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F5962">
      <w:pPr>
        <w:spacing w:line="360" w:lineRule="auto"/>
        <w:jc w:val="center"/>
        <w:rPr>
          <w:rFonts w:ascii="微软雅黑" w:hAnsi="微软雅黑" w:eastAsia="微软雅黑"/>
          <w:color w:val="000000" w:themeColor="text1"/>
          <w:sz w:val="52"/>
          <w:szCs w:val="52"/>
          <w:highlight w:val="none"/>
          <w14:textFill>
            <w14:solidFill>
              <w14:schemeClr w14:val="tx1"/>
            </w14:solidFill>
          </w14:textFill>
        </w:rPr>
      </w:pPr>
      <w:bookmarkStart w:id="301" w:name="_GoBack"/>
    </w:p>
    <w:p w14:paraId="34830406">
      <w:pPr>
        <w:spacing w:line="360" w:lineRule="auto"/>
        <w:jc w:val="center"/>
        <w:rPr>
          <w:rFonts w:hint="eastAsia" w:ascii="方正小标宋简体" w:hAnsi="微软雅黑" w:eastAsia="方正小标宋简体"/>
          <w:color w:val="000000" w:themeColor="text1"/>
          <w:sz w:val="48"/>
          <w:szCs w:val="48"/>
          <w:highlight w:val="none"/>
          <w:lang w:eastAsia="zh-CN"/>
          <w14:textFill>
            <w14:solidFill>
              <w14:schemeClr w14:val="tx1"/>
            </w14:solidFill>
          </w14:textFill>
        </w:rPr>
      </w:pPr>
      <w:r>
        <w:rPr>
          <w:rFonts w:hint="eastAsia" w:ascii="方正小标宋简体" w:hAnsi="微软雅黑" w:eastAsia="方正小标宋简体"/>
          <w:color w:val="000000" w:themeColor="text1"/>
          <w:sz w:val="48"/>
          <w:szCs w:val="48"/>
          <w:highlight w:val="none"/>
          <w:lang w:eastAsia="zh-CN"/>
          <w14:textFill>
            <w14:solidFill>
              <w14:schemeClr w14:val="tx1"/>
            </w14:solidFill>
          </w14:textFill>
        </w:rPr>
        <w:t>广西建设工程项目管理中心有限责任公司</w:t>
      </w:r>
    </w:p>
    <w:p w14:paraId="01B07D36">
      <w:pPr>
        <w:spacing w:line="360" w:lineRule="auto"/>
        <w:jc w:val="center"/>
        <w:rPr>
          <w:rFonts w:ascii="方正小标宋简体" w:hAnsi="微软雅黑" w:eastAsia="方正小标宋简体" w:cs="方正小标宋简体"/>
          <w:color w:val="000000" w:themeColor="text1"/>
          <w:sz w:val="52"/>
          <w:szCs w:val="52"/>
          <w:highlight w:val="none"/>
          <w14:textFill>
            <w14:solidFill>
              <w14:schemeClr w14:val="tx1"/>
            </w14:solidFill>
          </w14:textFill>
        </w:rPr>
      </w:pPr>
    </w:p>
    <w:p w14:paraId="64E8571B">
      <w:pPr>
        <w:spacing w:line="360" w:lineRule="auto"/>
        <w:jc w:val="center"/>
        <w:rPr>
          <w:rFonts w:ascii="方正小标宋简体" w:hAnsi="微软雅黑" w:eastAsia="方正小标宋简体" w:cs="方正小标宋简体"/>
          <w:color w:val="000000" w:themeColor="text1"/>
          <w:sz w:val="52"/>
          <w:szCs w:val="52"/>
          <w:highlight w:val="none"/>
          <w14:textFill>
            <w14:solidFill>
              <w14:schemeClr w14:val="tx1"/>
            </w14:solidFill>
          </w14:textFill>
        </w:rPr>
      </w:pPr>
    </w:p>
    <w:p w14:paraId="655A46B8">
      <w:pPr>
        <w:snapToGrid w:val="0"/>
        <w:spacing w:beforeLines="50" w:line="360" w:lineRule="auto"/>
        <w:jc w:val="center"/>
        <w:rPr>
          <w:rFonts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120"/>
          <w:szCs w:val="120"/>
          <w:highlight w:val="none"/>
          <w14:textFill>
            <w14:solidFill>
              <w14:schemeClr w14:val="tx1"/>
            </w14:solidFill>
          </w14:textFill>
        </w:rPr>
        <w:t>招 标 文 件</w:t>
      </w:r>
    </w:p>
    <w:p w14:paraId="0EC640DA">
      <w:pPr>
        <w:snapToGrid w:val="0"/>
        <w:spacing w:beforeLines="50" w:line="360" w:lineRule="auto"/>
        <w:jc w:val="center"/>
        <w:rPr>
          <w:rFonts w:ascii="仿宋_GB2312" w:hAnsi="微软雅黑" w:eastAsia="仿宋_GB2312"/>
          <w:b/>
          <w:color w:val="000000" w:themeColor="text1"/>
          <w:sz w:val="48"/>
          <w:szCs w:val="48"/>
          <w:highlight w:val="none"/>
          <w14:textFill>
            <w14:solidFill>
              <w14:schemeClr w14:val="tx1"/>
            </w14:solidFill>
          </w14:textFill>
        </w:rPr>
      </w:pPr>
      <w:r>
        <w:rPr>
          <w:rFonts w:hint="eastAsia" w:ascii="仿宋_GB2312" w:hAnsi="微软雅黑" w:eastAsia="仿宋_GB2312"/>
          <w:b/>
          <w:color w:val="000000" w:themeColor="text1"/>
          <w:sz w:val="48"/>
          <w:szCs w:val="48"/>
          <w:highlight w:val="none"/>
          <w14:textFill>
            <w14:solidFill>
              <w14:schemeClr w14:val="tx1"/>
            </w14:solidFill>
          </w14:textFill>
        </w:rPr>
        <w:t>（全流程电子化采购）</w:t>
      </w:r>
    </w:p>
    <w:p w14:paraId="2D6DC8F9">
      <w:pPr>
        <w:snapToGrid w:val="0"/>
        <w:spacing w:line="360" w:lineRule="auto"/>
        <w:rPr>
          <w:rFonts w:ascii="仿宋_GB2312" w:hAnsi="微软雅黑" w:eastAsia="仿宋_GB2312"/>
          <w:color w:val="000000" w:themeColor="text1"/>
          <w:sz w:val="30"/>
          <w:szCs w:val="72"/>
          <w:highlight w:val="none"/>
          <w14:textFill>
            <w14:solidFill>
              <w14:schemeClr w14:val="tx1"/>
            </w14:solidFill>
          </w14:textFill>
        </w:rPr>
      </w:pPr>
    </w:p>
    <w:p w14:paraId="4F294879">
      <w:pPr>
        <w:snapToGrid w:val="0"/>
        <w:spacing w:line="360" w:lineRule="auto"/>
        <w:rPr>
          <w:rFonts w:ascii="仿宋_GB2312" w:hAnsi="微软雅黑" w:eastAsia="仿宋_GB2312"/>
          <w:color w:val="000000" w:themeColor="text1"/>
          <w:sz w:val="30"/>
          <w:szCs w:val="72"/>
          <w:highlight w:val="none"/>
          <w14:textFill>
            <w14:solidFill>
              <w14:schemeClr w14:val="tx1"/>
            </w14:solidFill>
          </w14:textFill>
        </w:rPr>
      </w:pPr>
    </w:p>
    <w:p w14:paraId="051932D2">
      <w:pPr>
        <w:snapToGrid w:val="0"/>
        <w:spacing w:line="360" w:lineRule="auto"/>
        <w:rPr>
          <w:rFonts w:ascii="仿宋_GB2312" w:hAnsi="微软雅黑" w:eastAsia="仿宋_GB2312"/>
          <w:color w:val="000000" w:themeColor="text1"/>
          <w:sz w:val="30"/>
          <w:szCs w:val="72"/>
          <w:highlight w:val="none"/>
          <w14:textFill>
            <w14:solidFill>
              <w14:schemeClr w14:val="tx1"/>
            </w14:solidFill>
          </w14:textFill>
        </w:rPr>
      </w:pPr>
    </w:p>
    <w:p w14:paraId="2C20D875">
      <w:pPr>
        <w:pStyle w:val="24"/>
        <w:snapToGrid w:val="0"/>
        <w:spacing w:line="360" w:lineRule="auto"/>
        <w:ind w:firstLine="1205" w:firstLineChars="400"/>
        <w:rPr>
          <w:rFonts w:hint="eastAsia" w:ascii="仿宋_GB2312" w:hAnsi="微软雅黑" w:eastAsia="仿宋_GB2312"/>
          <w:b/>
          <w:bCs/>
          <w:color w:val="000000" w:themeColor="text1"/>
          <w:sz w:val="30"/>
          <w:szCs w:val="30"/>
          <w:highlight w:val="none"/>
          <w:lang w:eastAsia="zh-CN"/>
          <w14:textFill>
            <w14:solidFill>
              <w14:schemeClr w14:val="tx1"/>
            </w14:solidFill>
          </w14:textFill>
        </w:rPr>
      </w:pPr>
      <w:r>
        <w:rPr>
          <w:rFonts w:hint="eastAsia" w:ascii="仿宋_GB2312" w:hAnsi="微软雅黑" w:eastAsia="仿宋_GB2312"/>
          <w:b/>
          <w:bCs/>
          <w:color w:val="000000" w:themeColor="text1"/>
          <w:sz w:val="30"/>
          <w:szCs w:val="30"/>
          <w:highlight w:val="none"/>
          <w14:textFill>
            <w14:solidFill>
              <w14:schemeClr w14:val="tx1"/>
            </w14:solidFill>
          </w14:textFill>
        </w:rPr>
        <w:t>项目</w:t>
      </w:r>
      <w:r>
        <w:rPr>
          <w:rFonts w:hint="eastAsia" w:ascii="仿宋_GB2312" w:hAnsi="微软雅黑" w:eastAsia="仿宋_GB2312" w:cs="Courier New"/>
          <w:b/>
          <w:bCs/>
          <w:color w:val="000000" w:themeColor="text1"/>
          <w:w w:val="95"/>
          <w:sz w:val="30"/>
          <w:szCs w:val="30"/>
          <w:highlight w:val="none"/>
          <w14:textFill>
            <w14:solidFill>
              <w14:schemeClr w14:val="tx1"/>
            </w14:solidFill>
          </w14:textFill>
        </w:rPr>
        <w:t>名称</w:t>
      </w:r>
      <w:r>
        <w:rPr>
          <w:rFonts w:hint="eastAsia" w:ascii="仿宋_GB2312" w:hAnsi="微软雅黑" w:eastAsia="仿宋_GB2312"/>
          <w:b/>
          <w:bCs/>
          <w:color w:val="000000" w:themeColor="text1"/>
          <w:sz w:val="30"/>
          <w:szCs w:val="30"/>
          <w:highlight w:val="none"/>
          <w14:textFill>
            <w14:solidFill>
              <w14:schemeClr w14:val="tx1"/>
            </w14:solidFill>
          </w14:textFill>
        </w:rPr>
        <w:t>：</w:t>
      </w:r>
      <w:r>
        <w:rPr>
          <w:rFonts w:hint="eastAsia" w:ascii="仿宋_GB2312" w:hAnsi="微软雅黑" w:eastAsia="仿宋_GB2312"/>
          <w:b/>
          <w:bCs/>
          <w:color w:val="000000" w:themeColor="text1"/>
          <w:sz w:val="30"/>
          <w:szCs w:val="30"/>
          <w:highlight w:val="none"/>
          <w:lang w:eastAsia="zh-CN"/>
          <w14:textFill>
            <w14:solidFill>
              <w14:schemeClr w14:val="tx1"/>
            </w14:solidFill>
          </w14:textFill>
        </w:rPr>
        <w:t>广西壮族自治区直属国有林区（桂北片区）防火应急道路建设项目前期技术服务</w:t>
      </w:r>
    </w:p>
    <w:p w14:paraId="611C3D95">
      <w:pPr>
        <w:snapToGrid w:val="0"/>
        <w:spacing w:line="360" w:lineRule="auto"/>
        <w:ind w:firstLine="1145" w:firstLineChars="400"/>
        <w:rPr>
          <w:rFonts w:hint="eastAsia" w:ascii="仿宋_GB2312" w:hAnsi="微软雅黑" w:eastAsia="仿宋_GB2312"/>
          <w:b/>
          <w:color w:val="000000" w:themeColor="text1"/>
          <w:sz w:val="30"/>
          <w:szCs w:val="48"/>
          <w:highlight w:val="none"/>
          <w:lang w:eastAsia="zh-CN"/>
          <w14:textFill>
            <w14:solidFill>
              <w14:schemeClr w14:val="tx1"/>
            </w14:solidFill>
          </w14:textFill>
        </w:rPr>
      </w:pPr>
      <w:r>
        <w:rPr>
          <w:rFonts w:hint="eastAsia" w:ascii="仿宋_GB2312" w:hAnsi="微软雅黑" w:eastAsia="仿宋_GB2312" w:cs="Courier New"/>
          <w:b/>
          <w:bCs/>
          <w:color w:val="000000" w:themeColor="text1"/>
          <w:w w:val="95"/>
          <w:sz w:val="30"/>
          <w:szCs w:val="30"/>
          <w:highlight w:val="none"/>
          <w14:textFill>
            <w14:solidFill>
              <w14:schemeClr w14:val="tx1"/>
            </w14:solidFill>
          </w14:textFill>
        </w:rPr>
        <w:t>项目</w:t>
      </w:r>
      <w:r>
        <w:rPr>
          <w:rFonts w:hint="eastAsia" w:ascii="仿宋_GB2312" w:hAnsi="微软雅黑" w:eastAsia="仿宋_GB2312"/>
          <w:b/>
          <w:bCs/>
          <w:color w:val="000000" w:themeColor="text1"/>
          <w:sz w:val="30"/>
          <w:szCs w:val="30"/>
          <w:highlight w:val="none"/>
          <w14:textFill>
            <w14:solidFill>
              <w14:schemeClr w14:val="tx1"/>
            </w14:solidFill>
          </w14:textFill>
        </w:rPr>
        <w:t>编号</w:t>
      </w:r>
      <w:r>
        <w:rPr>
          <w:rFonts w:hint="eastAsia" w:ascii="仿宋_GB2312" w:hAnsi="微软雅黑" w:eastAsia="仿宋_GB2312" w:cs="Courier New"/>
          <w:b/>
          <w:bCs/>
          <w:color w:val="000000" w:themeColor="text1"/>
          <w:w w:val="95"/>
          <w:sz w:val="30"/>
          <w:szCs w:val="30"/>
          <w:highlight w:val="none"/>
          <w14:textFill>
            <w14:solidFill>
              <w14:schemeClr w14:val="tx1"/>
            </w14:solidFill>
          </w14:textFill>
        </w:rPr>
        <w:t>：GXZC2025-G3-003110-XGZX</w:t>
      </w:r>
    </w:p>
    <w:p w14:paraId="2EECCD3D">
      <w:pPr>
        <w:snapToGrid w:val="0"/>
        <w:spacing w:line="360" w:lineRule="auto"/>
        <w:ind w:firstLine="1145" w:firstLineChars="400"/>
        <w:rPr>
          <w:rFonts w:hint="eastAsia" w:ascii="仿宋_GB2312" w:hAnsi="微软雅黑" w:eastAsia="仿宋_GB2312"/>
          <w:b/>
          <w:bCs/>
          <w:color w:val="000000" w:themeColor="text1"/>
          <w:w w:val="95"/>
          <w:sz w:val="30"/>
          <w:szCs w:val="30"/>
          <w:highlight w:val="none"/>
          <w:lang w:eastAsia="zh-CN"/>
          <w14:textFill>
            <w14:solidFill>
              <w14:schemeClr w14:val="tx1"/>
            </w14:solidFill>
          </w14:textFill>
        </w:rPr>
      </w:pPr>
      <w:r>
        <w:rPr>
          <w:rFonts w:hint="eastAsia" w:ascii="仿宋_GB2312" w:hAnsi="微软雅黑" w:eastAsia="仿宋_GB2312"/>
          <w:b/>
          <w:bCs/>
          <w:color w:val="000000" w:themeColor="text1"/>
          <w:w w:val="95"/>
          <w:sz w:val="30"/>
          <w:szCs w:val="30"/>
          <w:highlight w:val="none"/>
          <w14:textFill>
            <w14:solidFill>
              <w14:schemeClr w14:val="tx1"/>
            </w14:solidFill>
          </w14:textFill>
        </w:rPr>
        <w:t>采 购 人：</w:t>
      </w:r>
      <w:r>
        <w:rPr>
          <w:rFonts w:hint="eastAsia" w:ascii="仿宋_GB2312" w:hAnsi="宋体" w:eastAsia="仿宋_GB2312"/>
          <w:b/>
          <w:bCs/>
          <w:color w:val="000000" w:themeColor="text1"/>
          <w:w w:val="95"/>
          <w:sz w:val="30"/>
          <w:szCs w:val="30"/>
          <w:highlight w:val="none"/>
          <w:lang w:eastAsia="zh-CN"/>
          <w14:textFill>
            <w14:solidFill>
              <w14:schemeClr w14:val="tx1"/>
            </w14:solidFill>
          </w14:textFill>
        </w:rPr>
        <w:t>广西壮族自治区森林消防装备服务中心</w:t>
      </w:r>
    </w:p>
    <w:p w14:paraId="0636C1F2">
      <w:pPr>
        <w:snapToGrid w:val="0"/>
        <w:spacing w:line="360" w:lineRule="auto"/>
        <w:ind w:firstLine="1145" w:firstLineChars="400"/>
        <w:rPr>
          <w:rFonts w:hint="eastAsia" w:ascii="仿宋_GB2312" w:hAnsi="微软雅黑" w:eastAsia="仿宋_GB2312"/>
          <w:color w:val="000000" w:themeColor="text1"/>
          <w:sz w:val="30"/>
          <w:szCs w:val="72"/>
          <w:highlight w:val="none"/>
          <w:lang w:eastAsia="zh-CN"/>
          <w14:textFill>
            <w14:solidFill>
              <w14:schemeClr w14:val="tx1"/>
            </w14:solidFill>
          </w14:textFill>
        </w:rPr>
      </w:pPr>
      <w:r>
        <w:rPr>
          <w:rFonts w:hint="eastAsia" w:ascii="仿宋_GB2312" w:hAnsi="微软雅黑" w:eastAsia="仿宋_GB2312"/>
          <w:b/>
          <w:bCs/>
          <w:color w:val="000000" w:themeColor="text1"/>
          <w:w w:val="95"/>
          <w:sz w:val="30"/>
          <w:szCs w:val="30"/>
          <w:highlight w:val="none"/>
          <w14:textFill>
            <w14:solidFill>
              <w14:schemeClr w14:val="tx1"/>
            </w14:solidFill>
          </w14:textFill>
        </w:rPr>
        <w:t>采购代理机构：</w:t>
      </w:r>
      <w:r>
        <w:rPr>
          <w:rFonts w:hint="eastAsia" w:ascii="仿宋_GB2312" w:hAnsi="微软雅黑" w:eastAsia="仿宋_GB2312"/>
          <w:b/>
          <w:bCs/>
          <w:color w:val="000000" w:themeColor="text1"/>
          <w:w w:val="95"/>
          <w:sz w:val="30"/>
          <w:szCs w:val="30"/>
          <w:highlight w:val="none"/>
          <w:lang w:eastAsia="zh-CN"/>
          <w14:textFill>
            <w14:solidFill>
              <w14:schemeClr w14:val="tx1"/>
            </w14:solidFill>
          </w14:textFill>
        </w:rPr>
        <w:t>广西建设工程项目管理中心有限责任公司</w:t>
      </w:r>
    </w:p>
    <w:p w14:paraId="17AB1260">
      <w:pPr>
        <w:pStyle w:val="24"/>
        <w:snapToGrid w:val="0"/>
        <w:spacing w:line="360" w:lineRule="auto"/>
        <w:rPr>
          <w:rFonts w:ascii="仿宋_GB2312" w:hAnsi="微软雅黑" w:eastAsia="仿宋_GB2312"/>
          <w:b/>
          <w:bCs/>
          <w:color w:val="000000" w:themeColor="text1"/>
          <w:w w:val="95"/>
          <w:sz w:val="30"/>
          <w:szCs w:val="30"/>
          <w:highlight w:val="none"/>
          <w14:textFill>
            <w14:solidFill>
              <w14:schemeClr w14:val="tx1"/>
            </w14:solidFill>
          </w14:textFill>
        </w:rPr>
      </w:pPr>
    </w:p>
    <w:p w14:paraId="66A5E193">
      <w:pPr>
        <w:pStyle w:val="24"/>
        <w:snapToGrid w:val="0"/>
        <w:spacing w:line="360" w:lineRule="auto"/>
        <w:ind w:firstLine="841" w:firstLineChars="294"/>
        <w:jc w:val="center"/>
        <w:rPr>
          <w:rFonts w:hint="eastAsia" w:ascii="宋体" w:hAnsi="宋体" w:cs="宋体"/>
          <w:b/>
          <w:color w:val="auto"/>
          <w:sz w:val="44"/>
          <w:szCs w:val="44"/>
          <w:highlight w:val="none"/>
        </w:rPr>
      </w:pPr>
      <w:r>
        <w:rPr>
          <w:rFonts w:hint="eastAsia" w:ascii="仿宋_GB2312" w:hAnsi="微软雅黑" w:eastAsia="仿宋_GB2312"/>
          <w:b/>
          <w:bCs/>
          <w:color w:val="000000" w:themeColor="text1"/>
          <w:w w:val="95"/>
          <w:sz w:val="30"/>
          <w:szCs w:val="30"/>
          <w:highlight w:val="none"/>
          <w14:textFill>
            <w14:solidFill>
              <w14:schemeClr w14:val="tx1"/>
            </w14:solidFill>
          </w14:textFill>
        </w:rPr>
        <w:t>202</w:t>
      </w:r>
      <w:r>
        <w:rPr>
          <w:rFonts w:hint="eastAsia" w:ascii="仿宋_GB2312" w:hAnsi="微软雅黑" w:eastAsia="仿宋_GB2312"/>
          <w:b/>
          <w:bCs/>
          <w:color w:val="000000" w:themeColor="text1"/>
          <w:w w:val="95"/>
          <w:sz w:val="30"/>
          <w:szCs w:val="30"/>
          <w:highlight w:val="none"/>
          <w:lang w:val="en-US" w:eastAsia="zh-CN"/>
          <w14:textFill>
            <w14:solidFill>
              <w14:schemeClr w14:val="tx1"/>
            </w14:solidFill>
          </w14:textFill>
        </w:rPr>
        <w:t>5</w:t>
      </w:r>
      <w:r>
        <w:rPr>
          <w:rFonts w:hint="eastAsia" w:ascii="仿宋_GB2312" w:hAnsi="微软雅黑" w:eastAsia="仿宋_GB2312"/>
          <w:b/>
          <w:bCs/>
          <w:color w:val="000000" w:themeColor="text1"/>
          <w:w w:val="95"/>
          <w:sz w:val="30"/>
          <w:szCs w:val="30"/>
          <w:highlight w:val="none"/>
          <w14:textFill>
            <w14:solidFill>
              <w14:schemeClr w14:val="tx1"/>
            </w14:solidFill>
          </w14:textFill>
        </w:rPr>
        <w:t>年</w:t>
      </w:r>
      <w:r>
        <w:rPr>
          <w:rFonts w:hint="eastAsia" w:ascii="仿宋_GB2312" w:hAnsi="微软雅黑" w:eastAsia="仿宋_GB2312"/>
          <w:b/>
          <w:bCs/>
          <w:color w:val="000000" w:themeColor="text1"/>
          <w:w w:val="95"/>
          <w:sz w:val="30"/>
          <w:szCs w:val="30"/>
          <w:highlight w:val="none"/>
          <w:lang w:val="en-US" w:eastAsia="zh-CN"/>
          <w14:textFill>
            <w14:solidFill>
              <w14:schemeClr w14:val="tx1"/>
            </w14:solidFill>
          </w14:textFill>
        </w:rPr>
        <w:t xml:space="preserve">   </w:t>
      </w:r>
      <w:r>
        <w:rPr>
          <w:rFonts w:hint="eastAsia" w:ascii="仿宋_GB2312" w:hAnsi="微软雅黑" w:eastAsia="仿宋_GB2312"/>
          <w:b/>
          <w:bCs/>
          <w:color w:val="000000" w:themeColor="text1"/>
          <w:w w:val="95"/>
          <w:sz w:val="30"/>
          <w:szCs w:val="30"/>
          <w:highlight w:val="none"/>
          <w14:textFill>
            <w14:solidFill>
              <w14:schemeClr w14:val="tx1"/>
            </w14:solidFill>
          </w14:textFill>
        </w:rPr>
        <w:t>月</w:t>
      </w:r>
      <w:r>
        <w:rPr>
          <w:rFonts w:hint="eastAsia" w:ascii="仿宋_GB2312" w:hAnsi="微软雅黑" w:eastAsia="仿宋_GB2312"/>
          <w:b/>
          <w:bCs/>
          <w:color w:val="000000" w:themeColor="text1"/>
          <w:w w:val="95"/>
          <w:sz w:val="30"/>
          <w:szCs w:val="30"/>
          <w:highlight w:val="none"/>
          <w:lang w:val="en-US" w:eastAsia="zh-CN"/>
          <w14:textFill>
            <w14:solidFill>
              <w14:schemeClr w14:val="tx1"/>
            </w14:solidFill>
          </w14:textFill>
        </w:rPr>
        <w:t xml:space="preserve">   </w:t>
      </w:r>
      <w:r>
        <w:rPr>
          <w:rFonts w:hint="eastAsia" w:ascii="仿宋_GB2312" w:hAnsi="微软雅黑" w:eastAsia="仿宋_GB2312"/>
          <w:b/>
          <w:bCs/>
          <w:color w:val="000000" w:themeColor="text1"/>
          <w:w w:val="95"/>
          <w:sz w:val="30"/>
          <w:szCs w:val="30"/>
          <w:highlight w:val="none"/>
          <w14:textFill>
            <w14:solidFill>
              <w14:schemeClr w14:val="tx1"/>
            </w14:solidFill>
          </w14:textFill>
        </w:rPr>
        <w:t>日</w:t>
      </w:r>
      <w:r>
        <w:rPr>
          <w:rFonts w:hint="eastAsia" w:ascii="宋体" w:hAnsi="宋体" w:cs="宋体"/>
          <w:b/>
          <w:color w:val="auto"/>
          <w:sz w:val="44"/>
          <w:szCs w:val="44"/>
          <w:highlight w:val="none"/>
        </w:rPr>
        <w:br w:type="page"/>
      </w:r>
      <w:r>
        <w:rPr>
          <w:rFonts w:hint="eastAsia" w:ascii="宋体" w:hAnsi="宋体" w:cs="宋体"/>
          <w:b/>
          <w:color w:val="auto"/>
          <w:sz w:val="44"/>
          <w:szCs w:val="44"/>
          <w:highlight w:val="none"/>
        </w:rPr>
        <w:t>目  录</w:t>
      </w:r>
    </w:p>
    <w:p w14:paraId="53EA151E">
      <w:pPr>
        <w:pStyle w:val="32"/>
        <w:tabs>
          <w:tab w:val="right" w:leader="dot" w:pos="988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_Toc18933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_Toc18933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D812194">
      <w:pPr>
        <w:pStyle w:val="32"/>
        <w:tabs>
          <w:tab w:val="right" w:leader="dot" w:pos="988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552A8A">
      <w:pPr>
        <w:pStyle w:val="32"/>
        <w:tabs>
          <w:tab w:val="right" w:leader="dot" w:pos="988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_Toc21262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1</w:t>
      </w:r>
    </w:p>
    <w:p w14:paraId="2D272BCF">
      <w:pPr>
        <w:pStyle w:val="32"/>
        <w:tabs>
          <w:tab w:val="right" w:leader="dot" w:pos="988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_Toc22275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评标办法（综合评估法）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_Toc22275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3870C41">
      <w:pPr>
        <w:pStyle w:val="32"/>
        <w:tabs>
          <w:tab w:val="right" w:leader="dot" w:pos="9880"/>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_Toc32198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合同条款及格式</w:t>
      </w:r>
      <w:bookmarkStart w:id="0" w:name="_Hlt156414638"/>
      <w:bookmarkStart w:id="1" w:name="_Hlt156414637"/>
      <w:r>
        <w:rPr>
          <w:rFonts w:hint="eastAsia" w:ascii="宋体" w:hAnsi="宋体" w:eastAsia="宋体" w:cs="宋体"/>
          <w:color w:val="auto"/>
          <w:sz w:val="28"/>
          <w:szCs w:val="28"/>
          <w:highlight w:val="none"/>
        </w:rPr>
        <w:tab/>
      </w:r>
      <w:bookmarkEnd w:id="0"/>
      <w:bookmarkEnd w:id="1"/>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4</w:t>
      </w:r>
    </w:p>
    <w:p w14:paraId="30F26C7E">
      <w:pPr>
        <w:pStyle w:val="32"/>
        <w:tabs>
          <w:tab w:val="right" w:leader="dot" w:pos="988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_Toc19081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1</w:t>
      </w:r>
    </w:p>
    <w:p w14:paraId="352BE58F">
      <w:pPr>
        <w:rPr>
          <w:rFonts w:hint="eastAsia" w:ascii="宋体" w:hAnsi="宋体" w:cs="宋体"/>
          <w:color w:val="auto"/>
          <w:highlight w:val="none"/>
        </w:rPr>
      </w:pPr>
      <w:r>
        <w:rPr>
          <w:rFonts w:hint="eastAsia" w:ascii="宋体" w:hAnsi="宋体" w:cs="宋体"/>
          <w:color w:val="auto"/>
          <w:sz w:val="28"/>
          <w:szCs w:val="28"/>
          <w:highlight w:val="none"/>
        </w:rPr>
        <w:fldChar w:fldCharType="end"/>
      </w:r>
    </w:p>
    <w:p w14:paraId="6C1BD647">
      <w:pPr>
        <w:tabs>
          <w:tab w:val="left" w:pos="2311"/>
        </w:tabs>
        <w:jc w:val="left"/>
        <w:rPr>
          <w:rFonts w:hint="eastAsia"/>
          <w:color w:val="auto"/>
          <w:highlight w:val="none"/>
        </w:rPr>
        <w:sectPr>
          <w:pgSz w:w="11905" w:h="16838"/>
          <w:pgMar w:top="1417" w:right="943" w:bottom="1417" w:left="1082" w:header="850" w:footer="850" w:gutter="0"/>
          <w:cols w:space="720" w:num="1"/>
          <w:docGrid w:linePitch="312" w:charSpace="0"/>
        </w:sectPr>
      </w:pPr>
    </w:p>
    <w:p w14:paraId="291B685F">
      <w:pPr>
        <w:pStyle w:val="4"/>
        <w:jc w:val="center"/>
        <w:rPr>
          <w:rFonts w:hint="eastAsia" w:ascii="宋体" w:hAnsi="宋体" w:eastAsia="宋体" w:cs="宋体"/>
          <w:color w:val="auto"/>
          <w:highlight w:val="none"/>
        </w:rPr>
      </w:pPr>
      <w:bookmarkStart w:id="2" w:name="_Toc18933"/>
      <w:bookmarkStart w:id="3" w:name="_Toc389065120"/>
      <w:bookmarkStart w:id="4" w:name="_Toc31375"/>
      <w:bookmarkStart w:id="5" w:name="_Toc14244"/>
      <w:bookmarkStart w:id="6" w:name="_Toc7911"/>
      <w:bookmarkStart w:id="7" w:name="_Toc16138"/>
      <w:bookmarkStart w:id="8" w:name="_Toc14121"/>
      <w:r>
        <w:rPr>
          <w:rFonts w:hint="eastAsia" w:ascii="宋体" w:hAnsi="宋体" w:eastAsia="宋体" w:cs="宋体"/>
          <w:color w:val="auto"/>
          <w:highlight w:val="none"/>
        </w:rPr>
        <w:t>第一章  招标公告</w:t>
      </w:r>
      <w:bookmarkEnd w:id="2"/>
      <w:bookmarkEnd w:id="3"/>
      <w:bookmarkEnd w:id="4"/>
      <w:bookmarkEnd w:id="5"/>
      <w:bookmarkEnd w:id="6"/>
      <w:bookmarkEnd w:id="7"/>
      <w:bookmarkEnd w:id="8"/>
    </w:p>
    <w:p w14:paraId="0A3ABC63">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项目概况</w:t>
      </w:r>
    </w:p>
    <w:p w14:paraId="424D64F1">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lang w:eastAsia="zh-CN" w:bidi="ar"/>
        </w:rPr>
        <w:t>广西壮族自治区直属国有林区（桂北片区）防火应急道路建设项目前期技术服务</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none"/>
          <w:lang w:bidi="ar"/>
        </w:rPr>
        <w:t>招标项目的</w:t>
      </w:r>
      <w:r>
        <w:rPr>
          <w:rFonts w:hint="eastAsia" w:ascii="宋体" w:hAnsi="宋体" w:cs="宋体"/>
          <w:color w:val="auto"/>
          <w:szCs w:val="21"/>
          <w:highlight w:val="none"/>
          <w:lang w:bidi="ar"/>
        </w:rPr>
        <w:t>潜在投标人应在</w:t>
      </w:r>
      <w:r>
        <w:rPr>
          <w:rFonts w:hint="eastAsia" w:ascii="宋体" w:hAnsi="宋体" w:cs="宋体"/>
          <w:color w:val="auto"/>
          <w:szCs w:val="21"/>
          <w:highlight w:val="none"/>
          <w:u w:val="none"/>
          <w:lang w:bidi="ar"/>
        </w:rPr>
        <w:t>广西政府采购云平台（https://www.gcy.zfcg.gxzf.gov.cn/）</w:t>
      </w:r>
      <w:r>
        <w:rPr>
          <w:rFonts w:hint="eastAsia" w:ascii="宋体" w:hAnsi="宋体" w:cs="宋体"/>
          <w:color w:val="auto"/>
          <w:szCs w:val="21"/>
          <w:highlight w:val="none"/>
          <w:lang w:bidi="ar"/>
        </w:rPr>
        <w:t>获取（下载）招标文件，并于</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年</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月</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日</w:t>
      </w:r>
      <w:r>
        <w:rPr>
          <w:rFonts w:hint="eastAsia" w:ascii="宋体" w:hAnsi="宋体" w:cs="宋体"/>
          <w:color w:val="auto"/>
          <w:szCs w:val="21"/>
          <w:highlight w:val="none"/>
          <w:u w:val="single"/>
          <w:lang w:val="en-US" w:eastAsia="zh-CN" w:bidi="ar"/>
        </w:rPr>
        <w:t>09</w:t>
      </w:r>
      <w:r>
        <w:rPr>
          <w:rFonts w:hint="eastAsia" w:ascii="宋体" w:hAnsi="宋体" w:cs="宋体"/>
          <w:color w:val="auto"/>
          <w:szCs w:val="21"/>
          <w:highlight w:val="none"/>
          <w:u w:val="single"/>
          <w:lang w:bidi="ar"/>
        </w:rPr>
        <w:t>时</w:t>
      </w:r>
      <w:r>
        <w:rPr>
          <w:rFonts w:hint="eastAsia" w:ascii="宋体" w:hAnsi="宋体" w:cs="宋体"/>
          <w:color w:val="auto"/>
          <w:szCs w:val="21"/>
          <w:highlight w:val="none"/>
          <w:u w:val="single"/>
          <w:lang w:val="en-US" w:eastAsia="zh-CN" w:bidi="ar"/>
        </w:rPr>
        <w:t>30</w:t>
      </w:r>
      <w:r>
        <w:rPr>
          <w:rFonts w:hint="eastAsia" w:ascii="宋体" w:hAnsi="宋体" w:cs="宋体"/>
          <w:bCs/>
          <w:color w:val="auto"/>
          <w:szCs w:val="21"/>
          <w:highlight w:val="none"/>
          <w:u w:val="single"/>
          <w:lang w:bidi="ar"/>
        </w:rPr>
        <w:t>分</w:t>
      </w:r>
      <w:r>
        <w:rPr>
          <w:rFonts w:hint="eastAsia" w:ascii="宋体" w:hAnsi="宋体" w:cs="宋体"/>
          <w:bCs/>
          <w:color w:val="auto"/>
          <w:szCs w:val="21"/>
          <w:highlight w:val="none"/>
          <w:lang w:bidi="ar"/>
        </w:rPr>
        <w:t>（北京时间）前递交投标文件</w:t>
      </w:r>
      <w:r>
        <w:rPr>
          <w:rFonts w:hint="eastAsia" w:ascii="宋体" w:hAnsi="宋体" w:cs="宋体"/>
          <w:color w:val="auto"/>
          <w:szCs w:val="21"/>
          <w:highlight w:val="none"/>
          <w:lang w:bidi="ar"/>
        </w:rPr>
        <w:t>。</w:t>
      </w:r>
      <w:bookmarkStart w:id="9" w:name="_Toc17385"/>
      <w:bookmarkStart w:id="10" w:name="_Toc26864"/>
      <w:bookmarkStart w:id="11" w:name="_Toc3857"/>
      <w:bookmarkStart w:id="12" w:name="_Toc16670"/>
      <w:bookmarkStart w:id="13" w:name="_Toc14362"/>
      <w:bookmarkStart w:id="14" w:name="_Toc16599"/>
      <w:bookmarkStart w:id="15" w:name="_Toc389065123"/>
    </w:p>
    <w:p w14:paraId="6A62D609">
      <w:pPr>
        <w:spacing w:line="360" w:lineRule="auto"/>
        <w:rPr>
          <w:rFonts w:hint="eastAsia" w:ascii="宋体" w:hAnsi="宋体" w:cs="宋体"/>
          <w:b/>
          <w:bCs/>
          <w:color w:val="auto"/>
          <w:highlight w:val="none"/>
        </w:rPr>
      </w:pPr>
      <w:r>
        <w:rPr>
          <w:rFonts w:hint="eastAsia" w:ascii="宋体" w:hAnsi="宋体" w:cs="宋体"/>
          <w:b/>
          <w:bCs/>
          <w:color w:val="auto"/>
          <w:highlight w:val="none"/>
        </w:rPr>
        <w:t>一、项目基本情况</w:t>
      </w:r>
      <w:bookmarkEnd w:id="9"/>
      <w:bookmarkEnd w:id="10"/>
      <w:bookmarkEnd w:id="11"/>
      <w:bookmarkEnd w:id="12"/>
      <w:bookmarkEnd w:id="13"/>
      <w:bookmarkEnd w:id="14"/>
    </w:p>
    <w:p w14:paraId="37950887">
      <w:pPr>
        <w:spacing w:line="360" w:lineRule="auto"/>
        <w:ind w:firstLine="420" w:firstLineChars="200"/>
        <w:rPr>
          <w:rFonts w:hint="eastAsia" w:ascii="宋体" w:hAnsi="宋体" w:cs="宋体"/>
          <w:color w:val="auto"/>
          <w:highlight w:val="none"/>
        </w:rPr>
      </w:pPr>
      <w:bookmarkStart w:id="16" w:name="_Toc7630"/>
      <w:bookmarkStart w:id="17" w:name="_Toc31300"/>
      <w:bookmarkStart w:id="18" w:name="_Toc2044"/>
      <w:r>
        <w:rPr>
          <w:rFonts w:hint="eastAsia" w:ascii="宋体" w:hAnsi="宋体" w:cs="宋体"/>
          <w:color w:val="auto"/>
          <w:highlight w:val="none"/>
        </w:rPr>
        <w:t>项目编号</w:t>
      </w:r>
      <w:bookmarkEnd w:id="16"/>
      <w:bookmarkEnd w:id="17"/>
      <w:bookmarkEnd w:id="18"/>
      <w:r>
        <w:rPr>
          <w:rFonts w:hint="eastAsia" w:ascii="宋体" w:hAnsi="宋体" w:cs="宋体"/>
          <w:color w:val="auto"/>
          <w:highlight w:val="none"/>
        </w:rPr>
        <w:t xml:space="preserve">：GXZC2025-G3-003110-XGZX </w:t>
      </w:r>
    </w:p>
    <w:p w14:paraId="44CA0B9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采购计划文号</w:t>
      </w:r>
      <w:bookmarkStart w:id="19" w:name="_Toc25689"/>
      <w:r>
        <w:rPr>
          <w:rFonts w:hint="eastAsia" w:ascii="宋体" w:hAnsi="宋体" w:cs="宋体"/>
          <w:color w:val="auto"/>
          <w:highlight w:val="none"/>
        </w:rPr>
        <w:t xml:space="preserve">：广西政采[2025]19538号 </w:t>
      </w:r>
    </w:p>
    <w:p w14:paraId="0FFB5A5A">
      <w:pPr>
        <w:spacing w:line="360" w:lineRule="auto"/>
        <w:ind w:firstLine="420" w:firstLineChars="200"/>
        <w:rPr>
          <w:rFonts w:hint="eastAsia" w:ascii="宋体" w:hAnsi="宋体" w:cs="宋体"/>
          <w:color w:val="auto"/>
          <w:highlight w:val="none"/>
          <w:lang w:eastAsia="zh-CN"/>
        </w:rPr>
      </w:pPr>
      <w:bookmarkStart w:id="20" w:name="_Toc2621"/>
      <w:bookmarkStart w:id="21" w:name="_Toc24096"/>
      <w:r>
        <w:rPr>
          <w:rFonts w:hint="eastAsia" w:ascii="宋体" w:hAnsi="宋体" w:cs="宋体"/>
          <w:color w:val="auto"/>
          <w:highlight w:val="none"/>
        </w:rPr>
        <w:t>项目名称：</w:t>
      </w:r>
      <w:bookmarkEnd w:id="19"/>
      <w:bookmarkEnd w:id="20"/>
      <w:bookmarkEnd w:id="21"/>
      <w:bookmarkStart w:id="22" w:name="_Toc9125"/>
      <w:bookmarkStart w:id="23" w:name="_Toc31592"/>
      <w:bookmarkStart w:id="24" w:name="_Toc10474"/>
      <w:r>
        <w:rPr>
          <w:rFonts w:hint="eastAsia" w:ascii="宋体" w:hAnsi="宋体" w:cs="宋体"/>
          <w:color w:val="auto"/>
          <w:highlight w:val="none"/>
          <w:lang w:eastAsia="zh-CN"/>
        </w:rPr>
        <w:t>广西壮族自治区直属国有林区（桂北片区）防火应急道路建设项目前期技术服务</w:t>
      </w:r>
    </w:p>
    <w:p w14:paraId="68F6D8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预算金额：</w:t>
      </w:r>
      <w:bookmarkEnd w:id="22"/>
      <w:bookmarkEnd w:id="23"/>
      <w:bookmarkEnd w:id="24"/>
      <w:r>
        <w:rPr>
          <w:rFonts w:hint="eastAsia" w:ascii="宋体" w:hAnsi="宋体" w:cs="宋体"/>
          <w:color w:val="auto"/>
          <w:highlight w:val="none"/>
        </w:rPr>
        <w:t>662.5</w:t>
      </w:r>
      <w:r>
        <w:rPr>
          <w:rFonts w:hint="eastAsia" w:ascii="宋体" w:hAnsi="宋体" w:cs="宋体"/>
          <w:color w:val="auto"/>
          <w:highlight w:val="none"/>
          <w:lang w:val="en-US" w:eastAsia="zh-CN"/>
        </w:rPr>
        <w:t>0</w:t>
      </w:r>
      <w:r>
        <w:rPr>
          <w:rFonts w:hint="eastAsia" w:ascii="宋体" w:hAnsi="宋体" w:cs="宋体"/>
          <w:color w:val="auto"/>
          <w:highlight w:val="none"/>
        </w:rPr>
        <w:t>万元</w:t>
      </w:r>
    </w:p>
    <w:p w14:paraId="5092C244">
      <w:pPr>
        <w:pStyle w:val="7"/>
        <w:ind w:firstLine="420"/>
        <w:rPr>
          <w:b w:val="0"/>
          <w:bCs w:val="0"/>
          <w:color w:val="auto"/>
          <w:highlight w:val="none"/>
        </w:rPr>
      </w:pPr>
      <w:r>
        <w:rPr>
          <w:rFonts w:hint="eastAsia"/>
          <w:b w:val="0"/>
          <w:bCs w:val="0"/>
          <w:color w:val="auto"/>
          <w:highlight w:val="none"/>
        </w:rPr>
        <w:t>最高限价：</w:t>
      </w:r>
      <w:r>
        <w:rPr>
          <w:rFonts w:hint="eastAsia" w:ascii="宋体" w:hAnsi="宋体" w:eastAsia="宋体" w:cs="宋体"/>
          <w:b w:val="0"/>
          <w:bCs w:val="0"/>
          <w:color w:val="auto"/>
          <w:highlight w:val="none"/>
        </w:rPr>
        <w:t>662.5</w:t>
      </w:r>
      <w:r>
        <w:rPr>
          <w:rFonts w:hint="eastAsia" w:ascii="宋体" w:hAnsi="宋体" w:cs="宋体"/>
          <w:b w:val="0"/>
          <w:bCs w:val="0"/>
          <w:color w:val="auto"/>
          <w:highlight w:val="none"/>
          <w:lang w:val="en-US" w:eastAsia="zh-CN"/>
        </w:rPr>
        <w:t>0</w:t>
      </w:r>
      <w:r>
        <w:rPr>
          <w:rFonts w:hint="eastAsia"/>
          <w:b w:val="0"/>
          <w:bCs w:val="0"/>
          <w:color w:val="auto"/>
          <w:highlight w:val="none"/>
        </w:rPr>
        <w:t>万元</w:t>
      </w:r>
    </w:p>
    <w:p w14:paraId="7446F1F9">
      <w:pPr>
        <w:spacing w:line="360" w:lineRule="auto"/>
        <w:ind w:firstLine="420"/>
        <w:rPr>
          <w:color w:val="auto"/>
          <w:highlight w:val="none"/>
        </w:rPr>
      </w:pPr>
      <w:r>
        <w:rPr>
          <w:rFonts w:hint="eastAsia"/>
          <w:color w:val="auto"/>
          <w:highlight w:val="none"/>
        </w:rPr>
        <w:t>采购需求：根据计划完成广西壮族自治区直属国有林区（桂北片区）防火应急道路建设项目前期技术服务，包含：初步设计、路线勘测、概算编制、施工图设计、预算编制、设计文件审查、工程量清单及控制价编制、项目使用林地可行性报告编制等，协助建设单位办理相关成果文件的审查、审批及备案等相关工作，施工配合：从工程项目施工阶段开始至工程竣工验收。</w:t>
      </w:r>
    </w:p>
    <w:p w14:paraId="49E1855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合同履行期限：合同有效签订之日至本合同约定的权利义务履行完毕之日。</w:t>
      </w:r>
    </w:p>
    <w:p w14:paraId="7FE4FBE6">
      <w:pPr>
        <w:spacing w:line="360" w:lineRule="auto"/>
        <w:ind w:firstLine="420" w:firstLineChars="200"/>
        <w:rPr>
          <w:rFonts w:hint="eastAsia" w:ascii="宋体" w:hAnsi="宋体" w:cs="宋体"/>
          <w:color w:val="auto"/>
          <w:highlight w:val="none"/>
        </w:rPr>
      </w:pPr>
      <w:bookmarkStart w:id="25" w:name="_Toc18186"/>
      <w:bookmarkStart w:id="26" w:name="_Toc2411"/>
      <w:bookmarkStart w:id="27" w:name="_Toc3428"/>
      <w:r>
        <w:rPr>
          <w:rFonts w:hint="eastAsia" w:ascii="宋体" w:hAnsi="宋体" w:cs="宋体"/>
          <w:color w:val="auto"/>
          <w:highlight w:val="none"/>
        </w:rPr>
        <w:t>本项目不接受联合体。</w:t>
      </w:r>
      <w:bookmarkEnd w:id="25"/>
      <w:bookmarkEnd w:id="26"/>
      <w:bookmarkEnd w:id="27"/>
    </w:p>
    <w:p w14:paraId="4BB76A79">
      <w:pPr>
        <w:spacing w:line="360" w:lineRule="auto"/>
        <w:rPr>
          <w:rFonts w:hint="eastAsia" w:ascii="宋体" w:hAnsi="宋体" w:cs="宋体"/>
          <w:b/>
          <w:bCs/>
          <w:color w:val="auto"/>
          <w:highlight w:val="none"/>
        </w:rPr>
      </w:pPr>
      <w:bookmarkStart w:id="28" w:name="_Toc22997"/>
      <w:bookmarkStart w:id="29" w:name="_Toc11556"/>
      <w:bookmarkStart w:id="30" w:name="_Toc678"/>
      <w:r>
        <w:rPr>
          <w:rFonts w:hint="eastAsia" w:ascii="宋体" w:hAnsi="宋体" w:cs="宋体"/>
          <w:b/>
          <w:bCs/>
          <w:color w:val="auto"/>
          <w:highlight w:val="none"/>
        </w:rPr>
        <w:t>二、申请人的资格要求</w:t>
      </w:r>
      <w:bookmarkEnd w:id="28"/>
      <w:bookmarkEnd w:id="29"/>
      <w:bookmarkEnd w:id="30"/>
    </w:p>
    <w:p w14:paraId="277EC8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14:paraId="34F19BE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2.落实政府采购政策需满足的资格要求：本项目属于专门面向中小企业采购的项目（供应商应为中小微企业或监狱企业或残疾人福利性单位)；</w:t>
      </w:r>
    </w:p>
    <w:p w14:paraId="400FC256">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3.本项目的特定资格要求：投标人须具备工程设计公路行业（公路）专业丙级（含）以上</w:t>
      </w:r>
      <w:bookmarkEnd w:id="15"/>
      <w:r>
        <w:rPr>
          <w:rFonts w:hint="eastAsia" w:ascii="宋体" w:hAnsi="宋体" w:cs="宋体"/>
          <w:color w:val="auto"/>
          <w:highlight w:val="none"/>
          <w:lang w:val="en-US" w:eastAsia="zh-CN"/>
        </w:rPr>
        <w:t>资质。</w:t>
      </w:r>
    </w:p>
    <w:p w14:paraId="1CC6BC3E">
      <w:pPr>
        <w:spacing w:line="360" w:lineRule="auto"/>
        <w:rPr>
          <w:rFonts w:hint="eastAsia" w:ascii="宋体" w:hAnsi="宋体" w:cs="宋体"/>
          <w:b/>
          <w:bCs/>
          <w:color w:val="auto"/>
          <w:highlight w:val="none"/>
        </w:rPr>
      </w:pPr>
      <w:bookmarkStart w:id="31" w:name="_Toc28540"/>
      <w:bookmarkStart w:id="32" w:name="_Toc13505"/>
      <w:bookmarkStart w:id="33" w:name="_Toc11221"/>
      <w:bookmarkStart w:id="34" w:name="_Toc389065127"/>
      <w:r>
        <w:rPr>
          <w:rFonts w:hint="eastAsia" w:ascii="宋体" w:hAnsi="宋体" w:cs="宋体"/>
          <w:b/>
          <w:bCs/>
          <w:color w:val="auto"/>
          <w:highlight w:val="none"/>
        </w:rPr>
        <w:t>三、获取招标文件</w:t>
      </w:r>
      <w:bookmarkEnd w:id="31"/>
      <w:bookmarkEnd w:id="32"/>
      <w:bookmarkEnd w:id="33"/>
    </w:p>
    <w:p w14:paraId="2C01CBE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时间：202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日公告发布之时至 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日止（工作日），每日上午00：00至11：59，下午12：00至23：59（北京时间，法定节假日除外）。</w:t>
      </w:r>
    </w:p>
    <w:p w14:paraId="4460E7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地点：广西政府采购云平台（https://www.gcy.zfcg.gxzf.gov.cn/）</w:t>
      </w:r>
    </w:p>
    <w:p w14:paraId="0391327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获取方式：网上下载。本项目不发放纸质文件，供应商须登录广西政府采购云平台（https://www.gcy.zfcg.gxzf.gov.cn/）在线获取《招标文件》（操作路径：登录广西政府采购云平台</w:t>
      </w:r>
      <w:r>
        <w:rPr>
          <w:rFonts w:ascii="宋体" w:hAnsi="宋体" w:cs="宋体"/>
          <w:color w:val="auto"/>
          <w:highlight w:val="none"/>
        </w:rPr>
        <w:t>－</w:t>
      </w:r>
      <w:r>
        <w:rPr>
          <w:rFonts w:hint="eastAsia" w:ascii="宋体" w:hAnsi="宋体" w:cs="宋体"/>
          <w:color w:val="auto"/>
          <w:highlight w:val="none"/>
        </w:rPr>
        <w:t>项目采购</w:t>
      </w:r>
      <w:r>
        <w:rPr>
          <w:rFonts w:ascii="宋体" w:hAnsi="宋体" w:cs="宋体"/>
          <w:color w:val="auto"/>
          <w:highlight w:val="none"/>
        </w:rPr>
        <w:t>－</w:t>
      </w:r>
      <w:r>
        <w:rPr>
          <w:rFonts w:hint="eastAsia" w:ascii="宋体" w:hAnsi="宋体" w:cs="宋体"/>
          <w:color w:val="auto"/>
          <w:highlight w:val="none"/>
        </w:rPr>
        <w:t>获取采购文件</w:t>
      </w:r>
      <w:r>
        <w:rPr>
          <w:rFonts w:ascii="宋体" w:hAnsi="宋体" w:cs="宋体"/>
          <w:color w:val="auto"/>
          <w:highlight w:val="none"/>
        </w:rPr>
        <w:t>－</w:t>
      </w:r>
      <w:r>
        <w:rPr>
          <w:rFonts w:hint="eastAsia" w:ascii="宋体" w:hAnsi="宋体" w:cs="宋体"/>
          <w:color w:val="auto"/>
          <w:highlight w:val="none"/>
        </w:rPr>
        <w:t>找到本项目</w:t>
      </w:r>
      <w:r>
        <w:rPr>
          <w:rFonts w:ascii="宋体" w:hAnsi="宋体" w:cs="宋体"/>
          <w:color w:val="auto"/>
          <w:highlight w:val="none"/>
        </w:rPr>
        <w:t>－</w:t>
      </w:r>
      <w:r>
        <w:rPr>
          <w:rFonts w:hint="eastAsia" w:ascii="宋体" w:hAnsi="宋体" w:cs="宋体"/>
          <w:color w:val="auto"/>
          <w:highlight w:val="none"/>
        </w:rPr>
        <w:t>点击“申请获取采购文件”），电子投标文件制作需要基于广西政府采购云平台获取的招标文件编制。尚未注册的供应商可在广西政府采购云平台完成注册后在线获取采购文件（广西政府采购云平台</w:t>
      </w:r>
      <w:r>
        <w:rPr>
          <w:rFonts w:ascii="宋体" w:hAnsi="宋体" w:cs="宋体"/>
          <w:color w:val="auto"/>
          <w:highlight w:val="none"/>
        </w:rPr>
        <w:t>－</w:t>
      </w:r>
      <w:r>
        <w:rPr>
          <w:rFonts w:hint="eastAsia" w:ascii="宋体" w:hAnsi="宋体" w:cs="宋体"/>
          <w:color w:val="auto"/>
          <w:highlight w:val="none"/>
        </w:rPr>
        <w:t>商家入驻</w:t>
      </w:r>
      <w:r>
        <w:rPr>
          <w:rFonts w:ascii="宋体" w:hAnsi="宋体" w:cs="宋体"/>
          <w:color w:val="auto"/>
          <w:highlight w:val="none"/>
        </w:rPr>
        <w:t>－</w:t>
      </w:r>
      <w:r>
        <w:rPr>
          <w:rFonts w:hint="eastAsia" w:ascii="宋体" w:hAnsi="宋体" w:cs="宋体"/>
          <w:color w:val="auto"/>
          <w:highlight w:val="none"/>
        </w:rPr>
        <w:t>注册）。如在操作过程中遇到问题或需技术支持，请致电广西政府采购云客服热线：95763。</w:t>
      </w:r>
    </w:p>
    <w:p w14:paraId="44B811D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售价：0元。</w:t>
      </w:r>
    </w:p>
    <w:p w14:paraId="4145E466">
      <w:pPr>
        <w:spacing w:line="360" w:lineRule="auto"/>
        <w:rPr>
          <w:rFonts w:hint="eastAsia" w:ascii="宋体" w:hAnsi="宋体" w:cs="宋体"/>
          <w:b/>
          <w:bCs/>
          <w:color w:val="auto"/>
          <w:highlight w:val="none"/>
        </w:rPr>
      </w:pPr>
      <w:bookmarkStart w:id="35" w:name="_Toc10070"/>
      <w:bookmarkStart w:id="36" w:name="_Toc771"/>
      <w:bookmarkStart w:id="37" w:name="_Toc23016"/>
      <w:r>
        <w:rPr>
          <w:rFonts w:hint="eastAsia" w:ascii="宋体" w:hAnsi="宋体" w:cs="宋体"/>
          <w:b/>
          <w:bCs/>
          <w:color w:val="auto"/>
          <w:highlight w:val="none"/>
        </w:rPr>
        <w:t>四、提交投标文件截止时间、开标时间和地点</w:t>
      </w:r>
      <w:bookmarkEnd w:id="35"/>
      <w:bookmarkEnd w:id="36"/>
      <w:bookmarkEnd w:id="37"/>
    </w:p>
    <w:p w14:paraId="3A88470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截止时间：投标文件递交的截止时间（开标时间）为 </w:t>
      </w:r>
      <w:r>
        <w:rPr>
          <w:rFonts w:hint="eastAsia" w:ascii="宋体" w:hAnsi="宋体" w:cs="宋体"/>
          <w:color w:val="auto"/>
          <w:szCs w:val="21"/>
          <w:highlight w:val="none"/>
          <w:u w:val="single"/>
          <w:lang w:bidi="ar"/>
        </w:rPr>
        <w:t>202</w:t>
      </w:r>
      <w:r>
        <w:rPr>
          <w:rFonts w:hint="eastAsia" w:ascii="宋体" w:hAnsi="宋体" w:cs="宋体"/>
          <w:color w:val="auto"/>
          <w:szCs w:val="21"/>
          <w:highlight w:val="none"/>
          <w:u w:val="single"/>
          <w:lang w:val="en-US" w:eastAsia="zh-CN" w:bidi="ar"/>
        </w:rPr>
        <w:t>5</w:t>
      </w:r>
      <w:r>
        <w:rPr>
          <w:rFonts w:hint="eastAsia" w:ascii="宋体" w:hAnsi="宋体" w:cs="宋体"/>
          <w:color w:val="auto"/>
          <w:szCs w:val="21"/>
          <w:highlight w:val="none"/>
          <w:u w:val="single"/>
          <w:lang w:bidi="ar"/>
        </w:rPr>
        <w:t>年</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月</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日</w:t>
      </w:r>
      <w:r>
        <w:rPr>
          <w:rFonts w:hint="eastAsia" w:ascii="宋体" w:hAnsi="宋体" w:cs="宋体"/>
          <w:color w:val="auto"/>
          <w:szCs w:val="21"/>
          <w:highlight w:val="none"/>
          <w:u w:val="single"/>
          <w:lang w:val="en-US" w:eastAsia="zh-CN" w:bidi="ar"/>
        </w:rPr>
        <w:t>09</w:t>
      </w:r>
      <w:r>
        <w:rPr>
          <w:rFonts w:hint="eastAsia" w:ascii="宋体" w:hAnsi="宋体" w:cs="宋体"/>
          <w:color w:val="auto"/>
          <w:szCs w:val="21"/>
          <w:highlight w:val="none"/>
          <w:u w:val="single"/>
          <w:lang w:bidi="ar"/>
        </w:rPr>
        <w:t>时</w:t>
      </w:r>
      <w:r>
        <w:rPr>
          <w:rFonts w:hint="eastAsia" w:ascii="宋体" w:hAnsi="宋体" w:cs="宋体"/>
          <w:color w:val="auto"/>
          <w:szCs w:val="21"/>
          <w:highlight w:val="none"/>
          <w:u w:val="single"/>
          <w:lang w:val="en-US" w:eastAsia="zh-CN" w:bidi="ar"/>
        </w:rPr>
        <w:t>30</w:t>
      </w:r>
      <w:r>
        <w:rPr>
          <w:rFonts w:hint="eastAsia" w:ascii="宋体" w:hAnsi="宋体" w:cs="宋体"/>
          <w:bCs/>
          <w:color w:val="auto"/>
          <w:szCs w:val="21"/>
          <w:highlight w:val="none"/>
          <w:u w:val="single"/>
          <w:lang w:bidi="ar"/>
        </w:rPr>
        <w:t>分</w:t>
      </w:r>
      <w:r>
        <w:rPr>
          <w:rFonts w:hint="eastAsia" w:ascii="宋体" w:hAnsi="宋体" w:cs="宋体"/>
          <w:color w:val="auto"/>
          <w:highlight w:val="none"/>
        </w:rPr>
        <w:t>；</w:t>
      </w:r>
    </w:p>
    <w:p w14:paraId="0C33E22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地点：广西政府采购云平台开标大厅。（本项目为全流程电子化项目，通过广西政府采购云平台（https://www.gcy.zfcg.gxzf.gov.cn/）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w:t>
      </w:r>
    </w:p>
    <w:p w14:paraId="3BC94CD8">
      <w:pPr>
        <w:spacing w:line="360" w:lineRule="auto"/>
        <w:rPr>
          <w:rFonts w:hint="eastAsia" w:ascii="宋体" w:hAnsi="宋体" w:cs="宋体"/>
          <w:b/>
          <w:bCs/>
          <w:color w:val="auto"/>
          <w:highlight w:val="none"/>
        </w:rPr>
      </w:pPr>
      <w:bookmarkStart w:id="38" w:name="_Toc30777"/>
      <w:bookmarkStart w:id="39" w:name="_Toc9273"/>
      <w:bookmarkStart w:id="40" w:name="_Toc14972"/>
      <w:r>
        <w:rPr>
          <w:rFonts w:hint="eastAsia" w:ascii="宋体" w:hAnsi="宋体" w:cs="宋体"/>
          <w:b/>
          <w:bCs/>
          <w:color w:val="auto"/>
          <w:highlight w:val="none"/>
        </w:rPr>
        <w:t>五、公告期限</w:t>
      </w:r>
      <w:bookmarkEnd w:id="38"/>
      <w:bookmarkEnd w:id="39"/>
      <w:bookmarkEnd w:id="40"/>
    </w:p>
    <w:p w14:paraId="4AB39B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自本公告发布之日起5个工作日。</w:t>
      </w:r>
      <w:bookmarkEnd w:id="34"/>
    </w:p>
    <w:p w14:paraId="7AA49E17">
      <w:pPr>
        <w:spacing w:line="360" w:lineRule="auto"/>
        <w:rPr>
          <w:rFonts w:hint="eastAsia" w:ascii="宋体" w:hAnsi="宋体" w:cs="宋体"/>
          <w:b/>
          <w:bCs/>
          <w:color w:val="auto"/>
          <w:highlight w:val="none"/>
        </w:rPr>
      </w:pPr>
      <w:bookmarkStart w:id="41" w:name="_Toc8583"/>
      <w:bookmarkStart w:id="42" w:name="_Toc28344"/>
      <w:bookmarkStart w:id="43" w:name="_Toc12170"/>
      <w:r>
        <w:rPr>
          <w:rFonts w:hint="eastAsia" w:ascii="宋体" w:hAnsi="宋体" w:cs="宋体"/>
          <w:b/>
          <w:bCs/>
          <w:color w:val="auto"/>
          <w:highlight w:val="none"/>
        </w:rPr>
        <w:t>六、其他补充事宜</w:t>
      </w:r>
      <w:bookmarkEnd w:id="41"/>
      <w:bookmarkEnd w:id="42"/>
      <w:bookmarkEnd w:id="43"/>
    </w:p>
    <w:p w14:paraId="2B31B196">
      <w:pPr>
        <w:spacing w:line="360" w:lineRule="auto"/>
        <w:ind w:firstLine="420" w:firstLineChars="200"/>
        <w:jc w:val="both"/>
        <w:rPr>
          <w:rFonts w:hint="eastAsia" w:ascii="宋体" w:hAnsi="宋体" w:cs="宋体"/>
          <w:color w:val="auto"/>
          <w:highlight w:val="none"/>
        </w:rPr>
      </w:pPr>
      <w:r>
        <w:rPr>
          <w:rFonts w:hint="eastAsia" w:ascii="宋体" w:hAnsi="宋体" w:cs="宋体"/>
          <w:color w:val="auto"/>
          <w:highlight w:val="none"/>
        </w:rPr>
        <w:t>1.对在“信用中国”网站 (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以评标阶段通过“信用中国”、中国政府采购网网站查询结果为准）。</w:t>
      </w:r>
    </w:p>
    <w:p w14:paraId="2ED6996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2.落实的政府采购政策：</w:t>
      </w:r>
    </w:p>
    <w:p w14:paraId="2FBD62C7">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（1）政府采购促进中小企业发展；</w:t>
      </w:r>
    </w:p>
    <w:p w14:paraId="144D8EFC">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（2）政府采购支持采用本国产品的政策；</w:t>
      </w:r>
    </w:p>
    <w:p w14:paraId="0B2474EB">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（3）强制采购节能产品；优先采购节能产品、环境标志产品；</w:t>
      </w:r>
    </w:p>
    <w:p w14:paraId="1306AE9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（4）政府采购促进残疾人就业政策；</w:t>
      </w:r>
    </w:p>
    <w:p w14:paraId="5F31246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（5）政府采购支持监狱企业发展。</w:t>
      </w:r>
    </w:p>
    <w:p w14:paraId="4C894F79">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.投标保证金（人民币）：0.00元</w:t>
      </w:r>
    </w:p>
    <w:p w14:paraId="5F3EC6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.发布公告的媒介：中国政府采购网(</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"http://www.ccgp.gov.cn" </w:instrText>
      </w:r>
      <w:r>
        <w:rPr>
          <w:rFonts w:hint="eastAsia" w:ascii="宋体" w:hAnsi="宋体" w:cs="宋体"/>
          <w:color w:val="auto"/>
          <w:highlight w:val="none"/>
        </w:rPr>
        <w:fldChar w:fldCharType="separate"/>
      </w:r>
      <w:r>
        <w:rPr>
          <w:rFonts w:hint="eastAsia" w:ascii="宋体" w:hAnsi="宋体" w:cs="宋体"/>
          <w:color w:val="auto"/>
          <w:highlight w:val="none"/>
        </w:rPr>
        <w:t>www.ccgp.gov.cn</w:t>
      </w:r>
      <w:r>
        <w:rPr>
          <w:rFonts w:hint="eastAsia" w:ascii="宋体" w:hAnsi="宋体" w:cs="宋体"/>
          <w:color w:val="auto"/>
          <w:highlight w:val="none"/>
        </w:rPr>
        <w:fldChar w:fldCharType="end"/>
      </w:r>
      <w:r>
        <w:rPr>
          <w:rFonts w:hint="eastAsia" w:ascii="宋体" w:hAnsi="宋体" w:cs="宋体"/>
          <w:color w:val="auto"/>
          <w:highlight w:val="none"/>
        </w:rPr>
        <w:t>)、广西政府采购网（http://zfcg.gxzf.gov.cn/）、广西壮族自治区公共资源交易中心</w:t>
      </w:r>
      <w:r>
        <w:rPr>
          <w:rFonts w:hint="eastAsia" w:ascii="宋体" w:hAnsi="宋体" w:cs="宋体"/>
          <w:color w:val="auto"/>
          <w:highlight w:val="none"/>
          <w:lang w:eastAsia="zh-CN"/>
        </w:rPr>
        <w:t>（</w:t>
      </w:r>
      <w:r>
        <w:rPr>
          <w:rFonts w:hint="eastAsia" w:ascii="宋体" w:hAnsi="宋体" w:cs="宋体"/>
          <w:color w:val="auto"/>
          <w:highlight w:val="none"/>
        </w:rPr>
        <w:t>http://gxggzy.gxzf.gov.cn/</w:t>
      </w:r>
      <w:r>
        <w:rPr>
          <w:rFonts w:hint="eastAsia" w:ascii="宋体" w:hAnsi="宋体" w:cs="宋体"/>
          <w:color w:val="auto"/>
          <w:highlight w:val="none"/>
          <w:lang w:eastAsia="zh-CN"/>
        </w:rPr>
        <w:t>）</w:t>
      </w:r>
      <w:r>
        <w:rPr>
          <w:rFonts w:hint="eastAsia" w:ascii="宋体" w:hAnsi="宋体" w:cs="宋体"/>
          <w:color w:val="auto"/>
          <w:highlight w:val="none"/>
        </w:rPr>
        <w:t>。</w:t>
      </w:r>
    </w:p>
    <w:p w14:paraId="2217241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.其他注意事项：</w:t>
      </w:r>
    </w:p>
    <w:p w14:paraId="51E87515">
      <w:pPr>
        <w:keepNext w:val="0"/>
        <w:keepLines w:val="0"/>
        <w:pageBreakBefore w:val="0"/>
        <w:widowControl w:val="0"/>
        <w:kinsoku/>
        <w:wordWrap w:val="0"/>
        <w:overflowPunct/>
        <w:topLinePunct w:val="0"/>
        <w:autoSpaceDE/>
        <w:autoSpaceDN/>
        <w:bidi w:val="0"/>
        <w:adjustRightInd/>
        <w:snapToGrid/>
        <w:spacing w:line="360" w:lineRule="auto"/>
        <w:ind w:firstLine="210" w:firstLineChars="100"/>
        <w:textAlignment w:val="auto"/>
        <w:rPr>
          <w:rFonts w:hint="eastAsia" w:ascii="宋体" w:hAnsi="宋体" w:cs="宋体"/>
          <w:b/>
          <w:bCs/>
          <w:color w:val="auto"/>
          <w:highlight w:val="none"/>
        </w:rPr>
      </w:pPr>
      <w:bookmarkStart w:id="44" w:name="_Toc6232"/>
      <w:bookmarkStart w:id="45" w:name="_Toc22319"/>
      <w:bookmarkStart w:id="46" w:name="_Toc10081"/>
      <w:r>
        <w:rPr>
          <w:rFonts w:hint="eastAsia" w:ascii="宋体" w:hAnsi="宋体" w:cs="宋体"/>
          <w:color w:val="auto"/>
          <w:highlight w:val="none"/>
        </w:rPr>
        <w:t>（1）本项目为全流程电子化采购项目，通过广西政府采购云平</w:t>
      </w:r>
      <w:r>
        <w:rPr>
          <w:rFonts w:hint="eastAsia" w:ascii="宋体" w:hAnsi="宋体" w:cs="宋体"/>
          <w:color w:val="auto"/>
          <w:highlight w:val="none"/>
          <w:lang w:val="en-US" w:eastAsia="zh-CN"/>
        </w:rPr>
        <w:t>台</w:t>
      </w:r>
      <w:r>
        <w:rPr>
          <w:rFonts w:hint="eastAsia" w:ascii="宋体" w:hAnsi="宋体" w:cs="宋体"/>
          <w:color w:val="auto"/>
          <w:highlight w:val="none"/>
        </w:rPr>
        <w:t>（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r>
        <w:rPr>
          <w:rFonts w:hint="eastAsia" w:ascii="宋体" w:hAnsi="宋体" w:cs="宋体"/>
          <w:color w:val="auto"/>
          <w:highlight w:val="none"/>
        </w:rPr>
        <w:br w:type="textWrapping"/>
      </w:r>
      <w:r>
        <w:rPr>
          <w:rFonts w:hint="eastAsia" w:ascii="宋体" w:hAnsi="宋体" w:cs="宋体"/>
          <w:color w:val="auto"/>
          <w:highlight w:val="none"/>
        </w:rPr>
        <w:t xml:space="preserve"> （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宋体" w:hAnsi="宋体" w:cs="宋体"/>
          <w:color w:val="auto"/>
          <w:highlight w:val="none"/>
        </w:rPr>
        <w:br w:type="textWrapping"/>
      </w:r>
      <w:r>
        <w:rPr>
          <w:rFonts w:hint="eastAsia" w:ascii="宋体" w:hAnsi="宋体" w:cs="宋体"/>
          <w:color w:val="auto"/>
          <w:highlight w:val="none"/>
        </w:rPr>
        <w:t xml:space="preserve"> （3）CA证书在线解密：投标人投标时，需凭制作投标文件时用来加密的有效数字证书（CA认证）登录广西政府采购云平台电子开标大厅现场按规定时间对加密的投标文件进行解密，否则后果自负。</w:t>
      </w:r>
      <w:r>
        <w:rPr>
          <w:rFonts w:hint="eastAsia" w:ascii="宋体" w:hAnsi="宋体" w:cs="宋体"/>
          <w:color w:val="auto"/>
          <w:highlight w:val="none"/>
        </w:rPr>
        <w:br w:type="textWrapping"/>
      </w:r>
      <w:r>
        <w:rPr>
          <w:rFonts w:hint="eastAsia" w:ascii="宋体" w:hAnsi="宋体" w:cs="宋体"/>
          <w:color w:val="auto"/>
          <w:highlight w:val="none"/>
        </w:rPr>
        <w:t xml:space="preserve"> 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b/>
          <w:bCs/>
          <w:color w:val="auto"/>
          <w:highlight w:val="none"/>
        </w:rPr>
        <w:t>  </w:t>
      </w:r>
    </w:p>
    <w:p w14:paraId="017A0B56">
      <w:pPr>
        <w:spacing w:line="360" w:lineRule="auto"/>
        <w:rPr>
          <w:rFonts w:hint="eastAsia" w:ascii="宋体" w:hAnsi="宋体" w:cs="宋体"/>
          <w:b/>
          <w:bCs/>
          <w:color w:val="auto"/>
          <w:highlight w:val="none"/>
        </w:rPr>
      </w:pPr>
      <w:r>
        <w:rPr>
          <w:rFonts w:hint="eastAsia" w:ascii="宋体" w:hAnsi="宋体" w:cs="宋体"/>
          <w:b/>
          <w:bCs/>
          <w:color w:val="auto"/>
          <w:highlight w:val="none"/>
        </w:rPr>
        <w:t>七、对本次招标提出询问，请按以下方式联系。</w:t>
      </w:r>
      <w:bookmarkEnd w:id="44"/>
      <w:bookmarkEnd w:id="45"/>
      <w:bookmarkEnd w:id="46"/>
    </w:p>
    <w:p w14:paraId="563BEA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1.采购人信息</w:t>
      </w:r>
    </w:p>
    <w:p w14:paraId="7BE21D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名  称：广西壮族自治区森林消防装备服务中心            </w:t>
      </w:r>
    </w:p>
    <w:p w14:paraId="7EAA888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地  址：广西南宁市青秀区云景路21号                                         </w:t>
      </w:r>
    </w:p>
    <w:p w14:paraId="54B190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联系人：李贤隽</w:t>
      </w:r>
    </w:p>
    <w:p w14:paraId="311AC7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联系方式：0771-6783552                                        </w:t>
      </w:r>
    </w:p>
    <w:p w14:paraId="65EEE6E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2.采购代理机构信息</w:t>
      </w:r>
    </w:p>
    <w:p w14:paraId="57D5D81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名 称：广西建设工程项目管理中心有限责任公司</w:t>
      </w:r>
    </w:p>
    <w:p w14:paraId="4860BF0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 址：南宁市青秀区民族大道166号阳光100上东国际T2栋9楼910</w:t>
      </w:r>
    </w:p>
    <w:p w14:paraId="5EE636F4">
      <w:pPr>
        <w:spacing w:line="360" w:lineRule="auto"/>
        <w:ind w:firstLine="420" w:firstLineChars="200"/>
        <w:rPr>
          <w:rFonts w:hint="default"/>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刘增清</w:t>
      </w:r>
    </w:p>
    <w:p w14:paraId="7740AC8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联系方式：0771-2553748  </w:t>
      </w:r>
    </w:p>
    <w:p w14:paraId="0C64F9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2C7C3375">
      <w:pPr>
        <w:spacing w:line="360" w:lineRule="auto"/>
        <w:rPr>
          <w:rFonts w:hint="eastAsia" w:ascii="宋体" w:hAnsi="宋体" w:cs="宋体"/>
          <w:color w:val="auto"/>
          <w:highlight w:val="none"/>
        </w:rPr>
      </w:pPr>
    </w:p>
    <w:p w14:paraId="67E8B696">
      <w:pPr>
        <w:spacing w:line="360" w:lineRule="auto"/>
        <w:ind w:firstLine="420" w:firstLineChars="200"/>
        <w:jc w:val="right"/>
        <w:rPr>
          <w:rFonts w:hint="eastAsia" w:ascii="宋体" w:hAnsi="宋体" w:cs="宋体"/>
          <w:color w:val="auto"/>
          <w:highlight w:val="none"/>
        </w:rPr>
      </w:pPr>
      <w:r>
        <w:rPr>
          <w:rFonts w:hint="eastAsia" w:ascii="宋体" w:hAnsi="宋体" w:cs="宋体"/>
          <w:color w:val="auto"/>
          <w:highlight w:val="none"/>
        </w:rPr>
        <w:t xml:space="preserve">  </w:t>
      </w:r>
    </w:p>
    <w:p w14:paraId="117D0DB5">
      <w:pPr>
        <w:wordWrap w:val="0"/>
        <w:spacing w:line="360" w:lineRule="auto"/>
        <w:ind w:firstLine="420" w:firstLineChars="200"/>
        <w:jc w:val="right"/>
        <w:rPr>
          <w:rFonts w:hint="eastAsia" w:ascii="宋体" w:hAnsi="宋体" w:cs="宋体"/>
          <w:color w:val="auto"/>
          <w:highlight w:val="none"/>
        </w:rPr>
      </w:pPr>
      <w:r>
        <w:rPr>
          <w:rFonts w:hint="eastAsia" w:ascii="宋体" w:hAnsi="宋体" w:cs="宋体"/>
          <w:color w:val="auto"/>
          <w:highlight w:val="none"/>
        </w:rPr>
        <w:t xml:space="preserve">广西建设工程项目管理中心有限责任公司 </w:t>
      </w:r>
    </w:p>
    <w:p w14:paraId="097D6F7E">
      <w:pPr>
        <w:spacing w:line="360" w:lineRule="auto"/>
        <w:ind w:firstLine="420" w:firstLineChars="200"/>
        <w:jc w:val="right"/>
        <w:rPr>
          <w:rFonts w:hint="eastAsia" w:ascii="宋体" w:hAnsi="宋体" w:cs="宋体"/>
          <w:color w:val="auto"/>
          <w:highlight w:val="none"/>
        </w:rPr>
      </w:pPr>
    </w:p>
    <w:p w14:paraId="689CCC4B">
      <w:pPr>
        <w:spacing w:line="360" w:lineRule="auto"/>
        <w:ind w:firstLine="420" w:firstLineChars="200"/>
        <w:jc w:val="right"/>
        <w:rPr>
          <w:rFonts w:hint="eastAsia" w:ascii="宋体" w:hAnsi="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14:paraId="52A132B3">
      <w:pPr>
        <w:spacing w:line="360" w:lineRule="auto"/>
        <w:ind w:firstLine="420" w:firstLineChars="200"/>
        <w:jc w:val="right"/>
        <w:rPr>
          <w:rFonts w:hint="eastAsia" w:ascii="宋体" w:hAnsi="宋体" w:cs="宋体"/>
          <w:color w:val="auto"/>
          <w:highlight w:val="none"/>
        </w:rPr>
      </w:pPr>
    </w:p>
    <w:p w14:paraId="5D0CC797">
      <w:pPr>
        <w:spacing w:line="360" w:lineRule="auto"/>
        <w:ind w:firstLine="420" w:firstLineChars="200"/>
        <w:rPr>
          <w:rFonts w:hint="eastAsia" w:ascii="宋体" w:hAnsi="宋体" w:cs="宋体"/>
          <w:color w:val="auto"/>
          <w:highlight w:val="none"/>
        </w:rPr>
      </w:pPr>
    </w:p>
    <w:p w14:paraId="530AA1B0">
      <w:pPr>
        <w:spacing w:line="360" w:lineRule="auto"/>
        <w:ind w:firstLine="420" w:firstLineChars="200"/>
        <w:rPr>
          <w:rFonts w:hint="eastAsia" w:ascii="宋体" w:hAnsi="宋体" w:cs="宋体"/>
          <w:color w:val="auto"/>
          <w:highlight w:val="none"/>
        </w:rPr>
      </w:pPr>
    </w:p>
    <w:p w14:paraId="70C23B29">
      <w:pPr>
        <w:spacing w:line="360" w:lineRule="auto"/>
        <w:ind w:firstLine="420" w:firstLineChars="200"/>
        <w:rPr>
          <w:rFonts w:hint="eastAsia" w:ascii="宋体" w:hAnsi="宋体" w:cs="宋体"/>
          <w:color w:val="auto"/>
          <w:highlight w:val="none"/>
        </w:rPr>
      </w:pPr>
    </w:p>
    <w:p w14:paraId="229D2D21">
      <w:pPr>
        <w:spacing w:line="360" w:lineRule="auto"/>
        <w:ind w:firstLine="420" w:firstLineChars="200"/>
        <w:rPr>
          <w:rFonts w:hint="eastAsia" w:ascii="宋体" w:hAnsi="宋体" w:cs="宋体"/>
          <w:color w:val="auto"/>
          <w:highlight w:val="none"/>
        </w:rPr>
      </w:pPr>
    </w:p>
    <w:p w14:paraId="54F78FBB">
      <w:pPr>
        <w:rPr>
          <w:rFonts w:hint="eastAsia" w:ascii="宋体" w:hAnsi="宋体" w:cs="宋体"/>
          <w:color w:val="auto"/>
          <w:highlight w:val="none"/>
        </w:rPr>
      </w:pPr>
      <w:r>
        <w:rPr>
          <w:rFonts w:hint="eastAsia" w:ascii="宋体" w:hAnsi="宋体" w:cs="宋体"/>
          <w:color w:val="auto"/>
          <w:highlight w:val="none"/>
        </w:rPr>
        <w:br w:type="page"/>
      </w:r>
    </w:p>
    <w:p w14:paraId="27BD2A91">
      <w:pPr>
        <w:rPr>
          <w:rFonts w:hint="eastAsia" w:ascii="宋体" w:hAnsi="宋体" w:cs="宋体"/>
          <w:color w:val="auto"/>
          <w:highlight w:val="none"/>
        </w:rPr>
      </w:pPr>
    </w:p>
    <w:p w14:paraId="4C97F251">
      <w:pPr>
        <w:pStyle w:val="4"/>
        <w:numPr>
          <w:ilvl w:val="0"/>
          <w:numId w:val="2"/>
        </w:numPr>
        <w:jc w:val="center"/>
        <w:rPr>
          <w:rFonts w:hint="eastAsia" w:ascii="宋体" w:hAnsi="宋体" w:eastAsia="宋体" w:cs="宋体"/>
          <w:color w:val="auto"/>
          <w:highlight w:val="none"/>
        </w:rPr>
      </w:pPr>
      <w:bookmarkStart w:id="47" w:name="_Toc1431"/>
      <w:r>
        <w:rPr>
          <w:rFonts w:hint="eastAsia" w:ascii="宋体" w:hAnsi="宋体" w:eastAsia="宋体" w:cs="宋体"/>
          <w:color w:val="auto"/>
          <w:highlight w:val="none"/>
        </w:rPr>
        <w:t>采购需求</w:t>
      </w:r>
      <w:bookmarkEnd w:id="47"/>
    </w:p>
    <w:p w14:paraId="554FBECB">
      <w:pPr>
        <w:rPr>
          <w:color w:val="auto"/>
          <w:highlight w:val="none"/>
        </w:rPr>
      </w:pPr>
    </w:p>
    <w:p w14:paraId="12C4B182">
      <w:pPr>
        <w:adjustRightInd w:val="0"/>
        <w:spacing w:line="340" w:lineRule="exact"/>
        <w:rPr>
          <w:rFonts w:hAnsi="宋体"/>
          <w:b/>
          <w:color w:val="auto"/>
          <w:szCs w:val="21"/>
          <w:highlight w:val="none"/>
        </w:rPr>
      </w:pPr>
      <w:r>
        <w:rPr>
          <w:rFonts w:hint="eastAsia" w:hAnsi="宋体"/>
          <w:b/>
          <w:color w:val="auto"/>
          <w:szCs w:val="21"/>
          <w:highlight w:val="none"/>
        </w:rPr>
        <w:t>说明：</w:t>
      </w:r>
    </w:p>
    <w:p w14:paraId="0895C65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 为落实政府采购政策需满足的要求：</w:t>
      </w:r>
    </w:p>
    <w:p w14:paraId="50DA4BB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0547776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2.“实质性要求”是指招标文件中已经指明不满足则投标无效的条款，或者不能负偏离的条款，或者采购需求中带“▲”的条款。</w:t>
      </w:r>
    </w:p>
    <w:p w14:paraId="056E3D93">
      <w:pPr>
        <w:spacing w:line="360"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3.投标人必须对投标文件中提供的证明材料和资质文件真实性负责，如出现虚假应标情况，投标人除了应接受有关部门的处罚外，还应依据《中华人民共和国民法典》的相关条款来进行赔偿。</w:t>
      </w:r>
    </w:p>
    <w:p w14:paraId="7FEA132E">
      <w:pPr>
        <w:tabs>
          <w:tab w:val="left" w:pos="180"/>
          <w:tab w:val="left" w:pos="1620"/>
        </w:tabs>
        <w:spacing w:line="420" w:lineRule="exact"/>
        <w:ind w:firstLine="420" w:firstLineChars="200"/>
        <w:jc w:val="left"/>
        <w:rPr>
          <w:rFonts w:hint="eastAsia" w:ascii="宋体" w:hAnsi="宋体" w:cs="宋体"/>
          <w:color w:val="auto"/>
          <w:highlight w:val="none"/>
          <w:u w:val="single"/>
        </w:rPr>
      </w:pPr>
      <w:r>
        <w:rPr>
          <w:rFonts w:hint="eastAsia" w:ascii="宋体" w:hAnsi="宋体" w:cs="宋体"/>
          <w:color w:val="auto"/>
          <w:highlight w:val="none"/>
        </w:rPr>
        <w:t>4.采购内容所属行业：</w:t>
      </w:r>
      <w:r>
        <w:rPr>
          <w:rFonts w:hint="eastAsia" w:ascii="宋体" w:hAnsi="宋体" w:cs="宋体"/>
          <w:color w:val="auto"/>
          <w:highlight w:val="none"/>
          <w:u w:val="single"/>
        </w:rPr>
        <w:t xml:space="preserve">   其他未列</w:t>
      </w:r>
      <w:r>
        <w:rPr>
          <w:rFonts w:hint="eastAsia" w:ascii="宋体" w:hAnsi="宋体" w:cs="宋体"/>
          <w:color w:val="auto"/>
          <w:highlight w:val="none"/>
          <w:u w:val="single"/>
          <w:lang w:val="en-US" w:eastAsia="zh-CN"/>
        </w:rPr>
        <w:t>明</w:t>
      </w:r>
      <w:r>
        <w:rPr>
          <w:rFonts w:hint="eastAsia" w:ascii="宋体" w:hAnsi="宋体" w:cs="宋体"/>
          <w:color w:val="auto"/>
          <w:highlight w:val="none"/>
          <w:u w:val="single"/>
        </w:rPr>
        <w:t xml:space="preserve">行业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5DA91403">
      <w:pPr>
        <w:pStyle w:val="7"/>
        <w:rPr>
          <w:color w:val="auto"/>
          <w:highlight w:val="none"/>
        </w:rPr>
      </w:pPr>
    </w:p>
    <w:p w14:paraId="36AB3AA8">
      <w:pPr>
        <w:pStyle w:val="20"/>
        <w:ind w:left="0" w:firstLine="0" w:firstLineChars="0"/>
        <w:jc w:val="left"/>
        <w:rPr>
          <w:rFonts w:cs="宋体"/>
          <w:color w:val="auto"/>
          <w:highlight w:val="none"/>
        </w:rPr>
      </w:pPr>
      <w:r>
        <w:rPr>
          <w:rFonts w:hint="eastAsia" w:cs="宋体"/>
          <w:b/>
          <w:bCs/>
          <w:color w:val="auto"/>
          <w:highlight w:val="none"/>
        </w:rPr>
        <w:t>采购预算：662.50万元</w:t>
      </w:r>
    </w:p>
    <w:tbl>
      <w:tblPr>
        <w:tblStyle w:val="4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166"/>
        <w:gridCol w:w="912"/>
        <w:gridCol w:w="5399"/>
        <w:gridCol w:w="1489"/>
      </w:tblGrid>
      <w:tr w14:paraId="764FC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restart"/>
            <w:tcBorders>
              <w:top w:val="single" w:color="auto" w:sz="4" w:space="0"/>
              <w:left w:val="single" w:color="auto" w:sz="4" w:space="0"/>
              <w:right w:val="single" w:color="auto" w:sz="4" w:space="0"/>
            </w:tcBorders>
            <w:noWrap w:val="0"/>
            <w:vAlign w:val="center"/>
          </w:tcPr>
          <w:p w14:paraId="3C64147C">
            <w:pPr>
              <w:keepNext w:val="0"/>
              <w:keepLines w:val="0"/>
              <w:suppressLineNumbers w:val="0"/>
              <w:spacing w:before="0" w:beforeAutospacing="0" w:after="0" w:afterAutospacing="0"/>
              <w:ind w:left="0" w:right="0"/>
              <w:jc w:val="center"/>
              <w:rPr>
                <w:rFonts w:hint="default" w:ascii="宋体" w:hAnsi="宋体" w:eastAsia="宋体" w:cs="宋体"/>
                <w:b/>
                <w:color w:val="auto"/>
                <w:szCs w:val="21"/>
                <w:highlight w:val="none"/>
              </w:rPr>
            </w:pPr>
          </w:p>
          <w:p w14:paraId="72914CC5">
            <w:pPr>
              <w:keepNext w:val="0"/>
              <w:keepLines w:val="0"/>
              <w:suppressLineNumbers w:val="0"/>
              <w:spacing w:before="0" w:beforeAutospacing="0" w:after="0" w:afterAutospacing="0"/>
              <w:ind w:left="0" w:right="0"/>
              <w:jc w:val="center"/>
              <w:rPr>
                <w:rFonts w:hint="default" w:ascii="宋体" w:hAnsi="宋体" w:eastAsia="宋体" w:cs="宋体"/>
                <w:b/>
                <w:color w:val="auto"/>
                <w:szCs w:val="21"/>
                <w:highlight w:val="none"/>
              </w:rPr>
            </w:pPr>
          </w:p>
          <w:p w14:paraId="06633B1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b/>
                <w:color w:val="auto"/>
                <w:szCs w:val="21"/>
                <w:highlight w:val="none"/>
              </w:rPr>
              <w:t>服务要求</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408E14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B33BF5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400726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p w14:paraId="62DE43D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数量及单位</w:t>
            </w:r>
          </w:p>
          <w:p w14:paraId="61C2AA0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399" w:type="dxa"/>
            <w:tcBorders>
              <w:top w:val="single" w:color="auto" w:sz="4" w:space="0"/>
              <w:left w:val="single" w:color="auto" w:sz="4" w:space="0"/>
              <w:bottom w:val="single" w:color="auto" w:sz="4" w:space="0"/>
              <w:right w:val="single" w:color="auto" w:sz="4" w:space="0"/>
            </w:tcBorders>
            <w:noWrap w:val="0"/>
            <w:vAlign w:val="center"/>
          </w:tcPr>
          <w:p w14:paraId="1E92832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085F152">
            <w:pPr>
              <w:keepNext w:val="0"/>
              <w:keepLines w:val="0"/>
              <w:suppressLineNumbers w:val="0"/>
              <w:spacing w:before="0" w:beforeAutospacing="0" w:after="0" w:afterAutospacing="0" w:line="2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所属行业</w:t>
            </w:r>
          </w:p>
        </w:tc>
      </w:tr>
      <w:tr w14:paraId="20133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continue"/>
            <w:tcBorders>
              <w:left w:val="single" w:color="auto" w:sz="4" w:space="0"/>
              <w:right w:val="single" w:color="auto" w:sz="4" w:space="0"/>
            </w:tcBorders>
            <w:noWrap w:val="0"/>
            <w:vAlign w:val="top"/>
          </w:tcPr>
          <w:p w14:paraId="36D114B2">
            <w:pPr>
              <w:keepNext w:val="0"/>
              <w:keepLines w:val="0"/>
              <w:suppressLineNumbers w:val="0"/>
              <w:spacing w:before="0" w:beforeAutospacing="0" w:after="0" w:afterAutospacing="0" w:line="240" w:lineRule="exact"/>
              <w:ind w:left="0" w:right="0"/>
              <w:jc w:val="center"/>
              <w:rPr>
                <w:rFonts w:hint="default" w:ascii="宋体" w:hAnsi="宋体" w:eastAsia="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27D975C2">
            <w:pPr>
              <w:keepNext w:val="0"/>
              <w:keepLines w:val="0"/>
              <w:suppressLineNumbers w:val="0"/>
              <w:spacing w:before="0" w:beforeAutospacing="0" w:after="0" w:afterAutospacing="0" w:line="30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C97B737">
            <w:pPr>
              <w:keepNext w:val="0"/>
              <w:keepLines w:val="0"/>
              <w:suppressLineNumbers w:val="0"/>
              <w:spacing w:before="120" w:beforeAutospacing="0" w:after="120" w:afterAutospacing="0" w:line="400" w:lineRule="exact"/>
              <w:ind w:left="0" w:right="0"/>
              <w:jc w:val="center"/>
              <w:rPr>
                <w:rFonts w:hint="eastAsia" w:ascii="宋体" w:hAnsi="Courier New" w:eastAsia="宋体" w:cs="Times New Roman"/>
                <w:bCs/>
                <w:caps/>
                <w:color w:val="auto"/>
                <w:sz w:val="20"/>
                <w:szCs w:val="20"/>
                <w:highlight w:val="none"/>
                <w:lang w:eastAsia="zh-CN"/>
              </w:rPr>
            </w:pPr>
            <w:r>
              <w:rPr>
                <w:rFonts w:hint="eastAsia" w:ascii="宋体" w:hAnsi="Courier New" w:cs="Times New Roman"/>
                <w:bCs/>
                <w:caps/>
                <w:color w:val="auto"/>
                <w:sz w:val="20"/>
                <w:szCs w:val="20"/>
                <w:highlight w:val="none"/>
                <w:lang w:eastAsia="zh-CN"/>
              </w:rPr>
              <w:t>广西壮族自治区直属国有林区（桂北片区）防火应急道路建设项目前期技术服务</w:t>
            </w:r>
          </w:p>
          <w:p w14:paraId="5777BE63">
            <w:pPr>
              <w:keepNext w:val="0"/>
              <w:keepLines w:val="0"/>
              <w:suppressLineNumbers w:val="0"/>
              <w:spacing w:before="120" w:beforeAutospacing="0" w:after="120" w:afterAutospacing="0" w:line="400" w:lineRule="exact"/>
              <w:ind w:left="0" w:right="0"/>
              <w:jc w:val="center"/>
              <w:rPr>
                <w:rFonts w:hint="default" w:ascii="宋体" w:hAnsi="Courier New" w:eastAsia="宋体" w:cs="Times New Roman"/>
                <w:bCs/>
                <w:caps/>
                <w:color w:val="auto"/>
                <w:sz w:val="20"/>
                <w:szCs w:val="20"/>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00764DB4">
            <w:pPr>
              <w:keepNext w:val="0"/>
              <w:keepLines w:val="0"/>
              <w:suppressLineNumbers w:val="0"/>
              <w:spacing w:before="0" w:beforeAutospacing="0" w:after="0" w:afterAutospacing="0" w:line="2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399" w:type="dxa"/>
            <w:tcBorders>
              <w:top w:val="single" w:color="auto" w:sz="4" w:space="0"/>
              <w:left w:val="single" w:color="auto" w:sz="4" w:space="0"/>
              <w:bottom w:val="single" w:color="auto" w:sz="4" w:space="0"/>
              <w:right w:val="single" w:color="auto" w:sz="4" w:space="0"/>
            </w:tcBorders>
            <w:noWrap w:val="0"/>
            <w:vAlign w:val="center"/>
          </w:tcPr>
          <w:p w14:paraId="55230E7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一、项目概况</w:t>
            </w:r>
          </w:p>
          <w:p w14:paraId="6DAAE931">
            <w:pPr>
              <w:pStyle w:val="86"/>
              <w:keepNext w:val="0"/>
              <w:keepLines w:val="0"/>
              <w:suppressLineNumbers w:val="0"/>
              <w:spacing w:before="0" w:beforeAutospacing="0" w:after="0" w:afterAutospacing="0" w:line="360" w:lineRule="auto"/>
              <w:ind w:left="0" w:right="0"/>
              <w:jc w:val="both"/>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rPr>
              <w:t>1、项目名称：</w:t>
            </w:r>
            <w:r>
              <w:rPr>
                <w:rFonts w:hint="eastAsia" w:ascii="宋体" w:hAnsi="宋体" w:cs="宋体"/>
                <w:b w:val="0"/>
                <w:bCs/>
                <w:color w:val="auto"/>
                <w:highlight w:val="none"/>
                <w:lang w:eastAsia="zh-CN"/>
              </w:rPr>
              <w:t>广西壮族自治区直属国有林区（桂北片区）防火应急道路建设项目前期技术服务</w:t>
            </w:r>
          </w:p>
          <w:p w14:paraId="01141D6A">
            <w:pPr>
              <w:pStyle w:val="23"/>
              <w:keepNext w:val="0"/>
              <w:keepLines w:val="0"/>
              <w:suppressLineNumbers w:val="0"/>
              <w:spacing w:before="0" w:beforeAutospacing="0" w:after="0" w:afterAutospacing="0" w:line="360" w:lineRule="auto"/>
              <w:ind w:left="0" w:leftChars="0" w:right="0"/>
              <w:rPr>
                <w:rFonts w:hint="eastAsia" w:ascii="宋体" w:hAnsi="宋体" w:eastAsia="宋体" w:cs="宋体"/>
                <w:bCs/>
                <w:color w:val="auto"/>
                <w:highlight w:val="none"/>
              </w:rPr>
            </w:pPr>
            <w:r>
              <w:rPr>
                <w:rFonts w:hint="eastAsia" w:ascii="宋体" w:hAnsi="宋体" w:eastAsia="宋体" w:cs="宋体"/>
                <w:bCs/>
                <w:color w:val="auto"/>
                <w:highlight w:val="none"/>
              </w:rPr>
              <w:t>2、建设地点：广西壮族自治区国有大桂山林场、三门江林场、黄冕林场、雅长林场。项目涉及柳州市鹿寨县，来宾市象州县，贺州市八步区、平桂区，梧州市苍梧县，百色市乐业县、田林县等七个县区。</w:t>
            </w:r>
          </w:p>
          <w:p w14:paraId="61D80700">
            <w:pPr>
              <w:keepNext w:val="0"/>
              <w:keepLines w:val="0"/>
              <w:suppressLineNumbers w:val="0"/>
              <w:spacing w:before="0" w:beforeAutospacing="0" w:after="0" w:afterAutospacing="0" w:line="360" w:lineRule="auto"/>
              <w:ind w:left="0" w:right="0"/>
              <w:rPr>
                <w:rFonts w:hint="eastAsia" w:ascii="宋体" w:hAnsi="宋体" w:eastAsia="宋体" w:cs="宋体"/>
                <w:bCs/>
                <w:color w:val="auto"/>
                <w:highlight w:val="none"/>
              </w:rPr>
            </w:pPr>
            <w:r>
              <w:rPr>
                <w:rFonts w:hint="eastAsia" w:ascii="宋体" w:hAnsi="宋体" w:eastAsia="宋体" w:cs="宋体"/>
                <w:bCs/>
                <w:color w:val="auto"/>
                <w:highlight w:val="none"/>
              </w:rPr>
              <w:t>3、建设目标：</w:t>
            </w:r>
          </w:p>
          <w:p w14:paraId="60CB2882">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bCs/>
                <w:color w:val="auto"/>
                <w:highlight w:val="none"/>
              </w:rPr>
            </w:pPr>
            <w:r>
              <w:rPr>
                <w:rFonts w:hint="default" w:ascii="宋体" w:hAnsi="宋体" w:eastAsia="宋体" w:cs="宋体"/>
                <w:bCs/>
                <w:color w:val="auto"/>
                <w:highlight w:val="none"/>
              </w:rPr>
              <w:t>本项目作为《全国森林防火规划（2016</w:t>
            </w:r>
            <w:r>
              <w:rPr>
                <w:rFonts w:hint="eastAsia" w:ascii="宋体" w:hAnsi="宋体" w:eastAsia="宋体" w:cs="宋体"/>
                <w:bCs/>
                <w:color w:val="auto"/>
                <w:highlight w:val="none"/>
              </w:rPr>
              <w:t>—</w:t>
            </w:r>
            <w:r>
              <w:rPr>
                <w:rFonts w:hint="default" w:ascii="宋体" w:hAnsi="宋体" w:eastAsia="宋体" w:cs="宋体"/>
                <w:bCs/>
                <w:color w:val="auto"/>
                <w:highlight w:val="none"/>
              </w:rPr>
              <w:t>2025）》和《广西壮族自治区森林防火“十四五”规划》</w:t>
            </w:r>
            <w:r>
              <w:rPr>
                <w:rFonts w:hint="eastAsia" w:ascii="宋体" w:hAnsi="宋体" w:eastAsia="宋体" w:cs="宋体"/>
                <w:bCs/>
                <w:color w:val="auto"/>
                <w:highlight w:val="none"/>
              </w:rPr>
              <w:t>（2023年修订）中</w:t>
            </w:r>
            <w:r>
              <w:rPr>
                <w:rFonts w:hint="default" w:ascii="宋体" w:hAnsi="宋体" w:eastAsia="宋体" w:cs="宋体"/>
                <w:bCs/>
                <w:color w:val="auto"/>
                <w:highlight w:val="none"/>
              </w:rPr>
              <w:t>森林火灾高风险区的关键组成部分，致力于构建防火道路</w:t>
            </w:r>
            <w:r>
              <w:rPr>
                <w:rFonts w:hint="eastAsia" w:ascii="宋体" w:hAnsi="宋体" w:cs="宋体"/>
                <w:bCs/>
                <w:color w:val="auto"/>
                <w:highlight w:val="none"/>
                <w:lang w:val="en-US" w:eastAsia="zh-CN"/>
              </w:rPr>
              <w:t>提升防火道路等级标准</w:t>
            </w:r>
            <w:r>
              <w:rPr>
                <w:rFonts w:hint="default" w:ascii="宋体" w:hAnsi="宋体" w:eastAsia="宋体" w:cs="宋体"/>
                <w:bCs/>
                <w:color w:val="auto"/>
                <w:highlight w:val="none"/>
              </w:rPr>
              <w:t>，</w:t>
            </w:r>
            <w:r>
              <w:rPr>
                <w:rFonts w:hint="default" w:ascii="宋体" w:hAnsi="宋体" w:eastAsia="宋体" w:cs="宋体"/>
                <w:bCs/>
                <w:color w:val="auto"/>
                <w:highlight w:val="none"/>
              </w:rPr>
              <w:t>填补当前森林防火基础能力的显著不足，切实提升火灾预防和早期处理能力，有效防范和应对森林火灾，特别是重大火灾的实际威胁。</w:t>
            </w:r>
          </w:p>
          <w:p w14:paraId="1797058A">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bCs/>
                <w:color w:val="auto"/>
                <w:highlight w:val="none"/>
              </w:rPr>
            </w:pPr>
            <w:r>
              <w:rPr>
                <w:rFonts w:hint="default" w:ascii="宋体" w:hAnsi="宋体" w:eastAsia="宋体" w:cs="宋体"/>
                <w:bCs/>
                <w:color w:val="auto"/>
                <w:highlight w:val="none"/>
              </w:rPr>
              <w:t>建设目标是通过新建防火道路，提升森林防火阻隔系统阻火隔火能力，</w:t>
            </w:r>
            <w:r>
              <w:rPr>
                <w:rFonts w:hint="eastAsia" w:ascii="宋体" w:hAnsi="宋体" w:eastAsia="宋体" w:cs="宋体"/>
                <w:bCs/>
                <w:color w:val="auto"/>
                <w:highlight w:val="none"/>
              </w:rPr>
              <w:t>提高森林火灾预防和应急处理能力，</w:t>
            </w:r>
            <w:r>
              <w:rPr>
                <w:rFonts w:hint="default" w:ascii="宋体" w:hAnsi="宋体" w:eastAsia="宋体" w:cs="宋体"/>
                <w:bCs/>
                <w:color w:val="auto"/>
                <w:highlight w:val="none"/>
              </w:rPr>
              <w:t>加强森林草原防火阻隔系统建设，推动和保障国有林</w:t>
            </w:r>
            <w:r>
              <w:rPr>
                <w:rFonts w:hint="eastAsia" w:ascii="宋体" w:hAnsi="宋体" w:cs="宋体"/>
                <w:bCs/>
                <w:color w:val="auto"/>
                <w:highlight w:val="none"/>
                <w:lang w:val="en-US" w:eastAsia="zh-CN"/>
              </w:rPr>
              <w:t>区</w:t>
            </w:r>
            <w:r>
              <w:rPr>
                <w:rFonts w:hint="default" w:ascii="宋体" w:hAnsi="宋体" w:eastAsia="宋体" w:cs="宋体"/>
                <w:bCs/>
                <w:color w:val="auto"/>
                <w:highlight w:val="none"/>
              </w:rPr>
              <w:t>健康安全的高质量发展。</w:t>
            </w:r>
          </w:p>
          <w:p w14:paraId="12925646">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highlight w:val="none"/>
              </w:rPr>
            </w:pPr>
            <w:r>
              <w:rPr>
                <w:rFonts w:hint="eastAsia" w:ascii="宋体" w:hAnsi="宋体" w:eastAsia="宋体" w:cs="宋体"/>
                <w:bCs/>
                <w:color w:val="auto"/>
                <w:kern w:val="0"/>
                <w:szCs w:val="21"/>
                <w:highlight w:val="none"/>
              </w:rPr>
              <w:t>4、建设内容</w:t>
            </w:r>
          </w:p>
          <w:p w14:paraId="5E46305A">
            <w:pPr>
              <w:keepNext w:val="0"/>
              <w:keepLines w:val="0"/>
              <w:suppressLineNumbers w:val="0"/>
              <w:snapToGrid w:val="0"/>
              <w:spacing w:before="0" w:beforeAutospacing="0" w:after="0" w:afterAutospacing="0" w:line="360" w:lineRule="auto"/>
              <w:ind w:left="0" w:right="0" w:firstLine="420" w:firstLineChars="200"/>
              <w:jc w:val="left"/>
              <w:rPr>
                <w:rFonts w:hint="default" w:ascii="宋体" w:hAnsi="宋体" w:eastAsia="宋体" w:cs="宋体"/>
                <w:bCs/>
                <w:color w:val="auto"/>
                <w:kern w:val="0"/>
                <w:szCs w:val="21"/>
                <w:highlight w:val="none"/>
              </w:rPr>
            </w:pPr>
            <w:r>
              <w:rPr>
                <w:rFonts w:hint="default" w:ascii="宋体" w:hAnsi="宋体" w:eastAsia="宋体" w:cs="宋体"/>
                <w:bCs/>
                <w:color w:val="auto"/>
                <w:kern w:val="0"/>
                <w:szCs w:val="21"/>
                <w:highlight w:val="none"/>
              </w:rPr>
              <w:t>根据2023年10月国家林业和草原局《关于编制&lt;重点森林草原防火阻隔系统建设实施方案&gt;的通知》文件要求：充分考虑需求与可能，参照《交通运输部 国家发展改革委 财政部 国家林业和草原局关于促进国有林场林区道路持续健康发展的实施意见》（交规划发〔2018〕24号）有关要求，按照《林区公路设计规范》（LY/T5005-2014）等相关标准，按照林区四级公路等级推进建设，加快打通林区内部断头路，升级改造集材废弃路和简易路。与林区现有内外部道路构建布局合理，结构完整的林区防火道路网络。</w:t>
            </w:r>
          </w:p>
          <w:p w14:paraId="6F31D96A">
            <w:pPr>
              <w:keepNext w:val="0"/>
              <w:keepLines w:val="0"/>
              <w:suppressLineNumbers w:val="0"/>
              <w:snapToGri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Cs w:val="28"/>
                <w:highlight w:val="none"/>
              </w:rPr>
            </w:pPr>
            <w:r>
              <w:rPr>
                <w:rFonts w:hint="default" w:ascii="宋体" w:hAnsi="宋体" w:eastAsia="宋体" w:cs="宋体"/>
                <w:bCs/>
                <w:color w:val="auto"/>
                <w:kern w:val="0"/>
                <w:szCs w:val="21"/>
                <w:highlight w:val="none"/>
              </w:rPr>
              <w:t>本项目建设内容主要新建</w:t>
            </w:r>
            <w:r>
              <w:rPr>
                <w:rFonts w:hint="eastAsia" w:ascii="宋体" w:hAnsi="宋体" w:eastAsia="宋体" w:cs="宋体"/>
                <w:bCs/>
                <w:color w:val="auto"/>
                <w:kern w:val="0"/>
                <w:szCs w:val="21"/>
                <w:highlight w:val="none"/>
              </w:rPr>
              <w:t>森林</w:t>
            </w:r>
            <w:r>
              <w:rPr>
                <w:rFonts w:hint="default" w:ascii="宋体" w:hAnsi="宋体" w:eastAsia="宋体" w:cs="宋体"/>
                <w:bCs/>
                <w:color w:val="auto"/>
                <w:kern w:val="0"/>
                <w:szCs w:val="21"/>
                <w:highlight w:val="none"/>
              </w:rPr>
              <w:t>防火道路。内容包含</w:t>
            </w:r>
            <w:r>
              <w:rPr>
                <w:rFonts w:hint="default" w:ascii="宋体" w:hAnsi="宋体" w:cs="宋体"/>
                <w:bCs/>
                <w:color w:val="auto"/>
                <w:kern w:val="0"/>
                <w:szCs w:val="21"/>
                <w:highlight w:val="none"/>
              </w:rPr>
              <w:t>临时工程、路基工程、路面工程、桥涵工程、交叉工程、交通工程及沿线设施</w:t>
            </w:r>
            <w:r>
              <w:rPr>
                <w:rFonts w:hint="default" w:ascii="宋体" w:hAnsi="宋体" w:eastAsia="宋体" w:cs="宋体"/>
                <w:bCs/>
                <w:color w:val="auto"/>
                <w:kern w:val="0"/>
                <w:szCs w:val="21"/>
                <w:highlight w:val="none"/>
              </w:rPr>
              <w:t>等。</w:t>
            </w:r>
          </w:p>
          <w:p w14:paraId="2203F075">
            <w:pPr>
              <w:pStyle w:val="86"/>
              <w:keepNext w:val="0"/>
              <w:keepLines w:val="0"/>
              <w:suppressLineNumbers w:val="0"/>
              <w:spacing w:before="0" w:beforeAutospacing="0" w:after="0" w:afterAutospacing="0" w:line="360" w:lineRule="auto"/>
              <w:ind w:left="0" w:right="0"/>
              <w:jc w:val="both"/>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5、建设规模：</w:t>
            </w:r>
          </w:p>
          <w:p w14:paraId="7D1AAA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广西壮族自治区直属国有林区（桂北片区）防火应急道路建设项目前期技术服务建设规模新建防火应急道路200.08公里，其中大桂山林场40.17公里、三门江林场 59.94公里、黄冕林场40.02公里、雅长林场59.95公里，主要建设内容包含临时工程、路基工程、路面工程、桥涵工程、交叉工程、交通工程及沿线设施等。项目总投资12024万元。</w:t>
            </w:r>
          </w:p>
          <w:p w14:paraId="11C055B7">
            <w:pPr>
              <w:keepNext w:val="0"/>
              <w:keepLines w:val="0"/>
              <w:suppressLineNumbers w:val="0"/>
              <w:spacing w:before="0" w:beforeAutospacing="0" w:after="0" w:afterAutospacing="0" w:line="360" w:lineRule="auto"/>
              <w:ind w:left="0" w:right="0" w:firstLine="422" w:firstLineChars="200"/>
              <w:jc w:val="left"/>
              <w:rPr>
                <w:rFonts w:hint="eastAsia" w:ascii="宋体" w:hAnsi="宋体" w:eastAsia="宋体" w:cs="宋体"/>
                <w:b/>
                <w:bCs/>
                <w:color w:val="auto"/>
                <w:kern w:val="0"/>
                <w:szCs w:val="21"/>
                <w:highlight w:val="none"/>
              </w:rPr>
            </w:pPr>
            <w:r>
              <w:rPr>
                <w:rFonts w:hint="default" w:ascii="宋体" w:hAnsi="宋体" w:eastAsia="宋体" w:cs="宋体"/>
                <w:b/>
                <w:color w:val="auto"/>
                <w:kern w:val="0"/>
                <w:szCs w:val="21"/>
                <w:highlight w:val="none"/>
              </w:rPr>
              <w:t>按交通部颁</w:t>
            </w:r>
            <w:r>
              <w:rPr>
                <w:rFonts w:hint="eastAsia" w:ascii="宋体" w:hAnsi="宋体" w:eastAsia="宋体" w:cs="宋体"/>
                <w:b/>
                <w:color w:val="auto"/>
                <w:kern w:val="0"/>
                <w:szCs w:val="21"/>
                <w:highlight w:val="none"/>
              </w:rPr>
              <w:t>布</w:t>
            </w:r>
            <w:r>
              <w:rPr>
                <w:rFonts w:hint="default" w:ascii="宋体" w:hAnsi="宋体" w:eastAsia="宋体" w:cs="宋体"/>
                <w:b/>
                <w:color w:val="auto"/>
                <w:kern w:val="0"/>
                <w:szCs w:val="21"/>
                <w:highlight w:val="none"/>
              </w:rPr>
              <w:t>《公路工程技术标准》（JTG B01-2014）及《林区公路设计规范》（LY/T5055-2014）的要求，拟按林区四级公路标准建设，设计速度15公里/小时，路基宽4.0米</w:t>
            </w:r>
            <w:r>
              <w:rPr>
                <w:rFonts w:hint="eastAsia" w:ascii="宋体" w:hAnsi="宋体" w:eastAsia="宋体" w:cs="宋体"/>
                <w:b/>
                <w:color w:val="auto"/>
                <w:kern w:val="0"/>
                <w:szCs w:val="21"/>
                <w:highlight w:val="none"/>
              </w:rPr>
              <w:t>。</w:t>
            </w:r>
          </w:p>
          <w:p w14:paraId="7F9F1B3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二、招标范围及内容</w:t>
            </w:r>
          </w:p>
          <w:p w14:paraId="332709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根据计划完成广西壮族自治区直属国有林区（桂北片区）防火应急道路建设项目前期技术服务，包含：初步设计、路线勘测、概算编制、施工图设计、预算编制、设计文件审查、工程量清单及控制价编制、</w:t>
            </w:r>
            <w:r>
              <w:rPr>
                <w:rFonts w:hint="eastAsia" w:ascii="宋体" w:hAnsi="宋体" w:cs="宋体"/>
                <w:bCs/>
                <w:color w:val="auto"/>
                <w:kern w:val="0"/>
                <w:szCs w:val="21"/>
                <w:highlight w:val="none"/>
                <w:lang w:val="en-US" w:eastAsia="zh-CN"/>
              </w:rPr>
              <w:t>项</w:t>
            </w:r>
            <w:r>
              <w:rPr>
                <w:rFonts w:hint="eastAsia" w:ascii="宋体" w:hAnsi="宋体" w:eastAsia="宋体" w:cs="宋体"/>
                <w:bCs/>
                <w:color w:val="auto"/>
                <w:kern w:val="0"/>
                <w:szCs w:val="21"/>
                <w:highlight w:val="none"/>
              </w:rPr>
              <w:t>目使用林地可行性报告编制等，协助建设单位办理相关成果文件的审查、审批及备案等相关工作，施工配合：从工程项目施工阶段开始至工程竣工验收。</w:t>
            </w:r>
          </w:p>
          <w:p w14:paraId="206476B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三、服务要求：</w:t>
            </w:r>
          </w:p>
          <w:p w14:paraId="3026777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1、森林防火</w:t>
            </w:r>
            <w:r>
              <w:rPr>
                <w:rFonts w:hint="eastAsia" w:ascii="宋体" w:hAnsi="宋体" w:eastAsia="宋体" w:cs="宋体"/>
                <w:bCs/>
                <w:color w:val="auto"/>
                <w:highlight w:val="none"/>
              </w:rPr>
              <w:t>道路两阶段设计：</w:t>
            </w:r>
            <w:r>
              <w:rPr>
                <w:rFonts w:hint="eastAsia" w:ascii="宋体" w:hAnsi="宋体" w:eastAsia="宋体" w:cs="宋体"/>
                <w:color w:val="auto"/>
                <w:szCs w:val="21"/>
                <w:highlight w:val="none"/>
              </w:rPr>
              <w:t>初步设计深度符合国家、地方的相关规范、标准、规程等要求，并通过行政主管部门审批。施工图设计深度符合国家、地方的相关规范、标准、规程等要求。</w:t>
            </w:r>
          </w:p>
          <w:p w14:paraId="6DB4A31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kern w:val="0"/>
                <w:szCs w:val="21"/>
                <w:highlight w:val="none"/>
              </w:rPr>
              <w:t>工程预算和工程量清单</w:t>
            </w:r>
            <w:r>
              <w:rPr>
                <w:rFonts w:hint="eastAsia" w:ascii="宋体" w:hAnsi="宋体" w:eastAsia="宋体" w:cs="Times New Roman"/>
                <w:bCs/>
                <w:color w:val="auto"/>
                <w:szCs w:val="21"/>
                <w:highlight w:val="none"/>
              </w:rPr>
              <w:t>编制成果</w:t>
            </w:r>
            <w:r>
              <w:rPr>
                <w:rFonts w:hint="eastAsia" w:ascii="宋体" w:hAnsi="宋体" w:eastAsia="宋体" w:cs="宋体"/>
                <w:color w:val="auto"/>
                <w:szCs w:val="21"/>
                <w:highlight w:val="none"/>
              </w:rPr>
              <w:t>：项目招标控制价编制符合国家、地方的相关规范、标准、规程等要求，并通过审核。</w:t>
            </w:r>
          </w:p>
          <w:p w14:paraId="52B6C7CF">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Times New Roman"/>
                <w:bCs/>
                <w:color w:val="auto"/>
                <w:kern w:val="0"/>
                <w:szCs w:val="21"/>
                <w:highlight w:val="none"/>
              </w:rPr>
            </w:pPr>
            <w:r>
              <w:rPr>
                <w:rFonts w:hint="eastAsia" w:ascii="宋体" w:hAnsi="宋体" w:eastAsia="宋体" w:cs="Times New Roman"/>
                <w:color w:val="auto"/>
                <w:szCs w:val="21"/>
                <w:highlight w:val="none"/>
              </w:rPr>
              <w:t>3、使用林地可行性报告编制</w:t>
            </w:r>
            <w:r>
              <w:rPr>
                <w:rFonts w:hint="eastAsia" w:ascii="宋体" w:hAnsi="宋体" w:eastAsia="宋体" w:cs="Times New Roman"/>
                <w:bCs/>
                <w:color w:val="auto"/>
                <w:kern w:val="0"/>
                <w:szCs w:val="21"/>
                <w:highlight w:val="none"/>
              </w:rPr>
              <w:t>。</w:t>
            </w:r>
          </w:p>
          <w:p w14:paraId="194E624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后</w:t>
            </w:r>
            <w:r>
              <w:rPr>
                <w:rFonts w:hint="eastAsia" w:ascii="宋体" w:hAnsi="宋体" w:eastAsia="宋体" w:cs="宋体"/>
                <w:color w:val="auto"/>
                <w:szCs w:val="21"/>
                <w:highlight w:val="none"/>
              </w:rPr>
              <w:t>期服务：配合采购人员完成项目施工建设，从工程项目施工开始至工程竣工验收。</w:t>
            </w:r>
          </w:p>
          <w:p w14:paraId="46EC6C7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四、项目负责人要求</w:t>
            </w:r>
          </w:p>
          <w:p w14:paraId="54B7890D">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项目负责人具有中级及以上职称，</w:t>
            </w:r>
            <w:r>
              <w:rPr>
                <w:rFonts w:hint="eastAsia"/>
                <w:highlight w:val="none"/>
                <w:lang w:val="en-US" w:eastAsia="zh-CN"/>
              </w:rPr>
              <w:t>投标文件中附</w:t>
            </w:r>
            <w:r>
              <w:rPr>
                <w:rFonts w:hint="eastAsia" w:ascii="宋体" w:hAnsi="宋体" w:eastAsia="宋体" w:cs="宋体"/>
                <w:color w:val="auto"/>
                <w:szCs w:val="21"/>
                <w:highlight w:val="none"/>
              </w:rPr>
              <w:t>近</w:t>
            </w:r>
            <w:r>
              <w:rPr>
                <w:rFonts w:hint="eastAsia" w:ascii="Calibri" w:hAnsi="Calibri" w:eastAsia="宋体" w:cs="Times New Roman"/>
                <w:color w:val="auto"/>
                <w:highlight w:val="none"/>
              </w:rPr>
              <w:t>半年内任意连续3个月</w:t>
            </w:r>
            <w:r>
              <w:rPr>
                <w:rFonts w:hint="eastAsia" w:ascii="宋体" w:hAnsi="宋体" w:eastAsia="宋体" w:cs="宋体"/>
                <w:color w:val="auto"/>
                <w:szCs w:val="21"/>
                <w:highlight w:val="none"/>
              </w:rPr>
              <w:t>社保证明复印件。</w:t>
            </w:r>
          </w:p>
          <w:p w14:paraId="28D4BF2C">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五、服务期限：</w:t>
            </w:r>
          </w:p>
          <w:p w14:paraId="3B8AA40C">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default" w:ascii="宋体" w:hAnsi="宋体" w:eastAsia="宋体" w:cs="宋体"/>
                <w:color w:val="auto"/>
                <w:szCs w:val="21"/>
                <w:highlight w:val="none"/>
              </w:rPr>
              <w:t>合同有效签订之日至</w:t>
            </w:r>
            <w:r>
              <w:rPr>
                <w:rFonts w:hint="eastAsia" w:ascii="宋体" w:hAnsi="宋体" w:eastAsia="宋体" w:cs="宋体"/>
                <w:color w:val="auto"/>
                <w:szCs w:val="21"/>
                <w:highlight w:val="none"/>
              </w:rPr>
              <w:t>本合同约定的权利义务履行完毕之日。</w:t>
            </w:r>
          </w:p>
          <w:p w14:paraId="5CE849D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六、适用规范标准</w:t>
            </w:r>
          </w:p>
          <w:p w14:paraId="7524CD6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符合国家规定的报告编制、工程设计的质量标准、深度要求和现行技术规范、规程要求，并通过国家相关部门组织的审查</w:t>
            </w:r>
            <w:r>
              <w:rPr>
                <w:rFonts w:hint="eastAsia" w:ascii="宋体" w:hAnsi="宋体" w:eastAsia="宋体" w:cs="宋体"/>
                <w:bCs/>
                <w:color w:val="auto"/>
                <w:kern w:val="0"/>
                <w:szCs w:val="21"/>
                <w:highlight w:val="none"/>
              </w:rPr>
              <w:t xml:space="preserve"> </w:t>
            </w:r>
          </w:p>
          <w:p w14:paraId="25762B51">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七、成果文件要求</w:t>
            </w:r>
          </w:p>
          <w:p w14:paraId="1107223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1.成果文件的组成：</w:t>
            </w:r>
          </w:p>
          <w:p w14:paraId="1469C32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cs="宋体"/>
                <w:bCs/>
                <w:color w:val="auto"/>
                <w:highlight w:val="none"/>
                <w:lang w:eastAsia="zh-CN"/>
              </w:rPr>
              <w:t>广西壮族自治区直属国有林区（桂北片区）防火应急道路建设项目前期技术服务</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包含：</w:t>
            </w:r>
            <w:r>
              <w:rPr>
                <w:rFonts w:hint="eastAsia" w:ascii="宋体" w:hAnsi="宋体" w:eastAsia="宋体" w:cs="宋体"/>
                <w:bCs/>
                <w:color w:val="auto"/>
                <w:kern w:val="0"/>
                <w:szCs w:val="21"/>
                <w:highlight w:val="none"/>
              </w:rPr>
              <w:t>（1）森林防火道路两阶段设计（路线勘测、初步设计、概算编制、施工图设计）；（2）工程预算和工程量清单</w:t>
            </w:r>
            <w:r>
              <w:rPr>
                <w:rFonts w:hint="eastAsia" w:ascii="宋体" w:hAnsi="宋体" w:eastAsia="宋体" w:cs="Times New Roman"/>
                <w:bCs/>
                <w:color w:val="auto"/>
                <w:szCs w:val="21"/>
                <w:highlight w:val="none"/>
              </w:rPr>
              <w:t>编制成果</w:t>
            </w:r>
            <w:r>
              <w:rPr>
                <w:rFonts w:hint="eastAsia" w:ascii="宋体" w:hAnsi="宋体" w:eastAsia="宋体" w:cs="宋体"/>
                <w:bCs/>
                <w:color w:val="auto"/>
                <w:kern w:val="0"/>
                <w:szCs w:val="21"/>
                <w:highlight w:val="none"/>
              </w:rPr>
              <w:t>；（3）使用林地可行性报告编制等工作内容。</w:t>
            </w:r>
          </w:p>
          <w:p w14:paraId="16D976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2.成果文件的深度：成果文件的深度符合国家、地方的相关规范、标准、规程等要求。</w:t>
            </w:r>
          </w:p>
          <w:p w14:paraId="02270E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3.成果文件的格式要求：统一用A3或A4纸打印装订成册，包含上述成果的电子文件U盘1份。</w:t>
            </w:r>
          </w:p>
          <w:p w14:paraId="19D806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4.成果文件的份数要求：各项成果文件份数按业主要求。</w:t>
            </w:r>
          </w:p>
          <w:p w14:paraId="11956F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5.成果文件的载体要求：</w:t>
            </w:r>
          </w:p>
          <w:p w14:paraId="560C55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（1）纸质版的要求：</w:t>
            </w:r>
            <w:r>
              <w:rPr>
                <w:rFonts w:hint="eastAsia" w:ascii="宋体" w:hAnsi="宋体" w:eastAsia="宋体" w:cs="宋体"/>
                <w:color w:val="auto"/>
                <w:szCs w:val="21"/>
                <w:highlight w:val="none"/>
                <w:u w:val="single"/>
              </w:rPr>
              <w:t xml:space="preserve">   1份        </w:t>
            </w:r>
            <w:r>
              <w:rPr>
                <w:rFonts w:hint="eastAsia" w:ascii="宋体" w:hAnsi="宋体" w:eastAsia="宋体" w:cs="宋体"/>
                <w:color w:val="auto"/>
                <w:szCs w:val="21"/>
                <w:highlight w:val="none"/>
              </w:rPr>
              <w:t>。</w:t>
            </w:r>
          </w:p>
          <w:p w14:paraId="4DC85BA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（2）电子版的要求：</w:t>
            </w:r>
            <w:r>
              <w:rPr>
                <w:rFonts w:hint="eastAsia" w:ascii="宋体" w:hAnsi="宋体" w:eastAsia="宋体" w:cs="宋体"/>
                <w:color w:val="auto"/>
                <w:szCs w:val="21"/>
                <w:highlight w:val="none"/>
                <w:u w:val="single"/>
              </w:rPr>
              <w:t xml:space="preserve">   1份        </w:t>
            </w:r>
            <w:r>
              <w:rPr>
                <w:rFonts w:hint="eastAsia" w:ascii="宋体" w:hAnsi="宋体" w:eastAsia="宋体" w:cs="宋体"/>
                <w:color w:val="auto"/>
                <w:szCs w:val="21"/>
                <w:highlight w:val="none"/>
              </w:rPr>
              <w:t>。</w:t>
            </w:r>
          </w:p>
          <w:p w14:paraId="7F39AE5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1811B7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6.成果交付方式要求：成果完成之后，将电子版与纸质版成果文件一并上门交付。</w:t>
            </w:r>
          </w:p>
          <w:p w14:paraId="544CC52F">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7.成果文件经项目主管部门组织专家评审后，供应商在委托书要求范围内在5个工作日内按评审(修改)意见对成果进行修改完善并提交给采购单位，直至项目成果通过专家评审和项目主管部门审批。</w:t>
            </w:r>
          </w:p>
          <w:p w14:paraId="280E059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八、供应商应自备完成本项目成果的工作条件，包括但不限于规范、标准、图集、人员、办公设备、交通工具、办公设施、安全设施等，并承担相关费用。</w:t>
            </w:r>
          </w:p>
          <w:p w14:paraId="0AC410A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九、权利保障</w:t>
            </w:r>
          </w:p>
          <w:p w14:paraId="0CD4475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1.供应商必须保证所提供的标的涉及到的知识产权和相关技术资料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51871D5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2.项目成果文件归采购人所有。</w:t>
            </w:r>
          </w:p>
          <w:p w14:paraId="15EB5E3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cs="宋体"/>
                <w:bCs/>
                <w:color w:val="auto"/>
                <w:kern w:val="0"/>
                <w:szCs w:val="21"/>
                <w:highlight w:val="none"/>
                <w:lang w:val="en-US" w:eastAsia="zh-CN"/>
              </w:rPr>
              <w:t>中标</w:t>
            </w:r>
            <w:r>
              <w:rPr>
                <w:rFonts w:hint="eastAsia" w:ascii="宋体" w:hAnsi="宋体" w:eastAsia="宋体" w:cs="宋体"/>
                <w:bCs/>
                <w:color w:val="auto"/>
                <w:kern w:val="0"/>
                <w:szCs w:val="21"/>
                <w:highlight w:val="none"/>
              </w:rPr>
              <w:t>供应商在提供设计服务过程中，对获取的采购人有关信息或采购人提供的有关材料负保密责任，未经采购人允许不得非法复制、记录、泄露、公开、传播。否则，采购人有权依法追究其法律责任。</w:t>
            </w:r>
          </w:p>
          <w:p w14:paraId="471FB906">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十、验收要求</w:t>
            </w:r>
          </w:p>
          <w:p w14:paraId="0F64694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根据本项目采购需求、中标供应商投标文件承诺、合同条款、</w:t>
            </w:r>
            <w:r>
              <w:rPr>
                <w:rFonts w:hint="eastAsia" w:ascii="宋体" w:hAnsi="宋体" w:eastAsia="宋体" w:cs="宋体"/>
                <w:bCs/>
                <w:color w:val="auto"/>
                <w:kern w:val="0"/>
                <w:szCs w:val="21"/>
                <w:highlight w:val="none"/>
              </w:rPr>
              <w:t>国家、行业、项目所在地地方规范名录以及行政主管部门政策文件规定</w:t>
            </w:r>
            <w:r>
              <w:rPr>
                <w:rFonts w:hint="eastAsia" w:ascii="宋体" w:hAnsi="宋体" w:eastAsia="宋体" w:cs="宋体"/>
                <w:color w:val="auto"/>
                <w:szCs w:val="21"/>
                <w:highlight w:val="none"/>
              </w:rPr>
              <w:t>进行验收。</w:t>
            </w:r>
          </w:p>
          <w:p w14:paraId="6A3018E9">
            <w:pPr>
              <w:keepNext w:val="0"/>
              <w:keepLines w:val="0"/>
              <w:suppressLineNumbers w:val="0"/>
              <w:spacing w:before="0" w:beforeAutospacing="0" w:after="0" w:afterAutospacing="0" w:line="440" w:lineRule="atLeast"/>
              <w:ind w:left="0" w:right="0"/>
              <w:jc w:val="left"/>
              <w:rPr>
                <w:rFonts w:hint="default" w:ascii="宋体" w:hAnsi="宋体" w:eastAsia="宋体" w:cs="宋体"/>
                <w:color w:val="auto"/>
                <w:szCs w:val="21"/>
                <w:highlight w:val="none"/>
              </w:rPr>
            </w:pPr>
            <w:r>
              <w:rPr>
                <w:rFonts w:hint="eastAsia" w:ascii="宋体" w:hAnsi="宋体" w:eastAsia="宋体" w:cs="宋体"/>
                <w:b/>
                <w:bCs/>
                <w:color w:val="auto"/>
                <w:kern w:val="0"/>
                <w:szCs w:val="21"/>
                <w:highlight w:val="none"/>
              </w:rPr>
              <w:t>说明：采购人提供施工场地及毗邻区域内的地形图、地勘报告、供水、排水、供电资料以及其他与建设工程有关的原始资料。</w:t>
            </w:r>
          </w:p>
        </w:tc>
        <w:tc>
          <w:tcPr>
            <w:tcW w:w="1489" w:type="dxa"/>
            <w:tcBorders>
              <w:top w:val="single" w:color="auto" w:sz="4" w:space="0"/>
              <w:left w:val="single" w:color="auto" w:sz="4" w:space="0"/>
              <w:bottom w:val="single" w:color="auto" w:sz="4" w:space="0"/>
              <w:right w:val="single" w:color="auto" w:sz="4" w:space="0"/>
            </w:tcBorders>
            <w:noWrap w:val="0"/>
            <w:vAlign w:val="center"/>
          </w:tcPr>
          <w:p w14:paraId="7E3E9CC2">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highlight w:val="none"/>
                <w:u w:val="single"/>
              </w:rPr>
              <w:t>其他未列</w:t>
            </w:r>
            <w:r>
              <w:rPr>
                <w:rFonts w:hint="eastAsia" w:ascii="宋体" w:hAnsi="宋体" w:cs="宋体"/>
                <w:color w:val="auto"/>
                <w:highlight w:val="none"/>
                <w:u w:val="single"/>
                <w:lang w:val="en-US" w:eastAsia="zh-CN"/>
              </w:rPr>
              <w:t>明</w:t>
            </w:r>
            <w:r>
              <w:rPr>
                <w:rFonts w:hint="eastAsia" w:ascii="宋体" w:hAnsi="宋体" w:eastAsia="宋体" w:cs="宋体"/>
                <w:color w:val="auto"/>
                <w:highlight w:val="none"/>
                <w:u w:val="single"/>
              </w:rPr>
              <w:t>行业</w:t>
            </w:r>
          </w:p>
        </w:tc>
      </w:tr>
      <w:tr w14:paraId="281F5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161D70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rPr>
              <w:t>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center"/>
          </w:tcPr>
          <w:p w14:paraId="72380AC8">
            <w:pPr>
              <w:keepNext w:val="0"/>
              <w:keepLines w:val="0"/>
              <w:suppressLineNumbers w:val="0"/>
              <w:spacing w:before="0" w:beforeAutospacing="0" w:after="0" w:afterAutospacing="0" w:line="440" w:lineRule="exact"/>
              <w:ind w:left="0" w:right="0"/>
              <w:rPr>
                <w:rFonts w:hint="default" w:ascii="宋体" w:hAnsi="宋体" w:eastAsia="宋体" w:cs="Times New Roman"/>
                <w:color w:val="auto"/>
                <w:szCs w:val="21"/>
                <w:highlight w:val="none"/>
              </w:rPr>
            </w:pPr>
            <w:r>
              <w:rPr>
                <w:rFonts w:hint="eastAsia" w:ascii="宋体" w:hAnsi="宋体" w:eastAsia="宋体" w:cs="宋体"/>
                <w:b/>
                <w:color w:val="auto"/>
                <w:highlight w:val="none"/>
              </w:rPr>
              <w:t>1.</w:t>
            </w:r>
            <w:r>
              <w:rPr>
                <w:rFonts w:hint="eastAsia" w:ascii="宋体" w:hAnsi="宋体" w:eastAsia="宋体" w:cs="宋体"/>
                <w:b/>
                <w:color w:val="auto"/>
                <w:szCs w:val="22"/>
                <w:highlight w:val="none"/>
              </w:rPr>
              <w:t>提交服务成果时间：</w:t>
            </w:r>
            <w:r>
              <w:rPr>
                <w:rFonts w:hint="eastAsia" w:ascii="宋体" w:hAnsi="宋体" w:eastAsia="宋体" w:cs="宋体"/>
                <w:color w:val="auto"/>
                <w:highlight w:val="none"/>
              </w:rPr>
              <w:t>合同签订后</w:t>
            </w:r>
            <w:r>
              <w:rPr>
                <w:rFonts w:hint="eastAsia" w:ascii="宋体" w:hAnsi="宋体" w:cs="宋体"/>
                <w:color w:val="auto"/>
                <w:highlight w:val="none"/>
                <w:lang w:val="en-US" w:eastAsia="zh-CN"/>
              </w:rPr>
              <w:t>10</w:t>
            </w:r>
            <w:r>
              <w:rPr>
                <w:rFonts w:hint="eastAsia" w:ascii="宋体" w:hAnsi="宋体" w:eastAsia="宋体" w:cs="宋体"/>
                <w:color w:val="auto"/>
                <w:highlight w:val="none"/>
              </w:rPr>
              <w:t>个日历天内提交初步设计路线平面图及用地红线范围矢量图，以便开展路线涉及各自然保护地专题报告等编制工作；</w:t>
            </w:r>
            <w:r>
              <w:rPr>
                <w:rFonts w:hint="eastAsia" w:ascii="宋体" w:hAnsi="宋体" w:cs="宋体"/>
                <w:color w:val="auto"/>
                <w:highlight w:val="none"/>
                <w:lang w:val="en-US" w:eastAsia="zh-CN"/>
              </w:rPr>
              <w:t>提交</w:t>
            </w:r>
            <w:r>
              <w:rPr>
                <w:rFonts w:hint="eastAsia" w:ascii="宋体" w:hAnsi="宋体" w:eastAsia="宋体" w:cs="宋体"/>
                <w:color w:val="auto"/>
                <w:highlight w:val="none"/>
              </w:rPr>
              <w:t>初步设计路线平面图及用地红线范围矢量图</w:t>
            </w:r>
            <w:r>
              <w:rPr>
                <w:rFonts w:hint="eastAsia" w:ascii="宋体" w:hAnsi="宋体" w:cs="宋体"/>
                <w:color w:val="auto"/>
                <w:highlight w:val="none"/>
                <w:lang w:val="en-US" w:eastAsia="zh-CN"/>
              </w:rPr>
              <w:t>批复后15</w:t>
            </w:r>
            <w:r>
              <w:rPr>
                <w:rFonts w:hint="eastAsia" w:ascii="宋体" w:hAnsi="宋体" w:eastAsia="宋体" w:cs="宋体"/>
                <w:color w:val="auto"/>
                <w:highlight w:val="none"/>
              </w:rPr>
              <w:t>个日历天内提交初步设计全部成果并组织评审；</w:t>
            </w:r>
            <w:r>
              <w:rPr>
                <w:rFonts w:hint="eastAsia" w:ascii="宋体" w:hAnsi="宋体" w:eastAsia="宋体" w:cs="宋体"/>
                <w:color w:val="auto"/>
                <w:highlight w:val="none"/>
              </w:rPr>
              <w:t>初步设计成果取得批复后</w:t>
            </w:r>
            <w:r>
              <w:rPr>
                <w:rFonts w:hint="eastAsia" w:ascii="宋体" w:hAnsi="宋体" w:cs="宋体"/>
                <w:color w:val="auto"/>
                <w:highlight w:val="none"/>
                <w:lang w:val="en-US" w:eastAsia="zh-CN"/>
              </w:rPr>
              <w:t>10</w:t>
            </w:r>
            <w:r>
              <w:rPr>
                <w:rFonts w:hint="eastAsia" w:ascii="宋体" w:hAnsi="宋体" w:eastAsia="宋体" w:cs="宋体"/>
                <w:color w:val="auto"/>
                <w:highlight w:val="none"/>
              </w:rPr>
              <w:t>个日历天内提交施工图设计全部成果并开展设计文件审查。</w:t>
            </w:r>
          </w:p>
          <w:p w14:paraId="62C05EFA">
            <w:pPr>
              <w:pStyle w:val="43"/>
              <w:keepNext w:val="0"/>
              <w:keepLines w:val="0"/>
              <w:suppressLineNumbers w:val="0"/>
              <w:spacing w:before="0" w:beforeAutospacing="0" w:afterAutospacing="0" w:line="440" w:lineRule="exact"/>
              <w:ind w:left="0" w:leftChars="0" w:right="63" w:firstLine="0" w:firstLineChars="0"/>
              <w:jc w:val="left"/>
              <w:rPr>
                <w:rFonts w:hint="default" w:ascii="Calibri" w:hAnsi="Calibri" w:eastAsia="宋体" w:cs="Times New Roman"/>
                <w:color w:val="auto"/>
                <w:highlight w:val="none"/>
              </w:rPr>
            </w:pPr>
            <w:r>
              <w:rPr>
                <w:rFonts w:hint="eastAsia" w:ascii="宋体" w:hAnsi="宋体" w:eastAsia="宋体" w:cs="Times New Roman"/>
                <w:b/>
                <w:color w:val="auto"/>
                <w:szCs w:val="21"/>
                <w:highlight w:val="none"/>
              </w:rPr>
              <w:t>2.服务期限：</w:t>
            </w:r>
            <w:r>
              <w:rPr>
                <w:rFonts w:hint="default" w:ascii="Calibri" w:hAnsi="宋体" w:eastAsia="宋体" w:cs="Times New Roman"/>
                <w:color w:val="auto"/>
                <w:highlight w:val="none"/>
              </w:rPr>
              <w:t>合同有效签订之日至</w:t>
            </w:r>
            <w:r>
              <w:rPr>
                <w:rFonts w:hint="eastAsia" w:ascii="Calibri" w:hAnsi="宋体" w:eastAsia="宋体" w:cs="Times New Roman"/>
                <w:color w:val="auto"/>
                <w:highlight w:val="none"/>
              </w:rPr>
              <w:t>本合同约定的权利义务履行完毕之日。</w:t>
            </w:r>
          </w:p>
          <w:p w14:paraId="55D50322">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rPr>
            </w:pPr>
            <w:r>
              <w:rPr>
                <w:rFonts w:hint="eastAsia" w:ascii="宋体" w:hAnsi="宋体" w:eastAsia="宋体" w:cs="宋体"/>
                <w:b/>
                <w:color w:val="auto"/>
                <w:highlight w:val="none"/>
              </w:rPr>
              <w:t>3.服务</w:t>
            </w:r>
            <w:r>
              <w:rPr>
                <w:rFonts w:hint="eastAsia" w:ascii="宋体" w:hAnsi="宋体" w:eastAsia="宋体" w:cs="Times New Roman"/>
                <w:b/>
                <w:color w:val="auto"/>
                <w:szCs w:val="21"/>
                <w:highlight w:val="none"/>
              </w:rPr>
              <w:t>地点</w:t>
            </w:r>
            <w:r>
              <w:rPr>
                <w:rFonts w:hint="eastAsia" w:ascii="宋体" w:hAnsi="宋体" w:eastAsia="宋体" w:cs="宋体"/>
                <w:b/>
                <w:color w:val="auto"/>
                <w:highlight w:val="none"/>
              </w:rPr>
              <w:t>：</w:t>
            </w:r>
            <w:r>
              <w:rPr>
                <w:rFonts w:hint="eastAsia" w:ascii="Calibri" w:hAnsi="宋体" w:eastAsia="宋体" w:cs="Times New Roman"/>
                <w:color w:val="auto"/>
                <w:kern w:val="2"/>
                <w:sz w:val="21"/>
                <w:szCs w:val="22"/>
                <w:highlight w:val="none"/>
                <w:lang w:val="en-US" w:eastAsia="zh-CN" w:bidi="ar-SA"/>
              </w:rPr>
              <w:t>黄冕林场、三门江林场、雅长林场、大桂山林场</w:t>
            </w:r>
            <w:r>
              <w:rPr>
                <w:rFonts w:hint="eastAsia" w:ascii="Calibri" w:hAnsi="宋体" w:cs="Times New Roman"/>
                <w:color w:val="auto"/>
                <w:kern w:val="2"/>
                <w:sz w:val="21"/>
                <w:szCs w:val="22"/>
                <w:highlight w:val="none"/>
                <w:lang w:val="en-US" w:eastAsia="zh-CN" w:bidi="ar-SA"/>
              </w:rPr>
              <w:t>等。</w:t>
            </w:r>
          </w:p>
          <w:p w14:paraId="497E8B61">
            <w:pPr>
              <w:keepNext w:val="0"/>
              <w:keepLines w:val="0"/>
              <w:suppressLineNumbers w:val="0"/>
              <w:spacing w:before="0" w:beforeAutospacing="0" w:after="0" w:afterAutospacing="0" w:line="440" w:lineRule="exact"/>
              <w:ind w:left="0" w:right="0"/>
              <w:rPr>
                <w:rFonts w:hint="default" w:ascii="宋体" w:hAnsi="宋体" w:eastAsia="宋体" w:cs="宋体"/>
                <w:color w:val="FF0000"/>
                <w:highlight w:val="none"/>
              </w:rPr>
            </w:pPr>
            <w:r>
              <w:rPr>
                <w:rFonts w:hint="eastAsia" w:ascii="宋体" w:hAnsi="宋体" w:eastAsia="宋体" w:cs="宋体"/>
                <w:b/>
                <w:color w:val="auto"/>
                <w:highlight w:val="none"/>
              </w:rPr>
              <w:t>4.</w:t>
            </w:r>
            <w:r>
              <w:rPr>
                <w:rFonts w:hint="eastAsia" w:ascii="宋体" w:hAnsi="宋体" w:eastAsia="宋体" w:cs="宋体"/>
                <w:b/>
                <w:color w:val="auto"/>
                <w:highlight w:val="none"/>
              </w:rPr>
              <w:t>付款方式：</w:t>
            </w:r>
            <w:r>
              <w:rPr>
                <w:rFonts w:hint="eastAsia" w:ascii="宋体" w:hAnsi="宋体" w:eastAsia="宋体" w:cs="宋体"/>
                <w:b w:val="0"/>
                <w:bCs/>
                <w:color w:val="auto"/>
                <w:highlight w:val="none"/>
              </w:rPr>
              <w:t>合同签订后10个工作日内支付中标总金额的40%，完成财政投资评审后10个工作日内支付中标总金额的50%，项目竣工验收后10个工作日内支付中标总金额的10%。</w:t>
            </w:r>
          </w:p>
          <w:p w14:paraId="6A3F9D02">
            <w:pPr>
              <w:keepNext w:val="0"/>
              <w:keepLines w:val="0"/>
              <w:suppressLineNumbers w:val="0"/>
              <w:spacing w:before="0" w:beforeAutospacing="0" w:after="0" w:afterAutospacing="0" w:line="440" w:lineRule="exact"/>
              <w:ind w:left="0" w:right="0"/>
              <w:rPr>
                <w:rFonts w:hint="default" w:ascii="宋体" w:hAnsi="宋体" w:eastAsia="宋体" w:cs="宋体"/>
                <w:i/>
                <w:iCs/>
                <w:color w:val="auto"/>
                <w:highlight w:val="none"/>
              </w:rPr>
            </w:pPr>
            <w:r>
              <w:rPr>
                <w:rFonts w:hint="eastAsia" w:ascii="宋体" w:hAnsi="宋体" w:eastAsia="宋体" w:cs="宋体"/>
                <w:b/>
                <w:color w:val="auto"/>
                <w:highlight w:val="none"/>
              </w:rPr>
              <w:t>5.合同签订时间：</w:t>
            </w:r>
            <w:r>
              <w:rPr>
                <w:rFonts w:hint="eastAsia" w:ascii="宋体" w:hAnsi="宋体" w:eastAsia="宋体" w:cs="宋体"/>
                <w:color w:val="auto"/>
                <w:highlight w:val="none"/>
              </w:rPr>
              <w:t>自中标通知书发出之日起25日内。</w:t>
            </w:r>
          </w:p>
          <w:p w14:paraId="181D8B81">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b/>
                <w:color w:val="auto"/>
                <w:highlight w:val="none"/>
              </w:rPr>
              <w:t>6.验收标准：</w:t>
            </w:r>
            <w:r>
              <w:rPr>
                <w:rFonts w:hint="eastAsia" w:ascii="宋体" w:hAnsi="宋体" w:eastAsia="宋体" w:cs="宋体"/>
                <w:color w:val="auto"/>
                <w:highlight w:val="none"/>
              </w:rPr>
              <w:t>符合现行国家相关标准、行业标准、地方标准或者其他标准、规范。</w:t>
            </w:r>
          </w:p>
        </w:tc>
      </w:tr>
    </w:tbl>
    <w:p w14:paraId="7B5E35DC">
      <w:pPr>
        <w:pStyle w:val="20"/>
        <w:ind w:left="0" w:firstLine="0" w:firstLineChars="0"/>
        <w:jc w:val="left"/>
        <w:rPr>
          <w:rFonts w:hint="eastAsia" w:cs="宋体"/>
          <w:color w:val="auto"/>
          <w:highlight w:val="none"/>
        </w:rPr>
      </w:pPr>
    </w:p>
    <w:p w14:paraId="0386F914">
      <w:pPr>
        <w:pStyle w:val="20"/>
        <w:ind w:left="0" w:firstLine="0" w:firstLineChars="0"/>
        <w:jc w:val="left"/>
        <w:rPr>
          <w:rFonts w:hint="eastAsia" w:cs="宋体"/>
          <w:color w:val="auto"/>
          <w:sz w:val="32"/>
          <w:szCs w:val="32"/>
          <w:highlight w:val="none"/>
        </w:rPr>
      </w:pPr>
    </w:p>
    <w:p w14:paraId="01A9E583">
      <w:pPr>
        <w:pStyle w:val="20"/>
        <w:ind w:left="0" w:firstLine="0" w:firstLineChars="0"/>
        <w:jc w:val="left"/>
        <w:rPr>
          <w:rFonts w:hint="eastAsia" w:cs="宋体"/>
          <w:color w:val="auto"/>
          <w:sz w:val="32"/>
          <w:szCs w:val="32"/>
          <w:highlight w:val="none"/>
        </w:rPr>
      </w:pPr>
    </w:p>
    <w:p w14:paraId="7FE7EDB2">
      <w:pPr>
        <w:pStyle w:val="20"/>
        <w:ind w:left="0" w:firstLine="0" w:firstLineChars="0"/>
        <w:jc w:val="left"/>
        <w:rPr>
          <w:rFonts w:hint="eastAsia" w:cs="宋体"/>
          <w:color w:val="auto"/>
          <w:sz w:val="32"/>
          <w:szCs w:val="32"/>
          <w:highlight w:val="none"/>
        </w:rPr>
      </w:pPr>
    </w:p>
    <w:p w14:paraId="671E3FD7">
      <w:pPr>
        <w:pStyle w:val="20"/>
        <w:ind w:left="0" w:firstLine="0" w:firstLineChars="0"/>
        <w:jc w:val="left"/>
        <w:rPr>
          <w:rFonts w:hint="eastAsia" w:cs="宋体"/>
          <w:color w:val="auto"/>
          <w:sz w:val="32"/>
          <w:szCs w:val="32"/>
          <w:highlight w:val="none"/>
        </w:rPr>
      </w:pPr>
    </w:p>
    <w:p w14:paraId="6F82BAF2">
      <w:pPr>
        <w:pStyle w:val="20"/>
        <w:ind w:left="0" w:firstLine="0" w:firstLineChars="0"/>
        <w:jc w:val="left"/>
        <w:rPr>
          <w:rFonts w:hint="eastAsia" w:cs="宋体"/>
          <w:color w:val="auto"/>
          <w:sz w:val="32"/>
          <w:szCs w:val="32"/>
          <w:highlight w:val="none"/>
        </w:rPr>
      </w:pPr>
    </w:p>
    <w:p w14:paraId="5FF12658">
      <w:pPr>
        <w:pStyle w:val="20"/>
        <w:ind w:left="0" w:firstLine="0" w:firstLineChars="0"/>
        <w:jc w:val="left"/>
        <w:rPr>
          <w:rFonts w:hint="eastAsia" w:cs="宋体"/>
          <w:color w:val="auto"/>
          <w:sz w:val="32"/>
          <w:szCs w:val="32"/>
          <w:highlight w:val="none"/>
        </w:rPr>
      </w:pPr>
    </w:p>
    <w:p w14:paraId="43DEDB35">
      <w:pPr>
        <w:pStyle w:val="20"/>
        <w:ind w:left="0" w:firstLine="0" w:firstLineChars="0"/>
        <w:jc w:val="left"/>
        <w:rPr>
          <w:rFonts w:hint="eastAsia" w:cs="宋体"/>
          <w:color w:val="auto"/>
          <w:sz w:val="32"/>
          <w:szCs w:val="32"/>
          <w:highlight w:val="none"/>
        </w:rPr>
      </w:pPr>
    </w:p>
    <w:p w14:paraId="36E220AB">
      <w:pPr>
        <w:pStyle w:val="20"/>
        <w:ind w:left="0" w:firstLine="0" w:firstLineChars="0"/>
        <w:jc w:val="left"/>
        <w:rPr>
          <w:rFonts w:hint="eastAsia" w:cs="宋体"/>
          <w:color w:val="auto"/>
          <w:sz w:val="32"/>
          <w:szCs w:val="32"/>
          <w:highlight w:val="none"/>
        </w:rPr>
      </w:pPr>
    </w:p>
    <w:p w14:paraId="57110A36">
      <w:pPr>
        <w:pStyle w:val="20"/>
        <w:ind w:left="0" w:firstLine="0" w:firstLineChars="0"/>
        <w:jc w:val="left"/>
        <w:rPr>
          <w:rFonts w:hint="eastAsia" w:cs="宋体"/>
          <w:color w:val="auto"/>
          <w:sz w:val="32"/>
          <w:szCs w:val="32"/>
          <w:highlight w:val="none"/>
        </w:rPr>
      </w:pPr>
    </w:p>
    <w:p w14:paraId="4321B0AE">
      <w:pPr>
        <w:pStyle w:val="20"/>
        <w:ind w:left="0" w:firstLine="0" w:firstLineChars="0"/>
        <w:jc w:val="left"/>
        <w:rPr>
          <w:rFonts w:hint="eastAsia" w:cs="宋体"/>
          <w:color w:val="auto"/>
          <w:sz w:val="32"/>
          <w:szCs w:val="32"/>
          <w:highlight w:val="none"/>
        </w:rPr>
      </w:pPr>
    </w:p>
    <w:p w14:paraId="78BEC8CA">
      <w:pPr>
        <w:pStyle w:val="20"/>
        <w:ind w:left="0" w:firstLine="0" w:firstLineChars="0"/>
        <w:jc w:val="left"/>
        <w:rPr>
          <w:rFonts w:hint="eastAsia" w:cs="宋体"/>
          <w:color w:val="auto"/>
          <w:sz w:val="32"/>
          <w:szCs w:val="32"/>
          <w:highlight w:val="none"/>
        </w:rPr>
      </w:pPr>
    </w:p>
    <w:p w14:paraId="69F79193">
      <w:pPr>
        <w:pStyle w:val="20"/>
        <w:ind w:left="0" w:firstLine="0" w:firstLineChars="0"/>
        <w:jc w:val="left"/>
        <w:rPr>
          <w:rFonts w:hint="eastAsia" w:cs="宋体"/>
          <w:color w:val="auto"/>
          <w:sz w:val="32"/>
          <w:szCs w:val="32"/>
          <w:highlight w:val="none"/>
        </w:rPr>
      </w:pPr>
    </w:p>
    <w:p w14:paraId="66F6B4E1">
      <w:pPr>
        <w:rPr>
          <w:rFonts w:hint="eastAsia"/>
          <w:highlight w:val="none"/>
        </w:rPr>
      </w:pPr>
    </w:p>
    <w:p w14:paraId="5A88F6B6">
      <w:pPr>
        <w:pStyle w:val="20"/>
        <w:ind w:left="0" w:firstLine="0" w:firstLineChars="0"/>
        <w:jc w:val="left"/>
        <w:rPr>
          <w:rFonts w:hint="eastAsia" w:cs="宋体"/>
          <w:color w:val="auto"/>
          <w:highlight w:val="none"/>
        </w:rPr>
      </w:pPr>
      <w:r>
        <w:rPr>
          <w:rFonts w:hint="eastAsia" w:cs="宋体"/>
          <w:color w:val="auto"/>
          <w:sz w:val="32"/>
          <w:szCs w:val="32"/>
          <w:highlight w:val="none"/>
        </w:rPr>
        <w:t>附件：</w:t>
      </w:r>
    </w:p>
    <w:p w14:paraId="1C11F79B">
      <w:pPr>
        <w:pStyle w:val="19"/>
        <w:spacing w:before="77" w:line="219" w:lineRule="auto"/>
        <w:ind w:left="63" w:right="63"/>
        <w:rPr>
          <w:b/>
          <w:bCs/>
          <w:color w:val="auto"/>
          <w:sz w:val="30"/>
          <w:szCs w:val="30"/>
          <w:highlight w:val="none"/>
        </w:rPr>
      </w:pPr>
      <w:r>
        <w:rPr>
          <w:b/>
          <w:bCs/>
          <w:color w:val="auto"/>
          <w:spacing w:val="-1"/>
          <w:sz w:val="30"/>
          <w:szCs w:val="30"/>
          <w:highlight w:val="none"/>
        </w:rPr>
        <w:t>统计上大中小微型企业划分标准</w:t>
      </w:r>
    </w:p>
    <w:p w14:paraId="6F2C748F">
      <w:pPr>
        <w:spacing w:line="76" w:lineRule="exact"/>
        <w:rPr>
          <w:color w:val="auto"/>
          <w:highlight w:val="none"/>
        </w:rPr>
      </w:pPr>
    </w:p>
    <w:tbl>
      <w:tblPr>
        <w:tblStyle w:val="44"/>
        <w:tblW w:w="9690"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0"/>
        <w:gridCol w:w="1400"/>
        <w:gridCol w:w="717"/>
        <w:gridCol w:w="1183"/>
        <w:gridCol w:w="1828"/>
        <w:gridCol w:w="1589"/>
        <w:gridCol w:w="1083"/>
      </w:tblGrid>
      <w:tr w14:paraId="11EDF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1890" w:type="dxa"/>
            <w:noWrap w:val="0"/>
            <w:vAlign w:val="top"/>
          </w:tcPr>
          <w:p w14:paraId="6347C51B">
            <w:pPr>
              <w:pStyle w:val="205"/>
              <w:keepNext w:val="0"/>
              <w:keepLines w:val="0"/>
              <w:suppressLineNumbers w:val="0"/>
              <w:spacing w:before="241" w:beforeAutospacing="0" w:after="0" w:afterAutospacing="0" w:line="220" w:lineRule="auto"/>
              <w:ind w:left="704" w:right="0"/>
              <w:rPr>
                <w:rFonts w:hint="default"/>
                <w:b/>
                <w:bCs/>
                <w:color w:val="auto"/>
                <w:sz w:val="21"/>
                <w:szCs w:val="21"/>
                <w:highlight w:val="none"/>
              </w:rPr>
            </w:pPr>
            <w:r>
              <w:rPr>
                <w:rFonts w:hint="default"/>
                <w:b/>
                <w:bCs/>
                <w:color w:val="auto"/>
                <w:spacing w:val="-2"/>
                <w:sz w:val="21"/>
                <w:szCs w:val="21"/>
                <w:highlight w:val="none"/>
              </w:rPr>
              <w:t>行业名称</w:t>
            </w:r>
          </w:p>
        </w:tc>
        <w:tc>
          <w:tcPr>
            <w:tcW w:w="1400" w:type="dxa"/>
            <w:noWrap w:val="0"/>
            <w:vAlign w:val="top"/>
          </w:tcPr>
          <w:p w14:paraId="69D010D7">
            <w:pPr>
              <w:pStyle w:val="205"/>
              <w:keepNext w:val="0"/>
              <w:keepLines w:val="0"/>
              <w:suppressLineNumbers w:val="0"/>
              <w:spacing w:before="241" w:beforeAutospacing="0" w:after="0" w:afterAutospacing="0" w:line="220" w:lineRule="auto"/>
              <w:ind w:left="328" w:right="0"/>
              <w:rPr>
                <w:rFonts w:hint="default"/>
                <w:b/>
                <w:bCs/>
                <w:color w:val="auto"/>
                <w:sz w:val="21"/>
                <w:szCs w:val="21"/>
                <w:highlight w:val="none"/>
              </w:rPr>
            </w:pPr>
            <w:r>
              <w:rPr>
                <w:rFonts w:hint="default"/>
                <w:b/>
                <w:bCs/>
                <w:color w:val="auto"/>
                <w:spacing w:val="-2"/>
                <w:sz w:val="21"/>
                <w:szCs w:val="21"/>
                <w:highlight w:val="none"/>
              </w:rPr>
              <w:t>指标名称</w:t>
            </w:r>
          </w:p>
        </w:tc>
        <w:tc>
          <w:tcPr>
            <w:tcW w:w="717" w:type="dxa"/>
            <w:noWrap w:val="0"/>
            <w:vAlign w:val="top"/>
          </w:tcPr>
          <w:p w14:paraId="5627D5FB">
            <w:pPr>
              <w:pStyle w:val="205"/>
              <w:keepNext w:val="0"/>
              <w:keepLines w:val="0"/>
              <w:suppressLineNumbers w:val="0"/>
              <w:spacing w:before="102" w:beforeAutospacing="0" w:after="0" w:afterAutospacing="0" w:line="281" w:lineRule="exact"/>
              <w:ind w:left="177" w:right="0"/>
              <w:rPr>
                <w:rFonts w:hint="default"/>
                <w:b/>
                <w:bCs/>
                <w:color w:val="auto"/>
                <w:sz w:val="21"/>
                <w:szCs w:val="21"/>
                <w:highlight w:val="none"/>
              </w:rPr>
            </w:pPr>
            <w:r>
              <w:rPr>
                <w:rFonts w:hint="default"/>
                <w:b/>
                <w:bCs/>
                <w:color w:val="auto"/>
                <w:spacing w:val="-4"/>
                <w:position w:val="7"/>
                <w:sz w:val="21"/>
                <w:szCs w:val="21"/>
                <w:highlight w:val="none"/>
              </w:rPr>
              <w:t>计量</w:t>
            </w:r>
          </w:p>
          <w:p w14:paraId="0AC4AF47">
            <w:pPr>
              <w:pStyle w:val="205"/>
              <w:keepNext w:val="0"/>
              <w:keepLines w:val="0"/>
              <w:suppressLineNumbers w:val="0"/>
              <w:spacing w:before="0" w:beforeAutospacing="0" w:after="0" w:afterAutospacing="0" w:line="220" w:lineRule="auto"/>
              <w:ind w:left="179" w:right="0"/>
              <w:rPr>
                <w:rFonts w:hint="default"/>
                <w:b/>
                <w:bCs/>
                <w:color w:val="auto"/>
                <w:sz w:val="21"/>
                <w:szCs w:val="21"/>
                <w:highlight w:val="none"/>
              </w:rPr>
            </w:pPr>
            <w:r>
              <w:rPr>
                <w:rFonts w:hint="default"/>
                <w:b/>
                <w:bCs/>
                <w:color w:val="auto"/>
                <w:spacing w:val="-5"/>
                <w:sz w:val="21"/>
                <w:szCs w:val="21"/>
                <w:highlight w:val="none"/>
              </w:rPr>
              <w:t>单位</w:t>
            </w:r>
          </w:p>
        </w:tc>
        <w:tc>
          <w:tcPr>
            <w:tcW w:w="1183" w:type="dxa"/>
            <w:noWrap w:val="0"/>
            <w:vAlign w:val="top"/>
          </w:tcPr>
          <w:p w14:paraId="62E1B22A">
            <w:pPr>
              <w:pStyle w:val="205"/>
              <w:keepNext w:val="0"/>
              <w:keepLines w:val="0"/>
              <w:suppressLineNumbers w:val="0"/>
              <w:spacing w:before="241" w:beforeAutospacing="0" w:after="0" w:afterAutospacing="0" w:line="220" w:lineRule="auto"/>
              <w:ind w:left="387" w:right="0"/>
              <w:rPr>
                <w:rFonts w:hint="default"/>
                <w:b/>
                <w:bCs/>
                <w:color w:val="auto"/>
                <w:sz w:val="21"/>
                <w:szCs w:val="21"/>
                <w:highlight w:val="none"/>
              </w:rPr>
            </w:pPr>
            <w:r>
              <w:rPr>
                <w:rFonts w:hint="default"/>
                <w:b/>
                <w:bCs/>
                <w:color w:val="auto"/>
                <w:spacing w:val="-5"/>
                <w:sz w:val="21"/>
                <w:szCs w:val="21"/>
                <w:highlight w:val="none"/>
              </w:rPr>
              <w:t>大型</w:t>
            </w:r>
          </w:p>
        </w:tc>
        <w:tc>
          <w:tcPr>
            <w:tcW w:w="1828" w:type="dxa"/>
            <w:noWrap w:val="0"/>
            <w:vAlign w:val="top"/>
          </w:tcPr>
          <w:p w14:paraId="2A66F65E">
            <w:pPr>
              <w:pStyle w:val="205"/>
              <w:keepNext w:val="0"/>
              <w:keepLines w:val="0"/>
              <w:suppressLineNumbers w:val="0"/>
              <w:spacing w:before="241" w:beforeAutospacing="0" w:after="0" w:afterAutospacing="0" w:line="220" w:lineRule="auto"/>
              <w:ind w:left="692" w:right="0"/>
              <w:rPr>
                <w:rFonts w:hint="default"/>
                <w:b/>
                <w:bCs/>
                <w:color w:val="auto"/>
                <w:sz w:val="21"/>
                <w:szCs w:val="21"/>
                <w:highlight w:val="none"/>
              </w:rPr>
            </w:pPr>
            <w:r>
              <w:rPr>
                <w:rFonts w:hint="default"/>
                <w:b/>
                <w:bCs/>
                <w:color w:val="auto"/>
                <w:spacing w:val="-12"/>
                <w:sz w:val="21"/>
                <w:szCs w:val="21"/>
                <w:highlight w:val="none"/>
              </w:rPr>
              <w:t>中型</w:t>
            </w:r>
          </w:p>
        </w:tc>
        <w:tc>
          <w:tcPr>
            <w:tcW w:w="1589" w:type="dxa"/>
            <w:noWrap w:val="0"/>
            <w:vAlign w:val="top"/>
          </w:tcPr>
          <w:p w14:paraId="57EDA023">
            <w:pPr>
              <w:pStyle w:val="205"/>
              <w:keepNext w:val="0"/>
              <w:keepLines w:val="0"/>
              <w:suppressLineNumbers w:val="0"/>
              <w:spacing w:before="242" w:beforeAutospacing="0" w:after="0" w:afterAutospacing="0" w:line="221" w:lineRule="auto"/>
              <w:ind w:left="542" w:right="0"/>
              <w:rPr>
                <w:rFonts w:hint="default"/>
                <w:b/>
                <w:bCs/>
                <w:color w:val="auto"/>
                <w:sz w:val="21"/>
                <w:szCs w:val="21"/>
                <w:highlight w:val="none"/>
              </w:rPr>
            </w:pPr>
            <w:r>
              <w:rPr>
                <w:rFonts w:hint="default"/>
                <w:b/>
                <w:bCs/>
                <w:color w:val="auto"/>
                <w:spacing w:val="-6"/>
                <w:sz w:val="21"/>
                <w:szCs w:val="21"/>
                <w:highlight w:val="none"/>
              </w:rPr>
              <w:t>小型</w:t>
            </w:r>
          </w:p>
        </w:tc>
        <w:tc>
          <w:tcPr>
            <w:tcW w:w="1083" w:type="dxa"/>
            <w:noWrap w:val="0"/>
            <w:vAlign w:val="top"/>
          </w:tcPr>
          <w:p w14:paraId="61763FB9">
            <w:pPr>
              <w:pStyle w:val="205"/>
              <w:keepNext w:val="0"/>
              <w:keepLines w:val="0"/>
              <w:suppressLineNumbers w:val="0"/>
              <w:spacing w:before="241" w:beforeAutospacing="0" w:after="0" w:afterAutospacing="0" w:line="219" w:lineRule="auto"/>
              <w:ind w:left="322" w:right="0"/>
              <w:rPr>
                <w:rFonts w:hint="default"/>
                <w:b/>
                <w:bCs/>
                <w:color w:val="auto"/>
                <w:sz w:val="21"/>
                <w:szCs w:val="21"/>
                <w:highlight w:val="none"/>
              </w:rPr>
            </w:pPr>
            <w:r>
              <w:rPr>
                <w:rFonts w:hint="default"/>
                <w:b/>
                <w:bCs/>
                <w:color w:val="auto"/>
                <w:spacing w:val="-4"/>
                <w:sz w:val="21"/>
                <w:szCs w:val="21"/>
                <w:highlight w:val="none"/>
              </w:rPr>
              <w:t>微型</w:t>
            </w:r>
          </w:p>
        </w:tc>
      </w:tr>
      <w:tr w14:paraId="72F43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0" w:type="dxa"/>
            <w:noWrap w:val="0"/>
            <w:vAlign w:val="top"/>
          </w:tcPr>
          <w:p w14:paraId="3B03252F">
            <w:pPr>
              <w:pStyle w:val="205"/>
              <w:keepNext w:val="0"/>
              <w:keepLines w:val="0"/>
              <w:suppressLineNumbers w:val="0"/>
              <w:spacing w:before="125" w:beforeAutospacing="0" w:after="0" w:afterAutospacing="0" w:line="219" w:lineRule="auto"/>
              <w:ind w:left="115" w:right="0"/>
              <w:rPr>
                <w:rFonts w:hint="default"/>
                <w:color w:val="auto"/>
                <w:sz w:val="18"/>
                <w:szCs w:val="18"/>
                <w:highlight w:val="none"/>
              </w:rPr>
            </w:pPr>
            <w:r>
              <w:rPr>
                <w:rFonts w:hint="default"/>
                <w:color w:val="auto"/>
                <w:spacing w:val="-1"/>
                <w:sz w:val="18"/>
                <w:szCs w:val="18"/>
                <w:highlight w:val="none"/>
              </w:rPr>
              <w:t>农、林、牧、渔业</w:t>
            </w:r>
          </w:p>
        </w:tc>
        <w:tc>
          <w:tcPr>
            <w:tcW w:w="1400" w:type="dxa"/>
            <w:noWrap w:val="0"/>
            <w:vAlign w:val="top"/>
          </w:tcPr>
          <w:p w14:paraId="3DAFC299">
            <w:pPr>
              <w:pStyle w:val="205"/>
              <w:keepNext w:val="0"/>
              <w:keepLines w:val="0"/>
              <w:suppressLineNumbers w:val="0"/>
              <w:spacing w:before="125"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3497BBD6">
            <w:pPr>
              <w:pStyle w:val="205"/>
              <w:keepNext w:val="0"/>
              <w:keepLines w:val="0"/>
              <w:suppressLineNumbers w:val="0"/>
              <w:spacing w:before="124"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0C2570B6">
            <w:pPr>
              <w:pStyle w:val="205"/>
              <w:keepNext w:val="0"/>
              <w:keepLines w:val="0"/>
              <w:suppressLineNumbers w:val="0"/>
              <w:spacing w:before="125"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Y≥20000</w:t>
            </w:r>
          </w:p>
        </w:tc>
        <w:tc>
          <w:tcPr>
            <w:tcW w:w="1828" w:type="dxa"/>
            <w:noWrap w:val="0"/>
            <w:vAlign w:val="top"/>
          </w:tcPr>
          <w:p w14:paraId="49193F4E">
            <w:pPr>
              <w:pStyle w:val="205"/>
              <w:keepNext w:val="0"/>
              <w:keepLines w:val="0"/>
              <w:suppressLineNumbers w:val="0"/>
              <w:spacing w:before="124" w:beforeAutospacing="0" w:after="0" w:afterAutospacing="0" w:line="236" w:lineRule="auto"/>
              <w:ind w:left="273" w:right="0"/>
              <w:rPr>
                <w:rFonts w:hint="default"/>
                <w:color w:val="auto"/>
                <w:sz w:val="18"/>
                <w:szCs w:val="18"/>
                <w:highlight w:val="none"/>
              </w:rPr>
            </w:pPr>
            <w:r>
              <w:rPr>
                <w:rFonts w:hint="default"/>
                <w:color w:val="auto"/>
                <w:spacing w:val="-1"/>
                <w:sz w:val="18"/>
                <w:szCs w:val="18"/>
                <w:highlight w:val="none"/>
              </w:rPr>
              <w:t>500≤Y＜20000</w:t>
            </w:r>
          </w:p>
        </w:tc>
        <w:tc>
          <w:tcPr>
            <w:tcW w:w="1589" w:type="dxa"/>
            <w:noWrap w:val="0"/>
            <w:vAlign w:val="top"/>
          </w:tcPr>
          <w:p w14:paraId="69ACC420">
            <w:pPr>
              <w:pStyle w:val="205"/>
              <w:keepNext w:val="0"/>
              <w:keepLines w:val="0"/>
              <w:suppressLineNumbers w:val="0"/>
              <w:spacing w:before="124" w:beforeAutospacing="0" w:after="0" w:afterAutospacing="0" w:line="236" w:lineRule="auto"/>
              <w:ind w:left="272" w:right="0"/>
              <w:rPr>
                <w:rFonts w:hint="default"/>
                <w:color w:val="auto"/>
                <w:sz w:val="18"/>
                <w:szCs w:val="18"/>
                <w:highlight w:val="none"/>
              </w:rPr>
            </w:pPr>
            <w:r>
              <w:rPr>
                <w:rFonts w:hint="default"/>
                <w:color w:val="auto"/>
                <w:spacing w:val="-2"/>
                <w:sz w:val="18"/>
                <w:szCs w:val="18"/>
                <w:highlight w:val="none"/>
              </w:rPr>
              <w:t>50≤Y＜500</w:t>
            </w:r>
          </w:p>
        </w:tc>
        <w:tc>
          <w:tcPr>
            <w:tcW w:w="1083" w:type="dxa"/>
            <w:noWrap w:val="0"/>
            <w:vAlign w:val="top"/>
          </w:tcPr>
          <w:p w14:paraId="30DF7639">
            <w:pPr>
              <w:pStyle w:val="205"/>
              <w:keepNext w:val="0"/>
              <w:keepLines w:val="0"/>
              <w:suppressLineNumbers w:val="0"/>
              <w:spacing w:before="124" w:beforeAutospacing="0" w:after="0" w:afterAutospacing="0"/>
              <w:ind w:left="273" w:right="0"/>
              <w:rPr>
                <w:rFonts w:hint="default"/>
                <w:color w:val="auto"/>
                <w:sz w:val="18"/>
                <w:szCs w:val="18"/>
                <w:highlight w:val="none"/>
              </w:rPr>
            </w:pPr>
            <w:r>
              <w:rPr>
                <w:rFonts w:hint="default"/>
                <w:color w:val="auto"/>
                <w:spacing w:val="-1"/>
                <w:sz w:val="18"/>
                <w:szCs w:val="18"/>
                <w:highlight w:val="none"/>
              </w:rPr>
              <w:t>Y＜50</w:t>
            </w:r>
          </w:p>
        </w:tc>
      </w:tr>
      <w:tr w14:paraId="3DEDD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3676A394">
            <w:pPr>
              <w:keepNext w:val="0"/>
              <w:keepLines w:val="0"/>
              <w:suppressLineNumbers w:val="0"/>
              <w:spacing w:before="0" w:beforeAutospacing="0" w:after="0" w:afterAutospacing="0" w:line="263" w:lineRule="auto"/>
              <w:ind w:left="0" w:right="0"/>
              <w:rPr>
                <w:rFonts w:hint="default" w:ascii="Arial" w:hAnsi="Calibri" w:eastAsia="宋体" w:cs="Times New Roman"/>
                <w:color w:val="auto"/>
                <w:sz w:val="18"/>
                <w:szCs w:val="18"/>
                <w:highlight w:val="none"/>
              </w:rPr>
            </w:pPr>
          </w:p>
          <w:p w14:paraId="2BEBB7E4">
            <w:pPr>
              <w:pStyle w:val="205"/>
              <w:keepNext w:val="0"/>
              <w:keepLines w:val="0"/>
              <w:suppressLineNumbers w:val="0"/>
              <w:spacing w:before="58" w:beforeAutospacing="0" w:after="0" w:afterAutospacing="0" w:line="232" w:lineRule="auto"/>
              <w:ind w:left="117" w:right="0"/>
              <w:rPr>
                <w:rFonts w:hint="default"/>
                <w:color w:val="auto"/>
                <w:sz w:val="18"/>
                <w:szCs w:val="18"/>
                <w:highlight w:val="none"/>
              </w:rPr>
            </w:pPr>
            <w:r>
              <w:rPr>
                <w:rFonts w:hint="default"/>
                <w:color w:val="auto"/>
                <w:spacing w:val="-4"/>
                <w:sz w:val="18"/>
                <w:szCs w:val="18"/>
                <w:highlight w:val="none"/>
              </w:rPr>
              <w:t>工业</w:t>
            </w:r>
            <w:r>
              <w:rPr>
                <w:rFonts w:hint="default"/>
                <w:color w:val="auto"/>
                <w:spacing w:val="6"/>
                <w:sz w:val="18"/>
                <w:szCs w:val="18"/>
                <w:highlight w:val="none"/>
              </w:rPr>
              <w:t xml:space="preserve"> </w:t>
            </w:r>
            <w:r>
              <w:rPr>
                <w:rFonts w:hint="default"/>
                <w:color w:val="auto"/>
                <w:spacing w:val="-4"/>
                <w:sz w:val="18"/>
                <w:szCs w:val="18"/>
                <w:highlight w:val="none"/>
              </w:rPr>
              <w:t>*</w:t>
            </w:r>
          </w:p>
        </w:tc>
        <w:tc>
          <w:tcPr>
            <w:tcW w:w="1400" w:type="dxa"/>
            <w:noWrap w:val="0"/>
            <w:vAlign w:val="top"/>
          </w:tcPr>
          <w:p w14:paraId="72F0F4FF">
            <w:pPr>
              <w:pStyle w:val="205"/>
              <w:keepNext w:val="0"/>
              <w:keepLines w:val="0"/>
              <w:suppressLineNumbers w:val="0"/>
              <w:spacing w:before="124"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61C9A5AF">
            <w:pPr>
              <w:pStyle w:val="205"/>
              <w:keepNext w:val="0"/>
              <w:keepLines w:val="0"/>
              <w:suppressLineNumbers w:val="0"/>
              <w:spacing w:before="124"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258AEE54">
            <w:pPr>
              <w:pStyle w:val="205"/>
              <w:keepNext w:val="0"/>
              <w:keepLines w:val="0"/>
              <w:suppressLineNumbers w:val="0"/>
              <w:spacing w:before="125" w:beforeAutospacing="0" w:after="0" w:afterAutospacing="0" w:line="237" w:lineRule="auto"/>
              <w:ind w:left="249" w:right="0"/>
              <w:rPr>
                <w:rFonts w:hint="default"/>
                <w:color w:val="auto"/>
                <w:sz w:val="18"/>
                <w:szCs w:val="18"/>
                <w:highlight w:val="none"/>
              </w:rPr>
            </w:pPr>
            <w:r>
              <w:rPr>
                <w:rFonts w:hint="default"/>
                <w:color w:val="auto"/>
                <w:spacing w:val="-1"/>
                <w:sz w:val="18"/>
                <w:szCs w:val="18"/>
                <w:highlight w:val="none"/>
              </w:rPr>
              <w:t>X≥1000</w:t>
            </w:r>
          </w:p>
        </w:tc>
        <w:tc>
          <w:tcPr>
            <w:tcW w:w="1828" w:type="dxa"/>
            <w:noWrap w:val="0"/>
            <w:vAlign w:val="top"/>
          </w:tcPr>
          <w:p w14:paraId="2440B8BA">
            <w:pPr>
              <w:pStyle w:val="205"/>
              <w:keepNext w:val="0"/>
              <w:keepLines w:val="0"/>
              <w:suppressLineNumbers w:val="0"/>
              <w:spacing w:before="124" w:beforeAutospacing="0" w:after="0" w:afterAutospacing="0" w:line="236" w:lineRule="auto"/>
              <w:ind w:left="319" w:right="0"/>
              <w:rPr>
                <w:rFonts w:hint="default"/>
                <w:color w:val="auto"/>
                <w:sz w:val="18"/>
                <w:szCs w:val="18"/>
                <w:highlight w:val="none"/>
              </w:rPr>
            </w:pPr>
            <w:r>
              <w:rPr>
                <w:rFonts w:hint="default"/>
                <w:color w:val="auto"/>
                <w:spacing w:val="-1"/>
                <w:sz w:val="18"/>
                <w:szCs w:val="18"/>
                <w:highlight w:val="none"/>
              </w:rPr>
              <w:t>300≤X＜1000</w:t>
            </w:r>
          </w:p>
        </w:tc>
        <w:tc>
          <w:tcPr>
            <w:tcW w:w="1589" w:type="dxa"/>
            <w:noWrap w:val="0"/>
            <w:vAlign w:val="top"/>
          </w:tcPr>
          <w:p w14:paraId="6FD12DE0">
            <w:pPr>
              <w:pStyle w:val="205"/>
              <w:keepNext w:val="0"/>
              <w:keepLines w:val="0"/>
              <w:suppressLineNumbers w:val="0"/>
              <w:spacing w:before="124" w:beforeAutospacing="0" w:after="0" w:afterAutospacing="0" w:line="236" w:lineRule="auto"/>
              <w:ind w:left="271" w:right="0"/>
              <w:rPr>
                <w:rFonts w:hint="default"/>
                <w:color w:val="auto"/>
                <w:sz w:val="18"/>
                <w:szCs w:val="18"/>
                <w:highlight w:val="none"/>
              </w:rPr>
            </w:pPr>
            <w:r>
              <w:rPr>
                <w:rFonts w:hint="default"/>
                <w:color w:val="auto"/>
                <w:spacing w:val="-2"/>
                <w:sz w:val="18"/>
                <w:szCs w:val="18"/>
                <w:highlight w:val="none"/>
              </w:rPr>
              <w:t>20≤X＜300</w:t>
            </w:r>
          </w:p>
        </w:tc>
        <w:tc>
          <w:tcPr>
            <w:tcW w:w="1083" w:type="dxa"/>
            <w:noWrap w:val="0"/>
            <w:vAlign w:val="top"/>
          </w:tcPr>
          <w:p w14:paraId="40061B32">
            <w:pPr>
              <w:pStyle w:val="205"/>
              <w:keepNext w:val="0"/>
              <w:keepLines w:val="0"/>
              <w:suppressLineNumbers w:val="0"/>
              <w:spacing w:before="124" w:beforeAutospacing="0" w:after="0" w:afterAutospacing="0"/>
              <w:ind w:left="274" w:right="0"/>
              <w:rPr>
                <w:rFonts w:hint="default"/>
                <w:color w:val="auto"/>
                <w:sz w:val="18"/>
                <w:szCs w:val="18"/>
                <w:highlight w:val="none"/>
              </w:rPr>
            </w:pPr>
            <w:r>
              <w:rPr>
                <w:rFonts w:hint="default"/>
                <w:color w:val="auto"/>
                <w:spacing w:val="-1"/>
                <w:sz w:val="18"/>
                <w:szCs w:val="18"/>
                <w:highlight w:val="none"/>
              </w:rPr>
              <w:t>X＜20</w:t>
            </w:r>
          </w:p>
        </w:tc>
      </w:tr>
      <w:tr w14:paraId="1063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0" w:type="dxa"/>
            <w:vMerge w:val="continue"/>
            <w:tcBorders>
              <w:top w:val="nil"/>
            </w:tcBorders>
            <w:noWrap w:val="0"/>
            <w:vAlign w:val="top"/>
          </w:tcPr>
          <w:p w14:paraId="64592EA1">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649E50AE">
            <w:pPr>
              <w:pStyle w:val="205"/>
              <w:keepNext w:val="0"/>
              <w:keepLines w:val="0"/>
              <w:suppressLineNumbers w:val="0"/>
              <w:spacing w:before="126"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13AC6BFC">
            <w:pPr>
              <w:pStyle w:val="205"/>
              <w:keepNext w:val="0"/>
              <w:keepLines w:val="0"/>
              <w:suppressLineNumbers w:val="0"/>
              <w:spacing w:before="126"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7A7CE56A">
            <w:pPr>
              <w:pStyle w:val="205"/>
              <w:keepNext w:val="0"/>
              <w:keepLines w:val="0"/>
              <w:suppressLineNumbers w:val="0"/>
              <w:spacing w:before="126"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Y≥40000</w:t>
            </w:r>
          </w:p>
        </w:tc>
        <w:tc>
          <w:tcPr>
            <w:tcW w:w="1828" w:type="dxa"/>
            <w:noWrap w:val="0"/>
            <w:vAlign w:val="top"/>
          </w:tcPr>
          <w:p w14:paraId="6F62B996">
            <w:pPr>
              <w:pStyle w:val="205"/>
              <w:keepNext w:val="0"/>
              <w:keepLines w:val="0"/>
              <w:suppressLineNumbers w:val="0"/>
              <w:spacing w:before="126" w:beforeAutospacing="0" w:after="0" w:afterAutospacing="0" w:line="236" w:lineRule="auto"/>
              <w:ind w:left="226" w:right="0"/>
              <w:rPr>
                <w:rFonts w:hint="default"/>
                <w:color w:val="auto"/>
                <w:sz w:val="18"/>
                <w:szCs w:val="18"/>
                <w:highlight w:val="none"/>
              </w:rPr>
            </w:pPr>
            <w:r>
              <w:rPr>
                <w:rFonts w:hint="default"/>
                <w:color w:val="auto"/>
                <w:spacing w:val="-1"/>
                <w:sz w:val="18"/>
                <w:szCs w:val="18"/>
                <w:highlight w:val="none"/>
              </w:rPr>
              <w:t>2000≤Y＜40000</w:t>
            </w:r>
          </w:p>
        </w:tc>
        <w:tc>
          <w:tcPr>
            <w:tcW w:w="1589" w:type="dxa"/>
            <w:noWrap w:val="0"/>
            <w:vAlign w:val="top"/>
          </w:tcPr>
          <w:p w14:paraId="2875A28C">
            <w:pPr>
              <w:pStyle w:val="205"/>
              <w:keepNext w:val="0"/>
              <w:keepLines w:val="0"/>
              <w:suppressLineNumbers w:val="0"/>
              <w:spacing w:before="126" w:beforeAutospacing="0" w:after="0" w:afterAutospacing="0" w:line="236" w:lineRule="auto"/>
              <w:ind w:left="181" w:right="0"/>
              <w:rPr>
                <w:rFonts w:hint="default"/>
                <w:color w:val="auto"/>
                <w:sz w:val="18"/>
                <w:szCs w:val="18"/>
                <w:highlight w:val="none"/>
              </w:rPr>
            </w:pPr>
            <w:r>
              <w:rPr>
                <w:rFonts w:hint="default"/>
                <w:color w:val="auto"/>
                <w:spacing w:val="-1"/>
                <w:sz w:val="18"/>
                <w:szCs w:val="18"/>
                <w:highlight w:val="none"/>
              </w:rPr>
              <w:t>300≤Y＜2000</w:t>
            </w:r>
          </w:p>
        </w:tc>
        <w:tc>
          <w:tcPr>
            <w:tcW w:w="1083" w:type="dxa"/>
            <w:noWrap w:val="0"/>
            <w:vAlign w:val="top"/>
          </w:tcPr>
          <w:p w14:paraId="722998A3">
            <w:pPr>
              <w:pStyle w:val="205"/>
              <w:keepNext w:val="0"/>
              <w:keepLines w:val="0"/>
              <w:suppressLineNumbers w:val="0"/>
              <w:spacing w:before="125" w:beforeAutospacing="0" w:after="0" w:afterAutospacing="0"/>
              <w:ind w:left="230" w:right="0"/>
              <w:rPr>
                <w:rFonts w:hint="default"/>
                <w:color w:val="auto"/>
                <w:sz w:val="18"/>
                <w:szCs w:val="18"/>
                <w:highlight w:val="none"/>
              </w:rPr>
            </w:pPr>
            <w:r>
              <w:rPr>
                <w:rFonts w:hint="default"/>
                <w:color w:val="auto"/>
                <w:spacing w:val="-1"/>
                <w:sz w:val="18"/>
                <w:szCs w:val="18"/>
                <w:highlight w:val="none"/>
              </w:rPr>
              <w:t>Y＜300</w:t>
            </w:r>
          </w:p>
        </w:tc>
      </w:tr>
      <w:tr w14:paraId="35DB5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0" w:type="dxa"/>
            <w:vMerge w:val="restart"/>
            <w:tcBorders>
              <w:bottom w:val="nil"/>
            </w:tcBorders>
            <w:noWrap w:val="0"/>
            <w:vAlign w:val="top"/>
          </w:tcPr>
          <w:p w14:paraId="4D26ECC8">
            <w:pPr>
              <w:keepNext w:val="0"/>
              <w:keepLines w:val="0"/>
              <w:suppressLineNumbers w:val="0"/>
              <w:spacing w:before="0" w:beforeAutospacing="0" w:after="0" w:afterAutospacing="0" w:line="265" w:lineRule="auto"/>
              <w:ind w:left="0" w:right="0"/>
              <w:rPr>
                <w:rFonts w:hint="default" w:ascii="Arial" w:hAnsi="Calibri" w:eastAsia="宋体" w:cs="Times New Roman"/>
                <w:color w:val="auto"/>
                <w:sz w:val="18"/>
                <w:szCs w:val="18"/>
                <w:highlight w:val="none"/>
              </w:rPr>
            </w:pPr>
          </w:p>
          <w:p w14:paraId="52CBD32E">
            <w:pPr>
              <w:pStyle w:val="205"/>
              <w:keepNext w:val="0"/>
              <w:keepLines w:val="0"/>
              <w:suppressLineNumbers w:val="0"/>
              <w:spacing w:before="58" w:beforeAutospacing="0" w:after="0" w:afterAutospacing="0" w:line="220" w:lineRule="auto"/>
              <w:ind w:left="117" w:right="0"/>
              <w:rPr>
                <w:rFonts w:hint="default"/>
                <w:color w:val="auto"/>
                <w:sz w:val="18"/>
                <w:szCs w:val="18"/>
                <w:highlight w:val="none"/>
              </w:rPr>
            </w:pPr>
            <w:r>
              <w:rPr>
                <w:rFonts w:hint="default"/>
                <w:color w:val="auto"/>
                <w:spacing w:val="-4"/>
                <w:sz w:val="18"/>
                <w:szCs w:val="18"/>
                <w:highlight w:val="none"/>
              </w:rPr>
              <w:t>建筑业</w:t>
            </w:r>
          </w:p>
        </w:tc>
        <w:tc>
          <w:tcPr>
            <w:tcW w:w="1400" w:type="dxa"/>
            <w:noWrap w:val="0"/>
            <w:vAlign w:val="top"/>
          </w:tcPr>
          <w:p w14:paraId="2BB9A0F9">
            <w:pPr>
              <w:pStyle w:val="205"/>
              <w:keepNext w:val="0"/>
              <w:keepLines w:val="0"/>
              <w:suppressLineNumbers w:val="0"/>
              <w:spacing w:before="126"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7DAEC032">
            <w:pPr>
              <w:pStyle w:val="205"/>
              <w:keepNext w:val="0"/>
              <w:keepLines w:val="0"/>
              <w:suppressLineNumbers w:val="0"/>
              <w:spacing w:before="126"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397C445A">
            <w:pPr>
              <w:pStyle w:val="205"/>
              <w:keepNext w:val="0"/>
              <w:keepLines w:val="0"/>
              <w:suppressLineNumbers w:val="0"/>
              <w:spacing w:before="126"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Y≥80000</w:t>
            </w:r>
          </w:p>
        </w:tc>
        <w:tc>
          <w:tcPr>
            <w:tcW w:w="1828" w:type="dxa"/>
            <w:noWrap w:val="0"/>
            <w:vAlign w:val="top"/>
          </w:tcPr>
          <w:p w14:paraId="44CEE6F5">
            <w:pPr>
              <w:pStyle w:val="205"/>
              <w:keepNext w:val="0"/>
              <w:keepLines w:val="0"/>
              <w:suppressLineNumbers w:val="0"/>
              <w:spacing w:before="126" w:beforeAutospacing="0" w:after="0" w:afterAutospacing="0" w:line="236" w:lineRule="auto"/>
              <w:ind w:left="225" w:right="0"/>
              <w:rPr>
                <w:rFonts w:hint="default"/>
                <w:color w:val="auto"/>
                <w:sz w:val="18"/>
                <w:szCs w:val="18"/>
                <w:highlight w:val="none"/>
              </w:rPr>
            </w:pPr>
            <w:r>
              <w:rPr>
                <w:rFonts w:hint="default"/>
                <w:color w:val="auto"/>
                <w:spacing w:val="-1"/>
                <w:sz w:val="18"/>
                <w:szCs w:val="18"/>
                <w:highlight w:val="none"/>
              </w:rPr>
              <w:t>6000≤Y＜80000</w:t>
            </w:r>
          </w:p>
        </w:tc>
        <w:tc>
          <w:tcPr>
            <w:tcW w:w="1589" w:type="dxa"/>
            <w:noWrap w:val="0"/>
            <w:vAlign w:val="top"/>
          </w:tcPr>
          <w:p w14:paraId="1142A8CD">
            <w:pPr>
              <w:pStyle w:val="205"/>
              <w:keepNext w:val="0"/>
              <w:keepLines w:val="0"/>
              <w:suppressLineNumbers w:val="0"/>
              <w:spacing w:before="126" w:beforeAutospacing="0" w:after="0" w:afterAutospacing="0" w:line="236" w:lineRule="auto"/>
              <w:ind w:left="181" w:right="0"/>
              <w:rPr>
                <w:rFonts w:hint="default"/>
                <w:color w:val="auto"/>
                <w:sz w:val="18"/>
                <w:szCs w:val="18"/>
                <w:highlight w:val="none"/>
              </w:rPr>
            </w:pPr>
            <w:r>
              <w:rPr>
                <w:rFonts w:hint="default"/>
                <w:color w:val="auto"/>
                <w:spacing w:val="-1"/>
                <w:sz w:val="18"/>
                <w:szCs w:val="18"/>
                <w:highlight w:val="none"/>
              </w:rPr>
              <w:t>300≤Y＜6000</w:t>
            </w:r>
          </w:p>
        </w:tc>
        <w:tc>
          <w:tcPr>
            <w:tcW w:w="1083" w:type="dxa"/>
            <w:noWrap w:val="0"/>
            <w:vAlign w:val="top"/>
          </w:tcPr>
          <w:p w14:paraId="47EC6B64">
            <w:pPr>
              <w:pStyle w:val="205"/>
              <w:keepNext w:val="0"/>
              <w:keepLines w:val="0"/>
              <w:suppressLineNumbers w:val="0"/>
              <w:spacing w:before="125" w:beforeAutospacing="0" w:after="0" w:afterAutospacing="0"/>
              <w:ind w:left="230" w:right="0"/>
              <w:rPr>
                <w:rFonts w:hint="default"/>
                <w:color w:val="auto"/>
                <w:sz w:val="18"/>
                <w:szCs w:val="18"/>
                <w:highlight w:val="none"/>
              </w:rPr>
            </w:pPr>
            <w:r>
              <w:rPr>
                <w:rFonts w:hint="default"/>
                <w:color w:val="auto"/>
                <w:spacing w:val="-1"/>
                <w:sz w:val="18"/>
                <w:szCs w:val="18"/>
                <w:highlight w:val="none"/>
              </w:rPr>
              <w:t>Y＜300</w:t>
            </w:r>
          </w:p>
        </w:tc>
      </w:tr>
      <w:tr w14:paraId="4B016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90" w:type="dxa"/>
            <w:vMerge w:val="continue"/>
            <w:tcBorders>
              <w:top w:val="nil"/>
            </w:tcBorders>
            <w:noWrap w:val="0"/>
            <w:vAlign w:val="top"/>
          </w:tcPr>
          <w:p w14:paraId="5F456BD5">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4349EF2E">
            <w:pPr>
              <w:pStyle w:val="205"/>
              <w:keepNext w:val="0"/>
              <w:keepLines w:val="0"/>
              <w:suppressLineNumbers w:val="0"/>
              <w:spacing w:before="126" w:beforeAutospacing="0" w:after="0" w:afterAutospacing="0" w:line="219" w:lineRule="auto"/>
              <w:ind w:left="200" w:right="0"/>
              <w:rPr>
                <w:rFonts w:hint="default"/>
                <w:color w:val="auto"/>
                <w:sz w:val="18"/>
                <w:szCs w:val="18"/>
                <w:highlight w:val="none"/>
              </w:rPr>
            </w:pPr>
            <w:r>
              <w:rPr>
                <w:rFonts w:hint="default"/>
                <w:color w:val="auto"/>
                <w:spacing w:val="-2"/>
                <w:sz w:val="18"/>
                <w:szCs w:val="18"/>
                <w:highlight w:val="none"/>
              </w:rPr>
              <w:t>资产总额(Z)</w:t>
            </w:r>
          </w:p>
        </w:tc>
        <w:tc>
          <w:tcPr>
            <w:tcW w:w="717" w:type="dxa"/>
            <w:noWrap w:val="0"/>
            <w:vAlign w:val="top"/>
          </w:tcPr>
          <w:p w14:paraId="5C8C5FCD">
            <w:pPr>
              <w:pStyle w:val="205"/>
              <w:keepNext w:val="0"/>
              <w:keepLines w:val="0"/>
              <w:suppressLineNumbers w:val="0"/>
              <w:spacing w:before="126"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0AAFF8EE">
            <w:pPr>
              <w:pStyle w:val="205"/>
              <w:keepNext w:val="0"/>
              <w:keepLines w:val="0"/>
              <w:suppressLineNumbers w:val="0"/>
              <w:spacing w:before="126" w:beforeAutospacing="0" w:after="0" w:afterAutospacing="0" w:line="237" w:lineRule="auto"/>
              <w:ind w:left="205" w:right="0"/>
              <w:rPr>
                <w:rFonts w:hint="default"/>
                <w:color w:val="auto"/>
                <w:sz w:val="18"/>
                <w:szCs w:val="18"/>
                <w:highlight w:val="none"/>
              </w:rPr>
            </w:pPr>
            <w:r>
              <w:rPr>
                <w:rFonts w:hint="default"/>
                <w:color w:val="auto"/>
                <w:spacing w:val="-1"/>
                <w:sz w:val="18"/>
                <w:szCs w:val="18"/>
                <w:highlight w:val="none"/>
              </w:rPr>
              <w:t>Z≥80000</w:t>
            </w:r>
          </w:p>
        </w:tc>
        <w:tc>
          <w:tcPr>
            <w:tcW w:w="1828" w:type="dxa"/>
            <w:noWrap w:val="0"/>
            <w:vAlign w:val="top"/>
          </w:tcPr>
          <w:p w14:paraId="5A0E34DF">
            <w:pPr>
              <w:pStyle w:val="205"/>
              <w:keepNext w:val="0"/>
              <w:keepLines w:val="0"/>
              <w:suppressLineNumbers w:val="0"/>
              <w:spacing w:before="126" w:beforeAutospacing="0" w:after="0" w:afterAutospacing="0" w:line="236" w:lineRule="auto"/>
              <w:ind w:left="227" w:right="0"/>
              <w:rPr>
                <w:rFonts w:hint="default"/>
                <w:color w:val="auto"/>
                <w:sz w:val="18"/>
                <w:szCs w:val="18"/>
                <w:highlight w:val="none"/>
              </w:rPr>
            </w:pPr>
            <w:r>
              <w:rPr>
                <w:rFonts w:hint="default"/>
                <w:color w:val="auto"/>
                <w:spacing w:val="-1"/>
                <w:sz w:val="18"/>
                <w:szCs w:val="18"/>
                <w:highlight w:val="none"/>
              </w:rPr>
              <w:t>5000≤Z＜80000</w:t>
            </w:r>
          </w:p>
        </w:tc>
        <w:tc>
          <w:tcPr>
            <w:tcW w:w="1589" w:type="dxa"/>
            <w:noWrap w:val="0"/>
            <w:vAlign w:val="top"/>
          </w:tcPr>
          <w:p w14:paraId="1129BF4E">
            <w:pPr>
              <w:pStyle w:val="205"/>
              <w:keepNext w:val="0"/>
              <w:keepLines w:val="0"/>
              <w:suppressLineNumbers w:val="0"/>
              <w:spacing w:before="126" w:beforeAutospacing="0" w:after="0" w:afterAutospacing="0" w:line="236" w:lineRule="auto"/>
              <w:ind w:left="181" w:right="0"/>
              <w:rPr>
                <w:rFonts w:hint="default"/>
                <w:color w:val="auto"/>
                <w:sz w:val="18"/>
                <w:szCs w:val="18"/>
                <w:highlight w:val="none"/>
              </w:rPr>
            </w:pPr>
            <w:r>
              <w:rPr>
                <w:rFonts w:hint="default"/>
                <w:color w:val="auto"/>
                <w:spacing w:val="-1"/>
                <w:sz w:val="18"/>
                <w:szCs w:val="18"/>
                <w:highlight w:val="none"/>
              </w:rPr>
              <w:t>300≤Z＜5000</w:t>
            </w:r>
          </w:p>
        </w:tc>
        <w:tc>
          <w:tcPr>
            <w:tcW w:w="1083" w:type="dxa"/>
            <w:noWrap w:val="0"/>
            <w:vAlign w:val="top"/>
          </w:tcPr>
          <w:p w14:paraId="47428D16">
            <w:pPr>
              <w:pStyle w:val="205"/>
              <w:keepNext w:val="0"/>
              <w:keepLines w:val="0"/>
              <w:suppressLineNumbers w:val="0"/>
              <w:spacing w:before="125" w:beforeAutospacing="0" w:after="0" w:afterAutospacing="0"/>
              <w:ind w:left="232" w:right="0"/>
              <w:rPr>
                <w:rFonts w:hint="default"/>
                <w:color w:val="auto"/>
                <w:sz w:val="18"/>
                <w:szCs w:val="18"/>
                <w:highlight w:val="none"/>
              </w:rPr>
            </w:pPr>
            <w:r>
              <w:rPr>
                <w:rFonts w:hint="default"/>
                <w:color w:val="auto"/>
                <w:spacing w:val="-2"/>
                <w:sz w:val="18"/>
                <w:szCs w:val="18"/>
                <w:highlight w:val="none"/>
              </w:rPr>
              <w:t>Z＜300</w:t>
            </w:r>
          </w:p>
        </w:tc>
      </w:tr>
      <w:tr w14:paraId="64CF4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2D8F6499">
            <w:pPr>
              <w:keepNext w:val="0"/>
              <w:keepLines w:val="0"/>
              <w:suppressLineNumbers w:val="0"/>
              <w:spacing w:before="0" w:beforeAutospacing="0" w:after="0" w:afterAutospacing="0" w:line="267" w:lineRule="auto"/>
              <w:ind w:left="0" w:right="0"/>
              <w:rPr>
                <w:rFonts w:hint="default" w:ascii="Arial" w:hAnsi="Calibri" w:eastAsia="宋体" w:cs="Times New Roman"/>
                <w:color w:val="auto"/>
                <w:sz w:val="18"/>
                <w:szCs w:val="18"/>
                <w:highlight w:val="none"/>
              </w:rPr>
            </w:pPr>
          </w:p>
          <w:p w14:paraId="3BDBA1A2">
            <w:pPr>
              <w:pStyle w:val="205"/>
              <w:keepNext w:val="0"/>
              <w:keepLines w:val="0"/>
              <w:suppressLineNumbers w:val="0"/>
              <w:spacing w:before="59" w:beforeAutospacing="0" w:after="0" w:afterAutospacing="0" w:line="220" w:lineRule="auto"/>
              <w:ind w:left="115" w:right="0"/>
              <w:rPr>
                <w:rFonts w:hint="default"/>
                <w:color w:val="auto"/>
                <w:sz w:val="18"/>
                <w:szCs w:val="18"/>
                <w:highlight w:val="none"/>
              </w:rPr>
            </w:pPr>
            <w:r>
              <w:rPr>
                <w:rFonts w:hint="default"/>
                <w:color w:val="auto"/>
                <w:spacing w:val="-3"/>
                <w:sz w:val="18"/>
                <w:szCs w:val="18"/>
                <w:highlight w:val="none"/>
              </w:rPr>
              <w:t>批发业</w:t>
            </w:r>
          </w:p>
        </w:tc>
        <w:tc>
          <w:tcPr>
            <w:tcW w:w="1400" w:type="dxa"/>
            <w:noWrap w:val="0"/>
            <w:vAlign w:val="top"/>
          </w:tcPr>
          <w:p w14:paraId="1C380062">
            <w:pPr>
              <w:pStyle w:val="205"/>
              <w:keepNext w:val="0"/>
              <w:keepLines w:val="0"/>
              <w:suppressLineNumbers w:val="0"/>
              <w:spacing w:before="128"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685F484C">
            <w:pPr>
              <w:pStyle w:val="205"/>
              <w:keepNext w:val="0"/>
              <w:keepLines w:val="0"/>
              <w:suppressLineNumbers w:val="0"/>
              <w:spacing w:before="128"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0F44ADB7">
            <w:pPr>
              <w:pStyle w:val="205"/>
              <w:keepNext w:val="0"/>
              <w:keepLines w:val="0"/>
              <w:suppressLineNumbers w:val="0"/>
              <w:spacing w:before="128" w:beforeAutospacing="0" w:after="0" w:afterAutospacing="0" w:line="237" w:lineRule="auto"/>
              <w:ind w:left="292" w:right="0"/>
              <w:rPr>
                <w:rFonts w:hint="default"/>
                <w:color w:val="auto"/>
                <w:sz w:val="18"/>
                <w:szCs w:val="18"/>
                <w:highlight w:val="none"/>
              </w:rPr>
            </w:pPr>
            <w:r>
              <w:rPr>
                <w:rFonts w:hint="default"/>
                <w:color w:val="auto"/>
                <w:spacing w:val="-1"/>
                <w:sz w:val="18"/>
                <w:szCs w:val="18"/>
                <w:highlight w:val="none"/>
              </w:rPr>
              <w:t>X≥200</w:t>
            </w:r>
          </w:p>
        </w:tc>
        <w:tc>
          <w:tcPr>
            <w:tcW w:w="1828" w:type="dxa"/>
            <w:noWrap w:val="0"/>
            <w:vAlign w:val="top"/>
          </w:tcPr>
          <w:p w14:paraId="25171A7E">
            <w:pPr>
              <w:pStyle w:val="205"/>
              <w:keepNext w:val="0"/>
              <w:keepLines w:val="0"/>
              <w:suppressLineNumbers w:val="0"/>
              <w:spacing w:before="128" w:beforeAutospacing="0" w:after="0" w:afterAutospacing="0" w:line="236" w:lineRule="auto"/>
              <w:ind w:left="406" w:right="0"/>
              <w:rPr>
                <w:rFonts w:hint="default"/>
                <w:color w:val="auto"/>
                <w:sz w:val="18"/>
                <w:szCs w:val="18"/>
                <w:highlight w:val="none"/>
              </w:rPr>
            </w:pPr>
            <w:r>
              <w:rPr>
                <w:rFonts w:hint="default"/>
                <w:color w:val="auto"/>
                <w:spacing w:val="-1"/>
                <w:sz w:val="18"/>
                <w:szCs w:val="18"/>
                <w:highlight w:val="none"/>
              </w:rPr>
              <w:t>20≤X＜200</w:t>
            </w:r>
          </w:p>
        </w:tc>
        <w:tc>
          <w:tcPr>
            <w:tcW w:w="1589" w:type="dxa"/>
            <w:noWrap w:val="0"/>
            <w:vAlign w:val="top"/>
          </w:tcPr>
          <w:p w14:paraId="14D4FBD6">
            <w:pPr>
              <w:pStyle w:val="205"/>
              <w:keepNext w:val="0"/>
              <w:keepLines w:val="0"/>
              <w:suppressLineNumbers w:val="0"/>
              <w:spacing w:before="128" w:beforeAutospacing="0" w:after="0" w:afterAutospacing="0" w:line="236" w:lineRule="auto"/>
              <w:ind w:left="361" w:right="0"/>
              <w:rPr>
                <w:rFonts w:hint="default"/>
                <w:color w:val="auto"/>
                <w:sz w:val="18"/>
                <w:szCs w:val="18"/>
                <w:highlight w:val="none"/>
              </w:rPr>
            </w:pPr>
            <w:r>
              <w:rPr>
                <w:rFonts w:hint="default"/>
                <w:color w:val="auto"/>
                <w:spacing w:val="-2"/>
                <w:sz w:val="18"/>
                <w:szCs w:val="18"/>
                <w:highlight w:val="none"/>
              </w:rPr>
              <w:t>5≤X＜20</w:t>
            </w:r>
          </w:p>
        </w:tc>
        <w:tc>
          <w:tcPr>
            <w:tcW w:w="1083" w:type="dxa"/>
            <w:noWrap w:val="0"/>
            <w:vAlign w:val="top"/>
          </w:tcPr>
          <w:p w14:paraId="715F5ACD">
            <w:pPr>
              <w:pStyle w:val="205"/>
              <w:keepNext w:val="0"/>
              <w:keepLines w:val="0"/>
              <w:suppressLineNumbers w:val="0"/>
              <w:spacing w:before="128" w:beforeAutospacing="0" w:after="0" w:afterAutospacing="0"/>
              <w:ind w:left="320" w:right="0"/>
              <w:rPr>
                <w:rFonts w:hint="default"/>
                <w:color w:val="auto"/>
                <w:sz w:val="18"/>
                <w:szCs w:val="18"/>
                <w:highlight w:val="none"/>
              </w:rPr>
            </w:pPr>
            <w:r>
              <w:rPr>
                <w:rFonts w:hint="default"/>
                <w:color w:val="auto"/>
                <w:spacing w:val="-2"/>
                <w:sz w:val="18"/>
                <w:szCs w:val="18"/>
                <w:highlight w:val="none"/>
              </w:rPr>
              <w:t>X＜5</w:t>
            </w:r>
          </w:p>
        </w:tc>
      </w:tr>
      <w:tr w14:paraId="49D7E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62E7DA05">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07129DD6">
            <w:pPr>
              <w:pStyle w:val="205"/>
              <w:keepNext w:val="0"/>
              <w:keepLines w:val="0"/>
              <w:suppressLineNumbers w:val="0"/>
              <w:spacing w:before="127"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69CB2073">
            <w:pPr>
              <w:pStyle w:val="205"/>
              <w:keepNext w:val="0"/>
              <w:keepLines w:val="0"/>
              <w:suppressLineNumbers w:val="0"/>
              <w:spacing w:before="127"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24F65FF4">
            <w:pPr>
              <w:pStyle w:val="205"/>
              <w:keepNext w:val="0"/>
              <w:keepLines w:val="0"/>
              <w:suppressLineNumbers w:val="0"/>
              <w:spacing w:before="127"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Y≥40000</w:t>
            </w:r>
          </w:p>
        </w:tc>
        <w:tc>
          <w:tcPr>
            <w:tcW w:w="1828" w:type="dxa"/>
            <w:noWrap w:val="0"/>
            <w:vAlign w:val="top"/>
          </w:tcPr>
          <w:p w14:paraId="376D3BA5">
            <w:pPr>
              <w:pStyle w:val="205"/>
              <w:keepNext w:val="0"/>
              <w:keepLines w:val="0"/>
              <w:suppressLineNumbers w:val="0"/>
              <w:spacing w:before="127" w:beforeAutospacing="0" w:after="0" w:afterAutospacing="0" w:line="236" w:lineRule="auto"/>
              <w:ind w:left="227" w:right="0"/>
              <w:rPr>
                <w:rFonts w:hint="default"/>
                <w:color w:val="auto"/>
                <w:sz w:val="18"/>
                <w:szCs w:val="18"/>
                <w:highlight w:val="none"/>
              </w:rPr>
            </w:pPr>
            <w:r>
              <w:rPr>
                <w:rFonts w:hint="default"/>
                <w:color w:val="auto"/>
                <w:spacing w:val="-1"/>
                <w:sz w:val="18"/>
                <w:szCs w:val="18"/>
                <w:highlight w:val="none"/>
              </w:rPr>
              <w:t>5000≤Y＜40000</w:t>
            </w:r>
          </w:p>
        </w:tc>
        <w:tc>
          <w:tcPr>
            <w:tcW w:w="1589" w:type="dxa"/>
            <w:noWrap w:val="0"/>
            <w:vAlign w:val="top"/>
          </w:tcPr>
          <w:p w14:paraId="2348DB67">
            <w:pPr>
              <w:pStyle w:val="205"/>
              <w:keepNext w:val="0"/>
              <w:keepLines w:val="0"/>
              <w:suppressLineNumbers w:val="0"/>
              <w:spacing w:before="127" w:beforeAutospacing="0" w:after="0" w:afterAutospacing="0" w:line="236" w:lineRule="auto"/>
              <w:ind w:left="145" w:right="0"/>
              <w:rPr>
                <w:rFonts w:hint="default"/>
                <w:color w:val="auto"/>
                <w:sz w:val="18"/>
                <w:szCs w:val="18"/>
                <w:highlight w:val="none"/>
              </w:rPr>
            </w:pPr>
            <w:r>
              <w:rPr>
                <w:rFonts w:hint="default"/>
                <w:color w:val="auto"/>
                <w:spacing w:val="-2"/>
                <w:sz w:val="18"/>
                <w:szCs w:val="18"/>
                <w:highlight w:val="none"/>
              </w:rPr>
              <w:t>1000≤Y＜5000</w:t>
            </w:r>
          </w:p>
        </w:tc>
        <w:tc>
          <w:tcPr>
            <w:tcW w:w="1083" w:type="dxa"/>
            <w:noWrap w:val="0"/>
            <w:vAlign w:val="top"/>
          </w:tcPr>
          <w:p w14:paraId="32548460">
            <w:pPr>
              <w:pStyle w:val="205"/>
              <w:keepNext w:val="0"/>
              <w:keepLines w:val="0"/>
              <w:suppressLineNumbers w:val="0"/>
              <w:spacing w:before="127" w:beforeAutospacing="0" w:after="0" w:afterAutospacing="0"/>
              <w:ind w:left="185" w:right="0"/>
              <w:rPr>
                <w:rFonts w:hint="default"/>
                <w:color w:val="auto"/>
                <w:sz w:val="18"/>
                <w:szCs w:val="18"/>
                <w:highlight w:val="none"/>
              </w:rPr>
            </w:pPr>
            <w:r>
              <w:rPr>
                <w:rFonts w:hint="default"/>
                <w:color w:val="auto"/>
                <w:spacing w:val="-1"/>
                <w:sz w:val="18"/>
                <w:szCs w:val="18"/>
                <w:highlight w:val="none"/>
              </w:rPr>
              <w:t>Y＜1000</w:t>
            </w:r>
          </w:p>
        </w:tc>
      </w:tr>
      <w:tr w14:paraId="1C67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72E3F487">
            <w:pPr>
              <w:keepNext w:val="0"/>
              <w:keepLines w:val="0"/>
              <w:suppressLineNumbers w:val="0"/>
              <w:spacing w:before="0" w:beforeAutospacing="0" w:after="0" w:afterAutospacing="0" w:line="268" w:lineRule="auto"/>
              <w:ind w:left="0" w:right="0"/>
              <w:rPr>
                <w:rFonts w:hint="default" w:ascii="Arial" w:hAnsi="Calibri" w:eastAsia="宋体" w:cs="Times New Roman"/>
                <w:color w:val="auto"/>
                <w:sz w:val="18"/>
                <w:szCs w:val="18"/>
                <w:highlight w:val="none"/>
              </w:rPr>
            </w:pPr>
          </w:p>
          <w:p w14:paraId="7B81D348">
            <w:pPr>
              <w:pStyle w:val="205"/>
              <w:keepNext w:val="0"/>
              <w:keepLines w:val="0"/>
              <w:suppressLineNumbers w:val="0"/>
              <w:spacing w:before="58" w:beforeAutospacing="0" w:after="0" w:afterAutospacing="0" w:line="219" w:lineRule="auto"/>
              <w:ind w:left="116" w:right="0"/>
              <w:rPr>
                <w:rFonts w:hint="default"/>
                <w:color w:val="auto"/>
                <w:sz w:val="18"/>
                <w:szCs w:val="18"/>
                <w:highlight w:val="none"/>
              </w:rPr>
            </w:pPr>
            <w:r>
              <w:rPr>
                <w:rFonts w:hint="default"/>
                <w:color w:val="auto"/>
                <w:spacing w:val="-3"/>
                <w:sz w:val="18"/>
                <w:szCs w:val="18"/>
                <w:highlight w:val="none"/>
              </w:rPr>
              <w:t>零售业</w:t>
            </w:r>
          </w:p>
        </w:tc>
        <w:tc>
          <w:tcPr>
            <w:tcW w:w="1400" w:type="dxa"/>
            <w:noWrap w:val="0"/>
            <w:vAlign w:val="top"/>
          </w:tcPr>
          <w:p w14:paraId="5AE751CF">
            <w:pPr>
              <w:pStyle w:val="205"/>
              <w:keepNext w:val="0"/>
              <w:keepLines w:val="0"/>
              <w:suppressLineNumbers w:val="0"/>
              <w:spacing w:before="129"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33B1B6F9">
            <w:pPr>
              <w:pStyle w:val="205"/>
              <w:keepNext w:val="0"/>
              <w:keepLines w:val="0"/>
              <w:suppressLineNumbers w:val="0"/>
              <w:spacing w:before="129"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4845A89D">
            <w:pPr>
              <w:pStyle w:val="205"/>
              <w:keepNext w:val="0"/>
              <w:keepLines w:val="0"/>
              <w:suppressLineNumbers w:val="0"/>
              <w:spacing w:before="129" w:beforeAutospacing="0" w:after="0" w:afterAutospacing="0" w:line="237" w:lineRule="auto"/>
              <w:ind w:left="292" w:right="0"/>
              <w:rPr>
                <w:rFonts w:hint="default"/>
                <w:color w:val="auto"/>
                <w:sz w:val="18"/>
                <w:szCs w:val="18"/>
                <w:highlight w:val="none"/>
              </w:rPr>
            </w:pPr>
            <w:r>
              <w:rPr>
                <w:rFonts w:hint="default"/>
                <w:color w:val="auto"/>
                <w:spacing w:val="-1"/>
                <w:sz w:val="18"/>
                <w:szCs w:val="18"/>
                <w:highlight w:val="none"/>
              </w:rPr>
              <w:t>X≥300</w:t>
            </w:r>
          </w:p>
        </w:tc>
        <w:tc>
          <w:tcPr>
            <w:tcW w:w="1828" w:type="dxa"/>
            <w:noWrap w:val="0"/>
            <w:vAlign w:val="top"/>
          </w:tcPr>
          <w:p w14:paraId="3B50F6B0">
            <w:pPr>
              <w:pStyle w:val="205"/>
              <w:keepNext w:val="0"/>
              <w:keepLines w:val="0"/>
              <w:suppressLineNumbers w:val="0"/>
              <w:spacing w:before="128" w:beforeAutospacing="0" w:after="0" w:afterAutospacing="0" w:line="236" w:lineRule="auto"/>
              <w:ind w:left="407" w:right="0"/>
              <w:rPr>
                <w:rFonts w:hint="default"/>
                <w:color w:val="auto"/>
                <w:sz w:val="18"/>
                <w:szCs w:val="18"/>
                <w:highlight w:val="none"/>
              </w:rPr>
            </w:pPr>
            <w:r>
              <w:rPr>
                <w:rFonts w:hint="default"/>
                <w:color w:val="auto"/>
                <w:spacing w:val="-2"/>
                <w:sz w:val="18"/>
                <w:szCs w:val="18"/>
                <w:highlight w:val="none"/>
              </w:rPr>
              <w:t>50≤X＜300</w:t>
            </w:r>
          </w:p>
        </w:tc>
        <w:tc>
          <w:tcPr>
            <w:tcW w:w="1589" w:type="dxa"/>
            <w:noWrap w:val="0"/>
            <w:vAlign w:val="top"/>
          </w:tcPr>
          <w:p w14:paraId="4D58E829">
            <w:pPr>
              <w:pStyle w:val="205"/>
              <w:keepNext w:val="0"/>
              <w:keepLines w:val="0"/>
              <w:suppressLineNumbers w:val="0"/>
              <w:spacing w:before="128" w:beforeAutospacing="0" w:after="0" w:afterAutospacing="0" w:line="236" w:lineRule="auto"/>
              <w:ind w:left="325" w:right="0"/>
              <w:rPr>
                <w:rFonts w:hint="default"/>
                <w:color w:val="auto"/>
                <w:sz w:val="18"/>
                <w:szCs w:val="18"/>
                <w:highlight w:val="none"/>
              </w:rPr>
            </w:pPr>
            <w:r>
              <w:rPr>
                <w:rFonts w:hint="default"/>
                <w:color w:val="auto"/>
                <w:spacing w:val="-3"/>
                <w:sz w:val="18"/>
                <w:szCs w:val="18"/>
                <w:highlight w:val="none"/>
              </w:rPr>
              <w:t>10≤X＜50</w:t>
            </w:r>
          </w:p>
        </w:tc>
        <w:tc>
          <w:tcPr>
            <w:tcW w:w="1083" w:type="dxa"/>
            <w:noWrap w:val="0"/>
            <w:vAlign w:val="top"/>
          </w:tcPr>
          <w:p w14:paraId="46C49105">
            <w:pPr>
              <w:pStyle w:val="205"/>
              <w:keepNext w:val="0"/>
              <w:keepLines w:val="0"/>
              <w:suppressLineNumbers w:val="0"/>
              <w:spacing w:before="128" w:beforeAutospacing="0" w:after="0" w:afterAutospacing="0"/>
              <w:ind w:left="274" w:right="0"/>
              <w:rPr>
                <w:rFonts w:hint="default"/>
                <w:color w:val="auto"/>
                <w:sz w:val="18"/>
                <w:szCs w:val="18"/>
                <w:highlight w:val="none"/>
              </w:rPr>
            </w:pPr>
            <w:r>
              <w:rPr>
                <w:rFonts w:hint="default"/>
                <w:color w:val="auto"/>
                <w:spacing w:val="-1"/>
                <w:sz w:val="18"/>
                <w:szCs w:val="18"/>
                <w:highlight w:val="none"/>
              </w:rPr>
              <w:t>X＜10</w:t>
            </w:r>
          </w:p>
        </w:tc>
      </w:tr>
      <w:tr w14:paraId="2C00D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242BE81A">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740C6DE1">
            <w:pPr>
              <w:pStyle w:val="205"/>
              <w:keepNext w:val="0"/>
              <w:keepLines w:val="0"/>
              <w:suppressLineNumbers w:val="0"/>
              <w:spacing w:before="128"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65E5E4EC">
            <w:pPr>
              <w:pStyle w:val="205"/>
              <w:keepNext w:val="0"/>
              <w:keepLines w:val="0"/>
              <w:suppressLineNumbers w:val="0"/>
              <w:spacing w:before="128"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24A891E5">
            <w:pPr>
              <w:pStyle w:val="205"/>
              <w:keepNext w:val="0"/>
              <w:keepLines w:val="0"/>
              <w:suppressLineNumbers w:val="0"/>
              <w:spacing w:before="128"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Y≥20000</w:t>
            </w:r>
          </w:p>
        </w:tc>
        <w:tc>
          <w:tcPr>
            <w:tcW w:w="1828" w:type="dxa"/>
            <w:noWrap w:val="0"/>
            <w:vAlign w:val="top"/>
          </w:tcPr>
          <w:p w14:paraId="759B9B79">
            <w:pPr>
              <w:pStyle w:val="205"/>
              <w:keepNext w:val="0"/>
              <w:keepLines w:val="0"/>
              <w:suppressLineNumbers w:val="0"/>
              <w:spacing w:before="127" w:beforeAutospacing="0" w:after="0" w:afterAutospacing="0" w:line="236" w:lineRule="auto"/>
              <w:ind w:left="273" w:right="0"/>
              <w:rPr>
                <w:rFonts w:hint="default"/>
                <w:color w:val="auto"/>
                <w:sz w:val="18"/>
                <w:szCs w:val="18"/>
                <w:highlight w:val="none"/>
              </w:rPr>
            </w:pPr>
            <w:r>
              <w:rPr>
                <w:rFonts w:hint="default"/>
                <w:color w:val="auto"/>
                <w:spacing w:val="-1"/>
                <w:sz w:val="18"/>
                <w:szCs w:val="18"/>
                <w:highlight w:val="none"/>
              </w:rPr>
              <w:t>500≤Y＜20000</w:t>
            </w:r>
          </w:p>
        </w:tc>
        <w:tc>
          <w:tcPr>
            <w:tcW w:w="1589" w:type="dxa"/>
            <w:noWrap w:val="0"/>
            <w:vAlign w:val="top"/>
          </w:tcPr>
          <w:p w14:paraId="6536B4E5">
            <w:pPr>
              <w:pStyle w:val="205"/>
              <w:keepNext w:val="0"/>
              <w:keepLines w:val="0"/>
              <w:suppressLineNumbers w:val="0"/>
              <w:spacing w:before="127" w:beforeAutospacing="0" w:after="0" w:afterAutospacing="0" w:line="236" w:lineRule="auto"/>
              <w:ind w:left="236" w:right="0"/>
              <w:rPr>
                <w:rFonts w:hint="default"/>
                <w:color w:val="auto"/>
                <w:sz w:val="18"/>
                <w:szCs w:val="18"/>
                <w:highlight w:val="none"/>
              </w:rPr>
            </w:pPr>
            <w:r>
              <w:rPr>
                <w:rFonts w:hint="default"/>
                <w:color w:val="auto"/>
                <w:spacing w:val="-3"/>
                <w:sz w:val="18"/>
                <w:szCs w:val="18"/>
                <w:highlight w:val="none"/>
              </w:rPr>
              <w:t>100≤Y＜500</w:t>
            </w:r>
          </w:p>
        </w:tc>
        <w:tc>
          <w:tcPr>
            <w:tcW w:w="1083" w:type="dxa"/>
            <w:noWrap w:val="0"/>
            <w:vAlign w:val="top"/>
          </w:tcPr>
          <w:p w14:paraId="1739A47F">
            <w:pPr>
              <w:pStyle w:val="205"/>
              <w:keepNext w:val="0"/>
              <w:keepLines w:val="0"/>
              <w:suppressLineNumbers w:val="0"/>
              <w:spacing w:before="127" w:beforeAutospacing="0" w:after="0" w:afterAutospacing="0"/>
              <w:ind w:left="230" w:right="0"/>
              <w:rPr>
                <w:rFonts w:hint="default"/>
                <w:color w:val="auto"/>
                <w:sz w:val="18"/>
                <w:szCs w:val="18"/>
                <w:highlight w:val="none"/>
              </w:rPr>
            </w:pPr>
            <w:r>
              <w:rPr>
                <w:rFonts w:hint="default"/>
                <w:color w:val="auto"/>
                <w:spacing w:val="-1"/>
                <w:sz w:val="18"/>
                <w:szCs w:val="18"/>
                <w:highlight w:val="none"/>
              </w:rPr>
              <w:t>Y＜100</w:t>
            </w:r>
          </w:p>
        </w:tc>
      </w:tr>
      <w:tr w14:paraId="4463C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1EEE9D92">
            <w:pPr>
              <w:keepNext w:val="0"/>
              <w:keepLines w:val="0"/>
              <w:suppressLineNumbers w:val="0"/>
              <w:spacing w:before="0" w:beforeAutospacing="0" w:after="0" w:afterAutospacing="0" w:line="266" w:lineRule="auto"/>
              <w:ind w:left="0" w:right="0"/>
              <w:rPr>
                <w:rFonts w:hint="default" w:ascii="Arial" w:hAnsi="Calibri" w:eastAsia="宋体" w:cs="Times New Roman"/>
                <w:color w:val="auto"/>
                <w:sz w:val="18"/>
                <w:szCs w:val="18"/>
                <w:highlight w:val="none"/>
              </w:rPr>
            </w:pPr>
          </w:p>
          <w:p w14:paraId="02ECABF9">
            <w:pPr>
              <w:pStyle w:val="205"/>
              <w:keepNext w:val="0"/>
              <w:keepLines w:val="0"/>
              <w:suppressLineNumbers w:val="0"/>
              <w:spacing w:before="58" w:beforeAutospacing="0" w:after="0" w:afterAutospacing="0" w:line="219" w:lineRule="auto"/>
              <w:ind w:left="119" w:right="0"/>
              <w:rPr>
                <w:rFonts w:hint="default"/>
                <w:color w:val="auto"/>
                <w:sz w:val="18"/>
                <w:szCs w:val="18"/>
                <w:highlight w:val="none"/>
              </w:rPr>
            </w:pPr>
            <w:r>
              <w:rPr>
                <w:rFonts w:hint="default"/>
                <w:color w:val="auto"/>
                <w:spacing w:val="-1"/>
                <w:sz w:val="18"/>
                <w:szCs w:val="18"/>
                <w:highlight w:val="none"/>
              </w:rPr>
              <w:t>交通运输业 *</w:t>
            </w:r>
          </w:p>
        </w:tc>
        <w:tc>
          <w:tcPr>
            <w:tcW w:w="1400" w:type="dxa"/>
            <w:noWrap w:val="0"/>
            <w:vAlign w:val="top"/>
          </w:tcPr>
          <w:p w14:paraId="42F8CBC6">
            <w:pPr>
              <w:pStyle w:val="205"/>
              <w:keepNext w:val="0"/>
              <w:keepLines w:val="0"/>
              <w:suppressLineNumbers w:val="0"/>
              <w:spacing w:before="129"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7444BC85">
            <w:pPr>
              <w:pStyle w:val="205"/>
              <w:keepNext w:val="0"/>
              <w:keepLines w:val="0"/>
              <w:suppressLineNumbers w:val="0"/>
              <w:spacing w:before="129"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6A0B7A64">
            <w:pPr>
              <w:pStyle w:val="205"/>
              <w:keepNext w:val="0"/>
              <w:keepLines w:val="0"/>
              <w:suppressLineNumbers w:val="0"/>
              <w:spacing w:before="129" w:beforeAutospacing="0" w:after="0" w:afterAutospacing="0" w:line="237" w:lineRule="auto"/>
              <w:ind w:left="249" w:right="0"/>
              <w:rPr>
                <w:rFonts w:hint="default"/>
                <w:color w:val="auto"/>
                <w:sz w:val="18"/>
                <w:szCs w:val="18"/>
                <w:highlight w:val="none"/>
              </w:rPr>
            </w:pPr>
            <w:r>
              <w:rPr>
                <w:rFonts w:hint="default"/>
                <w:color w:val="auto"/>
                <w:spacing w:val="-1"/>
                <w:sz w:val="18"/>
                <w:szCs w:val="18"/>
                <w:highlight w:val="none"/>
              </w:rPr>
              <w:t>X≥1000</w:t>
            </w:r>
          </w:p>
        </w:tc>
        <w:tc>
          <w:tcPr>
            <w:tcW w:w="1828" w:type="dxa"/>
            <w:noWrap w:val="0"/>
            <w:vAlign w:val="top"/>
          </w:tcPr>
          <w:p w14:paraId="57E7BA4F">
            <w:pPr>
              <w:pStyle w:val="205"/>
              <w:keepNext w:val="0"/>
              <w:keepLines w:val="0"/>
              <w:suppressLineNumbers w:val="0"/>
              <w:spacing w:before="129" w:beforeAutospacing="0" w:after="0" w:afterAutospacing="0" w:line="236" w:lineRule="auto"/>
              <w:ind w:left="319" w:right="0"/>
              <w:rPr>
                <w:rFonts w:hint="default"/>
                <w:color w:val="auto"/>
                <w:sz w:val="18"/>
                <w:szCs w:val="18"/>
                <w:highlight w:val="none"/>
              </w:rPr>
            </w:pPr>
            <w:r>
              <w:rPr>
                <w:rFonts w:hint="default"/>
                <w:color w:val="auto"/>
                <w:spacing w:val="-1"/>
                <w:sz w:val="18"/>
                <w:szCs w:val="18"/>
                <w:highlight w:val="none"/>
              </w:rPr>
              <w:t>300≤X＜1000</w:t>
            </w:r>
          </w:p>
        </w:tc>
        <w:tc>
          <w:tcPr>
            <w:tcW w:w="1589" w:type="dxa"/>
            <w:noWrap w:val="0"/>
            <w:vAlign w:val="top"/>
          </w:tcPr>
          <w:p w14:paraId="768B9386">
            <w:pPr>
              <w:pStyle w:val="205"/>
              <w:keepNext w:val="0"/>
              <w:keepLines w:val="0"/>
              <w:suppressLineNumbers w:val="0"/>
              <w:spacing w:before="129" w:beforeAutospacing="0" w:after="0" w:afterAutospacing="0" w:line="236" w:lineRule="auto"/>
              <w:ind w:left="271" w:right="0"/>
              <w:rPr>
                <w:rFonts w:hint="default"/>
                <w:color w:val="auto"/>
                <w:sz w:val="18"/>
                <w:szCs w:val="18"/>
                <w:highlight w:val="none"/>
              </w:rPr>
            </w:pPr>
            <w:r>
              <w:rPr>
                <w:rFonts w:hint="default"/>
                <w:color w:val="auto"/>
                <w:spacing w:val="-2"/>
                <w:sz w:val="18"/>
                <w:szCs w:val="18"/>
                <w:highlight w:val="none"/>
              </w:rPr>
              <w:t>20≤X＜300</w:t>
            </w:r>
          </w:p>
        </w:tc>
        <w:tc>
          <w:tcPr>
            <w:tcW w:w="1083" w:type="dxa"/>
            <w:noWrap w:val="0"/>
            <w:vAlign w:val="top"/>
          </w:tcPr>
          <w:p w14:paraId="5DF9D0B5">
            <w:pPr>
              <w:pStyle w:val="205"/>
              <w:keepNext w:val="0"/>
              <w:keepLines w:val="0"/>
              <w:suppressLineNumbers w:val="0"/>
              <w:spacing w:before="128" w:beforeAutospacing="0" w:after="0" w:afterAutospacing="0"/>
              <w:ind w:left="274" w:right="0"/>
              <w:rPr>
                <w:rFonts w:hint="default"/>
                <w:color w:val="auto"/>
                <w:sz w:val="18"/>
                <w:szCs w:val="18"/>
                <w:highlight w:val="none"/>
              </w:rPr>
            </w:pPr>
            <w:r>
              <w:rPr>
                <w:rFonts w:hint="default"/>
                <w:color w:val="auto"/>
                <w:spacing w:val="-1"/>
                <w:sz w:val="18"/>
                <w:szCs w:val="18"/>
                <w:highlight w:val="none"/>
              </w:rPr>
              <w:t>X＜20</w:t>
            </w:r>
          </w:p>
        </w:tc>
      </w:tr>
      <w:tr w14:paraId="327AD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6E94D8E8">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26BE3378">
            <w:pPr>
              <w:pStyle w:val="205"/>
              <w:keepNext w:val="0"/>
              <w:keepLines w:val="0"/>
              <w:suppressLineNumbers w:val="0"/>
              <w:spacing w:before="128"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4B371B37">
            <w:pPr>
              <w:pStyle w:val="205"/>
              <w:keepNext w:val="0"/>
              <w:keepLines w:val="0"/>
              <w:suppressLineNumbers w:val="0"/>
              <w:spacing w:before="128"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7DF7CF38">
            <w:pPr>
              <w:pStyle w:val="205"/>
              <w:keepNext w:val="0"/>
              <w:keepLines w:val="0"/>
              <w:suppressLineNumbers w:val="0"/>
              <w:spacing w:before="128"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Y≥30000</w:t>
            </w:r>
          </w:p>
        </w:tc>
        <w:tc>
          <w:tcPr>
            <w:tcW w:w="1828" w:type="dxa"/>
            <w:noWrap w:val="0"/>
            <w:vAlign w:val="top"/>
          </w:tcPr>
          <w:p w14:paraId="3F0C82E3">
            <w:pPr>
              <w:pStyle w:val="205"/>
              <w:keepNext w:val="0"/>
              <w:keepLines w:val="0"/>
              <w:suppressLineNumbers w:val="0"/>
              <w:spacing w:before="128" w:beforeAutospacing="0" w:after="0" w:afterAutospacing="0" w:line="236" w:lineRule="auto"/>
              <w:ind w:left="227" w:right="0"/>
              <w:rPr>
                <w:rFonts w:hint="default"/>
                <w:color w:val="auto"/>
                <w:sz w:val="18"/>
                <w:szCs w:val="18"/>
                <w:highlight w:val="none"/>
              </w:rPr>
            </w:pPr>
            <w:r>
              <w:rPr>
                <w:rFonts w:hint="default"/>
                <w:color w:val="auto"/>
                <w:spacing w:val="-1"/>
                <w:sz w:val="18"/>
                <w:szCs w:val="18"/>
                <w:highlight w:val="none"/>
              </w:rPr>
              <w:t>3000≤Y＜30000</w:t>
            </w:r>
          </w:p>
        </w:tc>
        <w:tc>
          <w:tcPr>
            <w:tcW w:w="1589" w:type="dxa"/>
            <w:noWrap w:val="0"/>
            <w:vAlign w:val="top"/>
          </w:tcPr>
          <w:p w14:paraId="56968263">
            <w:pPr>
              <w:pStyle w:val="205"/>
              <w:keepNext w:val="0"/>
              <w:keepLines w:val="0"/>
              <w:suppressLineNumbers w:val="0"/>
              <w:spacing w:before="128" w:beforeAutospacing="0" w:after="0" w:afterAutospacing="0" w:line="236" w:lineRule="auto"/>
              <w:ind w:left="179" w:right="0"/>
              <w:rPr>
                <w:rFonts w:hint="default"/>
                <w:color w:val="auto"/>
                <w:sz w:val="18"/>
                <w:szCs w:val="18"/>
                <w:highlight w:val="none"/>
              </w:rPr>
            </w:pPr>
            <w:r>
              <w:rPr>
                <w:rFonts w:hint="default"/>
                <w:color w:val="auto"/>
                <w:spacing w:val="-1"/>
                <w:sz w:val="18"/>
                <w:szCs w:val="18"/>
                <w:highlight w:val="none"/>
              </w:rPr>
              <w:t>200≤Y＜3000</w:t>
            </w:r>
          </w:p>
        </w:tc>
        <w:tc>
          <w:tcPr>
            <w:tcW w:w="1083" w:type="dxa"/>
            <w:noWrap w:val="0"/>
            <w:vAlign w:val="top"/>
          </w:tcPr>
          <w:p w14:paraId="1B904F40">
            <w:pPr>
              <w:pStyle w:val="205"/>
              <w:keepNext w:val="0"/>
              <w:keepLines w:val="0"/>
              <w:suppressLineNumbers w:val="0"/>
              <w:spacing w:before="127" w:beforeAutospacing="0" w:after="0" w:afterAutospacing="0"/>
              <w:ind w:left="230" w:right="0"/>
              <w:rPr>
                <w:rFonts w:hint="default"/>
                <w:color w:val="auto"/>
                <w:sz w:val="18"/>
                <w:szCs w:val="18"/>
                <w:highlight w:val="none"/>
              </w:rPr>
            </w:pPr>
            <w:r>
              <w:rPr>
                <w:rFonts w:hint="default"/>
                <w:color w:val="auto"/>
                <w:spacing w:val="-1"/>
                <w:sz w:val="18"/>
                <w:szCs w:val="18"/>
                <w:highlight w:val="none"/>
              </w:rPr>
              <w:t>Y＜200</w:t>
            </w:r>
          </w:p>
        </w:tc>
      </w:tr>
      <w:tr w14:paraId="0269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6D1381D4">
            <w:pPr>
              <w:keepNext w:val="0"/>
              <w:keepLines w:val="0"/>
              <w:suppressLineNumbers w:val="0"/>
              <w:spacing w:before="0" w:beforeAutospacing="0" w:after="0" w:afterAutospacing="0" w:line="266" w:lineRule="auto"/>
              <w:ind w:left="0" w:right="0"/>
              <w:rPr>
                <w:rFonts w:hint="default" w:ascii="Arial" w:hAnsi="Calibri" w:eastAsia="宋体" w:cs="Times New Roman"/>
                <w:color w:val="auto"/>
                <w:sz w:val="18"/>
                <w:szCs w:val="18"/>
                <w:highlight w:val="none"/>
              </w:rPr>
            </w:pPr>
          </w:p>
          <w:p w14:paraId="43825AF5">
            <w:pPr>
              <w:pStyle w:val="205"/>
              <w:keepNext w:val="0"/>
              <w:keepLines w:val="0"/>
              <w:suppressLineNumbers w:val="0"/>
              <w:spacing w:before="58" w:beforeAutospacing="0" w:after="0" w:afterAutospacing="0" w:line="220" w:lineRule="auto"/>
              <w:ind w:left="115" w:right="0"/>
              <w:rPr>
                <w:rFonts w:hint="default"/>
                <w:color w:val="auto"/>
                <w:sz w:val="18"/>
                <w:szCs w:val="18"/>
                <w:highlight w:val="none"/>
              </w:rPr>
            </w:pPr>
            <w:r>
              <w:rPr>
                <w:rFonts w:hint="default"/>
                <w:color w:val="auto"/>
                <w:spacing w:val="-2"/>
                <w:sz w:val="18"/>
                <w:szCs w:val="18"/>
                <w:highlight w:val="none"/>
              </w:rPr>
              <w:t>仓储业*</w:t>
            </w:r>
          </w:p>
        </w:tc>
        <w:tc>
          <w:tcPr>
            <w:tcW w:w="1400" w:type="dxa"/>
            <w:noWrap w:val="0"/>
            <w:vAlign w:val="top"/>
          </w:tcPr>
          <w:p w14:paraId="246C929A">
            <w:pPr>
              <w:pStyle w:val="205"/>
              <w:keepNext w:val="0"/>
              <w:keepLines w:val="0"/>
              <w:suppressLineNumbers w:val="0"/>
              <w:spacing w:before="127"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4858037C">
            <w:pPr>
              <w:pStyle w:val="205"/>
              <w:keepNext w:val="0"/>
              <w:keepLines w:val="0"/>
              <w:suppressLineNumbers w:val="0"/>
              <w:spacing w:before="127"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17A22405">
            <w:pPr>
              <w:pStyle w:val="205"/>
              <w:keepNext w:val="0"/>
              <w:keepLines w:val="0"/>
              <w:suppressLineNumbers w:val="0"/>
              <w:spacing w:before="127" w:beforeAutospacing="0" w:after="0" w:afterAutospacing="0" w:line="237" w:lineRule="auto"/>
              <w:ind w:left="292" w:right="0"/>
              <w:rPr>
                <w:rFonts w:hint="default"/>
                <w:color w:val="auto"/>
                <w:sz w:val="18"/>
                <w:szCs w:val="18"/>
                <w:highlight w:val="none"/>
              </w:rPr>
            </w:pPr>
            <w:r>
              <w:rPr>
                <w:rFonts w:hint="default"/>
                <w:color w:val="auto"/>
                <w:spacing w:val="-1"/>
                <w:sz w:val="18"/>
                <w:szCs w:val="18"/>
                <w:highlight w:val="none"/>
              </w:rPr>
              <w:t>X≥200</w:t>
            </w:r>
          </w:p>
        </w:tc>
        <w:tc>
          <w:tcPr>
            <w:tcW w:w="1828" w:type="dxa"/>
            <w:noWrap w:val="0"/>
            <w:vAlign w:val="top"/>
          </w:tcPr>
          <w:p w14:paraId="22CEEFC6">
            <w:pPr>
              <w:pStyle w:val="205"/>
              <w:keepNext w:val="0"/>
              <w:keepLines w:val="0"/>
              <w:suppressLineNumbers w:val="0"/>
              <w:spacing w:before="127" w:beforeAutospacing="0" w:after="0" w:afterAutospacing="0" w:line="236" w:lineRule="auto"/>
              <w:ind w:left="319" w:right="0"/>
              <w:rPr>
                <w:rFonts w:hint="default"/>
                <w:color w:val="auto"/>
                <w:sz w:val="18"/>
                <w:szCs w:val="18"/>
                <w:highlight w:val="none"/>
              </w:rPr>
            </w:pPr>
            <w:r>
              <w:rPr>
                <w:rFonts w:hint="default"/>
                <w:color w:val="auto"/>
                <w:spacing w:val="-3"/>
                <w:sz w:val="18"/>
                <w:szCs w:val="18"/>
                <w:highlight w:val="none"/>
              </w:rPr>
              <w:t>100≤X＜200</w:t>
            </w:r>
          </w:p>
        </w:tc>
        <w:tc>
          <w:tcPr>
            <w:tcW w:w="1589" w:type="dxa"/>
            <w:noWrap w:val="0"/>
            <w:vAlign w:val="top"/>
          </w:tcPr>
          <w:p w14:paraId="1676D14F">
            <w:pPr>
              <w:pStyle w:val="205"/>
              <w:keepNext w:val="0"/>
              <w:keepLines w:val="0"/>
              <w:suppressLineNumbers w:val="0"/>
              <w:spacing w:before="127" w:beforeAutospacing="0" w:after="0" w:afterAutospacing="0" w:line="236" w:lineRule="auto"/>
              <w:ind w:left="271" w:right="0"/>
              <w:rPr>
                <w:rFonts w:hint="default"/>
                <w:color w:val="auto"/>
                <w:sz w:val="18"/>
                <w:szCs w:val="18"/>
                <w:highlight w:val="none"/>
              </w:rPr>
            </w:pPr>
            <w:r>
              <w:rPr>
                <w:rFonts w:hint="default"/>
                <w:color w:val="auto"/>
                <w:spacing w:val="-2"/>
                <w:sz w:val="18"/>
                <w:szCs w:val="18"/>
                <w:highlight w:val="none"/>
              </w:rPr>
              <w:t>20≤X＜100</w:t>
            </w:r>
          </w:p>
        </w:tc>
        <w:tc>
          <w:tcPr>
            <w:tcW w:w="1083" w:type="dxa"/>
            <w:noWrap w:val="0"/>
            <w:vAlign w:val="top"/>
          </w:tcPr>
          <w:p w14:paraId="46EF4AB6">
            <w:pPr>
              <w:pStyle w:val="205"/>
              <w:keepNext w:val="0"/>
              <w:keepLines w:val="0"/>
              <w:suppressLineNumbers w:val="0"/>
              <w:spacing w:before="126" w:beforeAutospacing="0" w:after="0" w:afterAutospacing="0"/>
              <w:ind w:left="274" w:right="0"/>
              <w:rPr>
                <w:rFonts w:hint="default"/>
                <w:color w:val="auto"/>
                <w:sz w:val="18"/>
                <w:szCs w:val="18"/>
                <w:highlight w:val="none"/>
              </w:rPr>
            </w:pPr>
            <w:r>
              <w:rPr>
                <w:rFonts w:hint="default"/>
                <w:color w:val="auto"/>
                <w:spacing w:val="-1"/>
                <w:sz w:val="18"/>
                <w:szCs w:val="18"/>
                <w:highlight w:val="none"/>
              </w:rPr>
              <w:t>X＜20</w:t>
            </w:r>
          </w:p>
        </w:tc>
      </w:tr>
      <w:tr w14:paraId="6CE0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23542E06">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427F883F">
            <w:pPr>
              <w:pStyle w:val="205"/>
              <w:keepNext w:val="0"/>
              <w:keepLines w:val="0"/>
              <w:suppressLineNumbers w:val="0"/>
              <w:spacing w:before="129"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785B5B17">
            <w:pPr>
              <w:pStyle w:val="205"/>
              <w:keepNext w:val="0"/>
              <w:keepLines w:val="0"/>
              <w:suppressLineNumbers w:val="0"/>
              <w:spacing w:before="128"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2A378B42">
            <w:pPr>
              <w:pStyle w:val="205"/>
              <w:keepNext w:val="0"/>
              <w:keepLines w:val="0"/>
              <w:suppressLineNumbers w:val="0"/>
              <w:spacing w:before="129"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Y≥30000</w:t>
            </w:r>
          </w:p>
        </w:tc>
        <w:tc>
          <w:tcPr>
            <w:tcW w:w="1828" w:type="dxa"/>
            <w:noWrap w:val="0"/>
            <w:vAlign w:val="top"/>
          </w:tcPr>
          <w:p w14:paraId="09DB7E2F">
            <w:pPr>
              <w:pStyle w:val="205"/>
              <w:keepNext w:val="0"/>
              <w:keepLines w:val="0"/>
              <w:suppressLineNumbers w:val="0"/>
              <w:spacing w:before="128" w:beforeAutospacing="0" w:after="0" w:afterAutospacing="0" w:line="236" w:lineRule="auto"/>
              <w:ind w:left="237" w:right="0"/>
              <w:rPr>
                <w:rFonts w:hint="default"/>
                <w:color w:val="auto"/>
                <w:sz w:val="18"/>
                <w:szCs w:val="18"/>
                <w:highlight w:val="none"/>
              </w:rPr>
            </w:pPr>
            <w:r>
              <w:rPr>
                <w:rFonts w:hint="default"/>
                <w:color w:val="auto"/>
                <w:spacing w:val="-2"/>
                <w:sz w:val="18"/>
                <w:szCs w:val="18"/>
                <w:highlight w:val="none"/>
              </w:rPr>
              <w:t>1000≤Y＜30000</w:t>
            </w:r>
          </w:p>
        </w:tc>
        <w:tc>
          <w:tcPr>
            <w:tcW w:w="1589" w:type="dxa"/>
            <w:noWrap w:val="0"/>
            <w:vAlign w:val="top"/>
          </w:tcPr>
          <w:p w14:paraId="23C39C92">
            <w:pPr>
              <w:pStyle w:val="205"/>
              <w:keepNext w:val="0"/>
              <w:keepLines w:val="0"/>
              <w:suppressLineNumbers w:val="0"/>
              <w:spacing w:before="128" w:beforeAutospacing="0" w:after="0" w:afterAutospacing="0" w:line="236" w:lineRule="auto"/>
              <w:ind w:left="191" w:right="0"/>
              <w:rPr>
                <w:rFonts w:hint="default"/>
                <w:color w:val="auto"/>
                <w:sz w:val="18"/>
                <w:szCs w:val="18"/>
                <w:highlight w:val="none"/>
              </w:rPr>
            </w:pPr>
            <w:r>
              <w:rPr>
                <w:rFonts w:hint="default"/>
                <w:color w:val="auto"/>
                <w:spacing w:val="-2"/>
                <w:sz w:val="18"/>
                <w:szCs w:val="18"/>
                <w:highlight w:val="none"/>
              </w:rPr>
              <w:t>100≤Y＜1000</w:t>
            </w:r>
          </w:p>
        </w:tc>
        <w:tc>
          <w:tcPr>
            <w:tcW w:w="1083" w:type="dxa"/>
            <w:noWrap w:val="0"/>
            <w:vAlign w:val="top"/>
          </w:tcPr>
          <w:p w14:paraId="420C0F6C">
            <w:pPr>
              <w:pStyle w:val="205"/>
              <w:keepNext w:val="0"/>
              <w:keepLines w:val="0"/>
              <w:suppressLineNumbers w:val="0"/>
              <w:spacing w:before="128" w:beforeAutospacing="0" w:after="0" w:afterAutospacing="0"/>
              <w:ind w:left="230" w:right="0"/>
              <w:rPr>
                <w:rFonts w:hint="default"/>
                <w:color w:val="auto"/>
                <w:sz w:val="18"/>
                <w:szCs w:val="18"/>
                <w:highlight w:val="none"/>
              </w:rPr>
            </w:pPr>
            <w:r>
              <w:rPr>
                <w:rFonts w:hint="default"/>
                <w:color w:val="auto"/>
                <w:spacing w:val="-1"/>
                <w:sz w:val="18"/>
                <w:szCs w:val="18"/>
                <w:highlight w:val="none"/>
              </w:rPr>
              <w:t>Y＜100</w:t>
            </w:r>
          </w:p>
        </w:tc>
      </w:tr>
      <w:tr w14:paraId="2C75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131D2547">
            <w:pPr>
              <w:keepNext w:val="0"/>
              <w:keepLines w:val="0"/>
              <w:suppressLineNumbers w:val="0"/>
              <w:spacing w:before="0" w:beforeAutospacing="0" w:after="0" w:afterAutospacing="0" w:line="266" w:lineRule="auto"/>
              <w:ind w:left="0" w:right="0"/>
              <w:rPr>
                <w:rFonts w:hint="default" w:ascii="Arial" w:hAnsi="Calibri" w:eastAsia="宋体" w:cs="Times New Roman"/>
                <w:color w:val="auto"/>
                <w:sz w:val="18"/>
                <w:szCs w:val="18"/>
                <w:highlight w:val="none"/>
              </w:rPr>
            </w:pPr>
          </w:p>
          <w:p w14:paraId="6F65447C">
            <w:pPr>
              <w:pStyle w:val="205"/>
              <w:keepNext w:val="0"/>
              <w:keepLines w:val="0"/>
              <w:suppressLineNumbers w:val="0"/>
              <w:spacing w:before="59" w:beforeAutospacing="0" w:after="0" w:afterAutospacing="0" w:line="221" w:lineRule="auto"/>
              <w:ind w:left="129" w:right="0"/>
              <w:rPr>
                <w:rFonts w:hint="default"/>
                <w:color w:val="auto"/>
                <w:sz w:val="18"/>
                <w:szCs w:val="18"/>
                <w:highlight w:val="none"/>
              </w:rPr>
            </w:pPr>
            <w:r>
              <w:rPr>
                <w:rFonts w:hint="default"/>
                <w:color w:val="auto"/>
                <w:spacing w:val="-7"/>
                <w:sz w:val="18"/>
                <w:szCs w:val="18"/>
                <w:highlight w:val="none"/>
              </w:rPr>
              <w:t>邮政业</w:t>
            </w:r>
          </w:p>
        </w:tc>
        <w:tc>
          <w:tcPr>
            <w:tcW w:w="1400" w:type="dxa"/>
            <w:noWrap w:val="0"/>
            <w:vAlign w:val="top"/>
          </w:tcPr>
          <w:p w14:paraId="2E023386">
            <w:pPr>
              <w:pStyle w:val="205"/>
              <w:keepNext w:val="0"/>
              <w:keepLines w:val="0"/>
              <w:suppressLineNumbers w:val="0"/>
              <w:spacing w:before="127"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242908D9">
            <w:pPr>
              <w:pStyle w:val="205"/>
              <w:keepNext w:val="0"/>
              <w:keepLines w:val="0"/>
              <w:suppressLineNumbers w:val="0"/>
              <w:spacing w:before="127"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3452C5A7">
            <w:pPr>
              <w:pStyle w:val="205"/>
              <w:keepNext w:val="0"/>
              <w:keepLines w:val="0"/>
              <w:suppressLineNumbers w:val="0"/>
              <w:spacing w:before="128" w:beforeAutospacing="0" w:after="0" w:afterAutospacing="0" w:line="237" w:lineRule="auto"/>
              <w:ind w:left="249" w:right="0"/>
              <w:rPr>
                <w:rFonts w:hint="default"/>
                <w:color w:val="auto"/>
                <w:sz w:val="18"/>
                <w:szCs w:val="18"/>
                <w:highlight w:val="none"/>
              </w:rPr>
            </w:pPr>
            <w:r>
              <w:rPr>
                <w:rFonts w:hint="default"/>
                <w:color w:val="auto"/>
                <w:spacing w:val="-1"/>
                <w:sz w:val="18"/>
                <w:szCs w:val="18"/>
                <w:highlight w:val="none"/>
              </w:rPr>
              <w:t>X≥1000</w:t>
            </w:r>
          </w:p>
        </w:tc>
        <w:tc>
          <w:tcPr>
            <w:tcW w:w="1828" w:type="dxa"/>
            <w:noWrap w:val="0"/>
            <w:vAlign w:val="top"/>
          </w:tcPr>
          <w:p w14:paraId="5C792160">
            <w:pPr>
              <w:pStyle w:val="205"/>
              <w:keepNext w:val="0"/>
              <w:keepLines w:val="0"/>
              <w:suppressLineNumbers w:val="0"/>
              <w:spacing w:before="127" w:beforeAutospacing="0" w:after="0" w:afterAutospacing="0" w:line="236" w:lineRule="auto"/>
              <w:ind w:left="319" w:right="0"/>
              <w:rPr>
                <w:rFonts w:hint="default"/>
                <w:color w:val="auto"/>
                <w:sz w:val="18"/>
                <w:szCs w:val="18"/>
                <w:highlight w:val="none"/>
              </w:rPr>
            </w:pPr>
            <w:r>
              <w:rPr>
                <w:rFonts w:hint="default"/>
                <w:color w:val="auto"/>
                <w:spacing w:val="-1"/>
                <w:sz w:val="18"/>
                <w:szCs w:val="18"/>
                <w:highlight w:val="none"/>
              </w:rPr>
              <w:t>300≤X＜1000</w:t>
            </w:r>
          </w:p>
        </w:tc>
        <w:tc>
          <w:tcPr>
            <w:tcW w:w="1589" w:type="dxa"/>
            <w:noWrap w:val="0"/>
            <w:vAlign w:val="top"/>
          </w:tcPr>
          <w:p w14:paraId="200C7E89">
            <w:pPr>
              <w:pStyle w:val="205"/>
              <w:keepNext w:val="0"/>
              <w:keepLines w:val="0"/>
              <w:suppressLineNumbers w:val="0"/>
              <w:spacing w:before="127" w:beforeAutospacing="0" w:after="0" w:afterAutospacing="0" w:line="236" w:lineRule="auto"/>
              <w:ind w:left="271" w:right="0"/>
              <w:rPr>
                <w:rFonts w:hint="default"/>
                <w:color w:val="auto"/>
                <w:sz w:val="18"/>
                <w:szCs w:val="18"/>
                <w:highlight w:val="none"/>
              </w:rPr>
            </w:pPr>
            <w:r>
              <w:rPr>
                <w:rFonts w:hint="default"/>
                <w:color w:val="auto"/>
                <w:spacing w:val="-2"/>
                <w:sz w:val="18"/>
                <w:szCs w:val="18"/>
                <w:highlight w:val="none"/>
              </w:rPr>
              <w:t>20≤X＜300</w:t>
            </w:r>
          </w:p>
        </w:tc>
        <w:tc>
          <w:tcPr>
            <w:tcW w:w="1083" w:type="dxa"/>
            <w:noWrap w:val="0"/>
            <w:vAlign w:val="top"/>
          </w:tcPr>
          <w:p w14:paraId="6AE6239C">
            <w:pPr>
              <w:pStyle w:val="205"/>
              <w:keepNext w:val="0"/>
              <w:keepLines w:val="0"/>
              <w:suppressLineNumbers w:val="0"/>
              <w:spacing w:before="127" w:beforeAutospacing="0" w:after="0" w:afterAutospacing="0"/>
              <w:ind w:left="274" w:right="0"/>
              <w:rPr>
                <w:rFonts w:hint="default"/>
                <w:color w:val="auto"/>
                <w:sz w:val="18"/>
                <w:szCs w:val="18"/>
                <w:highlight w:val="none"/>
              </w:rPr>
            </w:pPr>
            <w:r>
              <w:rPr>
                <w:rFonts w:hint="default"/>
                <w:color w:val="auto"/>
                <w:spacing w:val="-1"/>
                <w:sz w:val="18"/>
                <w:szCs w:val="18"/>
                <w:highlight w:val="none"/>
              </w:rPr>
              <w:t>X＜20</w:t>
            </w:r>
          </w:p>
        </w:tc>
      </w:tr>
      <w:tr w14:paraId="266A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3ED9DE53">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7CAA02D9">
            <w:pPr>
              <w:pStyle w:val="205"/>
              <w:keepNext w:val="0"/>
              <w:keepLines w:val="0"/>
              <w:suppressLineNumbers w:val="0"/>
              <w:spacing w:before="129"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6514DF0A">
            <w:pPr>
              <w:pStyle w:val="205"/>
              <w:keepNext w:val="0"/>
              <w:keepLines w:val="0"/>
              <w:suppressLineNumbers w:val="0"/>
              <w:spacing w:before="129"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2C13055B">
            <w:pPr>
              <w:pStyle w:val="205"/>
              <w:keepNext w:val="0"/>
              <w:keepLines w:val="0"/>
              <w:suppressLineNumbers w:val="0"/>
              <w:spacing w:before="129"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Y≥30000</w:t>
            </w:r>
          </w:p>
        </w:tc>
        <w:tc>
          <w:tcPr>
            <w:tcW w:w="1828" w:type="dxa"/>
            <w:noWrap w:val="0"/>
            <w:vAlign w:val="top"/>
          </w:tcPr>
          <w:p w14:paraId="58DE911F">
            <w:pPr>
              <w:pStyle w:val="205"/>
              <w:keepNext w:val="0"/>
              <w:keepLines w:val="0"/>
              <w:suppressLineNumbers w:val="0"/>
              <w:spacing w:before="129" w:beforeAutospacing="0" w:after="0" w:afterAutospacing="0" w:line="236" w:lineRule="auto"/>
              <w:ind w:left="226" w:right="0"/>
              <w:rPr>
                <w:rFonts w:hint="default"/>
                <w:color w:val="auto"/>
                <w:sz w:val="18"/>
                <w:szCs w:val="18"/>
                <w:highlight w:val="none"/>
              </w:rPr>
            </w:pPr>
            <w:r>
              <w:rPr>
                <w:rFonts w:hint="default"/>
                <w:color w:val="auto"/>
                <w:spacing w:val="-1"/>
                <w:sz w:val="18"/>
                <w:szCs w:val="18"/>
                <w:highlight w:val="none"/>
              </w:rPr>
              <w:t>2000≤Y＜30000</w:t>
            </w:r>
          </w:p>
        </w:tc>
        <w:tc>
          <w:tcPr>
            <w:tcW w:w="1589" w:type="dxa"/>
            <w:noWrap w:val="0"/>
            <w:vAlign w:val="top"/>
          </w:tcPr>
          <w:p w14:paraId="03827637">
            <w:pPr>
              <w:pStyle w:val="205"/>
              <w:keepNext w:val="0"/>
              <w:keepLines w:val="0"/>
              <w:suppressLineNumbers w:val="0"/>
              <w:spacing w:before="129" w:beforeAutospacing="0" w:after="0" w:afterAutospacing="0" w:line="236" w:lineRule="auto"/>
              <w:ind w:left="191" w:right="0"/>
              <w:rPr>
                <w:rFonts w:hint="default"/>
                <w:color w:val="auto"/>
                <w:sz w:val="18"/>
                <w:szCs w:val="18"/>
                <w:highlight w:val="none"/>
              </w:rPr>
            </w:pPr>
            <w:r>
              <w:rPr>
                <w:rFonts w:hint="default"/>
                <w:color w:val="auto"/>
                <w:spacing w:val="-2"/>
                <w:sz w:val="18"/>
                <w:szCs w:val="18"/>
                <w:highlight w:val="none"/>
              </w:rPr>
              <w:t>100≤Y＜2000</w:t>
            </w:r>
          </w:p>
        </w:tc>
        <w:tc>
          <w:tcPr>
            <w:tcW w:w="1083" w:type="dxa"/>
            <w:noWrap w:val="0"/>
            <w:vAlign w:val="top"/>
          </w:tcPr>
          <w:p w14:paraId="49846FC5">
            <w:pPr>
              <w:pStyle w:val="205"/>
              <w:keepNext w:val="0"/>
              <w:keepLines w:val="0"/>
              <w:suppressLineNumbers w:val="0"/>
              <w:spacing w:before="128" w:beforeAutospacing="0" w:after="0" w:afterAutospacing="0"/>
              <w:ind w:left="230" w:right="0"/>
              <w:rPr>
                <w:rFonts w:hint="default"/>
                <w:color w:val="auto"/>
                <w:sz w:val="18"/>
                <w:szCs w:val="18"/>
                <w:highlight w:val="none"/>
              </w:rPr>
            </w:pPr>
            <w:r>
              <w:rPr>
                <w:rFonts w:hint="default"/>
                <w:color w:val="auto"/>
                <w:spacing w:val="-1"/>
                <w:sz w:val="18"/>
                <w:szCs w:val="18"/>
                <w:highlight w:val="none"/>
              </w:rPr>
              <w:t>Y＜100</w:t>
            </w:r>
          </w:p>
        </w:tc>
      </w:tr>
      <w:tr w14:paraId="7D933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62380CA4">
            <w:pPr>
              <w:keepNext w:val="0"/>
              <w:keepLines w:val="0"/>
              <w:suppressLineNumbers w:val="0"/>
              <w:spacing w:before="0" w:beforeAutospacing="0" w:after="0" w:afterAutospacing="0" w:line="267" w:lineRule="auto"/>
              <w:ind w:left="0" w:right="0"/>
              <w:rPr>
                <w:rFonts w:hint="default" w:ascii="Arial" w:hAnsi="Calibri" w:eastAsia="宋体" w:cs="Times New Roman"/>
                <w:color w:val="auto"/>
                <w:sz w:val="18"/>
                <w:szCs w:val="18"/>
                <w:highlight w:val="none"/>
              </w:rPr>
            </w:pPr>
          </w:p>
          <w:p w14:paraId="7A66C764">
            <w:pPr>
              <w:pStyle w:val="205"/>
              <w:keepNext w:val="0"/>
              <w:keepLines w:val="0"/>
              <w:suppressLineNumbers w:val="0"/>
              <w:spacing w:before="59" w:beforeAutospacing="0" w:after="0" w:afterAutospacing="0" w:line="219" w:lineRule="auto"/>
              <w:ind w:left="115" w:right="0"/>
              <w:rPr>
                <w:rFonts w:hint="default"/>
                <w:color w:val="auto"/>
                <w:sz w:val="18"/>
                <w:szCs w:val="18"/>
                <w:highlight w:val="none"/>
              </w:rPr>
            </w:pPr>
            <w:r>
              <w:rPr>
                <w:rFonts w:hint="default"/>
                <w:color w:val="auto"/>
                <w:spacing w:val="-3"/>
                <w:sz w:val="18"/>
                <w:szCs w:val="18"/>
                <w:highlight w:val="none"/>
              </w:rPr>
              <w:t>住宿业</w:t>
            </w:r>
          </w:p>
        </w:tc>
        <w:tc>
          <w:tcPr>
            <w:tcW w:w="1400" w:type="dxa"/>
            <w:noWrap w:val="0"/>
            <w:vAlign w:val="top"/>
          </w:tcPr>
          <w:p w14:paraId="57E7E80D">
            <w:pPr>
              <w:pStyle w:val="205"/>
              <w:keepNext w:val="0"/>
              <w:keepLines w:val="0"/>
              <w:suppressLineNumbers w:val="0"/>
              <w:spacing w:before="128"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32CA68FE">
            <w:pPr>
              <w:pStyle w:val="205"/>
              <w:keepNext w:val="0"/>
              <w:keepLines w:val="0"/>
              <w:suppressLineNumbers w:val="0"/>
              <w:spacing w:before="128"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42E84553">
            <w:pPr>
              <w:pStyle w:val="205"/>
              <w:keepNext w:val="0"/>
              <w:keepLines w:val="0"/>
              <w:suppressLineNumbers w:val="0"/>
              <w:spacing w:before="128" w:beforeAutospacing="0" w:after="0" w:afterAutospacing="0" w:line="237" w:lineRule="auto"/>
              <w:ind w:left="292" w:right="0"/>
              <w:rPr>
                <w:rFonts w:hint="default"/>
                <w:color w:val="auto"/>
                <w:sz w:val="18"/>
                <w:szCs w:val="18"/>
                <w:highlight w:val="none"/>
              </w:rPr>
            </w:pPr>
            <w:r>
              <w:rPr>
                <w:rFonts w:hint="default"/>
                <w:color w:val="auto"/>
                <w:spacing w:val="-1"/>
                <w:sz w:val="18"/>
                <w:szCs w:val="18"/>
                <w:highlight w:val="none"/>
              </w:rPr>
              <w:t>X≥300</w:t>
            </w:r>
          </w:p>
        </w:tc>
        <w:tc>
          <w:tcPr>
            <w:tcW w:w="1828" w:type="dxa"/>
            <w:noWrap w:val="0"/>
            <w:vAlign w:val="top"/>
          </w:tcPr>
          <w:p w14:paraId="44973B93">
            <w:pPr>
              <w:pStyle w:val="205"/>
              <w:keepNext w:val="0"/>
              <w:keepLines w:val="0"/>
              <w:suppressLineNumbers w:val="0"/>
              <w:spacing w:before="128" w:beforeAutospacing="0" w:after="0" w:afterAutospacing="0" w:line="236" w:lineRule="auto"/>
              <w:ind w:left="319" w:right="0"/>
              <w:rPr>
                <w:rFonts w:hint="default"/>
                <w:color w:val="auto"/>
                <w:sz w:val="18"/>
                <w:szCs w:val="18"/>
                <w:highlight w:val="none"/>
              </w:rPr>
            </w:pPr>
            <w:r>
              <w:rPr>
                <w:rFonts w:hint="default"/>
                <w:color w:val="auto"/>
                <w:spacing w:val="-3"/>
                <w:sz w:val="18"/>
                <w:szCs w:val="18"/>
                <w:highlight w:val="none"/>
              </w:rPr>
              <w:t>100≤X＜300</w:t>
            </w:r>
          </w:p>
        </w:tc>
        <w:tc>
          <w:tcPr>
            <w:tcW w:w="1589" w:type="dxa"/>
            <w:noWrap w:val="0"/>
            <w:vAlign w:val="top"/>
          </w:tcPr>
          <w:p w14:paraId="010FAA0D">
            <w:pPr>
              <w:pStyle w:val="205"/>
              <w:keepNext w:val="0"/>
              <w:keepLines w:val="0"/>
              <w:suppressLineNumbers w:val="0"/>
              <w:spacing w:before="128" w:beforeAutospacing="0" w:after="0" w:afterAutospacing="0" w:line="236" w:lineRule="auto"/>
              <w:ind w:left="282" w:right="0"/>
              <w:rPr>
                <w:rFonts w:hint="default"/>
                <w:color w:val="auto"/>
                <w:sz w:val="18"/>
                <w:szCs w:val="18"/>
                <w:highlight w:val="none"/>
              </w:rPr>
            </w:pPr>
            <w:r>
              <w:rPr>
                <w:rFonts w:hint="default"/>
                <w:color w:val="auto"/>
                <w:spacing w:val="-3"/>
                <w:sz w:val="18"/>
                <w:szCs w:val="18"/>
                <w:highlight w:val="none"/>
              </w:rPr>
              <w:t>10≤X＜100</w:t>
            </w:r>
          </w:p>
        </w:tc>
        <w:tc>
          <w:tcPr>
            <w:tcW w:w="1083" w:type="dxa"/>
            <w:noWrap w:val="0"/>
            <w:vAlign w:val="top"/>
          </w:tcPr>
          <w:p w14:paraId="4E3DAACA">
            <w:pPr>
              <w:pStyle w:val="205"/>
              <w:keepNext w:val="0"/>
              <w:keepLines w:val="0"/>
              <w:suppressLineNumbers w:val="0"/>
              <w:spacing w:before="127" w:beforeAutospacing="0" w:after="0" w:afterAutospacing="0"/>
              <w:ind w:left="274" w:right="0"/>
              <w:rPr>
                <w:rFonts w:hint="default"/>
                <w:color w:val="auto"/>
                <w:sz w:val="18"/>
                <w:szCs w:val="18"/>
                <w:highlight w:val="none"/>
              </w:rPr>
            </w:pPr>
            <w:r>
              <w:rPr>
                <w:rFonts w:hint="default"/>
                <w:color w:val="auto"/>
                <w:spacing w:val="-1"/>
                <w:sz w:val="18"/>
                <w:szCs w:val="18"/>
                <w:highlight w:val="none"/>
              </w:rPr>
              <w:t>X＜10</w:t>
            </w:r>
          </w:p>
        </w:tc>
      </w:tr>
      <w:tr w14:paraId="2A2FF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6A9CB28B">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728CC458">
            <w:pPr>
              <w:pStyle w:val="205"/>
              <w:keepNext w:val="0"/>
              <w:keepLines w:val="0"/>
              <w:suppressLineNumbers w:val="0"/>
              <w:spacing w:before="127"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50602DAC">
            <w:pPr>
              <w:pStyle w:val="205"/>
              <w:keepNext w:val="0"/>
              <w:keepLines w:val="0"/>
              <w:suppressLineNumbers w:val="0"/>
              <w:spacing w:before="127"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4D642123">
            <w:pPr>
              <w:pStyle w:val="205"/>
              <w:keepNext w:val="0"/>
              <w:keepLines w:val="0"/>
              <w:suppressLineNumbers w:val="0"/>
              <w:spacing w:before="127"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Y≥10000</w:t>
            </w:r>
          </w:p>
        </w:tc>
        <w:tc>
          <w:tcPr>
            <w:tcW w:w="1828" w:type="dxa"/>
            <w:noWrap w:val="0"/>
            <w:vAlign w:val="top"/>
          </w:tcPr>
          <w:p w14:paraId="1427C1C8">
            <w:pPr>
              <w:pStyle w:val="205"/>
              <w:keepNext w:val="0"/>
              <w:keepLines w:val="0"/>
              <w:suppressLineNumbers w:val="0"/>
              <w:spacing w:before="127" w:beforeAutospacing="0" w:after="0" w:afterAutospacing="0" w:line="236" w:lineRule="auto"/>
              <w:ind w:left="226" w:right="0"/>
              <w:rPr>
                <w:rFonts w:hint="default"/>
                <w:color w:val="auto"/>
                <w:sz w:val="18"/>
                <w:szCs w:val="18"/>
                <w:highlight w:val="none"/>
              </w:rPr>
            </w:pPr>
            <w:r>
              <w:rPr>
                <w:rFonts w:hint="default"/>
                <w:color w:val="auto"/>
                <w:spacing w:val="-1"/>
                <w:sz w:val="18"/>
                <w:szCs w:val="18"/>
                <w:highlight w:val="none"/>
              </w:rPr>
              <w:t>2000≤Y＜10000</w:t>
            </w:r>
          </w:p>
        </w:tc>
        <w:tc>
          <w:tcPr>
            <w:tcW w:w="1589" w:type="dxa"/>
            <w:noWrap w:val="0"/>
            <w:vAlign w:val="top"/>
          </w:tcPr>
          <w:p w14:paraId="7CD20724">
            <w:pPr>
              <w:pStyle w:val="205"/>
              <w:keepNext w:val="0"/>
              <w:keepLines w:val="0"/>
              <w:suppressLineNumbers w:val="0"/>
              <w:spacing w:before="127" w:beforeAutospacing="0" w:after="0" w:afterAutospacing="0" w:line="236" w:lineRule="auto"/>
              <w:ind w:left="191" w:right="0"/>
              <w:rPr>
                <w:rFonts w:hint="default"/>
                <w:color w:val="auto"/>
                <w:sz w:val="18"/>
                <w:szCs w:val="18"/>
                <w:highlight w:val="none"/>
              </w:rPr>
            </w:pPr>
            <w:r>
              <w:rPr>
                <w:rFonts w:hint="default"/>
                <w:color w:val="auto"/>
                <w:spacing w:val="-2"/>
                <w:sz w:val="18"/>
                <w:szCs w:val="18"/>
                <w:highlight w:val="none"/>
              </w:rPr>
              <w:t>100≤Y＜2000</w:t>
            </w:r>
          </w:p>
        </w:tc>
        <w:tc>
          <w:tcPr>
            <w:tcW w:w="1083" w:type="dxa"/>
            <w:noWrap w:val="0"/>
            <w:vAlign w:val="top"/>
          </w:tcPr>
          <w:p w14:paraId="61DE9A82">
            <w:pPr>
              <w:pStyle w:val="205"/>
              <w:keepNext w:val="0"/>
              <w:keepLines w:val="0"/>
              <w:suppressLineNumbers w:val="0"/>
              <w:spacing w:before="126" w:beforeAutospacing="0" w:after="0" w:afterAutospacing="0"/>
              <w:ind w:left="230" w:right="0"/>
              <w:rPr>
                <w:rFonts w:hint="default"/>
                <w:color w:val="auto"/>
                <w:sz w:val="18"/>
                <w:szCs w:val="18"/>
                <w:highlight w:val="none"/>
              </w:rPr>
            </w:pPr>
            <w:r>
              <w:rPr>
                <w:rFonts w:hint="default"/>
                <w:color w:val="auto"/>
                <w:spacing w:val="-1"/>
                <w:sz w:val="18"/>
                <w:szCs w:val="18"/>
                <w:highlight w:val="none"/>
              </w:rPr>
              <w:t>Y＜100</w:t>
            </w:r>
          </w:p>
        </w:tc>
      </w:tr>
      <w:tr w14:paraId="6B0C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04394E14">
            <w:pPr>
              <w:keepNext w:val="0"/>
              <w:keepLines w:val="0"/>
              <w:suppressLineNumbers w:val="0"/>
              <w:spacing w:before="0" w:beforeAutospacing="0" w:after="0" w:afterAutospacing="0" w:line="267" w:lineRule="auto"/>
              <w:ind w:left="0" w:right="0"/>
              <w:rPr>
                <w:rFonts w:hint="default" w:ascii="Arial" w:hAnsi="Calibri" w:eastAsia="宋体" w:cs="Times New Roman"/>
                <w:color w:val="auto"/>
                <w:sz w:val="18"/>
                <w:szCs w:val="18"/>
                <w:highlight w:val="none"/>
              </w:rPr>
            </w:pPr>
          </w:p>
          <w:p w14:paraId="3AD5F899">
            <w:pPr>
              <w:pStyle w:val="205"/>
              <w:keepNext w:val="0"/>
              <w:keepLines w:val="0"/>
              <w:suppressLineNumbers w:val="0"/>
              <w:spacing w:before="59" w:beforeAutospacing="0" w:after="0" w:afterAutospacing="0" w:line="219" w:lineRule="auto"/>
              <w:ind w:left="117" w:right="0"/>
              <w:rPr>
                <w:rFonts w:hint="default"/>
                <w:color w:val="auto"/>
                <w:sz w:val="18"/>
                <w:szCs w:val="18"/>
                <w:highlight w:val="none"/>
              </w:rPr>
            </w:pPr>
            <w:r>
              <w:rPr>
                <w:rFonts w:hint="default"/>
                <w:color w:val="auto"/>
                <w:spacing w:val="-3"/>
                <w:sz w:val="18"/>
                <w:szCs w:val="18"/>
                <w:highlight w:val="none"/>
              </w:rPr>
              <w:t>餐饮业</w:t>
            </w:r>
          </w:p>
        </w:tc>
        <w:tc>
          <w:tcPr>
            <w:tcW w:w="1400" w:type="dxa"/>
            <w:noWrap w:val="0"/>
            <w:vAlign w:val="top"/>
          </w:tcPr>
          <w:p w14:paraId="4EE6A7A5">
            <w:pPr>
              <w:pStyle w:val="205"/>
              <w:keepNext w:val="0"/>
              <w:keepLines w:val="0"/>
              <w:suppressLineNumbers w:val="0"/>
              <w:spacing w:before="128"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51C674AB">
            <w:pPr>
              <w:pStyle w:val="205"/>
              <w:keepNext w:val="0"/>
              <w:keepLines w:val="0"/>
              <w:suppressLineNumbers w:val="0"/>
              <w:spacing w:before="128"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5A742E07">
            <w:pPr>
              <w:pStyle w:val="205"/>
              <w:keepNext w:val="0"/>
              <w:keepLines w:val="0"/>
              <w:suppressLineNumbers w:val="0"/>
              <w:spacing w:before="128" w:beforeAutospacing="0" w:after="0" w:afterAutospacing="0" w:line="237" w:lineRule="auto"/>
              <w:ind w:left="292" w:right="0"/>
              <w:rPr>
                <w:rFonts w:hint="default"/>
                <w:color w:val="auto"/>
                <w:sz w:val="18"/>
                <w:szCs w:val="18"/>
                <w:highlight w:val="none"/>
              </w:rPr>
            </w:pPr>
            <w:r>
              <w:rPr>
                <w:rFonts w:hint="default"/>
                <w:color w:val="auto"/>
                <w:spacing w:val="-1"/>
                <w:sz w:val="18"/>
                <w:szCs w:val="18"/>
                <w:highlight w:val="none"/>
              </w:rPr>
              <w:t>X≥300</w:t>
            </w:r>
          </w:p>
        </w:tc>
        <w:tc>
          <w:tcPr>
            <w:tcW w:w="1828" w:type="dxa"/>
            <w:noWrap w:val="0"/>
            <w:vAlign w:val="top"/>
          </w:tcPr>
          <w:p w14:paraId="56D44820">
            <w:pPr>
              <w:pStyle w:val="205"/>
              <w:keepNext w:val="0"/>
              <w:keepLines w:val="0"/>
              <w:suppressLineNumbers w:val="0"/>
              <w:spacing w:before="128" w:beforeAutospacing="0" w:after="0" w:afterAutospacing="0" w:line="236" w:lineRule="auto"/>
              <w:ind w:left="319" w:right="0"/>
              <w:rPr>
                <w:rFonts w:hint="default"/>
                <w:color w:val="auto"/>
                <w:sz w:val="18"/>
                <w:szCs w:val="18"/>
                <w:highlight w:val="none"/>
              </w:rPr>
            </w:pPr>
            <w:r>
              <w:rPr>
                <w:rFonts w:hint="default"/>
                <w:color w:val="auto"/>
                <w:spacing w:val="-3"/>
                <w:sz w:val="18"/>
                <w:szCs w:val="18"/>
                <w:highlight w:val="none"/>
              </w:rPr>
              <w:t>100≤X＜300</w:t>
            </w:r>
          </w:p>
        </w:tc>
        <w:tc>
          <w:tcPr>
            <w:tcW w:w="1589" w:type="dxa"/>
            <w:noWrap w:val="0"/>
            <w:vAlign w:val="top"/>
          </w:tcPr>
          <w:p w14:paraId="2289EEAC">
            <w:pPr>
              <w:pStyle w:val="205"/>
              <w:keepNext w:val="0"/>
              <w:keepLines w:val="0"/>
              <w:suppressLineNumbers w:val="0"/>
              <w:spacing w:before="128" w:beforeAutospacing="0" w:after="0" w:afterAutospacing="0" w:line="236" w:lineRule="auto"/>
              <w:ind w:left="282" w:right="0"/>
              <w:rPr>
                <w:rFonts w:hint="default"/>
                <w:color w:val="auto"/>
                <w:sz w:val="18"/>
                <w:szCs w:val="18"/>
                <w:highlight w:val="none"/>
              </w:rPr>
            </w:pPr>
            <w:r>
              <w:rPr>
                <w:rFonts w:hint="default"/>
                <w:color w:val="auto"/>
                <w:spacing w:val="-3"/>
                <w:sz w:val="18"/>
                <w:szCs w:val="18"/>
                <w:highlight w:val="none"/>
              </w:rPr>
              <w:t>10≤X＜100</w:t>
            </w:r>
          </w:p>
        </w:tc>
        <w:tc>
          <w:tcPr>
            <w:tcW w:w="1083" w:type="dxa"/>
            <w:noWrap w:val="0"/>
            <w:vAlign w:val="top"/>
          </w:tcPr>
          <w:p w14:paraId="4C0EDE0F">
            <w:pPr>
              <w:pStyle w:val="205"/>
              <w:keepNext w:val="0"/>
              <w:keepLines w:val="0"/>
              <w:suppressLineNumbers w:val="0"/>
              <w:spacing w:before="128" w:beforeAutospacing="0" w:after="0" w:afterAutospacing="0"/>
              <w:ind w:left="274" w:right="0"/>
              <w:rPr>
                <w:rFonts w:hint="default"/>
                <w:color w:val="auto"/>
                <w:sz w:val="18"/>
                <w:szCs w:val="18"/>
                <w:highlight w:val="none"/>
              </w:rPr>
            </w:pPr>
            <w:r>
              <w:rPr>
                <w:rFonts w:hint="default"/>
                <w:color w:val="auto"/>
                <w:spacing w:val="-1"/>
                <w:sz w:val="18"/>
                <w:szCs w:val="18"/>
                <w:highlight w:val="none"/>
              </w:rPr>
              <w:t>X＜10</w:t>
            </w:r>
          </w:p>
        </w:tc>
      </w:tr>
      <w:tr w14:paraId="2CCB3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7A3D58E6">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06171E08">
            <w:pPr>
              <w:pStyle w:val="205"/>
              <w:keepNext w:val="0"/>
              <w:keepLines w:val="0"/>
              <w:suppressLineNumbers w:val="0"/>
              <w:spacing w:before="127"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3035B8B9">
            <w:pPr>
              <w:pStyle w:val="205"/>
              <w:keepNext w:val="0"/>
              <w:keepLines w:val="0"/>
              <w:suppressLineNumbers w:val="0"/>
              <w:spacing w:before="127"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740FD378">
            <w:pPr>
              <w:pStyle w:val="205"/>
              <w:keepNext w:val="0"/>
              <w:keepLines w:val="0"/>
              <w:suppressLineNumbers w:val="0"/>
              <w:spacing w:before="127" w:beforeAutospacing="0" w:after="0" w:afterAutospacing="0" w:line="237" w:lineRule="auto"/>
              <w:ind w:left="202" w:right="0"/>
              <w:rPr>
                <w:rFonts w:hint="default"/>
                <w:color w:val="auto"/>
                <w:sz w:val="18"/>
                <w:szCs w:val="18"/>
                <w:highlight w:val="none"/>
              </w:rPr>
            </w:pPr>
            <w:r>
              <w:rPr>
                <w:rFonts w:hint="default"/>
                <w:color w:val="auto"/>
                <w:spacing w:val="-1"/>
                <w:sz w:val="18"/>
                <w:szCs w:val="18"/>
                <w:highlight w:val="none"/>
              </w:rPr>
              <w:t>Y≥10000</w:t>
            </w:r>
          </w:p>
        </w:tc>
        <w:tc>
          <w:tcPr>
            <w:tcW w:w="1828" w:type="dxa"/>
            <w:noWrap w:val="0"/>
            <w:vAlign w:val="top"/>
          </w:tcPr>
          <w:p w14:paraId="08719AE1">
            <w:pPr>
              <w:pStyle w:val="205"/>
              <w:keepNext w:val="0"/>
              <w:keepLines w:val="0"/>
              <w:suppressLineNumbers w:val="0"/>
              <w:spacing w:before="127" w:beforeAutospacing="0" w:after="0" w:afterAutospacing="0" w:line="236" w:lineRule="auto"/>
              <w:ind w:left="226" w:right="0"/>
              <w:rPr>
                <w:rFonts w:hint="default"/>
                <w:color w:val="auto"/>
                <w:sz w:val="18"/>
                <w:szCs w:val="18"/>
                <w:highlight w:val="none"/>
              </w:rPr>
            </w:pPr>
            <w:r>
              <w:rPr>
                <w:rFonts w:hint="default"/>
                <w:color w:val="auto"/>
                <w:spacing w:val="-1"/>
                <w:sz w:val="18"/>
                <w:szCs w:val="18"/>
                <w:highlight w:val="none"/>
              </w:rPr>
              <w:t>2000≤Y＜10000</w:t>
            </w:r>
          </w:p>
        </w:tc>
        <w:tc>
          <w:tcPr>
            <w:tcW w:w="1589" w:type="dxa"/>
            <w:noWrap w:val="0"/>
            <w:vAlign w:val="top"/>
          </w:tcPr>
          <w:p w14:paraId="27212095">
            <w:pPr>
              <w:pStyle w:val="205"/>
              <w:keepNext w:val="0"/>
              <w:keepLines w:val="0"/>
              <w:suppressLineNumbers w:val="0"/>
              <w:spacing w:before="127" w:beforeAutospacing="0" w:after="0" w:afterAutospacing="0" w:line="236" w:lineRule="auto"/>
              <w:ind w:left="191" w:right="0"/>
              <w:rPr>
                <w:rFonts w:hint="default"/>
                <w:color w:val="auto"/>
                <w:sz w:val="18"/>
                <w:szCs w:val="18"/>
                <w:highlight w:val="none"/>
              </w:rPr>
            </w:pPr>
            <w:r>
              <w:rPr>
                <w:rFonts w:hint="default"/>
                <w:color w:val="auto"/>
                <w:spacing w:val="-2"/>
                <w:sz w:val="18"/>
                <w:szCs w:val="18"/>
                <w:highlight w:val="none"/>
              </w:rPr>
              <w:t>100≤Y＜2000</w:t>
            </w:r>
          </w:p>
        </w:tc>
        <w:tc>
          <w:tcPr>
            <w:tcW w:w="1083" w:type="dxa"/>
            <w:noWrap w:val="0"/>
            <w:vAlign w:val="top"/>
          </w:tcPr>
          <w:p w14:paraId="62E04D4A">
            <w:pPr>
              <w:pStyle w:val="205"/>
              <w:keepNext w:val="0"/>
              <w:keepLines w:val="0"/>
              <w:suppressLineNumbers w:val="0"/>
              <w:spacing w:before="127" w:beforeAutospacing="0" w:after="0" w:afterAutospacing="0"/>
              <w:ind w:left="230" w:right="0"/>
              <w:rPr>
                <w:rFonts w:hint="default"/>
                <w:color w:val="auto"/>
                <w:sz w:val="18"/>
                <w:szCs w:val="18"/>
                <w:highlight w:val="none"/>
              </w:rPr>
            </w:pPr>
            <w:r>
              <w:rPr>
                <w:rFonts w:hint="default"/>
                <w:color w:val="auto"/>
                <w:spacing w:val="-1"/>
                <w:sz w:val="18"/>
                <w:szCs w:val="18"/>
                <w:highlight w:val="none"/>
              </w:rPr>
              <w:t>Y＜100</w:t>
            </w:r>
          </w:p>
        </w:tc>
      </w:tr>
      <w:tr w14:paraId="72A1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restart"/>
            <w:tcBorders>
              <w:bottom w:val="nil"/>
            </w:tcBorders>
            <w:noWrap w:val="0"/>
            <w:vAlign w:val="top"/>
          </w:tcPr>
          <w:p w14:paraId="1846CD3D">
            <w:pPr>
              <w:keepNext w:val="0"/>
              <w:keepLines w:val="0"/>
              <w:suppressLineNumbers w:val="0"/>
              <w:spacing w:before="0" w:beforeAutospacing="0" w:after="0" w:afterAutospacing="0" w:line="267" w:lineRule="auto"/>
              <w:ind w:left="0" w:right="0"/>
              <w:rPr>
                <w:rFonts w:hint="default" w:ascii="Arial" w:hAnsi="Calibri" w:eastAsia="宋体" w:cs="Times New Roman"/>
                <w:color w:val="auto"/>
                <w:sz w:val="18"/>
                <w:szCs w:val="18"/>
                <w:highlight w:val="none"/>
              </w:rPr>
            </w:pPr>
          </w:p>
          <w:p w14:paraId="68C7B3BC">
            <w:pPr>
              <w:pStyle w:val="205"/>
              <w:keepNext w:val="0"/>
              <w:keepLines w:val="0"/>
              <w:suppressLineNumbers w:val="0"/>
              <w:spacing w:before="59" w:beforeAutospacing="0" w:after="0" w:afterAutospacing="0" w:line="219" w:lineRule="auto"/>
              <w:ind w:left="115" w:right="0"/>
              <w:rPr>
                <w:rFonts w:hint="default"/>
                <w:color w:val="auto"/>
                <w:sz w:val="18"/>
                <w:szCs w:val="18"/>
                <w:highlight w:val="none"/>
              </w:rPr>
            </w:pPr>
            <w:r>
              <w:rPr>
                <w:rFonts w:hint="default"/>
                <w:color w:val="auto"/>
                <w:spacing w:val="-1"/>
                <w:sz w:val="18"/>
                <w:szCs w:val="18"/>
                <w:highlight w:val="none"/>
              </w:rPr>
              <w:t>信息传输业 *</w:t>
            </w:r>
          </w:p>
        </w:tc>
        <w:tc>
          <w:tcPr>
            <w:tcW w:w="1400" w:type="dxa"/>
            <w:noWrap w:val="0"/>
            <w:vAlign w:val="top"/>
          </w:tcPr>
          <w:p w14:paraId="3BFA08ED">
            <w:pPr>
              <w:pStyle w:val="205"/>
              <w:keepNext w:val="0"/>
              <w:keepLines w:val="0"/>
              <w:suppressLineNumbers w:val="0"/>
              <w:spacing w:before="129"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0C575765">
            <w:pPr>
              <w:pStyle w:val="205"/>
              <w:keepNext w:val="0"/>
              <w:keepLines w:val="0"/>
              <w:suppressLineNumbers w:val="0"/>
              <w:spacing w:before="129"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714A83E0">
            <w:pPr>
              <w:pStyle w:val="205"/>
              <w:keepNext w:val="0"/>
              <w:keepLines w:val="0"/>
              <w:suppressLineNumbers w:val="0"/>
              <w:spacing w:before="129" w:beforeAutospacing="0" w:after="0" w:afterAutospacing="0" w:line="237" w:lineRule="auto"/>
              <w:ind w:left="249" w:right="0"/>
              <w:rPr>
                <w:rFonts w:hint="default"/>
                <w:color w:val="auto"/>
                <w:sz w:val="18"/>
                <w:szCs w:val="18"/>
                <w:highlight w:val="none"/>
              </w:rPr>
            </w:pPr>
            <w:r>
              <w:rPr>
                <w:rFonts w:hint="default"/>
                <w:color w:val="auto"/>
                <w:spacing w:val="-1"/>
                <w:sz w:val="18"/>
                <w:szCs w:val="18"/>
                <w:highlight w:val="none"/>
              </w:rPr>
              <w:t>X≥2000</w:t>
            </w:r>
          </w:p>
        </w:tc>
        <w:tc>
          <w:tcPr>
            <w:tcW w:w="1828" w:type="dxa"/>
            <w:noWrap w:val="0"/>
            <w:vAlign w:val="top"/>
          </w:tcPr>
          <w:p w14:paraId="59B93084">
            <w:pPr>
              <w:pStyle w:val="205"/>
              <w:keepNext w:val="0"/>
              <w:keepLines w:val="0"/>
              <w:suppressLineNumbers w:val="0"/>
              <w:spacing w:before="128" w:beforeAutospacing="0" w:after="0" w:afterAutospacing="0" w:line="236" w:lineRule="auto"/>
              <w:ind w:left="328" w:right="0"/>
              <w:rPr>
                <w:rFonts w:hint="default"/>
                <w:color w:val="auto"/>
                <w:sz w:val="18"/>
                <w:szCs w:val="18"/>
                <w:highlight w:val="none"/>
              </w:rPr>
            </w:pPr>
            <w:r>
              <w:rPr>
                <w:rFonts w:hint="default"/>
                <w:color w:val="auto"/>
                <w:spacing w:val="-2"/>
                <w:sz w:val="18"/>
                <w:szCs w:val="18"/>
                <w:highlight w:val="none"/>
              </w:rPr>
              <w:t>100≤X＜2000</w:t>
            </w:r>
          </w:p>
        </w:tc>
        <w:tc>
          <w:tcPr>
            <w:tcW w:w="1589" w:type="dxa"/>
            <w:noWrap w:val="0"/>
            <w:vAlign w:val="top"/>
          </w:tcPr>
          <w:p w14:paraId="4D6ABF4A">
            <w:pPr>
              <w:pStyle w:val="205"/>
              <w:keepNext w:val="0"/>
              <w:keepLines w:val="0"/>
              <w:suppressLineNumbers w:val="0"/>
              <w:spacing w:before="128" w:beforeAutospacing="0" w:after="0" w:afterAutospacing="0" w:line="236" w:lineRule="auto"/>
              <w:ind w:left="282" w:right="0"/>
              <w:rPr>
                <w:rFonts w:hint="default"/>
                <w:color w:val="auto"/>
                <w:sz w:val="18"/>
                <w:szCs w:val="18"/>
                <w:highlight w:val="none"/>
              </w:rPr>
            </w:pPr>
            <w:r>
              <w:rPr>
                <w:rFonts w:hint="default"/>
                <w:color w:val="auto"/>
                <w:spacing w:val="-3"/>
                <w:sz w:val="18"/>
                <w:szCs w:val="18"/>
                <w:highlight w:val="none"/>
              </w:rPr>
              <w:t>10≤X＜100</w:t>
            </w:r>
          </w:p>
        </w:tc>
        <w:tc>
          <w:tcPr>
            <w:tcW w:w="1083" w:type="dxa"/>
            <w:noWrap w:val="0"/>
            <w:vAlign w:val="top"/>
          </w:tcPr>
          <w:p w14:paraId="1D65E636">
            <w:pPr>
              <w:pStyle w:val="205"/>
              <w:keepNext w:val="0"/>
              <w:keepLines w:val="0"/>
              <w:suppressLineNumbers w:val="0"/>
              <w:spacing w:before="128" w:beforeAutospacing="0" w:after="0" w:afterAutospacing="0"/>
              <w:ind w:left="274" w:right="0"/>
              <w:rPr>
                <w:rFonts w:hint="default"/>
                <w:color w:val="auto"/>
                <w:sz w:val="18"/>
                <w:szCs w:val="18"/>
                <w:highlight w:val="none"/>
              </w:rPr>
            </w:pPr>
            <w:r>
              <w:rPr>
                <w:rFonts w:hint="default"/>
                <w:color w:val="auto"/>
                <w:spacing w:val="-1"/>
                <w:sz w:val="18"/>
                <w:szCs w:val="18"/>
                <w:highlight w:val="none"/>
              </w:rPr>
              <w:t>X＜10</w:t>
            </w:r>
          </w:p>
        </w:tc>
      </w:tr>
      <w:tr w14:paraId="2810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90" w:type="dxa"/>
            <w:vMerge w:val="continue"/>
            <w:tcBorders>
              <w:top w:val="nil"/>
            </w:tcBorders>
            <w:noWrap w:val="0"/>
            <w:vAlign w:val="top"/>
          </w:tcPr>
          <w:p w14:paraId="34C91115">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0C347540">
            <w:pPr>
              <w:pStyle w:val="205"/>
              <w:keepNext w:val="0"/>
              <w:keepLines w:val="0"/>
              <w:suppressLineNumbers w:val="0"/>
              <w:spacing w:before="128"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7F08118B">
            <w:pPr>
              <w:pStyle w:val="205"/>
              <w:keepNext w:val="0"/>
              <w:keepLines w:val="0"/>
              <w:suppressLineNumbers w:val="0"/>
              <w:spacing w:before="128"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00E58012">
            <w:pPr>
              <w:pStyle w:val="205"/>
              <w:keepNext w:val="0"/>
              <w:keepLines w:val="0"/>
              <w:suppressLineNumbers w:val="0"/>
              <w:spacing w:before="128" w:beforeAutospacing="0" w:after="0" w:afterAutospacing="0" w:line="237" w:lineRule="auto"/>
              <w:ind w:left="157" w:right="0"/>
              <w:rPr>
                <w:rFonts w:hint="default"/>
                <w:color w:val="auto"/>
                <w:sz w:val="18"/>
                <w:szCs w:val="18"/>
                <w:highlight w:val="none"/>
              </w:rPr>
            </w:pPr>
            <w:r>
              <w:rPr>
                <w:rFonts w:hint="default"/>
                <w:color w:val="auto"/>
                <w:spacing w:val="-1"/>
                <w:sz w:val="18"/>
                <w:szCs w:val="18"/>
                <w:highlight w:val="none"/>
              </w:rPr>
              <w:t>Y≥100000</w:t>
            </w:r>
          </w:p>
        </w:tc>
        <w:tc>
          <w:tcPr>
            <w:tcW w:w="1828" w:type="dxa"/>
            <w:noWrap w:val="0"/>
            <w:vAlign w:val="top"/>
          </w:tcPr>
          <w:p w14:paraId="6A94C998">
            <w:pPr>
              <w:pStyle w:val="205"/>
              <w:keepNext w:val="0"/>
              <w:keepLines w:val="0"/>
              <w:suppressLineNumbers w:val="0"/>
              <w:spacing w:before="127" w:beforeAutospacing="0" w:after="0" w:afterAutospacing="0" w:line="236" w:lineRule="auto"/>
              <w:ind w:left="191" w:right="0"/>
              <w:rPr>
                <w:rFonts w:hint="default"/>
                <w:color w:val="auto"/>
                <w:sz w:val="18"/>
                <w:szCs w:val="18"/>
                <w:highlight w:val="none"/>
              </w:rPr>
            </w:pPr>
            <w:r>
              <w:rPr>
                <w:rFonts w:hint="default"/>
                <w:color w:val="auto"/>
                <w:spacing w:val="-2"/>
                <w:sz w:val="18"/>
                <w:szCs w:val="18"/>
                <w:highlight w:val="none"/>
              </w:rPr>
              <w:t>1000≤Y＜100000</w:t>
            </w:r>
          </w:p>
        </w:tc>
        <w:tc>
          <w:tcPr>
            <w:tcW w:w="1589" w:type="dxa"/>
            <w:noWrap w:val="0"/>
            <w:vAlign w:val="top"/>
          </w:tcPr>
          <w:p w14:paraId="17472B3A">
            <w:pPr>
              <w:pStyle w:val="205"/>
              <w:keepNext w:val="0"/>
              <w:keepLines w:val="0"/>
              <w:suppressLineNumbers w:val="0"/>
              <w:spacing w:before="127" w:beforeAutospacing="0" w:after="0" w:afterAutospacing="0" w:line="236" w:lineRule="auto"/>
              <w:ind w:left="191" w:right="0"/>
              <w:rPr>
                <w:rFonts w:hint="default"/>
                <w:color w:val="auto"/>
                <w:sz w:val="18"/>
                <w:szCs w:val="18"/>
                <w:highlight w:val="none"/>
              </w:rPr>
            </w:pPr>
            <w:r>
              <w:rPr>
                <w:rFonts w:hint="default"/>
                <w:color w:val="auto"/>
                <w:spacing w:val="-2"/>
                <w:sz w:val="18"/>
                <w:szCs w:val="18"/>
                <w:highlight w:val="none"/>
              </w:rPr>
              <w:t>100≤Y＜1000</w:t>
            </w:r>
          </w:p>
        </w:tc>
        <w:tc>
          <w:tcPr>
            <w:tcW w:w="1083" w:type="dxa"/>
            <w:noWrap w:val="0"/>
            <w:vAlign w:val="top"/>
          </w:tcPr>
          <w:p w14:paraId="1A02EAFA">
            <w:pPr>
              <w:pStyle w:val="205"/>
              <w:keepNext w:val="0"/>
              <w:keepLines w:val="0"/>
              <w:suppressLineNumbers w:val="0"/>
              <w:spacing w:before="127" w:beforeAutospacing="0" w:after="0" w:afterAutospacing="0"/>
              <w:ind w:left="230" w:right="0"/>
              <w:rPr>
                <w:rFonts w:hint="default"/>
                <w:color w:val="auto"/>
                <w:sz w:val="18"/>
                <w:szCs w:val="18"/>
                <w:highlight w:val="none"/>
              </w:rPr>
            </w:pPr>
            <w:r>
              <w:rPr>
                <w:rFonts w:hint="default"/>
                <w:color w:val="auto"/>
                <w:spacing w:val="-1"/>
                <w:sz w:val="18"/>
                <w:szCs w:val="18"/>
                <w:highlight w:val="none"/>
              </w:rPr>
              <w:t>Y＜100</w:t>
            </w:r>
          </w:p>
        </w:tc>
      </w:tr>
      <w:tr w14:paraId="11AE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restart"/>
            <w:tcBorders>
              <w:bottom w:val="nil"/>
            </w:tcBorders>
            <w:noWrap w:val="0"/>
            <w:vAlign w:val="top"/>
          </w:tcPr>
          <w:p w14:paraId="4F20B641">
            <w:pPr>
              <w:pStyle w:val="205"/>
              <w:keepNext w:val="0"/>
              <w:keepLines w:val="0"/>
              <w:suppressLineNumbers w:val="0"/>
              <w:spacing w:before="271" w:beforeAutospacing="0" w:after="0" w:afterAutospacing="0" w:line="219" w:lineRule="auto"/>
              <w:ind w:left="117" w:right="0"/>
              <w:rPr>
                <w:rFonts w:hint="default"/>
                <w:color w:val="auto"/>
                <w:sz w:val="18"/>
                <w:szCs w:val="18"/>
                <w:highlight w:val="none"/>
                <w:lang w:eastAsia="zh-CN"/>
              </w:rPr>
            </w:pPr>
            <w:r>
              <w:rPr>
                <w:rFonts w:hint="default"/>
                <w:color w:val="auto"/>
                <w:spacing w:val="-15"/>
                <w:w w:val="97"/>
                <w:sz w:val="18"/>
                <w:szCs w:val="18"/>
                <w:highlight w:val="none"/>
                <w:lang w:eastAsia="zh-CN"/>
              </w:rPr>
              <w:t>软件和信息技术服务业</w:t>
            </w:r>
          </w:p>
        </w:tc>
        <w:tc>
          <w:tcPr>
            <w:tcW w:w="1400" w:type="dxa"/>
            <w:noWrap w:val="0"/>
            <w:vAlign w:val="top"/>
          </w:tcPr>
          <w:p w14:paraId="7872ABCA">
            <w:pPr>
              <w:pStyle w:val="205"/>
              <w:keepNext w:val="0"/>
              <w:keepLines w:val="0"/>
              <w:suppressLineNumbers w:val="0"/>
              <w:spacing w:before="100"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2ECF0C3D">
            <w:pPr>
              <w:pStyle w:val="205"/>
              <w:keepNext w:val="0"/>
              <w:keepLines w:val="0"/>
              <w:suppressLineNumbers w:val="0"/>
              <w:spacing w:before="100"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0C0CF7FA">
            <w:pPr>
              <w:pStyle w:val="205"/>
              <w:keepNext w:val="0"/>
              <w:keepLines w:val="0"/>
              <w:suppressLineNumbers w:val="0"/>
              <w:spacing w:before="100" w:beforeAutospacing="0" w:after="0" w:afterAutospacing="0" w:line="230" w:lineRule="auto"/>
              <w:ind w:left="292" w:right="0"/>
              <w:rPr>
                <w:rFonts w:hint="default"/>
                <w:color w:val="auto"/>
                <w:sz w:val="18"/>
                <w:szCs w:val="18"/>
                <w:highlight w:val="none"/>
              </w:rPr>
            </w:pPr>
            <w:r>
              <w:rPr>
                <w:rFonts w:hint="default"/>
                <w:color w:val="auto"/>
                <w:spacing w:val="-1"/>
                <w:sz w:val="18"/>
                <w:szCs w:val="18"/>
                <w:highlight w:val="none"/>
              </w:rPr>
              <w:t>X≥300</w:t>
            </w:r>
          </w:p>
        </w:tc>
        <w:tc>
          <w:tcPr>
            <w:tcW w:w="1828" w:type="dxa"/>
            <w:noWrap w:val="0"/>
            <w:vAlign w:val="top"/>
          </w:tcPr>
          <w:p w14:paraId="65140EF5">
            <w:pPr>
              <w:pStyle w:val="205"/>
              <w:keepNext w:val="0"/>
              <w:keepLines w:val="0"/>
              <w:suppressLineNumbers w:val="0"/>
              <w:spacing w:before="100" w:beforeAutospacing="0" w:after="0" w:afterAutospacing="0" w:line="230" w:lineRule="auto"/>
              <w:ind w:left="319" w:right="0"/>
              <w:rPr>
                <w:rFonts w:hint="default"/>
                <w:color w:val="auto"/>
                <w:sz w:val="18"/>
                <w:szCs w:val="18"/>
                <w:highlight w:val="none"/>
              </w:rPr>
            </w:pPr>
            <w:r>
              <w:rPr>
                <w:rFonts w:hint="default"/>
                <w:color w:val="auto"/>
                <w:spacing w:val="-3"/>
                <w:sz w:val="18"/>
                <w:szCs w:val="18"/>
                <w:highlight w:val="none"/>
              </w:rPr>
              <w:t>100≤X＜300</w:t>
            </w:r>
          </w:p>
        </w:tc>
        <w:tc>
          <w:tcPr>
            <w:tcW w:w="1589" w:type="dxa"/>
            <w:noWrap w:val="0"/>
            <w:vAlign w:val="top"/>
          </w:tcPr>
          <w:p w14:paraId="7D72F1EB">
            <w:pPr>
              <w:pStyle w:val="205"/>
              <w:keepNext w:val="0"/>
              <w:keepLines w:val="0"/>
              <w:suppressLineNumbers w:val="0"/>
              <w:spacing w:before="100" w:beforeAutospacing="0" w:after="0" w:afterAutospacing="0" w:line="230" w:lineRule="auto"/>
              <w:ind w:left="282" w:right="0"/>
              <w:rPr>
                <w:rFonts w:hint="default"/>
                <w:color w:val="auto"/>
                <w:sz w:val="18"/>
                <w:szCs w:val="18"/>
                <w:highlight w:val="none"/>
              </w:rPr>
            </w:pPr>
            <w:r>
              <w:rPr>
                <w:rFonts w:hint="default"/>
                <w:color w:val="auto"/>
                <w:spacing w:val="-3"/>
                <w:sz w:val="18"/>
                <w:szCs w:val="18"/>
                <w:highlight w:val="none"/>
              </w:rPr>
              <w:t>10≤X＜100</w:t>
            </w:r>
          </w:p>
        </w:tc>
        <w:tc>
          <w:tcPr>
            <w:tcW w:w="1083" w:type="dxa"/>
            <w:noWrap w:val="0"/>
            <w:vAlign w:val="top"/>
          </w:tcPr>
          <w:p w14:paraId="07B50C92">
            <w:pPr>
              <w:pStyle w:val="205"/>
              <w:keepNext w:val="0"/>
              <w:keepLines w:val="0"/>
              <w:suppressLineNumbers w:val="0"/>
              <w:spacing w:before="100" w:beforeAutospacing="0" w:after="0" w:afterAutospacing="0" w:line="230" w:lineRule="auto"/>
              <w:ind w:left="274" w:right="0"/>
              <w:rPr>
                <w:rFonts w:hint="default"/>
                <w:color w:val="auto"/>
                <w:sz w:val="18"/>
                <w:szCs w:val="18"/>
                <w:highlight w:val="none"/>
              </w:rPr>
            </w:pPr>
            <w:r>
              <w:rPr>
                <w:rFonts w:hint="default"/>
                <w:color w:val="auto"/>
                <w:spacing w:val="-1"/>
                <w:sz w:val="18"/>
                <w:szCs w:val="18"/>
                <w:highlight w:val="none"/>
              </w:rPr>
              <w:t>X＜10</w:t>
            </w:r>
          </w:p>
        </w:tc>
      </w:tr>
      <w:tr w14:paraId="5454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continue"/>
            <w:tcBorders>
              <w:top w:val="nil"/>
            </w:tcBorders>
            <w:noWrap w:val="0"/>
            <w:vAlign w:val="top"/>
          </w:tcPr>
          <w:p w14:paraId="54855097">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02387185">
            <w:pPr>
              <w:pStyle w:val="205"/>
              <w:keepNext w:val="0"/>
              <w:keepLines w:val="0"/>
              <w:suppressLineNumbers w:val="0"/>
              <w:spacing w:before="101"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7E54F7A5">
            <w:pPr>
              <w:pStyle w:val="205"/>
              <w:keepNext w:val="0"/>
              <w:keepLines w:val="0"/>
              <w:suppressLineNumbers w:val="0"/>
              <w:spacing w:before="101"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0A81A73D">
            <w:pPr>
              <w:pStyle w:val="205"/>
              <w:keepNext w:val="0"/>
              <w:keepLines w:val="0"/>
              <w:suppressLineNumbers w:val="0"/>
              <w:spacing w:before="101" w:beforeAutospacing="0" w:after="0" w:afterAutospacing="0" w:line="229" w:lineRule="auto"/>
              <w:ind w:left="202" w:right="0"/>
              <w:rPr>
                <w:rFonts w:hint="default"/>
                <w:color w:val="auto"/>
                <w:sz w:val="18"/>
                <w:szCs w:val="18"/>
                <w:highlight w:val="none"/>
              </w:rPr>
            </w:pPr>
            <w:r>
              <w:rPr>
                <w:rFonts w:hint="default"/>
                <w:color w:val="auto"/>
                <w:spacing w:val="-1"/>
                <w:sz w:val="18"/>
                <w:szCs w:val="18"/>
                <w:highlight w:val="none"/>
              </w:rPr>
              <w:t>Y≥10000</w:t>
            </w:r>
          </w:p>
        </w:tc>
        <w:tc>
          <w:tcPr>
            <w:tcW w:w="1828" w:type="dxa"/>
            <w:noWrap w:val="0"/>
            <w:vAlign w:val="top"/>
          </w:tcPr>
          <w:p w14:paraId="64C89D3A">
            <w:pPr>
              <w:pStyle w:val="205"/>
              <w:keepNext w:val="0"/>
              <w:keepLines w:val="0"/>
              <w:suppressLineNumbers w:val="0"/>
              <w:spacing w:before="101" w:beforeAutospacing="0" w:after="0" w:afterAutospacing="0" w:line="229" w:lineRule="auto"/>
              <w:ind w:left="237" w:right="0"/>
              <w:rPr>
                <w:rFonts w:hint="default"/>
                <w:color w:val="auto"/>
                <w:sz w:val="18"/>
                <w:szCs w:val="18"/>
                <w:highlight w:val="none"/>
              </w:rPr>
            </w:pPr>
            <w:r>
              <w:rPr>
                <w:rFonts w:hint="default"/>
                <w:color w:val="auto"/>
                <w:spacing w:val="-2"/>
                <w:sz w:val="18"/>
                <w:szCs w:val="18"/>
                <w:highlight w:val="none"/>
              </w:rPr>
              <w:t>1000≤Y＜10000</w:t>
            </w:r>
          </w:p>
        </w:tc>
        <w:tc>
          <w:tcPr>
            <w:tcW w:w="1589" w:type="dxa"/>
            <w:noWrap w:val="0"/>
            <w:vAlign w:val="top"/>
          </w:tcPr>
          <w:p w14:paraId="3FBEB40D">
            <w:pPr>
              <w:pStyle w:val="205"/>
              <w:keepNext w:val="0"/>
              <w:keepLines w:val="0"/>
              <w:suppressLineNumbers w:val="0"/>
              <w:spacing w:before="101" w:beforeAutospacing="0" w:after="0" w:afterAutospacing="0" w:line="229" w:lineRule="auto"/>
              <w:ind w:left="227" w:right="0"/>
              <w:rPr>
                <w:rFonts w:hint="default"/>
                <w:color w:val="auto"/>
                <w:sz w:val="18"/>
                <w:szCs w:val="18"/>
                <w:highlight w:val="none"/>
              </w:rPr>
            </w:pPr>
            <w:r>
              <w:rPr>
                <w:rFonts w:hint="default"/>
                <w:color w:val="auto"/>
                <w:spacing w:val="-1"/>
                <w:sz w:val="18"/>
                <w:szCs w:val="18"/>
                <w:highlight w:val="none"/>
              </w:rPr>
              <w:t>50≤Y＜1000</w:t>
            </w:r>
          </w:p>
        </w:tc>
        <w:tc>
          <w:tcPr>
            <w:tcW w:w="1083" w:type="dxa"/>
            <w:noWrap w:val="0"/>
            <w:vAlign w:val="top"/>
          </w:tcPr>
          <w:p w14:paraId="3082E881">
            <w:pPr>
              <w:pStyle w:val="205"/>
              <w:keepNext w:val="0"/>
              <w:keepLines w:val="0"/>
              <w:suppressLineNumbers w:val="0"/>
              <w:spacing w:before="101" w:beforeAutospacing="0" w:after="0" w:afterAutospacing="0" w:line="229" w:lineRule="auto"/>
              <w:ind w:left="273" w:right="0"/>
              <w:rPr>
                <w:rFonts w:hint="default"/>
                <w:color w:val="auto"/>
                <w:sz w:val="18"/>
                <w:szCs w:val="18"/>
                <w:highlight w:val="none"/>
              </w:rPr>
            </w:pPr>
            <w:r>
              <w:rPr>
                <w:rFonts w:hint="default"/>
                <w:color w:val="auto"/>
                <w:spacing w:val="-1"/>
                <w:sz w:val="18"/>
                <w:szCs w:val="18"/>
                <w:highlight w:val="none"/>
              </w:rPr>
              <w:t>Y＜50</w:t>
            </w:r>
          </w:p>
        </w:tc>
      </w:tr>
      <w:tr w14:paraId="2DB1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restart"/>
            <w:tcBorders>
              <w:bottom w:val="nil"/>
            </w:tcBorders>
            <w:noWrap w:val="0"/>
            <w:vAlign w:val="top"/>
          </w:tcPr>
          <w:p w14:paraId="2AEFF5BA">
            <w:pPr>
              <w:pStyle w:val="205"/>
              <w:keepNext w:val="0"/>
              <w:keepLines w:val="0"/>
              <w:suppressLineNumbers w:val="0"/>
              <w:spacing w:before="270" w:beforeAutospacing="0" w:after="0" w:afterAutospacing="0" w:line="219" w:lineRule="auto"/>
              <w:ind w:left="116" w:right="0"/>
              <w:rPr>
                <w:rFonts w:hint="default"/>
                <w:color w:val="auto"/>
                <w:sz w:val="18"/>
                <w:szCs w:val="18"/>
                <w:highlight w:val="none"/>
              </w:rPr>
            </w:pPr>
            <w:r>
              <w:rPr>
                <w:rFonts w:hint="default"/>
                <w:color w:val="auto"/>
                <w:spacing w:val="-2"/>
                <w:sz w:val="18"/>
                <w:szCs w:val="18"/>
                <w:highlight w:val="none"/>
              </w:rPr>
              <w:t>房地产开发经营</w:t>
            </w:r>
          </w:p>
        </w:tc>
        <w:tc>
          <w:tcPr>
            <w:tcW w:w="1400" w:type="dxa"/>
            <w:noWrap w:val="0"/>
            <w:vAlign w:val="top"/>
          </w:tcPr>
          <w:p w14:paraId="3CFE4618">
            <w:pPr>
              <w:pStyle w:val="205"/>
              <w:keepNext w:val="0"/>
              <w:keepLines w:val="0"/>
              <w:suppressLineNumbers w:val="0"/>
              <w:spacing w:before="100"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2E5F0679">
            <w:pPr>
              <w:pStyle w:val="205"/>
              <w:keepNext w:val="0"/>
              <w:keepLines w:val="0"/>
              <w:suppressLineNumbers w:val="0"/>
              <w:spacing w:before="99"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5DCA77A2">
            <w:pPr>
              <w:pStyle w:val="205"/>
              <w:keepNext w:val="0"/>
              <w:keepLines w:val="0"/>
              <w:suppressLineNumbers w:val="0"/>
              <w:spacing w:before="99" w:beforeAutospacing="0" w:after="0" w:afterAutospacing="0" w:line="231" w:lineRule="auto"/>
              <w:ind w:left="157" w:right="0"/>
              <w:rPr>
                <w:rFonts w:hint="default"/>
                <w:color w:val="auto"/>
                <w:sz w:val="18"/>
                <w:szCs w:val="18"/>
                <w:highlight w:val="none"/>
              </w:rPr>
            </w:pPr>
            <w:r>
              <w:rPr>
                <w:rFonts w:hint="default"/>
                <w:color w:val="auto"/>
                <w:spacing w:val="-1"/>
                <w:sz w:val="18"/>
                <w:szCs w:val="18"/>
                <w:highlight w:val="none"/>
              </w:rPr>
              <w:t>Y≥200000</w:t>
            </w:r>
          </w:p>
        </w:tc>
        <w:tc>
          <w:tcPr>
            <w:tcW w:w="1828" w:type="dxa"/>
            <w:noWrap w:val="0"/>
            <w:vAlign w:val="top"/>
          </w:tcPr>
          <w:p w14:paraId="5A7426D6">
            <w:pPr>
              <w:pStyle w:val="205"/>
              <w:keepNext w:val="0"/>
              <w:keepLines w:val="0"/>
              <w:suppressLineNumbers w:val="0"/>
              <w:spacing w:before="99" w:beforeAutospacing="0" w:after="0" w:afterAutospacing="0" w:line="231" w:lineRule="auto"/>
              <w:ind w:left="191" w:right="0"/>
              <w:rPr>
                <w:rFonts w:hint="default"/>
                <w:color w:val="auto"/>
                <w:sz w:val="18"/>
                <w:szCs w:val="18"/>
                <w:highlight w:val="none"/>
              </w:rPr>
            </w:pPr>
            <w:r>
              <w:rPr>
                <w:rFonts w:hint="default"/>
                <w:color w:val="auto"/>
                <w:spacing w:val="-2"/>
                <w:sz w:val="18"/>
                <w:szCs w:val="18"/>
                <w:highlight w:val="none"/>
              </w:rPr>
              <w:t>1000≤Y＜200000</w:t>
            </w:r>
          </w:p>
        </w:tc>
        <w:tc>
          <w:tcPr>
            <w:tcW w:w="1589" w:type="dxa"/>
            <w:noWrap w:val="0"/>
            <w:vAlign w:val="top"/>
          </w:tcPr>
          <w:p w14:paraId="498740E3">
            <w:pPr>
              <w:pStyle w:val="205"/>
              <w:keepNext w:val="0"/>
              <w:keepLines w:val="0"/>
              <w:suppressLineNumbers w:val="0"/>
              <w:spacing w:before="99" w:beforeAutospacing="0" w:after="0" w:afterAutospacing="0" w:line="231" w:lineRule="auto"/>
              <w:ind w:left="191" w:right="0"/>
              <w:rPr>
                <w:rFonts w:hint="default"/>
                <w:color w:val="auto"/>
                <w:sz w:val="18"/>
                <w:szCs w:val="18"/>
                <w:highlight w:val="none"/>
              </w:rPr>
            </w:pPr>
            <w:r>
              <w:rPr>
                <w:rFonts w:hint="default"/>
                <w:color w:val="auto"/>
                <w:spacing w:val="-2"/>
                <w:sz w:val="18"/>
                <w:szCs w:val="18"/>
                <w:highlight w:val="none"/>
              </w:rPr>
              <w:t>100≤Y＜1000</w:t>
            </w:r>
          </w:p>
        </w:tc>
        <w:tc>
          <w:tcPr>
            <w:tcW w:w="1083" w:type="dxa"/>
            <w:noWrap w:val="0"/>
            <w:vAlign w:val="top"/>
          </w:tcPr>
          <w:p w14:paraId="68921B9E">
            <w:pPr>
              <w:pStyle w:val="205"/>
              <w:keepNext w:val="0"/>
              <w:keepLines w:val="0"/>
              <w:suppressLineNumbers w:val="0"/>
              <w:spacing w:before="99" w:beforeAutospacing="0" w:after="0" w:afterAutospacing="0" w:line="231" w:lineRule="auto"/>
              <w:ind w:left="230" w:right="0"/>
              <w:rPr>
                <w:rFonts w:hint="default"/>
                <w:color w:val="auto"/>
                <w:sz w:val="18"/>
                <w:szCs w:val="18"/>
                <w:highlight w:val="none"/>
              </w:rPr>
            </w:pPr>
            <w:r>
              <w:rPr>
                <w:rFonts w:hint="default"/>
                <w:color w:val="auto"/>
                <w:spacing w:val="-1"/>
                <w:sz w:val="18"/>
                <w:szCs w:val="18"/>
                <w:highlight w:val="none"/>
              </w:rPr>
              <w:t>Y＜100</w:t>
            </w:r>
          </w:p>
        </w:tc>
      </w:tr>
      <w:tr w14:paraId="437B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continue"/>
            <w:tcBorders>
              <w:top w:val="nil"/>
            </w:tcBorders>
            <w:noWrap w:val="0"/>
            <w:vAlign w:val="top"/>
          </w:tcPr>
          <w:p w14:paraId="0C5D227E">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054B0B80">
            <w:pPr>
              <w:pStyle w:val="205"/>
              <w:keepNext w:val="0"/>
              <w:keepLines w:val="0"/>
              <w:suppressLineNumbers w:val="0"/>
              <w:spacing w:before="100" w:beforeAutospacing="0" w:after="0" w:afterAutospacing="0" w:line="219" w:lineRule="auto"/>
              <w:ind w:left="200" w:right="0"/>
              <w:rPr>
                <w:rFonts w:hint="default"/>
                <w:color w:val="auto"/>
                <w:sz w:val="18"/>
                <w:szCs w:val="18"/>
                <w:highlight w:val="none"/>
              </w:rPr>
            </w:pPr>
            <w:r>
              <w:rPr>
                <w:rFonts w:hint="default"/>
                <w:color w:val="auto"/>
                <w:spacing w:val="-2"/>
                <w:sz w:val="18"/>
                <w:szCs w:val="18"/>
                <w:highlight w:val="none"/>
              </w:rPr>
              <w:t>资产总额(Z)</w:t>
            </w:r>
          </w:p>
        </w:tc>
        <w:tc>
          <w:tcPr>
            <w:tcW w:w="717" w:type="dxa"/>
            <w:noWrap w:val="0"/>
            <w:vAlign w:val="top"/>
          </w:tcPr>
          <w:p w14:paraId="477A513B">
            <w:pPr>
              <w:pStyle w:val="205"/>
              <w:keepNext w:val="0"/>
              <w:keepLines w:val="0"/>
              <w:suppressLineNumbers w:val="0"/>
              <w:spacing w:before="100"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56F5A109">
            <w:pPr>
              <w:pStyle w:val="205"/>
              <w:keepNext w:val="0"/>
              <w:keepLines w:val="0"/>
              <w:suppressLineNumbers w:val="0"/>
              <w:spacing w:before="100" w:beforeAutospacing="0" w:after="0" w:afterAutospacing="0" w:line="230" w:lineRule="auto"/>
              <w:ind w:left="205" w:right="0"/>
              <w:rPr>
                <w:rFonts w:hint="default"/>
                <w:color w:val="auto"/>
                <w:sz w:val="18"/>
                <w:szCs w:val="18"/>
                <w:highlight w:val="none"/>
              </w:rPr>
            </w:pPr>
            <w:r>
              <w:rPr>
                <w:rFonts w:hint="default"/>
                <w:color w:val="auto"/>
                <w:spacing w:val="-1"/>
                <w:sz w:val="18"/>
                <w:szCs w:val="18"/>
                <w:highlight w:val="none"/>
              </w:rPr>
              <w:t>Z≥10000</w:t>
            </w:r>
          </w:p>
        </w:tc>
        <w:tc>
          <w:tcPr>
            <w:tcW w:w="1828" w:type="dxa"/>
            <w:noWrap w:val="0"/>
            <w:vAlign w:val="top"/>
          </w:tcPr>
          <w:p w14:paraId="735BB85A">
            <w:pPr>
              <w:pStyle w:val="205"/>
              <w:keepNext w:val="0"/>
              <w:keepLines w:val="0"/>
              <w:suppressLineNumbers w:val="0"/>
              <w:spacing w:before="100" w:beforeAutospacing="0" w:after="0" w:afterAutospacing="0" w:line="230" w:lineRule="auto"/>
              <w:ind w:left="227" w:right="0"/>
              <w:rPr>
                <w:rFonts w:hint="default"/>
                <w:color w:val="auto"/>
                <w:sz w:val="18"/>
                <w:szCs w:val="18"/>
                <w:highlight w:val="none"/>
              </w:rPr>
            </w:pPr>
            <w:r>
              <w:rPr>
                <w:rFonts w:hint="default"/>
                <w:color w:val="auto"/>
                <w:spacing w:val="-1"/>
                <w:sz w:val="18"/>
                <w:szCs w:val="18"/>
                <w:highlight w:val="none"/>
              </w:rPr>
              <w:t>5000≤Z＜10000</w:t>
            </w:r>
          </w:p>
        </w:tc>
        <w:tc>
          <w:tcPr>
            <w:tcW w:w="1589" w:type="dxa"/>
            <w:noWrap w:val="0"/>
            <w:vAlign w:val="top"/>
          </w:tcPr>
          <w:p w14:paraId="2DF24A1A">
            <w:pPr>
              <w:pStyle w:val="205"/>
              <w:keepNext w:val="0"/>
              <w:keepLines w:val="0"/>
              <w:suppressLineNumbers w:val="0"/>
              <w:spacing w:before="100" w:beforeAutospacing="0" w:after="0" w:afterAutospacing="0" w:line="230" w:lineRule="auto"/>
              <w:ind w:left="136" w:right="0"/>
              <w:rPr>
                <w:rFonts w:hint="default"/>
                <w:color w:val="auto"/>
                <w:sz w:val="18"/>
                <w:szCs w:val="18"/>
                <w:highlight w:val="none"/>
              </w:rPr>
            </w:pPr>
            <w:r>
              <w:rPr>
                <w:rFonts w:hint="default"/>
                <w:color w:val="auto"/>
                <w:spacing w:val="-1"/>
                <w:sz w:val="18"/>
                <w:szCs w:val="18"/>
                <w:highlight w:val="none"/>
              </w:rPr>
              <w:t>2000≤Z＜5000</w:t>
            </w:r>
          </w:p>
        </w:tc>
        <w:tc>
          <w:tcPr>
            <w:tcW w:w="1083" w:type="dxa"/>
            <w:noWrap w:val="0"/>
            <w:vAlign w:val="top"/>
          </w:tcPr>
          <w:p w14:paraId="4777A073">
            <w:pPr>
              <w:pStyle w:val="205"/>
              <w:keepNext w:val="0"/>
              <w:keepLines w:val="0"/>
              <w:suppressLineNumbers w:val="0"/>
              <w:spacing w:before="100" w:beforeAutospacing="0" w:after="0" w:afterAutospacing="0" w:line="230" w:lineRule="auto"/>
              <w:ind w:left="187" w:right="0"/>
              <w:rPr>
                <w:rFonts w:hint="default"/>
                <w:color w:val="auto"/>
                <w:sz w:val="18"/>
                <w:szCs w:val="18"/>
                <w:highlight w:val="none"/>
              </w:rPr>
            </w:pPr>
            <w:r>
              <w:rPr>
                <w:rFonts w:hint="default"/>
                <w:color w:val="auto"/>
                <w:spacing w:val="-2"/>
                <w:sz w:val="18"/>
                <w:szCs w:val="18"/>
                <w:highlight w:val="none"/>
              </w:rPr>
              <w:t>Z＜2000</w:t>
            </w:r>
          </w:p>
        </w:tc>
      </w:tr>
      <w:tr w14:paraId="140AF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restart"/>
            <w:tcBorders>
              <w:bottom w:val="nil"/>
            </w:tcBorders>
            <w:noWrap w:val="0"/>
            <w:vAlign w:val="top"/>
          </w:tcPr>
          <w:p w14:paraId="68911870">
            <w:pPr>
              <w:pStyle w:val="205"/>
              <w:keepNext w:val="0"/>
              <w:keepLines w:val="0"/>
              <w:suppressLineNumbers w:val="0"/>
              <w:spacing w:before="269" w:beforeAutospacing="0" w:after="0" w:afterAutospacing="0" w:line="219" w:lineRule="auto"/>
              <w:ind w:left="115" w:right="0"/>
              <w:rPr>
                <w:rFonts w:hint="default"/>
                <w:color w:val="auto"/>
                <w:sz w:val="18"/>
                <w:szCs w:val="18"/>
                <w:highlight w:val="none"/>
              </w:rPr>
            </w:pPr>
            <w:r>
              <w:rPr>
                <w:rFonts w:hint="default"/>
                <w:color w:val="auto"/>
                <w:spacing w:val="-2"/>
                <w:sz w:val="18"/>
                <w:szCs w:val="18"/>
                <w:highlight w:val="none"/>
              </w:rPr>
              <w:t>物业管理</w:t>
            </w:r>
          </w:p>
        </w:tc>
        <w:tc>
          <w:tcPr>
            <w:tcW w:w="1400" w:type="dxa"/>
            <w:noWrap w:val="0"/>
            <w:vAlign w:val="top"/>
          </w:tcPr>
          <w:p w14:paraId="25BCF873">
            <w:pPr>
              <w:pStyle w:val="205"/>
              <w:keepNext w:val="0"/>
              <w:keepLines w:val="0"/>
              <w:suppressLineNumbers w:val="0"/>
              <w:spacing w:before="101"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1CDB54F3">
            <w:pPr>
              <w:pStyle w:val="205"/>
              <w:keepNext w:val="0"/>
              <w:keepLines w:val="0"/>
              <w:suppressLineNumbers w:val="0"/>
              <w:spacing w:before="101"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232E00AE">
            <w:pPr>
              <w:pStyle w:val="205"/>
              <w:keepNext w:val="0"/>
              <w:keepLines w:val="0"/>
              <w:suppressLineNumbers w:val="0"/>
              <w:spacing w:before="101" w:beforeAutospacing="0" w:after="0" w:afterAutospacing="0" w:line="229" w:lineRule="auto"/>
              <w:ind w:left="249" w:right="0"/>
              <w:rPr>
                <w:rFonts w:hint="default"/>
                <w:color w:val="auto"/>
                <w:sz w:val="18"/>
                <w:szCs w:val="18"/>
                <w:highlight w:val="none"/>
              </w:rPr>
            </w:pPr>
            <w:r>
              <w:rPr>
                <w:rFonts w:hint="default"/>
                <w:color w:val="auto"/>
                <w:spacing w:val="-1"/>
                <w:sz w:val="18"/>
                <w:szCs w:val="18"/>
                <w:highlight w:val="none"/>
              </w:rPr>
              <w:t>X≥1000</w:t>
            </w:r>
          </w:p>
        </w:tc>
        <w:tc>
          <w:tcPr>
            <w:tcW w:w="1828" w:type="dxa"/>
            <w:noWrap w:val="0"/>
            <w:vAlign w:val="top"/>
          </w:tcPr>
          <w:p w14:paraId="27EF298C">
            <w:pPr>
              <w:pStyle w:val="205"/>
              <w:keepNext w:val="0"/>
              <w:keepLines w:val="0"/>
              <w:suppressLineNumbers w:val="0"/>
              <w:spacing w:before="101" w:beforeAutospacing="0" w:after="0" w:afterAutospacing="0" w:line="229" w:lineRule="auto"/>
              <w:ind w:left="319" w:right="0"/>
              <w:rPr>
                <w:rFonts w:hint="default"/>
                <w:color w:val="auto"/>
                <w:sz w:val="18"/>
                <w:szCs w:val="18"/>
                <w:highlight w:val="none"/>
              </w:rPr>
            </w:pPr>
            <w:r>
              <w:rPr>
                <w:rFonts w:hint="default"/>
                <w:color w:val="auto"/>
                <w:spacing w:val="-1"/>
                <w:sz w:val="18"/>
                <w:szCs w:val="18"/>
                <w:highlight w:val="none"/>
              </w:rPr>
              <w:t>300≤X＜1000</w:t>
            </w:r>
          </w:p>
        </w:tc>
        <w:tc>
          <w:tcPr>
            <w:tcW w:w="1589" w:type="dxa"/>
            <w:noWrap w:val="0"/>
            <w:vAlign w:val="top"/>
          </w:tcPr>
          <w:p w14:paraId="4E745860">
            <w:pPr>
              <w:pStyle w:val="205"/>
              <w:keepNext w:val="0"/>
              <w:keepLines w:val="0"/>
              <w:suppressLineNumbers w:val="0"/>
              <w:spacing w:before="101" w:beforeAutospacing="0" w:after="0" w:afterAutospacing="0" w:line="229" w:lineRule="auto"/>
              <w:ind w:left="236" w:right="0"/>
              <w:rPr>
                <w:rFonts w:hint="default"/>
                <w:color w:val="auto"/>
                <w:sz w:val="18"/>
                <w:szCs w:val="18"/>
                <w:highlight w:val="none"/>
              </w:rPr>
            </w:pPr>
            <w:r>
              <w:rPr>
                <w:rFonts w:hint="default"/>
                <w:color w:val="auto"/>
                <w:spacing w:val="-3"/>
                <w:sz w:val="18"/>
                <w:szCs w:val="18"/>
                <w:highlight w:val="none"/>
              </w:rPr>
              <w:t>100≤X＜300</w:t>
            </w:r>
          </w:p>
        </w:tc>
        <w:tc>
          <w:tcPr>
            <w:tcW w:w="1083" w:type="dxa"/>
            <w:noWrap w:val="0"/>
            <w:vAlign w:val="top"/>
          </w:tcPr>
          <w:p w14:paraId="511BFE9D">
            <w:pPr>
              <w:pStyle w:val="205"/>
              <w:keepNext w:val="0"/>
              <w:keepLines w:val="0"/>
              <w:suppressLineNumbers w:val="0"/>
              <w:spacing w:before="101" w:beforeAutospacing="0" w:after="0" w:afterAutospacing="0" w:line="229" w:lineRule="auto"/>
              <w:ind w:left="231" w:right="0"/>
              <w:rPr>
                <w:rFonts w:hint="default"/>
                <w:color w:val="auto"/>
                <w:sz w:val="18"/>
                <w:szCs w:val="18"/>
                <w:highlight w:val="none"/>
              </w:rPr>
            </w:pPr>
            <w:r>
              <w:rPr>
                <w:rFonts w:hint="default"/>
                <w:color w:val="auto"/>
                <w:spacing w:val="-1"/>
                <w:sz w:val="18"/>
                <w:szCs w:val="18"/>
                <w:highlight w:val="none"/>
              </w:rPr>
              <w:t>X＜100</w:t>
            </w:r>
          </w:p>
        </w:tc>
      </w:tr>
      <w:tr w14:paraId="535E2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continue"/>
            <w:tcBorders>
              <w:top w:val="nil"/>
            </w:tcBorders>
            <w:noWrap w:val="0"/>
            <w:vAlign w:val="top"/>
          </w:tcPr>
          <w:p w14:paraId="0CD27586">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22F0EB93">
            <w:pPr>
              <w:pStyle w:val="205"/>
              <w:keepNext w:val="0"/>
              <w:keepLines w:val="0"/>
              <w:suppressLineNumbers w:val="0"/>
              <w:spacing w:before="100" w:beforeAutospacing="0" w:after="0" w:afterAutospacing="0" w:line="219" w:lineRule="auto"/>
              <w:ind w:left="198" w:right="0"/>
              <w:rPr>
                <w:rFonts w:hint="default"/>
                <w:color w:val="auto"/>
                <w:sz w:val="18"/>
                <w:szCs w:val="18"/>
                <w:highlight w:val="none"/>
              </w:rPr>
            </w:pPr>
            <w:r>
              <w:rPr>
                <w:rFonts w:hint="default"/>
                <w:color w:val="auto"/>
                <w:spacing w:val="-2"/>
                <w:sz w:val="18"/>
                <w:szCs w:val="18"/>
                <w:highlight w:val="none"/>
              </w:rPr>
              <w:t>营业收入(Y)</w:t>
            </w:r>
          </w:p>
        </w:tc>
        <w:tc>
          <w:tcPr>
            <w:tcW w:w="717" w:type="dxa"/>
            <w:noWrap w:val="0"/>
            <w:vAlign w:val="top"/>
          </w:tcPr>
          <w:p w14:paraId="7B6DD9FB">
            <w:pPr>
              <w:pStyle w:val="205"/>
              <w:keepNext w:val="0"/>
              <w:keepLines w:val="0"/>
              <w:suppressLineNumbers w:val="0"/>
              <w:spacing w:before="99"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06EE5727">
            <w:pPr>
              <w:pStyle w:val="205"/>
              <w:keepNext w:val="0"/>
              <w:keepLines w:val="0"/>
              <w:suppressLineNumbers w:val="0"/>
              <w:spacing w:before="99" w:beforeAutospacing="0" w:after="0" w:afterAutospacing="0" w:line="231" w:lineRule="auto"/>
              <w:ind w:left="248" w:right="0"/>
              <w:rPr>
                <w:rFonts w:hint="default"/>
                <w:color w:val="auto"/>
                <w:sz w:val="18"/>
                <w:szCs w:val="18"/>
                <w:highlight w:val="none"/>
              </w:rPr>
            </w:pPr>
            <w:r>
              <w:rPr>
                <w:rFonts w:hint="default"/>
                <w:color w:val="auto"/>
                <w:spacing w:val="-1"/>
                <w:sz w:val="18"/>
                <w:szCs w:val="18"/>
                <w:highlight w:val="none"/>
              </w:rPr>
              <w:t>Y≥5000</w:t>
            </w:r>
          </w:p>
        </w:tc>
        <w:tc>
          <w:tcPr>
            <w:tcW w:w="1828" w:type="dxa"/>
            <w:noWrap w:val="0"/>
            <w:vAlign w:val="top"/>
          </w:tcPr>
          <w:p w14:paraId="24664F59">
            <w:pPr>
              <w:pStyle w:val="205"/>
              <w:keepNext w:val="0"/>
              <w:keepLines w:val="0"/>
              <w:suppressLineNumbers w:val="0"/>
              <w:spacing w:before="99" w:beforeAutospacing="0" w:after="0" w:afterAutospacing="0" w:line="231" w:lineRule="auto"/>
              <w:ind w:left="230" w:right="0"/>
              <w:rPr>
                <w:rFonts w:hint="default"/>
                <w:color w:val="auto"/>
                <w:sz w:val="18"/>
                <w:szCs w:val="18"/>
                <w:highlight w:val="none"/>
              </w:rPr>
            </w:pPr>
            <w:r>
              <w:rPr>
                <w:rFonts w:hint="default"/>
                <w:color w:val="auto"/>
                <w:spacing w:val="-2"/>
                <w:sz w:val="18"/>
                <w:szCs w:val="18"/>
                <w:highlight w:val="none"/>
              </w:rPr>
              <w:t>1000≤Y＜5000</w:t>
            </w:r>
          </w:p>
        </w:tc>
        <w:tc>
          <w:tcPr>
            <w:tcW w:w="1589" w:type="dxa"/>
            <w:noWrap w:val="0"/>
            <w:vAlign w:val="top"/>
          </w:tcPr>
          <w:p w14:paraId="69230D3D">
            <w:pPr>
              <w:pStyle w:val="205"/>
              <w:keepNext w:val="0"/>
              <w:keepLines w:val="0"/>
              <w:suppressLineNumbers w:val="0"/>
              <w:spacing w:before="99" w:beforeAutospacing="0" w:after="0" w:afterAutospacing="0" w:line="231" w:lineRule="auto"/>
              <w:ind w:left="181" w:right="0"/>
              <w:rPr>
                <w:rFonts w:hint="default"/>
                <w:color w:val="auto"/>
                <w:sz w:val="18"/>
                <w:szCs w:val="18"/>
                <w:highlight w:val="none"/>
              </w:rPr>
            </w:pPr>
            <w:r>
              <w:rPr>
                <w:rFonts w:hint="default"/>
                <w:color w:val="auto"/>
                <w:spacing w:val="-1"/>
                <w:sz w:val="18"/>
                <w:szCs w:val="18"/>
                <w:highlight w:val="none"/>
              </w:rPr>
              <w:t>500≤Y＜1000</w:t>
            </w:r>
          </w:p>
        </w:tc>
        <w:tc>
          <w:tcPr>
            <w:tcW w:w="1083" w:type="dxa"/>
            <w:noWrap w:val="0"/>
            <w:vAlign w:val="top"/>
          </w:tcPr>
          <w:p w14:paraId="27A6BEFC">
            <w:pPr>
              <w:pStyle w:val="205"/>
              <w:keepNext w:val="0"/>
              <w:keepLines w:val="0"/>
              <w:suppressLineNumbers w:val="0"/>
              <w:spacing w:before="99" w:beforeAutospacing="0" w:after="0" w:afterAutospacing="0" w:line="231" w:lineRule="auto"/>
              <w:ind w:left="230" w:right="0"/>
              <w:rPr>
                <w:rFonts w:hint="default"/>
                <w:color w:val="auto"/>
                <w:sz w:val="18"/>
                <w:szCs w:val="18"/>
                <w:highlight w:val="none"/>
              </w:rPr>
            </w:pPr>
            <w:r>
              <w:rPr>
                <w:rFonts w:hint="default"/>
                <w:color w:val="auto"/>
                <w:spacing w:val="-1"/>
                <w:sz w:val="18"/>
                <w:szCs w:val="18"/>
                <w:highlight w:val="none"/>
              </w:rPr>
              <w:t>Y＜500</w:t>
            </w:r>
          </w:p>
        </w:tc>
      </w:tr>
      <w:tr w14:paraId="2678A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restart"/>
            <w:tcBorders>
              <w:bottom w:val="nil"/>
            </w:tcBorders>
            <w:noWrap w:val="0"/>
            <w:vAlign w:val="top"/>
          </w:tcPr>
          <w:p w14:paraId="383A8884">
            <w:pPr>
              <w:pStyle w:val="205"/>
              <w:keepNext w:val="0"/>
              <w:keepLines w:val="0"/>
              <w:suppressLineNumbers w:val="0"/>
              <w:spacing w:before="271" w:beforeAutospacing="0" w:after="0" w:afterAutospacing="0" w:line="219" w:lineRule="auto"/>
              <w:ind w:left="117" w:right="0"/>
              <w:rPr>
                <w:rFonts w:hint="default"/>
                <w:color w:val="auto"/>
                <w:sz w:val="18"/>
                <w:szCs w:val="18"/>
                <w:highlight w:val="none"/>
              </w:rPr>
            </w:pPr>
            <w:r>
              <w:rPr>
                <w:rFonts w:hint="default"/>
                <w:color w:val="auto"/>
                <w:spacing w:val="-2"/>
                <w:sz w:val="18"/>
                <w:szCs w:val="18"/>
                <w:highlight w:val="none"/>
              </w:rPr>
              <w:t>租赁和商务服务业</w:t>
            </w:r>
          </w:p>
        </w:tc>
        <w:tc>
          <w:tcPr>
            <w:tcW w:w="1400" w:type="dxa"/>
            <w:noWrap w:val="0"/>
            <w:vAlign w:val="top"/>
          </w:tcPr>
          <w:p w14:paraId="5832ACF5">
            <w:pPr>
              <w:pStyle w:val="205"/>
              <w:keepNext w:val="0"/>
              <w:keepLines w:val="0"/>
              <w:suppressLineNumbers w:val="0"/>
              <w:spacing w:before="100"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27BAA691">
            <w:pPr>
              <w:pStyle w:val="205"/>
              <w:keepNext w:val="0"/>
              <w:keepLines w:val="0"/>
              <w:suppressLineNumbers w:val="0"/>
              <w:spacing w:before="100"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279835B4">
            <w:pPr>
              <w:pStyle w:val="205"/>
              <w:keepNext w:val="0"/>
              <w:keepLines w:val="0"/>
              <w:suppressLineNumbers w:val="0"/>
              <w:spacing w:before="100" w:beforeAutospacing="0" w:after="0" w:afterAutospacing="0" w:line="230" w:lineRule="auto"/>
              <w:ind w:left="292" w:right="0"/>
              <w:rPr>
                <w:rFonts w:hint="default"/>
                <w:color w:val="auto"/>
                <w:sz w:val="18"/>
                <w:szCs w:val="18"/>
                <w:highlight w:val="none"/>
              </w:rPr>
            </w:pPr>
            <w:r>
              <w:rPr>
                <w:rFonts w:hint="default"/>
                <w:color w:val="auto"/>
                <w:spacing w:val="-1"/>
                <w:sz w:val="18"/>
                <w:szCs w:val="18"/>
                <w:highlight w:val="none"/>
              </w:rPr>
              <w:t>X≥300</w:t>
            </w:r>
          </w:p>
        </w:tc>
        <w:tc>
          <w:tcPr>
            <w:tcW w:w="1828" w:type="dxa"/>
            <w:noWrap w:val="0"/>
            <w:vAlign w:val="top"/>
          </w:tcPr>
          <w:p w14:paraId="3B2EF2CC">
            <w:pPr>
              <w:pStyle w:val="205"/>
              <w:keepNext w:val="0"/>
              <w:keepLines w:val="0"/>
              <w:suppressLineNumbers w:val="0"/>
              <w:spacing w:before="100" w:beforeAutospacing="0" w:after="0" w:afterAutospacing="0" w:line="230" w:lineRule="auto"/>
              <w:ind w:left="319" w:right="0"/>
              <w:rPr>
                <w:rFonts w:hint="default"/>
                <w:color w:val="auto"/>
                <w:sz w:val="18"/>
                <w:szCs w:val="18"/>
                <w:highlight w:val="none"/>
              </w:rPr>
            </w:pPr>
            <w:r>
              <w:rPr>
                <w:rFonts w:hint="default"/>
                <w:color w:val="auto"/>
                <w:spacing w:val="-3"/>
                <w:sz w:val="18"/>
                <w:szCs w:val="18"/>
                <w:highlight w:val="none"/>
              </w:rPr>
              <w:t>100≤X＜300</w:t>
            </w:r>
          </w:p>
        </w:tc>
        <w:tc>
          <w:tcPr>
            <w:tcW w:w="1589" w:type="dxa"/>
            <w:noWrap w:val="0"/>
            <w:vAlign w:val="top"/>
          </w:tcPr>
          <w:p w14:paraId="2703DB45">
            <w:pPr>
              <w:pStyle w:val="205"/>
              <w:keepNext w:val="0"/>
              <w:keepLines w:val="0"/>
              <w:suppressLineNumbers w:val="0"/>
              <w:spacing w:before="100" w:beforeAutospacing="0" w:after="0" w:afterAutospacing="0" w:line="230" w:lineRule="auto"/>
              <w:ind w:left="282" w:right="0"/>
              <w:rPr>
                <w:rFonts w:hint="default"/>
                <w:color w:val="auto"/>
                <w:sz w:val="18"/>
                <w:szCs w:val="18"/>
                <w:highlight w:val="none"/>
              </w:rPr>
            </w:pPr>
            <w:r>
              <w:rPr>
                <w:rFonts w:hint="default"/>
                <w:color w:val="auto"/>
                <w:spacing w:val="-3"/>
                <w:sz w:val="18"/>
                <w:szCs w:val="18"/>
                <w:highlight w:val="none"/>
              </w:rPr>
              <w:t>10≤X＜100</w:t>
            </w:r>
          </w:p>
        </w:tc>
        <w:tc>
          <w:tcPr>
            <w:tcW w:w="1083" w:type="dxa"/>
            <w:noWrap w:val="0"/>
            <w:vAlign w:val="top"/>
          </w:tcPr>
          <w:p w14:paraId="72FF8346">
            <w:pPr>
              <w:pStyle w:val="205"/>
              <w:keepNext w:val="0"/>
              <w:keepLines w:val="0"/>
              <w:suppressLineNumbers w:val="0"/>
              <w:spacing w:before="100" w:beforeAutospacing="0" w:after="0" w:afterAutospacing="0" w:line="230" w:lineRule="auto"/>
              <w:ind w:left="274" w:right="0"/>
              <w:rPr>
                <w:rFonts w:hint="default"/>
                <w:color w:val="auto"/>
                <w:sz w:val="18"/>
                <w:szCs w:val="18"/>
                <w:highlight w:val="none"/>
              </w:rPr>
            </w:pPr>
            <w:r>
              <w:rPr>
                <w:rFonts w:hint="default"/>
                <w:color w:val="auto"/>
                <w:spacing w:val="-1"/>
                <w:sz w:val="18"/>
                <w:szCs w:val="18"/>
                <w:highlight w:val="none"/>
              </w:rPr>
              <w:t>X＜10</w:t>
            </w:r>
          </w:p>
        </w:tc>
      </w:tr>
      <w:tr w14:paraId="043B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90" w:type="dxa"/>
            <w:vMerge w:val="continue"/>
            <w:tcBorders>
              <w:top w:val="nil"/>
            </w:tcBorders>
            <w:noWrap w:val="0"/>
            <w:vAlign w:val="top"/>
          </w:tcPr>
          <w:p w14:paraId="356CFD49">
            <w:pPr>
              <w:keepNext w:val="0"/>
              <w:keepLines w:val="0"/>
              <w:suppressLineNumbers w:val="0"/>
              <w:spacing w:before="0" w:beforeAutospacing="0" w:after="0" w:afterAutospacing="0"/>
              <w:ind w:left="0" w:right="0"/>
              <w:rPr>
                <w:rFonts w:hint="default" w:ascii="Arial" w:hAnsi="Calibri" w:eastAsia="宋体" w:cs="Times New Roman"/>
                <w:color w:val="auto"/>
                <w:sz w:val="18"/>
                <w:szCs w:val="18"/>
                <w:highlight w:val="none"/>
              </w:rPr>
            </w:pPr>
          </w:p>
        </w:tc>
        <w:tc>
          <w:tcPr>
            <w:tcW w:w="1400" w:type="dxa"/>
            <w:noWrap w:val="0"/>
            <w:vAlign w:val="top"/>
          </w:tcPr>
          <w:p w14:paraId="41F44B68">
            <w:pPr>
              <w:pStyle w:val="205"/>
              <w:keepNext w:val="0"/>
              <w:keepLines w:val="0"/>
              <w:suppressLineNumbers w:val="0"/>
              <w:spacing w:before="101" w:beforeAutospacing="0" w:after="0" w:afterAutospacing="0" w:line="219" w:lineRule="auto"/>
              <w:ind w:left="200" w:right="0"/>
              <w:rPr>
                <w:rFonts w:hint="default"/>
                <w:color w:val="auto"/>
                <w:sz w:val="18"/>
                <w:szCs w:val="18"/>
                <w:highlight w:val="none"/>
              </w:rPr>
            </w:pPr>
            <w:r>
              <w:rPr>
                <w:rFonts w:hint="default"/>
                <w:color w:val="auto"/>
                <w:spacing w:val="-2"/>
                <w:sz w:val="18"/>
                <w:szCs w:val="18"/>
                <w:highlight w:val="none"/>
              </w:rPr>
              <w:t>资产总额(Z)</w:t>
            </w:r>
          </w:p>
        </w:tc>
        <w:tc>
          <w:tcPr>
            <w:tcW w:w="717" w:type="dxa"/>
            <w:noWrap w:val="0"/>
            <w:vAlign w:val="top"/>
          </w:tcPr>
          <w:p w14:paraId="313C5553">
            <w:pPr>
              <w:pStyle w:val="205"/>
              <w:keepNext w:val="0"/>
              <w:keepLines w:val="0"/>
              <w:suppressLineNumbers w:val="0"/>
              <w:spacing w:before="101" w:beforeAutospacing="0" w:after="0" w:afterAutospacing="0" w:line="220" w:lineRule="auto"/>
              <w:ind w:left="182" w:right="0"/>
              <w:rPr>
                <w:rFonts w:hint="default"/>
                <w:color w:val="auto"/>
                <w:sz w:val="18"/>
                <w:szCs w:val="18"/>
                <w:highlight w:val="none"/>
              </w:rPr>
            </w:pPr>
            <w:r>
              <w:rPr>
                <w:rFonts w:hint="default"/>
                <w:color w:val="auto"/>
                <w:spacing w:val="-6"/>
                <w:sz w:val="18"/>
                <w:szCs w:val="18"/>
                <w:highlight w:val="none"/>
              </w:rPr>
              <w:t>万元</w:t>
            </w:r>
          </w:p>
        </w:tc>
        <w:tc>
          <w:tcPr>
            <w:tcW w:w="1183" w:type="dxa"/>
            <w:noWrap w:val="0"/>
            <w:vAlign w:val="top"/>
          </w:tcPr>
          <w:p w14:paraId="32EF271B">
            <w:pPr>
              <w:pStyle w:val="205"/>
              <w:keepNext w:val="0"/>
              <w:keepLines w:val="0"/>
              <w:suppressLineNumbers w:val="0"/>
              <w:spacing w:before="101" w:beforeAutospacing="0" w:after="0" w:afterAutospacing="0" w:line="229" w:lineRule="auto"/>
              <w:ind w:left="159" w:right="0"/>
              <w:rPr>
                <w:rFonts w:hint="default"/>
                <w:color w:val="auto"/>
                <w:sz w:val="18"/>
                <w:szCs w:val="18"/>
                <w:highlight w:val="none"/>
              </w:rPr>
            </w:pPr>
            <w:r>
              <w:rPr>
                <w:rFonts w:hint="default"/>
                <w:color w:val="auto"/>
                <w:spacing w:val="-1"/>
                <w:sz w:val="18"/>
                <w:szCs w:val="18"/>
                <w:highlight w:val="none"/>
              </w:rPr>
              <w:t>Z≥120000</w:t>
            </w:r>
          </w:p>
        </w:tc>
        <w:tc>
          <w:tcPr>
            <w:tcW w:w="1828" w:type="dxa"/>
            <w:noWrap w:val="0"/>
            <w:vAlign w:val="top"/>
          </w:tcPr>
          <w:p w14:paraId="2811EFA3">
            <w:pPr>
              <w:pStyle w:val="205"/>
              <w:keepNext w:val="0"/>
              <w:keepLines w:val="0"/>
              <w:suppressLineNumbers w:val="0"/>
              <w:spacing w:before="101" w:beforeAutospacing="0" w:after="0" w:afterAutospacing="0" w:line="229" w:lineRule="auto"/>
              <w:ind w:left="179" w:right="0"/>
              <w:rPr>
                <w:rFonts w:hint="default"/>
                <w:color w:val="auto"/>
                <w:sz w:val="18"/>
                <w:szCs w:val="18"/>
                <w:highlight w:val="none"/>
              </w:rPr>
            </w:pPr>
            <w:r>
              <w:rPr>
                <w:rFonts w:hint="default"/>
                <w:color w:val="auto"/>
                <w:spacing w:val="-1"/>
                <w:sz w:val="18"/>
                <w:szCs w:val="18"/>
                <w:highlight w:val="none"/>
              </w:rPr>
              <w:t>8000≤Z＜120000</w:t>
            </w:r>
          </w:p>
        </w:tc>
        <w:tc>
          <w:tcPr>
            <w:tcW w:w="1589" w:type="dxa"/>
            <w:noWrap w:val="0"/>
            <w:vAlign w:val="top"/>
          </w:tcPr>
          <w:p w14:paraId="3D4ADE49">
            <w:pPr>
              <w:pStyle w:val="205"/>
              <w:keepNext w:val="0"/>
              <w:keepLines w:val="0"/>
              <w:suppressLineNumbers w:val="0"/>
              <w:spacing w:before="101" w:beforeAutospacing="0" w:after="0" w:afterAutospacing="0" w:line="229" w:lineRule="auto"/>
              <w:ind w:left="191" w:right="0"/>
              <w:rPr>
                <w:rFonts w:hint="default"/>
                <w:color w:val="auto"/>
                <w:sz w:val="18"/>
                <w:szCs w:val="18"/>
                <w:highlight w:val="none"/>
              </w:rPr>
            </w:pPr>
            <w:r>
              <w:rPr>
                <w:rFonts w:hint="default"/>
                <w:color w:val="auto"/>
                <w:spacing w:val="-2"/>
                <w:sz w:val="18"/>
                <w:szCs w:val="18"/>
                <w:highlight w:val="none"/>
              </w:rPr>
              <w:t>100≤Z＜8000</w:t>
            </w:r>
          </w:p>
        </w:tc>
        <w:tc>
          <w:tcPr>
            <w:tcW w:w="1083" w:type="dxa"/>
            <w:noWrap w:val="0"/>
            <w:vAlign w:val="top"/>
          </w:tcPr>
          <w:p w14:paraId="217BCA11">
            <w:pPr>
              <w:pStyle w:val="205"/>
              <w:keepNext w:val="0"/>
              <w:keepLines w:val="0"/>
              <w:suppressLineNumbers w:val="0"/>
              <w:spacing w:before="101" w:beforeAutospacing="0" w:after="0" w:afterAutospacing="0" w:line="229" w:lineRule="auto"/>
              <w:ind w:left="232" w:right="0"/>
              <w:rPr>
                <w:rFonts w:hint="default"/>
                <w:color w:val="auto"/>
                <w:sz w:val="18"/>
                <w:szCs w:val="18"/>
                <w:highlight w:val="none"/>
              </w:rPr>
            </w:pPr>
            <w:r>
              <w:rPr>
                <w:rFonts w:hint="default"/>
                <w:color w:val="auto"/>
                <w:spacing w:val="-2"/>
                <w:sz w:val="18"/>
                <w:szCs w:val="18"/>
                <w:highlight w:val="none"/>
              </w:rPr>
              <w:t>Z＜100</w:t>
            </w:r>
          </w:p>
        </w:tc>
      </w:tr>
      <w:tr w14:paraId="4D0C3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90" w:type="dxa"/>
            <w:noWrap w:val="0"/>
            <w:vAlign w:val="top"/>
          </w:tcPr>
          <w:p w14:paraId="3CEBD84D">
            <w:pPr>
              <w:pStyle w:val="205"/>
              <w:keepNext w:val="0"/>
              <w:keepLines w:val="0"/>
              <w:suppressLineNumbers w:val="0"/>
              <w:spacing w:before="128" w:beforeAutospacing="0" w:after="0" w:afterAutospacing="0" w:line="219" w:lineRule="auto"/>
              <w:ind w:left="116" w:right="0"/>
              <w:rPr>
                <w:rFonts w:hint="default"/>
                <w:color w:val="auto"/>
                <w:sz w:val="18"/>
                <w:szCs w:val="18"/>
                <w:highlight w:val="none"/>
              </w:rPr>
            </w:pPr>
            <w:r>
              <w:rPr>
                <w:rFonts w:hint="default"/>
                <w:color w:val="auto"/>
                <w:spacing w:val="-1"/>
                <w:sz w:val="18"/>
                <w:szCs w:val="18"/>
                <w:highlight w:val="none"/>
              </w:rPr>
              <w:t>其他未列明行业 *</w:t>
            </w:r>
          </w:p>
        </w:tc>
        <w:tc>
          <w:tcPr>
            <w:tcW w:w="1400" w:type="dxa"/>
            <w:noWrap w:val="0"/>
            <w:vAlign w:val="top"/>
          </w:tcPr>
          <w:p w14:paraId="4488DE0A">
            <w:pPr>
              <w:pStyle w:val="205"/>
              <w:keepNext w:val="0"/>
              <w:keepLines w:val="0"/>
              <w:suppressLineNumbers w:val="0"/>
              <w:spacing w:before="128" w:beforeAutospacing="0" w:after="0" w:afterAutospacing="0" w:line="220" w:lineRule="auto"/>
              <w:ind w:left="194" w:right="0"/>
              <w:rPr>
                <w:rFonts w:hint="default"/>
                <w:color w:val="auto"/>
                <w:sz w:val="18"/>
                <w:szCs w:val="18"/>
                <w:highlight w:val="none"/>
              </w:rPr>
            </w:pPr>
            <w:r>
              <w:rPr>
                <w:rFonts w:hint="default"/>
                <w:color w:val="auto"/>
                <w:spacing w:val="-2"/>
                <w:sz w:val="18"/>
                <w:szCs w:val="18"/>
                <w:highlight w:val="none"/>
              </w:rPr>
              <w:t>从业人员(X)</w:t>
            </w:r>
          </w:p>
        </w:tc>
        <w:tc>
          <w:tcPr>
            <w:tcW w:w="717" w:type="dxa"/>
            <w:noWrap w:val="0"/>
            <w:vAlign w:val="top"/>
          </w:tcPr>
          <w:p w14:paraId="2E04AA12">
            <w:pPr>
              <w:pStyle w:val="205"/>
              <w:keepNext w:val="0"/>
              <w:keepLines w:val="0"/>
              <w:suppressLineNumbers w:val="0"/>
              <w:spacing w:before="128" w:beforeAutospacing="0" w:after="0" w:afterAutospacing="0" w:line="222" w:lineRule="auto"/>
              <w:ind w:left="268" w:right="0"/>
              <w:rPr>
                <w:rFonts w:hint="default"/>
                <w:color w:val="auto"/>
                <w:sz w:val="18"/>
                <w:szCs w:val="18"/>
                <w:highlight w:val="none"/>
              </w:rPr>
            </w:pPr>
            <w:r>
              <w:rPr>
                <w:rFonts w:hint="default"/>
                <w:color w:val="auto"/>
                <w:sz w:val="18"/>
                <w:szCs w:val="18"/>
                <w:highlight w:val="none"/>
              </w:rPr>
              <w:t>人</w:t>
            </w:r>
          </w:p>
        </w:tc>
        <w:tc>
          <w:tcPr>
            <w:tcW w:w="1183" w:type="dxa"/>
            <w:noWrap w:val="0"/>
            <w:vAlign w:val="top"/>
          </w:tcPr>
          <w:p w14:paraId="72937E60">
            <w:pPr>
              <w:pStyle w:val="205"/>
              <w:keepNext w:val="0"/>
              <w:keepLines w:val="0"/>
              <w:suppressLineNumbers w:val="0"/>
              <w:spacing w:before="128" w:beforeAutospacing="0" w:after="0" w:afterAutospacing="0" w:line="237" w:lineRule="auto"/>
              <w:ind w:left="292" w:right="0"/>
              <w:rPr>
                <w:rFonts w:hint="default"/>
                <w:color w:val="auto"/>
                <w:sz w:val="18"/>
                <w:szCs w:val="18"/>
                <w:highlight w:val="none"/>
              </w:rPr>
            </w:pPr>
            <w:r>
              <w:rPr>
                <w:rFonts w:hint="default"/>
                <w:color w:val="auto"/>
                <w:spacing w:val="-1"/>
                <w:sz w:val="18"/>
                <w:szCs w:val="18"/>
                <w:highlight w:val="none"/>
              </w:rPr>
              <w:t>X≥300</w:t>
            </w:r>
          </w:p>
        </w:tc>
        <w:tc>
          <w:tcPr>
            <w:tcW w:w="1828" w:type="dxa"/>
            <w:noWrap w:val="0"/>
            <w:vAlign w:val="top"/>
          </w:tcPr>
          <w:p w14:paraId="5A60E7CF">
            <w:pPr>
              <w:pStyle w:val="205"/>
              <w:keepNext w:val="0"/>
              <w:keepLines w:val="0"/>
              <w:suppressLineNumbers w:val="0"/>
              <w:spacing w:before="128" w:beforeAutospacing="0" w:after="0" w:afterAutospacing="0" w:line="236" w:lineRule="auto"/>
              <w:ind w:left="319" w:right="0"/>
              <w:rPr>
                <w:rFonts w:hint="default"/>
                <w:color w:val="auto"/>
                <w:sz w:val="18"/>
                <w:szCs w:val="18"/>
                <w:highlight w:val="none"/>
              </w:rPr>
            </w:pPr>
            <w:r>
              <w:rPr>
                <w:rFonts w:hint="default"/>
                <w:color w:val="auto"/>
                <w:spacing w:val="-3"/>
                <w:sz w:val="18"/>
                <w:szCs w:val="18"/>
                <w:highlight w:val="none"/>
              </w:rPr>
              <w:t>100≤X＜300</w:t>
            </w:r>
          </w:p>
        </w:tc>
        <w:tc>
          <w:tcPr>
            <w:tcW w:w="1589" w:type="dxa"/>
            <w:noWrap w:val="0"/>
            <w:vAlign w:val="top"/>
          </w:tcPr>
          <w:p w14:paraId="01BFA974">
            <w:pPr>
              <w:pStyle w:val="205"/>
              <w:keepNext w:val="0"/>
              <w:keepLines w:val="0"/>
              <w:suppressLineNumbers w:val="0"/>
              <w:spacing w:before="128" w:beforeAutospacing="0" w:after="0" w:afterAutospacing="0" w:line="236" w:lineRule="auto"/>
              <w:ind w:left="282" w:right="0"/>
              <w:rPr>
                <w:rFonts w:hint="default"/>
                <w:color w:val="auto"/>
                <w:sz w:val="18"/>
                <w:szCs w:val="18"/>
                <w:highlight w:val="none"/>
              </w:rPr>
            </w:pPr>
            <w:r>
              <w:rPr>
                <w:rFonts w:hint="default"/>
                <w:color w:val="auto"/>
                <w:spacing w:val="-3"/>
                <w:sz w:val="18"/>
                <w:szCs w:val="18"/>
                <w:highlight w:val="none"/>
              </w:rPr>
              <w:t>10≤X＜100</w:t>
            </w:r>
          </w:p>
        </w:tc>
        <w:tc>
          <w:tcPr>
            <w:tcW w:w="1083" w:type="dxa"/>
            <w:noWrap w:val="0"/>
            <w:vAlign w:val="top"/>
          </w:tcPr>
          <w:p w14:paraId="27B16EAE">
            <w:pPr>
              <w:pStyle w:val="205"/>
              <w:keepNext w:val="0"/>
              <w:keepLines w:val="0"/>
              <w:suppressLineNumbers w:val="0"/>
              <w:spacing w:before="128" w:beforeAutospacing="0" w:after="0" w:afterAutospacing="0"/>
              <w:ind w:left="274" w:right="0"/>
              <w:rPr>
                <w:rFonts w:hint="default"/>
                <w:color w:val="auto"/>
                <w:sz w:val="18"/>
                <w:szCs w:val="18"/>
                <w:highlight w:val="none"/>
              </w:rPr>
            </w:pPr>
            <w:r>
              <w:rPr>
                <w:rFonts w:hint="default"/>
                <w:color w:val="auto"/>
                <w:spacing w:val="-1"/>
                <w:sz w:val="18"/>
                <w:szCs w:val="18"/>
                <w:highlight w:val="none"/>
              </w:rPr>
              <w:t>X＜10</w:t>
            </w:r>
          </w:p>
        </w:tc>
      </w:tr>
    </w:tbl>
    <w:p w14:paraId="778DDB27">
      <w:pPr>
        <w:spacing w:line="244" w:lineRule="auto"/>
        <w:rPr>
          <w:rFonts w:ascii="Arial"/>
          <w:color w:val="auto"/>
          <w:highlight w:val="none"/>
        </w:rPr>
      </w:pPr>
    </w:p>
    <w:p w14:paraId="44F81AF0">
      <w:pPr>
        <w:pStyle w:val="19"/>
        <w:spacing w:before="65" w:line="228" w:lineRule="auto"/>
        <w:ind w:left="63" w:right="63"/>
        <w:rPr>
          <w:color w:val="auto"/>
          <w:spacing w:val="7"/>
          <w:sz w:val="20"/>
          <w:szCs w:val="20"/>
          <w:highlight w:val="none"/>
        </w:rPr>
      </w:pPr>
    </w:p>
    <w:p w14:paraId="6617461A">
      <w:pPr>
        <w:pStyle w:val="19"/>
        <w:spacing w:before="65" w:line="228" w:lineRule="auto"/>
        <w:ind w:left="63" w:right="63"/>
        <w:rPr>
          <w:color w:val="auto"/>
          <w:spacing w:val="7"/>
          <w:sz w:val="20"/>
          <w:szCs w:val="20"/>
          <w:highlight w:val="none"/>
        </w:rPr>
      </w:pPr>
    </w:p>
    <w:p w14:paraId="55DBCDE1">
      <w:pPr>
        <w:pStyle w:val="19"/>
        <w:spacing w:before="65" w:line="228" w:lineRule="auto"/>
        <w:ind w:left="63" w:right="63"/>
        <w:jc w:val="left"/>
        <w:rPr>
          <w:rFonts w:hint="eastAsia" w:ascii="宋体" w:hAnsi="宋体" w:cs="宋体"/>
          <w:color w:val="auto"/>
          <w:sz w:val="18"/>
          <w:szCs w:val="18"/>
          <w:highlight w:val="none"/>
        </w:rPr>
      </w:pPr>
      <w:r>
        <w:rPr>
          <w:rFonts w:hint="eastAsia" w:ascii="宋体" w:hAnsi="宋体" w:cs="宋体"/>
          <w:color w:val="auto"/>
          <w:spacing w:val="7"/>
          <w:sz w:val="18"/>
          <w:szCs w:val="18"/>
          <w:highlight w:val="none"/>
        </w:rPr>
        <w:t>说明：</w:t>
      </w:r>
    </w:p>
    <w:p w14:paraId="3A150017">
      <w:pPr>
        <w:pStyle w:val="19"/>
        <w:numPr>
          <w:ilvl w:val="0"/>
          <w:numId w:val="3"/>
        </w:numPr>
        <w:spacing w:before="25"/>
        <w:ind w:left="63" w:right="63" w:firstLine="466"/>
        <w:jc w:val="left"/>
        <w:rPr>
          <w:rFonts w:hint="eastAsia" w:ascii="宋体" w:hAnsi="宋体" w:cs="宋体"/>
          <w:color w:val="auto"/>
          <w:spacing w:val="19"/>
          <w:sz w:val="18"/>
          <w:szCs w:val="18"/>
          <w:highlight w:val="none"/>
        </w:rPr>
      </w:pPr>
      <w:r>
        <w:rPr>
          <w:rFonts w:hint="eastAsia" w:ascii="宋体" w:hAnsi="宋体" w:cs="宋体"/>
          <w:color w:val="auto"/>
          <w:spacing w:val="20"/>
          <w:sz w:val="18"/>
          <w:szCs w:val="18"/>
          <w:highlight w:val="none"/>
        </w:rPr>
        <w:t>大型、中型和小型企业须同时满足所列指标的下限</w:t>
      </w:r>
      <w:r>
        <w:rPr>
          <w:rFonts w:hint="eastAsia" w:ascii="宋体" w:hAnsi="宋体" w:cs="宋体"/>
          <w:color w:val="auto"/>
          <w:spacing w:val="-45"/>
          <w:sz w:val="18"/>
          <w:szCs w:val="18"/>
          <w:highlight w:val="none"/>
        </w:rPr>
        <w:t xml:space="preserve"> </w:t>
      </w:r>
      <w:r>
        <w:rPr>
          <w:rFonts w:hint="eastAsia" w:ascii="宋体" w:hAnsi="宋体" w:cs="宋体"/>
          <w:color w:val="auto"/>
          <w:spacing w:val="20"/>
          <w:sz w:val="18"/>
          <w:szCs w:val="18"/>
          <w:highlight w:val="none"/>
        </w:rPr>
        <w:t>，否则下划一档</w:t>
      </w:r>
      <w:r>
        <w:rPr>
          <w:rFonts w:hint="eastAsia" w:ascii="宋体" w:hAnsi="宋体" w:cs="宋体"/>
          <w:color w:val="auto"/>
          <w:spacing w:val="-54"/>
          <w:sz w:val="18"/>
          <w:szCs w:val="18"/>
          <w:highlight w:val="none"/>
        </w:rPr>
        <w:t xml:space="preserve"> </w:t>
      </w:r>
      <w:r>
        <w:rPr>
          <w:rFonts w:hint="eastAsia" w:ascii="宋体" w:hAnsi="宋体" w:cs="宋体"/>
          <w:color w:val="auto"/>
          <w:spacing w:val="20"/>
          <w:sz w:val="18"/>
          <w:szCs w:val="18"/>
          <w:highlight w:val="none"/>
        </w:rPr>
        <w:t>。微型企业只须满足所列</w:t>
      </w:r>
      <w:r>
        <w:rPr>
          <w:rFonts w:hint="eastAsia" w:ascii="宋体" w:hAnsi="宋体" w:cs="宋体"/>
          <w:color w:val="auto"/>
          <w:sz w:val="18"/>
          <w:szCs w:val="18"/>
          <w:highlight w:val="none"/>
        </w:rPr>
        <w:t xml:space="preserve"> </w:t>
      </w:r>
      <w:r>
        <w:rPr>
          <w:rFonts w:hint="eastAsia" w:ascii="宋体" w:hAnsi="宋体" w:cs="宋体"/>
          <w:color w:val="auto"/>
          <w:spacing w:val="19"/>
          <w:sz w:val="18"/>
          <w:szCs w:val="18"/>
          <w:highlight w:val="none"/>
        </w:rPr>
        <w:t>指标中的一项即可。</w:t>
      </w:r>
    </w:p>
    <w:p w14:paraId="3871271D">
      <w:pPr>
        <w:pStyle w:val="19"/>
        <w:spacing w:before="25"/>
        <w:ind w:left="63" w:right="63" w:firstLine="440" w:firstLineChars="200"/>
        <w:jc w:val="left"/>
        <w:rPr>
          <w:rFonts w:hint="eastAsia" w:ascii="宋体" w:hAnsi="宋体" w:cs="宋体"/>
          <w:color w:val="auto"/>
          <w:spacing w:val="20"/>
          <w:sz w:val="18"/>
          <w:szCs w:val="18"/>
          <w:highlight w:val="none"/>
        </w:rPr>
      </w:pPr>
      <w:r>
        <w:rPr>
          <w:rFonts w:hint="eastAsia" w:ascii="宋体" w:hAnsi="宋体" w:cs="宋体"/>
          <w:color w:val="auto"/>
          <w:spacing w:val="2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 社会工作，文化、体育和娱乐业，以及房地产中介服务，其他房地产业等，不包括自有房地产经营活动。</w:t>
      </w:r>
    </w:p>
    <w:p w14:paraId="0AE0AEBD">
      <w:pPr>
        <w:pStyle w:val="19"/>
        <w:spacing w:before="25"/>
        <w:ind w:left="63" w:right="63" w:firstLine="440" w:firstLineChars="200"/>
        <w:jc w:val="left"/>
        <w:rPr>
          <w:rFonts w:hint="eastAsia" w:ascii="宋体" w:hAnsi="宋体" w:cs="宋体"/>
          <w:color w:val="auto"/>
          <w:spacing w:val="20"/>
          <w:sz w:val="18"/>
          <w:szCs w:val="18"/>
          <w:highlight w:val="none"/>
        </w:rPr>
      </w:pPr>
      <w:r>
        <w:rPr>
          <w:rFonts w:hint="eastAsia" w:ascii="宋体" w:hAnsi="宋体" w:cs="宋体"/>
          <w:color w:val="auto"/>
          <w:spacing w:val="20"/>
          <w:sz w:val="18"/>
          <w:szCs w:val="18"/>
          <w:highlight w:val="none"/>
        </w:rPr>
        <w:t>3.企业划分指标以现行统计制度为准。（1）从业人员，是指期末从业人员数，没有期末从业人员数的，采用全年平均人员数代替。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 、牧、渔业企业采用营业总收入代替 。其他未设置主营业务收入的行业，采用营业收入指标。（3）资产总额，采用资产总计代替。</w:t>
      </w:r>
    </w:p>
    <w:p w14:paraId="11070BD0">
      <w:pPr>
        <w:pStyle w:val="20"/>
        <w:ind w:left="0" w:firstLine="0" w:firstLineChars="0"/>
        <w:jc w:val="left"/>
        <w:rPr>
          <w:rFonts w:hint="eastAsia" w:cs="宋体"/>
          <w:color w:val="auto"/>
          <w:highlight w:val="none"/>
        </w:rPr>
        <w:sectPr>
          <w:footerReference r:id="rId3" w:type="default"/>
          <w:pgSz w:w="11905" w:h="16838"/>
          <w:pgMar w:top="1417" w:right="967" w:bottom="1417" w:left="1058" w:header="850" w:footer="850" w:gutter="0"/>
          <w:pgNumType w:fmt="decimal" w:start="1"/>
          <w:cols w:space="720" w:num="1"/>
          <w:docGrid w:linePitch="312" w:charSpace="0"/>
        </w:sectPr>
      </w:pPr>
    </w:p>
    <w:p w14:paraId="76D092FD">
      <w:pPr>
        <w:pStyle w:val="5"/>
        <w:keepNext w:val="0"/>
        <w:keepLines w:val="0"/>
        <w:spacing w:before="0" w:after="0" w:line="360" w:lineRule="auto"/>
        <w:jc w:val="center"/>
        <w:rPr>
          <w:rFonts w:hint="eastAsia" w:ascii="黑体" w:hAnsi="黑体" w:cs="黑体"/>
          <w:color w:val="auto"/>
          <w:sz w:val="32"/>
          <w:highlight w:val="none"/>
        </w:rPr>
      </w:pPr>
      <w:bookmarkStart w:id="48" w:name="_Toc19686831"/>
      <w:bookmarkStart w:id="49" w:name="_Toc184635071"/>
      <w:r>
        <w:rPr>
          <w:rFonts w:hint="eastAsia" w:ascii="黑体" w:hAnsi="黑体" w:cs="黑体"/>
          <w:color w:val="auto"/>
          <w:sz w:val="32"/>
          <w:highlight w:val="none"/>
        </w:rPr>
        <w:t>第三章  投标人须知</w:t>
      </w:r>
      <w:bookmarkEnd w:id="48"/>
    </w:p>
    <w:p w14:paraId="1E22F9EC">
      <w:pPr>
        <w:jc w:val="center"/>
        <w:rPr>
          <w:rFonts w:hint="eastAsia"/>
          <w:color w:val="auto"/>
          <w:sz w:val="32"/>
          <w:szCs w:val="32"/>
          <w:highlight w:val="none"/>
        </w:rPr>
      </w:pPr>
      <w:bookmarkStart w:id="50" w:name="_Toc254970667"/>
      <w:bookmarkStart w:id="51" w:name="_Toc254970526"/>
      <w:r>
        <w:rPr>
          <w:rFonts w:hint="eastAsia"/>
          <w:color w:val="auto"/>
          <w:sz w:val="32"/>
          <w:szCs w:val="32"/>
          <w:highlight w:val="none"/>
        </w:rPr>
        <w:t>投标人须知前附表</w:t>
      </w:r>
      <w:bookmarkEnd w:id="50"/>
      <w:bookmarkEnd w:id="51"/>
    </w:p>
    <w:tbl>
      <w:tblPr>
        <w:tblStyle w:val="44"/>
        <w:tblW w:w="91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8318"/>
      </w:tblGrid>
      <w:tr w14:paraId="4E43D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4B677E4">
            <w:pPr>
              <w:keepNext w:val="0"/>
              <w:keepLines w:val="0"/>
              <w:suppressLineNumbers w:val="0"/>
              <w:snapToGrid w:val="0"/>
              <w:spacing w:before="0" w:beforeAutospacing="0" w:after="0" w:afterAutospacing="0" w:line="360" w:lineRule="auto"/>
              <w:ind w:left="0"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2AD25E7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编列内容</w:t>
            </w:r>
          </w:p>
        </w:tc>
      </w:tr>
      <w:tr w14:paraId="036E6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F012197">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2B50B94B">
            <w:pPr>
              <w:keepNext w:val="0"/>
              <w:keepLines w:val="0"/>
              <w:suppressLineNumbers w:val="0"/>
              <w:snapToGrid w:val="0"/>
              <w:spacing w:before="0" w:beforeAutospacing="0" w:after="0" w:afterAutospacing="0" w:line="360" w:lineRule="auto"/>
              <w:ind w:left="0"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tc>
      </w:tr>
      <w:tr w14:paraId="6FFBB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3C776A8">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bookmarkStart w:id="52" w:name="_8.1"/>
            <w:bookmarkEnd w:id="52"/>
            <w:bookmarkStart w:id="53" w:name="_9.2"/>
            <w:bookmarkEnd w:id="53"/>
            <w:bookmarkStart w:id="54" w:name="_5"/>
            <w:bookmarkEnd w:id="54"/>
            <w:r>
              <w:rPr>
                <w:rFonts w:hint="eastAsia" w:ascii="宋体" w:hAnsi="宋体" w:eastAsia="宋体" w:cs="Times New Roman"/>
                <w:color w:val="auto"/>
                <w:szCs w:val="21"/>
                <w:highlight w:val="none"/>
              </w:rPr>
              <w:t>6.1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795789D6">
            <w:pPr>
              <w:pStyle w:val="18"/>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本项目是否接受联合体投标：详见招标公告。</w:t>
            </w:r>
          </w:p>
        </w:tc>
      </w:tr>
      <w:tr w14:paraId="0788D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53CF9BF4">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6.2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15F74885">
            <w:pPr>
              <w:pStyle w:val="18"/>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联合体投标要求如下：无</w:t>
            </w:r>
          </w:p>
        </w:tc>
      </w:tr>
      <w:tr w14:paraId="748C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7E4789E">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7.2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19E856C0">
            <w:pPr>
              <w:pStyle w:val="18"/>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□不允许分包</w:t>
            </w:r>
          </w:p>
          <w:p w14:paraId="7040DA48">
            <w:pPr>
              <w:pStyle w:val="18"/>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☑允许分包</w:t>
            </w:r>
          </w:p>
          <w:p w14:paraId="26A0FD02">
            <w:pPr>
              <w:pStyle w:val="18"/>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（1）工程预算和工程量清单编制成果；（2）使用林地可行性报告编制 </w:t>
            </w:r>
            <w:r>
              <w:rPr>
                <w:rFonts w:hint="eastAsia" w:ascii="宋体" w:hAnsi="宋体" w:cs="Times New Roman"/>
                <w:color w:val="auto"/>
                <w:szCs w:val="21"/>
                <w:highlight w:val="none"/>
                <w:u w:val="single"/>
                <w:lang w:eastAsia="zh-CN"/>
              </w:rPr>
              <w:t>（</w:t>
            </w:r>
            <w:r>
              <w:rPr>
                <w:rFonts w:hint="eastAsia" w:ascii="宋体" w:hAnsi="宋体" w:cs="Times New Roman"/>
                <w:color w:val="auto"/>
                <w:szCs w:val="21"/>
                <w:highlight w:val="none"/>
                <w:u w:val="single"/>
                <w:lang w:val="en-US" w:eastAsia="zh-CN"/>
              </w:rPr>
              <w:t>3</w:t>
            </w:r>
            <w:r>
              <w:rPr>
                <w:rFonts w:hint="eastAsia" w:ascii="宋体" w:hAnsi="宋体" w:cs="Times New Roman"/>
                <w:color w:val="auto"/>
                <w:szCs w:val="21"/>
                <w:highlight w:val="none"/>
                <w:u w:val="single"/>
                <w:lang w:eastAsia="zh-CN"/>
              </w:rPr>
              <w:t>）</w:t>
            </w:r>
            <w:r>
              <w:rPr>
                <w:rFonts w:hint="eastAsia" w:ascii="宋体" w:hAnsi="宋体" w:cs="Times New Roman"/>
                <w:color w:val="auto"/>
                <w:szCs w:val="21"/>
                <w:highlight w:val="none"/>
                <w:u w:val="single"/>
                <w:lang w:val="en-US" w:eastAsia="zh-CN"/>
              </w:rPr>
              <w:t>勘测相关报告编制</w:t>
            </w:r>
            <w:r>
              <w:rPr>
                <w:rFonts w:hint="eastAsia" w:ascii="宋体" w:hAnsi="宋体" w:eastAsia="宋体" w:cs="Times New Roman"/>
                <w:color w:val="auto"/>
                <w:szCs w:val="21"/>
                <w:highlight w:val="none"/>
                <w:u w:val="single"/>
              </w:rPr>
              <w:t>。</w:t>
            </w:r>
          </w:p>
          <w:p w14:paraId="0BB78004">
            <w:pPr>
              <w:pStyle w:val="18"/>
              <w:keepNext w:val="0"/>
              <w:keepLines w:val="0"/>
              <w:suppressLineNumbers w:val="0"/>
              <w:spacing w:before="0" w:beforeAutospacing="0" w:after="0" w:afterAutospacing="0" w:line="360" w:lineRule="auto"/>
              <w:ind w:left="0" w:right="0"/>
              <w:rPr>
                <w:rFonts w:hint="default"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30%  。</w:t>
            </w:r>
          </w:p>
        </w:tc>
      </w:tr>
      <w:tr w14:paraId="5C7ED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FCC82DD">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default" w:ascii="宋体" w:hAnsi="宋体" w:eastAsia="宋体" w:cs="Times New Roman"/>
                <w:color w:val="auto"/>
                <w:szCs w:val="21"/>
                <w:highlight w:val="none"/>
              </w:rPr>
              <w:t>1.2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6307700C">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☑不组织现场考察</w:t>
            </w:r>
          </w:p>
          <w:p w14:paraId="05C52F48">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□组织现场考察：</w:t>
            </w:r>
          </w:p>
          <w:p w14:paraId="5A86FCAC">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集中时间：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日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rPr>
              <w:t xml:space="preserve">  分</w:t>
            </w:r>
            <w:r>
              <w:rPr>
                <w:rFonts w:hint="eastAsia" w:ascii="宋体" w:hAnsi="宋体" w:eastAsia="宋体" w:cs="Times New Roman"/>
                <w:color w:val="auto"/>
                <w:szCs w:val="21"/>
                <w:highlight w:val="none"/>
              </w:rPr>
              <w:t>，逾期后果自负。集中地点：</w:t>
            </w:r>
            <w:r>
              <w:rPr>
                <w:rFonts w:hint="eastAsia" w:ascii="宋体" w:hAnsi="宋体" w:eastAsia="宋体" w:cs="Times New Roman"/>
                <w:color w:val="auto"/>
                <w:szCs w:val="21"/>
                <w:highlight w:val="none"/>
                <w:u w:val="single"/>
              </w:rPr>
              <w:t xml:space="preserve"> </w:t>
            </w:r>
            <w:r>
              <w:rPr>
                <w:rFonts w:hint="default" w:ascii="宋体" w:hAnsi="宋体" w:eastAsia="宋体" w:cs="Times New Roman"/>
                <w:color w:val="auto"/>
                <w:szCs w:val="21"/>
                <w:highlight w:val="none"/>
                <w:u w:val="single"/>
              </w:rPr>
              <w:t xml:space="preserve">             </w:t>
            </w:r>
          </w:p>
          <w:p w14:paraId="0566A4A9">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rPr>
              <w:t xml:space="preserve"> </w:t>
            </w:r>
            <w:r>
              <w:rPr>
                <w:rFonts w:hint="default"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；联系电话：</w:t>
            </w:r>
            <w:r>
              <w:rPr>
                <w:rFonts w:hint="default" w:ascii="宋体" w:hAnsi="宋体" w:eastAsia="宋体" w:cs="Times New Roman"/>
                <w:color w:val="auto"/>
                <w:szCs w:val="21"/>
                <w:highlight w:val="none"/>
                <w:u w:val="single"/>
              </w:rPr>
              <w:t xml:space="preserve">                </w:t>
            </w:r>
          </w:p>
          <w:p w14:paraId="0AC970ED">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☑不组织召开开标前答疑会</w:t>
            </w:r>
          </w:p>
          <w:p w14:paraId="30F9004C">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□组织召开开标前答疑会</w:t>
            </w:r>
          </w:p>
          <w:p w14:paraId="515AB953">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会议开始时间：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日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rPr>
              <w:t xml:space="preserve">  分</w:t>
            </w:r>
            <w:r>
              <w:rPr>
                <w:rFonts w:hint="eastAsia" w:ascii="宋体" w:hAnsi="宋体" w:eastAsia="宋体" w:cs="Times New Roman"/>
                <w:color w:val="auto"/>
                <w:szCs w:val="21"/>
                <w:highlight w:val="none"/>
              </w:rPr>
              <w:t>，逾期后果自负。会议地点：</w:t>
            </w:r>
            <w:r>
              <w:rPr>
                <w:rFonts w:hint="eastAsia" w:ascii="宋体" w:hAnsi="宋体" w:eastAsia="宋体" w:cs="Times New Roman"/>
                <w:color w:val="auto"/>
                <w:szCs w:val="21"/>
                <w:highlight w:val="none"/>
                <w:u w:val="single"/>
              </w:rPr>
              <w:t xml:space="preserve"> </w:t>
            </w:r>
            <w:r>
              <w:rPr>
                <w:rFonts w:hint="default" w:ascii="宋体" w:hAnsi="宋体" w:eastAsia="宋体" w:cs="Times New Roman"/>
                <w:color w:val="auto"/>
                <w:szCs w:val="21"/>
                <w:highlight w:val="none"/>
                <w:u w:val="single"/>
              </w:rPr>
              <w:t xml:space="preserve">             </w:t>
            </w:r>
          </w:p>
        </w:tc>
      </w:tr>
      <w:tr w14:paraId="2498D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noWrap w:val="0"/>
            <w:vAlign w:val="center"/>
          </w:tcPr>
          <w:p w14:paraId="727F6E76">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bookmarkStart w:id="55" w:name="_13.1"/>
            <w:bookmarkEnd w:id="55"/>
            <w:r>
              <w:rPr>
                <w:rFonts w:hint="eastAsia" w:ascii="宋体" w:hAnsi="宋体" w:eastAsia="宋体" w:cs="Times New Roman"/>
                <w:color w:val="auto"/>
                <w:szCs w:val="21"/>
                <w:highlight w:val="none"/>
              </w:rPr>
              <w:t>13.</w:t>
            </w:r>
            <w:bookmarkStart w:id="56" w:name="_Hlt19632543"/>
            <w:r>
              <w:rPr>
                <w:rFonts w:hint="eastAsia" w:ascii="宋体" w:hAnsi="宋体" w:eastAsia="宋体" w:cs="Times New Roman"/>
                <w:color w:val="auto"/>
                <w:szCs w:val="21"/>
                <w:highlight w:val="none"/>
              </w:rPr>
              <w:t>1</w:t>
            </w:r>
            <w:bookmarkEnd w:id="56"/>
          </w:p>
        </w:tc>
        <w:tc>
          <w:tcPr>
            <w:tcW w:w="8318" w:type="dxa"/>
            <w:tcBorders>
              <w:top w:val="single" w:color="auto" w:sz="4" w:space="0"/>
              <w:left w:val="single" w:color="auto" w:sz="4" w:space="0"/>
              <w:bottom w:val="single" w:color="auto" w:sz="4" w:space="0"/>
              <w:right w:val="single" w:color="auto" w:sz="4" w:space="0"/>
            </w:tcBorders>
            <w:noWrap w:val="0"/>
            <w:vAlign w:val="center"/>
          </w:tcPr>
          <w:p w14:paraId="1DB98297">
            <w:pPr>
              <w:keepNext w:val="0"/>
              <w:keepLines w:val="0"/>
              <w:suppressLineNumbers w:val="0"/>
              <w:snapToGrid w:val="0"/>
              <w:spacing w:before="0" w:beforeAutospacing="0" w:after="0" w:afterAutospacing="0" w:line="360" w:lineRule="auto"/>
              <w:ind w:left="0" w:right="0"/>
              <w:jc w:val="left"/>
              <w:rPr>
                <w:rFonts w:hint="eastAsia" w:ascii="宋体" w:hAnsi="宋体" w:eastAsia="宋体" w:cs="Courier New"/>
                <w:b/>
                <w:color w:val="auto"/>
                <w:szCs w:val="21"/>
                <w:highlight w:val="none"/>
              </w:rPr>
            </w:pPr>
            <w:r>
              <w:rPr>
                <w:rFonts w:hint="eastAsia" w:ascii="宋体" w:hAnsi="宋体" w:eastAsia="宋体" w:cs="Courier New"/>
                <w:b/>
                <w:color w:val="auto"/>
                <w:szCs w:val="21"/>
                <w:highlight w:val="none"/>
              </w:rPr>
              <w:t>报价文件：</w:t>
            </w:r>
          </w:p>
          <w:p w14:paraId="72FE042D">
            <w:pPr>
              <w:keepNext w:val="0"/>
              <w:keepLines w:val="0"/>
              <w:numPr>
                <w:ilvl w:val="0"/>
                <w:numId w:val="4"/>
              </w:numPr>
              <w:suppressLineNumbers w:val="0"/>
              <w:tabs>
                <w:tab w:val="left" w:pos="459"/>
              </w:tabs>
              <w:snapToGrid w:val="0"/>
              <w:spacing w:before="0" w:beforeAutospacing="0" w:after="0" w:afterAutospacing="0" w:line="360" w:lineRule="auto"/>
              <w:ind w:left="459" w:right="0" w:hanging="39"/>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投标函（格式后附）；</w:t>
            </w:r>
            <w:r>
              <w:rPr>
                <w:rFonts w:hint="eastAsia" w:ascii="宋体" w:hAnsi="宋体" w:eastAsia="宋体" w:cs="Times New Roman"/>
                <w:b/>
                <w:color w:val="auto"/>
                <w:szCs w:val="21"/>
                <w:highlight w:val="none"/>
              </w:rPr>
              <w:t>（必须提供，否则作无效投标处理）</w:t>
            </w:r>
          </w:p>
          <w:p w14:paraId="21CA3C00">
            <w:pPr>
              <w:keepNext w:val="0"/>
              <w:keepLines w:val="0"/>
              <w:numPr>
                <w:ilvl w:val="0"/>
                <w:numId w:val="4"/>
              </w:numPr>
              <w:suppressLineNumbers w:val="0"/>
              <w:tabs>
                <w:tab w:val="left" w:pos="459"/>
              </w:tabs>
              <w:snapToGrid w:val="0"/>
              <w:spacing w:before="0" w:beforeAutospacing="0" w:after="0" w:afterAutospacing="0" w:line="360" w:lineRule="auto"/>
              <w:ind w:left="459" w:right="0" w:hanging="39"/>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开标一览表（格式后附）； （</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4637872F">
            <w:pPr>
              <w:keepNext w:val="0"/>
              <w:keepLines w:val="0"/>
              <w:numPr>
                <w:ilvl w:val="0"/>
                <w:numId w:val="4"/>
              </w:numPr>
              <w:suppressLineNumbers w:val="0"/>
              <w:tabs>
                <w:tab w:val="left" w:pos="459"/>
              </w:tabs>
              <w:snapToGrid w:val="0"/>
              <w:spacing w:before="0" w:beforeAutospacing="0" w:after="0" w:afterAutospacing="0" w:line="360" w:lineRule="auto"/>
              <w:ind w:left="459" w:right="0" w:hanging="39"/>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投标人针对报价需要说明的其他文件和说明（格式自拟）。</w:t>
            </w:r>
            <w:r>
              <w:rPr>
                <w:rFonts w:hint="eastAsia" w:ascii="宋体" w:hAnsi="宋体" w:eastAsia="宋体" w:cs="Times New Roman"/>
                <w:b/>
                <w:bCs/>
                <w:color w:val="auto"/>
                <w:szCs w:val="21"/>
                <w:highlight w:val="none"/>
                <w:lang w:val="en-US" w:eastAsia="zh-CN"/>
              </w:rPr>
              <w:t>（如有请提供）</w:t>
            </w:r>
          </w:p>
          <w:p w14:paraId="5397BE2F">
            <w:pPr>
              <w:keepNext w:val="0"/>
              <w:keepLines w:val="0"/>
              <w:suppressLineNumbers w:val="0"/>
              <w:snapToGrid w:val="0"/>
              <w:spacing w:before="0" w:beforeAutospacing="0" w:after="0" w:afterAutospacing="0" w:line="360" w:lineRule="auto"/>
              <w:ind w:left="0" w:right="0" w:firstLine="42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注：以上标明“必须提供”的材料，格式</w:t>
            </w:r>
            <w:r>
              <w:rPr>
                <w:rFonts w:hint="eastAsia" w:ascii="宋体" w:hAnsi="宋体" w:cs="Times New Roman"/>
                <w:b/>
                <w:bCs/>
                <w:color w:val="auto"/>
                <w:szCs w:val="21"/>
                <w:highlight w:val="none"/>
                <w:lang w:val="en-US" w:eastAsia="zh-CN"/>
              </w:rPr>
              <w:t>中有要求</w:t>
            </w:r>
            <w:r>
              <w:rPr>
                <w:rFonts w:hint="eastAsia" w:ascii="宋体" w:hAnsi="宋体" w:eastAsia="宋体" w:cs="Times New Roman"/>
                <w:b/>
                <w:bCs/>
                <w:color w:val="auto"/>
                <w:szCs w:val="21"/>
                <w:highlight w:val="none"/>
              </w:rPr>
              <w:t>法定代表人或者委托代理人签字</w:t>
            </w:r>
          </w:p>
          <w:p w14:paraId="6BC2805F">
            <w:pPr>
              <w:keepNext w:val="0"/>
              <w:keepLines w:val="0"/>
              <w:suppressLineNumbers w:val="0"/>
              <w:snapToGrid w:val="0"/>
              <w:spacing w:before="0" w:beforeAutospacing="0" w:after="0" w:afterAutospacing="0" w:line="360" w:lineRule="auto"/>
              <w:ind w:left="0" w:right="0" w:firstLine="420"/>
              <w:jc w:val="left"/>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的，必须按要求签字并加盖投标人电子签章，否则按无效投标处理。</w:t>
            </w:r>
          </w:p>
        </w:tc>
      </w:tr>
      <w:tr w14:paraId="43787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noWrap w:val="0"/>
            <w:vAlign w:val="center"/>
          </w:tcPr>
          <w:p w14:paraId="59F679BF">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bookmarkStart w:id="57" w:name="_13.2"/>
            <w:bookmarkEnd w:id="57"/>
          </w:p>
        </w:tc>
        <w:tc>
          <w:tcPr>
            <w:tcW w:w="8318" w:type="dxa"/>
            <w:tcBorders>
              <w:top w:val="single" w:color="auto" w:sz="4" w:space="0"/>
              <w:left w:val="single" w:color="auto" w:sz="4" w:space="0"/>
              <w:bottom w:val="single" w:color="auto" w:sz="4" w:space="0"/>
              <w:right w:val="single" w:color="auto" w:sz="4" w:space="0"/>
            </w:tcBorders>
            <w:noWrap w:val="0"/>
            <w:vAlign w:val="center"/>
          </w:tcPr>
          <w:p w14:paraId="01102A4F">
            <w:pPr>
              <w:keepNext w:val="0"/>
              <w:keepLines w:val="0"/>
              <w:suppressLineNumbers w:val="0"/>
              <w:snapToGrid w:val="0"/>
              <w:spacing w:before="0" w:beforeAutospacing="0" w:after="0" w:afterAutospacing="0" w:line="360" w:lineRule="auto"/>
              <w:ind w:left="0" w:right="0"/>
              <w:jc w:val="left"/>
              <w:rPr>
                <w:rFonts w:hint="eastAsia" w:ascii="宋体" w:hAnsi="宋体" w:eastAsia="宋体" w:cs="Courier New"/>
                <w:b/>
                <w:color w:val="auto"/>
                <w:szCs w:val="21"/>
                <w:highlight w:val="none"/>
              </w:rPr>
            </w:pPr>
            <w:r>
              <w:rPr>
                <w:rFonts w:hint="eastAsia" w:ascii="宋体" w:hAnsi="宋体" w:eastAsia="宋体" w:cs="Courier New"/>
                <w:b/>
                <w:color w:val="auto"/>
                <w:szCs w:val="21"/>
                <w:highlight w:val="none"/>
              </w:rPr>
              <w:t>资格证明文件</w:t>
            </w:r>
          </w:p>
          <w:p w14:paraId="57F97EC3">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投标人为法人或者其他组织的，提供营业执照等证明文件</w:t>
            </w:r>
            <w:r>
              <w:rPr>
                <w:rFonts w:hint="eastAsia" w:ascii="宋体" w:hAnsi="宋体" w:eastAsia="宋体" w:cs="宋体"/>
                <w:color w:val="auto"/>
                <w:szCs w:val="21"/>
                <w:highlight w:val="none"/>
              </w:rPr>
              <w:t>（如营业执照或者事业单位法人证书或者</w:t>
            </w:r>
            <w:r>
              <w:rPr>
                <w:rStyle w:val="208"/>
                <w:rFonts w:hint="default"/>
                <w:color w:val="auto"/>
                <w:sz w:val="21"/>
                <w:szCs w:val="21"/>
                <w:highlight w:val="none"/>
              </w:rPr>
              <w:t>执业许可证</w:t>
            </w:r>
            <w:r>
              <w:rPr>
                <w:rFonts w:hint="eastAsia" w:ascii="宋体" w:hAnsi="宋体" w:eastAsia="宋体" w:cs="宋体"/>
                <w:color w:val="auto"/>
                <w:szCs w:val="21"/>
                <w:highlight w:val="none"/>
              </w:rPr>
              <w:t>等）</w:t>
            </w:r>
            <w:r>
              <w:rPr>
                <w:rFonts w:hint="eastAsia" w:ascii="宋体" w:hAnsi="宋体" w:eastAsia="宋体" w:cs="Times New Roman"/>
                <w:color w:val="auto"/>
                <w:szCs w:val="21"/>
                <w:highlight w:val="none"/>
              </w:rPr>
              <w:t>，投标人为自然人的，提供身份证</w:t>
            </w:r>
            <w:r>
              <w:rPr>
                <w:rFonts w:hint="eastAsia"/>
                <w:highlight w:val="none"/>
                <w:lang w:val="en-US" w:eastAsia="zh-CN"/>
              </w:rPr>
              <w:t>扫描件</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07B6B8C3">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投标人依法缴纳税收的相关材料（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 xml:space="preserve">5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2025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月内连续</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个月的依法缴纳税收的凭据复印件；</w:t>
            </w:r>
            <w:r>
              <w:rPr>
                <w:rFonts w:hint="eastAsia" w:ascii="宋体" w:hAnsi="宋体" w:eastAsia="宋体" w:cs="Times New Roman"/>
                <w:color w:val="auto"/>
                <w:szCs w:val="21"/>
                <w:highlight w:val="none"/>
              </w:rPr>
              <w:t>依法免税的供应商，必须提供相应文件证明其依法免税。</w:t>
            </w:r>
            <w:r>
              <w:rPr>
                <w:rFonts w:hint="eastAsia" w:ascii="宋体" w:hAnsi="宋体" w:eastAsia="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eastAsia="宋体" w:cs="Times New Roman"/>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7E8A1A28">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投标人依法缴纳社会保障资金的相关材料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 xml:space="preserve">5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2025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月连续3 个月的依法缴纳社会保障资金的缴费凭证（专用收据或者社会保险缴纳清单）复印件；</w:t>
            </w:r>
            <w:r>
              <w:rPr>
                <w:rFonts w:hint="eastAsia" w:ascii="宋体" w:hAnsi="宋体" w:eastAsia="宋体" w:cs="Times New Roman"/>
                <w:color w:val="auto"/>
                <w:szCs w:val="21"/>
                <w:highlight w:val="none"/>
              </w:rPr>
              <w:t>依法不需要缴纳社会保障资金的供应商，必须提供相应文件证明不需要缴纳社会保障资金。</w:t>
            </w:r>
            <w:r>
              <w:rPr>
                <w:rFonts w:hint="eastAsia" w:ascii="宋体" w:hAnsi="宋体" w:eastAsia="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eastAsia="宋体" w:cs="Times New Roman"/>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3F14BF94">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投标人财务状况报告[</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2024 </w:t>
            </w:r>
            <w:r>
              <w:rPr>
                <w:rFonts w:hint="eastAsia" w:ascii="宋体" w:hAnsi="宋体" w:eastAsia="宋体" w:cs="宋体"/>
                <w:color w:val="auto"/>
                <w:szCs w:val="21"/>
                <w:highlight w:val="none"/>
              </w:rPr>
              <w:t>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3E339DA4">
            <w:pPr>
              <w:keepNext w:val="0"/>
              <w:keepLines w:val="0"/>
              <w:numPr>
                <w:ilvl w:val="0"/>
                <w:numId w:val="5"/>
              </w:numPr>
              <w:suppressLineNumbers w:val="0"/>
              <w:snapToGrid w:val="0"/>
              <w:spacing w:before="0" w:beforeAutospacing="0" w:after="0" w:afterAutospacing="0" w:line="360" w:lineRule="auto"/>
              <w:ind w:right="0"/>
              <w:jc w:val="left"/>
              <w:rPr>
                <w:rFonts w:hint="eastAsia"/>
                <w:b/>
                <w:bCs/>
                <w:highlight w:val="none"/>
              </w:rPr>
            </w:pPr>
            <w:r>
              <w:rPr>
                <w:rFonts w:hint="eastAsia"/>
                <w:highlight w:val="none"/>
              </w:rPr>
              <w:t>投标人直接控股信息表（格式后附）；</w:t>
            </w:r>
            <w:r>
              <w:rPr>
                <w:rFonts w:hint="eastAsia"/>
                <w:b/>
                <w:bCs/>
                <w:highlight w:val="none"/>
              </w:rPr>
              <w:t>（必须提供，否则作无效投标处理）</w:t>
            </w:r>
          </w:p>
          <w:p w14:paraId="624D6942">
            <w:pPr>
              <w:keepNext w:val="0"/>
              <w:keepLines w:val="0"/>
              <w:numPr>
                <w:ilvl w:val="0"/>
                <w:numId w:val="5"/>
              </w:numPr>
              <w:suppressLineNumbers w:val="0"/>
              <w:snapToGrid w:val="0"/>
              <w:spacing w:before="0" w:beforeAutospacing="0" w:after="0" w:afterAutospacing="0" w:line="360" w:lineRule="auto"/>
              <w:ind w:right="0"/>
              <w:jc w:val="left"/>
              <w:rPr>
                <w:rFonts w:hint="eastAsia"/>
                <w:highlight w:val="none"/>
              </w:rPr>
            </w:pPr>
            <w:r>
              <w:rPr>
                <w:rFonts w:hint="eastAsia" w:ascii="宋体" w:hAnsi="宋体" w:eastAsia="宋体" w:cs="Times New Roman"/>
                <w:color w:val="auto"/>
                <w:szCs w:val="21"/>
                <w:highlight w:val="none"/>
              </w:rPr>
              <w:t>投标人直接管理关系信息表（格式后附）；（</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73096A4C">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投标声明（格式后附）；（</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0D3A15B9">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投标人有效的工程设计公路行业（公路）专业丙级（含）以上资质证书复印件； （</w:t>
            </w:r>
            <w:r>
              <w:rPr>
                <w:rFonts w:hint="eastAsia" w:ascii="宋体" w:hAnsi="宋体" w:eastAsia="宋体" w:cs="Times New Roman"/>
                <w:b/>
                <w:color w:val="auto"/>
                <w:szCs w:val="21"/>
                <w:highlight w:val="none"/>
              </w:rPr>
              <w:t>必须提供，否则作无效投标处理</w:t>
            </w:r>
            <w:r>
              <w:rPr>
                <w:rFonts w:hint="eastAsia" w:ascii="宋体" w:hAnsi="宋体" w:eastAsia="宋体" w:cs="Times New Roman"/>
                <w:color w:val="auto"/>
                <w:szCs w:val="21"/>
                <w:highlight w:val="none"/>
              </w:rPr>
              <w:t>）</w:t>
            </w:r>
          </w:p>
          <w:p w14:paraId="3E130A01">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中小企业声明函或者残疾人福利性单位声明函或者投标人属于监狱企业的证明材料（格式后附）。</w:t>
            </w:r>
            <w:r>
              <w:rPr>
                <w:rFonts w:hint="eastAsia" w:ascii="宋体" w:hAnsi="宋体" w:eastAsia="宋体" w:cs="Times New Roman"/>
                <w:b/>
                <w:bCs/>
                <w:color w:val="auto"/>
                <w:szCs w:val="21"/>
                <w:highlight w:val="none"/>
              </w:rPr>
              <w:t>（必须提供，否则作无效投标处理）</w:t>
            </w:r>
          </w:p>
          <w:p w14:paraId="0B983558">
            <w:pPr>
              <w:keepNext w:val="0"/>
              <w:keepLines w:val="0"/>
              <w:numPr>
                <w:ilvl w:val="0"/>
                <w:numId w:val="5"/>
              </w:numPr>
              <w:suppressLineNumbers w:val="0"/>
              <w:snapToGrid w:val="0"/>
              <w:spacing w:before="0" w:beforeAutospacing="0" w:after="0" w:afterAutospacing="0" w:line="360" w:lineRule="auto"/>
              <w:ind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除招标文件规定必须提供以外，投标人认为需要提供的其他证明材料。（如有，请提供，投标人根据“第二章 采购需求”及“第四章 评标方法及评标标准”提供有关证明材料）</w:t>
            </w:r>
          </w:p>
          <w:p w14:paraId="4153950E">
            <w:pPr>
              <w:keepNext w:val="0"/>
              <w:keepLines w:val="0"/>
              <w:suppressLineNumbers w:val="0"/>
              <w:snapToGrid w:val="0"/>
              <w:spacing w:before="0" w:beforeAutospacing="0" w:after="0" w:afterAutospacing="0" w:line="360" w:lineRule="auto"/>
              <w:ind w:left="0" w:right="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注：1.</w:t>
            </w:r>
            <w:r>
              <w:rPr>
                <w:rFonts w:hint="eastAsia" w:ascii="宋体" w:hAnsi="宋体" w:eastAsia="宋体" w:cs="Times New Roman"/>
                <w:color w:val="auto"/>
                <w:szCs w:val="21"/>
                <w:highlight w:val="none"/>
              </w:rPr>
              <w:t xml:space="preserve"> </w:t>
            </w:r>
            <w:r>
              <w:rPr>
                <w:rFonts w:hint="eastAsia" w:ascii="宋体" w:hAnsi="宋体" w:eastAsia="宋体" w:cs="Times New Roman"/>
                <w:b/>
                <w:bCs/>
                <w:color w:val="auto"/>
                <w:szCs w:val="21"/>
                <w:highlight w:val="none"/>
              </w:rPr>
              <w:t>以上标明“必须提供”的材料，格式中有要求法定代表人或者委托代理人</w:t>
            </w:r>
          </w:p>
          <w:p w14:paraId="7764BE44">
            <w:pPr>
              <w:keepNext w:val="0"/>
              <w:keepLines w:val="0"/>
              <w:suppressLineNumbers w:val="0"/>
              <w:snapToGrid w:val="0"/>
              <w:spacing w:before="0" w:beforeAutospacing="0" w:after="0" w:afterAutospacing="0" w:line="360" w:lineRule="auto"/>
              <w:ind w:left="0" w:right="0"/>
              <w:jc w:val="left"/>
              <w:rPr>
                <w:rFonts w:hint="eastAsia" w:ascii="宋体" w:hAnsi="宋体" w:eastAsia="宋体" w:cs="Courier New"/>
                <w:b/>
                <w:bCs/>
                <w:color w:val="auto"/>
                <w:szCs w:val="21"/>
                <w:highlight w:val="none"/>
              </w:rPr>
            </w:pPr>
            <w:r>
              <w:rPr>
                <w:rFonts w:hint="eastAsia" w:ascii="宋体" w:hAnsi="宋体" w:eastAsia="宋体" w:cs="Times New Roman"/>
                <w:b/>
                <w:bCs/>
                <w:color w:val="auto"/>
                <w:szCs w:val="21"/>
                <w:highlight w:val="none"/>
              </w:rPr>
              <w:t>签字的，必须按要求签字并加盖投标人电子签章，否则按无效投标处理。</w:t>
            </w:r>
          </w:p>
          <w:p w14:paraId="00231D43">
            <w:pPr>
              <w:keepNext w:val="0"/>
              <w:keepLines w:val="0"/>
              <w:suppressLineNumbers w:val="0"/>
              <w:snapToGrid w:val="0"/>
              <w:spacing w:before="0" w:beforeAutospacing="0" w:after="0" w:afterAutospacing="0" w:line="360" w:lineRule="auto"/>
              <w:ind w:left="0" w:right="0" w:firstLine="422" w:firstLineChars="200"/>
              <w:jc w:val="left"/>
              <w:rPr>
                <w:rFonts w:hint="eastAsia" w:ascii="宋体" w:hAnsi="宋体" w:eastAsia="宋体" w:cs="Times New Roman"/>
                <w:b/>
                <w:bCs/>
                <w:color w:val="auto"/>
                <w:szCs w:val="21"/>
                <w:highlight w:val="none"/>
              </w:rPr>
            </w:pPr>
            <w:r>
              <w:rPr>
                <w:rFonts w:hint="eastAsia" w:ascii="宋体" w:hAnsi="宋体" w:eastAsia="宋体" w:cs="Courier New"/>
                <w:b/>
                <w:color w:val="auto"/>
                <w:szCs w:val="21"/>
                <w:highlight w:val="none"/>
              </w:rPr>
              <w:t>2.</w:t>
            </w:r>
            <w:r>
              <w:rPr>
                <w:rFonts w:hint="eastAsia" w:ascii="宋体" w:hAnsi="宋体" w:eastAsia="宋体" w:cs="Times New Roman"/>
                <w:b/>
                <w:bCs/>
                <w:color w:val="auto"/>
                <w:szCs w:val="21"/>
                <w:highlight w:val="none"/>
              </w:rPr>
              <w:t>联合体投标时，第1-</w:t>
            </w:r>
            <w:r>
              <w:rPr>
                <w:rFonts w:hint="eastAsia"/>
                <w:highlight w:val="none"/>
                <w:lang w:val="en-US" w:eastAsia="zh-CN"/>
              </w:rPr>
              <w:t>6</w:t>
            </w:r>
            <w:r>
              <w:rPr>
                <w:rFonts w:hint="eastAsia" w:ascii="宋体" w:hAnsi="宋体" w:eastAsia="宋体" w:cs="Times New Roman"/>
                <w:b/>
                <w:bCs/>
                <w:color w:val="auto"/>
                <w:szCs w:val="21"/>
                <w:highlight w:val="none"/>
              </w:rPr>
              <w:t>项资格证明文件联合体各方均必须分别提供，联合体各方分别盖章和签字，否则投标文件按无效响应处理。</w:t>
            </w:r>
          </w:p>
        </w:tc>
      </w:tr>
      <w:tr w14:paraId="43AF4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4" w:hRule="atLeast"/>
        </w:trPr>
        <w:tc>
          <w:tcPr>
            <w:tcW w:w="817" w:type="dxa"/>
            <w:vMerge w:val="continue"/>
            <w:tcBorders>
              <w:left w:val="single" w:color="auto" w:sz="4" w:space="0"/>
              <w:right w:val="single" w:color="auto" w:sz="4" w:space="0"/>
            </w:tcBorders>
            <w:noWrap w:val="0"/>
            <w:vAlign w:val="center"/>
          </w:tcPr>
          <w:p w14:paraId="0309B3B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bookmarkStart w:id="58" w:name="_13.3"/>
            <w:bookmarkEnd w:id="58"/>
          </w:p>
        </w:tc>
        <w:tc>
          <w:tcPr>
            <w:tcW w:w="8318" w:type="dxa"/>
            <w:tcBorders>
              <w:top w:val="single" w:color="auto" w:sz="4" w:space="0"/>
              <w:left w:val="single" w:color="auto" w:sz="4" w:space="0"/>
              <w:bottom w:val="single" w:color="auto" w:sz="4" w:space="0"/>
              <w:right w:val="single" w:color="auto" w:sz="4" w:space="0"/>
            </w:tcBorders>
            <w:noWrap w:val="0"/>
            <w:vAlign w:val="center"/>
          </w:tcPr>
          <w:p w14:paraId="412D5468">
            <w:pPr>
              <w:keepNext w:val="0"/>
              <w:keepLines w:val="0"/>
              <w:suppressLineNumbers w:val="0"/>
              <w:snapToGrid w:val="0"/>
              <w:spacing w:before="0" w:beforeAutospacing="0" w:after="0" w:afterAutospacing="0" w:line="360" w:lineRule="auto"/>
              <w:ind w:left="0" w:right="0"/>
              <w:jc w:val="left"/>
              <w:rPr>
                <w:rFonts w:hint="eastAsia" w:ascii="宋体" w:hAnsi="宋体" w:eastAsia="宋体" w:cs="Courier New"/>
                <w:b/>
                <w:color w:val="auto"/>
                <w:szCs w:val="21"/>
                <w:highlight w:val="none"/>
              </w:rPr>
            </w:pPr>
            <w:r>
              <w:rPr>
                <w:rFonts w:hint="eastAsia" w:ascii="宋体" w:hAnsi="宋体" w:eastAsia="宋体" w:cs="Courier New"/>
                <w:b/>
                <w:color w:val="auto"/>
                <w:szCs w:val="21"/>
                <w:highlight w:val="none"/>
              </w:rPr>
              <w:t>商务及技术文件：</w:t>
            </w:r>
          </w:p>
          <w:p w14:paraId="5E05C4CB">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1.无串通投标行为的承诺函（格式后附）；</w:t>
            </w:r>
            <w:r>
              <w:rPr>
                <w:rFonts w:hint="eastAsia" w:ascii="宋体" w:hAnsi="宋体" w:eastAsia="宋体" w:cs="Times New Roman"/>
                <w:b/>
                <w:bCs/>
                <w:color w:val="auto"/>
                <w:szCs w:val="21"/>
                <w:highlight w:val="none"/>
              </w:rPr>
              <w:t>（必须提供，否则按无效投标处理）</w:t>
            </w:r>
          </w:p>
          <w:p w14:paraId="75EA387D">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val="0"/>
                <w:bCs w:val="0"/>
                <w:color w:val="auto"/>
                <w:szCs w:val="21"/>
                <w:highlight w:val="none"/>
              </w:rPr>
              <w:t>2.法定代表人身份证明及法定代表人有效身份证正反面复印件（格式后附）；</w:t>
            </w:r>
            <w:r>
              <w:rPr>
                <w:rFonts w:hint="eastAsia" w:ascii="宋体" w:hAnsi="宋体" w:eastAsia="宋体" w:cs="Times New Roman"/>
                <w:b/>
                <w:bCs/>
                <w:color w:val="auto"/>
                <w:szCs w:val="21"/>
                <w:highlight w:val="none"/>
              </w:rPr>
              <w:t>（除</w:t>
            </w:r>
          </w:p>
          <w:p w14:paraId="163A09F2">
            <w:pPr>
              <w:keepNext w:val="0"/>
              <w:keepLines w:val="0"/>
              <w:suppressLineNumbers w:val="0"/>
              <w:snapToGrid w:val="0"/>
              <w:spacing w:before="0" w:beforeAutospacing="0" w:after="0" w:afterAutospacing="0" w:line="360" w:lineRule="auto"/>
              <w:ind w:left="0" w:right="0" w:firstLine="422"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自然人投标外必须提供，否则按无效投标处理）</w:t>
            </w:r>
          </w:p>
          <w:p w14:paraId="372C80E7">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val="0"/>
                <w:bCs w:val="0"/>
                <w:color w:val="auto"/>
                <w:szCs w:val="21"/>
                <w:highlight w:val="none"/>
              </w:rPr>
              <w:t>3.授权委托书及委托代理人有效身份证正反面复印件（格式后附）；</w:t>
            </w:r>
            <w:r>
              <w:rPr>
                <w:rFonts w:hint="eastAsia" w:ascii="宋体" w:hAnsi="宋体" w:eastAsia="宋体" w:cs="Times New Roman"/>
                <w:b/>
                <w:bCs/>
                <w:color w:val="auto"/>
                <w:szCs w:val="21"/>
                <w:highlight w:val="none"/>
              </w:rPr>
              <w:t>（委托时必须</w:t>
            </w:r>
          </w:p>
          <w:p w14:paraId="31FCD596">
            <w:pPr>
              <w:keepNext w:val="0"/>
              <w:keepLines w:val="0"/>
              <w:suppressLineNumbers w:val="0"/>
              <w:snapToGrid w:val="0"/>
              <w:spacing w:before="0" w:beforeAutospacing="0" w:after="0" w:afterAutospacing="0" w:line="360" w:lineRule="auto"/>
              <w:ind w:left="0" w:right="0" w:firstLine="422"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提供，否则按无效投标处理）</w:t>
            </w:r>
          </w:p>
          <w:p w14:paraId="2DF4F9E3">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val="0"/>
                <w:bCs w:val="0"/>
                <w:color w:val="auto"/>
                <w:szCs w:val="21"/>
                <w:highlight w:val="none"/>
              </w:rPr>
              <w:t>4.商务要求偏离表（格式后附）；</w:t>
            </w:r>
            <w:r>
              <w:rPr>
                <w:rFonts w:hint="eastAsia" w:ascii="宋体" w:hAnsi="宋体" w:eastAsia="宋体" w:cs="Times New Roman"/>
                <w:b/>
                <w:bCs/>
                <w:color w:val="auto"/>
                <w:szCs w:val="21"/>
                <w:highlight w:val="none"/>
              </w:rPr>
              <w:t>（必须提供，否则按无效投标处理）</w:t>
            </w:r>
          </w:p>
          <w:p w14:paraId="578EFF1F">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5.售后服务承诺（格式自拟）；</w:t>
            </w:r>
            <w:r>
              <w:rPr>
                <w:rFonts w:hint="eastAsia" w:ascii="宋体" w:hAnsi="宋体" w:eastAsia="宋体" w:cs="Times New Roman"/>
                <w:b/>
                <w:bCs/>
                <w:color w:val="auto"/>
                <w:szCs w:val="21"/>
                <w:highlight w:val="none"/>
              </w:rPr>
              <w:t>（必须提供，否则按无效投标处理）</w:t>
            </w:r>
          </w:p>
          <w:p w14:paraId="20D4FF93">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6.联合体协议书（格式后附）；（联合体投标时必须提供，否则按无效投标处理）</w:t>
            </w:r>
          </w:p>
          <w:p w14:paraId="12EA0D51">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7.技术要求偏离表（格式后附）；</w:t>
            </w:r>
            <w:r>
              <w:rPr>
                <w:rFonts w:hint="eastAsia" w:ascii="宋体" w:hAnsi="宋体" w:eastAsia="宋体" w:cs="Times New Roman"/>
                <w:b/>
                <w:bCs/>
                <w:color w:val="auto"/>
                <w:szCs w:val="21"/>
                <w:highlight w:val="none"/>
              </w:rPr>
              <w:t>（必须提供，否则按无效投标处理）</w:t>
            </w:r>
          </w:p>
          <w:p w14:paraId="655C0A79">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8.项目方案（格式后附）（如有，请提供）；</w:t>
            </w:r>
          </w:p>
          <w:p w14:paraId="4E97E07C">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9.项目实施人员一览表（格式后附）（如有，请提供）；</w:t>
            </w:r>
          </w:p>
          <w:p w14:paraId="50927A40">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10.投标人符合评标办法规定业绩要求的相关证明材料（无不良记录，以中标、成交</w:t>
            </w:r>
          </w:p>
          <w:p w14:paraId="04CDF6CA">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通知书或签订的采购合同原件或复印件的扫描件为准，并能清晰反映项目的名称、种类、金额）（如有，请提供）；</w:t>
            </w:r>
          </w:p>
          <w:p w14:paraId="21B41370">
            <w:pPr>
              <w:keepNext w:val="0"/>
              <w:keepLines w:val="0"/>
              <w:suppressLineNumbers w:val="0"/>
              <w:snapToGrid w:val="0"/>
              <w:spacing w:before="0" w:beforeAutospacing="0" w:after="0" w:afterAutospacing="0" w:line="360" w:lineRule="auto"/>
              <w:ind w:left="0" w:right="0" w:firstLine="420" w:firstLineChars="200"/>
              <w:jc w:val="left"/>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11.除招标文件规定必须提供以外，投标人认为需要提供的其他证明材料（格式自拟）。（投标人根据“第二章 采购需求”及“第四章 评标方法及评标标准”提供 有关证明材料）。</w:t>
            </w:r>
          </w:p>
          <w:p w14:paraId="4B3525CB">
            <w:pPr>
              <w:keepNext w:val="0"/>
              <w:keepLines w:val="0"/>
              <w:suppressLineNumbers w:val="0"/>
              <w:snapToGrid w:val="0"/>
              <w:spacing w:before="0" w:beforeAutospacing="0" w:after="0" w:afterAutospacing="0" w:line="360" w:lineRule="auto"/>
              <w:ind w:left="0" w:right="0" w:firstLine="422" w:firstLineChars="200"/>
              <w:jc w:val="left"/>
              <w:rPr>
                <w:rFonts w:hint="eastAsia" w:ascii="宋体" w:hAnsi="宋体" w:eastAsia="宋体" w:cs="Courier New"/>
                <w:b/>
                <w:color w:val="auto"/>
                <w:szCs w:val="21"/>
                <w:highlight w:val="none"/>
              </w:rPr>
            </w:pPr>
            <w:r>
              <w:rPr>
                <w:rFonts w:hint="eastAsia" w:ascii="宋体" w:hAnsi="宋体" w:eastAsia="宋体" w:cs="Times New Roman"/>
                <w:b/>
                <w:bCs/>
                <w:color w:val="auto"/>
                <w:szCs w:val="21"/>
                <w:highlight w:val="none"/>
              </w:rPr>
              <w:t>注：以上标明“必须提供”的材料，格式中有要求法定代表人或者委托代理人签字的，必须按要求签字并加盖投标人电子签章，否则按无效投标处理。</w:t>
            </w:r>
          </w:p>
        </w:tc>
      </w:tr>
      <w:tr w14:paraId="1FE6E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F669740">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bookmarkStart w:id="59" w:name="_16.2"/>
            <w:bookmarkEnd w:id="59"/>
            <w:bookmarkStart w:id="60" w:name="_13.5"/>
            <w:bookmarkEnd w:id="60"/>
            <w:bookmarkStart w:id="61" w:name="_13.4"/>
            <w:bookmarkEnd w:id="61"/>
            <w:r>
              <w:rPr>
                <w:rFonts w:hint="eastAsia" w:ascii="宋体" w:hAnsi="宋体" w:eastAsia="宋体" w:cs="Times New Roman"/>
                <w:color w:val="auto"/>
                <w:szCs w:val="21"/>
                <w:highlight w:val="none"/>
              </w:rPr>
              <w:t>16</w:t>
            </w:r>
            <w:bookmarkStart w:id="62" w:name="_Hlt19693758"/>
            <w:bookmarkStart w:id="63" w:name="_Hlt19194066"/>
            <w:bookmarkStart w:id="64" w:name="_Hlt19693759"/>
            <w:bookmarkStart w:id="65" w:name="_Hlt19194067"/>
            <w:r>
              <w:rPr>
                <w:rFonts w:hint="eastAsia" w:ascii="宋体" w:hAnsi="宋体" w:eastAsia="宋体" w:cs="Times New Roman"/>
                <w:color w:val="auto"/>
                <w:szCs w:val="21"/>
                <w:highlight w:val="none"/>
              </w:rPr>
              <w:t>.</w:t>
            </w:r>
            <w:bookmarkEnd w:id="62"/>
            <w:bookmarkEnd w:id="63"/>
            <w:bookmarkEnd w:id="64"/>
            <w:bookmarkEnd w:id="65"/>
            <w:r>
              <w:rPr>
                <w:rFonts w:hint="eastAsia" w:ascii="宋体" w:hAnsi="宋体" w:eastAsia="宋体" w:cs="Times New Roman"/>
                <w:color w:val="auto"/>
                <w:szCs w:val="21"/>
                <w:highlight w:val="none"/>
              </w:rPr>
              <w:t>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5BF30DEB">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rPr>
              <w:t>投标报价是履行合同的最终价格，</w:t>
            </w:r>
            <w:r>
              <w:rPr>
                <w:rFonts w:hint="eastAsia" w:ascii="宋体" w:hAnsi="宋体" w:eastAsia="宋体" w:cs="宋体"/>
                <w:color w:val="auto"/>
                <w:szCs w:val="21"/>
                <w:highlight w:val="none"/>
              </w:rPr>
              <w:t>必须包含满足本次投标全部采购需求所应提供的服务，以及伴随的货物和工程（如有）的价格及其配套货物、工程的成本、运输（含保险）、安装（如有）、调试、检验、技术服务、培训、税费等所有费用。</w:t>
            </w:r>
            <w:r>
              <w:rPr>
                <w:rFonts w:hint="eastAsia" w:ascii="宋体" w:hAnsi="宋体" w:eastAsia="宋体" w:cs="Times New Roman"/>
                <w:b/>
                <w:color w:val="auto"/>
                <w:szCs w:val="21"/>
                <w:highlight w:val="none"/>
              </w:rPr>
              <w:t>（采购需求另有约定的，从其约定。）</w:t>
            </w:r>
          </w:p>
        </w:tc>
      </w:tr>
      <w:tr w14:paraId="53AC5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9831436">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bookmarkStart w:id="66" w:name="_17.1"/>
            <w:bookmarkEnd w:id="66"/>
            <w:r>
              <w:rPr>
                <w:rFonts w:hint="eastAsia" w:ascii="宋体" w:hAnsi="宋体" w:eastAsia="宋体" w:cs="Times New Roman"/>
                <w:color w:val="auto"/>
                <w:szCs w:val="21"/>
                <w:highlight w:val="none"/>
              </w:rPr>
              <w:t>17.</w:t>
            </w:r>
            <w:r>
              <w:rPr>
                <w:rFonts w:hint="default" w:ascii="宋体" w:hAnsi="宋体" w:eastAsia="宋体" w:cs="Times New Roman"/>
                <w:color w:val="auto"/>
                <w:szCs w:val="21"/>
                <w:highlight w:val="none"/>
              </w:rPr>
              <w:t>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0772DBE4">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投标有效期：自投标截止之日起</w:t>
            </w:r>
            <w:r>
              <w:rPr>
                <w:rFonts w:hint="default"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90</w:t>
            </w:r>
            <w:r>
              <w:rPr>
                <w:rFonts w:hint="default"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tc>
      </w:tr>
      <w:tr w14:paraId="1513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D24184E">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bookmarkStart w:id="67" w:name="_18"/>
            <w:bookmarkEnd w:id="67"/>
            <w:r>
              <w:rPr>
                <w:rFonts w:hint="eastAsia" w:ascii="宋体" w:hAnsi="宋体" w:eastAsia="宋体" w:cs="Times New Roman"/>
                <w:color w:val="auto"/>
                <w:szCs w:val="21"/>
                <w:highlight w:val="none"/>
              </w:rPr>
              <w:t>18</w:t>
            </w:r>
            <w:r>
              <w:rPr>
                <w:rFonts w:hint="default" w:ascii="宋体" w:hAnsi="宋体" w:eastAsia="宋体" w:cs="Times New Roman"/>
                <w:color w:val="auto"/>
                <w:szCs w:val="21"/>
                <w:highlight w:val="none"/>
              </w:rPr>
              <w:t>.1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1E9F78B7">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本项目不收取投标保证金。</w:t>
            </w:r>
          </w:p>
        </w:tc>
      </w:tr>
      <w:tr w14:paraId="02E76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283B92D">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15588A6A">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b/>
                <w:bCs/>
                <w:color w:val="auto"/>
                <w:szCs w:val="21"/>
                <w:highlight w:val="none"/>
              </w:rPr>
            </w:pPr>
            <w:r>
              <w:rPr>
                <w:rFonts w:hint="eastAsia" w:ascii="宋体" w:hAnsi="宋体" w:eastAsia="宋体" w:cs="Courier New"/>
                <w:b/>
                <w:bCs/>
                <w:color w:val="auto"/>
                <w:szCs w:val="21"/>
                <w:highlight w:val="none"/>
              </w:rPr>
              <w:t>本项目不接受电子备份投标文件。</w:t>
            </w:r>
          </w:p>
        </w:tc>
      </w:tr>
      <w:tr w14:paraId="76EC6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EBD2515">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68" w:name="_21.1"/>
            <w:bookmarkEnd w:id="68"/>
            <w:bookmarkStart w:id="69" w:name="_19.2"/>
            <w:bookmarkEnd w:id="69"/>
            <w:r>
              <w:rPr>
                <w:rFonts w:hint="eastAsia" w:ascii="宋体" w:hAnsi="宋体" w:eastAsia="宋体" w:cs="Times New Roman"/>
                <w:color w:val="auto"/>
                <w:szCs w:val="21"/>
                <w:highlight w:val="none"/>
              </w:rPr>
              <w:t>21.1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53789920">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1.投标截止时间：详见招标公告</w:t>
            </w:r>
          </w:p>
          <w:p w14:paraId="73C62DD0">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.投标地点：详见招标公告</w:t>
            </w:r>
          </w:p>
        </w:tc>
      </w:tr>
      <w:tr w14:paraId="35507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AEEB337">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0" w:name="_23"/>
            <w:bookmarkEnd w:id="70"/>
            <w:r>
              <w:rPr>
                <w:rFonts w:hint="eastAsia" w:ascii="宋体" w:hAnsi="宋体" w:eastAsia="宋体" w:cs="Times New Roman"/>
                <w:color w:val="auto"/>
                <w:szCs w:val="21"/>
                <w:highlight w:val="none"/>
              </w:rPr>
              <w:t>23</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662B436D">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1.开标时间：详见招标公告</w:t>
            </w:r>
          </w:p>
          <w:p w14:paraId="6FF02600">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2.开标地点：详见招标公告</w:t>
            </w:r>
          </w:p>
        </w:tc>
      </w:tr>
      <w:tr w14:paraId="50FAC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9C2BA44">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1" w:name="_25.3"/>
            <w:bookmarkEnd w:id="71"/>
            <w:r>
              <w:rPr>
                <w:rFonts w:hint="eastAsia" w:ascii="宋体" w:hAnsi="宋体" w:eastAsia="宋体" w:cs="Times New Roman"/>
                <w:color w:val="auto"/>
                <w:szCs w:val="21"/>
                <w:highlight w:val="none"/>
              </w:rPr>
              <w:t>25.3（2）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7B6DB107">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采购人或者采购代理机构在资格审查结束前，对投标人进行信用查询。</w:t>
            </w:r>
          </w:p>
          <w:p w14:paraId="06649B8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查询渠道：“信用中国”网站(www.creditchina.gov.cn) 、中国政府采购网(www.ccgp.gov.cn)。</w:t>
            </w:r>
          </w:p>
          <w:p w14:paraId="51BCE486">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信用查询截止时点：资格审查结束前</w:t>
            </w:r>
          </w:p>
          <w:p w14:paraId="4D0BB571">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查询记录和证据留存方式：在查询网站中直接截图查询记录，截图作为在广西政府采购</w:t>
            </w:r>
          </w:p>
          <w:p w14:paraId="542317EF">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云平台（https://www.gcy.zfcg.gxzf.gov.cn/）作为附件上传保存。</w:t>
            </w:r>
          </w:p>
          <w:p w14:paraId="4AEDA39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信用信息使用规则：对在“信用中国”网站（www.creditchina.gov.cn）、中国政府</w:t>
            </w:r>
          </w:p>
          <w:p w14:paraId="093481A6">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采购网（www.ccgp.gov.cn）被列入失信被执行人、重大税收违法失信主体、政府采购</w:t>
            </w:r>
          </w:p>
          <w:p w14:paraId="3C492CBF">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严重违法失信行为记录名单及其他不符合《中华人民共和国政府采购法》第二十二条规</w:t>
            </w:r>
          </w:p>
          <w:p w14:paraId="767524E0">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定条件的供应商，采购人或者采购代理机构应当拒绝其参与政府采购活动。两个以上的</w:t>
            </w:r>
          </w:p>
          <w:p w14:paraId="553126DC">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自然人、法人或者其他组织组成一个联合体，以一个供应商的身份共同参加政府采购活</w:t>
            </w:r>
          </w:p>
          <w:p w14:paraId="20540AA9">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动的，应当对所有联合体成员进行信用记录查询，联合体成员存在不良信用记录（被列</w:t>
            </w:r>
          </w:p>
          <w:p w14:paraId="623B5F1D">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入失信被执行人、重大税收违法失信主体、政府采购严重违法失信行为记录名单及其他</w:t>
            </w:r>
          </w:p>
          <w:p w14:paraId="423FFE5E">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不符合《中华人民共和国政府采购法》第二十二条规定条件的供应商）的，视同联合体</w:t>
            </w:r>
          </w:p>
          <w:p w14:paraId="333DA8C1">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rPr>
              <w:t>存在不良信用记录。</w:t>
            </w:r>
          </w:p>
        </w:tc>
      </w:tr>
      <w:tr w14:paraId="55FA3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57B7C2B">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2" w:name="_26"/>
            <w:bookmarkEnd w:id="72"/>
            <w:r>
              <w:rPr>
                <w:rFonts w:hint="eastAsia" w:ascii="宋体" w:hAnsi="宋体" w:eastAsia="宋体" w:cs="Times New Roman"/>
                <w:color w:val="auto"/>
                <w:szCs w:val="21"/>
                <w:highlight w:val="none"/>
              </w:rPr>
              <w:t>26</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2A225041">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评标委员会的人数：</w:t>
            </w:r>
            <w:r>
              <w:rPr>
                <w:rFonts w:hint="eastAsia" w:ascii="宋体" w:hAnsi="宋体" w:eastAsia="宋体" w:cs="Times New Roman"/>
                <w:color w:val="auto"/>
                <w:szCs w:val="21"/>
                <w:highlight w:val="none"/>
                <w:u w:val="single"/>
              </w:rPr>
              <w:t xml:space="preserve"> 5 </w:t>
            </w:r>
            <w:r>
              <w:rPr>
                <w:rFonts w:hint="eastAsia" w:ascii="宋体" w:hAnsi="宋体" w:eastAsia="宋体" w:cs="Times New Roman"/>
                <w:color w:val="auto"/>
                <w:szCs w:val="21"/>
                <w:highlight w:val="none"/>
              </w:rPr>
              <w:t>人</w:t>
            </w:r>
          </w:p>
        </w:tc>
      </w:tr>
      <w:tr w14:paraId="21920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717D353">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3" w:name="_28.3"/>
            <w:bookmarkEnd w:id="73"/>
            <w:r>
              <w:rPr>
                <w:rFonts w:hint="default" w:ascii="宋体" w:hAnsi="宋体" w:eastAsia="宋体" w:cs="Times New Roman"/>
                <w:color w:val="auto"/>
                <w:szCs w:val="21"/>
                <w:highlight w:val="none"/>
              </w:rPr>
              <w:t>29.1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3D293AB7">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评标方法：</w:t>
            </w:r>
          </w:p>
          <w:p w14:paraId="46FFAF07">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综合评分法</w:t>
            </w:r>
          </w:p>
          <w:p w14:paraId="2C0A9592">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□最低评标报价法</w:t>
            </w:r>
          </w:p>
        </w:tc>
      </w:tr>
      <w:tr w14:paraId="76DA4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17" w:type="dxa"/>
            <w:tcBorders>
              <w:top w:val="single" w:color="auto" w:sz="4" w:space="0"/>
              <w:left w:val="single" w:color="auto" w:sz="4" w:space="0"/>
              <w:right w:val="single" w:color="auto" w:sz="4" w:space="0"/>
            </w:tcBorders>
            <w:noWrap w:val="0"/>
            <w:vAlign w:val="center"/>
          </w:tcPr>
          <w:p w14:paraId="39775940">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4" w:name="_29.2.2（2）"/>
            <w:bookmarkEnd w:id="74"/>
            <w:r>
              <w:rPr>
                <w:rFonts w:hint="eastAsia" w:ascii="宋体" w:hAnsi="宋体" w:eastAsia="宋体" w:cs="Times New Roman"/>
                <w:color w:val="auto"/>
                <w:szCs w:val="21"/>
                <w:highlight w:val="none"/>
              </w:rPr>
              <w:t>29</w:t>
            </w:r>
            <w:r>
              <w:rPr>
                <w:rFonts w:hint="default" w:ascii="宋体" w:hAnsi="宋体" w:eastAsia="宋体" w:cs="Times New Roman"/>
                <w:color w:val="auto"/>
                <w:szCs w:val="21"/>
                <w:highlight w:val="none"/>
              </w:rPr>
              <w:t>.2</w:t>
            </w:r>
          </w:p>
        </w:tc>
        <w:tc>
          <w:tcPr>
            <w:tcW w:w="8318" w:type="dxa"/>
            <w:tcBorders>
              <w:top w:val="single" w:color="auto" w:sz="4" w:space="0"/>
              <w:left w:val="single" w:color="auto" w:sz="4" w:space="0"/>
              <w:right w:val="single" w:color="auto" w:sz="4" w:space="0"/>
            </w:tcBorders>
            <w:noWrap w:val="0"/>
            <w:vAlign w:val="center"/>
          </w:tcPr>
          <w:p w14:paraId="6DC0A22A">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rPr>
              <w:t>商务条款</w:t>
            </w:r>
            <w:r>
              <w:rPr>
                <w:rFonts w:hint="eastAsia" w:ascii="宋体" w:hAnsi="宋体" w:eastAsia="宋体" w:cs="Times New Roman"/>
                <w:color w:val="auto"/>
                <w:szCs w:val="21"/>
                <w:highlight w:val="none"/>
              </w:rPr>
              <w:t>评审中允许负偏离的条款数为</w:t>
            </w:r>
            <w:r>
              <w:rPr>
                <w:rFonts w:hint="eastAsia" w:ascii="宋体" w:hAnsi="宋体" w:eastAsia="宋体" w:cs="Times New Roman"/>
                <w:color w:val="auto"/>
                <w:szCs w:val="21"/>
                <w:highlight w:val="none"/>
                <w:u w:val="single"/>
              </w:rPr>
              <w:t xml:space="preserve"> 0  </w:t>
            </w:r>
            <w:r>
              <w:rPr>
                <w:rFonts w:hint="eastAsia" w:ascii="宋体" w:hAnsi="宋体" w:eastAsia="宋体" w:cs="Times New Roman"/>
                <w:color w:val="auto"/>
                <w:szCs w:val="21"/>
                <w:highlight w:val="none"/>
              </w:rPr>
              <w:t>项。</w:t>
            </w:r>
          </w:p>
          <w:p w14:paraId="69CED213">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服务需求</w:t>
            </w:r>
            <w:r>
              <w:rPr>
                <w:rFonts w:hint="eastAsia" w:ascii="宋体" w:hAnsi="宋体" w:eastAsia="宋体" w:cs="Times New Roman"/>
                <w:color w:val="auto"/>
                <w:szCs w:val="21"/>
                <w:highlight w:val="none"/>
              </w:rPr>
              <w:t>评审中允许负偏离的条款数为</w:t>
            </w:r>
            <w:r>
              <w:rPr>
                <w:rFonts w:hint="eastAsia" w:ascii="宋体" w:hAnsi="宋体" w:eastAsia="宋体" w:cs="Times New Roman"/>
                <w:color w:val="auto"/>
                <w:szCs w:val="21"/>
                <w:highlight w:val="none"/>
                <w:u w:val="single"/>
              </w:rPr>
              <w:t xml:space="preserve"> 0  </w:t>
            </w:r>
            <w:r>
              <w:rPr>
                <w:rFonts w:hint="eastAsia" w:ascii="宋体" w:hAnsi="宋体" w:eastAsia="宋体" w:cs="Times New Roman"/>
                <w:color w:val="auto"/>
                <w:szCs w:val="21"/>
                <w:highlight w:val="none"/>
              </w:rPr>
              <w:t>项。</w:t>
            </w:r>
          </w:p>
        </w:tc>
      </w:tr>
      <w:tr w14:paraId="6CEAF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1F3579F">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30</w:t>
            </w:r>
            <w:r>
              <w:rPr>
                <w:rFonts w:hint="default" w:ascii="宋体" w:hAnsi="宋体" w:eastAsia="宋体" w:cs="Times New Roman"/>
                <w:color w:val="auto"/>
                <w:szCs w:val="21"/>
                <w:highlight w:val="none"/>
              </w:rPr>
              <w:t>.1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63287780">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采用综合评分法的采购项目，采购人确定中标人时，出现中标候选人并列的情形，采</w:t>
            </w:r>
          </w:p>
          <w:p w14:paraId="351A7C19">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购人按以下的方式确定中标人：</w:t>
            </w:r>
          </w:p>
          <w:p w14:paraId="7697CE63">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bCs/>
                <w:color w:val="auto"/>
                <w:szCs w:val="21"/>
                <w:highlight w:val="none"/>
              </w:rPr>
              <w:t>依次按投标报价低的优先、政策分得分高的优先、技术评分高的优先、商务评分</w:t>
            </w:r>
          </w:p>
          <w:p w14:paraId="475A7F1E">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rPr>
              <w:t>高的优先、故障响应时间短优先的顺序确定</w:t>
            </w:r>
            <w:r>
              <w:rPr>
                <w:rFonts w:hint="eastAsia" w:ascii="宋体" w:hAnsi="宋体" w:cs="Times New Roman"/>
                <w:bCs/>
                <w:color w:val="auto"/>
                <w:szCs w:val="21"/>
                <w:highlight w:val="none"/>
                <w:lang w:eastAsia="zh-CN"/>
              </w:rPr>
              <w:t>；</w:t>
            </w:r>
          </w:p>
          <w:p w14:paraId="03310D60">
            <w:pPr>
              <w:keepNext w:val="0"/>
              <w:keepLines w:val="0"/>
              <w:suppressLineNumbers w:val="0"/>
              <w:snapToGrid w:val="0"/>
              <w:spacing w:before="0" w:beforeAutospacing="0" w:after="0" w:afterAutospacing="0" w:line="360" w:lineRule="auto"/>
              <w:ind w:left="0" w:right="0"/>
              <w:rPr>
                <w:rFonts w:hint="eastAsia"/>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随机抽取；</w:t>
            </w:r>
          </w:p>
        </w:tc>
      </w:tr>
      <w:tr w14:paraId="22ACA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56B679C">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5" w:name="_39.1"/>
            <w:bookmarkEnd w:id="75"/>
            <w:r>
              <w:rPr>
                <w:rFonts w:hint="eastAsia" w:ascii="宋体" w:hAnsi="宋体" w:eastAsia="宋体" w:cs="Times New Roman"/>
                <w:color w:val="auto"/>
                <w:szCs w:val="21"/>
                <w:highlight w:val="none"/>
              </w:rPr>
              <w:t>35</w:t>
            </w:r>
            <w:r>
              <w:rPr>
                <w:rFonts w:hint="default" w:ascii="宋体" w:hAnsi="宋体" w:eastAsia="宋体" w:cs="Times New Roman"/>
                <w:color w:val="auto"/>
                <w:szCs w:val="21"/>
                <w:highlight w:val="none"/>
              </w:rPr>
              <w:t>.1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2835D004">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t>履约保证金金额：无</w:t>
            </w:r>
          </w:p>
        </w:tc>
      </w:tr>
      <w:tr w14:paraId="2B2F1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6C36482">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6" w:name="_40.1"/>
            <w:bookmarkEnd w:id="76"/>
            <w:r>
              <w:rPr>
                <w:rFonts w:hint="eastAsia" w:ascii="宋体" w:hAnsi="宋体" w:eastAsia="宋体" w:cs="Times New Roman"/>
                <w:color w:val="auto"/>
                <w:szCs w:val="21"/>
                <w:highlight w:val="none"/>
              </w:rPr>
              <w:t>36.1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4009707C">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签订合同携带的证明材料： </w:t>
            </w:r>
          </w:p>
          <w:p w14:paraId="24337D40">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 xml:space="preserve">委托代理人负责签订合同的，须携带授权委托书及委托代理人身份证原件等其他资格证 </w:t>
            </w:r>
          </w:p>
          <w:p w14:paraId="5629C445">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 xml:space="preserve">件。 </w:t>
            </w:r>
          </w:p>
          <w:p w14:paraId="707CD453">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kern w:val="0"/>
                <w:sz w:val="21"/>
                <w:szCs w:val="21"/>
                <w:highlight w:val="none"/>
                <w:lang w:val="en-US" w:eastAsia="zh-CN" w:bidi="ar"/>
              </w:rPr>
              <w:t xml:space="preserve">法定代表人负责签订合同的，须携带法定代表人身份证明原件及身份证原件等其他证明 </w:t>
            </w:r>
          </w:p>
          <w:p w14:paraId="1F0C4F9D">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szCs w:val="21"/>
                <w:highlight w:val="none"/>
              </w:rPr>
            </w:pPr>
            <w:r>
              <w:rPr>
                <w:rFonts w:hint="eastAsia" w:ascii="宋体" w:hAnsi="宋体" w:eastAsia="宋体" w:cs="宋体"/>
                <w:color w:val="000000"/>
                <w:kern w:val="0"/>
                <w:sz w:val="21"/>
                <w:szCs w:val="21"/>
                <w:highlight w:val="none"/>
                <w:lang w:val="en-US" w:eastAsia="zh-CN" w:bidi="ar"/>
              </w:rPr>
              <w:t>材料。</w:t>
            </w:r>
          </w:p>
        </w:tc>
      </w:tr>
      <w:tr w14:paraId="2193D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1C780A2">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8.2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3A93F9E2">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接收质疑函方式：以书面形式</w:t>
            </w:r>
          </w:p>
          <w:p w14:paraId="50C845CA">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r>
              <w:rPr>
                <w:rFonts w:hint="eastAsia" w:ascii="宋体" w:hAnsi="宋体" w:eastAsia="宋体" w:cs="宋体"/>
                <w:i w:val="0"/>
                <w:iCs w:val="0"/>
                <w:color w:val="auto"/>
                <w:szCs w:val="21"/>
                <w:highlight w:val="none"/>
                <w:u w:val="single"/>
              </w:rPr>
              <w:t>广西建设工程项目管理中心有限责任公司</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default" w:ascii="宋体" w:hAnsi="宋体" w:eastAsia="宋体" w:cs="Times New Roman"/>
                <w:color w:val="auto"/>
                <w:szCs w:val="21"/>
                <w:highlight w:val="none"/>
              </w:rPr>
              <w:t>联系电话</w:t>
            </w:r>
            <w:r>
              <w:rPr>
                <w:rFonts w:hint="eastAsia" w:ascii="宋体" w:hAnsi="宋体" w:eastAsia="宋体" w:cs="Times New Roman"/>
                <w:color w:val="auto"/>
                <w:szCs w:val="21"/>
                <w:highlight w:val="none"/>
              </w:rPr>
              <w:t>：077</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2553748</w:t>
            </w:r>
            <w:r>
              <w:rPr>
                <w:rFonts w:hint="eastAsia" w:ascii="宋体" w:hAnsi="宋体" w:eastAsia="宋体" w:cs="Times New Roman"/>
                <w:color w:val="auto"/>
                <w:szCs w:val="21"/>
                <w:highlight w:val="none"/>
              </w:rPr>
              <w:t>，</w:t>
            </w:r>
            <w:r>
              <w:rPr>
                <w:rFonts w:hint="default" w:ascii="宋体" w:hAnsi="宋体" w:eastAsia="宋体" w:cs="Times New Roman"/>
                <w:color w:val="auto"/>
                <w:szCs w:val="21"/>
                <w:highlight w:val="none"/>
              </w:rPr>
              <w:t>通讯地址</w:t>
            </w:r>
            <w:r>
              <w:rPr>
                <w:rFonts w:hint="eastAsia" w:ascii="宋体" w:hAnsi="宋体" w:eastAsia="宋体" w:cs="Helvetica"/>
                <w:color w:val="auto"/>
                <w:szCs w:val="21"/>
                <w:highlight w:val="none"/>
              </w:rPr>
              <w:t>：</w:t>
            </w:r>
            <w:r>
              <w:rPr>
                <w:rFonts w:hint="eastAsia" w:ascii="宋体" w:hAnsi="宋体" w:cs="宋体"/>
                <w:color w:val="auto"/>
                <w:highlight w:val="none"/>
              </w:rPr>
              <w:t>南宁市青秀区民族大道166号阳光100上东国际T2栋9楼910</w:t>
            </w:r>
            <w:r>
              <w:rPr>
                <w:rFonts w:hint="eastAsia" w:ascii="宋体" w:hAnsi="宋体" w:eastAsia="宋体" w:cs="Helvetica"/>
                <w:color w:val="auto"/>
                <w:szCs w:val="21"/>
                <w:highlight w:val="none"/>
              </w:rPr>
              <w:t>。</w:t>
            </w:r>
          </w:p>
          <w:p w14:paraId="56FACBA8">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Times New Roman"/>
                <w:color w:val="auto"/>
                <w:szCs w:val="21"/>
                <w:highlight w:val="none"/>
              </w:rPr>
            </w:pPr>
            <w:r>
              <w:rPr>
                <w:rFonts w:hint="eastAsia" w:ascii="Calibri" w:hAnsi="宋体" w:eastAsia="宋体" w:cs="Times New Roman"/>
                <w:color w:val="auto"/>
                <w:highlight w:val="none"/>
              </w:rPr>
              <w:t>现场提交质疑办理业务时间：每天8时30分到12时00分，15时00分到18时 00分，业务时间以外、双休日和法定节假日不办理业务。</w:t>
            </w:r>
          </w:p>
        </w:tc>
      </w:tr>
      <w:tr w14:paraId="061FB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9D4C3D6">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bookmarkStart w:id="77" w:name="_41"/>
            <w:bookmarkEnd w:id="77"/>
            <w:bookmarkStart w:id="78" w:name="_42"/>
            <w:bookmarkEnd w:id="78"/>
            <w:bookmarkStart w:id="79" w:name="_Hlt17709148"/>
            <w:r>
              <w:rPr>
                <w:rFonts w:hint="eastAsia" w:ascii="宋体" w:hAnsi="宋体" w:eastAsia="宋体" w:cs="Times New Roman"/>
                <w:color w:val="auto"/>
                <w:szCs w:val="21"/>
                <w:highlight w:val="none"/>
              </w:rPr>
              <w:t>3</w:t>
            </w:r>
            <w:bookmarkEnd w:id="79"/>
            <w:r>
              <w:rPr>
                <w:rFonts w:hint="default" w:ascii="宋体" w:hAnsi="宋体" w:eastAsia="宋体" w:cs="Times New Roman"/>
                <w:color w:val="auto"/>
                <w:szCs w:val="21"/>
                <w:highlight w:val="none"/>
              </w:rPr>
              <w:t>9.1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654EA500">
            <w:pPr>
              <w:pStyle w:val="24"/>
              <w:keepNext w:val="0"/>
              <w:keepLines w:val="0"/>
              <w:suppressLineNumbers w:val="0"/>
              <w:snapToGrid w:val="0"/>
              <w:spacing w:before="0" w:beforeAutospacing="0" w:after="0" w:afterAutospacing="0" w:line="360" w:lineRule="auto"/>
              <w:ind w:left="0" w:right="0"/>
              <w:rPr>
                <w:rFonts w:hint="eastAsia" w:hAnsi="宋体" w:eastAsia="宋体" w:cs="宋体"/>
                <w:color w:val="auto"/>
                <w:highlight w:val="none"/>
              </w:rPr>
            </w:pPr>
            <w:r>
              <w:rPr>
                <w:rFonts w:hint="eastAsia" w:hAnsi="宋体" w:eastAsia="宋体" w:cs="宋体"/>
                <w:color w:val="auto"/>
                <w:highlight w:val="none"/>
              </w:rPr>
              <w:t>1.采购代理费支付方式：</w:t>
            </w:r>
          </w:p>
          <w:p w14:paraId="150FD48D">
            <w:pPr>
              <w:pStyle w:val="24"/>
              <w:keepNext w:val="0"/>
              <w:keepLines w:val="0"/>
              <w:suppressLineNumbers w:val="0"/>
              <w:snapToGrid w:val="0"/>
              <w:spacing w:before="0" w:beforeAutospacing="0" w:after="0" w:afterAutospacing="0" w:line="360" w:lineRule="auto"/>
              <w:ind w:left="0" w:right="0"/>
              <w:rPr>
                <w:rFonts w:hint="eastAsia" w:hAnsi="宋体" w:eastAsia="宋体" w:cs="宋体"/>
                <w:color w:val="auto"/>
                <w:highlight w:val="none"/>
              </w:rPr>
            </w:pPr>
            <w:r>
              <w:rPr>
                <w:rFonts w:hint="eastAsia" w:hAnsi="宋体" w:eastAsia="宋体" w:cs="宋体"/>
                <w:color w:val="auto"/>
                <w:highlight w:val="none"/>
              </w:rPr>
              <w:t>招标代理服务费参照国家发展计划委员会《招标代理服务费管理暂行办法》（计价格(2002)1980号收费标准、《国家发展改革委关千降低部分建设项目收费标准规范收费行为等有关问题的通知》规定的“</w:t>
            </w:r>
            <w:r>
              <w:rPr>
                <w:rFonts w:hint="eastAsia" w:hAnsi="宋体" w:cs="宋体"/>
                <w:color w:val="auto"/>
                <w:highlight w:val="none"/>
                <w:lang w:val="en-US" w:eastAsia="zh-CN"/>
              </w:rPr>
              <w:t>服务</w:t>
            </w:r>
            <w:r>
              <w:rPr>
                <w:rFonts w:hint="eastAsia" w:hAnsi="宋体" w:eastAsia="宋体" w:cs="宋体"/>
                <w:color w:val="auto"/>
                <w:highlight w:val="none"/>
              </w:rPr>
              <w:t>类”收费标准计取，由中标人在领取中标通知书时向采购代理机构一次性支付。</w:t>
            </w:r>
          </w:p>
          <w:p w14:paraId="0940A1D5">
            <w:pPr>
              <w:pStyle w:val="24"/>
              <w:keepNext w:val="0"/>
              <w:keepLines w:val="0"/>
              <w:suppressLineNumbers w:val="0"/>
              <w:snapToGrid w:val="0"/>
              <w:spacing w:before="0" w:beforeAutospacing="0" w:after="0" w:afterAutospacing="0" w:line="360" w:lineRule="auto"/>
              <w:ind w:left="0" w:right="0"/>
              <w:rPr>
                <w:rFonts w:hint="eastAsia" w:hAnsi="宋体" w:eastAsia="宋体" w:cs="宋体"/>
                <w:color w:val="auto"/>
                <w:highlight w:val="none"/>
              </w:rPr>
            </w:pPr>
            <w:r>
              <w:rPr>
                <w:rFonts w:hint="eastAsia" w:hAnsi="宋体" w:eastAsia="宋体" w:cs="宋体"/>
                <w:color w:val="auto"/>
                <w:highlight w:val="none"/>
              </w:rPr>
              <w:t>2</w:t>
            </w:r>
            <w:r>
              <w:rPr>
                <w:rFonts w:hint="default" w:hAnsi="宋体" w:eastAsia="宋体" w:cs="宋体"/>
                <w:color w:val="auto"/>
                <w:highlight w:val="none"/>
              </w:rPr>
              <w:t>.</w:t>
            </w:r>
            <w:r>
              <w:rPr>
                <w:rFonts w:hint="eastAsia" w:hAnsi="宋体" w:eastAsia="宋体" w:cs="宋体"/>
                <w:color w:val="auto"/>
                <w:highlight w:val="none"/>
              </w:rPr>
              <w:t>账户名称：</w:t>
            </w:r>
            <w:r>
              <w:rPr>
                <w:rFonts w:hint="eastAsia" w:ascii="宋体" w:hAnsi="宋体" w:eastAsia="Times New Roman" w:cs="宋体"/>
                <w:color w:val="000000" w:themeColor="text1"/>
                <w:sz w:val="21"/>
                <w:szCs w:val="21"/>
                <w:highlight w:val="none"/>
                <w:lang w:val="en-US" w:eastAsia="zh-CN"/>
                <w14:textFill>
                  <w14:solidFill>
                    <w14:schemeClr w14:val="tx1"/>
                  </w14:solidFill>
                </w14:textFill>
              </w:rPr>
              <w:t>广西建设工程项目管理中心有限责任公司第六分公司</w:t>
            </w:r>
            <w:r>
              <w:rPr>
                <w:rFonts w:hint="eastAsia" w:hAnsi="宋体" w:eastAsia="宋体" w:cs="宋体"/>
                <w:color w:val="auto"/>
                <w:highlight w:val="none"/>
              </w:rPr>
              <w:t xml:space="preserve"> </w:t>
            </w:r>
          </w:p>
          <w:p w14:paraId="279305E1">
            <w:pPr>
              <w:pStyle w:val="24"/>
              <w:keepNext w:val="0"/>
              <w:keepLines w:val="0"/>
              <w:suppressLineNumbers w:val="0"/>
              <w:snapToGrid w:val="0"/>
              <w:spacing w:before="0" w:beforeAutospacing="0" w:after="0" w:afterAutospacing="0" w:line="360" w:lineRule="auto"/>
              <w:ind w:left="0" w:right="0"/>
              <w:rPr>
                <w:rFonts w:hint="eastAsia" w:hAnsi="宋体" w:eastAsia="宋体" w:cs="宋体"/>
                <w:color w:val="auto"/>
                <w:highlight w:val="none"/>
              </w:rPr>
            </w:pPr>
            <w:r>
              <w:rPr>
                <w:rFonts w:hint="eastAsia" w:hAnsi="宋体" w:eastAsia="宋体" w:cs="宋体"/>
                <w:color w:val="auto"/>
                <w:highlight w:val="none"/>
              </w:rPr>
              <w:t xml:space="preserve">开户银行：中国农业银行股份有限公司广西自贸试验区南宁片区五象支行营业室 </w:t>
            </w:r>
          </w:p>
          <w:p w14:paraId="01712F22">
            <w:pPr>
              <w:pStyle w:val="24"/>
              <w:keepNext w:val="0"/>
              <w:keepLines w:val="0"/>
              <w:suppressLineNumbers w:val="0"/>
              <w:snapToGrid w:val="0"/>
              <w:spacing w:before="0" w:beforeAutospacing="0" w:after="0" w:afterAutospacing="0" w:line="360" w:lineRule="auto"/>
              <w:ind w:left="0" w:right="0"/>
              <w:rPr>
                <w:rFonts w:hint="eastAsia" w:hAnsi="宋体" w:eastAsia="宋体" w:cs="Times New Roman"/>
                <w:color w:val="auto"/>
                <w:highlight w:val="none"/>
              </w:rPr>
            </w:pPr>
            <w:r>
              <w:rPr>
                <w:rFonts w:hint="eastAsia" w:hAnsi="宋体" w:eastAsia="宋体" w:cs="宋体"/>
                <w:color w:val="auto"/>
                <w:highlight w:val="none"/>
              </w:rPr>
              <w:t>银行账号：</w:t>
            </w:r>
            <w:r>
              <w:rPr>
                <w:rFonts w:hint="eastAsia" w:ascii="宋体" w:hAnsi="宋体" w:eastAsia="Times New Roman" w:cs="宋体"/>
                <w:color w:val="000000" w:themeColor="text1"/>
                <w:sz w:val="21"/>
                <w:szCs w:val="21"/>
                <w:highlight w:val="none"/>
                <w:lang w:val="en-US" w:eastAsia="zh-CN"/>
                <w14:textFill>
                  <w14:solidFill>
                    <w14:schemeClr w14:val="tx1"/>
                  </w14:solidFill>
                </w14:textFill>
              </w:rPr>
              <w:t>20002301040007205</w:t>
            </w:r>
            <w:r>
              <w:rPr>
                <w:rFonts w:hint="eastAsia" w:hAnsi="宋体" w:eastAsia="宋体" w:cs="宋体"/>
                <w:color w:val="auto"/>
                <w:highlight w:val="none"/>
              </w:rPr>
              <w:t xml:space="preserve"> </w:t>
            </w:r>
          </w:p>
        </w:tc>
      </w:tr>
      <w:tr w14:paraId="05C32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079410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40.1</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4E72834F">
            <w:pPr>
              <w:keepNext w:val="0"/>
              <w:keepLines w:val="0"/>
              <w:suppressLineNumbers w:val="0"/>
              <w:snapToGrid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解释：</w:t>
            </w:r>
            <w:r>
              <w:rPr>
                <w:rFonts w:hint="default" w:ascii="宋体" w:hAnsi="宋体" w:eastAsia="宋体" w:cs="Times New Roman"/>
                <w:color w:val="auto"/>
                <w:szCs w:val="21"/>
                <w:highlight w:val="none"/>
              </w:rPr>
              <w:t>构成本招标文件的各个组成文件应互为解释，互为说明；除招标文件中有特别规定外，仅适用于招标投标阶段的规定，按</w:t>
            </w:r>
            <w:r>
              <w:rPr>
                <w:rFonts w:hint="eastAsia" w:ascii="宋体" w:hAnsi="宋体" w:eastAsia="宋体" w:cs="Times New Roman"/>
                <w:color w:val="auto"/>
                <w:szCs w:val="21"/>
                <w:highlight w:val="none"/>
              </w:rPr>
              <w:t>更正公告（澄清公告）</w:t>
            </w:r>
            <w:r>
              <w:rPr>
                <w:rFonts w:hint="default" w:ascii="宋体" w:hAnsi="宋体" w:eastAsia="宋体" w:cs="Times New Roman"/>
                <w:color w:val="auto"/>
                <w:szCs w:val="21"/>
                <w:highlight w:val="none"/>
              </w:rPr>
              <w:t>、招标公告、</w:t>
            </w:r>
            <w:r>
              <w:rPr>
                <w:rFonts w:hint="eastAsia" w:ascii="宋体" w:hAnsi="宋体" w:eastAsia="宋体" w:cs="Times New Roman"/>
                <w:color w:val="auto"/>
                <w:szCs w:val="21"/>
                <w:highlight w:val="none"/>
              </w:rPr>
              <w:t>采购需求、</w:t>
            </w:r>
            <w:r>
              <w:rPr>
                <w:rFonts w:hint="default" w:ascii="宋体" w:hAnsi="宋体" w:eastAsia="宋体" w:cs="Times New Roman"/>
                <w:color w:val="auto"/>
                <w:szCs w:val="21"/>
                <w:highlight w:val="none"/>
              </w:rPr>
              <w:t>投标人须知、</w:t>
            </w:r>
            <w:r>
              <w:rPr>
                <w:rFonts w:hint="eastAsia" w:ascii="宋体" w:hAnsi="宋体" w:eastAsia="宋体" w:cs="Times New Roman"/>
                <w:color w:val="auto"/>
                <w:szCs w:val="21"/>
                <w:highlight w:val="none"/>
              </w:rPr>
              <w:t>评标方法及评标标准</w:t>
            </w:r>
            <w:r>
              <w:rPr>
                <w:rFonts w:hint="default" w:ascii="宋体" w:hAnsi="宋体" w:eastAsia="宋体" w:cs="Times New Roman"/>
                <w:color w:val="auto"/>
                <w:szCs w:val="21"/>
                <w:highlight w:val="none"/>
              </w:rPr>
              <w:t>、</w:t>
            </w:r>
            <w:r>
              <w:rPr>
                <w:rFonts w:hint="eastAsia" w:ascii="宋体" w:hAnsi="宋体" w:eastAsia="宋体" w:cs="Times New Roman"/>
                <w:color w:val="auto"/>
                <w:szCs w:val="21"/>
                <w:highlight w:val="none"/>
              </w:rPr>
              <w:t>拟签订的合同文本、</w:t>
            </w:r>
            <w:r>
              <w:rPr>
                <w:rFonts w:hint="default" w:ascii="宋体" w:hAnsi="宋体" w:eastAsia="宋体" w:cs="Times New Roman"/>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szCs w:val="21"/>
                <w:highlight w:val="none"/>
              </w:rPr>
              <w:t>更正公告（澄清公告）</w:t>
            </w:r>
            <w:r>
              <w:rPr>
                <w:rFonts w:hint="default" w:ascii="宋体" w:hAnsi="宋体" w:eastAsia="宋体" w:cs="Times New Roman"/>
                <w:color w:val="auto"/>
                <w:szCs w:val="21"/>
                <w:highlight w:val="none"/>
              </w:rPr>
              <w:t>与同步更新的招标文件不一致时以</w:t>
            </w:r>
            <w:r>
              <w:rPr>
                <w:rFonts w:hint="eastAsia" w:ascii="宋体" w:hAnsi="宋体" w:eastAsia="宋体" w:cs="Times New Roman"/>
                <w:color w:val="auto"/>
                <w:szCs w:val="21"/>
                <w:highlight w:val="none"/>
              </w:rPr>
              <w:t>更正公告（澄清公告）</w:t>
            </w:r>
            <w:r>
              <w:rPr>
                <w:rFonts w:hint="default" w:ascii="宋体" w:hAnsi="宋体" w:eastAsia="宋体" w:cs="Times New Roman"/>
                <w:color w:val="auto"/>
                <w:szCs w:val="21"/>
                <w:highlight w:val="none"/>
              </w:rPr>
              <w:t>为准。按本款前述规定仍不能形成结论的，由</w:t>
            </w:r>
            <w:r>
              <w:rPr>
                <w:rFonts w:hint="eastAsia" w:ascii="宋体" w:hAnsi="宋体" w:eastAsia="宋体" w:cs="Times New Roman"/>
                <w:color w:val="auto"/>
                <w:szCs w:val="21"/>
                <w:highlight w:val="none"/>
              </w:rPr>
              <w:t>采购</w:t>
            </w:r>
            <w:r>
              <w:rPr>
                <w:rFonts w:hint="default" w:ascii="宋体" w:hAnsi="宋体" w:eastAsia="宋体" w:cs="Times New Roman"/>
                <w:color w:val="auto"/>
                <w:szCs w:val="21"/>
                <w:highlight w:val="none"/>
              </w:rPr>
              <w:t>人</w:t>
            </w:r>
            <w:r>
              <w:rPr>
                <w:rFonts w:hint="eastAsia" w:ascii="宋体" w:hAnsi="宋体" w:eastAsia="宋体" w:cs="Times New Roman"/>
                <w:color w:val="auto"/>
                <w:szCs w:val="21"/>
                <w:highlight w:val="none"/>
              </w:rPr>
              <w:t>或者采购代理机构</w:t>
            </w:r>
            <w:r>
              <w:rPr>
                <w:rFonts w:hint="default" w:ascii="宋体" w:hAnsi="宋体" w:eastAsia="宋体" w:cs="Times New Roman"/>
                <w:color w:val="auto"/>
                <w:szCs w:val="21"/>
                <w:highlight w:val="none"/>
              </w:rPr>
              <w:t>负责解释。</w:t>
            </w:r>
          </w:p>
        </w:tc>
      </w:tr>
      <w:tr w14:paraId="7C148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00553A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40.2</w:t>
            </w:r>
          </w:p>
        </w:tc>
        <w:tc>
          <w:tcPr>
            <w:tcW w:w="8318" w:type="dxa"/>
            <w:tcBorders>
              <w:top w:val="single" w:color="auto" w:sz="4" w:space="0"/>
              <w:left w:val="single" w:color="auto" w:sz="4" w:space="0"/>
              <w:bottom w:val="single" w:color="auto" w:sz="4" w:space="0"/>
              <w:right w:val="single" w:color="auto" w:sz="4" w:space="0"/>
            </w:tcBorders>
            <w:noWrap w:val="0"/>
            <w:vAlign w:val="center"/>
          </w:tcPr>
          <w:p w14:paraId="7875CC5E">
            <w:pPr>
              <w:pStyle w:val="24"/>
              <w:keepNext w:val="0"/>
              <w:keepLines w:val="0"/>
              <w:suppressLineNumbers w:val="0"/>
              <w:snapToGrid w:val="0"/>
              <w:spacing w:before="0" w:beforeAutospacing="0" w:after="0" w:afterAutospacing="0" w:line="360" w:lineRule="auto"/>
              <w:ind w:left="0" w:right="0"/>
              <w:rPr>
                <w:rFonts w:hint="eastAsia" w:hAnsi="宋体" w:eastAsia="宋体" w:cs="宋体"/>
                <w:bCs/>
                <w:color w:val="auto"/>
                <w:highlight w:val="none"/>
              </w:rPr>
            </w:pPr>
            <w:r>
              <w:rPr>
                <w:rFonts w:hint="eastAsia" w:hAnsi="宋体" w:eastAsia="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CC1510F">
            <w:pPr>
              <w:pStyle w:val="24"/>
              <w:keepNext w:val="0"/>
              <w:keepLines w:val="0"/>
              <w:suppressLineNumbers w:val="0"/>
              <w:snapToGrid w:val="0"/>
              <w:spacing w:before="0" w:beforeAutospacing="0" w:after="0" w:afterAutospacing="0" w:line="360" w:lineRule="auto"/>
              <w:ind w:left="0" w:right="0"/>
              <w:rPr>
                <w:rFonts w:hint="default" w:hAnsi="宋体" w:eastAsia="宋体" w:cs="宋体"/>
                <w:bCs/>
                <w:color w:val="auto"/>
                <w:highlight w:val="none"/>
              </w:rPr>
            </w:pPr>
            <w:r>
              <w:rPr>
                <w:rFonts w:hint="eastAsia" w:hAnsi="宋体" w:eastAsia="宋体" w:cs="宋体"/>
                <w:bCs/>
                <w:color w:val="auto"/>
                <w:highlight w:val="none"/>
              </w:rPr>
              <w:t>2.本招标文件中描述投标人的“公章”是指投标人通过指定电子化政府采购平台办理数字证书（CA 认证）获得的以法定主体行为名称制作的电子印章；本招标文件中描述投标人的“签字”是指投标人通过指定电子化政府采购平台办理数字证书（CA 认证）获得的以投标人法定代表人或者委托代理人姓名制作的电子印章或手写签字。</w:t>
            </w:r>
          </w:p>
          <w:p w14:paraId="25E3EEF7">
            <w:pPr>
              <w:pStyle w:val="24"/>
              <w:keepNext w:val="0"/>
              <w:keepLines w:val="0"/>
              <w:suppressLineNumbers w:val="0"/>
              <w:snapToGrid w:val="0"/>
              <w:spacing w:before="0" w:beforeAutospacing="0" w:after="0" w:afterAutospacing="0" w:line="360" w:lineRule="auto"/>
              <w:ind w:left="0" w:right="0"/>
              <w:rPr>
                <w:rFonts w:hint="eastAsia" w:hAnsi="宋体" w:eastAsia="宋体" w:cs="宋体"/>
                <w:bCs/>
                <w:color w:val="auto"/>
                <w:highlight w:val="none"/>
              </w:rPr>
            </w:pPr>
            <w:r>
              <w:rPr>
                <w:rFonts w:hint="eastAsia" w:hAnsi="宋体" w:eastAsia="宋体" w:cs="宋体"/>
                <w:bCs/>
                <w:color w:val="auto"/>
                <w:highlight w:val="none"/>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FB359A3">
            <w:pPr>
              <w:pStyle w:val="24"/>
              <w:keepNext w:val="0"/>
              <w:keepLines w:val="0"/>
              <w:suppressLineNumbers w:val="0"/>
              <w:snapToGrid w:val="0"/>
              <w:spacing w:before="0" w:beforeAutospacing="0" w:after="0" w:afterAutospacing="0" w:line="360" w:lineRule="auto"/>
              <w:ind w:left="0" w:right="0"/>
              <w:rPr>
                <w:rFonts w:hint="eastAsia" w:hAnsi="宋体" w:eastAsia="宋体" w:cs="宋体"/>
                <w:bCs/>
                <w:color w:val="auto"/>
                <w:highlight w:val="none"/>
              </w:rPr>
            </w:pPr>
            <w:r>
              <w:rPr>
                <w:rFonts w:hint="eastAsia" w:hAnsi="宋体" w:eastAsia="宋体" w:cs="宋体"/>
                <w:bCs/>
                <w:color w:val="auto"/>
                <w:highlight w:val="none"/>
              </w:rPr>
              <w:t>4.自然人投标的，招标文件规定盖公章处由自然人摁手指指印。</w:t>
            </w:r>
          </w:p>
          <w:p w14:paraId="60F3A8D3">
            <w:pPr>
              <w:keepNext w:val="0"/>
              <w:keepLines w:val="0"/>
              <w:suppressLineNumbers w:val="0"/>
              <w:spacing w:before="0" w:beforeAutospacing="0" w:after="0" w:afterAutospacing="0" w:line="360" w:lineRule="auto"/>
              <w:ind w:left="0" w:right="0"/>
              <w:jc w:val="left"/>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5.本招标文件所称的“以上”“以下”“以内”“届满”，包括本数；所称的“不满”“超过”“以外”，不包括本数。</w:t>
            </w:r>
          </w:p>
        </w:tc>
      </w:tr>
    </w:tbl>
    <w:p w14:paraId="3E4AE799">
      <w:pPr>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341D1B42">
      <w:pPr>
        <w:pStyle w:val="6"/>
        <w:keepNext w:val="0"/>
        <w:keepLines w:val="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投标人须知正文</w:t>
      </w:r>
    </w:p>
    <w:p w14:paraId="106439D0">
      <w:pPr>
        <w:pStyle w:val="6"/>
        <w:keepNext w:val="0"/>
        <w:keepLines w:val="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一、总  则</w:t>
      </w:r>
    </w:p>
    <w:p w14:paraId="4044D75F">
      <w:pPr>
        <w:pStyle w:val="8"/>
        <w:keepNext w:val="0"/>
        <w:keepLines w:val="0"/>
        <w:spacing w:before="0" w:after="0" w:line="360" w:lineRule="auto"/>
        <w:ind w:left="420" w:leftChars="200"/>
        <w:rPr>
          <w:rFonts w:hint="eastAsia" w:ascii="黑体" w:hAnsi="黑体" w:eastAsia="黑体"/>
          <w:color w:val="auto"/>
          <w:sz w:val="24"/>
          <w:highlight w:val="none"/>
        </w:rPr>
      </w:pPr>
      <w:bookmarkStart w:id="80" w:name="_Toc254970668"/>
      <w:bookmarkStart w:id="81" w:name="_Toc254970527"/>
      <w:r>
        <w:rPr>
          <w:rFonts w:hint="eastAsia" w:ascii="黑体" w:hAnsi="黑体" w:eastAsia="黑体"/>
          <w:color w:val="auto"/>
          <w:sz w:val="24"/>
          <w:highlight w:val="none"/>
        </w:rPr>
        <w:t>1.适用范围</w:t>
      </w:r>
      <w:bookmarkEnd w:id="80"/>
      <w:bookmarkEnd w:id="81"/>
    </w:p>
    <w:p w14:paraId="3250F2D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B98209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CDE1FAA">
      <w:pPr>
        <w:pStyle w:val="8"/>
        <w:keepNext w:val="0"/>
        <w:keepLines w:val="0"/>
        <w:spacing w:before="0" w:after="0" w:line="360" w:lineRule="auto"/>
        <w:ind w:left="420" w:leftChars="200"/>
        <w:rPr>
          <w:rFonts w:hint="eastAsia" w:ascii="黑体" w:hAnsi="黑体" w:eastAsia="黑体"/>
          <w:color w:val="auto"/>
          <w:sz w:val="24"/>
          <w:highlight w:val="none"/>
        </w:rPr>
      </w:pPr>
      <w:bookmarkStart w:id="82" w:name="_Toc254970528"/>
      <w:bookmarkStart w:id="83" w:name="_Toc254970669"/>
      <w:r>
        <w:rPr>
          <w:rFonts w:hint="eastAsia" w:ascii="黑体" w:hAnsi="黑体" w:eastAsia="黑体"/>
          <w:color w:val="auto"/>
          <w:sz w:val="24"/>
          <w:highlight w:val="none"/>
        </w:rPr>
        <w:t>2.定义</w:t>
      </w:r>
      <w:bookmarkEnd w:id="82"/>
      <w:bookmarkEnd w:id="83"/>
    </w:p>
    <w:p w14:paraId="1E1B3939">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1870D4D0">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190893BA">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1895041E">
      <w:pPr>
        <w:pStyle w:val="9"/>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1CBB6D38">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40B4FDFA">
      <w:pPr>
        <w:pStyle w:val="8"/>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8C27AA9">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331090CF">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538896B1">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FCEADC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84" w:name="_Toc254970529"/>
      <w:bookmarkStart w:id="85" w:name="_Toc254970670"/>
    </w:p>
    <w:p w14:paraId="1A120A17">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84"/>
      <w:bookmarkEnd w:id="85"/>
      <w:r>
        <w:rPr>
          <w:rFonts w:hint="eastAsia" w:ascii="黑体" w:hAnsi="黑体" w:eastAsia="黑体"/>
          <w:color w:val="auto"/>
          <w:sz w:val="24"/>
          <w:highlight w:val="none"/>
        </w:rPr>
        <w:t>投标人的资格要求</w:t>
      </w:r>
    </w:p>
    <w:p w14:paraId="2365B76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636FF15A">
      <w:pPr>
        <w:pStyle w:val="8"/>
        <w:keepNext w:val="0"/>
        <w:keepLines w:val="0"/>
        <w:spacing w:before="0" w:after="0" w:line="360" w:lineRule="auto"/>
        <w:ind w:left="420" w:leftChars="200"/>
        <w:rPr>
          <w:rFonts w:hint="eastAsia" w:ascii="黑体" w:hAnsi="黑体" w:eastAsia="黑体"/>
          <w:color w:val="auto"/>
          <w:sz w:val="24"/>
          <w:highlight w:val="none"/>
        </w:rPr>
      </w:pPr>
      <w:bookmarkStart w:id="86" w:name="_Toc254970671"/>
      <w:bookmarkStart w:id="87" w:name="_Toc254970530"/>
      <w:r>
        <w:rPr>
          <w:rFonts w:hint="eastAsia" w:ascii="黑体" w:hAnsi="黑体" w:eastAsia="黑体"/>
          <w:color w:val="auto"/>
          <w:sz w:val="24"/>
          <w:highlight w:val="none"/>
        </w:rPr>
        <w:t>4.投标委托</w:t>
      </w:r>
      <w:bookmarkEnd w:id="86"/>
      <w:bookmarkEnd w:id="87"/>
    </w:p>
    <w:p w14:paraId="63F1B42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248E7099">
      <w:pPr>
        <w:pStyle w:val="8"/>
        <w:keepNext w:val="0"/>
        <w:keepLines w:val="0"/>
        <w:spacing w:before="0" w:after="0" w:line="360" w:lineRule="auto"/>
        <w:ind w:left="420" w:leftChars="200"/>
        <w:rPr>
          <w:rFonts w:hint="eastAsia" w:ascii="黑体" w:hAnsi="黑体" w:eastAsia="黑体"/>
          <w:color w:val="auto"/>
          <w:sz w:val="24"/>
          <w:highlight w:val="none"/>
        </w:rPr>
      </w:pPr>
      <w:bookmarkStart w:id="88" w:name="_5.投标费用"/>
      <w:bookmarkEnd w:id="88"/>
      <w:bookmarkStart w:id="89" w:name="_Toc254970672"/>
      <w:bookmarkStart w:id="90" w:name="_Toc254970531"/>
      <w:r>
        <w:rPr>
          <w:rFonts w:hint="eastAsia" w:ascii="黑体" w:hAnsi="黑体" w:eastAsia="黑体"/>
          <w:color w:val="auto"/>
          <w:sz w:val="24"/>
          <w:highlight w:val="none"/>
        </w:rPr>
        <w:t>5.投标费用</w:t>
      </w:r>
      <w:bookmarkEnd w:id="89"/>
      <w:bookmarkEnd w:id="90"/>
    </w:p>
    <w:p w14:paraId="345CD0C6">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33B6F78">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1B07C76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FC9193B">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ECD3530">
      <w:pPr>
        <w:snapToGrid w:val="0"/>
        <w:spacing w:line="360" w:lineRule="auto"/>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754F652D">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45EFCFDF">
      <w:pPr>
        <w:pStyle w:val="8"/>
        <w:keepNext w:val="0"/>
        <w:keepLines w:val="0"/>
        <w:spacing w:before="0" w:after="0" w:line="360" w:lineRule="auto"/>
        <w:ind w:firstLine="422" w:firstLineChars="200"/>
        <w:rPr>
          <w:rFonts w:hint="eastAsia" w:ascii="宋体" w:hAnsi="宋体"/>
          <w:b w:val="0"/>
          <w:color w:val="auto"/>
          <w:sz w:val="21"/>
          <w:szCs w:val="21"/>
          <w:highlight w:val="none"/>
        </w:rPr>
      </w:pPr>
      <w:r>
        <w:rPr>
          <w:rFonts w:hint="eastAsia" w:ascii="宋体" w:hAnsi="宋体"/>
          <w:bCs w:val="0"/>
          <w:color w:val="auto"/>
          <w:sz w:val="21"/>
          <w:szCs w:val="21"/>
          <w:highlight w:val="none"/>
        </w:rPr>
        <w:t>7.1本项目不允许转包。</w:t>
      </w:r>
    </w:p>
    <w:p w14:paraId="2B79D571">
      <w:pPr>
        <w:pStyle w:val="9"/>
        <w:spacing w:line="360" w:lineRule="auto"/>
        <w:rPr>
          <w:rFonts w:hint="eastAsia" w:ascii="宋体" w:hAnsi="宋体"/>
          <w:color w:val="auto"/>
          <w:sz w:val="21"/>
          <w:szCs w:val="21"/>
          <w:highlight w:val="none"/>
        </w:rPr>
      </w:pPr>
      <w:r>
        <w:rPr>
          <w:rFonts w:hint="eastAsia" w:ascii="宋体" w:hAnsi="宋体"/>
          <w:b/>
          <w:bCs/>
          <w:color w:val="auto"/>
          <w:sz w:val="21"/>
          <w:szCs w:val="21"/>
          <w:highlight w:val="none"/>
        </w:rPr>
        <w:t>7.2本项目允许分包。</w:t>
      </w:r>
      <w:r>
        <w:rPr>
          <w:rFonts w:hint="eastAsia" w:ascii="宋体" w:hAnsi="宋体"/>
          <w:color w:val="auto"/>
          <w:sz w:val="21"/>
          <w:szCs w:val="21"/>
          <w:highlight w:val="none"/>
        </w:rPr>
        <w:t>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且不得再次分包。</w:t>
      </w:r>
    </w:p>
    <w:p w14:paraId="0AF0172B">
      <w:pPr>
        <w:pStyle w:val="9"/>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 xml:space="preserve">7.3 根据《政府采购促进中小企业发展管理办法》（财库[2020]46 号）第九条及《广西壮族自治区财 </w:t>
      </w:r>
    </w:p>
    <w:p w14:paraId="244EC4C9">
      <w:pPr>
        <w:pStyle w:val="9"/>
        <w:spacing w:line="360" w:lineRule="auto"/>
        <w:ind w:firstLine="0"/>
        <w:rPr>
          <w:rFonts w:ascii="宋体" w:hAnsi="宋体"/>
          <w:b/>
          <w:color w:val="auto"/>
          <w:sz w:val="21"/>
          <w:szCs w:val="21"/>
          <w:highlight w:val="none"/>
        </w:rPr>
      </w:pPr>
      <w:r>
        <w:rPr>
          <w:rFonts w:hint="eastAsia" w:ascii="宋体" w:hAnsi="宋体"/>
          <w:b/>
          <w:color w:val="auto"/>
          <w:sz w:val="21"/>
          <w:szCs w:val="21"/>
          <w:highlight w:val="none"/>
        </w:rPr>
        <w:t>政厅关于进一步发挥政府采购政策功能促进企业发展的通知》（桂财采〔2022〕30 号）、《广西壮族自治区财政厅关于贯彻落实政府采购支持中小企业发展政策的通知》（桂财采〔2022〕31 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352E261">
      <w:pPr>
        <w:pStyle w:val="8"/>
        <w:keepNext w:val="0"/>
        <w:keepLines w:val="0"/>
        <w:spacing w:before="0" w:after="0" w:line="360" w:lineRule="auto"/>
        <w:ind w:left="420" w:leftChars="200"/>
        <w:rPr>
          <w:rFonts w:hint="eastAsia" w:ascii="黑体" w:hAnsi="黑体" w:eastAsia="黑体"/>
          <w:color w:val="auto"/>
          <w:sz w:val="24"/>
          <w:highlight w:val="none"/>
        </w:rPr>
      </w:pPr>
      <w:bookmarkStart w:id="91" w:name="_Toc254970532"/>
      <w:bookmarkStart w:id="92" w:name="_Toc254970673"/>
      <w:r>
        <w:rPr>
          <w:rFonts w:hint="eastAsia" w:ascii="黑体" w:hAnsi="黑体" w:eastAsia="黑体"/>
          <w:color w:val="auto"/>
          <w:sz w:val="24"/>
          <w:highlight w:val="none"/>
        </w:rPr>
        <w:t>8.特别说明</w:t>
      </w:r>
      <w:bookmarkEnd w:id="91"/>
      <w:bookmarkEnd w:id="92"/>
    </w:p>
    <w:p w14:paraId="1422FA30">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5E7FF54F">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32654065">
      <w:pPr>
        <w:pStyle w:val="8"/>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E18971D">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8A627A5">
      <w:pPr>
        <w:pStyle w:val="8"/>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4F2B924F">
      <w:pPr>
        <w:pStyle w:val="24"/>
        <w:snapToGrid w:val="0"/>
        <w:spacing w:line="360" w:lineRule="auto"/>
        <w:ind w:left="2" w:leftChars="1"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）参加采购活动前3年内与</w:t>
      </w:r>
      <w:r>
        <w:rPr>
          <w:rFonts w:hint="eastAsia" w:hAnsi="宋体"/>
          <w:color w:val="auto"/>
          <w:highlight w:val="none"/>
        </w:rPr>
        <w:t>供应商</w:t>
      </w:r>
      <w:r>
        <w:rPr>
          <w:rFonts w:hAnsi="宋体"/>
          <w:color w:val="auto"/>
          <w:highlight w:val="none"/>
        </w:rPr>
        <w:t>存在劳动关系；</w:t>
      </w:r>
    </w:p>
    <w:p w14:paraId="54EADB8C">
      <w:pPr>
        <w:pStyle w:val="24"/>
        <w:snapToGrid w:val="0"/>
        <w:spacing w:line="360" w:lineRule="auto"/>
        <w:ind w:left="2" w:leftChars="1" w:firstLine="420" w:firstLineChars="200"/>
        <w:rPr>
          <w:rFonts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）参加采购活动前3年内担任</w:t>
      </w:r>
      <w:r>
        <w:rPr>
          <w:rFonts w:hint="eastAsia" w:hAnsi="宋体"/>
          <w:color w:val="auto"/>
          <w:highlight w:val="none"/>
        </w:rPr>
        <w:t>供应商</w:t>
      </w:r>
      <w:r>
        <w:rPr>
          <w:rFonts w:hAnsi="宋体"/>
          <w:color w:val="auto"/>
          <w:highlight w:val="none"/>
        </w:rPr>
        <w:t>的董事、监事；</w:t>
      </w:r>
    </w:p>
    <w:p w14:paraId="0298DAE7">
      <w:pPr>
        <w:pStyle w:val="24"/>
        <w:snapToGrid w:val="0"/>
        <w:spacing w:line="360" w:lineRule="auto"/>
        <w:ind w:left="2" w:leftChars="1" w:firstLine="420" w:firstLineChars="200"/>
        <w:rPr>
          <w:rFonts w:hAnsi="宋体"/>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）参加采购活动前3年内是</w:t>
      </w:r>
      <w:r>
        <w:rPr>
          <w:rFonts w:hint="eastAsia" w:hAnsi="宋体"/>
          <w:color w:val="auto"/>
          <w:highlight w:val="none"/>
        </w:rPr>
        <w:t>供应商</w:t>
      </w:r>
      <w:r>
        <w:rPr>
          <w:rFonts w:hAnsi="宋体"/>
          <w:color w:val="auto"/>
          <w:highlight w:val="none"/>
        </w:rPr>
        <w:t>的控股股东或者实际控制人；</w:t>
      </w:r>
    </w:p>
    <w:p w14:paraId="20E57B79">
      <w:pPr>
        <w:pStyle w:val="24"/>
        <w:snapToGrid w:val="0"/>
        <w:spacing w:line="360" w:lineRule="auto"/>
        <w:ind w:left="2" w:leftChars="1" w:firstLine="420" w:firstLineChars="200"/>
        <w:rPr>
          <w:rFonts w:hAnsi="宋体"/>
          <w:color w:val="auto"/>
          <w:highlight w:val="none"/>
        </w:rPr>
      </w:pPr>
      <w:r>
        <w:rPr>
          <w:rFonts w:hAnsi="宋体"/>
          <w:color w:val="auto"/>
          <w:highlight w:val="none"/>
        </w:rPr>
        <w:t>（</w:t>
      </w:r>
      <w:r>
        <w:rPr>
          <w:rFonts w:hint="eastAsia" w:hAnsi="宋体"/>
          <w:color w:val="auto"/>
          <w:highlight w:val="none"/>
        </w:rPr>
        <w:t>4</w:t>
      </w:r>
      <w:r>
        <w:rPr>
          <w:rFonts w:hAnsi="宋体"/>
          <w:color w:val="auto"/>
          <w:highlight w:val="none"/>
        </w:rPr>
        <w:t>）与</w:t>
      </w:r>
      <w:r>
        <w:rPr>
          <w:rFonts w:hint="eastAsia" w:hAnsi="宋体"/>
          <w:color w:val="auto"/>
          <w:highlight w:val="none"/>
        </w:rPr>
        <w:t>供应商</w:t>
      </w:r>
      <w:r>
        <w:rPr>
          <w:rFonts w:hAnsi="宋体"/>
          <w:color w:val="auto"/>
          <w:highlight w:val="none"/>
        </w:rPr>
        <w:t>的法定代表人或者负责人有夫妻、直系血亲、三代以内旁系血亲或者近姻亲关系；</w:t>
      </w:r>
    </w:p>
    <w:p w14:paraId="01D51B28">
      <w:pPr>
        <w:pStyle w:val="24"/>
        <w:snapToGrid w:val="0"/>
        <w:spacing w:line="360" w:lineRule="auto"/>
        <w:ind w:left="2" w:leftChars="1" w:firstLine="420" w:firstLineChars="200"/>
        <w:rPr>
          <w:rFonts w:hAnsi="宋体"/>
          <w:color w:val="auto"/>
          <w:highlight w:val="none"/>
        </w:rPr>
      </w:pPr>
      <w:r>
        <w:rPr>
          <w:rFonts w:hAnsi="宋体"/>
          <w:color w:val="auto"/>
          <w:highlight w:val="none"/>
        </w:rPr>
        <w:t>（</w:t>
      </w:r>
      <w:r>
        <w:rPr>
          <w:rFonts w:hint="eastAsia" w:hAnsi="宋体"/>
          <w:color w:val="auto"/>
          <w:highlight w:val="none"/>
        </w:rPr>
        <w:t>5</w:t>
      </w:r>
      <w:r>
        <w:rPr>
          <w:rFonts w:hAnsi="宋体"/>
          <w:color w:val="auto"/>
          <w:highlight w:val="none"/>
        </w:rPr>
        <w:t>）与</w:t>
      </w:r>
      <w:r>
        <w:rPr>
          <w:rFonts w:hint="eastAsia" w:hAnsi="宋体"/>
          <w:color w:val="auto"/>
          <w:highlight w:val="none"/>
        </w:rPr>
        <w:t>供应商</w:t>
      </w:r>
      <w:r>
        <w:rPr>
          <w:rFonts w:hAnsi="宋体"/>
          <w:color w:val="auto"/>
          <w:highlight w:val="none"/>
        </w:rPr>
        <w:t>有其他可能影响政府采购活动公平、公正进行的关系。</w:t>
      </w:r>
    </w:p>
    <w:p w14:paraId="34956AA2">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供应商</w:t>
      </w:r>
      <w:r>
        <w:rPr>
          <w:rFonts w:hAnsi="宋体"/>
          <w:color w:val="auto"/>
          <w:highlight w:val="none"/>
        </w:rPr>
        <w:t>认为采购人员及相关人员与其他</w:t>
      </w:r>
      <w:r>
        <w:rPr>
          <w:rFonts w:hint="eastAsia" w:hAnsi="宋体"/>
          <w:color w:val="auto"/>
          <w:highlight w:val="none"/>
        </w:rPr>
        <w:t>供应商</w:t>
      </w:r>
      <w:r>
        <w:rPr>
          <w:rFonts w:hAnsi="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68B45B6A">
      <w:pPr>
        <w:pStyle w:val="8"/>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76B719C">
      <w:pPr>
        <w:pStyle w:val="24"/>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 xml:space="preserve">（1）不同投标人的投标文件由同一单位或者个人编制； </w:t>
      </w:r>
    </w:p>
    <w:p w14:paraId="58725B5C">
      <w:pPr>
        <w:pStyle w:val="24"/>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（2）不同投标人委托同一单位或者个人办理投标事宜；</w:t>
      </w:r>
    </w:p>
    <w:p w14:paraId="09A9FF07">
      <w:pPr>
        <w:pStyle w:val="24"/>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（3）不同的投标人的投标文件载明的项目管理员为同一个人；</w:t>
      </w:r>
    </w:p>
    <w:p w14:paraId="729FE546">
      <w:pPr>
        <w:pStyle w:val="24"/>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（4）不同投标人的投标文件异常一致或者投标报价呈规律性差异；</w:t>
      </w:r>
    </w:p>
    <w:p w14:paraId="549F6818">
      <w:pPr>
        <w:pStyle w:val="24"/>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（5）不同投标人的投标文件相互混装；</w:t>
      </w:r>
    </w:p>
    <w:p w14:paraId="547080F9">
      <w:pPr>
        <w:pStyle w:val="24"/>
        <w:snapToGrid w:val="0"/>
        <w:spacing w:line="360" w:lineRule="auto"/>
        <w:ind w:left="2" w:leftChars="1" w:firstLine="422" w:firstLineChars="200"/>
        <w:rPr>
          <w:rFonts w:hint="eastAsia" w:hAnsi="宋体"/>
          <w:b/>
          <w:color w:val="auto"/>
          <w:highlight w:val="none"/>
        </w:rPr>
      </w:pPr>
      <w:r>
        <w:rPr>
          <w:rFonts w:hint="eastAsia" w:hAnsi="宋体"/>
          <w:b/>
          <w:color w:val="auto"/>
          <w:highlight w:val="none"/>
        </w:rPr>
        <w:t>（6）不同投标人的投标保证金从同一单位或者个人账户转出。</w:t>
      </w:r>
    </w:p>
    <w:p w14:paraId="7D8CE878">
      <w:pPr>
        <w:pStyle w:val="8"/>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4CA57742">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（1）供应商直接或者间接从采购人或者采购代理机构处获得其他供应商的相关信息并修改其投标文件或者投标文件；</w:t>
      </w:r>
    </w:p>
    <w:p w14:paraId="26F46C1C">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（2）供应商按照采购人或者采购代理机构的授意撤换、修改投标文件或者投标文件；</w:t>
      </w:r>
    </w:p>
    <w:p w14:paraId="40A8743E">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（3）供应商之间协商报价、技术方案等投标文件或者投标文件的实质性内容；</w:t>
      </w:r>
    </w:p>
    <w:p w14:paraId="23FC96B4">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（4）属于同一集团、协会、商会等组织成员的供应商按照该组织要求协同参加政府采购活动；</w:t>
      </w:r>
    </w:p>
    <w:p w14:paraId="1C9A962C">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（5）供应商之间事先约定一致抬高或者压低投标报价，或者在招标项目中事先约定轮流以高价位或者低价位中标，或者事先约定由某一特定供应商中标，然后再参加投标；</w:t>
      </w:r>
    </w:p>
    <w:p w14:paraId="1B0DB61A">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（6）供应商之间商定部分供应商放弃参加政府采购活动或者放弃中标；</w:t>
      </w:r>
    </w:p>
    <w:p w14:paraId="09C74C96">
      <w:pPr>
        <w:pStyle w:val="24"/>
        <w:snapToGrid w:val="0"/>
        <w:spacing w:line="360" w:lineRule="auto"/>
        <w:ind w:left="2" w:leftChars="1" w:firstLine="420" w:firstLineChars="200"/>
        <w:rPr>
          <w:rFonts w:hint="eastAsia" w:hAnsi="宋体" w:cs="宋体"/>
          <w:b/>
          <w:bCs/>
          <w:color w:val="auto"/>
          <w:sz w:val="32"/>
          <w:szCs w:val="32"/>
          <w:highlight w:val="none"/>
        </w:rPr>
      </w:pPr>
      <w:r>
        <w:rPr>
          <w:rFonts w:hint="eastAsia" w:hAnsi="宋体"/>
          <w:color w:val="auto"/>
          <w:highlight w:val="none"/>
        </w:rPr>
        <w:t>（7）供应商与采购人或者采购代理机构之间、供应商相互之间，为谋求特定供应商中标或者排斥其他供应商的其他串通行为。</w:t>
      </w:r>
    </w:p>
    <w:p w14:paraId="120D6841">
      <w:pPr>
        <w:pStyle w:val="6"/>
        <w:keepNext w:val="0"/>
        <w:keepLines w:val="0"/>
        <w:jc w:val="center"/>
        <w:rPr>
          <w:rFonts w:hint="eastAsia" w:ascii="宋体" w:hAnsi="宋体" w:eastAsia="宋体" w:cs="宋体"/>
          <w:color w:val="auto"/>
          <w:sz w:val="32"/>
          <w:highlight w:val="none"/>
        </w:rPr>
      </w:pPr>
      <w:bookmarkStart w:id="93" w:name="_Toc254970534"/>
      <w:bookmarkStart w:id="94" w:name="_Toc254970675"/>
      <w:r>
        <w:rPr>
          <w:rFonts w:hint="eastAsia" w:ascii="宋体" w:hAnsi="宋体" w:eastAsia="宋体" w:cs="宋体"/>
          <w:color w:val="auto"/>
          <w:sz w:val="32"/>
          <w:highlight w:val="none"/>
        </w:rPr>
        <w:t>二、招标文件</w:t>
      </w:r>
      <w:bookmarkEnd w:id="93"/>
      <w:bookmarkEnd w:id="94"/>
    </w:p>
    <w:p w14:paraId="0E567586">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17008D60">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BE882A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0A3F833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263E8C8A">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20C19001">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15B5988F">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3572181">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F8BB2FA">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D0A16DB">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Ansi="宋体"/>
          <w:color w:val="auto"/>
          <w:highlight w:val="none"/>
        </w:rPr>
        <w:t>投标人</w:t>
      </w:r>
      <w:r>
        <w:rPr>
          <w:rFonts w:hint="eastAsia" w:hAnsi="宋体"/>
          <w:color w:val="auto"/>
          <w:highlight w:val="none"/>
        </w:rPr>
        <w:t>应当</w:t>
      </w:r>
      <w:r>
        <w:rPr>
          <w:rFonts w:hAnsi="宋体"/>
          <w:color w:val="auto"/>
          <w:highlight w:val="none"/>
        </w:rPr>
        <w:t>按照桂财采【2007】65号文件第二十九条规定，在澄清或者修改通知发出后</w:t>
      </w:r>
      <w:r>
        <w:rPr>
          <w:rFonts w:hint="eastAsia" w:hAnsi="宋体"/>
          <w:color w:val="auto"/>
          <w:highlight w:val="none"/>
        </w:rPr>
        <w:t>24</w:t>
      </w:r>
      <w:r>
        <w:rPr>
          <w:rFonts w:hAnsi="宋体"/>
          <w:color w:val="auto"/>
          <w:highlight w:val="none"/>
        </w:rPr>
        <w:t>小时内以书面形式进行确认</w:t>
      </w:r>
      <w:r>
        <w:rPr>
          <w:rFonts w:hint="eastAsia" w:hAnsi="宋体"/>
          <w:color w:val="auto"/>
          <w:highlight w:val="none"/>
        </w:rPr>
        <w:t>（采用网上下载招标文件形式的除外）</w:t>
      </w:r>
      <w:r>
        <w:rPr>
          <w:rFonts w:hAnsi="宋体"/>
          <w:color w:val="auto"/>
          <w:highlight w:val="none"/>
        </w:rPr>
        <w:t>，否则视为已经收到。</w:t>
      </w:r>
    </w:p>
    <w:p w14:paraId="40A6BEEA">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1.2</w:t>
      </w:r>
      <w:bookmarkStart w:id="95" w:name="_Hlk53134511"/>
      <w:r>
        <w:rPr>
          <w:rFonts w:hint="eastAsia" w:hAnsi="宋体"/>
          <w:color w:val="auto"/>
          <w:highlight w:val="none"/>
        </w:rPr>
        <w:t>采购人或者采购代理机构可以在招标文件提供期限截止后，组织已获取招标文件的潜在投标人现场考察或者召开开标前答疑会，具体详见“投标人须知前附表”。</w:t>
      </w:r>
    </w:p>
    <w:p w14:paraId="45C79074">
      <w:pPr>
        <w:pStyle w:val="24"/>
        <w:snapToGrid w:val="0"/>
        <w:spacing w:line="360" w:lineRule="auto"/>
        <w:ind w:firstLine="420" w:firstLineChars="200"/>
        <w:rPr>
          <w:rFonts w:hint="eastAsia" w:hAnsi="宋体"/>
          <w:color w:val="auto"/>
          <w:highlight w:val="none"/>
        </w:rPr>
      </w:pPr>
    </w:p>
    <w:bookmarkEnd w:id="95"/>
    <w:p w14:paraId="55E524E4">
      <w:pPr>
        <w:pStyle w:val="6"/>
        <w:keepNext w:val="0"/>
        <w:keepLines w:val="0"/>
        <w:jc w:val="center"/>
        <w:rPr>
          <w:rFonts w:hint="eastAsia"/>
          <w:color w:val="auto"/>
          <w:highlight w:val="none"/>
        </w:rPr>
      </w:pPr>
      <w:bookmarkStart w:id="96" w:name="_Toc254970535"/>
      <w:bookmarkStart w:id="97" w:name="_Toc254970676"/>
      <w:r>
        <w:rPr>
          <w:rFonts w:hint="eastAsia" w:ascii="宋体" w:hAnsi="宋体" w:eastAsia="宋体" w:cs="宋体"/>
          <w:color w:val="auto"/>
          <w:sz w:val="32"/>
          <w:highlight w:val="none"/>
        </w:rPr>
        <w:t>三、投标文件的编制</w:t>
      </w:r>
      <w:bookmarkEnd w:id="96"/>
      <w:bookmarkEnd w:id="97"/>
    </w:p>
    <w:p w14:paraId="7DB429AF">
      <w:pPr>
        <w:pStyle w:val="8"/>
        <w:keepNext w:val="0"/>
        <w:keepLines w:val="0"/>
        <w:spacing w:before="0" w:after="0" w:line="360" w:lineRule="auto"/>
        <w:ind w:left="420" w:leftChars="200"/>
        <w:rPr>
          <w:rFonts w:hint="eastAsia" w:ascii="黑体" w:hAnsi="黑体" w:eastAsia="黑体"/>
          <w:color w:val="auto"/>
          <w:sz w:val="24"/>
          <w:highlight w:val="none"/>
        </w:rPr>
      </w:pPr>
      <w:bookmarkStart w:id="98" w:name="_Toc254970677"/>
      <w:bookmarkStart w:id="99" w:name="_Toc254970536"/>
      <w:r>
        <w:rPr>
          <w:rFonts w:hint="eastAsia" w:ascii="黑体" w:hAnsi="黑体" w:eastAsia="黑体"/>
          <w:color w:val="auto"/>
          <w:sz w:val="24"/>
          <w:highlight w:val="none"/>
        </w:rPr>
        <w:t>12.投标文件的编制原则</w:t>
      </w:r>
    </w:p>
    <w:p w14:paraId="2E043FA5">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2F4B520B">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8"/>
      <w:bookmarkEnd w:id="99"/>
    </w:p>
    <w:p w14:paraId="7E47906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66593300">
      <w:pPr>
        <w:pStyle w:val="8"/>
        <w:keepNext w:val="0"/>
        <w:keepLines w:val="0"/>
        <w:spacing w:before="0" w:after="0" w:line="360" w:lineRule="auto"/>
        <w:ind w:left="420" w:leftChars="200"/>
        <w:rPr>
          <w:rFonts w:hint="eastAsia" w:ascii="宋体" w:hAnsi="宋体"/>
          <w:b w:val="0"/>
          <w:color w:val="auto"/>
          <w:sz w:val="21"/>
          <w:szCs w:val="21"/>
          <w:highlight w:val="none"/>
        </w:rPr>
      </w:pPr>
      <w:bookmarkStart w:id="100" w:name="_13.1报价文件:_具体材料见“投标人须知前附表”。"/>
      <w:bookmarkEnd w:id="100"/>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07160EE0">
      <w:pPr>
        <w:pStyle w:val="8"/>
        <w:keepNext w:val="0"/>
        <w:keepLines w:val="0"/>
        <w:spacing w:before="0" w:after="0" w:line="360" w:lineRule="auto"/>
        <w:ind w:left="420" w:leftChars="200"/>
        <w:rPr>
          <w:rFonts w:hint="eastAsia" w:ascii="宋体" w:hAnsi="宋体"/>
          <w:b w:val="0"/>
          <w:color w:val="auto"/>
          <w:sz w:val="21"/>
          <w:szCs w:val="21"/>
          <w:highlight w:val="none"/>
        </w:rPr>
      </w:pPr>
      <w:bookmarkStart w:id="101" w:name="_13.2资格证明文件：具体材料见“投标人须知前附表”。"/>
      <w:bookmarkEnd w:id="101"/>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2CB92A6">
      <w:pPr>
        <w:pStyle w:val="8"/>
        <w:keepNext w:val="0"/>
        <w:keepLines w:val="0"/>
        <w:spacing w:before="0" w:after="0" w:line="360" w:lineRule="auto"/>
        <w:ind w:left="420" w:leftChars="200"/>
        <w:rPr>
          <w:rFonts w:hint="eastAsia" w:ascii="宋体" w:hAnsi="宋体"/>
          <w:b w:val="0"/>
          <w:color w:val="auto"/>
          <w:sz w:val="21"/>
          <w:szCs w:val="21"/>
          <w:highlight w:val="none"/>
        </w:rPr>
      </w:pPr>
      <w:bookmarkStart w:id="102" w:name="_13.3商务文件:_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12365AD">
      <w:pPr>
        <w:pStyle w:val="8"/>
        <w:keepNext w:val="0"/>
        <w:keepLines w:val="0"/>
        <w:spacing w:before="0" w:after="0" w:line="360" w:lineRule="auto"/>
        <w:ind w:left="420" w:leftChars="200"/>
        <w:rPr>
          <w:rFonts w:hint="eastAsia" w:ascii="宋体" w:hAnsi="宋体"/>
          <w:b w:val="0"/>
          <w:color w:val="auto"/>
          <w:sz w:val="21"/>
          <w:szCs w:val="21"/>
          <w:highlight w:val="none"/>
        </w:rPr>
      </w:pPr>
      <w:bookmarkStart w:id="103" w:name="_13.4技术文件：具体材料见“投标人须知前附表”。"/>
      <w:bookmarkEnd w:id="103"/>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bookmarkStart w:id="104" w:name="_13.5投标文件电子版：具体材料见“投标人须知前附表”。"/>
      <w:bookmarkEnd w:id="104"/>
    </w:p>
    <w:p w14:paraId="10BC0F63">
      <w:pPr>
        <w:pStyle w:val="9"/>
        <w:rPr>
          <w:color w:val="auto"/>
          <w:highlight w:val="none"/>
        </w:rPr>
      </w:pPr>
      <w:r>
        <w:rPr>
          <w:rFonts w:hint="eastAsia" w:ascii="宋体" w:hAnsi="宋体"/>
          <w:color w:val="auto"/>
          <w:sz w:val="21"/>
          <w:szCs w:val="21"/>
          <w:highlight w:val="none"/>
        </w:rPr>
        <w:t>13.2投标文件电子版：具体要求见本节 19.投标文件编制。</w:t>
      </w:r>
    </w:p>
    <w:p w14:paraId="6902352C">
      <w:pPr>
        <w:pStyle w:val="8"/>
        <w:keepNext w:val="0"/>
        <w:keepLines w:val="0"/>
        <w:spacing w:before="0" w:after="0" w:line="360" w:lineRule="auto"/>
        <w:ind w:left="420" w:leftChars="200"/>
        <w:rPr>
          <w:rFonts w:hint="eastAsia" w:ascii="黑体" w:hAnsi="黑体" w:eastAsia="黑体"/>
          <w:color w:val="auto"/>
          <w:sz w:val="24"/>
          <w:highlight w:val="none"/>
        </w:rPr>
      </w:pPr>
      <w:bookmarkStart w:id="105" w:name="_Toc254970678"/>
      <w:bookmarkStart w:id="106" w:name="_Toc254970537"/>
      <w:r>
        <w:rPr>
          <w:rFonts w:hint="eastAsia" w:ascii="黑体" w:hAnsi="黑体" w:eastAsia="黑体"/>
          <w:color w:val="auto"/>
          <w:sz w:val="24"/>
          <w:highlight w:val="none"/>
        </w:rPr>
        <w:t>14.投标文件的语言及计量</w:t>
      </w:r>
      <w:bookmarkEnd w:id="105"/>
      <w:bookmarkEnd w:id="106"/>
    </w:p>
    <w:p w14:paraId="5AA47B3A">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2F3F9856">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81351C0">
      <w:pPr>
        <w:pStyle w:val="8"/>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F2003C4">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2F5AF113">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5E27208F">
      <w:pPr>
        <w:pStyle w:val="24"/>
        <w:snapToGrid w:val="0"/>
        <w:spacing w:line="360" w:lineRule="auto"/>
        <w:ind w:firstLine="420" w:firstLineChars="200"/>
        <w:jc w:val="left"/>
        <w:rPr>
          <w:rFonts w:hint="eastAsia" w:hAnsi="宋体"/>
          <w:color w:val="auto"/>
          <w:highlight w:val="none"/>
        </w:rPr>
      </w:pPr>
      <w:r>
        <w:rPr>
          <w:rFonts w:hint="eastAsia" w:hAnsi="宋体"/>
          <w:color w:val="auto"/>
          <w:highlight w:val="none"/>
        </w:rPr>
        <w:t>投标人没有按照招标文件要求提供全部资料，或者投标人没有对招标文件作出实质性响应是投标人的风险，并可能导致其投标被拒绝。</w:t>
      </w:r>
    </w:p>
    <w:p w14:paraId="14467FDB">
      <w:pPr>
        <w:pStyle w:val="8"/>
        <w:keepNext w:val="0"/>
        <w:keepLines w:val="0"/>
        <w:spacing w:before="0" w:after="0" w:line="360" w:lineRule="auto"/>
        <w:ind w:left="420" w:leftChars="200"/>
        <w:rPr>
          <w:rFonts w:hint="eastAsia" w:ascii="黑体" w:hAnsi="黑体" w:eastAsia="黑体"/>
          <w:color w:val="auto"/>
          <w:sz w:val="24"/>
          <w:highlight w:val="none"/>
        </w:rPr>
      </w:pPr>
      <w:bookmarkStart w:id="107" w:name="_Toc254970679"/>
      <w:bookmarkStart w:id="108" w:name="_Toc254970538"/>
      <w:r>
        <w:rPr>
          <w:rFonts w:hint="eastAsia" w:ascii="黑体" w:hAnsi="黑体" w:eastAsia="黑体"/>
          <w:color w:val="auto"/>
          <w:sz w:val="24"/>
          <w:highlight w:val="none"/>
        </w:rPr>
        <w:t>16.投标报价</w:t>
      </w:r>
      <w:bookmarkEnd w:id="107"/>
      <w:bookmarkEnd w:id="108"/>
    </w:p>
    <w:p w14:paraId="26D28D9E">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5A53B307">
      <w:pPr>
        <w:pStyle w:val="8"/>
        <w:keepNext w:val="0"/>
        <w:keepLines w:val="0"/>
        <w:spacing w:before="0" w:after="0" w:line="360" w:lineRule="auto"/>
        <w:ind w:left="420" w:leftChars="200"/>
        <w:rPr>
          <w:rFonts w:hint="eastAsia" w:ascii="宋体" w:hAnsi="宋体"/>
          <w:b w:val="0"/>
          <w:color w:val="auto"/>
          <w:sz w:val="21"/>
          <w:szCs w:val="21"/>
          <w:highlight w:val="none"/>
        </w:rPr>
      </w:pPr>
      <w:bookmarkStart w:id="109" w:name="_16.2投标报价具体定义见投标人须知前附表。"/>
      <w:bookmarkEnd w:id="109"/>
      <w:r>
        <w:rPr>
          <w:rFonts w:hint="eastAsia" w:ascii="宋体" w:hAnsi="宋体"/>
          <w:b w:val="0"/>
          <w:color w:val="auto"/>
          <w:sz w:val="21"/>
          <w:szCs w:val="21"/>
          <w:highlight w:val="none"/>
        </w:rPr>
        <w:t>16.2投标报价具体包括内容详见“投标人须知前附表”。</w:t>
      </w:r>
    </w:p>
    <w:p w14:paraId="2B8F5B2D">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09407EB3">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508847A4">
      <w:pPr>
        <w:pStyle w:val="8"/>
        <w:keepNext w:val="0"/>
        <w:keepLines w:val="0"/>
        <w:spacing w:before="0" w:after="0" w:line="360" w:lineRule="auto"/>
        <w:ind w:left="420" w:leftChars="200"/>
        <w:rPr>
          <w:rFonts w:hint="eastAsia" w:ascii="宋体" w:hAnsi="宋体"/>
          <w:b w:val="0"/>
          <w:color w:val="auto"/>
          <w:sz w:val="21"/>
          <w:szCs w:val="21"/>
          <w:highlight w:val="none"/>
        </w:rPr>
      </w:pPr>
      <w:bookmarkStart w:id="110" w:name="_17.1投标有效期应按“投标人须知中的前附表”规定的期限。"/>
      <w:bookmarkEnd w:id="110"/>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028323A3">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1" w:name="_Toc254970681"/>
      <w:bookmarkStart w:id="112" w:name="_Toc254970540"/>
      <w:r>
        <w:rPr>
          <w:rFonts w:hint="eastAsia" w:ascii="宋体" w:hAnsi="宋体"/>
          <w:b w:val="0"/>
          <w:color w:val="auto"/>
          <w:sz w:val="21"/>
          <w:szCs w:val="21"/>
          <w:highlight w:val="none"/>
        </w:rPr>
        <w:t xml:space="preserve"> 投标有效期应按规定的期限作出承诺，具体详见“投标人须知前附表”。</w:t>
      </w:r>
    </w:p>
    <w:p w14:paraId="41813CDF">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1"/>
      <w:bookmarkEnd w:id="112"/>
    </w:p>
    <w:p w14:paraId="597471E0">
      <w:pPr>
        <w:pStyle w:val="8"/>
        <w:keepNext w:val="0"/>
        <w:keepLines w:val="0"/>
        <w:spacing w:before="0" w:after="0" w:line="360" w:lineRule="auto"/>
        <w:ind w:left="420" w:leftChars="200"/>
        <w:rPr>
          <w:rFonts w:hint="eastAsia" w:ascii="黑体" w:hAnsi="黑体" w:eastAsia="黑体"/>
          <w:color w:val="auto"/>
          <w:sz w:val="24"/>
          <w:highlight w:val="none"/>
        </w:rPr>
      </w:pPr>
      <w:bookmarkStart w:id="113" w:name="_18.投标保证金"/>
      <w:bookmarkEnd w:id="113"/>
      <w:bookmarkStart w:id="114" w:name="_Toc254970541"/>
      <w:bookmarkStart w:id="115" w:name="_Toc254970682"/>
      <w:r>
        <w:rPr>
          <w:rFonts w:hint="eastAsia" w:ascii="黑体" w:hAnsi="黑体" w:eastAsia="黑体"/>
          <w:color w:val="auto"/>
          <w:sz w:val="24"/>
          <w:highlight w:val="none"/>
        </w:rPr>
        <w:t>18.投标保证金</w:t>
      </w:r>
      <w:bookmarkEnd w:id="114"/>
      <w:bookmarkEnd w:id="115"/>
    </w:p>
    <w:p w14:paraId="68D6F449">
      <w:pPr>
        <w:pStyle w:val="8"/>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23CA21F4">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534BF746">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10E1A431">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043BC039">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6DEE9CB9">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43CC6358">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A536627">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60EF505F">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451CDBEC">
      <w:pPr>
        <w:snapToGrid w:val="0"/>
        <w:spacing w:line="360" w:lineRule="auto"/>
        <w:ind w:firstLine="420" w:firstLineChars="200"/>
        <w:rPr>
          <w:rFonts w:hint="eastAsia" w:ascii="宋体" w:hAnsi="宋体"/>
          <w:color w:val="auto"/>
          <w:szCs w:val="21"/>
          <w:highlight w:val="none"/>
        </w:rPr>
      </w:pPr>
      <w:bookmarkStart w:id="116" w:name="_Toc254970683"/>
      <w:bookmarkStart w:id="117" w:name="_Toc254970542"/>
      <w:r>
        <w:rPr>
          <w:rFonts w:hint="eastAsia" w:ascii="宋体" w:hAnsi="宋体"/>
          <w:color w:val="auto"/>
          <w:szCs w:val="21"/>
          <w:highlight w:val="none"/>
        </w:rPr>
        <w:t>（5）投标人出现本章第9.2、9.3情形的；</w:t>
      </w:r>
    </w:p>
    <w:p w14:paraId="542B44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（6）其他严重扰乱招投标程序的。</w:t>
      </w:r>
    </w:p>
    <w:p w14:paraId="67FBB805">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19.投标文件的</w:t>
      </w:r>
      <w:bookmarkEnd w:id="116"/>
      <w:bookmarkEnd w:id="117"/>
      <w:r>
        <w:rPr>
          <w:rFonts w:hint="eastAsia" w:ascii="黑体" w:hAnsi="黑体" w:eastAsia="黑体"/>
          <w:color w:val="auto"/>
          <w:sz w:val="24"/>
          <w:highlight w:val="none"/>
        </w:rPr>
        <w:t>编制</w:t>
      </w:r>
    </w:p>
    <w:p w14:paraId="6C83D4B2">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51E03421">
      <w:pPr>
        <w:pStyle w:val="8"/>
        <w:keepNext w:val="0"/>
        <w:keepLines w:val="0"/>
        <w:spacing w:before="0" w:after="0" w:line="360" w:lineRule="auto"/>
        <w:ind w:firstLine="315" w:firstLineChars="150"/>
        <w:rPr>
          <w:rFonts w:hint="eastAsia" w:ascii="宋体" w:hAnsi="宋体"/>
          <w:b w:val="0"/>
          <w:color w:val="auto"/>
          <w:sz w:val="21"/>
          <w:szCs w:val="21"/>
          <w:highlight w:val="none"/>
        </w:rPr>
      </w:pPr>
      <w:bookmarkStart w:id="118" w:name="_19.2投标文件应按报价文件、资格证明文件、商务文件、技术文件分别编制"/>
      <w:bookmarkEnd w:id="118"/>
      <w:r>
        <w:rPr>
          <w:rFonts w:hint="eastAsia" w:ascii="宋体" w:hAnsi="宋体"/>
          <w:b w:val="0"/>
          <w:color w:val="auto"/>
          <w:sz w:val="21"/>
          <w:szCs w:val="21"/>
          <w:highlight w:val="none"/>
        </w:rPr>
        <w:t xml:space="preserve"> 19.2投标文件应按报价文件、资格证明文件、商务文件、技术文件分别编制，投标人应当将投标文件生成为“电子加密响应文件”。</w:t>
      </w:r>
    </w:p>
    <w:p w14:paraId="497F109F">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19.3投标文件须由投标人在规定位置盖公章并签字（具体以投标人须知前附表或投标文件格式规定为准），</w:t>
      </w:r>
      <w:r>
        <w:rPr>
          <w:rFonts w:hint="eastAsia" w:ascii="宋体" w:hAnsi="宋体"/>
          <w:color w:val="auto"/>
          <w:sz w:val="21"/>
          <w:szCs w:val="21"/>
          <w:highlight w:val="none"/>
        </w:rPr>
        <w:t>否则作无效投标处理</w:t>
      </w:r>
      <w:r>
        <w:rPr>
          <w:rFonts w:hint="eastAsia" w:ascii="宋体" w:hAnsi="宋体"/>
          <w:b w:val="0"/>
          <w:color w:val="auto"/>
          <w:sz w:val="21"/>
          <w:szCs w:val="21"/>
          <w:highlight w:val="none"/>
        </w:rPr>
        <w:t>。</w:t>
      </w:r>
      <w:r>
        <w:rPr>
          <w:rFonts w:hint="eastAsia" w:hAnsi="宋体" w:cs="宋体"/>
          <w:b w:val="0"/>
          <w:color w:val="auto"/>
          <w:sz w:val="21"/>
          <w:highlight w:val="none"/>
        </w:rPr>
        <w:t>骑缝盖公章不视为</w:t>
      </w:r>
      <w:r>
        <w:rPr>
          <w:rFonts w:hint="eastAsia" w:ascii="宋体" w:hAnsi="宋体"/>
          <w:b w:val="0"/>
          <w:color w:val="auto"/>
          <w:sz w:val="21"/>
          <w:szCs w:val="21"/>
          <w:highlight w:val="none"/>
        </w:rPr>
        <w:t>在规定位置</w:t>
      </w:r>
      <w:r>
        <w:rPr>
          <w:rFonts w:hint="eastAsia" w:hAnsi="宋体" w:cs="宋体"/>
          <w:b w:val="0"/>
          <w:color w:val="auto"/>
          <w:sz w:val="21"/>
          <w:highlight w:val="none"/>
        </w:rPr>
        <w:t>盖章。</w:t>
      </w:r>
    </w:p>
    <w:p w14:paraId="2B72E575">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olor w:val="auto"/>
          <w:sz w:val="21"/>
          <w:szCs w:val="21"/>
          <w:highlight w:val="none"/>
        </w:rPr>
        <w:t>否则作无效投标处理</w:t>
      </w:r>
      <w:r>
        <w:rPr>
          <w:rFonts w:hint="eastAsia" w:ascii="宋体" w:hAnsi="宋体"/>
          <w:b w:val="0"/>
          <w:color w:val="auto"/>
          <w:sz w:val="21"/>
          <w:szCs w:val="21"/>
          <w:highlight w:val="none"/>
        </w:rPr>
        <w:t>。</w:t>
      </w:r>
    </w:p>
    <w:p w14:paraId="0EF10A62">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电子签名）或者加盖公章/电子签章。投标文件因字迹潦草或者表达不清所引起的后果由投标人承担。</w:t>
      </w:r>
    </w:p>
    <w:p w14:paraId="011A2E89">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2CEB33B7">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是否接受电子备份投标文件详见在“投标人须知前附表”。</w:t>
      </w:r>
    </w:p>
    <w:p w14:paraId="5C5B02D2">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29BCB85E">
      <w:pPr>
        <w:pStyle w:val="8"/>
        <w:keepNext w:val="0"/>
        <w:keepLines w:val="0"/>
        <w:spacing w:before="0" w:after="0" w:line="360" w:lineRule="auto"/>
        <w:ind w:firstLine="420" w:firstLineChars="200"/>
        <w:rPr>
          <w:rFonts w:hint="eastAsia" w:ascii="宋体" w:hAnsi="宋体"/>
          <w:b w:val="0"/>
          <w:color w:val="auto"/>
          <w:sz w:val="21"/>
          <w:szCs w:val="21"/>
          <w:highlight w:val="none"/>
        </w:rPr>
      </w:pPr>
      <w:bookmarkStart w:id="119" w:name="_21.1投标人必须在“投标人须知中的前附表”规定的投标文件接收时间和投"/>
      <w:bookmarkEnd w:id="119"/>
      <w:r>
        <w:rPr>
          <w:rFonts w:hint="eastAsia" w:ascii="宋体" w:hAnsi="宋体"/>
          <w:b w:val="0"/>
          <w:color w:val="auto"/>
          <w:sz w:val="21"/>
          <w:szCs w:val="21"/>
          <w:highlight w:val="none"/>
        </w:rPr>
        <w:t>21.1投标人必须在“投标人须知前附表”规定的投标文件接收时间和投标地点提交投标文件。</w:t>
      </w:r>
    </w:p>
    <w:p w14:paraId="38389C3B">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21.2未在规定时间内上传电子加密投标文件的，“广西政府采购云平台”将拒收且投标无效。</w:t>
      </w:r>
    </w:p>
    <w:p w14:paraId="2C453774">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45D6D474">
      <w:pPr>
        <w:pStyle w:val="3"/>
        <w:snapToGrid w:val="0"/>
        <w:ind w:firstLine="420" w:firstLineChars="200"/>
        <w:rPr>
          <w:rFonts w:hint="eastAsia"/>
          <w:snapToGrid w:val="0"/>
          <w:color w:val="auto"/>
          <w:szCs w:val="21"/>
          <w:highlight w:val="none"/>
        </w:rPr>
      </w:pPr>
      <w:r>
        <w:rPr>
          <w:rFonts w:hint="eastAsia"/>
          <w:snapToGrid w:val="0"/>
          <w:color w:val="auto"/>
          <w:szCs w:val="21"/>
          <w:highlight w:val="none"/>
        </w:rPr>
        <w:t>22.1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7A470B98">
      <w:pPr>
        <w:pStyle w:val="3"/>
        <w:snapToGrid w:val="0"/>
        <w:ind w:firstLine="420" w:firstLineChars="200"/>
        <w:rPr>
          <w:rFonts w:hint="eastAsia"/>
          <w:snapToGrid w:val="0"/>
          <w:color w:val="auto"/>
          <w:szCs w:val="21"/>
          <w:highlight w:val="none"/>
        </w:rPr>
      </w:pPr>
      <w:r>
        <w:rPr>
          <w:rFonts w:hint="eastAsia"/>
          <w:snapToGrid w:val="0"/>
          <w:color w:val="auto"/>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p w14:paraId="4EDB6F92">
      <w:pPr>
        <w:pStyle w:val="3"/>
        <w:snapToGrid w:val="0"/>
        <w:ind w:firstLine="420" w:firstLineChars="200"/>
        <w:rPr>
          <w:rFonts w:hint="eastAsia"/>
          <w:snapToGrid w:val="0"/>
          <w:color w:val="auto"/>
          <w:szCs w:val="21"/>
          <w:highlight w:val="none"/>
        </w:rPr>
      </w:pPr>
      <w:r>
        <w:rPr>
          <w:rFonts w:hint="eastAsia"/>
          <w:snapToGrid w:val="0"/>
          <w:color w:val="auto"/>
          <w:szCs w:val="21"/>
          <w:highlight w:val="none"/>
        </w:rPr>
        <w:t>22.3在投标截止时间止提交电子版投标文件的投标人不足 3 家时，电子版投标文件由采购代理机构在 广西政府采购云平台操作退回，除此之外采购人和采购代理机构对已提交的投标文件概不退回。</w:t>
      </w:r>
    </w:p>
    <w:p w14:paraId="3B2F55CF">
      <w:pPr>
        <w:rPr>
          <w:rFonts w:hint="eastAsia"/>
          <w:color w:val="auto"/>
          <w:highlight w:val="none"/>
        </w:rPr>
      </w:pPr>
    </w:p>
    <w:p w14:paraId="3B031EC2">
      <w:pPr>
        <w:pStyle w:val="6"/>
        <w:keepNext w:val="0"/>
        <w:keepLines w:val="0"/>
        <w:jc w:val="center"/>
        <w:rPr>
          <w:rFonts w:hint="eastAsia" w:ascii="宋体" w:hAnsi="宋体" w:eastAsia="宋体" w:cs="宋体"/>
          <w:color w:val="auto"/>
          <w:sz w:val="32"/>
          <w:highlight w:val="none"/>
        </w:rPr>
      </w:pPr>
      <w:bookmarkStart w:id="120" w:name="_Toc254970685"/>
      <w:bookmarkStart w:id="121" w:name="_Toc254970544"/>
      <w:r>
        <w:rPr>
          <w:rFonts w:hint="eastAsia" w:ascii="宋体" w:hAnsi="宋体" w:eastAsia="宋体" w:cs="宋体"/>
          <w:color w:val="auto"/>
          <w:sz w:val="32"/>
          <w:highlight w:val="none"/>
        </w:rPr>
        <w:t>四、开    标</w:t>
      </w:r>
      <w:bookmarkEnd w:id="120"/>
      <w:bookmarkEnd w:id="121"/>
    </w:p>
    <w:p w14:paraId="2E1863CB">
      <w:pPr>
        <w:pStyle w:val="8"/>
        <w:keepNext w:val="0"/>
        <w:keepLines w:val="0"/>
        <w:spacing w:before="0" w:after="0" w:line="360" w:lineRule="auto"/>
        <w:ind w:left="420" w:leftChars="200"/>
        <w:rPr>
          <w:rFonts w:hint="eastAsia" w:ascii="黑体" w:hAnsi="黑体" w:eastAsia="黑体"/>
          <w:color w:val="auto"/>
          <w:sz w:val="24"/>
          <w:highlight w:val="none"/>
        </w:rPr>
      </w:pPr>
      <w:bookmarkStart w:id="122" w:name="_23.开标时间和地点"/>
      <w:bookmarkEnd w:id="122"/>
      <w:r>
        <w:rPr>
          <w:rFonts w:hint="eastAsia" w:ascii="黑体" w:hAnsi="黑体" w:eastAsia="黑体"/>
          <w:color w:val="auto"/>
          <w:sz w:val="24"/>
          <w:highlight w:val="none"/>
        </w:rPr>
        <w:t>23.开标时间和地点</w:t>
      </w:r>
    </w:p>
    <w:p w14:paraId="0E7CA909">
      <w:pPr>
        <w:pStyle w:val="8"/>
        <w:keepNext w:val="0"/>
        <w:keepLines w:val="0"/>
        <w:spacing w:before="0" w:after="0" w:line="360" w:lineRule="auto"/>
        <w:ind w:left="420" w:leftChars="200"/>
        <w:rPr>
          <w:rFonts w:ascii="黑体" w:hAnsi="黑体" w:eastAsia="黑体"/>
          <w:b w:val="0"/>
          <w:color w:val="auto"/>
          <w:sz w:val="24"/>
          <w:highlight w:val="none"/>
        </w:rPr>
      </w:pPr>
      <w:r>
        <w:rPr>
          <w:b w:val="0"/>
          <w:color w:val="auto"/>
          <w:spacing w:val="-3"/>
          <w:sz w:val="21"/>
          <w:highlight w:val="none"/>
        </w:rPr>
        <w:t>开标时间及地点详</w:t>
      </w:r>
      <w:r>
        <w:rPr>
          <w:rFonts w:hint="eastAsia" w:ascii="宋体" w:hAnsi="宋体" w:cs="宋体"/>
          <w:b w:val="0"/>
          <w:color w:val="auto"/>
          <w:spacing w:val="-3"/>
          <w:sz w:val="21"/>
          <w:highlight w:val="none"/>
        </w:rPr>
        <w:t>见“投标人须知前附表”</w:t>
      </w:r>
    </w:p>
    <w:p w14:paraId="1A71A2CB">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34F29A5B">
      <w:pPr>
        <w:pStyle w:val="161"/>
        <w:tabs>
          <w:tab w:val="left" w:pos="1226"/>
        </w:tabs>
        <w:spacing w:before="1" w:line="364" w:lineRule="auto"/>
        <w:ind w:left="420" w:leftChars="200" w:right="105" w:firstLine="0" w:firstLineChars="0"/>
        <w:jc w:val="left"/>
        <w:rPr>
          <w:color w:val="auto"/>
          <w:spacing w:val="-4"/>
          <w:highlight w:val="none"/>
        </w:rPr>
      </w:pPr>
      <w:r>
        <w:rPr>
          <w:rFonts w:hint="eastAsia" w:ascii="宋体" w:hAnsi="宋体" w:cs="宋体"/>
          <w:color w:val="auto"/>
          <w:spacing w:val="-2"/>
          <w:highlight w:val="none"/>
        </w:rPr>
        <w:t>24.1</w:t>
      </w:r>
      <w:r>
        <w:rPr>
          <w:color w:val="auto"/>
          <w:spacing w:val="-2"/>
          <w:highlight w:val="none"/>
        </w:rPr>
        <w:t>如投标人成功解密投标文件，但未在</w:t>
      </w:r>
      <w:r>
        <w:rPr>
          <w:rFonts w:hint="eastAsia"/>
          <w:color w:val="auto"/>
          <w:spacing w:val="-2"/>
          <w:highlight w:val="none"/>
        </w:rPr>
        <w:t>广西政府采购云</w:t>
      </w:r>
      <w:r>
        <w:rPr>
          <w:color w:val="auto"/>
          <w:spacing w:val="-2"/>
          <w:highlight w:val="none"/>
        </w:rPr>
        <w:t>电子开标大厅参加开标的，视同认可开标过程和</w:t>
      </w:r>
      <w:r>
        <w:rPr>
          <w:color w:val="auto"/>
          <w:spacing w:val="-1"/>
          <w:highlight w:val="none"/>
        </w:rPr>
        <w:t xml:space="preserve">结果，由此产生的后果由投标人自行负责。 投标人不足 </w:t>
      </w:r>
      <w:r>
        <w:rPr>
          <w:color w:val="auto"/>
          <w:highlight w:val="none"/>
        </w:rPr>
        <w:t>3</w:t>
      </w:r>
      <w:r>
        <w:rPr>
          <w:color w:val="auto"/>
          <w:spacing w:val="-4"/>
          <w:highlight w:val="none"/>
        </w:rPr>
        <w:t xml:space="preserve"> 家的，不得开标。</w:t>
      </w:r>
    </w:p>
    <w:p w14:paraId="72BFDAC3">
      <w:pPr>
        <w:pStyle w:val="161"/>
        <w:tabs>
          <w:tab w:val="left" w:pos="1226"/>
        </w:tabs>
        <w:spacing w:before="1" w:line="364" w:lineRule="auto"/>
        <w:ind w:left="420" w:leftChars="200" w:right="105" w:firstLine="0" w:firstLineChars="0"/>
        <w:jc w:val="left"/>
        <w:rPr>
          <w:color w:val="auto"/>
          <w:spacing w:val="-4"/>
          <w:highlight w:val="none"/>
        </w:rPr>
      </w:pPr>
      <w:r>
        <w:rPr>
          <w:rFonts w:hint="eastAsia" w:ascii="宋体" w:hAnsi="宋体" w:cs="宋体"/>
          <w:color w:val="auto"/>
          <w:spacing w:val="-4"/>
          <w:highlight w:val="none"/>
        </w:rPr>
        <w:t>24.2</w:t>
      </w:r>
      <w:r>
        <w:rPr>
          <w:color w:val="auto"/>
          <w:spacing w:val="-4"/>
          <w:highlight w:val="none"/>
        </w:rPr>
        <w:t>开标形式：</w:t>
      </w:r>
    </w:p>
    <w:p w14:paraId="39326AC9">
      <w:pPr>
        <w:pStyle w:val="161"/>
        <w:tabs>
          <w:tab w:val="left" w:pos="1226"/>
        </w:tabs>
        <w:spacing w:before="1" w:line="364" w:lineRule="auto"/>
        <w:ind w:left="420" w:leftChars="200" w:right="105" w:firstLine="404"/>
        <w:jc w:val="left"/>
        <w:rPr>
          <w:rFonts w:hint="eastAsia" w:ascii="宋体" w:hAnsi="宋体" w:cs="宋体"/>
          <w:color w:val="auto"/>
          <w:spacing w:val="-4"/>
          <w:highlight w:val="none"/>
        </w:rPr>
      </w:pPr>
      <w:r>
        <w:rPr>
          <w:rFonts w:hint="eastAsia" w:ascii="宋体" w:hAnsi="宋体" w:cs="宋体"/>
          <w:color w:val="auto"/>
          <w:spacing w:val="-4"/>
          <w:highlight w:val="none"/>
        </w:rPr>
        <w:t>（1）采购代理机构将按照招标文件规定的时间通过广西政府采购云平台在线组织开标、解密开启投标文件，投标人的法定代表人(负责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64320BDD">
      <w:pPr>
        <w:pStyle w:val="161"/>
        <w:tabs>
          <w:tab w:val="left" w:pos="1226"/>
        </w:tabs>
        <w:spacing w:before="1" w:line="364" w:lineRule="auto"/>
        <w:ind w:left="420" w:leftChars="200" w:right="105" w:firstLine="404"/>
        <w:jc w:val="left"/>
        <w:rPr>
          <w:rFonts w:hint="eastAsia" w:ascii="宋体" w:hAnsi="宋体" w:cs="宋体"/>
          <w:color w:val="auto"/>
          <w:spacing w:val="-4"/>
          <w:highlight w:val="none"/>
        </w:rPr>
      </w:pPr>
      <w:r>
        <w:rPr>
          <w:rFonts w:hint="eastAsia" w:ascii="宋体" w:hAnsi="宋体" w:cs="宋体"/>
          <w:color w:val="auto"/>
          <w:spacing w:val="-4"/>
          <w:highlight w:val="none"/>
        </w:rPr>
        <w:t>（2）完成在线解密时间：投标文件提交截止时间后 30 分钟内完成投标文件解密。</w:t>
      </w:r>
    </w:p>
    <w:p w14:paraId="76F1E8D1">
      <w:pPr>
        <w:pStyle w:val="161"/>
        <w:tabs>
          <w:tab w:val="left" w:pos="1226"/>
        </w:tabs>
        <w:spacing w:before="1" w:line="364" w:lineRule="auto"/>
        <w:ind w:left="420" w:leftChars="200" w:right="105" w:firstLine="0" w:firstLineChars="0"/>
        <w:jc w:val="left"/>
        <w:rPr>
          <w:rFonts w:hint="eastAsia" w:ascii="宋体" w:hAnsi="宋体" w:cs="宋体"/>
          <w:color w:val="auto"/>
          <w:spacing w:val="-4"/>
          <w:highlight w:val="none"/>
        </w:rPr>
      </w:pPr>
      <w:r>
        <w:rPr>
          <w:rFonts w:hint="eastAsia" w:ascii="宋体" w:hAnsi="宋体" w:cs="宋体"/>
          <w:color w:val="auto"/>
          <w:spacing w:val="-4"/>
          <w:highlight w:val="none"/>
        </w:rPr>
        <w:t>24.3开标程序：</w:t>
      </w:r>
    </w:p>
    <w:p w14:paraId="1A0D211E">
      <w:pPr>
        <w:pStyle w:val="161"/>
        <w:tabs>
          <w:tab w:val="left" w:pos="1226"/>
        </w:tabs>
        <w:spacing w:before="1" w:line="364" w:lineRule="auto"/>
        <w:ind w:left="420" w:leftChars="200" w:right="105" w:firstLine="404"/>
        <w:jc w:val="left"/>
        <w:rPr>
          <w:rFonts w:hint="eastAsia" w:ascii="宋体" w:hAnsi="宋体" w:cs="宋体"/>
          <w:b/>
          <w:bCs/>
          <w:color w:val="auto"/>
          <w:spacing w:val="-4"/>
          <w:highlight w:val="none"/>
        </w:rPr>
      </w:pPr>
      <w:r>
        <w:rPr>
          <w:rFonts w:hint="eastAsia" w:ascii="宋体" w:hAnsi="宋体" w:cs="宋体"/>
          <w:color w:val="auto"/>
          <w:spacing w:val="-4"/>
          <w:highlight w:val="none"/>
        </w:rPr>
        <w:t>（1）解密电子投标文件。广西政府采购云平台按开标时间自动提取所有投标文件。采购代理机构依托 广西政府采购云平台向各投标人发出电子加密投标文件【开始解密】通知，由投标人按招标文件规定的时间内自行进行投标文件解密。投标人的法定代表人或其委托代理人须携带加密时所用的 CA 锁准时登录到广西政府采购云平台电子开标大厅签到并对电子投标文件解密。</w:t>
      </w:r>
      <w:r>
        <w:rPr>
          <w:rFonts w:hint="eastAsia" w:ascii="宋体" w:hAnsi="宋体" w:cs="宋体"/>
          <w:b/>
          <w:bCs/>
          <w:color w:val="auto"/>
          <w:spacing w:val="-4"/>
          <w:highlight w:val="none"/>
        </w:rPr>
        <w:t>投标人未在规定的时间内解密投标文件或解密失败的，投标人的投标文件作无效处理。</w:t>
      </w:r>
    </w:p>
    <w:p w14:paraId="3E4711A7">
      <w:pPr>
        <w:pStyle w:val="161"/>
        <w:tabs>
          <w:tab w:val="left" w:pos="1226"/>
        </w:tabs>
        <w:spacing w:before="1" w:line="364" w:lineRule="auto"/>
        <w:ind w:left="420" w:leftChars="200" w:right="105" w:firstLine="0" w:firstLineChars="0"/>
        <w:jc w:val="left"/>
        <w:rPr>
          <w:rFonts w:hint="eastAsia" w:ascii="宋体" w:hAnsi="宋体" w:cs="宋体"/>
          <w:color w:val="auto"/>
          <w:spacing w:val="-4"/>
          <w:highlight w:val="none"/>
        </w:rPr>
      </w:pPr>
      <w:r>
        <w:rPr>
          <w:rFonts w:hint="eastAsia" w:ascii="宋体" w:hAnsi="宋体" w:cs="宋体"/>
          <w:color w:val="auto"/>
          <w:spacing w:val="-4"/>
          <w:highlight w:val="none"/>
        </w:rPr>
        <w:t>（解密异常情况处理：详见本章 29.3 电子交易活动的中止。）</w:t>
      </w:r>
    </w:p>
    <w:p w14:paraId="71278D88">
      <w:pPr>
        <w:pStyle w:val="161"/>
        <w:tabs>
          <w:tab w:val="left" w:pos="1226"/>
        </w:tabs>
        <w:spacing w:before="1" w:line="364" w:lineRule="auto"/>
        <w:ind w:left="420" w:leftChars="200" w:right="105" w:firstLine="404"/>
        <w:jc w:val="left"/>
        <w:rPr>
          <w:rFonts w:hint="eastAsia" w:ascii="宋体" w:hAnsi="宋体" w:cs="宋体"/>
          <w:color w:val="auto"/>
          <w:spacing w:val="-4"/>
          <w:highlight w:val="none"/>
        </w:rPr>
      </w:pPr>
      <w:r>
        <w:rPr>
          <w:rFonts w:hint="eastAsia" w:ascii="宋体" w:hAnsi="宋体" w:cs="宋体"/>
          <w:color w:val="auto"/>
          <w:spacing w:val="-4"/>
          <w:highlight w:val="none"/>
        </w:rPr>
        <w:t>（2）电子唱标。投标文件解密结束，各投标供应商报价均在广西政府采购云平台远程不见面开标大厅展示；</w:t>
      </w:r>
    </w:p>
    <w:p w14:paraId="1426DA3D">
      <w:pPr>
        <w:pStyle w:val="161"/>
        <w:tabs>
          <w:tab w:val="left" w:pos="1226"/>
        </w:tabs>
        <w:spacing w:before="1" w:line="364" w:lineRule="auto"/>
        <w:ind w:left="420" w:leftChars="200" w:right="105" w:firstLine="404"/>
        <w:jc w:val="left"/>
        <w:rPr>
          <w:rFonts w:hint="eastAsia" w:ascii="宋体" w:hAnsi="宋体" w:cs="宋体"/>
          <w:color w:val="auto"/>
          <w:spacing w:val="-4"/>
          <w:highlight w:val="none"/>
        </w:rPr>
      </w:pPr>
      <w:r>
        <w:rPr>
          <w:rFonts w:hint="eastAsia" w:ascii="宋体" w:hAnsi="宋体" w:cs="宋体"/>
          <w:color w:val="auto"/>
          <w:spacing w:val="-4"/>
          <w:highlight w:val="none"/>
        </w:rPr>
        <w:t>（3）开标过程由采购代理机构如实记录，并电子留痕，由参加电子开标的各投标人代表对电子开标记录在开标记录公布后 15 分钟内进行当场校核及勘误，并线上确认，未确认的视同认可开标结果。</w:t>
      </w:r>
    </w:p>
    <w:p w14:paraId="771115D7">
      <w:pPr>
        <w:pStyle w:val="161"/>
        <w:tabs>
          <w:tab w:val="left" w:pos="1226"/>
        </w:tabs>
        <w:spacing w:before="1" w:line="364" w:lineRule="auto"/>
        <w:ind w:left="420" w:leftChars="200" w:right="105" w:firstLine="404"/>
        <w:jc w:val="left"/>
        <w:rPr>
          <w:rFonts w:hint="eastAsia" w:ascii="宋体" w:hAnsi="宋体" w:cs="宋体"/>
          <w:color w:val="auto"/>
          <w:spacing w:val="-4"/>
          <w:highlight w:val="none"/>
        </w:rPr>
      </w:pPr>
      <w:r>
        <w:rPr>
          <w:rFonts w:hint="eastAsia" w:ascii="宋体" w:hAnsi="宋体" w:cs="宋体"/>
          <w:color w:val="auto"/>
          <w:spacing w:val="-4"/>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193376D">
      <w:pPr>
        <w:pStyle w:val="161"/>
        <w:tabs>
          <w:tab w:val="left" w:pos="1226"/>
        </w:tabs>
        <w:spacing w:before="1" w:line="364" w:lineRule="auto"/>
        <w:ind w:left="420" w:leftChars="200" w:right="105" w:firstLine="404"/>
        <w:jc w:val="left"/>
        <w:rPr>
          <w:color w:val="auto"/>
          <w:spacing w:val="-4"/>
          <w:highlight w:val="none"/>
        </w:rPr>
      </w:pPr>
      <w:r>
        <w:rPr>
          <w:rFonts w:hint="eastAsia" w:ascii="宋体" w:hAnsi="宋体" w:cs="宋体"/>
          <w:color w:val="auto"/>
          <w:spacing w:val="-4"/>
          <w:highlight w:val="none"/>
        </w:rPr>
        <w:t>（5）开标结束。</w:t>
      </w:r>
    </w:p>
    <w:p w14:paraId="0861F0AF">
      <w:pPr>
        <w:pStyle w:val="161"/>
        <w:tabs>
          <w:tab w:val="left" w:pos="1226"/>
        </w:tabs>
        <w:spacing w:before="1" w:line="364" w:lineRule="auto"/>
        <w:ind w:left="420" w:leftChars="200" w:right="105" w:firstLine="406"/>
        <w:jc w:val="left"/>
        <w:rPr>
          <w:b/>
          <w:bCs/>
          <w:color w:val="auto"/>
          <w:spacing w:val="-4"/>
          <w:highlight w:val="none"/>
        </w:rPr>
      </w:pPr>
      <w:r>
        <w:rPr>
          <w:b/>
          <w:bCs/>
          <w:color w:val="auto"/>
          <w:spacing w:val="-4"/>
          <w:highlight w:val="none"/>
        </w:rPr>
        <w:t>特别说明：如遇</w:t>
      </w:r>
      <w:r>
        <w:rPr>
          <w:rFonts w:hint="eastAsia"/>
          <w:b/>
          <w:bCs/>
          <w:color w:val="auto"/>
          <w:spacing w:val="-4"/>
          <w:highlight w:val="none"/>
        </w:rPr>
        <w:t>广西政府采购云</w:t>
      </w:r>
      <w:r>
        <w:rPr>
          <w:b/>
          <w:bCs/>
          <w:color w:val="auto"/>
          <w:spacing w:val="-4"/>
          <w:highlight w:val="none"/>
        </w:rPr>
        <w:t>平台电子化开标或评审程序调整的，按调整后执行。</w:t>
      </w:r>
    </w:p>
    <w:p w14:paraId="60533CA2">
      <w:pPr>
        <w:pStyle w:val="24"/>
        <w:snapToGrid w:val="0"/>
        <w:spacing w:line="360" w:lineRule="auto"/>
        <w:ind w:left="689" w:leftChars="228" w:hanging="210" w:hangingChars="100"/>
        <w:rPr>
          <w:rFonts w:hint="eastAsia" w:hAnsi="宋体"/>
          <w:color w:val="auto"/>
          <w:highlight w:val="none"/>
        </w:rPr>
      </w:pPr>
    </w:p>
    <w:p w14:paraId="5ADF6554">
      <w:pPr>
        <w:pStyle w:val="6"/>
        <w:keepNext w:val="0"/>
        <w:keepLines w:val="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五、资格审查</w:t>
      </w:r>
    </w:p>
    <w:p w14:paraId="4F02163A">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7A4999E8">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w:t>
      </w:r>
      <w:r>
        <w:rPr>
          <w:rFonts w:ascii="宋体" w:hAnsi="宋体"/>
          <w:b w:val="0"/>
          <w:color w:val="auto"/>
          <w:sz w:val="21"/>
          <w:szCs w:val="21"/>
          <w:highlight w:val="none"/>
        </w:rPr>
        <w:t>依法对投标人的资格进行审查。</w:t>
      </w:r>
    </w:p>
    <w:p w14:paraId="09561657">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098304ED">
      <w:pPr>
        <w:pStyle w:val="8"/>
        <w:keepNext w:val="0"/>
        <w:keepLines w:val="0"/>
        <w:spacing w:before="0" w:after="0" w:line="360" w:lineRule="auto"/>
        <w:ind w:firstLine="422" w:firstLineChars="200"/>
        <w:rPr>
          <w:rFonts w:hint="eastAsia" w:ascii="宋体" w:hAnsi="宋体"/>
          <w:color w:val="auto"/>
          <w:sz w:val="21"/>
          <w:szCs w:val="21"/>
          <w:highlight w:val="none"/>
        </w:rPr>
      </w:pPr>
      <w:bookmarkStart w:id="123" w:name="_25.3_投标人有下列情形之一的，资格审查不通过而导致其投标无效："/>
      <w:bookmarkEnd w:id="123"/>
      <w:r>
        <w:rPr>
          <w:rFonts w:hint="eastAsia" w:ascii="宋体" w:hAnsi="宋体"/>
          <w:color w:val="auto"/>
          <w:sz w:val="21"/>
          <w:szCs w:val="21"/>
          <w:highlight w:val="none"/>
        </w:rPr>
        <w:t>25.3 投标人有下列情形之一的，资格审查不通过，作无效投标处理：</w:t>
      </w:r>
    </w:p>
    <w:p w14:paraId="24A6008A">
      <w:pPr>
        <w:pStyle w:val="24"/>
        <w:snapToGrid w:val="0"/>
        <w:spacing w:line="360" w:lineRule="auto"/>
        <w:ind w:firstLine="422" w:firstLineChars="200"/>
        <w:rPr>
          <w:rFonts w:hint="eastAsia" w:hAnsi="宋体"/>
          <w:b/>
          <w:color w:val="auto"/>
          <w:highlight w:val="none"/>
        </w:rPr>
      </w:pPr>
      <w:r>
        <w:rPr>
          <w:rFonts w:hint="eastAsia" w:hAnsi="宋体"/>
          <w:b/>
          <w:color w:val="auto"/>
          <w:highlight w:val="none"/>
        </w:rPr>
        <w:t>（1）未按招标文件规定的方式获取本招标文件的投标人；</w:t>
      </w:r>
    </w:p>
    <w:p w14:paraId="0E033670">
      <w:pPr>
        <w:pStyle w:val="24"/>
        <w:snapToGrid w:val="0"/>
        <w:spacing w:line="360" w:lineRule="auto"/>
        <w:ind w:firstLine="422" w:firstLineChars="200"/>
        <w:rPr>
          <w:rFonts w:hint="eastAsia" w:hAnsi="宋体"/>
          <w:b/>
          <w:color w:val="auto"/>
          <w:highlight w:val="none"/>
        </w:rPr>
      </w:pPr>
      <w:r>
        <w:rPr>
          <w:rFonts w:hint="eastAsia" w:hAnsi="宋体"/>
          <w:b/>
          <w:color w:val="auto"/>
          <w:highlight w:val="none"/>
        </w:rPr>
        <w:t>（2）不具备招标文件中规定的资格要求的；（注：其中信用查询规则见“投标人须知前附表”）</w:t>
      </w:r>
    </w:p>
    <w:p w14:paraId="475D84B5">
      <w:pPr>
        <w:pStyle w:val="24"/>
        <w:snapToGrid w:val="0"/>
        <w:spacing w:line="360" w:lineRule="auto"/>
        <w:ind w:firstLine="422" w:firstLineChars="200"/>
        <w:rPr>
          <w:rFonts w:hint="eastAsia" w:hAnsi="宋体"/>
          <w:b/>
          <w:color w:val="auto"/>
          <w:highlight w:val="none"/>
        </w:rPr>
      </w:pPr>
      <w:r>
        <w:rPr>
          <w:rFonts w:hint="eastAsia" w:hAnsi="宋体"/>
          <w:b/>
          <w:color w:val="auto"/>
          <w:highlight w:val="none"/>
        </w:rPr>
        <w:t>（3）投标文件未提供任一项“投标人须知前附表”资格证明文件规定的“必须提供”的文件资料的；</w:t>
      </w:r>
    </w:p>
    <w:p w14:paraId="0A5420AB">
      <w:pPr>
        <w:pStyle w:val="24"/>
        <w:snapToGrid w:val="0"/>
        <w:spacing w:line="360" w:lineRule="auto"/>
        <w:ind w:firstLine="422" w:firstLineChars="200"/>
        <w:rPr>
          <w:rFonts w:hint="eastAsia" w:hAnsi="宋体"/>
          <w:b/>
          <w:color w:val="auto"/>
          <w:highlight w:val="none"/>
        </w:rPr>
      </w:pPr>
      <w:r>
        <w:rPr>
          <w:rFonts w:hint="eastAsia" w:hAnsi="宋体"/>
          <w:b/>
          <w:color w:val="auto"/>
          <w:highlight w:val="none"/>
        </w:rPr>
        <w:t>（4）投标文件提供的资格证明文件出现任一项不符合“投标人须知前附表”资格证明文件规定的“必须提供”的文件资料要求或者无效的。</w:t>
      </w:r>
    </w:p>
    <w:p w14:paraId="76A219CC">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25.4资格审查的</w:t>
      </w:r>
      <w:r>
        <w:rPr>
          <w:rFonts w:ascii="宋体" w:hAnsi="宋体"/>
          <w:color w:val="auto"/>
          <w:sz w:val="21"/>
          <w:szCs w:val="21"/>
          <w:highlight w:val="none"/>
        </w:rPr>
        <w:t>合格投标人不足3家的，不得评标。</w:t>
      </w:r>
    </w:p>
    <w:p w14:paraId="4CA2E284">
      <w:pPr>
        <w:pStyle w:val="24"/>
        <w:snapToGrid w:val="0"/>
        <w:spacing w:line="360" w:lineRule="auto"/>
        <w:ind w:left="689" w:leftChars="228" w:hanging="210" w:hangingChars="100"/>
        <w:rPr>
          <w:rFonts w:hint="eastAsia" w:hAnsi="宋体"/>
          <w:color w:val="auto"/>
          <w:highlight w:val="none"/>
        </w:rPr>
      </w:pPr>
    </w:p>
    <w:p w14:paraId="6D5CBCA5">
      <w:pPr>
        <w:pStyle w:val="6"/>
        <w:keepNext w:val="0"/>
        <w:keepLines w:val="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六、评   标</w:t>
      </w:r>
    </w:p>
    <w:p w14:paraId="1C130377">
      <w:pPr>
        <w:pStyle w:val="8"/>
        <w:keepNext w:val="0"/>
        <w:keepLines w:val="0"/>
        <w:spacing w:before="0" w:after="0" w:line="360" w:lineRule="auto"/>
        <w:ind w:left="420" w:leftChars="200"/>
        <w:rPr>
          <w:rFonts w:hint="eastAsia" w:ascii="黑体" w:hAnsi="黑体" w:eastAsia="黑体"/>
          <w:color w:val="auto"/>
          <w:sz w:val="24"/>
          <w:highlight w:val="none"/>
        </w:rPr>
      </w:pPr>
      <w:bookmarkStart w:id="124" w:name="_26.组建评标委员会"/>
      <w:bookmarkEnd w:id="124"/>
      <w:r>
        <w:rPr>
          <w:rFonts w:hint="eastAsia" w:ascii="黑体" w:hAnsi="黑体" w:eastAsia="黑体"/>
          <w:color w:val="auto"/>
          <w:sz w:val="24"/>
          <w:highlight w:val="none"/>
        </w:rPr>
        <w:t>26.组建评标委员会</w:t>
      </w:r>
    </w:p>
    <w:p w14:paraId="5984157D">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评标委员会由采购人代表和评审专家组成，具体人数详见“投标人须知前附表”，其中评审专家不得少于成员总数的三分之二。</w:t>
      </w:r>
    </w:p>
    <w:p w14:paraId="6B7C7DBF">
      <w:pPr>
        <w:pStyle w:val="24"/>
        <w:snapToGrid w:val="0"/>
        <w:spacing w:line="360" w:lineRule="auto"/>
        <w:ind w:left="2" w:leftChars="1" w:firstLine="420" w:firstLineChars="200"/>
        <w:rPr>
          <w:rFonts w:hint="eastAsia" w:hAnsi="宋体"/>
          <w:color w:val="auto"/>
          <w:highlight w:val="none"/>
        </w:rPr>
      </w:pPr>
      <w:r>
        <w:rPr>
          <w:rFonts w:hint="eastAsia" w:hAnsi="宋体"/>
          <w:color w:val="auto"/>
          <w:highlight w:val="none"/>
        </w:rPr>
        <w:t>参加过采购项目前期咨询论证的专家，不得参加该采购项目的评审活动。</w:t>
      </w:r>
    </w:p>
    <w:p w14:paraId="4C38B011">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6611AD6F">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 评标方法和评标标准”</w:t>
      </w:r>
      <w:r>
        <w:rPr>
          <w:rFonts w:hAnsi="宋体"/>
          <w:color w:val="auto"/>
          <w:highlight w:val="none"/>
        </w:rPr>
        <w:t>没有规定的方法、评审因素和标准，不作为评标依据。</w:t>
      </w:r>
    </w:p>
    <w:p w14:paraId="512D0CF1">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02038948">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F303979">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28.2评委表决。评标委员会成员对需要共同认定的事项存在争议的，应当按照少数服从多数的原则作出结论。</w:t>
      </w:r>
    </w:p>
    <w:p w14:paraId="3B2FCA46">
      <w:pPr>
        <w:pStyle w:val="24"/>
        <w:snapToGrid w:val="0"/>
        <w:spacing w:line="360" w:lineRule="auto"/>
        <w:ind w:firstLine="420" w:firstLineChars="200"/>
        <w:rPr>
          <w:rFonts w:hAnsi="宋体"/>
          <w:color w:val="auto"/>
          <w:highlight w:val="none"/>
        </w:rPr>
      </w:pPr>
      <w:r>
        <w:rPr>
          <w:rFonts w:hint="eastAsia" w:hAnsi="宋体"/>
          <w:color w:val="auto"/>
          <w:highlight w:val="none"/>
        </w:rPr>
        <w:t>28.</w:t>
      </w:r>
      <w:r>
        <w:rPr>
          <w:rFonts w:hAnsi="宋体"/>
          <w:color w:val="auto"/>
          <w:highlight w:val="none"/>
        </w:rPr>
        <w:t>3</w:t>
      </w:r>
      <w:r>
        <w:rPr>
          <w:rFonts w:hint="eastAsia" w:hAnsi="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B8CAA62">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8.4</w:t>
      </w:r>
      <w:r>
        <w:rPr>
          <w:rFonts w:hint="eastAsia" w:hAnsi="宋体"/>
          <w:color w:val="auto"/>
          <w:highlight w:val="none"/>
        </w:rPr>
        <w:t>评标过程的监控。本项目评标过程实行全程录音、录像监控，</w:t>
      </w:r>
      <w:r>
        <w:rPr>
          <w:rFonts w:hint="eastAsia" w:hAnsi="宋体"/>
          <w:b/>
          <w:color w:val="auto"/>
          <w:highlight w:val="none"/>
        </w:rPr>
        <w:t>投标人在评标过程中所进行的试图影响评标结果的不公正活动，可能导致其投标按无效处理。</w:t>
      </w:r>
    </w:p>
    <w:p w14:paraId="0DC97F76">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29.评标方法及评标标准</w:t>
      </w:r>
    </w:p>
    <w:p w14:paraId="77FBE59A">
      <w:pPr>
        <w:pStyle w:val="24"/>
        <w:snapToGrid w:val="0"/>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9.1</w:t>
      </w:r>
      <w:r>
        <w:rPr>
          <w:rFonts w:hint="eastAsia" w:hAnsi="宋体"/>
          <w:color w:val="auto"/>
          <w:highlight w:val="none"/>
        </w:rPr>
        <w:t>本项目的评标方法详见“投标人须知前附表”。</w:t>
      </w:r>
    </w:p>
    <w:p w14:paraId="2B43D297">
      <w:pPr>
        <w:pStyle w:val="24"/>
        <w:snapToGrid w:val="0"/>
        <w:spacing w:line="360" w:lineRule="auto"/>
        <w:ind w:firstLine="420" w:firstLineChars="200"/>
        <w:rPr>
          <w:rFonts w:hAnsi="宋体"/>
          <w:color w:val="auto"/>
          <w:highlight w:val="none"/>
        </w:rPr>
      </w:pPr>
      <w:r>
        <w:rPr>
          <w:rFonts w:hint="eastAsia" w:hAnsi="宋体"/>
          <w:color w:val="auto"/>
          <w:highlight w:val="none"/>
        </w:rPr>
        <w:t>2</w:t>
      </w:r>
      <w:r>
        <w:rPr>
          <w:rFonts w:hAnsi="宋体"/>
          <w:color w:val="auto"/>
          <w:highlight w:val="none"/>
        </w:rPr>
        <w:t>9.2</w:t>
      </w:r>
      <w:r>
        <w:rPr>
          <w:rFonts w:hAnsi="宋体" w:cs="宋体"/>
          <w:color w:val="auto"/>
          <w:highlight w:val="none"/>
        </w:rPr>
        <w:t xml:space="preserve"> </w:t>
      </w:r>
      <w:r>
        <w:rPr>
          <w:rFonts w:hAnsi="宋体"/>
          <w:color w:val="auto"/>
          <w:highlight w:val="none"/>
        </w:rPr>
        <w:t>评标委员会按照</w:t>
      </w:r>
      <w:r>
        <w:rPr>
          <w:rFonts w:hint="eastAsia" w:hAnsi="宋体" w:cs="宋体"/>
          <w:color w:val="auto"/>
          <w:highlight w:val="none"/>
        </w:rPr>
        <w:t>“第四章 评标方法和评标标准”</w:t>
      </w:r>
      <w:r>
        <w:rPr>
          <w:rFonts w:hAnsi="宋体"/>
          <w:color w:val="auto"/>
          <w:highlight w:val="none"/>
        </w:rPr>
        <w:t>规定的方法、评审因素、标准和程序对投标文件进行评审。</w:t>
      </w:r>
    </w:p>
    <w:p w14:paraId="4BD7D8E5">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29.3电子交易活动的中止。采购过程中出现以下情形，导致电子交易平台无法正常运行，或者无法保证电子交易的公平、公正和安全时，采购机构可中止电子交易活动：</w:t>
      </w:r>
    </w:p>
    <w:p w14:paraId="3228A2F2">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（1）电子交易平台发生故障而无法登录访问的；</w:t>
      </w:r>
    </w:p>
    <w:p w14:paraId="5A9AEAC8">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10864AEF">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445DF26">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（4）病毒发作导致不能进行正常操作的；</w:t>
      </w:r>
    </w:p>
    <w:p w14:paraId="07E48E2B">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F1008CC">
      <w:pPr>
        <w:pStyle w:val="24"/>
        <w:snapToGrid w:val="0"/>
        <w:spacing w:line="360" w:lineRule="auto"/>
        <w:ind w:firstLine="420" w:firstLineChars="200"/>
        <w:rPr>
          <w:rFonts w:hint="eastAsia" w:hAnsi="宋体" w:cs="宋体"/>
          <w:color w:val="auto"/>
          <w:highlight w:val="none"/>
        </w:rPr>
      </w:pP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913016A">
      <w:pPr>
        <w:pStyle w:val="24"/>
        <w:snapToGrid w:val="0"/>
        <w:spacing w:line="360" w:lineRule="auto"/>
        <w:rPr>
          <w:rFonts w:hint="eastAsia" w:hAnsi="宋体"/>
          <w:color w:val="auto"/>
          <w:highlight w:val="none"/>
        </w:rPr>
      </w:pPr>
    </w:p>
    <w:p w14:paraId="7211ED50">
      <w:pPr>
        <w:pStyle w:val="6"/>
        <w:keepNext w:val="0"/>
        <w:keepLines w:val="0"/>
        <w:jc w:val="center"/>
        <w:rPr>
          <w:rFonts w:hint="eastAsia"/>
          <w:color w:val="auto"/>
          <w:highlight w:val="none"/>
        </w:rPr>
      </w:pPr>
      <w:bookmarkStart w:id="125" w:name="_Toc254970546"/>
      <w:bookmarkStart w:id="126" w:name="_Toc254970687"/>
      <w:r>
        <w:rPr>
          <w:rFonts w:hint="eastAsia" w:ascii="宋体" w:hAnsi="宋体" w:eastAsia="宋体" w:cs="宋体"/>
          <w:color w:val="auto"/>
          <w:sz w:val="32"/>
          <w:highlight w:val="none"/>
        </w:rPr>
        <w:t>七、</w:t>
      </w:r>
      <w:bookmarkEnd w:id="125"/>
      <w:bookmarkEnd w:id="126"/>
      <w:r>
        <w:rPr>
          <w:rFonts w:hint="eastAsia" w:ascii="宋体" w:hAnsi="宋体" w:eastAsia="宋体" w:cs="宋体"/>
          <w:color w:val="auto"/>
          <w:sz w:val="32"/>
          <w:highlight w:val="none"/>
        </w:rPr>
        <w:t>中标和合同</w:t>
      </w:r>
    </w:p>
    <w:p w14:paraId="370C2FEE">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4E30A86E">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08D47E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31EB5B4">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30.3</w:t>
      </w:r>
      <w:r>
        <w:rPr>
          <w:rFonts w:hint="eastAsia" w:ascii="宋体" w:hAnsi="宋体" w:cs="Courier New"/>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FACE275">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30.4</w:t>
      </w:r>
      <w:r>
        <w:rPr>
          <w:rFonts w:hint="eastAsia" w:ascii="宋体" w:hAnsi="宋体" w:cs="Courier New"/>
          <w:color w:val="auto"/>
          <w:szCs w:val="21"/>
          <w:highlight w:val="none"/>
        </w:rPr>
        <w:t>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2FEF9134">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4764FFE7">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中标人确定后，于中标人确定之日起2个工作日内，中标结果将在招标公告发布媒体上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DA2986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63A8C44A">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F04F787">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7E9C5A3A">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48369941">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461E11B0">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采购代理机构无义务向未中标的投标人解释未中标原因和退还投标文件。</w:t>
      </w:r>
    </w:p>
    <w:p w14:paraId="0DA44ADA">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7EA55BE5">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622DCE90">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F32D97F">
      <w:pPr>
        <w:pStyle w:val="8"/>
        <w:keepNext w:val="0"/>
        <w:keepLines w:val="0"/>
        <w:spacing w:before="0" w:after="0" w:line="360" w:lineRule="auto"/>
        <w:ind w:firstLine="315" w:firstLineChars="150"/>
        <w:rPr>
          <w:rFonts w:hint="eastAsia" w:ascii="宋体" w:hAnsi="宋体"/>
          <w:b w:val="0"/>
          <w:color w:val="auto"/>
          <w:sz w:val="21"/>
          <w:szCs w:val="21"/>
          <w:highlight w:val="none"/>
        </w:rPr>
      </w:pPr>
      <w:bookmarkStart w:id="127" w:name="_39.1中标人须于签订合同前按本须知前附表规定的金额转账或电汇到指定账"/>
      <w:bookmarkEnd w:id="127"/>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14:paraId="16733881">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.2签订合同后，如中标人不按双方签订的合同规定履约，则没收其全部履约保证金，履约保证金不足以赔偿损失的，按实际损失赔偿。</w:t>
      </w:r>
    </w:p>
    <w:p w14:paraId="1F1B69E2">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.3在履约保证金退还日期前，若中标人的开户名称、开户银行、帐号有变动的，请以书面形式通知履约保证金收取单位，否则由此产生的后果由中标人自行承担。</w:t>
      </w:r>
    </w:p>
    <w:p w14:paraId="3B48F15A">
      <w:pPr>
        <w:pStyle w:val="8"/>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0422C27A">
      <w:pPr>
        <w:pStyle w:val="8"/>
        <w:keepNext w:val="0"/>
        <w:keepLines w:val="0"/>
        <w:spacing w:before="0" w:after="0" w:line="360" w:lineRule="auto"/>
        <w:ind w:firstLine="315" w:firstLineChars="150"/>
        <w:rPr>
          <w:rFonts w:hint="eastAsia" w:ascii="宋体" w:hAnsi="宋体"/>
          <w:b w:val="0"/>
          <w:color w:val="auto"/>
          <w:sz w:val="21"/>
          <w:szCs w:val="21"/>
          <w:highlight w:val="none"/>
        </w:rPr>
      </w:pPr>
      <w:bookmarkStart w:id="128" w:name="_40.1投标人接到中标通知书后，按须知前附表规定向采购人出示相关资格证"/>
      <w:bookmarkEnd w:id="128"/>
      <w:r>
        <w:rPr>
          <w:rFonts w:hint="eastAsia" w:ascii="宋体" w:hAnsi="宋体"/>
          <w:b w:val="0"/>
          <w:color w:val="auto"/>
          <w:sz w:val="21"/>
          <w:szCs w:val="21"/>
          <w:highlight w:val="none"/>
        </w:rPr>
        <w:t xml:space="preserve"> 36.1投标人领取中标通知书后，按“投标人须知前附表”规定向采购人出示相关证明材料，经采购人核验合格后方可签订合同。</w:t>
      </w:r>
    </w:p>
    <w:p w14:paraId="0E06AE9C">
      <w:pPr>
        <w:pStyle w:val="8"/>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532207CF">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中标人拒绝与采购人签订合同的，采购人可以按照评审报告推荐的中标候选人名单排序，确定下一候选人为中标人，也可以重新开展政府采购活动。</w:t>
      </w:r>
    </w:p>
    <w:p w14:paraId="088E4656">
      <w:pPr>
        <w:pStyle w:val="8"/>
        <w:keepNext w:val="0"/>
        <w:keepLines w:val="0"/>
        <w:spacing w:before="0" w:after="0" w:line="360" w:lineRule="auto"/>
        <w:ind w:left="420" w:leftChars="200"/>
        <w:rPr>
          <w:rFonts w:hint="eastAsia" w:ascii="黑体" w:hAnsi="黑体" w:eastAsia="黑体"/>
          <w:color w:val="auto"/>
          <w:sz w:val="24"/>
          <w:highlight w:val="none"/>
        </w:rPr>
      </w:pPr>
      <w:bookmarkStart w:id="129" w:name="_41.政府采购合同公告"/>
      <w:bookmarkEnd w:id="129"/>
      <w:r>
        <w:rPr>
          <w:rFonts w:hint="eastAsia" w:ascii="黑体" w:hAnsi="黑体" w:eastAsia="黑体"/>
          <w:color w:val="auto"/>
          <w:sz w:val="24"/>
          <w:highlight w:val="none"/>
        </w:rPr>
        <w:t>37.政府采购合同公告</w:t>
      </w:r>
    </w:p>
    <w:p w14:paraId="7922AD7A">
      <w:pPr>
        <w:pStyle w:val="24"/>
        <w:snapToGrid w:val="0"/>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采购人或者受托采购代理机构应当自政府采购合同签订之日起2个工作日内，将政府采购合同在省级以上人民政府财政部门指定的媒体上公告，</w:t>
      </w:r>
      <w:r>
        <w:rPr>
          <w:rFonts w:hAnsi="宋体"/>
          <w:color w:val="auto"/>
          <w:highlight w:val="none"/>
        </w:rPr>
        <w:t>但政府采购合同中涉及国家秘密、商业秘密的内容除外。</w:t>
      </w:r>
    </w:p>
    <w:p w14:paraId="1A4839C2">
      <w:pPr>
        <w:pStyle w:val="8"/>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23C35FB1">
      <w:pPr>
        <w:pStyle w:val="9"/>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供应商对政府采购活动事项有疑问的，可以向采购人提出询问，采购人应当及时作出答复，但答复的内容不得涉及商业秘密。</w:t>
      </w:r>
    </w:p>
    <w:p w14:paraId="5B8D2E92">
      <w:pPr>
        <w:pStyle w:val="8"/>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E4B725D">
      <w:pPr>
        <w:pStyle w:val="24"/>
        <w:snapToGrid w:val="0"/>
        <w:spacing w:line="360" w:lineRule="auto"/>
        <w:ind w:firstLine="420" w:firstLineChars="200"/>
        <w:rPr>
          <w:rFonts w:hAnsi="宋体"/>
          <w:color w:val="auto"/>
          <w:highlight w:val="none"/>
        </w:rPr>
      </w:pPr>
      <w:r>
        <w:rPr>
          <w:rFonts w:hAnsi="宋体"/>
          <w:color w:val="auto"/>
          <w:highlight w:val="none"/>
        </w:rPr>
        <w:t>（</w:t>
      </w:r>
      <w:r>
        <w:rPr>
          <w:rFonts w:hint="eastAsia" w:hAnsi="宋体"/>
          <w:color w:val="auto"/>
          <w:highlight w:val="none"/>
        </w:rPr>
        <w:t>1</w:t>
      </w:r>
      <w:r>
        <w:rPr>
          <w:rFonts w:hAnsi="宋体"/>
          <w:color w:val="auto"/>
          <w:highlight w:val="none"/>
        </w:rPr>
        <w:t>）对可以质疑的</w:t>
      </w:r>
      <w:r>
        <w:rPr>
          <w:rFonts w:hint="eastAsia" w:hAnsi="宋体"/>
          <w:color w:val="auto"/>
          <w:highlight w:val="none"/>
        </w:rPr>
        <w:t>招标</w:t>
      </w:r>
      <w:r>
        <w:rPr>
          <w:rFonts w:hAnsi="宋体"/>
          <w:color w:val="auto"/>
          <w:highlight w:val="none"/>
        </w:rPr>
        <w:t>文件提出质疑的，为收到</w:t>
      </w:r>
      <w:r>
        <w:rPr>
          <w:rFonts w:hint="eastAsia" w:hAnsi="宋体"/>
          <w:color w:val="auto"/>
          <w:highlight w:val="none"/>
        </w:rPr>
        <w:t>招标</w:t>
      </w:r>
      <w:r>
        <w:rPr>
          <w:rFonts w:hAnsi="宋体"/>
          <w:color w:val="auto"/>
          <w:highlight w:val="none"/>
        </w:rPr>
        <w:t>文件之日</w:t>
      </w:r>
      <w:r>
        <w:rPr>
          <w:rFonts w:hint="eastAsia" w:hAnsi="宋体"/>
          <w:color w:val="auto"/>
          <w:highlight w:val="none"/>
        </w:rPr>
        <w:t>或者招标文件公告期限届满之日</w:t>
      </w:r>
      <w:r>
        <w:rPr>
          <w:rFonts w:hAnsi="宋体"/>
          <w:color w:val="auto"/>
          <w:highlight w:val="none"/>
        </w:rPr>
        <w:t>；</w:t>
      </w:r>
    </w:p>
    <w:p w14:paraId="20615942">
      <w:pPr>
        <w:pStyle w:val="24"/>
        <w:snapToGrid w:val="0"/>
        <w:spacing w:line="360" w:lineRule="auto"/>
        <w:ind w:firstLine="420" w:firstLineChars="200"/>
        <w:rPr>
          <w:rFonts w:hint="eastAsia" w:hAnsi="宋体"/>
          <w:color w:val="auto"/>
          <w:highlight w:val="none"/>
        </w:rPr>
      </w:pPr>
      <w:r>
        <w:rPr>
          <w:rFonts w:hAnsi="宋体"/>
          <w:color w:val="auto"/>
          <w:highlight w:val="none"/>
        </w:rPr>
        <w:t>（</w:t>
      </w:r>
      <w:r>
        <w:rPr>
          <w:rFonts w:hint="eastAsia" w:hAnsi="宋体"/>
          <w:color w:val="auto"/>
          <w:highlight w:val="none"/>
        </w:rPr>
        <w:t>2</w:t>
      </w:r>
      <w:r>
        <w:rPr>
          <w:rFonts w:hAnsi="宋体"/>
          <w:color w:val="auto"/>
          <w:highlight w:val="none"/>
        </w:rPr>
        <w:t>）对</w:t>
      </w:r>
      <w:r>
        <w:rPr>
          <w:rFonts w:hint="eastAsia" w:hAnsi="宋体"/>
          <w:color w:val="auto"/>
          <w:highlight w:val="none"/>
        </w:rPr>
        <w:t>采购</w:t>
      </w:r>
      <w:r>
        <w:rPr>
          <w:rFonts w:hAnsi="宋体"/>
          <w:color w:val="auto"/>
          <w:highlight w:val="none"/>
        </w:rPr>
        <w:t>过程提出质疑的，为各采购程序环节结束之日；</w:t>
      </w:r>
    </w:p>
    <w:p w14:paraId="727A58F4">
      <w:pPr>
        <w:pStyle w:val="24"/>
        <w:snapToGrid w:val="0"/>
        <w:spacing w:line="360" w:lineRule="auto"/>
        <w:ind w:firstLine="420" w:firstLineChars="200"/>
        <w:rPr>
          <w:rFonts w:hint="eastAsia" w:hAnsi="宋体"/>
          <w:bCs/>
          <w:color w:val="auto"/>
          <w:highlight w:val="none"/>
        </w:rPr>
      </w:pPr>
      <w:r>
        <w:rPr>
          <w:rFonts w:hAnsi="宋体"/>
          <w:color w:val="auto"/>
          <w:highlight w:val="none"/>
        </w:rPr>
        <w:t>（</w:t>
      </w:r>
      <w:r>
        <w:rPr>
          <w:rFonts w:hint="eastAsia" w:hAnsi="宋体"/>
          <w:color w:val="auto"/>
          <w:highlight w:val="none"/>
        </w:rPr>
        <w:t>3</w:t>
      </w:r>
      <w:r>
        <w:rPr>
          <w:rFonts w:hAnsi="宋体"/>
          <w:color w:val="auto"/>
          <w:highlight w:val="none"/>
        </w:rPr>
        <w:t>）对中标结果提出质疑的，为中标结果公告期限届满之日。</w:t>
      </w:r>
    </w:p>
    <w:p w14:paraId="60C198EF">
      <w:pPr>
        <w:pStyle w:val="24"/>
        <w:snapToGrid w:val="0"/>
        <w:spacing w:line="360" w:lineRule="auto"/>
        <w:ind w:firstLine="420" w:firstLineChars="200"/>
        <w:rPr>
          <w:rFonts w:hint="eastAsia" w:hAnsi="宋体"/>
          <w:bCs/>
          <w:color w:val="auto"/>
          <w:highlight w:val="none"/>
        </w:rPr>
      </w:pPr>
      <w:r>
        <w:rPr>
          <w:rFonts w:hint="eastAsia" w:hAnsi="宋体"/>
          <w:color w:val="auto"/>
          <w:highlight w:val="none"/>
        </w:rPr>
        <w:t>供应商对采购人、采购代理机构的质疑答复不满意，或者采购人、采购代理机构未在规定时间内作出答复的，可以在答复期满后十五个工作日内向同级政府采购监管部门投诉。</w:t>
      </w:r>
    </w:p>
    <w:p w14:paraId="43B235DD">
      <w:pPr>
        <w:pStyle w:val="8"/>
        <w:keepNext w:val="0"/>
        <w:keepLines w:val="0"/>
        <w:spacing w:before="0" w:after="0" w:line="360" w:lineRule="auto"/>
        <w:ind w:firstLine="315" w:firstLineChars="150"/>
        <w:rPr>
          <w:rFonts w:ascii="宋体" w:hAnsi="宋体"/>
          <w:b w:val="0"/>
          <w:color w:val="auto"/>
          <w:sz w:val="21"/>
          <w:szCs w:val="21"/>
          <w:highlight w:val="none"/>
        </w:rPr>
      </w:pPr>
      <w:bookmarkStart w:id="130" w:name="_9.2质疑、投诉应当采用书面形式，质疑函、投诉书均应明确阐述招标文件、"/>
      <w:bookmarkEnd w:id="130"/>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color w:val="auto"/>
          <w:sz w:val="21"/>
          <w:highlight w:val="none"/>
        </w:rPr>
        <w:t>供应商提出质疑应当提交质疑函和必要的证明材料</w:t>
      </w:r>
      <w:r>
        <w:rPr>
          <w:rFonts w:hint="eastAsia" w:hAnsi="宋体"/>
          <w:b w:val="0"/>
          <w:color w:val="auto"/>
          <w:sz w:val="21"/>
          <w:highlight w:val="none"/>
        </w:rPr>
        <w:t>，</w:t>
      </w:r>
      <w:r>
        <w:rPr>
          <w:rFonts w:hAnsi="宋体"/>
          <w:b w:val="0"/>
          <w:color w:val="auto"/>
          <w:sz w:val="21"/>
          <w:highlight w:val="none"/>
        </w:rPr>
        <w:t>针对同一采购程序环节的质疑</w:t>
      </w:r>
      <w:r>
        <w:rPr>
          <w:rFonts w:hint="eastAsia" w:hAnsi="宋体"/>
          <w:b w:val="0"/>
          <w:color w:val="auto"/>
          <w:sz w:val="21"/>
          <w:highlight w:val="none"/>
        </w:rPr>
        <w:t>必须</w:t>
      </w:r>
      <w:r>
        <w:rPr>
          <w:rFonts w:hAnsi="宋体"/>
          <w:b w:val="0"/>
          <w:color w:val="auto"/>
          <w:sz w:val="21"/>
          <w:highlight w:val="none"/>
        </w:rPr>
        <w:t>在法定质疑期内一次性提出。质疑函应当包括下列内容</w:t>
      </w:r>
      <w:r>
        <w:rPr>
          <w:rFonts w:hint="eastAsia" w:hAnsi="宋体"/>
          <w:b w:val="0"/>
          <w:color w:val="auto"/>
          <w:sz w:val="21"/>
          <w:highlight w:val="none"/>
        </w:rPr>
        <w:t>（质疑函格式后附）</w:t>
      </w:r>
      <w:r>
        <w:rPr>
          <w:rFonts w:hAnsi="宋体"/>
          <w:b w:val="0"/>
          <w:color w:val="auto"/>
          <w:sz w:val="21"/>
          <w:highlight w:val="none"/>
        </w:rPr>
        <w:t>：</w:t>
      </w:r>
    </w:p>
    <w:p w14:paraId="44F776BF">
      <w:pPr>
        <w:pStyle w:val="24"/>
        <w:snapToGrid w:val="0"/>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1</w:t>
      </w:r>
      <w:r>
        <w:rPr>
          <w:rFonts w:hAnsi="宋体"/>
          <w:bCs/>
          <w:color w:val="auto"/>
          <w:highlight w:val="none"/>
        </w:rPr>
        <w:t>）供应商的姓名或者名称、地址、邮编、联系人及联系电话；</w:t>
      </w:r>
    </w:p>
    <w:p w14:paraId="7194BF8F">
      <w:pPr>
        <w:pStyle w:val="24"/>
        <w:snapToGrid w:val="0"/>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2</w:t>
      </w:r>
      <w:r>
        <w:rPr>
          <w:rFonts w:hAnsi="宋体"/>
          <w:bCs/>
          <w:color w:val="auto"/>
          <w:highlight w:val="none"/>
        </w:rPr>
        <w:t>）质疑项目的名称、编号；</w:t>
      </w:r>
    </w:p>
    <w:p w14:paraId="02923D4E">
      <w:pPr>
        <w:pStyle w:val="24"/>
        <w:snapToGrid w:val="0"/>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3</w:t>
      </w:r>
      <w:r>
        <w:rPr>
          <w:rFonts w:hAnsi="宋体"/>
          <w:bCs/>
          <w:color w:val="auto"/>
          <w:highlight w:val="none"/>
        </w:rPr>
        <w:t>）具体、明确的质疑事项和与质疑事项相关的请求；</w:t>
      </w:r>
    </w:p>
    <w:p w14:paraId="51DEE676">
      <w:pPr>
        <w:pStyle w:val="24"/>
        <w:snapToGrid w:val="0"/>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4</w:t>
      </w:r>
      <w:r>
        <w:rPr>
          <w:rFonts w:hAnsi="宋体"/>
          <w:bCs/>
          <w:color w:val="auto"/>
          <w:highlight w:val="none"/>
        </w:rPr>
        <w:t>）事实依据；</w:t>
      </w:r>
    </w:p>
    <w:p w14:paraId="6B70E5FA">
      <w:pPr>
        <w:pStyle w:val="24"/>
        <w:snapToGrid w:val="0"/>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5</w:t>
      </w:r>
      <w:r>
        <w:rPr>
          <w:rFonts w:hAnsi="宋体"/>
          <w:bCs/>
          <w:color w:val="auto"/>
          <w:highlight w:val="none"/>
        </w:rPr>
        <w:t>）必要的法律依据；</w:t>
      </w:r>
    </w:p>
    <w:p w14:paraId="248C9989">
      <w:pPr>
        <w:pStyle w:val="24"/>
        <w:snapToGrid w:val="0"/>
        <w:spacing w:line="360" w:lineRule="auto"/>
        <w:ind w:firstLine="420" w:firstLineChars="200"/>
        <w:rPr>
          <w:rFonts w:hAnsi="宋体"/>
          <w:bCs/>
          <w:color w:val="auto"/>
          <w:highlight w:val="none"/>
        </w:rPr>
      </w:pPr>
      <w:r>
        <w:rPr>
          <w:rFonts w:hAnsi="宋体"/>
          <w:bCs/>
          <w:color w:val="auto"/>
          <w:highlight w:val="none"/>
        </w:rPr>
        <w:t>（</w:t>
      </w:r>
      <w:r>
        <w:rPr>
          <w:rFonts w:hint="eastAsia" w:hAnsi="宋体"/>
          <w:bCs/>
          <w:color w:val="auto"/>
          <w:highlight w:val="none"/>
        </w:rPr>
        <w:t>6</w:t>
      </w:r>
      <w:r>
        <w:rPr>
          <w:rFonts w:hAnsi="宋体"/>
          <w:bCs/>
          <w:color w:val="auto"/>
          <w:highlight w:val="none"/>
        </w:rPr>
        <w:t>）提出质疑的日期。</w:t>
      </w:r>
    </w:p>
    <w:p w14:paraId="43AF03BE">
      <w:pPr>
        <w:pStyle w:val="24"/>
        <w:snapToGrid w:val="0"/>
        <w:spacing w:line="360" w:lineRule="auto"/>
        <w:ind w:firstLine="420" w:firstLineChars="200"/>
        <w:rPr>
          <w:rFonts w:hint="eastAsia" w:hAnsi="宋体"/>
          <w:bCs/>
          <w:color w:val="auto"/>
          <w:highlight w:val="none"/>
        </w:rPr>
      </w:pPr>
      <w:r>
        <w:rPr>
          <w:rFonts w:hAnsi="宋体"/>
          <w:bCs/>
          <w:color w:val="auto"/>
          <w:highlight w:val="none"/>
        </w:rPr>
        <w:t>供应商为自然人的，应当由本人签字；供应商为法人或者其他组织的，应当由法定代表人、主要负责人，或者其委托代理人签字或者盖章，并加盖公章</w:t>
      </w:r>
      <w:r>
        <w:rPr>
          <w:rFonts w:hint="eastAsia" w:hAnsi="宋体"/>
          <w:bCs/>
          <w:color w:val="auto"/>
          <w:highlight w:val="none"/>
        </w:rPr>
        <w:t>。</w:t>
      </w:r>
    </w:p>
    <w:p w14:paraId="7D329E18">
      <w:pPr>
        <w:pStyle w:val="8"/>
        <w:keepNext w:val="0"/>
        <w:keepLines w:val="0"/>
        <w:snapToGrid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38.4</w:t>
      </w:r>
      <w:r>
        <w:rPr>
          <w:rFonts w:hint="eastAsia" w:ascii="宋体" w:hAnsi="宋体"/>
          <w:b w:val="0"/>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1317C034">
      <w:pPr>
        <w:pStyle w:val="24"/>
        <w:snapToGrid w:val="0"/>
        <w:spacing w:line="360" w:lineRule="auto"/>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15EF46AA">
      <w:pPr>
        <w:pStyle w:val="24"/>
        <w:snapToGrid w:val="0"/>
        <w:spacing w:line="360" w:lineRule="auto"/>
        <w:rPr>
          <w:rFonts w:hint="eastAsia"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56BC9B07">
      <w:pPr>
        <w:pStyle w:val="24"/>
        <w:snapToGrid w:val="0"/>
        <w:spacing w:line="360" w:lineRule="auto"/>
        <w:ind w:firstLine="42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31ACB43F">
      <w:pPr>
        <w:pStyle w:val="24"/>
        <w:snapToGrid w:val="0"/>
        <w:spacing w:line="360" w:lineRule="auto"/>
        <w:ind w:firstLine="420" w:firstLineChars="200"/>
        <w:rPr>
          <w:rFonts w:hint="eastAsia" w:hAnsi="宋体"/>
          <w:color w:val="auto"/>
          <w:highlight w:val="none"/>
        </w:rPr>
      </w:pPr>
      <w:r>
        <w:rPr>
          <w:rFonts w:hAnsi="宋体"/>
          <w:color w:val="auto"/>
          <w:highlight w:val="none"/>
        </w:rPr>
        <w:t>38</w:t>
      </w:r>
      <w:r>
        <w:rPr>
          <w:rFonts w:hint="eastAsia" w:hAnsi="宋体"/>
          <w:color w:val="auto"/>
          <w:highlight w:val="none"/>
        </w:rPr>
        <w:t>.</w:t>
      </w:r>
      <w:r>
        <w:rPr>
          <w:rFonts w:hAnsi="宋体"/>
          <w:color w:val="auto"/>
          <w:highlight w:val="none"/>
        </w:rPr>
        <w:t>5</w:t>
      </w:r>
      <w:r>
        <w:rPr>
          <w:rFonts w:hint="eastAsia" w:hAnsi="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C282468">
      <w:pPr>
        <w:pStyle w:val="6"/>
        <w:keepNext w:val="0"/>
        <w:keepLines w:val="0"/>
        <w:jc w:val="center"/>
        <w:rPr>
          <w:rFonts w:hint="eastAsia" w:ascii="宋体" w:hAnsi="宋体" w:eastAsia="宋体" w:cs="宋体"/>
          <w:color w:val="auto"/>
          <w:sz w:val="32"/>
          <w:highlight w:val="none"/>
        </w:rPr>
      </w:pPr>
      <w:bookmarkStart w:id="131" w:name="_八、其他事项"/>
      <w:bookmarkEnd w:id="131"/>
      <w:r>
        <w:rPr>
          <w:rFonts w:hint="eastAsia" w:ascii="宋体" w:hAnsi="宋体" w:eastAsia="宋体" w:cs="宋体"/>
          <w:color w:val="auto"/>
          <w:sz w:val="32"/>
          <w:highlight w:val="none"/>
        </w:rPr>
        <w:t>八、其他事项</w:t>
      </w:r>
    </w:p>
    <w:p w14:paraId="2A342EC5">
      <w:pPr>
        <w:pStyle w:val="8"/>
        <w:keepNext w:val="0"/>
        <w:keepLines w:val="0"/>
        <w:spacing w:before="0" w:after="0" w:line="360" w:lineRule="auto"/>
        <w:ind w:left="420" w:leftChars="200"/>
        <w:rPr>
          <w:rFonts w:hint="eastAsia" w:ascii="黑体" w:hAnsi="黑体" w:eastAsia="黑体"/>
          <w:color w:val="auto"/>
          <w:sz w:val="24"/>
          <w:highlight w:val="none"/>
        </w:rPr>
      </w:pPr>
      <w:bookmarkStart w:id="132" w:name="_42.代理服务费"/>
      <w:bookmarkEnd w:id="132"/>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3F8A489">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.1代理服务收费标准及缴费账户详见“投标人须知前附表”，投标人为联合体的，可以由联合体中的一方或者多方共同交纳代理服务费。</w:t>
      </w:r>
    </w:p>
    <w:p w14:paraId="4052EAFF">
      <w:pPr>
        <w:pStyle w:val="8"/>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5882D10A">
      <w:pPr>
        <w:spacing w:line="360" w:lineRule="auto"/>
        <w:rPr>
          <w:rFonts w:hint="eastAsia" w:ascii="宋体" w:hAnsi="宋体"/>
          <w:color w:val="auto"/>
          <w:szCs w:val="21"/>
          <w:highlight w:val="none"/>
        </w:rPr>
      </w:pPr>
    </w:p>
    <w:tbl>
      <w:tblPr>
        <w:tblStyle w:val="4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9C2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1603FAB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费率</w:t>
            </w:r>
          </w:p>
          <w:p w14:paraId="70E41A24">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中标金额</w:t>
            </w:r>
          </w:p>
        </w:tc>
        <w:tc>
          <w:tcPr>
            <w:tcW w:w="1659" w:type="dxa"/>
            <w:noWrap w:val="0"/>
            <w:vAlign w:val="center"/>
          </w:tcPr>
          <w:p w14:paraId="0F285A02">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货物招标</w:t>
            </w:r>
          </w:p>
        </w:tc>
        <w:tc>
          <w:tcPr>
            <w:tcW w:w="1687" w:type="dxa"/>
            <w:noWrap w:val="0"/>
            <w:vAlign w:val="center"/>
          </w:tcPr>
          <w:p w14:paraId="6AE17DDB">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服务招标</w:t>
            </w:r>
          </w:p>
        </w:tc>
        <w:tc>
          <w:tcPr>
            <w:tcW w:w="1659" w:type="dxa"/>
            <w:noWrap w:val="0"/>
            <w:vAlign w:val="center"/>
          </w:tcPr>
          <w:p w14:paraId="7C4DE02F">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工程招标</w:t>
            </w:r>
          </w:p>
        </w:tc>
      </w:tr>
      <w:tr w14:paraId="11F2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29894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100万元以下</w:t>
            </w:r>
          </w:p>
        </w:tc>
        <w:tc>
          <w:tcPr>
            <w:tcW w:w="1659" w:type="dxa"/>
            <w:noWrap w:val="0"/>
            <w:vAlign w:val="top"/>
          </w:tcPr>
          <w:p w14:paraId="53FB5754">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  </w:t>
            </w:r>
            <w:r>
              <w:rPr>
                <w:rFonts w:hint="default" w:ascii="宋体" w:hAnsi="宋体" w:eastAsia="宋体" w:cs="宋体"/>
                <w:color w:val="auto"/>
                <w:kern w:val="0"/>
                <w:szCs w:val="21"/>
                <w:highlight w:val="none"/>
              </w:rPr>
              <w:t xml:space="preserve">1.5% </w:t>
            </w:r>
            <w:r>
              <w:rPr>
                <w:rFonts w:hint="eastAsia" w:ascii="宋体" w:hAnsi="宋体" w:eastAsia="宋体" w:cs="宋体"/>
                <w:color w:val="auto"/>
                <w:kern w:val="0"/>
                <w:szCs w:val="21"/>
                <w:highlight w:val="none"/>
              </w:rPr>
              <w:t xml:space="preserve">          </w:t>
            </w:r>
            <w:r>
              <w:rPr>
                <w:rFonts w:hint="default"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tc>
        <w:tc>
          <w:tcPr>
            <w:tcW w:w="1687" w:type="dxa"/>
            <w:noWrap w:val="0"/>
            <w:vAlign w:val="top"/>
          </w:tcPr>
          <w:p w14:paraId="7A480F10">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1.5%</w:t>
            </w:r>
          </w:p>
        </w:tc>
        <w:tc>
          <w:tcPr>
            <w:tcW w:w="1659" w:type="dxa"/>
            <w:noWrap w:val="0"/>
            <w:vAlign w:val="top"/>
          </w:tcPr>
          <w:p w14:paraId="7E61DC48">
            <w:pPr>
              <w:keepNext w:val="0"/>
              <w:keepLines w:val="0"/>
              <w:suppressLineNumbers w:val="0"/>
              <w:spacing w:before="0" w:beforeAutospacing="0" w:after="0" w:afterAutospacing="0" w:line="360" w:lineRule="auto"/>
              <w:ind w:left="0" w:right="0" w:firstLine="210" w:firstLineChars="100"/>
              <w:rPr>
                <w:rFonts w:hint="eastAsia" w:ascii="宋体" w:hAnsi="宋体" w:eastAsia="宋体" w:cs="Times New Roman"/>
                <w:color w:val="auto"/>
                <w:szCs w:val="21"/>
                <w:highlight w:val="none"/>
              </w:rPr>
            </w:pPr>
            <w:r>
              <w:rPr>
                <w:rFonts w:hint="default" w:ascii="宋体" w:hAnsi="宋体" w:eastAsia="宋体" w:cs="宋体"/>
                <w:color w:val="auto"/>
                <w:kern w:val="0"/>
                <w:szCs w:val="21"/>
                <w:highlight w:val="none"/>
              </w:rPr>
              <w:t xml:space="preserve">1.0% </w:t>
            </w:r>
          </w:p>
        </w:tc>
      </w:tr>
      <w:tr w14:paraId="1E4E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D3233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100～500万元</w:t>
            </w:r>
          </w:p>
        </w:tc>
        <w:tc>
          <w:tcPr>
            <w:tcW w:w="1659" w:type="dxa"/>
            <w:noWrap w:val="0"/>
            <w:vAlign w:val="top"/>
          </w:tcPr>
          <w:p w14:paraId="31D9E28E">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 xml:space="preserve">1.1% </w:t>
            </w:r>
            <w:r>
              <w:rPr>
                <w:rFonts w:hint="eastAsia" w:ascii="宋体" w:hAnsi="宋体" w:eastAsia="宋体" w:cs="宋体"/>
                <w:color w:val="auto"/>
                <w:kern w:val="0"/>
                <w:szCs w:val="21"/>
                <w:highlight w:val="none"/>
              </w:rPr>
              <w:t xml:space="preserve">                </w:t>
            </w:r>
          </w:p>
        </w:tc>
        <w:tc>
          <w:tcPr>
            <w:tcW w:w="1687" w:type="dxa"/>
            <w:noWrap w:val="0"/>
            <w:vAlign w:val="top"/>
          </w:tcPr>
          <w:p w14:paraId="54DEC826">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0.8%</w:t>
            </w:r>
          </w:p>
        </w:tc>
        <w:tc>
          <w:tcPr>
            <w:tcW w:w="1659" w:type="dxa"/>
            <w:noWrap w:val="0"/>
            <w:vAlign w:val="top"/>
          </w:tcPr>
          <w:p w14:paraId="631F5502">
            <w:pPr>
              <w:keepNext w:val="0"/>
              <w:keepLines w:val="0"/>
              <w:suppressLineNumbers w:val="0"/>
              <w:spacing w:before="0" w:beforeAutospacing="0" w:after="0" w:afterAutospacing="0" w:line="360" w:lineRule="auto"/>
              <w:ind w:left="0" w:right="0" w:firstLine="210" w:firstLineChars="100"/>
              <w:rPr>
                <w:rFonts w:hint="eastAsia" w:ascii="宋体" w:hAnsi="宋体" w:eastAsia="宋体" w:cs="Times New Roman"/>
                <w:color w:val="auto"/>
                <w:szCs w:val="21"/>
                <w:highlight w:val="none"/>
              </w:rPr>
            </w:pPr>
            <w:r>
              <w:rPr>
                <w:rFonts w:hint="default" w:ascii="宋体" w:hAnsi="宋体" w:eastAsia="宋体" w:cs="宋体"/>
                <w:color w:val="auto"/>
                <w:kern w:val="0"/>
                <w:szCs w:val="21"/>
                <w:highlight w:val="none"/>
              </w:rPr>
              <w:t xml:space="preserve">0.7% </w:t>
            </w:r>
          </w:p>
        </w:tc>
      </w:tr>
      <w:tr w14:paraId="0FC1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09C67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500～1000万元</w:t>
            </w:r>
          </w:p>
        </w:tc>
        <w:tc>
          <w:tcPr>
            <w:tcW w:w="1659" w:type="dxa"/>
            <w:noWrap w:val="0"/>
            <w:vAlign w:val="top"/>
          </w:tcPr>
          <w:p w14:paraId="35FA7E69">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宋体"/>
                <w:color w:val="auto"/>
                <w:kern w:val="0"/>
                <w:szCs w:val="21"/>
                <w:highlight w:val="none"/>
              </w:rPr>
              <w:t xml:space="preserve">  </w:t>
            </w:r>
            <w:r>
              <w:rPr>
                <w:rFonts w:hint="default" w:ascii="宋体" w:hAnsi="宋体" w:eastAsia="宋体" w:cs="宋体"/>
                <w:color w:val="auto"/>
                <w:kern w:val="0"/>
                <w:szCs w:val="21"/>
                <w:highlight w:val="none"/>
              </w:rPr>
              <w:t xml:space="preserve">0.8% </w:t>
            </w:r>
            <w:r>
              <w:rPr>
                <w:rFonts w:hint="eastAsia" w:ascii="宋体" w:hAnsi="宋体" w:eastAsia="宋体" w:cs="宋体"/>
                <w:color w:val="auto"/>
                <w:kern w:val="0"/>
                <w:szCs w:val="21"/>
                <w:highlight w:val="none"/>
              </w:rPr>
              <w:t xml:space="preserve">               </w:t>
            </w:r>
          </w:p>
        </w:tc>
        <w:tc>
          <w:tcPr>
            <w:tcW w:w="1687" w:type="dxa"/>
            <w:noWrap w:val="0"/>
            <w:vAlign w:val="top"/>
          </w:tcPr>
          <w:p w14:paraId="32ED42E0">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0.45%</w:t>
            </w:r>
          </w:p>
        </w:tc>
        <w:tc>
          <w:tcPr>
            <w:tcW w:w="1659" w:type="dxa"/>
            <w:noWrap w:val="0"/>
            <w:vAlign w:val="top"/>
          </w:tcPr>
          <w:p w14:paraId="63B6E056">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0.55%</w:t>
            </w:r>
          </w:p>
        </w:tc>
      </w:tr>
      <w:tr w14:paraId="7640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0514327">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1000～5000万元</w:t>
            </w:r>
          </w:p>
        </w:tc>
        <w:tc>
          <w:tcPr>
            <w:tcW w:w="1659" w:type="dxa"/>
            <w:noWrap w:val="0"/>
            <w:vAlign w:val="top"/>
          </w:tcPr>
          <w:p w14:paraId="6B65B425">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 xml:space="preserve">0.5% </w:t>
            </w:r>
            <w:r>
              <w:rPr>
                <w:rFonts w:hint="eastAsia" w:ascii="宋体" w:hAnsi="宋体" w:eastAsia="宋体" w:cs="宋体"/>
                <w:color w:val="auto"/>
                <w:kern w:val="0"/>
                <w:szCs w:val="21"/>
                <w:highlight w:val="none"/>
              </w:rPr>
              <w:t xml:space="preserve">               </w:t>
            </w:r>
          </w:p>
        </w:tc>
        <w:tc>
          <w:tcPr>
            <w:tcW w:w="1687" w:type="dxa"/>
            <w:noWrap w:val="0"/>
            <w:vAlign w:val="top"/>
          </w:tcPr>
          <w:p w14:paraId="1E6721DD">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0.25%</w:t>
            </w:r>
          </w:p>
        </w:tc>
        <w:tc>
          <w:tcPr>
            <w:tcW w:w="1659" w:type="dxa"/>
            <w:noWrap w:val="0"/>
            <w:vAlign w:val="top"/>
          </w:tcPr>
          <w:p w14:paraId="25CEC5F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Times New Roman"/>
                <w:color w:val="auto"/>
                <w:szCs w:val="21"/>
                <w:highlight w:val="none"/>
              </w:rPr>
            </w:pPr>
            <w:r>
              <w:rPr>
                <w:rFonts w:hint="default" w:ascii="宋体" w:hAnsi="宋体" w:eastAsia="宋体" w:cs="宋体"/>
                <w:color w:val="auto"/>
                <w:kern w:val="0"/>
                <w:szCs w:val="21"/>
                <w:highlight w:val="none"/>
              </w:rPr>
              <w:t xml:space="preserve">0.35% </w:t>
            </w:r>
          </w:p>
        </w:tc>
      </w:tr>
      <w:tr w14:paraId="359F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BDCA4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5000万元～1亿元</w:t>
            </w:r>
          </w:p>
        </w:tc>
        <w:tc>
          <w:tcPr>
            <w:tcW w:w="1659" w:type="dxa"/>
            <w:noWrap w:val="0"/>
            <w:vAlign w:val="top"/>
          </w:tcPr>
          <w:p w14:paraId="19B7FAA5">
            <w:pPr>
              <w:keepNext w:val="0"/>
              <w:keepLines w:val="0"/>
              <w:suppressLineNumbers w:val="0"/>
              <w:spacing w:before="0" w:beforeAutospacing="0" w:after="0" w:afterAutospacing="0" w:line="360" w:lineRule="auto"/>
              <w:ind w:left="0" w:right="0" w:firstLine="210" w:firstLineChars="100"/>
              <w:rPr>
                <w:rFonts w:hint="eastAsia" w:ascii="宋体" w:hAnsi="宋体" w:eastAsia="宋体" w:cs="Times New Roman"/>
                <w:color w:val="auto"/>
                <w:szCs w:val="21"/>
                <w:highlight w:val="none"/>
              </w:rPr>
            </w:pPr>
            <w:r>
              <w:rPr>
                <w:rFonts w:hint="default" w:ascii="宋体" w:hAnsi="宋体" w:eastAsia="宋体" w:cs="宋体"/>
                <w:color w:val="auto"/>
                <w:kern w:val="0"/>
                <w:szCs w:val="21"/>
                <w:highlight w:val="none"/>
              </w:rPr>
              <w:t xml:space="preserve">0.25% </w:t>
            </w:r>
            <w:r>
              <w:rPr>
                <w:rFonts w:hint="eastAsia" w:ascii="宋体" w:hAnsi="宋体" w:eastAsia="宋体" w:cs="宋体"/>
                <w:color w:val="auto"/>
                <w:kern w:val="0"/>
                <w:szCs w:val="21"/>
                <w:highlight w:val="none"/>
              </w:rPr>
              <w:t xml:space="preserve">      </w:t>
            </w:r>
            <w:r>
              <w:rPr>
                <w:rFonts w:hint="default"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tc>
        <w:tc>
          <w:tcPr>
            <w:tcW w:w="1687" w:type="dxa"/>
            <w:noWrap w:val="0"/>
            <w:vAlign w:val="top"/>
          </w:tcPr>
          <w:p w14:paraId="38C1936A">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0.1%</w:t>
            </w:r>
          </w:p>
        </w:tc>
        <w:tc>
          <w:tcPr>
            <w:tcW w:w="1659" w:type="dxa"/>
            <w:noWrap w:val="0"/>
            <w:vAlign w:val="top"/>
          </w:tcPr>
          <w:p w14:paraId="13EE9421">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default" w:ascii="宋体" w:hAnsi="宋体" w:eastAsia="宋体" w:cs="宋体"/>
                <w:color w:val="auto"/>
                <w:kern w:val="0"/>
                <w:szCs w:val="21"/>
                <w:highlight w:val="none"/>
              </w:rPr>
              <w:t>0.2%</w:t>
            </w:r>
          </w:p>
        </w:tc>
      </w:tr>
      <w:tr w14:paraId="1D60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A3D909">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1～5亿元</w:t>
            </w:r>
          </w:p>
        </w:tc>
        <w:tc>
          <w:tcPr>
            <w:tcW w:w="1659" w:type="dxa"/>
            <w:noWrap w:val="0"/>
            <w:vAlign w:val="top"/>
          </w:tcPr>
          <w:p w14:paraId="5E475BC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w:t>
            </w:r>
          </w:p>
        </w:tc>
        <w:tc>
          <w:tcPr>
            <w:tcW w:w="1687" w:type="dxa"/>
            <w:noWrap w:val="0"/>
            <w:vAlign w:val="top"/>
          </w:tcPr>
          <w:p w14:paraId="403366D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0.05%</w:t>
            </w:r>
          </w:p>
        </w:tc>
        <w:tc>
          <w:tcPr>
            <w:tcW w:w="1659" w:type="dxa"/>
            <w:noWrap w:val="0"/>
            <w:vAlign w:val="top"/>
          </w:tcPr>
          <w:p w14:paraId="7306B64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0.05%</w:t>
            </w:r>
          </w:p>
        </w:tc>
      </w:tr>
      <w:tr w14:paraId="0AD0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2CB9D3">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5～10亿元</w:t>
            </w:r>
          </w:p>
        </w:tc>
        <w:tc>
          <w:tcPr>
            <w:tcW w:w="1659" w:type="dxa"/>
            <w:noWrap w:val="0"/>
            <w:vAlign w:val="top"/>
          </w:tcPr>
          <w:p w14:paraId="606E86B0">
            <w:pPr>
              <w:keepNext w:val="0"/>
              <w:keepLines w:val="0"/>
              <w:suppressLineNumbers w:val="0"/>
              <w:spacing w:before="0" w:beforeAutospacing="0" w:after="0" w:afterAutospacing="0" w:line="360" w:lineRule="auto"/>
              <w:ind w:left="0" w:right="0" w:firstLine="105" w:firstLineChars="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0.035%</w:t>
            </w:r>
          </w:p>
        </w:tc>
        <w:tc>
          <w:tcPr>
            <w:tcW w:w="1687" w:type="dxa"/>
            <w:noWrap w:val="0"/>
            <w:vAlign w:val="top"/>
          </w:tcPr>
          <w:p w14:paraId="031B4EE5">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0.035%</w:t>
            </w:r>
          </w:p>
        </w:tc>
        <w:tc>
          <w:tcPr>
            <w:tcW w:w="1659" w:type="dxa"/>
            <w:noWrap w:val="0"/>
            <w:vAlign w:val="top"/>
          </w:tcPr>
          <w:p w14:paraId="0217F759">
            <w:pPr>
              <w:keepNext w:val="0"/>
              <w:keepLines w:val="0"/>
              <w:suppressLineNumbers w:val="0"/>
              <w:spacing w:before="0" w:beforeAutospacing="0" w:after="0" w:afterAutospacing="0" w:line="360" w:lineRule="auto"/>
              <w:ind w:left="0" w:right="0" w:firstLine="105" w:firstLineChars="5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0.035%</w:t>
            </w:r>
          </w:p>
        </w:tc>
      </w:tr>
      <w:tr w14:paraId="1B10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66624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10～50亿元</w:t>
            </w:r>
          </w:p>
        </w:tc>
        <w:tc>
          <w:tcPr>
            <w:tcW w:w="1659" w:type="dxa"/>
            <w:noWrap w:val="0"/>
            <w:vAlign w:val="top"/>
          </w:tcPr>
          <w:p w14:paraId="15531178">
            <w:pPr>
              <w:keepNext w:val="0"/>
              <w:keepLines w:val="0"/>
              <w:suppressLineNumbers w:val="0"/>
              <w:spacing w:before="0" w:beforeAutospacing="0" w:after="0" w:afterAutospacing="0" w:line="360" w:lineRule="auto"/>
              <w:ind w:left="0" w:right="0" w:firstLine="105" w:firstLineChars="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0.008%</w:t>
            </w:r>
          </w:p>
        </w:tc>
        <w:tc>
          <w:tcPr>
            <w:tcW w:w="1687" w:type="dxa"/>
            <w:noWrap w:val="0"/>
            <w:vAlign w:val="top"/>
          </w:tcPr>
          <w:p w14:paraId="14A500BE">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0.008%</w:t>
            </w:r>
          </w:p>
        </w:tc>
        <w:tc>
          <w:tcPr>
            <w:tcW w:w="1659" w:type="dxa"/>
            <w:noWrap w:val="0"/>
            <w:vAlign w:val="top"/>
          </w:tcPr>
          <w:p w14:paraId="687319A7">
            <w:pPr>
              <w:keepNext w:val="0"/>
              <w:keepLines w:val="0"/>
              <w:suppressLineNumbers w:val="0"/>
              <w:spacing w:before="0" w:beforeAutospacing="0" w:after="0" w:afterAutospacing="0" w:line="360" w:lineRule="auto"/>
              <w:ind w:left="0" w:right="0" w:firstLine="105" w:firstLineChars="5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0.008%</w:t>
            </w:r>
          </w:p>
        </w:tc>
      </w:tr>
      <w:tr w14:paraId="01F6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4A2A30C">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50～100亿元</w:t>
            </w:r>
          </w:p>
        </w:tc>
        <w:tc>
          <w:tcPr>
            <w:tcW w:w="1659" w:type="dxa"/>
            <w:noWrap w:val="0"/>
            <w:vAlign w:val="top"/>
          </w:tcPr>
          <w:p w14:paraId="3F7E6F48">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0.006%</w:t>
            </w:r>
          </w:p>
        </w:tc>
        <w:tc>
          <w:tcPr>
            <w:tcW w:w="1687" w:type="dxa"/>
            <w:noWrap w:val="0"/>
            <w:vAlign w:val="top"/>
          </w:tcPr>
          <w:p w14:paraId="10EA0A82">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0.006%</w:t>
            </w:r>
          </w:p>
        </w:tc>
        <w:tc>
          <w:tcPr>
            <w:tcW w:w="1659" w:type="dxa"/>
            <w:noWrap w:val="0"/>
            <w:vAlign w:val="top"/>
          </w:tcPr>
          <w:p w14:paraId="5A54EBB7">
            <w:pPr>
              <w:keepNext w:val="0"/>
              <w:keepLines w:val="0"/>
              <w:suppressLineNumbers w:val="0"/>
              <w:spacing w:before="0" w:beforeAutospacing="0" w:after="0" w:afterAutospacing="0" w:line="360" w:lineRule="auto"/>
              <w:ind w:left="0" w:right="0" w:firstLine="105" w:firstLineChars="5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0.006%</w:t>
            </w:r>
          </w:p>
        </w:tc>
      </w:tr>
      <w:tr w14:paraId="0A48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1FF4FB">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100亿以上</w:t>
            </w:r>
          </w:p>
        </w:tc>
        <w:tc>
          <w:tcPr>
            <w:tcW w:w="1659" w:type="dxa"/>
            <w:noWrap w:val="0"/>
            <w:vAlign w:val="top"/>
          </w:tcPr>
          <w:p w14:paraId="6F37453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0.004%</w:t>
            </w:r>
          </w:p>
        </w:tc>
        <w:tc>
          <w:tcPr>
            <w:tcW w:w="1687" w:type="dxa"/>
            <w:noWrap w:val="0"/>
            <w:vAlign w:val="top"/>
          </w:tcPr>
          <w:p w14:paraId="7B29EE18">
            <w:pPr>
              <w:keepNext w:val="0"/>
              <w:keepLines w:val="0"/>
              <w:suppressLineNumbers w:val="0"/>
              <w:spacing w:before="0" w:beforeAutospacing="0" w:after="0" w:afterAutospacing="0" w:line="360" w:lineRule="auto"/>
              <w:ind w:left="0" w:right="0" w:firstLine="210" w:firstLineChars="10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0.004%</w:t>
            </w:r>
          </w:p>
        </w:tc>
        <w:tc>
          <w:tcPr>
            <w:tcW w:w="1659" w:type="dxa"/>
            <w:noWrap w:val="0"/>
            <w:vAlign w:val="top"/>
          </w:tcPr>
          <w:p w14:paraId="44B98965">
            <w:pPr>
              <w:keepNext w:val="0"/>
              <w:keepLines w:val="0"/>
              <w:suppressLineNumbers w:val="0"/>
              <w:spacing w:before="0" w:beforeAutospacing="0" w:after="0" w:afterAutospacing="0" w:line="360" w:lineRule="auto"/>
              <w:ind w:left="0" w:right="0" w:firstLine="105" w:firstLineChars="5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0.004%</w:t>
            </w:r>
          </w:p>
        </w:tc>
      </w:tr>
    </w:tbl>
    <w:p w14:paraId="1E03C9B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0CC462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12C368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B31863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C347AA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507915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33228740">
      <w:pPr>
        <w:pStyle w:val="24"/>
        <w:snapToGrid w:val="0"/>
        <w:spacing w:line="360" w:lineRule="auto"/>
        <w:ind w:firstLine="420" w:firstLineChars="200"/>
        <w:rPr>
          <w:rFonts w:hAnsi="宋体" w:cs="宋体"/>
          <w:color w:val="auto"/>
          <w:highlight w:val="none"/>
        </w:rPr>
      </w:pPr>
      <w:r>
        <w:rPr>
          <w:rFonts w:hAnsi="宋体" w:cs="宋体"/>
          <w:color w:val="auto"/>
          <w:highlight w:val="none"/>
        </w:rPr>
        <w:t>合计收费＝ 1.5</w:t>
      </w:r>
      <w:r>
        <w:rPr>
          <w:rFonts w:hint="eastAsia" w:hAnsi="宋体" w:cs="宋体"/>
          <w:color w:val="auto"/>
          <w:highlight w:val="none"/>
        </w:rPr>
        <w:t>+</w:t>
      </w:r>
      <w:r>
        <w:rPr>
          <w:rFonts w:hAnsi="宋体" w:cs="宋体"/>
          <w:color w:val="auto"/>
          <w:highlight w:val="none"/>
        </w:rPr>
        <w:t>0.8＝ 2.3（万元）</w:t>
      </w:r>
    </w:p>
    <w:p w14:paraId="4D67291D">
      <w:pPr>
        <w:pStyle w:val="8"/>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32DE1935">
      <w:pPr>
        <w:pStyle w:val="24"/>
        <w:spacing w:line="360" w:lineRule="auto"/>
        <w:ind w:firstLine="420" w:firstLineChars="200"/>
        <w:rPr>
          <w:rFonts w:hAnsi="宋体"/>
          <w:color w:val="auto"/>
          <w:highlight w:val="none"/>
        </w:rPr>
      </w:pPr>
      <w:r>
        <w:rPr>
          <w:rFonts w:hAnsi="宋体"/>
          <w:color w:val="auto"/>
          <w:highlight w:val="none"/>
        </w:rPr>
        <w:t>40.1</w:t>
      </w:r>
      <w:r>
        <w:rPr>
          <w:rFonts w:hint="eastAsia" w:hAnsi="宋体" w:cs="宋体"/>
          <w:color w:val="auto"/>
          <w:highlight w:val="none"/>
        </w:rPr>
        <w:t>本招标文件解释规则详见</w:t>
      </w:r>
      <w:r>
        <w:rPr>
          <w:rFonts w:hint="eastAsia" w:hAnsi="宋体"/>
          <w:color w:val="auto"/>
          <w:highlight w:val="none"/>
        </w:rPr>
        <w:t>“投标人须知前附表”。</w:t>
      </w:r>
    </w:p>
    <w:p w14:paraId="4A66BA3E">
      <w:pPr>
        <w:pStyle w:val="24"/>
        <w:spacing w:line="360" w:lineRule="auto"/>
        <w:ind w:firstLine="420" w:firstLineChars="200"/>
        <w:rPr>
          <w:rFonts w:hAnsi="宋体"/>
          <w:color w:val="auto"/>
          <w:highlight w:val="none"/>
        </w:rPr>
      </w:pPr>
      <w:r>
        <w:rPr>
          <w:rFonts w:hAnsi="宋体" w:cs="宋体"/>
          <w:color w:val="auto"/>
          <w:highlight w:val="none"/>
        </w:rPr>
        <w:t>40.2</w:t>
      </w:r>
      <w:r>
        <w:rPr>
          <w:rFonts w:hint="eastAsia" w:hAnsi="宋体" w:cs="宋体"/>
          <w:color w:val="auto"/>
          <w:highlight w:val="none"/>
        </w:rPr>
        <w:t xml:space="preserve"> </w:t>
      </w:r>
      <w:r>
        <w:rPr>
          <w:rFonts w:hint="eastAsia" w:hAnsi="宋体"/>
          <w:color w:val="auto"/>
          <w:highlight w:val="none"/>
        </w:rPr>
        <w:t>其他事项详见“投标人须知前附表”。</w:t>
      </w:r>
    </w:p>
    <w:p w14:paraId="2BEE7CD1">
      <w:pPr>
        <w:pStyle w:val="24"/>
        <w:spacing w:line="360" w:lineRule="auto"/>
        <w:ind w:firstLine="420" w:firstLineChars="200"/>
        <w:rPr>
          <w:rFonts w:hint="eastAsia" w:hAnsi="宋体"/>
          <w:color w:val="auto"/>
          <w:highlight w:val="none"/>
        </w:rPr>
      </w:pPr>
      <w:r>
        <w:rPr>
          <w:rFonts w:hAnsi="宋体"/>
          <w:color w:val="auto"/>
          <w:highlight w:val="none"/>
        </w:rPr>
        <w:t>40.3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650319DC">
      <w:pPr>
        <w:pStyle w:val="24"/>
        <w:spacing w:line="360" w:lineRule="auto"/>
        <w:ind w:firstLine="420" w:firstLineChars="200"/>
        <w:rPr>
          <w:rFonts w:hint="eastAsia"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48EC7949">
      <w:pPr>
        <w:pStyle w:val="24"/>
        <w:spacing w:line="360" w:lineRule="auto"/>
        <w:ind w:firstLine="420" w:firstLineChars="200"/>
        <w:rPr>
          <w:rFonts w:hint="eastAsia"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160D2AB2">
      <w:pPr>
        <w:pStyle w:val="24"/>
        <w:spacing w:line="360" w:lineRule="auto"/>
        <w:ind w:firstLine="420" w:firstLineChars="200"/>
        <w:rPr>
          <w:rFonts w:hint="eastAsia" w:hAnsi="宋体"/>
          <w:color w:val="auto"/>
          <w:highlight w:val="none"/>
        </w:rPr>
      </w:pPr>
    </w:p>
    <w:p w14:paraId="64DDB963">
      <w:pPr>
        <w:rPr>
          <w:rFonts w:hint="eastAsia" w:ascii="宋体" w:hAnsi="宋体" w:cs="宋体"/>
          <w:color w:val="auto"/>
          <w:szCs w:val="21"/>
          <w:highlight w:val="none"/>
        </w:rPr>
        <w:sectPr>
          <w:footerReference r:id="rId4" w:type="default"/>
          <w:pgSz w:w="11905" w:h="16838"/>
          <w:pgMar w:top="1417" w:right="967" w:bottom="1417" w:left="1058" w:header="850" w:footer="850" w:gutter="0"/>
          <w:pgNumType w:fmt="decimal"/>
          <w:cols w:space="720" w:num="1"/>
          <w:docGrid w:linePitch="312" w:charSpace="0"/>
        </w:sectPr>
      </w:pPr>
    </w:p>
    <w:p w14:paraId="75A09C5D">
      <w:pPr>
        <w:pStyle w:val="4"/>
        <w:jc w:val="center"/>
        <w:rPr>
          <w:rFonts w:hint="eastAsia" w:ascii="宋体" w:hAnsi="宋体" w:eastAsia="宋体" w:cs="宋体"/>
          <w:color w:val="auto"/>
          <w:highlight w:val="none"/>
        </w:rPr>
      </w:pPr>
      <w:bookmarkStart w:id="133" w:name="_Toc22275"/>
      <w:bookmarkStart w:id="134" w:name="_Toc389065238"/>
      <w:bookmarkStart w:id="135" w:name="_Toc14965"/>
      <w:bookmarkStart w:id="136" w:name="_Toc10572"/>
      <w:bookmarkStart w:id="137" w:name="_Toc21728"/>
      <w:bookmarkStart w:id="138" w:name="_Toc24181"/>
      <w:bookmarkStart w:id="139" w:name="_Toc6602"/>
      <w:r>
        <w:rPr>
          <w:rFonts w:hint="eastAsia" w:ascii="宋体" w:hAnsi="宋体" w:eastAsia="宋体" w:cs="宋体"/>
          <w:color w:val="auto"/>
          <w:highlight w:val="none"/>
        </w:rPr>
        <w:t>第四章  评标办法（综合评估法）</w:t>
      </w:r>
      <w:bookmarkEnd w:id="133"/>
      <w:bookmarkEnd w:id="134"/>
      <w:bookmarkEnd w:id="135"/>
      <w:bookmarkEnd w:id="136"/>
      <w:bookmarkEnd w:id="137"/>
      <w:bookmarkEnd w:id="138"/>
      <w:bookmarkEnd w:id="139"/>
    </w:p>
    <w:bookmarkEnd w:id="49"/>
    <w:p w14:paraId="6A52A682">
      <w:pPr>
        <w:pStyle w:val="24"/>
        <w:jc w:val="center"/>
        <w:outlineLvl w:val="1"/>
        <w:rPr>
          <w:rFonts w:ascii="Times New Roman" w:hAnsi="Times New Roman"/>
          <w:b/>
          <w:bCs/>
          <w:color w:val="auto"/>
          <w:sz w:val="32"/>
          <w:szCs w:val="32"/>
          <w:highlight w:val="none"/>
        </w:rPr>
      </w:pPr>
      <w:bookmarkStart w:id="140" w:name="_Toc6104"/>
      <w:bookmarkStart w:id="141" w:name="_Toc29945"/>
      <w:bookmarkStart w:id="142" w:name="_Toc20519"/>
      <w:bookmarkStart w:id="143" w:name="_Toc12345"/>
      <w:bookmarkStart w:id="144" w:name="_Toc28074"/>
      <w:bookmarkStart w:id="145" w:name="_Toc5889"/>
      <w:bookmarkStart w:id="146" w:name="_Toc9604"/>
      <w:bookmarkStart w:id="147" w:name="_Toc3574"/>
      <w:bookmarkStart w:id="148" w:name="_Toc28945"/>
      <w:bookmarkStart w:id="149" w:name="_Toc14342"/>
      <w:bookmarkStart w:id="150" w:name="_Toc26979"/>
      <w:bookmarkStart w:id="151" w:name="_Toc3001"/>
      <w:bookmarkStart w:id="152" w:name="_Toc31151"/>
      <w:bookmarkStart w:id="153" w:name="_Toc13948"/>
      <w:bookmarkStart w:id="154" w:name="_Toc20461"/>
      <w:bookmarkStart w:id="155" w:name="_Toc358476596"/>
      <w:bookmarkStart w:id="156" w:name="_Toc30985"/>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140"/>
      <w:bookmarkEnd w:id="141"/>
      <w:bookmarkEnd w:id="142"/>
      <w:bookmarkEnd w:id="143"/>
      <w:bookmarkEnd w:id="144"/>
      <w:bookmarkEnd w:id="145"/>
      <w:bookmarkEnd w:id="146"/>
      <w:bookmarkEnd w:id="147"/>
      <w:bookmarkEnd w:id="148"/>
      <w:bookmarkEnd w:id="149"/>
    </w:p>
    <w:p w14:paraId="3BC0B863">
      <w:pPr>
        <w:pStyle w:val="24"/>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b/>
          <w:bCs/>
          <w:color w:val="auto"/>
          <w:szCs w:val="21"/>
          <w:highlight w:val="none"/>
          <w:u w:val="single"/>
        </w:rPr>
        <w:t xml:space="preserve">  综合评分法  </w:t>
      </w:r>
      <w:r>
        <w:rPr>
          <w:rFonts w:hint="eastAsia" w:hAnsi="宋体" w:cs="宋体"/>
          <w:color w:val="auto"/>
          <w:szCs w:val="21"/>
          <w:highlight w:val="none"/>
        </w:rPr>
        <w:t>进行评审。</w:t>
      </w:r>
    </w:p>
    <w:p w14:paraId="4DCDC58B">
      <w:pPr>
        <w:pStyle w:val="24"/>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352008CA">
      <w:pPr>
        <w:autoSpaceDE w:val="0"/>
        <w:autoSpaceDN w:val="0"/>
        <w:adjustRightInd w:val="0"/>
        <w:spacing w:line="440" w:lineRule="exact"/>
        <w:ind w:firstLine="420" w:firstLineChars="200"/>
        <w:rPr>
          <w:rFonts w:ascii="宋体" w:hAnsi="宋体"/>
          <w:color w:val="auto"/>
          <w:sz w:val="24"/>
          <w:highlight w:val="none"/>
        </w:rPr>
      </w:pPr>
      <w:r>
        <w:rPr>
          <w:rFonts w:hint="eastAsia" w:hAnsi="宋体"/>
          <w:color w:val="auto"/>
          <w:highlight w:val="none"/>
        </w:rPr>
        <w:sym w:font="Wingdings 2" w:char="0052"/>
      </w: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由高到低顺序排列。若综合得分相同的，按投标报价由低到高顺序排列。若综合得分且投标报价相同的，服务类采购项目以“投标人须知前附表”规定的方式排列。 </w:t>
      </w:r>
    </w:p>
    <w:p w14:paraId="43853C45">
      <w:pPr>
        <w:pStyle w:val="24"/>
        <w:spacing w:line="360" w:lineRule="auto"/>
        <w:ind w:firstLine="420"/>
        <w:rPr>
          <w:rFonts w:hAnsi="宋体"/>
          <w:color w:val="auto"/>
          <w:highlight w:val="none"/>
        </w:rPr>
      </w:pPr>
    </w:p>
    <w:p w14:paraId="08D45123">
      <w:pPr>
        <w:pStyle w:val="24"/>
        <w:tabs>
          <w:tab w:val="left" w:pos="2472"/>
        </w:tabs>
        <w:spacing w:line="460" w:lineRule="exact"/>
        <w:jc w:val="center"/>
        <w:outlineLvl w:val="1"/>
        <w:rPr>
          <w:rFonts w:ascii="Times New Roman" w:hAnsi="Times New Roman"/>
          <w:b/>
          <w:bCs/>
          <w:color w:val="auto"/>
          <w:sz w:val="32"/>
          <w:szCs w:val="32"/>
          <w:highlight w:val="none"/>
        </w:rPr>
      </w:pPr>
      <w:bookmarkStart w:id="157" w:name="_Toc30114"/>
      <w:bookmarkStart w:id="158" w:name="_Toc24507"/>
      <w:bookmarkStart w:id="159" w:name="_Toc9259"/>
      <w:bookmarkStart w:id="160" w:name="_Toc4190"/>
      <w:bookmarkStart w:id="161" w:name="_Toc18477"/>
      <w:bookmarkStart w:id="162" w:name="_Toc23151"/>
      <w:bookmarkStart w:id="163" w:name="_Toc588"/>
      <w:bookmarkStart w:id="164" w:name="_Toc1643"/>
      <w:bookmarkStart w:id="165" w:name="_Toc10545"/>
      <w:bookmarkStart w:id="166" w:name="_Toc9023"/>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157"/>
      <w:bookmarkEnd w:id="158"/>
      <w:bookmarkEnd w:id="159"/>
      <w:bookmarkEnd w:id="160"/>
      <w:bookmarkEnd w:id="161"/>
      <w:bookmarkEnd w:id="162"/>
      <w:bookmarkEnd w:id="163"/>
      <w:bookmarkEnd w:id="164"/>
      <w:bookmarkEnd w:id="165"/>
      <w:bookmarkEnd w:id="166"/>
    </w:p>
    <w:p w14:paraId="5032E6C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6FC6F1E7">
      <w:pPr>
        <w:spacing w:line="360" w:lineRule="auto"/>
        <w:ind w:firstLine="420" w:firstLineChars="200"/>
        <w:rPr>
          <w:rFonts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4A6DAE1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26E4C8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3FC27A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50CA00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6C1491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046D91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（3）报价超出招标文件规定最高限价；</w:t>
      </w:r>
    </w:p>
    <w:p w14:paraId="550342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项目进行报价或者存在漏项报价；投标人未就所投项目的单项内容作唯一报价；投标人未就所投项目的全部内容作唯一总价报价；存在有选择、有条件报价的（招标文件允许有备选方案或者其他约定的除外）；</w:t>
      </w:r>
    </w:p>
    <w:p w14:paraId="20FFF8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51280A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（6）投标人属于本章第5条第（2）项情形的。</w:t>
      </w:r>
    </w:p>
    <w:p w14:paraId="7B213D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017E88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2C2676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7ADD9A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4F61DE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（4）投标有效期、项目完成时间（交货时间、服务完成时间或者服务期等）、质保期及招标文件中标“▲”的商务条款发生负偏离的；</w:t>
      </w:r>
    </w:p>
    <w:p w14:paraId="65476F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134B77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621FA2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208C9B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（8）投标文件含有采购人不能接受的附加条件的；</w:t>
      </w:r>
    </w:p>
    <w:p w14:paraId="79C402C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（9）未响应招标文件实质性要求的；</w:t>
      </w:r>
    </w:p>
    <w:p w14:paraId="334397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（10）属于投标人须知正文第9.2条情形的；</w:t>
      </w:r>
    </w:p>
    <w:p w14:paraId="5AA53B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（11）法律、法规和招标文件规定的其他无效情形。</w:t>
      </w:r>
    </w:p>
    <w:p w14:paraId="56C819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1FD5F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1AF2AA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6B1FFF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AA677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6A36E9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2A8BF79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6010421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14:paraId="1DAA75A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FDB691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4.投标文件修正</w:t>
      </w:r>
    </w:p>
    <w:p w14:paraId="49B881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062360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1D5EA3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13BD5E2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66FB96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0D869DE9">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57927C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w:t>
      </w:r>
      <w:r>
        <w:rPr>
          <w:rFonts w:hint="eastAsia" w:hAnsi="宋体"/>
          <w:color w:val="auto"/>
          <w:highlight w:val="none"/>
        </w:rPr>
        <w:t>过</w:t>
      </w:r>
      <w:r>
        <w:rPr>
          <w:rFonts w:hint="eastAsia" w:ascii="宋体" w:hAnsi="宋体"/>
          <w:color w:val="auto"/>
          <w:szCs w:val="21"/>
          <w:highlight w:val="none"/>
        </w:rPr>
        <w:t>最高限价，投标人的投标文件作无效投标处理。</w:t>
      </w:r>
    </w:p>
    <w:p w14:paraId="120803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0C1B0E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5.比较与评价</w:t>
      </w:r>
    </w:p>
    <w:p w14:paraId="657BE8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0318B2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5.2评标委员会各成员独立对每个投标人的投标文件进行评价，并汇总每个投标人的得分。</w:t>
      </w:r>
    </w:p>
    <w:p w14:paraId="47C3E042">
      <w:pPr>
        <w:widowControl/>
        <w:numPr>
          <w:ilvl w:val="0"/>
          <w:numId w:val="6"/>
        </w:numPr>
        <w:spacing w:after="150" w:line="48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3A9F597A">
      <w:pPr>
        <w:widowControl/>
        <w:numPr>
          <w:ilvl w:val="0"/>
          <w:numId w:val="6"/>
        </w:numPr>
        <w:spacing w:after="150" w:line="480" w:lineRule="auto"/>
        <w:ind w:firstLine="422" w:firstLineChars="200"/>
        <w:jc w:val="left"/>
        <w:rPr>
          <w:rFonts w:ascii="宋体" w:hAnsi="宋体" w:cs="宋体"/>
          <w:b/>
          <w:bCs/>
          <w:color w:val="auto"/>
          <w:highlight w:val="none"/>
        </w:rPr>
      </w:pPr>
      <w:r>
        <w:rPr>
          <w:rFonts w:hint="eastAsia" w:ascii="宋体" w:hAnsi="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A02A3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5.3评标委员会按照招标文件中规定的评标方法和标准计算各投标人的报价得分。在评标过程中，不得去掉报价中的最高报价和最低报价。</w:t>
      </w:r>
    </w:p>
    <w:p w14:paraId="3216B2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5.4各投标人的得分为评标委员会各成员的有效评分的算术平均数。</w:t>
      </w:r>
    </w:p>
    <w:p w14:paraId="2FA173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F67F8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069D98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3E63C3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31447B26">
      <w:pPr>
        <w:widowControl/>
        <w:spacing w:line="560" w:lineRule="exact"/>
        <w:ind w:firstLine="420" w:firstLineChars="200"/>
        <w:jc w:val="left"/>
        <w:textAlignment w:val="baseline"/>
        <w:rPr>
          <w:rFonts w:hAnsi="宋体"/>
          <w:color w:val="auto"/>
          <w:highlight w:val="none"/>
        </w:rPr>
      </w:pPr>
      <w:r>
        <w:rPr>
          <w:rFonts w:hint="eastAsia" w:ascii="宋体" w:hAnsi="宋体" w:cs="宋体"/>
          <w:color w:val="auto"/>
          <w:highlight w:val="none"/>
        </w:rPr>
        <w:t>6.2</w:t>
      </w:r>
      <w:r>
        <w:rPr>
          <w:rFonts w:hint="eastAsia" w:hAnsi="宋体"/>
          <w:color w:val="auto"/>
          <w:highlight w:val="none"/>
        </w:rPr>
        <w:t>评标结果汇总完成后，除下列情形外，任何人不得修改评标结果：</w:t>
      </w:r>
    </w:p>
    <w:p w14:paraId="73DE6276">
      <w:pPr>
        <w:widowControl/>
        <w:spacing w:line="560" w:lineRule="exact"/>
        <w:jc w:val="left"/>
        <w:textAlignment w:val="baseline"/>
        <w:rPr>
          <w:rFonts w:hAnsi="宋体"/>
          <w:color w:val="auto"/>
          <w:highlight w:val="none"/>
        </w:rPr>
      </w:pPr>
      <w:r>
        <w:rPr>
          <w:rFonts w:hint="eastAsia" w:hAnsi="宋体"/>
          <w:color w:val="auto"/>
          <w:highlight w:val="none"/>
        </w:rPr>
        <w:t>　　（一）分值汇总计算错误的；</w:t>
      </w:r>
    </w:p>
    <w:p w14:paraId="68333237">
      <w:pPr>
        <w:widowControl/>
        <w:spacing w:line="560" w:lineRule="exact"/>
        <w:jc w:val="left"/>
        <w:textAlignment w:val="baseline"/>
        <w:rPr>
          <w:rFonts w:hAnsi="宋体"/>
          <w:color w:val="auto"/>
          <w:highlight w:val="none"/>
        </w:rPr>
      </w:pPr>
      <w:r>
        <w:rPr>
          <w:rFonts w:hint="eastAsia" w:hAnsi="宋体"/>
          <w:color w:val="auto"/>
          <w:highlight w:val="none"/>
        </w:rPr>
        <w:t>　　（二）分项评分超出评分标准范围的；</w:t>
      </w:r>
    </w:p>
    <w:p w14:paraId="5ABDD6B1">
      <w:pPr>
        <w:widowControl/>
        <w:spacing w:line="560" w:lineRule="exact"/>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71AFC32D">
      <w:pPr>
        <w:widowControl/>
        <w:spacing w:line="560" w:lineRule="exact"/>
        <w:jc w:val="left"/>
        <w:textAlignment w:val="baseline"/>
        <w:rPr>
          <w:rFonts w:hAnsi="宋体"/>
          <w:color w:val="auto"/>
          <w:highlight w:val="none"/>
        </w:rPr>
      </w:pPr>
      <w:r>
        <w:rPr>
          <w:rFonts w:hint="eastAsia" w:hAnsi="宋体"/>
          <w:color w:val="auto"/>
          <w:highlight w:val="none"/>
        </w:rPr>
        <w:t>　　（四）经评标委员会认定评分畸高、畸低的。</w:t>
      </w:r>
    </w:p>
    <w:p w14:paraId="183917AD">
      <w:pPr>
        <w:spacing w:line="360" w:lineRule="auto"/>
        <w:ind w:firstLine="420" w:firstLineChars="200"/>
        <w:rPr>
          <w:rFonts w:hint="eastAsia"/>
          <w:color w:val="auto"/>
          <w:sz w:val="30"/>
          <w:szCs w:val="30"/>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Start w:id="167" w:name="_Toc5755"/>
      <w:bookmarkStart w:id="168" w:name="_Toc27331"/>
      <w:bookmarkStart w:id="169" w:name="_Toc28829"/>
      <w:bookmarkStart w:id="170" w:name="_Toc4866"/>
      <w:bookmarkStart w:id="171" w:name="_Toc28193"/>
      <w:bookmarkStart w:id="172" w:name="_Toc17834"/>
      <w:bookmarkStart w:id="173" w:name="_Toc19942"/>
      <w:bookmarkStart w:id="174" w:name="_Toc13548"/>
      <w:bookmarkStart w:id="175" w:name="_Toc22963"/>
      <w:bookmarkStart w:id="176" w:name="_Toc25728"/>
    </w:p>
    <w:p w14:paraId="4FF3312D">
      <w:pPr>
        <w:pStyle w:val="5"/>
        <w:jc w:val="center"/>
        <w:rPr>
          <w:rFonts w:ascii="Times New Roman" w:hAnsi="Times New Roman"/>
          <w:color w:val="auto"/>
          <w:sz w:val="30"/>
          <w:szCs w:val="30"/>
          <w:highlight w:val="none"/>
        </w:rPr>
      </w:pPr>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167"/>
      <w:bookmarkEnd w:id="168"/>
      <w:bookmarkEnd w:id="169"/>
      <w:bookmarkEnd w:id="170"/>
      <w:bookmarkEnd w:id="171"/>
      <w:bookmarkEnd w:id="172"/>
      <w:bookmarkEnd w:id="173"/>
      <w:bookmarkEnd w:id="174"/>
      <w:bookmarkEnd w:id="175"/>
      <w:bookmarkEnd w:id="176"/>
    </w:p>
    <w:p w14:paraId="08292F97">
      <w:pPr>
        <w:spacing w:line="360" w:lineRule="auto"/>
        <w:ind w:firstLine="602" w:firstLineChars="200"/>
        <w:jc w:val="center"/>
        <w:rPr>
          <w:rFonts w:hint="eastAsia" w:ascii="宋体" w:hAnsi="宋体" w:cs="Arial"/>
          <w:bCs/>
          <w:color w:val="auto"/>
          <w:szCs w:val="21"/>
          <w:highlight w:val="none"/>
        </w:rPr>
      </w:pPr>
      <w:r>
        <w:rPr>
          <w:rFonts w:hint="eastAsia" w:ascii="Times New Roman" w:hAnsi="Times New Roman"/>
          <w:b/>
          <w:color w:val="auto"/>
          <w:sz w:val="30"/>
          <w:szCs w:val="30"/>
          <w:highlight w:val="none"/>
        </w:rPr>
        <w:t>综合评分法</w:t>
      </w:r>
    </w:p>
    <w:tbl>
      <w:tblPr>
        <w:tblStyle w:val="44"/>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100"/>
        <w:gridCol w:w="5389"/>
        <w:gridCol w:w="784"/>
      </w:tblGrid>
      <w:tr w14:paraId="0987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31" w:type="dxa"/>
            <w:noWrap w:val="0"/>
            <w:vAlign w:val="center"/>
          </w:tcPr>
          <w:p w14:paraId="3870CA31">
            <w:pPr>
              <w:keepNext w:val="0"/>
              <w:keepLines w:val="0"/>
              <w:suppressLineNumbers w:val="0"/>
              <w:spacing w:before="0" w:beforeAutospacing="0" w:after="0" w:afterAutospacing="0" w:line="42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100" w:type="dxa"/>
            <w:noWrap w:val="0"/>
            <w:vAlign w:val="center"/>
          </w:tcPr>
          <w:p w14:paraId="499EA10A">
            <w:pPr>
              <w:keepNext w:val="0"/>
              <w:keepLines w:val="0"/>
              <w:suppressLineNumbers w:val="0"/>
              <w:spacing w:before="0" w:beforeAutospacing="0" w:after="0" w:afterAutospacing="0" w:line="42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评标因素</w:t>
            </w:r>
          </w:p>
        </w:tc>
        <w:tc>
          <w:tcPr>
            <w:tcW w:w="5389" w:type="dxa"/>
            <w:noWrap w:val="0"/>
            <w:vAlign w:val="center"/>
          </w:tcPr>
          <w:p w14:paraId="2D224296">
            <w:pPr>
              <w:keepNext w:val="0"/>
              <w:keepLines w:val="0"/>
              <w:suppressLineNumbers w:val="0"/>
              <w:spacing w:before="0" w:beforeAutospacing="0" w:after="0" w:afterAutospacing="0" w:line="42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评标标准</w:t>
            </w:r>
          </w:p>
        </w:tc>
        <w:tc>
          <w:tcPr>
            <w:tcW w:w="784" w:type="dxa"/>
            <w:noWrap w:val="0"/>
            <w:vAlign w:val="center"/>
          </w:tcPr>
          <w:p w14:paraId="3692379A">
            <w:pPr>
              <w:keepNext w:val="0"/>
              <w:keepLines w:val="0"/>
              <w:suppressLineNumbers w:val="0"/>
              <w:spacing w:before="0" w:beforeAutospacing="0" w:after="0" w:afterAutospacing="0" w:line="420" w:lineRule="exact"/>
              <w:ind w:left="0" w:right="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分值</w:t>
            </w:r>
          </w:p>
        </w:tc>
      </w:tr>
      <w:tr w14:paraId="7FCB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noWrap w:val="0"/>
            <w:vAlign w:val="center"/>
          </w:tcPr>
          <w:p w14:paraId="17ACE5C0">
            <w:pPr>
              <w:keepNext w:val="0"/>
              <w:keepLines w:val="0"/>
              <w:suppressLineNumbers w:val="0"/>
              <w:spacing w:before="0" w:beforeAutospacing="0" w:after="0" w:afterAutospacing="0" w:line="4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00" w:type="dxa"/>
            <w:noWrap w:val="0"/>
            <w:vAlign w:val="center"/>
          </w:tcPr>
          <w:p w14:paraId="281AFEF3">
            <w:pPr>
              <w:keepNext w:val="0"/>
              <w:keepLines w:val="0"/>
              <w:suppressLineNumbers w:val="0"/>
              <w:spacing w:before="0" w:beforeAutospacing="0" w:after="0" w:afterAutospacing="0" w:line="4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389" w:type="dxa"/>
            <w:noWrap w:val="0"/>
            <w:vAlign w:val="center"/>
          </w:tcPr>
          <w:p w14:paraId="0E12BFDF">
            <w:pPr>
              <w:pStyle w:val="24"/>
              <w:keepNext w:val="0"/>
              <w:keepLines w:val="0"/>
              <w:suppressLineNumbers w:val="0"/>
              <w:spacing w:before="0" w:beforeAutospacing="0" w:after="0" w:afterAutospacing="0" w:line="360" w:lineRule="auto"/>
              <w:ind w:left="0" w:right="0"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（1）本项目为专门面向中小企业采购的项目，属于中小微企业或监狱企业或残疾人福利性单位不再执行价格评审优惠扶持政策。</w:t>
            </w:r>
          </w:p>
          <w:p w14:paraId="2DC0DE89">
            <w:pPr>
              <w:pStyle w:val="24"/>
              <w:keepNext w:val="0"/>
              <w:keepLines w:val="0"/>
              <w:suppressLineNumbers w:val="0"/>
              <w:spacing w:before="0" w:beforeAutospacing="0" w:after="0" w:afterAutospacing="0" w:line="360" w:lineRule="auto"/>
              <w:ind w:left="0" w:right="0"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（2）满足招标文件要求且最低的评标报价为基准价，其价格分为满分10分。</w:t>
            </w:r>
          </w:p>
          <w:p w14:paraId="187400F6">
            <w:pPr>
              <w:pStyle w:val="24"/>
              <w:keepNext w:val="0"/>
              <w:keepLines w:val="0"/>
              <w:suppressLineNumbers w:val="0"/>
              <w:spacing w:before="0" w:beforeAutospacing="0" w:after="0" w:afterAutospacing="0" w:line="360" w:lineRule="auto"/>
              <w:ind w:left="0" w:right="0"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（3）价格分计算公式：</w:t>
            </w:r>
          </w:p>
          <w:p w14:paraId="19150805">
            <w:pPr>
              <w:pStyle w:val="24"/>
              <w:keepNext w:val="0"/>
              <w:keepLines w:val="0"/>
              <w:suppressLineNumbers w:val="0"/>
              <w:spacing w:before="0" w:beforeAutospacing="0" w:after="0" w:afterAutospacing="0" w:line="360" w:lineRule="auto"/>
              <w:ind w:left="0" w:right="0"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价格分=（评标基准价/评审报价）×10分</w:t>
            </w:r>
          </w:p>
        </w:tc>
        <w:tc>
          <w:tcPr>
            <w:tcW w:w="784" w:type="dxa"/>
            <w:noWrap w:val="0"/>
            <w:vAlign w:val="center"/>
          </w:tcPr>
          <w:p w14:paraId="672C5DA7">
            <w:pPr>
              <w:pStyle w:val="24"/>
              <w:keepNext w:val="0"/>
              <w:keepLines w:val="0"/>
              <w:suppressLineNumbers w:val="0"/>
              <w:spacing w:before="0" w:beforeAutospacing="0" w:after="0" w:afterAutospacing="0" w:line="360" w:lineRule="auto"/>
              <w:ind w:left="0" w:right="0"/>
              <w:jc w:val="center"/>
              <w:outlineLvl w:val="0"/>
              <w:rPr>
                <w:rFonts w:hint="default" w:hAnsi="宋体" w:eastAsia="宋体" w:cs="宋体"/>
                <w:b/>
                <w:bCs w:val="0"/>
                <w:color w:val="auto"/>
                <w:sz w:val="21"/>
                <w:highlight w:val="none"/>
                <w:lang w:val="en-US" w:eastAsia="zh-CN"/>
              </w:rPr>
            </w:pPr>
            <w:r>
              <w:rPr>
                <w:rFonts w:hint="eastAsia" w:hAnsi="宋体" w:cs="宋体"/>
                <w:b w:val="0"/>
                <w:bCs/>
                <w:color w:val="auto"/>
                <w:sz w:val="21"/>
                <w:highlight w:val="none"/>
                <w:lang w:val="en-US" w:eastAsia="zh-CN"/>
              </w:rPr>
              <w:t>10分</w:t>
            </w:r>
          </w:p>
        </w:tc>
      </w:tr>
      <w:tr w14:paraId="4643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noWrap w:val="0"/>
            <w:vAlign w:val="center"/>
          </w:tcPr>
          <w:p w14:paraId="194C5584">
            <w:pPr>
              <w:keepNext w:val="0"/>
              <w:keepLines w:val="0"/>
              <w:suppressLineNumbers w:val="0"/>
              <w:spacing w:before="0" w:beforeAutospacing="0" w:after="0" w:afterAutospacing="0" w:line="420" w:lineRule="exact"/>
              <w:ind w:left="0" w:right="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2100" w:type="dxa"/>
            <w:noWrap w:val="0"/>
            <w:vAlign w:val="center"/>
          </w:tcPr>
          <w:p w14:paraId="5E50B398">
            <w:pPr>
              <w:keepNext w:val="0"/>
              <w:keepLines w:val="0"/>
              <w:suppressLineNumbers w:val="0"/>
              <w:spacing w:before="0" w:beforeAutospacing="0" w:after="0" w:afterAutospacing="0" w:line="420" w:lineRule="exact"/>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技术分</w:t>
            </w:r>
          </w:p>
        </w:tc>
        <w:tc>
          <w:tcPr>
            <w:tcW w:w="5389" w:type="dxa"/>
            <w:noWrap w:val="0"/>
            <w:vAlign w:val="center"/>
          </w:tcPr>
          <w:p w14:paraId="04445603">
            <w:pPr>
              <w:pStyle w:val="24"/>
              <w:keepNext w:val="0"/>
              <w:keepLines w:val="0"/>
              <w:suppressLineNumbers w:val="0"/>
              <w:spacing w:before="0" w:beforeAutospacing="0" w:after="0" w:afterAutospacing="0" w:line="360" w:lineRule="auto"/>
              <w:ind w:left="0" w:right="0" w:firstLine="422" w:firstLineChars="200"/>
              <w:jc w:val="center"/>
              <w:outlineLvl w:val="0"/>
              <w:rPr>
                <w:rFonts w:hint="eastAsia" w:hAnsi="宋体" w:cs="宋体"/>
                <w:b/>
                <w:bCs/>
                <w:color w:val="auto"/>
                <w:sz w:val="21"/>
                <w:highlight w:val="none"/>
              </w:rPr>
            </w:pPr>
            <w:r>
              <w:rPr>
                <w:rFonts w:hint="eastAsia" w:hAnsi="宋体" w:cs="宋体"/>
                <w:b/>
                <w:bCs/>
                <w:color w:val="auto"/>
                <w:sz w:val="21"/>
                <w:highlight w:val="none"/>
              </w:rPr>
              <w:t>评审因素</w:t>
            </w:r>
          </w:p>
        </w:tc>
        <w:tc>
          <w:tcPr>
            <w:tcW w:w="784" w:type="dxa"/>
            <w:noWrap w:val="0"/>
            <w:vAlign w:val="center"/>
          </w:tcPr>
          <w:p w14:paraId="5D783608">
            <w:pPr>
              <w:pStyle w:val="24"/>
              <w:keepNext w:val="0"/>
              <w:keepLines w:val="0"/>
              <w:suppressLineNumbers w:val="0"/>
              <w:spacing w:before="0" w:beforeAutospacing="0" w:after="0" w:afterAutospacing="0" w:line="360" w:lineRule="auto"/>
              <w:ind w:left="0" w:right="0"/>
              <w:jc w:val="center"/>
              <w:outlineLvl w:val="0"/>
              <w:rPr>
                <w:rFonts w:hint="default" w:hAnsi="宋体" w:eastAsia="宋体" w:cs="宋体"/>
                <w:b/>
                <w:bCs/>
                <w:color w:val="auto"/>
                <w:sz w:val="21"/>
                <w:highlight w:val="none"/>
                <w:lang w:val="en-US" w:eastAsia="zh-CN"/>
              </w:rPr>
            </w:pPr>
            <w:r>
              <w:rPr>
                <w:rFonts w:hint="eastAsia" w:hAnsi="宋体" w:cs="宋体"/>
                <w:b/>
                <w:bCs/>
                <w:color w:val="auto"/>
                <w:sz w:val="21"/>
                <w:highlight w:val="none"/>
                <w:lang w:val="en-US" w:eastAsia="zh-CN"/>
              </w:rPr>
              <w:t>50分</w:t>
            </w:r>
          </w:p>
        </w:tc>
      </w:tr>
      <w:tr w14:paraId="6B98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1" w:type="dxa"/>
            <w:tcBorders>
              <w:bottom w:val="single" w:color="auto" w:sz="4" w:space="0"/>
            </w:tcBorders>
            <w:noWrap w:val="0"/>
            <w:vAlign w:val="center"/>
          </w:tcPr>
          <w:p w14:paraId="604F58AE">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100" w:type="dxa"/>
            <w:tcBorders>
              <w:bottom w:val="single" w:color="auto" w:sz="4" w:space="0"/>
            </w:tcBorders>
            <w:noWrap w:val="0"/>
            <w:vAlign w:val="center"/>
          </w:tcPr>
          <w:p w14:paraId="12CF8A0C">
            <w:pPr>
              <w:pStyle w:val="24"/>
              <w:keepNext w:val="0"/>
              <w:keepLines w:val="0"/>
              <w:suppressLineNumbers w:val="0"/>
              <w:spacing w:before="0" w:beforeAutospacing="0" w:after="0" w:afterAutospacing="0" w:line="360" w:lineRule="auto"/>
              <w:ind w:left="0" w:right="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项目技术设计方案</w:t>
            </w:r>
          </w:p>
        </w:tc>
        <w:tc>
          <w:tcPr>
            <w:tcW w:w="5389" w:type="dxa"/>
            <w:noWrap w:val="0"/>
            <w:vAlign w:val="center"/>
          </w:tcPr>
          <w:p w14:paraId="25730D0F">
            <w:pPr>
              <w:keepNext w:val="0"/>
              <w:keepLines w:val="0"/>
              <w:suppressLineNumbers w:val="0"/>
              <w:spacing w:before="0" w:beforeAutospacing="0" w:after="0" w:afterAutospacing="0" w:line="420" w:lineRule="exact"/>
              <w:ind w:left="0" w:right="0" w:firstLine="420" w:firstLineChars="200"/>
              <w:rPr>
                <w:rFonts w:hint="default" w:ascii="宋体" w:hAnsi="宋体" w:cs="Verdana"/>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eastAsia="zh-CN"/>
              </w:rPr>
              <w:t>（</w:t>
            </w:r>
            <w:r>
              <w:rPr>
                <w:rFonts w:hint="default" w:ascii="宋体" w:hAnsi="宋体" w:cs="宋体"/>
                <w:color w:val="auto"/>
                <w:szCs w:val="21"/>
                <w:highlight w:val="none"/>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：基本理解本项目的建设背景、目标、范围；基本把握本项目的技术重点、难点；制订的技术方案基本明确、基本满足国家规范和用户要求；基本可行。</w:t>
            </w:r>
          </w:p>
          <w:p w14:paraId="5D2D768A">
            <w:pPr>
              <w:keepNext w:val="0"/>
              <w:keepLines w:val="0"/>
              <w:suppressLineNumbers w:val="0"/>
              <w:spacing w:before="0" w:beforeAutospacing="0" w:after="0" w:afterAutospacing="0" w:line="420" w:lineRule="exact"/>
              <w:ind w:left="0" w:right="0" w:firstLine="420" w:firstLineChars="200"/>
              <w:rPr>
                <w:rFonts w:hint="default" w:ascii="宋体" w:hAnsi="宋体" w:cs="Verdana"/>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12分</w:t>
            </w:r>
            <w:r>
              <w:rPr>
                <w:rFonts w:hint="eastAsia" w:ascii="宋体" w:hAnsi="宋体" w:cs="宋体"/>
                <w:color w:val="auto"/>
                <w:szCs w:val="21"/>
                <w:highlight w:val="none"/>
                <w:lang w:eastAsia="zh-CN"/>
              </w:rPr>
              <w:t>）</w:t>
            </w:r>
            <w:r>
              <w:rPr>
                <w:rFonts w:hint="eastAsia" w:ascii="宋体" w:hAnsi="宋体" w:cs="宋体"/>
                <w:color w:val="auto"/>
                <w:szCs w:val="21"/>
                <w:highlight w:val="none"/>
              </w:rPr>
              <w:t>：较准确理解本项目的建设背景、目标、范围；能够把握本项目的技术重点、难点；制订的技术方案符合项目要求、满足国家规范和用户要求；方案可行。</w:t>
            </w:r>
          </w:p>
          <w:p w14:paraId="00F866E6">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：准确理解本项目的建设背景、目标、范围；能够把握本项目的技术重点、难点；能够深入理解项目要求，制订具体明确技术方案，制定详细作业流程，采用新技术新方法作业，完全满足国家规范和用户要求。</w:t>
            </w:r>
          </w:p>
          <w:p w14:paraId="27DE618E">
            <w:pPr>
              <w:keepNext w:val="0"/>
              <w:keepLines w:val="0"/>
              <w:suppressLineNumbers w:val="0"/>
              <w:spacing w:before="0" w:beforeAutospacing="0" w:after="0" w:afterAutospacing="0" w:line="360" w:lineRule="auto"/>
              <w:ind w:left="0" w:right="0"/>
              <w:rPr>
                <w:rFonts w:hint="eastAsia" w:hAnsi="宋体" w:cs="宋体"/>
                <w:bCs/>
                <w:color w:val="auto"/>
                <w:highlight w:val="none"/>
              </w:rPr>
            </w:pPr>
            <w:r>
              <w:rPr>
                <w:rFonts w:hint="eastAsia" w:hAnsi="宋体" w:cs="宋体"/>
                <w:b/>
                <w:bCs w:val="0"/>
                <w:color w:val="auto"/>
                <w:highlight w:val="none"/>
              </w:rPr>
              <w:t>注：方案未提交或方案不满足最低档次要求的不得分。</w:t>
            </w:r>
          </w:p>
        </w:tc>
        <w:tc>
          <w:tcPr>
            <w:tcW w:w="784" w:type="dxa"/>
            <w:noWrap w:val="0"/>
            <w:vAlign w:val="center"/>
          </w:tcPr>
          <w:p w14:paraId="3CA759BA">
            <w:pPr>
              <w:keepNext w:val="0"/>
              <w:keepLines w:val="0"/>
              <w:suppressLineNumbers w:val="0"/>
              <w:spacing w:before="0" w:beforeAutospacing="0" w:after="0" w:afterAutospacing="0" w:line="360" w:lineRule="auto"/>
              <w:ind w:left="0" w:right="0"/>
              <w:jc w:val="center"/>
              <w:rPr>
                <w:rFonts w:hint="default" w:hAnsi="宋体" w:eastAsia="宋体" w:cs="宋体"/>
                <w:b/>
                <w:bCs w:val="0"/>
                <w:color w:val="auto"/>
                <w:highlight w:val="none"/>
                <w:lang w:val="en-US" w:eastAsia="zh-CN"/>
              </w:rPr>
            </w:pPr>
            <w:r>
              <w:rPr>
                <w:rFonts w:hint="eastAsia" w:hAnsi="宋体" w:cs="宋体"/>
                <w:b w:val="0"/>
                <w:bCs/>
                <w:color w:val="auto"/>
                <w:highlight w:val="none"/>
                <w:lang w:val="en-US" w:eastAsia="zh-CN"/>
              </w:rPr>
              <w:t>20分</w:t>
            </w:r>
          </w:p>
        </w:tc>
      </w:tr>
      <w:tr w14:paraId="61DFB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831" w:type="dxa"/>
            <w:tcBorders>
              <w:top w:val="single" w:color="auto" w:sz="4" w:space="0"/>
              <w:bottom w:val="single" w:color="auto" w:sz="4" w:space="0"/>
            </w:tcBorders>
            <w:noWrap w:val="0"/>
            <w:vAlign w:val="center"/>
          </w:tcPr>
          <w:p w14:paraId="65A3E5E6">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2100" w:type="dxa"/>
            <w:tcBorders>
              <w:top w:val="single" w:color="auto" w:sz="4" w:space="0"/>
            </w:tcBorders>
            <w:noWrap w:val="0"/>
            <w:vAlign w:val="center"/>
          </w:tcPr>
          <w:p w14:paraId="0FA8A94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rPr>
              <w:t>安排开工</w:t>
            </w:r>
            <w:r>
              <w:rPr>
                <w:rFonts w:hint="eastAsia" w:ascii="宋体" w:hAnsi="宋体" w:eastAsia="宋体" w:cs="宋体"/>
                <w:b w:val="0"/>
                <w:bCs w:val="0"/>
                <w:color w:val="auto"/>
                <w:szCs w:val="21"/>
                <w:highlight w:val="none"/>
              </w:rPr>
              <w:t>及各主要</w:t>
            </w:r>
          </w:p>
          <w:p w14:paraId="0DC6A41F">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阶段进度安排以及</w:t>
            </w:r>
          </w:p>
          <w:p w14:paraId="129543A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保证工期的措施</w:t>
            </w:r>
          </w:p>
          <w:p w14:paraId="10194035">
            <w:pPr>
              <w:pStyle w:val="24"/>
              <w:keepNext w:val="0"/>
              <w:keepLines w:val="0"/>
              <w:suppressLineNumbers w:val="0"/>
              <w:spacing w:before="0" w:beforeAutospacing="0" w:after="0" w:afterAutospacing="0" w:line="360" w:lineRule="auto"/>
              <w:ind w:left="0" w:right="0"/>
              <w:jc w:val="center"/>
              <w:rPr>
                <w:rFonts w:hint="eastAsia" w:ascii="宋体" w:hAnsi="宋体" w:cs="宋体"/>
                <w:b w:val="0"/>
                <w:bCs w:val="0"/>
                <w:color w:val="auto"/>
                <w:szCs w:val="21"/>
                <w:highlight w:val="none"/>
              </w:rPr>
            </w:pPr>
          </w:p>
        </w:tc>
        <w:tc>
          <w:tcPr>
            <w:tcW w:w="5389" w:type="dxa"/>
            <w:noWrap w:val="0"/>
            <w:vAlign w:val="center"/>
          </w:tcPr>
          <w:p w14:paraId="41BC43AD">
            <w:pPr>
              <w:keepNext w:val="0"/>
              <w:keepLines w:val="0"/>
              <w:suppressLineNumbers w:val="0"/>
              <w:spacing w:before="0" w:beforeAutospacing="0" w:after="0" w:afterAutospacing="0" w:line="360" w:lineRule="auto"/>
              <w:ind w:left="0" w:right="0"/>
              <w:rPr>
                <w:rFonts w:hint="eastAsia" w:ascii="Times New Roman" w:hAnsi="宋体" w:eastAsia="宋体" w:cs="宋体"/>
                <w:bCs/>
                <w:color w:val="auto"/>
                <w:highlight w:val="none"/>
                <w:lang w:val="en-US" w:eastAsia="zh-CN"/>
              </w:rPr>
            </w:pPr>
            <w:r>
              <w:rPr>
                <w:rFonts w:hint="eastAsia" w:ascii="Times New Roman" w:hAnsi="宋体" w:eastAsia="宋体" w:cs="宋体"/>
                <w:bCs/>
                <w:color w:val="auto"/>
                <w:highlight w:val="none"/>
                <w:lang w:val="en-US" w:eastAsia="zh-CN"/>
              </w:rPr>
              <w:t>一档</w:t>
            </w:r>
            <w:r>
              <w:rPr>
                <w:rFonts w:hint="eastAsia" w:hAnsi="宋体" w:cs="宋体"/>
                <w:bCs/>
                <w:color w:val="auto"/>
                <w:highlight w:val="none"/>
                <w:lang w:val="en-US" w:eastAsia="zh-CN"/>
              </w:rPr>
              <w:t>（3分）</w:t>
            </w:r>
            <w:r>
              <w:rPr>
                <w:rFonts w:hint="eastAsia" w:ascii="Times New Roman" w:hAnsi="宋体" w:eastAsia="宋体" w:cs="宋体"/>
                <w:bCs/>
                <w:color w:val="auto"/>
                <w:highlight w:val="none"/>
                <w:lang w:val="en-US" w:eastAsia="zh-CN"/>
              </w:rPr>
              <w:t>：项目各主要阶段进度安排基本满足招标文件的要求，有简单的保证工期的措施。</w:t>
            </w:r>
          </w:p>
          <w:p w14:paraId="69037DDE">
            <w:pPr>
              <w:keepNext w:val="0"/>
              <w:keepLines w:val="0"/>
              <w:suppressLineNumbers w:val="0"/>
              <w:spacing w:before="0" w:beforeAutospacing="0" w:after="0" w:afterAutospacing="0" w:line="360" w:lineRule="auto"/>
              <w:ind w:left="0" w:right="0"/>
              <w:rPr>
                <w:rFonts w:hint="eastAsia" w:ascii="Times New Roman" w:hAnsi="宋体" w:eastAsia="宋体" w:cs="宋体"/>
                <w:bCs/>
                <w:color w:val="auto"/>
                <w:highlight w:val="none"/>
                <w:lang w:val="en-US" w:eastAsia="zh-CN"/>
              </w:rPr>
            </w:pPr>
            <w:r>
              <w:rPr>
                <w:rFonts w:hint="eastAsia" w:ascii="Times New Roman" w:hAnsi="宋体" w:eastAsia="宋体" w:cs="宋体"/>
                <w:bCs/>
                <w:color w:val="auto"/>
                <w:highlight w:val="none"/>
                <w:lang w:val="en-US" w:eastAsia="zh-CN"/>
              </w:rPr>
              <w:t>二档</w:t>
            </w:r>
            <w:r>
              <w:rPr>
                <w:rFonts w:hint="eastAsia" w:hAnsi="宋体" w:cs="宋体"/>
                <w:bCs/>
                <w:color w:val="auto"/>
                <w:highlight w:val="none"/>
                <w:lang w:val="en-US" w:eastAsia="zh-CN"/>
              </w:rPr>
              <w:t>（6分）</w:t>
            </w:r>
            <w:r>
              <w:rPr>
                <w:rFonts w:hint="eastAsia" w:ascii="Times New Roman" w:hAnsi="宋体" w:eastAsia="宋体" w:cs="宋体"/>
                <w:bCs/>
                <w:color w:val="auto"/>
                <w:highlight w:val="none"/>
                <w:lang w:val="en-US" w:eastAsia="zh-CN"/>
              </w:rPr>
              <w:t>：项目各主要阶段进度安排能满足招标文件的要求，工期保障措施满足本项目总体要求。</w:t>
            </w:r>
          </w:p>
          <w:p w14:paraId="26FDE1F1">
            <w:pPr>
              <w:keepNext w:val="0"/>
              <w:keepLines w:val="0"/>
              <w:suppressLineNumbers w:val="0"/>
              <w:spacing w:before="0" w:beforeAutospacing="0" w:after="0" w:afterAutospacing="0" w:line="360" w:lineRule="auto"/>
              <w:ind w:left="0" w:right="0"/>
              <w:rPr>
                <w:rFonts w:hint="eastAsia" w:ascii="Times New Roman" w:hAnsi="宋体" w:eastAsia="宋体" w:cs="宋体"/>
                <w:bCs/>
                <w:color w:val="auto"/>
                <w:highlight w:val="none"/>
              </w:rPr>
            </w:pPr>
            <w:r>
              <w:rPr>
                <w:rFonts w:hint="eastAsia" w:ascii="Times New Roman" w:hAnsi="宋体" w:eastAsia="宋体" w:cs="宋体"/>
                <w:bCs/>
                <w:color w:val="auto"/>
                <w:highlight w:val="none"/>
                <w:lang w:val="en-US" w:eastAsia="zh-CN"/>
              </w:rPr>
              <w:t>三档</w:t>
            </w:r>
            <w:r>
              <w:rPr>
                <w:rFonts w:hint="eastAsia" w:hAnsi="宋体" w:cs="宋体"/>
                <w:bCs/>
                <w:color w:val="auto"/>
                <w:highlight w:val="none"/>
                <w:lang w:val="en-US" w:eastAsia="zh-CN"/>
              </w:rPr>
              <w:t>（10分）</w:t>
            </w:r>
            <w:r>
              <w:rPr>
                <w:rFonts w:hint="eastAsia" w:ascii="Times New Roman" w:hAnsi="宋体" w:eastAsia="宋体" w:cs="宋体"/>
                <w:bCs/>
                <w:color w:val="auto"/>
                <w:highlight w:val="none"/>
                <w:lang w:val="en-US" w:eastAsia="zh-CN"/>
              </w:rPr>
              <w:t>：项目进度安排满足招标文件中工期要求，制定明确的进度计划表，项目进度保障措施合理，科学有效，具有明确的作业快报制度，完全满足本项目总体要求。</w:t>
            </w:r>
          </w:p>
          <w:p w14:paraId="1F3837B6">
            <w:pPr>
              <w:keepNext w:val="0"/>
              <w:keepLines w:val="0"/>
              <w:suppressLineNumbers w:val="0"/>
              <w:spacing w:before="0" w:beforeAutospacing="0" w:after="0" w:afterAutospacing="0" w:line="360" w:lineRule="auto"/>
              <w:ind w:left="0" w:right="0"/>
              <w:rPr>
                <w:rFonts w:hint="default" w:hAnsi="宋体" w:eastAsia="宋体" w:cs="宋体"/>
                <w:color w:val="auto"/>
                <w:highlight w:val="none"/>
                <w:lang w:val="en-US" w:eastAsia="zh-CN"/>
              </w:rPr>
            </w:pPr>
            <w:r>
              <w:rPr>
                <w:rFonts w:hint="eastAsia" w:ascii="Times New Roman" w:hAnsi="宋体" w:eastAsia="宋体" w:cs="宋体"/>
                <w:b/>
                <w:bCs w:val="0"/>
                <w:color w:val="auto"/>
                <w:highlight w:val="none"/>
                <w:lang w:val="en-US" w:eastAsia="zh-CN"/>
              </w:rPr>
              <w:t>注：方案未提交或方案不满足最低档次要求的不得分。</w:t>
            </w:r>
          </w:p>
        </w:tc>
        <w:tc>
          <w:tcPr>
            <w:tcW w:w="784" w:type="dxa"/>
            <w:noWrap w:val="0"/>
            <w:vAlign w:val="center"/>
          </w:tcPr>
          <w:p w14:paraId="29C8EEC7">
            <w:pPr>
              <w:keepNext w:val="0"/>
              <w:keepLines w:val="0"/>
              <w:suppressLineNumbers w:val="0"/>
              <w:spacing w:before="0" w:beforeAutospacing="0" w:after="0" w:afterAutospacing="0" w:line="360" w:lineRule="auto"/>
              <w:ind w:left="0" w:right="0"/>
              <w:jc w:val="center"/>
              <w:rPr>
                <w:rFonts w:hint="default" w:ascii="Times New Roman" w:hAnsi="宋体" w:eastAsia="宋体" w:cs="宋体"/>
                <w:b/>
                <w:bCs w:val="0"/>
                <w:color w:val="auto"/>
                <w:highlight w:val="none"/>
                <w:lang w:val="en-US" w:eastAsia="zh-CN"/>
              </w:rPr>
            </w:pPr>
            <w:r>
              <w:rPr>
                <w:rFonts w:hint="eastAsia" w:ascii="Times New Roman" w:hAnsi="宋体" w:eastAsia="宋体" w:cs="宋体"/>
                <w:b w:val="0"/>
                <w:bCs/>
                <w:color w:val="auto"/>
                <w:highlight w:val="none"/>
                <w:lang w:val="en-US" w:eastAsia="zh-CN"/>
              </w:rPr>
              <w:t>1</w:t>
            </w:r>
            <w:r>
              <w:rPr>
                <w:rFonts w:hint="eastAsia" w:hAnsi="宋体" w:cs="宋体"/>
                <w:b w:val="0"/>
                <w:bCs/>
                <w:color w:val="auto"/>
                <w:highlight w:val="none"/>
                <w:lang w:val="en-US" w:eastAsia="zh-CN"/>
              </w:rPr>
              <w:t>0</w:t>
            </w:r>
            <w:r>
              <w:rPr>
                <w:rFonts w:hint="eastAsia" w:ascii="Times New Roman" w:hAnsi="宋体" w:eastAsia="宋体" w:cs="宋体"/>
                <w:b w:val="0"/>
                <w:bCs/>
                <w:color w:val="auto"/>
                <w:highlight w:val="none"/>
                <w:lang w:val="en-US" w:eastAsia="zh-CN"/>
              </w:rPr>
              <w:t>分</w:t>
            </w:r>
          </w:p>
        </w:tc>
      </w:tr>
      <w:tr w14:paraId="1CED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831" w:type="dxa"/>
            <w:tcBorders>
              <w:top w:val="single" w:color="auto" w:sz="4" w:space="0"/>
            </w:tcBorders>
            <w:noWrap w:val="0"/>
            <w:vAlign w:val="center"/>
          </w:tcPr>
          <w:p w14:paraId="478310E7">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2100" w:type="dxa"/>
            <w:noWrap w:val="0"/>
            <w:vAlign w:val="center"/>
          </w:tcPr>
          <w:p w14:paraId="31C529DC">
            <w:pPr>
              <w:keepNext w:val="0"/>
              <w:keepLines w:val="0"/>
              <w:suppressLineNumbers w:val="0"/>
              <w:spacing w:before="0" w:beforeAutospacing="0" w:after="0" w:afterAutospacing="0" w:line="420" w:lineRule="exact"/>
              <w:ind w:left="0" w:right="0"/>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项目生产管理方案</w:t>
            </w:r>
          </w:p>
          <w:p w14:paraId="5FB0B241">
            <w:pPr>
              <w:keepNext w:val="0"/>
              <w:keepLines w:val="0"/>
              <w:suppressLineNumbers w:val="0"/>
              <w:spacing w:before="0" w:beforeAutospacing="0" w:after="0" w:afterAutospacing="0" w:line="420" w:lineRule="exact"/>
              <w:ind w:left="0" w:right="0"/>
              <w:jc w:val="center"/>
              <w:rPr>
                <w:rFonts w:hint="eastAsia" w:ascii="宋体" w:hAnsi="宋体" w:cs="宋体"/>
                <w:b w:val="0"/>
                <w:bCs w:val="0"/>
                <w:color w:val="auto"/>
                <w:szCs w:val="21"/>
                <w:highlight w:val="none"/>
              </w:rPr>
            </w:pPr>
          </w:p>
        </w:tc>
        <w:tc>
          <w:tcPr>
            <w:tcW w:w="5389" w:type="dxa"/>
            <w:noWrap w:val="0"/>
            <w:vAlign w:val="center"/>
          </w:tcPr>
          <w:p w14:paraId="1FCF2AF4">
            <w:pPr>
              <w:keepNext w:val="0"/>
              <w:keepLines w:val="0"/>
              <w:suppressLineNumbers w:val="0"/>
              <w:spacing w:before="0" w:beforeAutospacing="0" w:after="0" w:afterAutospacing="0" w:line="360" w:lineRule="auto"/>
              <w:ind w:left="0" w:right="0"/>
              <w:rPr>
                <w:rFonts w:hint="eastAsia" w:ascii="Times New Roman" w:hAnsi="宋体" w:eastAsia="宋体" w:cs="宋体"/>
                <w:b w:val="0"/>
                <w:bCs/>
                <w:color w:val="auto"/>
                <w:highlight w:val="none"/>
                <w:lang w:val="en-US" w:eastAsia="zh-CN"/>
              </w:rPr>
            </w:pPr>
            <w:r>
              <w:rPr>
                <w:rFonts w:hint="eastAsia" w:ascii="Times New Roman" w:hAnsi="宋体" w:eastAsia="宋体" w:cs="宋体"/>
                <w:b w:val="0"/>
                <w:bCs/>
                <w:color w:val="auto"/>
                <w:highlight w:val="none"/>
                <w:lang w:val="en-US" w:eastAsia="zh-CN"/>
              </w:rPr>
              <w:t>一档</w:t>
            </w:r>
            <w:r>
              <w:rPr>
                <w:rFonts w:hint="eastAsia" w:hAnsi="宋体" w:cs="宋体"/>
                <w:b w:val="0"/>
                <w:bCs/>
                <w:color w:val="auto"/>
                <w:highlight w:val="none"/>
                <w:lang w:val="en-US" w:eastAsia="zh-CN"/>
              </w:rPr>
              <w:t>（3分）</w:t>
            </w:r>
            <w:r>
              <w:rPr>
                <w:rFonts w:hint="eastAsia" w:ascii="Times New Roman" w:hAnsi="宋体" w:eastAsia="宋体" w:cs="宋体"/>
                <w:b w:val="0"/>
                <w:bCs/>
                <w:color w:val="auto"/>
                <w:highlight w:val="none"/>
                <w:lang w:val="en-US" w:eastAsia="zh-CN"/>
              </w:rPr>
              <w:t>：对项目实施设置了简单管理机构和岗位职责；人员配备和设备投入基本满足本项目总体要求。</w:t>
            </w:r>
          </w:p>
          <w:p w14:paraId="25707E10">
            <w:pPr>
              <w:keepNext w:val="0"/>
              <w:keepLines w:val="0"/>
              <w:suppressLineNumbers w:val="0"/>
              <w:spacing w:before="0" w:beforeAutospacing="0" w:after="0" w:afterAutospacing="0" w:line="360" w:lineRule="auto"/>
              <w:ind w:left="0" w:right="0"/>
              <w:rPr>
                <w:rFonts w:hint="eastAsia" w:ascii="Times New Roman" w:hAnsi="宋体" w:eastAsia="宋体" w:cs="宋体"/>
                <w:b w:val="0"/>
                <w:bCs/>
                <w:color w:val="auto"/>
                <w:highlight w:val="none"/>
                <w:lang w:val="en-US" w:eastAsia="zh-CN"/>
              </w:rPr>
            </w:pPr>
            <w:r>
              <w:rPr>
                <w:rFonts w:hint="eastAsia" w:ascii="Times New Roman" w:hAnsi="宋体" w:eastAsia="宋体" w:cs="宋体"/>
                <w:b w:val="0"/>
                <w:bCs/>
                <w:color w:val="auto"/>
                <w:highlight w:val="none"/>
                <w:lang w:val="en-US" w:eastAsia="zh-CN"/>
              </w:rPr>
              <w:t>二档</w:t>
            </w:r>
            <w:r>
              <w:rPr>
                <w:rFonts w:hint="eastAsia" w:hAnsi="宋体" w:cs="宋体"/>
                <w:b w:val="0"/>
                <w:bCs/>
                <w:color w:val="auto"/>
                <w:highlight w:val="none"/>
                <w:lang w:val="en-US" w:eastAsia="zh-CN"/>
              </w:rPr>
              <w:t>（6分）</w:t>
            </w:r>
            <w:r>
              <w:rPr>
                <w:rFonts w:hint="eastAsia" w:ascii="Times New Roman" w:hAnsi="宋体" w:eastAsia="宋体" w:cs="宋体"/>
                <w:b w:val="0"/>
                <w:bCs/>
                <w:color w:val="auto"/>
                <w:highlight w:val="none"/>
                <w:lang w:val="en-US" w:eastAsia="zh-CN"/>
              </w:rPr>
              <w:t>：对项目实施设置了管理机构和岗位职责；有单位内部的保密管理制度；有简单的生产、技术、质量管理机构及人员，人员配备和设备投入满足本项目总体要求。</w:t>
            </w:r>
          </w:p>
          <w:p w14:paraId="3575B84D">
            <w:pPr>
              <w:keepNext w:val="0"/>
              <w:keepLines w:val="0"/>
              <w:suppressLineNumbers w:val="0"/>
              <w:spacing w:before="0" w:beforeAutospacing="0" w:after="0" w:afterAutospacing="0" w:line="360" w:lineRule="auto"/>
              <w:ind w:left="0" w:right="0"/>
              <w:rPr>
                <w:rFonts w:hint="eastAsia" w:ascii="Times New Roman" w:hAnsi="宋体" w:eastAsia="宋体" w:cs="宋体"/>
                <w:b w:val="0"/>
                <w:bCs/>
                <w:color w:val="auto"/>
                <w:highlight w:val="none"/>
                <w:lang w:val="en-US" w:eastAsia="zh-CN"/>
              </w:rPr>
            </w:pPr>
            <w:r>
              <w:rPr>
                <w:rFonts w:hint="eastAsia" w:ascii="Times New Roman" w:hAnsi="宋体" w:eastAsia="宋体" w:cs="宋体"/>
                <w:b w:val="0"/>
                <w:bCs/>
                <w:color w:val="auto"/>
                <w:highlight w:val="none"/>
                <w:lang w:val="en-US" w:eastAsia="zh-CN"/>
              </w:rPr>
              <w:t>三档</w:t>
            </w:r>
            <w:r>
              <w:rPr>
                <w:rFonts w:hint="eastAsia" w:hAnsi="宋体" w:cs="宋体"/>
                <w:b w:val="0"/>
                <w:bCs/>
                <w:color w:val="auto"/>
                <w:highlight w:val="none"/>
                <w:lang w:val="en-US" w:eastAsia="zh-CN"/>
              </w:rPr>
              <w:t>（10分）</w:t>
            </w:r>
            <w:r>
              <w:rPr>
                <w:rFonts w:hint="eastAsia" w:ascii="Times New Roman" w:hAnsi="宋体" w:eastAsia="宋体" w:cs="宋体"/>
                <w:b w:val="0"/>
                <w:bCs/>
                <w:color w:val="auto"/>
                <w:highlight w:val="none"/>
                <w:lang w:val="en-US" w:eastAsia="zh-CN"/>
              </w:rPr>
              <w:t>：对项目实施设置了明确的管理机构和岗位职责；有单位内部的保密管理制度；有明确的生产管理机构及人员，有明确的技术管理机构及人员，有明确的质量管理机构及人员，有明确的具体作业单位及人员，人员配备和设备投入合理，完全满足本项目总体要求。</w:t>
            </w:r>
          </w:p>
          <w:p w14:paraId="77CDD47A">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Times New Roman" w:hAnsi="宋体" w:eastAsia="宋体" w:cs="宋体"/>
                <w:b/>
                <w:bCs w:val="0"/>
                <w:color w:val="auto"/>
                <w:highlight w:val="none"/>
                <w:lang w:val="en-US" w:eastAsia="zh-CN"/>
              </w:rPr>
              <w:t>注：方案未提交或方案不满足最低档次要求的不得分。</w:t>
            </w:r>
          </w:p>
        </w:tc>
        <w:tc>
          <w:tcPr>
            <w:tcW w:w="784" w:type="dxa"/>
            <w:noWrap w:val="0"/>
            <w:vAlign w:val="center"/>
          </w:tcPr>
          <w:p w14:paraId="42C1BA04">
            <w:pPr>
              <w:keepNext w:val="0"/>
              <w:keepLines w:val="0"/>
              <w:suppressLineNumbers w:val="0"/>
              <w:spacing w:before="0" w:beforeAutospacing="0" w:after="0" w:afterAutospacing="0" w:line="360" w:lineRule="auto"/>
              <w:ind w:left="0" w:right="0"/>
              <w:jc w:val="center"/>
              <w:rPr>
                <w:rFonts w:hint="default" w:ascii="Times New Roman" w:hAnsi="宋体" w:eastAsia="宋体" w:cs="宋体"/>
                <w:b/>
                <w:bCs w:val="0"/>
                <w:color w:val="auto"/>
                <w:highlight w:val="none"/>
                <w:lang w:val="en-US" w:eastAsia="zh-CN"/>
              </w:rPr>
            </w:pPr>
            <w:r>
              <w:rPr>
                <w:rFonts w:hint="eastAsia" w:ascii="Times New Roman" w:hAnsi="宋体" w:eastAsia="宋体" w:cs="宋体"/>
                <w:b w:val="0"/>
                <w:bCs/>
                <w:color w:val="auto"/>
                <w:highlight w:val="none"/>
                <w:lang w:val="en-US" w:eastAsia="zh-CN"/>
              </w:rPr>
              <w:t>10分</w:t>
            </w:r>
          </w:p>
        </w:tc>
      </w:tr>
      <w:tr w14:paraId="626D0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831" w:type="dxa"/>
            <w:noWrap w:val="0"/>
            <w:vAlign w:val="center"/>
          </w:tcPr>
          <w:p w14:paraId="7456126E">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100" w:type="dxa"/>
            <w:noWrap w:val="0"/>
            <w:vAlign w:val="center"/>
          </w:tcPr>
          <w:p w14:paraId="0D5A2956">
            <w:pPr>
              <w:keepNext w:val="0"/>
              <w:keepLines w:val="0"/>
              <w:suppressLineNumbers w:val="0"/>
              <w:spacing w:before="0" w:beforeAutospacing="0" w:after="0" w:afterAutospacing="0" w:line="420" w:lineRule="exact"/>
              <w:ind w:left="0" w:right="0"/>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其它优化措施和后</w:t>
            </w:r>
          </w:p>
          <w:p w14:paraId="06AEC427">
            <w:pPr>
              <w:keepNext w:val="0"/>
              <w:keepLines w:val="0"/>
              <w:suppressLineNumbers w:val="0"/>
              <w:spacing w:before="0" w:beforeAutospacing="0" w:after="0" w:afterAutospacing="0" w:line="420" w:lineRule="exact"/>
              <w:ind w:left="0" w:right="0"/>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续服务</w:t>
            </w:r>
          </w:p>
        </w:tc>
        <w:tc>
          <w:tcPr>
            <w:tcW w:w="5389" w:type="dxa"/>
            <w:noWrap w:val="0"/>
            <w:vAlign w:val="center"/>
          </w:tcPr>
          <w:p w14:paraId="0C40AC97">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一档</w:t>
            </w:r>
            <w:r>
              <w:rPr>
                <w:rFonts w:hint="eastAsia" w:ascii="宋体" w:hAnsi="宋体" w:cs="Courier New"/>
                <w:color w:val="auto"/>
                <w:szCs w:val="21"/>
                <w:highlight w:val="none"/>
                <w:lang w:val="en-US" w:eastAsia="zh-CN"/>
              </w:rPr>
              <w:t>（3分）</w:t>
            </w:r>
            <w:r>
              <w:rPr>
                <w:rFonts w:hint="eastAsia" w:ascii="宋体" w:hAnsi="宋体" w:eastAsia="宋体" w:cs="Courier New"/>
                <w:color w:val="auto"/>
                <w:szCs w:val="21"/>
                <w:highlight w:val="none"/>
                <w:lang w:val="en-US" w:eastAsia="zh-CN"/>
              </w:rPr>
              <w:t>：有简单优化措施，承诺免费提供后续服务（含技术培训）半年以上后续服务，基本满足项目需求， 承诺拟投入项目负责人应甲方需求响应时间在24小时内到达现场。</w:t>
            </w:r>
          </w:p>
          <w:p w14:paraId="5BD99A4B">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（6分）</w:t>
            </w:r>
            <w:r>
              <w:rPr>
                <w:rFonts w:hint="eastAsia" w:ascii="宋体" w:hAnsi="宋体" w:eastAsia="宋体" w:cs="Courier New"/>
                <w:color w:val="auto"/>
                <w:szCs w:val="21"/>
                <w:highlight w:val="none"/>
                <w:lang w:val="en-US" w:eastAsia="zh-CN"/>
              </w:rPr>
              <w:t>：有较好优化措施，承诺免费提供后续服务（含技术培训）一年以上后续服务，提供完整的售后服务方案。承诺拟投入项目负责人应甲方需求响应时间在12小时内到达现场。</w:t>
            </w:r>
          </w:p>
          <w:p w14:paraId="62B2EEC7">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三档</w:t>
            </w:r>
            <w:r>
              <w:rPr>
                <w:rFonts w:hint="eastAsia" w:ascii="宋体" w:hAnsi="宋体" w:cs="Courier New"/>
                <w:color w:val="auto"/>
                <w:szCs w:val="21"/>
                <w:highlight w:val="none"/>
                <w:lang w:val="en-US" w:eastAsia="zh-CN"/>
              </w:rPr>
              <w:t>（10分）</w:t>
            </w:r>
            <w:r>
              <w:rPr>
                <w:rFonts w:hint="eastAsia" w:ascii="宋体" w:hAnsi="宋体" w:eastAsia="宋体" w:cs="Courier New"/>
                <w:color w:val="auto"/>
                <w:szCs w:val="21"/>
                <w:highlight w:val="none"/>
                <w:lang w:val="en-US" w:eastAsia="zh-CN"/>
              </w:rPr>
              <w:t>：有科学优化措施，承诺免费提供各种与项目成果使用有关的技术培训。承诺免费提供后续服务（含技术培训）两年以上。承诺拟投入项目负责人应甲方需求响应时间在6小时内到达现场。能提供完整、详细的后续服务方案。</w:t>
            </w:r>
          </w:p>
        </w:tc>
        <w:tc>
          <w:tcPr>
            <w:tcW w:w="784" w:type="dxa"/>
            <w:noWrap w:val="0"/>
            <w:vAlign w:val="center"/>
          </w:tcPr>
          <w:p w14:paraId="475F9C6D">
            <w:pPr>
              <w:keepNext w:val="0"/>
              <w:keepLines w:val="0"/>
              <w:suppressLineNumbers w:val="0"/>
              <w:spacing w:before="0" w:beforeAutospacing="0" w:after="0" w:afterAutospacing="0" w:line="360" w:lineRule="auto"/>
              <w:ind w:left="0" w:right="0"/>
              <w:jc w:val="center"/>
              <w:rPr>
                <w:rFonts w:hint="default" w:ascii="Times New Roman" w:hAnsi="宋体" w:eastAsia="宋体" w:cs="宋体"/>
                <w:bCs/>
                <w:color w:val="auto"/>
                <w:highlight w:val="none"/>
                <w:lang w:val="en-US" w:eastAsia="zh-CN"/>
              </w:rPr>
            </w:pPr>
            <w:r>
              <w:rPr>
                <w:rFonts w:hint="eastAsia" w:ascii="Times New Roman" w:hAnsi="宋体" w:eastAsia="宋体" w:cs="宋体"/>
                <w:bCs/>
                <w:color w:val="auto"/>
                <w:highlight w:val="none"/>
                <w:lang w:val="en-US" w:eastAsia="zh-CN"/>
              </w:rPr>
              <w:t>1</w:t>
            </w:r>
            <w:r>
              <w:rPr>
                <w:rFonts w:hint="eastAsia" w:hAnsi="宋体" w:cs="宋体"/>
                <w:bCs/>
                <w:color w:val="auto"/>
                <w:highlight w:val="none"/>
                <w:lang w:val="en-US" w:eastAsia="zh-CN"/>
              </w:rPr>
              <w:t>0</w:t>
            </w:r>
            <w:r>
              <w:rPr>
                <w:rFonts w:hint="eastAsia" w:ascii="Times New Roman" w:hAnsi="宋体" w:eastAsia="宋体" w:cs="宋体"/>
                <w:bCs/>
                <w:color w:val="auto"/>
                <w:highlight w:val="none"/>
                <w:lang w:val="en-US" w:eastAsia="zh-CN"/>
              </w:rPr>
              <w:t>分</w:t>
            </w:r>
          </w:p>
        </w:tc>
      </w:tr>
      <w:tr w14:paraId="175E3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831" w:type="dxa"/>
            <w:noWrap w:val="0"/>
            <w:vAlign w:val="center"/>
          </w:tcPr>
          <w:p w14:paraId="0C2E2154">
            <w:pPr>
              <w:keepNext w:val="0"/>
              <w:keepLines w:val="0"/>
              <w:suppressLineNumbers w:val="0"/>
              <w:spacing w:before="0" w:beforeAutospacing="0" w:after="0" w:afterAutospacing="0" w:line="420" w:lineRule="exact"/>
              <w:ind w:left="0" w:right="0"/>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2100" w:type="dxa"/>
            <w:noWrap w:val="0"/>
            <w:vAlign w:val="center"/>
          </w:tcPr>
          <w:p w14:paraId="55437099">
            <w:pPr>
              <w:keepNext w:val="0"/>
              <w:keepLines w:val="0"/>
              <w:suppressLineNumbers w:val="0"/>
              <w:spacing w:before="0" w:beforeAutospacing="0" w:after="0" w:afterAutospacing="0" w:line="420" w:lineRule="exact"/>
              <w:ind w:left="0" w:right="0"/>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商务部分</w:t>
            </w:r>
          </w:p>
        </w:tc>
        <w:tc>
          <w:tcPr>
            <w:tcW w:w="5389" w:type="dxa"/>
            <w:noWrap w:val="0"/>
            <w:vAlign w:val="center"/>
          </w:tcPr>
          <w:p w14:paraId="49F307D4">
            <w:pPr>
              <w:keepNext w:val="0"/>
              <w:keepLines w:val="0"/>
              <w:suppressLineNumbers w:val="0"/>
              <w:spacing w:before="0" w:beforeAutospacing="0" w:after="0" w:afterAutospacing="0" w:line="360" w:lineRule="auto"/>
              <w:ind w:left="0" w:right="0"/>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评审因素</w:t>
            </w:r>
          </w:p>
        </w:tc>
        <w:tc>
          <w:tcPr>
            <w:tcW w:w="784" w:type="dxa"/>
            <w:noWrap w:val="0"/>
            <w:vAlign w:val="center"/>
          </w:tcPr>
          <w:p w14:paraId="2C83DC94">
            <w:pPr>
              <w:keepNext w:val="0"/>
              <w:keepLines w:val="0"/>
              <w:suppressLineNumbers w:val="0"/>
              <w:spacing w:before="0" w:beforeAutospacing="0" w:after="0" w:afterAutospacing="0" w:line="360" w:lineRule="auto"/>
              <w:ind w:left="0" w:right="0"/>
              <w:jc w:val="center"/>
              <w:rPr>
                <w:rFonts w:hint="default"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4</w:t>
            </w:r>
            <w:r>
              <w:rPr>
                <w:rFonts w:hint="eastAsia" w:ascii="宋体" w:hAnsi="宋体" w:eastAsia="宋体" w:cs="Courier New"/>
                <w:b/>
                <w:bCs/>
                <w:color w:val="auto"/>
                <w:szCs w:val="21"/>
                <w:highlight w:val="none"/>
                <w:lang w:val="en-US" w:eastAsia="zh-CN"/>
              </w:rPr>
              <w:t>0分</w:t>
            </w:r>
          </w:p>
        </w:tc>
      </w:tr>
      <w:tr w14:paraId="2ED0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831" w:type="dxa"/>
            <w:noWrap w:val="0"/>
            <w:vAlign w:val="center"/>
          </w:tcPr>
          <w:p w14:paraId="33D5796A">
            <w:pPr>
              <w:keepNext w:val="0"/>
              <w:keepLines w:val="0"/>
              <w:suppressLineNumbers w:val="0"/>
              <w:spacing w:before="0" w:beforeAutospacing="0" w:after="0" w:afterAutospacing="0" w:line="420" w:lineRule="exact"/>
              <w:ind w:left="0" w:right="0"/>
              <w:jc w:val="center"/>
              <w:rPr>
                <w:rFonts w:hint="default"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3.1</w:t>
            </w:r>
          </w:p>
        </w:tc>
        <w:tc>
          <w:tcPr>
            <w:tcW w:w="2100" w:type="dxa"/>
            <w:noWrap w:val="0"/>
            <w:vAlign w:val="center"/>
          </w:tcPr>
          <w:p w14:paraId="26B48B91">
            <w:pPr>
              <w:keepNext w:val="0"/>
              <w:keepLines w:val="0"/>
              <w:suppressLineNumbers w:val="0"/>
              <w:spacing w:before="0" w:beforeAutospacing="0" w:after="0" w:afterAutospacing="0" w:line="420" w:lineRule="exact"/>
              <w:ind w:left="0" w:right="0"/>
              <w:jc w:val="center"/>
              <w:rPr>
                <w:rFonts w:hint="eastAsia" w:ascii="宋体" w:hAnsi="宋体"/>
                <w:b/>
                <w:bCs/>
                <w:color w:val="auto"/>
                <w:szCs w:val="21"/>
                <w:highlight w:val="none"/>
                <w:lang w:val="en-US" w:eastAsia="zh-CN"/>
              </w:rPr>
            </w:pPr>
            <w:r>
              <w:rPr>
                <w:rFonts w:hint="default" w:ascii="宋体" w:hAnsi="宋体" w:eastAsia="宋体"/>
                <w:b w:val="0"/>
                <w:bCs w:val="0"/>
                <w:color w:val="auto"/>
                <w:szCs w:val="21"/>
                <w:highlight w:val="none"/>
                <w:lang w:val="en-US" w:eastAsia="zh-CN"/>
              </w:rPr>
              <w:t>拟投入项目人员</w:t>
            </w:r>
          </w:p>
        </w:tc>
        <w:tc>
          <w:tcPr>
            <w:tcW w:w="5389" w:type="dxa"/>
            <w:noWrap w:val="0"/>
            <w:vAlign w:val="center"/>
          </w:tcPr>
          <w:p w14:paraId="6E0E122D">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(1)投入的项目负责人能力配置分(满分3分)</w:t>
            </w:r>
          </w:p>
          <w:p w14:paraId="4EC9FFA1">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 xml:space="preserve">投入的项目负责人具有道路与桥梁工程专业中级职称的得 </w:t>
            </w:r>
            <w:r>
              <w:rPr>
                <w:rFonts w:hint="eastAsia" w:ascii="宋体" w:hAnsi="宋体" w:cs="Courier New"/>
                <w:color w:val="auto"/>
                <w:szCs w:val="21"/>
                <w:highlight w:val="none"/>
                <w:lang w:val="en-US" w:eastAsia="zh-CN"/>
              </w:rPr>
              <w:t>2</w:t>
            </w:r>
            <w:r>
              <w:rPr>
                <w:rFonts w:hint="eastAsia" w:ascii="宋体" w:hAnsi="宋体" w:eastAsia="宋体" w:cs="Courier New"/>
                <w:color w:val="auto"/>
                <w:szCs w:val="21"/>
                <w:highlight w:val="none"/>
                <w:lang w:val="en-US" w:eastAsia="zh-CN"/>
              </w:rPr>
              <w:t>分，具有副高级职称及以上的得</w:t>
            </w:r>
            <w:r>
              <w:rPr>
                <w:rFonts w:hint="eastAsia" w:ascii="宋体" w:hAnsi="宋体" w:cs="Courier New"/>
                <w:color w:val="auto"/>
                <w:szCs w:val="21"/>
                <w:highlight w:val="none"/>
                <w:lang w:val="en-US" w:eastAsia="zh-CN"/>
              </w:rPr>
              <w:t>3</w:t>
            </w:r>
            <w:r>
              <w:rPr>
                <w:rFonts w:hint="eastAsia" w:ascii="宋体" w:hAnsi="宋体" w:eastAsia="宋体" w:cs="Courier New"/>
                <w:color w:val="auto"/>
                <w:szCs w:val="21"/>
                <w:highlight w:val="none"/>
                <w:lang w:val="en-US" w:eastAsia="zh-CN"/>
              </w:rPr>
              <w:t xml:space="preserve"> 分。其他的不得分。本项满分3分。</w:t>
            </w:r>
          </w:p>
          <w:p w14:paraId="436C8E90">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(2)投入的技术人员能力配置分(满分17分)</w:t>
            </w:r>
          </w:p>
          <w:p w14:paraId="6188347D">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①项目技术负责人具有道路与桥梁工程专业中级职称的得1分，具有副高级职称及以上的得2分；具有注册土木工程（道路工程）师证的</w:t>
            </w:r>
            <w:r>
              <w:rPr>
                <w:rFonts w:hint="eastAsia" w:ascii="宋体" w:hAnsi="宋体" w:cs="Courier New"/>
                <w:color w:val="auto"/>
                <w:szCs w:val="21"/>
                <w:highlight w:val="none"/>
                <w:lang w:val="en-US" w:eastAsia="zh-CN"/>
              </w:rPr>
              <w:t>加</w:t>
            </w:r>
            <w:r>
              <w:rPr>
                <w:rFonts w:hint="eastAsia" w:ascii="宋体" w:hAnsi="宋体" w:eastAsia="宋体" w:cs="Courier New"/>
                <w:color w:val="auto"/>
                <w:szCs w:val="21"/>
                <w:highlight w:val="none"/>
                <w:lang w:val="en-US" w:eastAsia="zh-CN"/>
              </w:rPr>
              <w:t>1分。本项满分3分。</w:t>
            </w:r>
          </w:p>
          <w:p w14:paraId="58D75BB3">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②测绘分项负责人具有测绘工程专业中级职称的得1分，副高级职称及以上得2分；具有注册测绘师证的加1分。本项满分3分。</w:t>
            </w:r>
          </w:p>
          <w:p w14:paraId="67D7564A">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③路线、路基、路面、桥涵分项负责人具有道路与桥梁工程</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道路工程</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桥梁工程</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市政道路与桥梁专业初级职称的得0.5分，中级及以上职称的得1分；每个专业满分1分</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本项满分4分。</w:t>
            </w:r>
          </w:p>
          <w:p w14:paraId="584B8AB9">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④边坡防护工程设计分项负责人具有风景园林</w:t>
            </w:r>
            <w:r>
              <w:rPr>
                <w:rFonts w:hint="eastAsia" w:ascii="宋体" w:hAnsi="宋体" w:cs="Courier New"/>
                <w:color w:val="auto"/>
                <w:szCs w:val="21"/>
                <w:highlight w:val="none"/>
                <w:lang w:val="en-US" w:eastAsia="zh-CN"/>
              </w:rPr>
              <w:t>或</w:t>
            </w:r>
            <w:r>
              <w:rPr>
                <w:rFonts w:hint="eastAsia" w:ascii="宋体" w:hAnsi="宋体" w:eastAsia="宋体" w:cs="Courier New"/>
                <w:color w:val="auto"/>
                <w:szCs w:val="21"/>
                <w:highlight w:val="none"/>
                <w:lang w:val="en-US" w:eastAsia="zh-CN"/>
              </w:rPr>
              <w:t>园林专业初级职称的得0.5分，中级及以上职称的得1分；本项满分1分。</w:t>
            </w:r>
          </w:p>
          <w:p w14:paraId="038C77BB">
            <w:pPr>
              <w:keepNext w:val="0"/>
              <w:keepLines w:val="0"/>
              <w:suppressLineNumbers w:val="0"/>
              <w:spacing w:before="0" w:beforeAutospacing="0" w:after="0" w:afterAutospacing="0" w:line="360" w:lineRule="auto"/>
              <w:ind w:left="0" w:right="0"/>
              <w:rPr>
                <w:rFonts w:hint="eastAsia" w:ascii="宋体" w:hAnsi="宋体" w:eastAsia="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⑤拟投入人员具有林业工程</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林学</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动物学</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野生动植物保护</w:t>
            </w:r>
            <w:r>
              <w:rPr>
                <w:rFonts w:hint="eastAsia" w:ascii="宋体" w:hAnsi="宋体" w:cs="Courier New"/>
                <w:color w:val="auto"/>
                <w:szCs w:val="21"/>
                <w:highlight w:val="none"/>
                <w:lang w:val="en-US" w:eastAsia="zh-CN"/>
              </w:rPr>
              <w:t>、</w:t>
            </w:r>
            <w:r>
              <w:rPr>
                <w:rFonts w:hint="eastAsia" w:ascii="宋体" w:hAnsi="宋体" w:eastAsia="宋体" w:cs="Courier New"/>
                <w:color w:val="auto"/>
                <w:szCs w:val="21"/>
                <w:highlight w:val="none"/>
                <w:lang w:val="en-US" w:eastAsia="zh-CN"/>
              </w:rPr>
              <w:t>利用</w:t>
            </w:r>
            <w:r>
              <w:rPr>
                <w:rFonts w:hint="eastAsia" w:ascii="宋体" w:hAnsi="宋体" w:cs="Courier New"/>
                <w:color w:val="auto"/>
                <w:szCs w:val="21"/>
                <w:highlight w:val="none"/>
                <w:lang w:val="en-US" w:eastAsia="zh-CN"/>
              </w:rPr>
              <w:t>或</w:t>
            </w:r>
            <w:r>
              <w:rPr>
                <w:rFonts w:hint="eastAsia" w:ascii="宋体" w:hAnsi="宋体" w:eastAsia="宋体" w:cs="Courier New"/>
                <w:color w:val="auto"/>
                <w:szCs w:val="21"/>
                <w:highlight w:val="none"/>
                <w:lang w:val="en-US" w:eastAsia="zh-CN"/>
              </w:rPr>
              <w:t>植物学</w:t>
            </w:r>
            <w:r>
              <w:rPr>
                <w:rFonts w:hint="eastAsia"/>
                <w:highlight w:val="none"/>
                <w:lang w:eastAsia="zh-CN"/>
              </w:rPr>
              <w:t>、</w:t>
            </w:r>
            <w:r>
              <w:rPr>
                <w:rFonts w:hint="eastAsia" w:ascii="宋体" w:hAnsi="宋体" w:eastAsia="宋体" w:cs="Courier New"/>
                <w:color w:val="auto"/>
                <w:szCs w:val="21"/>
                <w:highlight w:val="none"/>
                <w:lang w:val="en-US" w:eastAsia="zh-CN"/>
              </w:rPr>
              <w:t>生态学专业中级职称的得0.5分，具有副高级及以上职称的得1分，每个专业满分1分；本项满分6分。</w:t>
            </w:r>
          </w:p>
          <w:p w14:paraId="60705DBE">
            <w:pPr>
              <w:keepNext w:val="0"/>
              <w:keepLines w:val="0"/>
              <w:suppressLineNumbers w:val="0"/>
              <w:spacing w:before="0" w:beforeAutospacing="0" w:after="0" w:afterAutospacing="0" w:line="360" w:lineRule="auto"/>
              <w:ind w:left="0" w:right="0"/>
              <w:jc w:val="both"/>
              <w:rPr>
                <w:rFonts w:hint="eastAsia" w:ascii="宋体" w:hAnsi="宋体" w:eastAsia="宋体" w:cs="Courier New"/>
                <w:b/>
                <w:bCs/>
                <w:color w:val="auto"/>
                <w:szCs w:val="21"/>
                <w:highlight w:val="none"/>
                <w:lang w:val="en-US" w:eastAsia="zh-CN"/>
              </w:rPr>
            </w:pPr>
            <w:r>
              <w:rPr>
                <w:rFonts w:hint="eastAsia" w:ascii="宋体" w:hAnsi="宋体" w:eastAsia="宋体" w:cs="Courier New"/>
                <w:color w:val="auto"/>
                <w:szCs w:val="21"/>
                <w:highlight w:val="none"/>
                <w:lang w:val="en-US" w:eastAsia="zh-CN"/>
              </w:rPr>
              <w:t>注：以上人员涉及专业可提供职称证证明其专业，须在投标文件中提供人员近半年内任意连续三个月社保证明，提供职称证、毕业证（如有）复印件加盖投标人公章，否则不计分。</w:t>
            </w:r>
          </w:p>
        </w:tc>
        <w:tc>
          <w:tcPr>
            <w:tcW w:w="784" w:type="dxa"/>
            <w:noWrap w:val="0"/>
            <w:vAlign w:val="center"/>
          </w:tcPr>
          <w:p w14:paraId="3C75F28B">
            <w:pPr>
              <w:keepNext w:val="0"/>
              <w:keepLines w:val="0"/>
              <w:suppressLineNumbers w:val="0"/>
              <w:spacing w:before="0" w:beforeAutospacing="0" w:after="0" w:afterAutospacing="0" w:line="360" w:lineRule="auto"/>
              <w:ind w:left="0" w:right="0"/>
              <w:jc w:val="center"/>
              <w:rPr>
                <w:rFonts w:hint="default"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20分</w:t>
            </w:r>
          </w:p>
        </w:tc>
      </w:tr>
      <w:tr w14:paraId="62A28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31" w:type="dxa"/>
            <w:noWrap w:val="0"/>
            <w:vAlign w:val="center"/>
          </w:tcPr>
          <w:p w14:paraId="79AE1579">
            <w:pPr>
              <w:keepNext w:val="0"/>
              <w:keepLines w:val="0"/>
              <w:suppressLineNumbers w:val="0"/>
              <w:spacing w:before="0" w:beforeAutospacing="0" w:after="0" w:afterAutospacing="0" w:line="4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100" w:type="dxa"/>
            <w:noWrap w:val="0"/>
            <w:vAlign w:val="center"/>
          </w:tcPr>
          <w:p w14:paraId="72FCE266">
            <w:pPr>
              <w:keepNext w:val="0"/>
              <w:keepLines w:val="0"/>
              <w:suppressLineNumbers w:val="0"/>
              <w:spacing w:before="0" w:beforeAutospacing="0" w:after="0" w:afterAutospacing="0" w:line="420" w:lineRule="exact"/>
              <w:ind w:left="0" w:right="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信誉及业绩分</w:t>
            </w:r>
          </w:p>
        </w:tc>
        <w:tc>
          <w:tcPr>
            <w:tcW w:w="5389" w:type="dxa"/>
            <w:noWrap w:val="0"/>
            <w:vAlign w:val="center"/>
          </w:tcPr>
          <w:p w14:paraId="5ECFC82E">
            <w:pPr>
              <w:keepNext w:val="0"/>
              <w:keepLines w:val="0"/>
              <w:suppressLineNumbers w:val="0"/>
              <w:spacing w:before="0" w:beforeAutospacing="0" w:after="0" w:afterAutospacing="0" w:line="420" w:lineRule="exact"/>
              <w:ind w:left="0" w:right="0" w:firstLine="420" w:firstLineChars="20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（1）投标人2022年</w:t>
            </w:r>
            <w:r>
              <w:rPr>
                <w:rFonts w:hint="default"/>
                <w:highlight w:val="none"/>
              </w:rPr>
              <w:t>10月1日</w:t>
            </w:r>
            <w:r>
              <w:rPr>
                <w:rFonts w:hint="eastAsia" w:ascii="宋体" w:hAnsi="宋体" w:cs="宋体"/>
                <w:color w:val="auto"/>
                <w:kern w:val="2"/>
                <w:sz w:val="21"/>
                <w:szCs w:val="21"/>
                <w:highlight w:val="none"/>
                <w:lang w:val="en-US" w:eastAsia="zh-CN" w:bidi="ar-SA"/>
              </w:rPr>
              <w:t>以来承接过森林防火道路设计项目业绩的，每有1个得2分，满分8分（提供合同或中标/项目任务通知书复印件</w:t>
            </w:r>
            <w:r>
              <w:rPr>
                <w:rFonts w:hint="eastAsia" w:ascii="宋体" w:hAnsi="宋体" w:eastAsia="宋体" w:cs="Courier New"/>
                <w:color w:val="auto"/>
                <w:szCs w:val="21"/>
                <w:highlight w:val="none"/>
                <w:lang w:val="en-US" w:eastAsia="zh-CN"/>
              </w:rPr>
              <w:t>加盖</w:t>
            </w:r>
            <w:r>
              <w:rPr>
                <w:rFonts w:hint="eastAsia" w:ascii="宋体" w:hAnsi="宋体" w:cs="Courier New"/>
                <w:color w:val="auto"/>
                <w:szCs w:val="21"/>
                <w:highlight w:val="none"/>
                <w:lang w:val="en-US" w:eastAsia="zh-CN"/>
              </w:rPr>
              <w:t>投标人</w:t>
            </w:r>
            <w:r>
              <w:rPr>
                <w:rFonts w:hint="eastAsia" w:ascii="宋体" w:hAnsi="宋体" w:eastAsia="宋体" w:cs="Courier New"/>
                <w:color w:val="auto"/>
                <w:szCs w:val="21"/>
                <w:highlight w:val="none"/>
                <w:lang w:val="en-US" w:eastAsia="zh-CN"/>
              </w:rPr>
              <w:t>公章</w:t>
            </w:r>
            <w:r>
              <w:rPr>
                <w:rFonts w:hint="eastAsia" w:ascii="宋体" w:hAnsi="宋体" w:cs="宋体"/>
                <w:color w:val="auto"/>
                <w:kern w:val="2"/>
                <w:sz w:val="21"/>
                <w:szCs w:val="21"/>
                <w:highlight w:val="none"/>
                <w:lang w:val="en-US" w:eastAsia="zh-CN" w:bidi="ar-SA"/>
              </w:rPr>
              <w:t>）。</w:t>
            </w:r>
          </w:p>
          <w:p w14:paraId="54810953">
            <w:pPr>
              <w:keepNext w:val="0"/>
              <w:keepLines w:val="0"/>
              <w:suppressLineNumbers w:val="0"/>
              <w:spacing w:before="0" w:beforeAutospacing="0" w:after="0" w:afterAutospacing="0" w:line="420" w:lineRule="exact"/>
              <w:ind w:left="0" w:right="0" w:firstLine="420" w:firstLineChars="20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（2）投标人2022年10月1日以来承接过林区四级或公路四级及以上等级公路设计的每个得2分，满分4分（提供合同或中标/项目任务通知书复印件</w:t>
            </w:r>
            <w:r>
              <w:rPr>
                <w:rFonts w:hint="eastAsia" w:ascii="宋体" w:hAnsi="宋体" w:eastAsia="宋体" w:cs="Courier New"/>
                <w:color w:val="auto"/>
                <w:szCs w:val="21"/>
                <w:highlight w:val="none"/>
                <w:lang w:val="en-US" w:eastAsia="zh-CN"/>
              </w:rPr>
              <w:t>加盖</w:t>
            </w:r>
            <w:r>
              <w:rPr>
                <w:rFonts w:hint="eastAsia" w:ascii="宋体" w:hAnsi="宋体" w:cs="Courier New"/>
                <w:color w:val="auto"/>
                <w:szCs w:val="21"/>
                <w:highlight w:val="none"/>
                <w:lang w:val="en-US" w:eastAsia="zh-CN"/>
              </w:rPr>
              <w:t>投标人</w:t>
            </w:r>
            <w:r>
              <w:rPr>
                <w:rFonts w:hint="eastAsia" w:ascii="宋体" w:hAnsi="宋体" w:eastAsia="宋体" w:cs="Courier New"/>
                <w:color w:val="auto"/>
                <w:szCs w:val="21"/>
                <w:highlight w:val="none"/>
                <w:lang w:val="en-US" w:eastAsia="zh-CN"/>
              </w:rPr>
              <w:t>公章</w:t>
            </w:r>
            <w:r>
              <w:rPr>
                <w:rFonts w:hint="eastAsia" w:ascii="宋体" w:hAnsi="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w:t>
            </w:r>
          </w:p>
          <w:p w14:paraId="099CEA25">
            <w:pPr>
              <w:keepNext w:val="0"/>
              <w:keepLines w:val="0"/>
              <w:suppressLineNumbers w:val="0"/>
              <w:spacing w:before="0" w:beforeAutospacing="0" w:after="0" w:afterAutospacing="0" w:line="420" w:lineRule="exact"/>
              <w:ind w:left="0" w:right="0" w:firstLine="420" w:firstLineChars="20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（3）投标人2022年10月1日以来</w:t>
            </w:r>
            <w:r>
              <w:rPr>
                <w:rFonts w:hint="eastAsia" w:ascii="宋体" w:hAnsi="宋体" w:cs="宋体"/>
                <w:color w:val="auto"/>
                <w:kern w:val="2"/>
                <w:sz w:val="21"/>
                <w:szCs w:val="21"/>
                <w:highlight w:val="none"/>
                <w:lang w:val="en-US" w:eastAsia="zh-CN" w:bidi="ar-SA"/>
              </w:rPr>
              <w:t>有编制过</w:t>
            </w:r>
            <w:r>
              <w:rPr>
                <w:rFonts w:hint="eastAsia" w:ascii="宋体" w:hAnsi="宋体" w:cs="宋体"/>
                <w:color w:val="auto"/>
                <w:kern w:val="2"/>
                <w:sz w:val="21"/>
                <w:szCs w:val="21"/>
                <w:highlight w:val="none"/>
                <w:lang w:val="en-US" w:eastAsia="zh-CN" w:bidi="ar-SA"/>
              </w:rPr>
              <w:t>公路项目使用林地可行性报告业绩的，每个得1分，满分5分（提供合同或中标/项目任务通知书复印件</w:t>
            </w:r>
            <w:r>
              <w:rPr>
                <w:rFonts w:hint="eastAsia" w:ascii="宋体" w:hAnsi="宋体" w:eastAsia="宋体" w:cs="Courier New"/>
                <w:color w:val="auto"/>
                <w:szCs w:val="21"/>
                <w:highlight w:val="none"/>
                <w:lang w:val="en-US" w:eastAsia="zh-CN"/>
              </w:rPr>
              <w:t>加盖</w:t>
            </w:r>
            <w:r>
              <w:rPr>
                <w:rFonts w:hint="eastAsia" w:ascii="宋体" w:hAnsi="宋体" w:cs="Courier New"/>
                <w:color w:val="auto"/>
                <w:szCs w:val="21"/>
                <w:highlight w:val="none"/>
                <w:lang w:val="en-US" w:eastAsia="zh-CN"/>
              </w:rPr>
              <w:t>投标人</w:t>
            </w:r>
            <w:r>
              <w:rPr>
                <w:rFonts w:hint="eastAsia" w:ascii="宋体" w:hAnsi="宋体" w:eastAsia="宋体" w:cs="Courier New"/>
                <w:color w:val="auto"/>
                <w:szCs w:val="21"/>
                <w:highlight w:val="none"/>
                <w:lang w:val="en-US" w:eastAsia="zh-CN"/>
              </w:rPr>
              <w:t>公章</w:t>
            </w:r>
            <w:r>
              <w:rPr>
                <w:rFonts w:hint="eastAsia" w:ascii="宋体" w:hAnsi="宋体" w:cs="宋体"/>
                <w:color w:val="auto"/>
                <w:kern w:val="2"/>
                <w:sz w:val="21"/>
                <w:szCs w:val="21"/>
                <w:highlight w:val="none"/>
                <w:lang w:val="en-US" w:eastAsia="zh-CN" w:bidi="ar-SA"/>
              </w:rPr>
              <w:t>）。</w:t>
            </w:r>
          </w:p>
          <w:p w14:paraId="1C3355D2">
            <w:pPr>
              <w:keepNext w:val="0"/>
              <w:keepLines w:val="0"/>
              <w:suppressLineNumbers w:val="0"/>
              <w:spacing w:before="0" w:beforeAutospacing="0" w:after="0" w:afterAutospacing="0" w:line="420" w:lineRule="exact"/>
              <w:ind w:left="0" w:right="0" w:firstLine="420" w:firstLineChars="20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（4）投标人获得ISO质量管理体系、ISO环境管理体系、ISO职业健康安全管理体系认证且在有效期内的，每项得1分，满分3分。</w:t>
            </w:r>
          </w:p>
        </w:tc>
        <w:tc>
          <w:tcPr>
            <w:tcW w:w="784" w:type="dxa"/>
            <w:noWrap w:val="0"/>
            <w:vAlign w:val="center"/>
          </w:tcPr>
          <w:p w14:paraId="020D0B6F">
            <w:pPr>
              <w:keepNext w:val="0"/>
              <w:keepLines w:val="0"/>
              <w:suppressLineNumbers w:val="0"/>
              <w:spacing w:before="0" w:beforeAutospacing="0" w:after="0" w:afterAutospacing="0" w:line="420" w:lineRule="exact"/>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20分</w:t>
            </w:r>
          </w:p>
        </w:tc>
      </w:tr>
      <w:tr w14:paraId="4A0C8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9104" w:type="dxa"/>
            <w:gridSpan w:val="4"/>
            <w:noWrap w:val="0"/>
            <w:vAlign w:val="center"/>
          </w:tcPr>
          <w:p w14:paraId="58AA9D4C">
            <w:pPr>
              <w:keepNext w:val="0"/>
              <w:keepLines w:val="0"/>
              <w:suppressLineNumbers w:val="0"/>
              <w:spacing w:before="0" w:beforeAutospacing="0" w:after="0" w:afterAutospacing="0" w:line="420" w:lineRule="exact"/>
              <w:ind w:left="0" w:right="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总得分为以上各项评审因素得分合计</w:t>
            </w:r>
          </w:p>
          <w:p w14:paraId="7534F495">
            <w:pPr>
              <w:keepNext w:val="0"/>
              <w:keepLines w:val="0"/>
              <w:suppressLineNumbers w:val="0"/>
              <w:spacing w:before="0" w:beforeAutospacing="0" w:after="0" w:afterAutospacing="0" w:line="420" w:lineRule="exact"/>
              <w:ind w:left="0" w:right="0"/>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注：本项目为服务项目，不适用节能、环保、区内产品政策功能加分。</w:t>
            </w:r>
          </w:p>
        </w:tc>
      </w:tr>
    </w:tbl>
    <w:p w14:paraId="79EEC7AE">
      <w:pPr>
        <w:spacing w:line="360" w:lineRule="auto"/>
        <w:ind w:firstLine="420" w:firstLineChars="200"/>
        <w:rPr>
          <w:rFonts w:hint="eastAsia" w:ascii="宋体" w:hAnsi="宋体" w:cs="Arial"/>
          <w:bCs/>
          <w:color w:val="auto"/>
          <w:szCs w:val="21"/>
          <w:highlight w:val="none"/>
        </w:rPr>
      </w:pPr>
    </w:p>
    <w:p w14:paraId="0E624BAE">
      <w:pPr>
        <w:rPr>
          <w:rFonts w:hint="eastAsia"/>
          <w:b w:val="0"/>
          <w:color w:val="auto"/>
          <w:sz w:val="30"/>
          <w:szCs w:val="30"/>
          <w:highlight w:val="none"/>
        </w:rPr>
      </w:pPr>
      <w:bookmarkStart w:id="177" w:name="_Toc20313"/>
      <w:bookmarkStart w:id="178" w:name="_Toc10751"/>
      <w:bookmarkStart w:id="179" w:name="_Toc18582"/>
      <w:bookmarkStart w:id="180" w:name="_Toc11083"/>
      <w:bookmarkStart w:id="181" w:name="_Toc15061"/>
      <w:bookmarkStart w:id="182" w:name="_Toc23906"/>
      <w:bookmarkStart w:id="183" w:name="_Toc12855"/>
      <w:bookmarkStart w:id="184" w:name="_Toc2202"/>
      <w:bookmarkStart w:id="185" w:name="_Toc16466"/>
      <w:r>
        <w:rPr>
          <w:rFonts w:hint="eastAsia"/>
          <w:b w:val="0"/>
          <w:color w:val="auto"/>
          <w:sz w:val="30"/>
          <w:szCs w:val="30"/>
          <w:highlight w:val="none"/>
        </w:rPr>
        <w:br w:type="page"/>
      </w:r>
    </w:p>
    <w:p w14:paraId="629D4655">
      <w:pPr>
        <w:pStyle w:val="5"/>
        <w:jc w:val="center"/>
        <w:rPr>
          <w:b w:val="0"/>
          <w:color w:val="auto"/>
          <w:sz w:val="30"/>
          <w:szCs w:val="30"/>
          <w:highlight w:val="none"/>
        </w:rPr>
      </w:pPr>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177"/>
      <w:bookmarkEnd w:id="178"/>
      <w:bookmarkEnd w:id="179"/>
      <w:bookmarkEnd w:id="180"/>
      <w:bookmarkEnd w:id="181"/>
      <w:bookmarkEnd w:id="182"/>
      <w:bookmarkEnd w:id="183"/>
      <w:bookmarkEnd w:id="184"/>
      <w:bookmarkEnd w:id="185"/>
    </w:p>
    <w:p w14:paraId="38DDC6E2">
      <w:pPr>
        <w:pStyle w:val="24"/>
        <w:spacing w:line="360" w:lineRule="auto"/>
        <w:ind w:left="472"/>
        <w:contextualSpacing/>
        <w:rPr>
          <w:rFonts w:hAnsi="宋体"/>
          <w:b/>
          <w:bCs/>
          <w:color w:val="auto"/>
          <w:sz w:val="24"/>
          <w:highlight w:val="none"/>
        </w:rPr>
      </w:pPr>
      <w:r>
        <w:rPr>
          <w:rFonts w:hint="eastAsia" w:hAnsi="宋体"/>
          <w:b/>
          <w:bCs/>
          <w:color w:val="auto"/>
          <w:sz w:val="24"/>
          <w:highlight w:val="none"/>
        </w:rPr>
        <w:t>（一）综合评分法</w:t>
      </w:r>
    </w:p>
    <w:p w14:paraId="689E4E66">
      <w:pPr>
        <w:pStyle w:val="24"/>
        <w:spacing w:line="360" w:lineRule="auto"/>
        <w:ind w:firstLine="420" w:firstLineChars="200"/>
        <w:rPr>
          <w:rFonts w:hAnsi="宋体"/>
          <w:color w:val="auto"/>
          <w:highlight w:val="none"/>
        </w:rPr>
      </w:pPr>
      <w:r>
        <w:rPr>
          <w:rFonts w:hint="eastAsia" w:hAnsi="宋体"/>
          <w:color w:val="auto"/>
          <w:highlight w:val="none"/>
        </w:rPr>
        <w:t>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86A3DF6">
      <w:pPr>
        <w:pStyle w:val="24"/>
        <w:spacing w:line="360" w:lineRule="auto"/>
        <w:ind w:firstLine="482" w:firstLineChars="200"/>
        <w:rPr>
          <w:rFonts w:hAnsi="宋体"/>
          <w:color w:val="auto"/>
          <w:highlight w:val="none"/>
        </w:rPr>
      </w:pPr>
      <w:r>
        <w:rPr>
          <w:rFonts w:hint="eastAsia" w:hAnsi="宋体"/>
          <w:b/>
          <w:bCs/>
          <w:color w:val="auto"/>
          <w:sz w:val="24"/>
          <w:highlight w:val="none"/>
        </w:rPr>
        <w:t>（二）最低评标报价法</w:t>
      </w:r>
    </w:p>
    <w:p w14:paraId="284E675A">
      <w:pPr>
        <w:pStyle w:val="24"/>
        <w:tabs>
          <w:tab w:val="left" w:pos="2472"/>
        </w:tabs>
        <w:spacing w:line="480" w:lineRule="exact"/>
        <w:ind w:firstLine="420" w:firstLineChars="200"/>
        <w:rPr>
          <w:color w:val="auto"/>
          <w:highlight w:val="none"/>
        </w:rPr>
      </w:pPr>
      <w:r>
        <w:rPr>
          <w:rFonts w:hint="eastAsia" w:hAnsi="宋体"/>
          <w:color w:val="auto"/>
          <w:highlight w:val="none"/>
        </w:rPr>
        <w:t>评标委员会将按照有效评标报价从低到高顺序排列，评标报价相同的并列。投标文件满足招标文件全部实质性要求且评标报价最低的投标人为排名第一的中标候选人。</w:t>
      </w:r>
    </w:p>
    <w:p w14:paraId="1EEBD1F7">
      <w:pPr>
        <w:pStyle w:val="5"/>
        <w:spacing w:before="0" w:after="0" w:line="360" w:lineRule="auto"/>
        <w:ind w:firstLine="600" w:firstLineChars="200"/>
        <w:jc w:val="center"/>
        <w:rPr>
          <w:b w:val="0"/>
          <w:color w:val="auto"/>
          <w:sz w:val="30"/>
          <w:szCs w:val="30"/>
          <w:highlight w:val="none"/>
        </w:rPr>
      </w:pPr>
      <w:bookmarkStart w:id="186" w:name="_Toc13808"/>
      <w:bookmarkStart w:id="187" w:name="_Toc11695"/>
      <w:bookmarkStart w:id="188" w:name="_Toc22384"/>
      <w:bookmarkStart w:id="189" w:name="_Toc11073"/>
      <w:bookmarkStart w:id="190" w:name="_Toc29218"/>
      <w:bookmarkStart w:id="191" w:name="_Toc9602"/>
      <w:bookmarkStart w:id="192" w:name="_Toc13625"/>
      <w:bookmarkStart w:id="193" w:name="_Toc7971"/>
      <w:bookmarkStart w:id="194" w:name="_Toc11545"/>
      <w:bookmarkStart w:id="195" w:name="_Toc27419"/>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186"/>
      <w:bookmarkEnd w:id="187"/>
      <w:bookmarkEnd w:id="188"/>
      <w:bookmarkEnd w:id="189"/>
      <w:bookmarkEnd w:id="190"/>
      <w:bookmarkEnd w:id="191"/>
      <w:bookmarkEnd w:id="192"/>
      <w:bookmarkEnd w:id="193"/>
      <w:bookmarkEnd w:id="194"/>
      <w:bookmarkEnd w:id="195"/>
    </w:p>
    <w:p w14:paraId="15B72E9C">
      <w:pPr>
        <w:pStyle w:val="204"/>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254512A9">
      <w:pPr>
        <w:pStyle w:val="24"/>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05151D7A">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1F504841">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75BAA6D">
      <w:pPr>
        <w:spacing w:line="360" w:lineRule="auto"/>
        <w:ind w:firstLine="420" w:firstLineChars="200"/>
        <w:jc w:val="left"/>
        <w:rPr>
          <w:rFonts w:hint="eastAsia" w:ascii="宋体" w:hAnsi="宋体"/>
          <w:color w:val="auto"/>
          <w:highlight w:val="none"/>
        </w:rPr>
      </w:pPr>
    </w:p>
    <w:p w14:paraId="2EF82F31">
      <w:pPr>
        <w:spacing w:line="360" w:lineRule="auto"/>
        <w:ind w:firstLine="420" w:firstLineChars="200"/>
        <w:jc w:val="left"/>
        <w:rPr>
          <w:rFonts w:hint="eastAsia" w:ascii="宋体" w:hAnsi="宋体"/>
          <w:color w:val="auto"/>
          <w:highlight w:val="none"/>
        </w:rPr>
      </w:pPr>
    </w:p>
    <w:p w14:paraId="58DFF83B">
      <w:pPr>
        <w:spacing w:line="360" w:lineRule="auto"/>
        <w:ind w:firstLine="420" w:firstLineChars="200"/>
        <w:jc w:val="left"/>
        <w:rPr>
          <w:rFonts w:hint="eastAsia" w:ascii="宋体" w:hAnsi="宋体"/>
          <w:color w:val="auto"/>
          <w:highlight w:val="none"/>
        </w:rPr>
      </w:pPr>
    </w:p>
    <w:p w14:paraId="435BBAA3">
      <w:pPr>
        <w:spacing w:line="360" w:lineRule="auto"/>
        <w:ind w:firstLine="420" w:firstLineChars="200"/>
        <w:jc w:val="left"/>
        <w:rPr>
          <w:rFonts w:hint="eastAsia" w:ascii="宋体" w:hAnsi="宋体"/>
          <w:color w:val="auto"/>
          <w:highlight w:val="none"/>
        </w:rPr>
      </w:pPr>
    </w:p>
    <w:p w14:paraId="2515EE65">
      <w:pPr>
        <w:spacing w:line="360" w:lineRule="auto"/>
        <w:ind w:firstLine="420" w:firstLineChars="200"/>
        <w:jc w:val="left"/>
        <w:rPr>
          <w:rFonts w:hint="eastAsia" w:ascii="宋体" w:hAnsi="宋体"/>
          <w:color w:val="auto"/>
          <w:highlight w:val="none"/>
        </w:rPr>
      </w:pPr>
    </w:p>
    <w:p w14:paraId="1F7DE27E">
      <w:pPr>
        <w:spacing w:line="360" w:lineRule="auto"/>
        <w:jc w:val="left"/>
        <w:rPr>
          <w:rFonts w:hint="eastAsia" w:ascii="宋体" w:hAnsi="宋体"/>
          <w:color w:val="auto"/>
          <w:highlight w:val="none"/>
        </w:rPr>
      </w:pPr>
    </w:p>
    <w:p w14:paraId="02C7E2DC">
      <w:pPr>
        <w:spacing w:line="360" w:lineRule="auto"/>
        <w:jc w:val="left"/>
        <w:rPr>
          <w:rFonts w:hint="eastAsia" w:ascii="宋体" w:hAnsi="宋体"/>
          <w:color w:val="auto"/>
          <w:highlight w:val="none"/>
        </w:rPr>
      </w:pPr>
    </w:p>
    <w:p w14:paraId="54AE7FF6">
      <w:pPr>
        <w:spacing w:line="360" w:lineRule="auto"/>
        <w:ind w:firstLine="420" w:firstLineChars="200"/>
        <w:jc w:val="left"/>
        <w:rPr>
          <w:rFonts w:hint="eastAsia" w:ascii="宋体" w:hAnsi="宋体"/>
          <w:color w:val="auto"/>
          <w:highlight w:val="none"/>
        </w:rPr>
      </w:pPr>
    </w:p>
    <w:p w14:paraId="49C7089C">
      <w:pPr>
        <w:spacing w:line="360" w:lineRule="auto"/>
        <w:ind w:firstLine="420" w:firstLineChars="200"/>
        <w:jc w:val="left"/>
        <w:rPr>
          <w:rFonts w:hint="eastAsia" w:ascii="宋体" w:hAnsi="宋体"/>
          <w:color w:val="auto"/>
          <w:highlight w:val="none"/>
        </w:rPr>
      </w:pPr>
    </w:p>
    <w:p w14:paraId="550478B3">
      <w:pPr>
        <w:spacing w:line="360" w:lineRule="auto"/>
        <w:ind w:firstLine="420" w:firstLineChars="200"/>
        <w:jc w:val="left"/>
        <w:rPr>
          <w:rFonts w:hint="eastAsia" w:ascii="宋体" w:hAnsi="宋体"/>
          <w:color w:val="auto"/>
          <w:highlight w:val="none"/>
        </w:rPr>
      </w:pPr>
    </w:p>
    <w:p w14:paraId="6B9A175F">
      <w:pPr>
        <w:spacing w:line="360" w:lineRule="auto"/>
        <w:ind w:firstLine="420" w:firstLineChars="200"/>
        <w:jc w:val="left"/>
        <w:rPr>
          <w:rFonts w:hint="eastAsia" w:ascii="宋体" w:hAnsi="宋体"/>
          <w:color w:val="auto"/>
          <w:highlight w:val="none"/>
        </w:rPr>
      </w:pPr>
    </w:p>
    <w:p w14:paraId="09E37160">
      <w:pPr>
        <w:spacing w:line="360" w:lineRule="auto"/>
        <w:jc w:val="left"/>
        <w:rPr>
          <w:rFonts w:hint="eastAsia" w:ascii="宋体" w:hAnsi="宋体"/>
          <w:color w:val="auto"/>
          <w:highlight w:val="none"/>
        </w:rPr>
      </w:pPr>
    </w:p>
    <w:p w14:paraId="6DCA4F54">
      <w:pPr>
        <w:spacing w:line="360" w:lineRule="auto"/>
        <w:ind w:firstLine="422" w:firstLineChars="200"/>
        <w:jc w:val="left"/>
        <w:rPr>
          <w:rFonts w:hint="eastAsia"/>
          <w:b/>
          <w:bCs/>
          <w:color w:val="auto"/>
          <w:highlight w:val="none"/>
        </w:rPr>
      </w:pPr>
    </w:p>
    <w:bookmarkEnd w:id="150"/>
    <w:bookmarkEnd w:id="151"/>
    <w:bookmarkEnd w:id="152"/>
    <w:bookmarkEnd w:id="153"/>
    <w:bookmarkEnd w:id="154"/>
    <w:bookmarkEnd w:id="155"/>
    <w:bookmarkEnd w:id="156"/>
    <w:p w14:paraId="76B29EF1">
      <w:pPr>
        <w:rPr>
          <w:rFonts w:hint="eastAsia" w:cs="Times New Roman"/>
          <w:color w:val="auto"/>
          <w:sz w:val="32"/>
          <w:highlight w:val="none"/>
        </w:rPr>
      </w:pPr>
      <w:bookmarkStart w:id="196" w:name="_Toc19686833"/>
      <w:r>
        <w:rPr>
          <w:rFonts w:hint="eastAsia" w:cs="Times New Roman"/>
          <w:color w:val="auto"/>
          <w:sz w:val="32"/>
          <w:highlight w:val="none"/>
        </w:rPr>
        <w:br w:type="page"/>
      </w:r>
    </w:p>
    <w:p w14:paraId="67181C0C">
      <w:pPr>
        <w:pStyle w:val="5"/>
        <w:keepNext w:val="0"/>
        <w:keepLines w:val="0"/>
        <w:jc w:val="center"/>
        <w:rPr>
          <w:rFonts w:hint="eastAsia" w:cs="Times New Roman"/>
          <w:color w:val="auto"/>
          <w:sz w:val="32"/>
          <w:highlight w:val="none"/>
        </w:rPr>
      </w:pPr>
      <w:r>
        <w:rPr>
          <w:rFonts w:hint="eastAsia" w:cs="Times New Roman"/>
          <w:color w:val="auto"/>
          <w:sz w:val="32"/>
          <w:highlight w:val="none"/>
        </w:rPr>
        <w:t>第五章  拟签订的合同文本</w:t>
      </w:r>
      <w:bookmarkEnd w:id="196"/>
    </w:p>
    <w:p w14:paraId="7C463929">
      <w:pPr>
        <w:snapToGrid w:val="0"/>
        <w:jc w:val="center"/>
        <w:rPr>
          <w:rFonts w:hint="eastAsia" w:ascii="宋体" w:hAnsi="宋体" w:cs="宋体"/>
          <w:bCs/>
          <w:color w:val="auto"/>
          <w:sz w:val="32"/>
          <w:szCs w:val="32"/>
          <w:highlight w:val="none"/>
        </w:rPr>
      </w:pPr>
    </w:p>
    <w:p w14:paraId="27F7BDCA">
      <w:pPr>
        <w:snapToGrid w:val="0"/>
        <w:jc w:val="center"/>
        <w:rPr>
          <w:rFonts w:hint="eastAsia" w:ascii="宋体" w:hAnsi="宋体" w:cs="宋体"/>
          <w:bCs/>
          <w:color w:val="auto"/>
          <w:sz w:val="32"/>
          <w:szCs w:val="32"/>
          <w:highlight w:val="none"/>
        </w:rPr>
      </w:pPr>
    </w:p>
    <w:p w14:paraId="66D5D108">
      <w:pPr>
        <w:pStyle w:val="24"/>
        <w:spacing w:line="480" w:lineRule="auto"/>
        <w:jc w:val="both"/>
        <w:outlineLvl w:val="0"/>
        <w:rPr>
          <w:rFonts w:hint="eastAsia" w:hAnsi="宋体" w:cs="宋体"/>
          <w:b/>
          <w:color w:val="auto"/>
          <w:sz w:val="56"/>
          <w:szCs w:val="56"/>
          <w:highlight w:val="none"/>
        </w:rPr>
      </w:pPr>
      <w:bookmarkStart w:id="197" w:name="_Hlk55381736"/>
    </w:p>
    <w:p w14:paraId="0EEC04C6">
      <w:pPr>
        <w:pStyle w:val="24"/>
        <w:spacing w:line="480" w:lineRule="auto"/>
        <w:ind w:left="181"/>
        <w:jc w:val="center"/>
        <w:outlineLvl w:val="0"/>
        <w:rPr>
          <w:rFonts w:hint="eastAsia" w:hAnsi="宋体" w:cs="宋体"/>
          <w:b/>
          <w:color w:val="auto"/>
          <w:sz w:val="56"/>
          <w:szCs w:val="56"/>
          <w:highlight w:val="none"/>
        </w:rPr>
      </w:pPr>
    </w:p>
    <w:p w14:paraId="64DDAF19">
      <w:pPr>
        <w:pStyle w:val="24"/>
        <w:spacing w:line="480" w:lineRule="auto"/>
        <w:ind w:left="181"/>
        <w:jc w:val="center"/>
        <w:outlineLvl w:val="0"/>
        <w:rPr>
          <w:rFonts w:hint="eastAsia" w:hAnsi="宋体" w:cs="宋体"/>
          <w:b/>
          <w:color w:val="auto"/>
          <w:sz w:val="56"/>
          <w:szCs w:val="56"/>
          <w:highlight w:val="none"/>
        </w:rPr>
      </w:pPr>
      <w:r>
        <w:rPr>
          <w:rFonts w:hint="eastAsia" w:hAnsi="宋体" w:cs="宋体"/>
          <w:b/>
          <w:color w:val="auto"/>
          <w:sz w:val="56"/>
          <w:szCs w:val="56"/>
          <w:highlight w:val="none"/>
        </w:rPr>
        <w:t>合同书</w:t>
      </w:r>
    </w:p>
    <w:p w14:paraId="3432BEC2">
      <w:pPr>
        <w:spacing w:line="360" w:lineRule="auto"/>
        <w:rPr>
          <w:rFonts w:hint="eastAsia" w:ascii="宋体" w:hAnsi="宋体" w:cs="宋体"/>
          <w:b/>
          <w:bCs/>
          <w:color w:val="auto"/>
          <w:sz w:val="32"/>
          <w:highlight w:val="none"/>
        </w:rPr>
      </w:pPr>
    </w:p>
    <w:p w14:paraId="62F2BC05">
      <w:pPr>
        <w:spacing w:line="360" w:lineRule="auto"/>
        <w:rPr>
          <w:rFonts w:hint="eastAsia" w:ascii="宋体" w:hAnsi="宋体" w:eastAsia="宋体" w:cs="宋体"/>
          <w:b/>
          <w:bCs/>
          <w:color w:val="auto"/>
          <w:sz w:val="32"/>
          <w:highlight w:val="none"/>
          <w:lang w:eastAsia="zh-CN"/>
        </w:rPr>
      </w:pPr>
      <w:r>
        <w:rPr>
          <w:rFonts w:hint="eastAsia" w:ascii="宋体" w:hAnsi="宋体" w:cs="宋体"/>
          <w:b/>
          <w:bCs/>
          <w:color w:val="auto"/>
          <w:sz w:val="32"/>
          <w:highlight w:val="none"/>
        </w:rPr>
        <w:t>项目名称：</w:t>
      </w:r>
      <w:r>
        <w:rPr>
          <w:rFonts w:hint="eastAsia" w:ascii="宋体" w:hAnsi="宋体" w:cs="宋体"/>
          <w:b/>
          <w:bCs/>
          <w:color w:val="auto"/>
          <w:sz w:val="32"/>
          <w:highlight w:val="none"/>
          <w:lang w:eastAsia="zh-CN"/>
        </w:rPr>
        <w:t>广西壮族自治区直属国有林区（桂北片区）防火应急道路建设项目前期技术服务</w:t>
      </w:r>
    </w:p>
    <w:p w14:paraId="42ECF026">
      <w:pPr>
        <w:spacing w:line="48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采购计划号：</w:t>
      </w:r>
    </w:p>
    <w:p w14:paraId="7DB14763">
      <w:pPr>
        <w:spacing w:line="360" w:lineRule="auto"/>
        <w:rPr>
          <w:rFonts w:hint="eastAsia" w:ascii="宋体" w:hAnsi="宋体" w:eastAsia="宋体" w:cs="宋体"/>
          <w:b/>
          <w:bCs/>
          <w:color w:val="auto"/>
          <w:sz w:val="32"/>
          <w:highlight w:val="none"/>
          <w:lang w:eastAsia="zh-CN"/>
        </w:rPr>
      </w:pPr>
      <w:r>
        <w:rPr>
          <w:rFonts w:hint="eastAsia" w:ascii="宋体" w:hAnsi="宋体" w:cs="宋体"/>
          <w:b/>
          <w:bCs/>
          <w:color w:val="auto"/>
          <w:sz w:val="32"/>
          <w:highlight w:val="none"/>
        </w:rPr>
        <w:t>项目编号：</w:t>
      </w:r>
    </w:p>
    <w:p w14:paraId="5DEF7734">
      <w:pPr>
        <w:spacing w:line="360" w:lineRule="auto"/>
        <w:rPr>
          <w:rFonts w:hint="default" w:ascii="宋体" w:hAnsi="宋体" w:eastAsia="宋体" w:cs="宋体"/>
          <w:b/>
          <w:bCs/>
          <w:color w:val="auto"/>
          <w:sz w:val="32"/>
          <w:highlight w:val="none"/>
          <w:lang w:val="en-US" w:eastAsia="zh-CN"/>
        </w:rPr>
      </w:pPr>
      <w:r>
        <w:rPr>
          <w:rFonts w:hint="eastAsia" w:ascii="宋体" w:hAnsi="宋体" w:cs="宋体"/>
          <w:b/>
          <w:bCs/>
          <w:color w:val="auto"/>
          <w:sz w:val="32"/>
          <w:highlight w:val="none"/>
        </w:rPr>
        <w:t>合同编号：</w:t>
      </w:r>
    </w:p>
    <w:p w14:paraId="0BD57D7B">
      <w:pPr>
        <w:spacing w:line="360" w:lineRule="auto"/>
        <w:rPr>
          <w:rFonts w:hint="eastAsia" w:ascii="宋体" w:hAnsi="宋体" w:cs="宋体"/>
          <w:b/>
          <w:bCs/>
          <w:color w:val="auto"/>
          <w:sz w:val="32"/>
          <w:highlight w:val="none"/>
        </w:rPr>
      </w:pPr>
      <w:r>
        <w:rPr>
          <w:rFonts w:hint="eastAsia" w:ascii="宋体" w:hAnsi="宋体" w:cs="宋体"/>
          <w:b/>
          <w:bCs/>
          <w:color w:val="auto"/>
          <w:sz w:val="32"/>
          <w:highlight w:val="none"/>
        </w:rPr>
        <w:t>采购单位（甲方）：广西壮族自治区森林消防装备服务中心</w:t>
      </w:r>
    </w:p>
    <w:p w14:paraId="58ACCC3E">
      <w:pPr>
        <w:spacing w:line="360" w:lineRule="auto"/>
        <w:rPr>
          <w:rFonts w:hint="eastAsia" w:ascii="宋体" w:hAnsi="宋体" w:cs="宋体"/>
          <w:b/>
          <w:bCs/>
          <w:color w:val="auto"/>
          <w:sz w:val="32"/>
          <w:highlight w:val="none"/>
        </w:rPr>
      </w:pPr>
      <w:r>
        <w:rPr>
          <w:rFonts w:hint="eastAsia" w:ascii="宋体" w:hAnsi="宋体" w:cs="宋体"/>
          <w:b/>
          <w:bCs/>
          <w:color w:val="auto"/>
          <w:sz w:val="32"/>
          <w:highlight w:val="none"/>
        </w:rPr>
        <w:t>中标供应商（乙方）：</w:t>
      </w:r>
    </w:p>
    <w:p w14:paraId="4653A4B7">
      <w:pPr>
        <w:spacing w:line="360" w:lineRule="auto"/>
        <w:rPr>
          <w:rFonts w:hint="eastAsia" w:ascii="宋体" w:hAnsi="宋体" w:cs="宋体"/>
          <w:b/>
          <w:bCs/>
          <w:color w:val="auto"/>
          <w:sz w:val="32"/>
          <w:highlight w:val="none"/>
        </w:rPr>
      </w:pPr>
      <w:r>
        <w:rPr>
          <w:rFonts w:hint="eastAsia" w:ascii="宋体" w:hAnsi="宋体" w:cs="宋体"/>
          <w:b/>
          <w:bCs/>
          <w:color w:val="auto"/>
          <w:sz w:val="32"/>
          <w:highlight w:val="none"/>
        </w:rPr>
        <w:t>监管单位（丙方）：广西壮族自治区林业局</w:t>
      </w:r>
    </w:p>
    <w:p w14:paraId="1EBAE6EF">
      <w:pPr>
        <w:spacing w:line="380" w:lineRule="exact"/>
        <w:rPr>
          <w:rFonts w:hint="eastAsia" w:ascii="宋体" w:hAnsi="宋体" w:cs="宋体"/>
          <w:color w:val="auto"/>
          <w:sz w:val="22"/>
          <w:szCs w:val="20"/>
          <w:highlight w:val="none"/>
        </w:rPr>
      </w:pPr>
    </w:p>
    <w:p w14:paraId="7E0DD919">
      <w:pPr>
        <w:rPr>
          <w:rFonts w:hint="eastAsia" w:ascii="宋体" w:hAnsi="宋体" w:cs="宋体"/>
          <w:color w:val="auto"/>
          <w:highlight w:val="none"/>
        </w:rPr>
      </w:pPr>
    </w:p>
    <w:p w14:paraId="36A1ACBD">
      <w:pPr>
        <w:pStyle w:val="209"/>
        <w:rPr>
          <w:rFonts w:hint="eastAsia" w:ascii="宋体" w:hAnsi="宋体" w:eastAsia="宋体" w:cs="宋体"/>
          <w:color w:val="auto"/>
          <w:highlight w:val="none"/>
        </w:rPr>
      </w:pPr>
    </w:p>
    <w:p w14:paraId="461D0B57">
      <w:pPr>
        <w:rPr>
          <w:rFonts w:hint="eastAsia" w:ascii="宋体" w:hAnsi="宋体" w:cs="宋体"/>
          <w:color w:val="auto"/>
          <w:highlight w:val="none"/>
        </w:rPr>
      </w:pPr>
    </w:p>
    <w:p w14:paraId="49CF035C">
      <w:pPr>
        <w:pStyle w:val="209"/>
        <w:rPr>
          <w:rFonts w:hint="eastAsia" w:ascii="宋体" w:hAnsi="宋体" w:eastAsia="宋体" w:cs="宋体"/>
          <w:color w:val="auto"/>
          <w:highlight w:val="none"/>
        </w:rPr>
      </w:pPr>
    </w:p>
    <w:p w14:paraId="4A07DD54">
      <w:pPr>
        <w:rPr>
          <w:rFonts w:hint="eastAsia" w:ascii="宋体" w:hAnsi="宋体" w:cs="宋体"/>
          <w:color w:val="auto"/>
          <w:highlight w:val="none"/>
        </w:rPr>
      </w:pPr>
    </w:p>
    <w:p w14:paraId="2BEE3373">
      <w:pPr>
        <w:pStyle w:val="209"/>
        <w:rPr>
          <w:rFonts w:hint="eastAsia" w:ascii="宋体" w:hAnsi="宋体" w:eastAsia="宋体" w:cs="宋体"/>
          <w:color w:val="auto"/>
          <w:highlight w:val="none"/>
        </w:rPr>
        <w:sectPr>
          <w:headerReference r:id="rId5" w:type="default"/>
          <w:footerReference r:id="rId6" w:type="default"/>
          <w:pgSz w:w="11906" w:h="16838"/>
          <w:pgMar w:top="1440" w:right="1080" w:bottom="1440" w:left="1080" w:header="851" w:footer="992" w:gutter="0"/>
          <w:pgNumType w:fmt="decimal"/>
          <w:cols w:space="720" w:num="1"/>
          <w:docGrid w:type="lines" w:linePitch="312" w:charSpace="0"/>
        </w:sectPr>
      </w:pPr>
    </w:p>
    <w:p w14:paraId="4E7AAA4C">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委托方（甲方）：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广西壮族自治区森林消防装备服务中心</w:t>
      </w:r>
      <w:r>
        <w:rPr>
          <w:rFonts w:hint="eastAsia" w:ascii="宋体" w:hAnsi="宋体" w:eastAsia="宋体" w:cs="宋体"/>
          <w:color w:val="auto"/>
          <w:sz w:val="21"/>
          <w:szCs w:val="21"/>
          <w:highlight w:val="none"/>
          <w:u w:val="single"/>
        </w:rPr>
        <w:t xml:space="preserve">    </w:t>
      </w:r>
    </w:p>
    <w:p w14:paraId="7177F1D9">
      <w:pPr>
        <w:pStyle w:val="24"/>
        <w:tabs>
          <w:tab w:val="left" w:pos="2472"/>
        </w:tabs>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54BE231">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1493F57">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E568669">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 ：</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EC76803">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76B1040">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受托方（乙方）：</w:t>
      </w:r>
      <w:r>
        <w:rPr>
          <w:rFonts w:hint="eastAsia" w:ascii="宋体" w:hAnsi="宋体" w:eastAsia="宋体" w:cs="宋体"/>
          <w:color w:val="auto"/>
          <w:sz w:val="21"/>
          <w:szCs w:val="21"/>
          <w:highlight w:val="none"/>
          <w:u w:val="single"/>
        </w:rPr>
        <w:t xml:space="preserve">                                        </w:t>
      </w:r>
    </w:p>
    <w:p w14:paraId="2614CBCE">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  地：</w:t>
      </w:r>
      <w:r>
        <w:rPr>
          <w:rFonts w:hint="eastAsia" w:ascii="宋体" w:hAnsi="宋体" w:eastAsia="宋体" w:cs="宋体"/>
          <w:color w:val="auto"/>
          <w:sz w:val="21"/>
          <w:szCs w:val="21"/>
          <w:highlight w:val="none"/>
          <w:u w:val="single"/>
        </w:rPr>
        <w:t xml:space="preserve">                                            </w:t>
      </w:r>
    </w:p>
    <w:p w14:paraId="5237830D">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790B81A9">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rPr>
        <w:t xml:space="preserve">                                            </w:t>
      </w:r>
    </w:p>
    <w:p w14:paraId="7530B43C">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p>
    <w:p w14:paraId="3EDC4064">
      <w:pPr>
        <w:pStyle w:val="24"/>
        <w:tabs>
          <w:tab w:val="left" w:pos="2472"/>
        </w:tabs>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w:t>
      </w:r>
    </w:p>
    <w:p w14:paraId="614382DB">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监管</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广西壮族自治区</w:t>
      </w:r>
      <w:r>
        <w:rPr>
          <w:rFonts w:hint="eastAsia" w:ascii="宋体" w:hAnsi="宋体" w:eastAsia="宋体" w:cs="宋体"/>
          <w:color w:val="auto"/>
          <w:sz w:val="21"/>
          <w:szCs w:val="21"/>
          <w:highlight w:val="none"/>
          <w:u w:val="single"/>
          <w:lang w:val="en-US" w:eastAsia="zh-CN"/>
        </w:rPr>
        <w:t>林业局</w:t>
      </w:r>
      <w:r>
        <w:rPr>
          <w:rFonts w:hint="eastAsia" w:ascii="宋体" w:hAnsi="宋体" w:eastAsia="宋体" w:cs="宋体"/>
          <w:color w:val="auto"/>
          <w:sz w:val="21"/>
          <w:szCs w:val="21"/>
          <w:highlight w:val="none"/>
          <w:u w:val="single"/>
        </w:rPr>
        <w:t xml:space="preserve">               </w:t>
      </w:r>
    </w:p>
    <w:p w14:paraId="5E6BFB64">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  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南宁市云景路21号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CD9FF6F">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6C72089E">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u w:val="single"/>
        </w:rPr>
        <w:t xml:space="preserve">                                            </w:t>
      </w:r>
    </w:p>
    <w:p w14:paraId="66FD9441">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p>
    <w:p w14:paraId="0DDDF39B">
      <w:pPr>
        <w:pStyle w:val="24"/>
        <w:tabs>
          <w:tab w:val="left" w:pos="2472"/>
        </w:tabs>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rPr>
        <w:t xml:space="preserve">           南宁市云景路21号                  </w:t>
      </w:r>
    </w:p>
    <w:p w14:paraId="0BFE46E4">
      <w:pPr>
        <w:pStyle w:val="24"/>
        <w:tabs>
          <w:tab w:val="left" w:pos="2472"/>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本合同甲方委托乙方就</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广西壮族自治区直属国有林区（桂北片区）防火应急道路建设项目前期技术服务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项目</w:t>
      </w:r>
      <w:r>
        <w:rPr>
          <w:rFonts w:hint="eastAsia" w:ascii="宋体" w:hAnsi="宋体" w:eastAsia="宋体" w:cs="宋体"/>
          <w:color w:val="auto"/>
          <w:sz w:val="21"/>
          <w:szCs w:val="21"/>
          <w:highlight w:val="none"/>
        </w:rPr>
        <w:t>提供前期工作服务，并支付相应的技术服务报酬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由丙方对服务全过程进行监督管理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方经过平等协商，在真实、充分地表达各自意愿的基础上，根据《中华人民共和国民法典》的规定，达成如下协议，并由</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方共同恪守。</w:t>
      </w:r>
    </w:p>
    <w:p w14:paraId="194134E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项目名称、服务内容、方式和要求：</w:t>
      </w:r>
    </w:p>
    <w:p w14:paraId="3471068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广西壮族自治区直属国有林区（桂北片区）防火应急道路建设项目前期技术服务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13425A">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2.技术服务的内容：</w:t>
      </w:r>
      <w:r>
        <w:rPr>
          <w:rFonts w:hint="eastAsia" w:ascii="宋体" w:hAnsi="宋体" w:eastAsia="宋体" w:cs="宋体"/>
          <w:color w:val="auto"/>
          <w:sz w:val="21"/>
          <w:szCs w:val="21"/>
          <w:highlight w:val="none"/>
          <w:u w:val="single"/>
        </w:rPr>
        <w:t xml:space="preserve">  ①</w:t>
      </w:r>
      <w:r>
        <w:rPr>
          <w:rFonts w:hint="eastAsia" w:ascii="宋体" w:hAnsi="宋体" w:eastAsia="宋体" w:cs="宋体"/>
          <w:color w:val="auto"/>
          <w:sz w:val="21"/>
          <w:szCs w:val="21"/>
          <w:highlight w:val="none"/>
          <w:u w:val="single"/>
          <w:lang w:eastAsia="zh-CN"/>
        </w:rPr>
        <w:t>森林防火道路两阶段设计（路线勘测、初步设计、概算编制、施工图设计</w:t>
      </w:r>
      <w:r>
        <w:rPr>
          <w:rFonts w:hint="eastAsia" w:ascii="宋体" w:hAnsi="宋体" w:eastAsia="宋体" w:cs="宋体"/>
          <w:color w:val="auto"/>
          <w:sz w:val="21"/>
          <w:szCs w:val="21"/>
          <w:highlight w:val="none"/>
          <w:u w:val="single"/>
        </w:rPr>
        <w:t>）：深度符合国家、地方的相关规范、标准、规程等要求，并通过行政主管部门审批。②工程量清单及控制价编制成果文件：项目招标控制价编制符合国家、地方的相关规范、标准、规程等要求，并通过审核。③使用林地可行性报告编制：通过行政主管部门审批。</w:t>
      </w:r>
      <w:r>
        <w:rPr>
          <w:rFonts w:hint="eastAsia" w:ascii="宋体" w:hAnsi="宋体" w:eastAsia="宋体" w:cs="宋体"/>
          <w:color w:val="auto"/>
          <w:sz w:val="21"/>
          <w:szCs w:val="21"/>
          <w:highlight w:val="none"/>
          <w:u w:val="single"/>
          <w:lang w:val="en-US" w:eastAsia="zh-CN"/>
        </w:rPr>
        <w:t>④</w:t>
      </w:r>
      <w:r>
        <w:rPr>
          <w:rFonts w:hint="eastAsia" w:ascii="宋体" w:hAnsi="宋体" w:eastAsia="宋体" w:cs="宋体"/>
          <w:color w:val="auto"/>
          <w:sz w:val="21"/>
          <w:szCs w:val="21"/>
          <w:highlight w:val="none"/>
          <w:u w:val="single"/>
        </w:rPr>
        <w:t>后期服务：配合采购人员完成项目施工建设，从工程项目施工开始至工程竣工验收。</w:t>
      </w:r>
    </w:p>
    <w:p w14:paraId="04C8A3A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3.技术服务的要求：</w:t>
      </w:r>
      <w:r>
        <w:rPr>
          <w:rFonts w:hint="eastAsia" w:ascii="宋体" w:hAnsi="宋体" w:eastAsia="宋体" w:cs="宋体"/>
          <w:color w:val="auto"/>
          <w:sz w:val="21"/>
          <w:szCs w:val="21"/>
          <w:highlight w:val="none"/>
          <w:u w:val="single"/>
        </w:rPr>
        <w:t xml:space="preserve">  ①</w:t>
      </w:r>
      <w:r>
        <w:rPr>
          <w:rFonts w:hint="eastAsia" w:ascii="宋体" w:hAnsi="宋体" w:eastAsia="宋体" w:cs="宋体"/>
          <w:color w:val="auto"/>
          <w:sz w:val="21"/>
          <w:szCs w:val="21"/>
          <w:highlight w:val="none"/>
          <w:u w:val="single"/>
          <w:lang w:eastAsia="zh-CN"/>
        </w:rPr>
        <w:t>森林防火道路两阶段施工图设计（路线勘测、初步设计、概算编制、施工图设计</w:t>
      </w:r>
      <w:r>
        <w:rPr>
          <w:rFonts w:hint="eastAsia" w:ascii="宋体" w:hAnsi="宋体" w:eastAsia="宋体" w:cs="宋体"/>
          <w:color w:val="auto"/>
          <w:sz w:val="21"/>
          <w:szCs w:val="21"/>
          <w:highlight w:val="none"/>
          <w:u w:val="single"/>
        </w:rPr>
        <w:t>）：深度符合国家、地方的相关规范、标准、规程等要求，并通过行政主管部门审批。②工程量清单及控制价编制成果文件：项目招标控制价编制符合国家、地方的相关规范、标准、规程等要求，并通过审核。③使用林地可行性报告编制：通过行政主管部门审批。</w:t>
      </w:r>
      <w:r>
        <w:rPr>
          <w:rFonts w:hint="eastAsia" w:ascii="宋体" w:hAnsi="宋体" w:eastAsia="宋体" w:cs="宋体"/>
          <w:color w:val="auto"/>
          <w:sz w:val="21"/>
          <w:szCs w:val="21"/>
          <w:highlight w:val="none"/>
          <w:u w:val="single"/>
          <w:lang w:val="en-US" w:eastAsia="zh-CN"/>
        </w:rPr>
        <w:t>④</w:t>
      </w:r>
      <w:r>
        <w:rPr>
          <w:rFonts w:hint="eastAsia" w:ascii="宋体" w:hAnsi="宋体" w:eastAsia="宋体" w:cs="宋体"/>
          <w:color w:val="auto"/>
          <w:sz w:val="21"/>
          <w:szCs w:val="21"/>
          <w:highlight w:val="none"/>
          <w:u w:val="single"/>
        </w:rPr>
        <w:t>后期服务：配合采购人员完成项目施工建设，从工程项目施工开始至工程竣工验收。</w:t>
      </w:r>
    </w:p>
    <w:p w14:paraId="04BF97BF">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（1）乙方组织专业技术人员开展</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广西壮族自治区直属国有林区（桂北片区）防火应急道路建设项目前期技术服务</w:t>
      </w:r>
      <w:r>
        <w:rPr>
          <w:rFonts w:hint="eastAsia" w:ascii="宋体" w:hAnsi="宋体" w:eastAsia="宋体" w:cs="宋体"/>
          <w:color w:val="auto"/>
          <w:sz w:val="21"/>
          <w:szCs w:val="21"/>
          <w:highlight w:val="none"/>
          <w:u w:val="single"/>
          <w:lang w:val="en-US" w:eastAsia="zh-CN"/>
        </w:rPr>
        <w:t>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7E2CB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（2）提交的正式成果：</w:t>
      </w:r>
      <w:r>
        <w:rPr>
          <w:rFonts w:hint="eastAsia" w:ascii="宋体" w:hAnsi="宋体" w:eastAsia="宋体" w:cs="宋体"/>
          <w:color w:val="auto"/>
          <w:sz w:val="21"/>
          <w:szCs w:val="21"/>
          <w:highlight w:val="none"/>
          <w:u w:val="single"/>
        </w:rPr>
        <w:t xml:space="preserve">  成果文件深度符合国家、地方的相关规范、标准、规程等要求</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并通过行政主管部门审批</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审查获得相关批复文件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30E4D3">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（3）在设计过程中，遵守相关安全生产条款和廉政建设规定。</w:t>
      </w:r>
    </w:p>
    <w:p w14:paraId="5F5851DF">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（4）在本项目实施过程中，乙方根据甲方要求提供技术指导和咨询服务。</w:t>
      </w:r>
    </w:p>
    <w:p w14:paraId="4197722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4.技术服务的方式：</w:t>
      </w:r>
      <w:r>
        <w:rPr>
          <w:rFonts w:hint="eastAsia" w:ascii="宋体" w:hAnsi="宋体" w:eastAsia="宋体" w:cs="宋体"/>
          <w:color w:val="auto"/>
          <w:sz w:val="21"/>
          <w:szCs w:val="21"/>
          <w:highlight w:val="none"/>
          <w:u w:val="single"/>
        </w:rPr>
        <w:t xml:space="preserve">  成果完成之后，将电子版与纸质版成果文件一并上门交付  </w:t>
      </w:r>
      <w:r>
        <w:rPr>
          <w:rFonts w:hint="eastAsia" w:ascii="宋体" w:hAnsi="宋体" w:eastAsia="宋体" w:cs="宋体"/>
          <w:color w:val="auto"/>
          <w:sz w:val="21"/>
          <w:szCs w:val="21"/>
          <w:highlight w:val="none"/>
        </w:rPr>
        <w:t>。</w:t>
      </w:r>
    </w:p>
    <w:p w14:paraId="0BEC042E">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乙方应按下列要求完成技术服务工作：</w:t>
      </w:r>
    </w:p>
    <w:p w14:paraId="3FECB6C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1.技术服务地点：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黄冕林场、三门江林场、雅长林场、大桂山林场等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E27F5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2.技术服务期限：合同有效签订之日至本合同约定的权利义务履行完毕之日。</w:t>
      </w:r>
    </w:p>
    <w:p w14:paraId="6371ECAD">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3.技术服务进度：</w:t>
      </w:r>
      <w:r>
        <w:rPr>
          <w:rFonts w:hint="eastAsia" w:ascii="宋体" w:hAnsi="宋体" w:eastAsia="宋体" w:cs="宋体"/>
          <w:color w:val="auto"/>
          <w:sz w:val="21"/>
          <w:szCs w:val="21"/>
          <w:highlight w:val="none"/>
          <w:u w:val="single"/>
        </w:rPr>
        <w:t xml:space="preserve">  合同签订后10个日历天内提交初步设计路线平面图及用地红线范围矢量图，以便开展路线涉及各自然保护地专题报告等编制工作；</w:t>
      </w:r>
      <w:r>
        <w:rPr>
          <w:rFonts w:hint="eastAsia" w:ascii="宋体" w:hAnsi="宋体" w:eastAsia="宋体" w:cs="宋体"/>
          <w:color w:val="auto"/>
          <w:sz w:val="21"/>
          <w:szCs w:val="21"/>
          <w:highlight w:val="none"/>
          <w:u w:val="single"/>
        </w:rPr>
        <w:t>提交初步设计路线平面图及用地红线范围矢量图批复后15个日历天内提</w:t>
      </w:r>
      <w:r>
        <w:rPr>
          <w:rFonts w:hint="eastAsia" w:ascii="宋体" w:hAnsi="宋体" w:eastAsia="宋体" w:cs="宋体"/>
          <w:color w:val="auto"/>
          <w:sz w:val="21"/>
          <w:szCs w:val="21"/>
          <w:highlight w:val="none"/>
          <w:u w:val="single"/>
        </w:rPr>
        <w:t xml:space="preserve">交初步设计全部成果并组织评审；初步设计成果取得批复后10个日历天内提交施工图设计全部成果并开展设计文件审查。 </w:t>
      </w:r>
      <w:r>
        <w:rPr>
          <w:rFonts w:hint="eastAsia" w:ascii="宋体" w:hAnsi="宋体" w:eastAsia="宋体" w:cs="宋体"/>
          <w:color w:val="auto"/>
          <w:sz w:val="21"/>
          <w:szCs w:val="21"/>
          <w:highlight w:val="none"/>
        </w:rPr>
        <w:t>。</w:t>
      </w:r>
    </w:p>
    <w:p w14:paraId="466E429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4.技术服务质量要求：</w:t>
      </w:r>
      <w:r>
        <w:rPr>
          <w:rFonts w:hint="eastAsia" w:ascii="宋体" w:hAnsi="宋体" w:eastAsia="宋体" w:cs="宋体"/>
          <w:color w:val="auto"/>
          <w:sz w:val="21"/>
          <w:szCs w:val="21"/>
          <w:highlight w:val="none"/>
          <w:u w:val="single"/>
        </w:rPr>
        <w:t xml:space="preserve">  符合国家规定的报告编制、工程设计的质量标准、深度要求和现行技术规范、规程要求，并通过国家相关部门组织的审查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不侵犯任何第三方的知识产权及其他权利。</w:t>
      </w:r>
    </w:p>
    <w:p w14:paraId="10B1B22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为保证乙方有效进行技术服务工作，甲方应当向乙方提供下列工作条件和协作事项：</w:t>
      </w:r>
    </w:p>
    <w:p w14:paraId="7293773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1.提供的技术资料：</w:t>
      </w:r>
    </w:p>
    <w:p w14:paraId="7A01C888">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林</w:t>
      </w:r>
      <w:r>
        <w:rPr>
          <w:rFonts w:hint="eastAsia" w:hAnsi="宋体" w:cs="宋体"/>
          <w:color w:val="auto"/>
          <w:sz w:val="21"/>
          <w:szCs w:val="21"/>
          <w:highlight w:val="none"/>
          <w:u w:val="single"/>
          <w:lang w:val="en-US" w:eastAsia="zh-CN"/>
        </w:rPr>
        <w:t>区</w:t>
      </w:r>
      <w:r>
        <w:rPr>
          <w:rFonts w:hint="eastAsia" w:ascii="宋体" w:hAnsi="宋体" w:eastAsia="宋体" w:cs="宋体"/>
          <w:color w:val="auto"/>
          <w:sz w:val="21"/>
          <w:szCs w:val="21"/>
          <w:highlight w:val="none"/>
          <w:u w:val="single"/>
          <w:lang w:eastAsia="zh-CN"/>
        </w:rPr>
        <w:t>基本情况介绍材料、林地性质材料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0A2E6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林</w:t>
      </w:r>
      <w:r>
        <w:rPr>
          <w:rFonts w:hint="eastAsia" w:hAnsi="宋体" w:cs="宋体"/>
          <w:color w:val="auto"/>
          <w:sz w:val="21"/>
          <w:szCs w:val="21"/>
          <w:highlight w:val="none"/>
          <w:u w:val="single"/>
          <w:lang w:val="en-US" w:eastAsia="zh-CN"/>
        </w:rPr>
        <w:t>区</w:t>
      </w:r>
      <w:r>
        <w:rPr>
          <w:rFonts w:hint="eastAsia" w:ascii="宋体" w:hAnsi="宋体" w:eastAsia="宋体" w:cs="宋体"/>
          <w:color w:val="auto"/>
          <w:sz w:val="21"/>
          <w:szCs w:val="21"/>
          <w:highlight w:val="none"/>
          <w:u w:val="single"/>
          <w:lang w:val="en-US" w:eastAsia="zh-CN"/>
        </w:rPr>
        <w:t>发展规划、森林经营规划</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6AEEF5">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2．提供工作条件： </w:t>
      </w:r>
    </w:p>
    <w:p w14:paraId="683526A6">
      <w:pPr>
        <w:pStyle w:val="18"/>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（1）在乙方外业勘测、调查期间，协助乙方调查和提供相关技术资料。如有必要，委派熟悉林地的人员陪同。</w:t>
      </w:r>
    </w:p>
    <w:p w14:paraId="5C3FF195">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设计所需的其他帮助 ，但甲方自身不具备条件或能力的除外 </w:t>
      </w:r>
      <w:r>
        <w:rPr>
          <w:rFonts w:hint="eastAsia" w:ascii="宋体" w:hAnsi="宋体" w:eastAsia="宋体" w:cs="宋体"/>
          <w:color w:val="auto"/>
          <w:sz w:val="21"/>
          <w:szCs w:val="21"/>
          <w:highlight w:val="none"/>
        </w:rPr>
        <w:t>。</w:t>
      </w:r>
    </w:p>
    <w:p w14:paraId="64481C43">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乙方需要甲方提供的技术资料和工作条件，乙方应当提前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个工作日是以书面形式向甲方明确具体内容，未明确具体内容或未及时要求甲方提供的，视为甲方履行义务符合合同约定。</w:t>
      </w:r>
    </w:p>
    <w:p w14:paraId="236B04DC">
      <w:pPr>
        <w:keepNext w:val="0"/>
        <w:keepLines w:val="0"/>
        <w:pageBreakBefore w:val="0"/>
        <w:widowControl w:val="0"/>
        <w:numPr>
          <w:ilvl w:val="0"/>
          <w:numId w:val="7"/>
        </w:numPr>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为确保项目顺利实施，丙方负有以下权利义务：</w:t>
      </w:r>
    </w:p>
    <w:p w14:paraId="3DF7B063">
      <w:pPr>
        <w:keepNext w:val="0"/>
        <w:keepLines w:val="0"/>
        <w:pageBreakBefore w:val="0"/>
        <w:widowControl w:val="0"/>
        <w:numPr>
          <w:ilvl w:val="-1"/>
          <w:numId w:val="0"/>
        </w:numPr>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（1）甲、</w:t>
      </w:r>
      <w:r>
        <w:rPr>
          <w:rFonts w:hint="eastAsia" w:ascii="宋体" w:hAnsi="宋体" w:eastAsia="宋体" w:cs="宋体"/>
          <w:color w:val="auto"/>
          <w:spacing w:val="0"/>
          <w:sz w:val="21"/>
          <w:szCs w:val="21"/>
          <w:highlight w:val="none"/>
        </w:rPr>
        <w:t>乙方应</w:t>
      </w:r>
      <w:r>
        <w:rPr>
          <w:rFonts w:hint="eastAsia" w:ascii="宋体" w:hAnsi="宋体" w:eastAsia="宋体" w:cs="宋体"/>
          <w:color w:val="auto"/>
          <w:spacing w:val="0"/>
          <w:sz w:val="21"/>
          <w:szCs w:val="21"/>
          <w:highlight w:val="none"/>
          <w:lang w:eastAsia="zh-CN"/>
        </w:rPr>
        <w:t>主动</w:t>
      </w:r>
      <w:r>
        <w:rPr>
          <w:rFonts w:hint="eastAsia" w:ascii="宋体" w:hAnsi="宋体" w:eastAsia="宋体" w:cs="宋体"/>
          <w:color w:val="auto"/>
          <w:spacing w:val="0"/>
          <w:sz w:val="21"/>
          <w:szCs w:val="21"/>
          <w:highlight w:val="none"/>
        </w:rPr>
        <w:t>接受</w:t>
      </w:r>
      <w:r>
        <w:rPr>
          <w:rFonts w:hint="eastAsia" w:ascii="宋体" w:hAnsi="宋体" w:eastAsia="宋体" w:cs="宋体"/>
          <w:color w:val="auto"/>
          <w:spacing w:val="0"/>
          <w:sz w:val="21"/>
          <w:szCs w:val="21"/>
          <w:highlight w:val="none"/>
          <w:lang w:val="en-US" w:eastAsia="zh-CN"/>
        </w:rPr>
        <w:t>丙</w:t>
      </w:r>
      <w:r>
        <w:rPr>
          <w:rFonts w:hint="eastAsia" w:ascii="宋体" w:hAnsi="宋体" w:eastAsia="宋体" w:cs="宋体"/>
          <w:color w:val="auto"/>
          <w:spacing w:val="0"/>
          <w:sz w:val="21"/>
          <w:szCs w:val="21"/>
          <w:highlight w:val="none"/>
        </w:rPr>
        <w:t>方监督，</w:t>
      </w:r>
      <w:r>
        <w:rPr>
          <w:rFonts w:hint="eastAsia" w:ascii="宋体" w:hAnsi="宋体" w:eastAsia="宋体" w:cs="宋体"/>
          <w:color w:val="auto"/>
          <w:spacing w:val="0"/>
          <w:sz w:val="21"/>
          <w:szCs w:val="21"/>
          <w:highlight w:val="none"/>
          <w:lang w:eastAsia="zh-CN"/>
        </w:rPr>
        <w:t>丙方应</w:t>
      </w:r>
      <w:r>
        <w:rPr>
          <w:rFonts w:hint="eastAsia" w:ascii="宋体" w:hAnsi="宋体" w:eastAsia="宋体" w:cs="宋体"/>
          <w:color w:val="auto"/>
          <w:spacing w:val="0"/>
          <w:sz w:val="21"/>
          <w:szCs w:val="21"/>
          <w:highlight w:val="none"/>
        </w:rPr>
        <w:t>维护</w:t>
      </w:r>
      <w:r>
        <w:rPr>
          <w:rFonts w:hint="eastAsia" w:ascii="宋体" w:hAnsi="宋体" w:eastAsia="宋体" w:cs="宋体"/>
          <w:color w:val="auto"/>
          <w:spacing w:val="0"/>
          <w:sz w:val="21"/>
          <w:szCs w:val="21"/>
          <w:highlight w:val="none"/>
          <w:lang w:val="en-US" w:eastAsia="zh-CN"/>
        </w:rPr>
        <w:t>甲、</w:t>
      </w:r>
      <w:r>
        <w:rPr>
          <w:rFonts w:hint="eastAsia" w:ascii="宋体" w:hAnsi="宋体" w:eastAsia="宋体" w:cs="宋体"/>
          <w:color w:val="auto"/>
          <w:spacing w:val="0"/>
          <w:sz w:val="21"/>
          <w:szCs w:val="21"/>
          <w:highlight w:val="none"/>
        </w:rPr>
        <w:t>乙</w:t>
      </w:r>
      <w:r>
        <w:rPr>
          <w:rFonts w:hint="eastAsia" w:ascii="宋体" w:hAnsi="宋体" w:eastAsia="宋体" w:cs="宋体"/>
          <w:color w:val="auto"/>
          <w:spacing w:val="0"/>
          <w:sz w:val="21"/>
          <w:szCs w:val="21"/>
          <w:highlight w:val="none"/>
          <w:lang w:val="en-US" w:eastAsia="zh-CN"/>
        </w:rPr>
        <w:t>双方</w:t>
      </w:r>
      <w:r>
        <w:rPr>
          <w:rFonts w:hint="eastAsia" w:ascii="宋体" w:hAnsi="宋体" w:eastAsia="宋体" w:cs="宋体"/>
          <w:color w:val="auto"/>
          <w:spacing w:val="0"/>
          <w:sz w:val="21"/>
          <w:szCs w:val="21"/>
          <w:highlight w:val="none"/>
        </w:rPr>
        <w:t>的合法权益。</w:t>
      </w:r>
    </w:p>
    <w:p w14:paraId="096413AE">
      <w:pPr>
        <w:keepNext w:val="0"/>
        <w:keepLines w:val="0"/>
        <w:pageBreakBefore w:val="0"/>
        <w:widowControl w:val="0"/>
        <w:numPr>
          <w:ilvl w:val="-1"/>
          <w:numId w:val="0"/>
        </w:numPr>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（2）丙</w:t>
      </w:r>
      <w:r>
        <w:rPr>
          <w:rFonts w:hint="eastAsia" w:ascii="宋体" w:hAnsi="宋体" w:eastAsia="宋体" w:cs="宋体"/>
          <w:color w:val="auto"/>
          <w:spacing w:val="0"/>
          <w:sz w:val="21"/>
          <w:szCs w:val="21"/>
          <w:highlight w:val="none"/>
        </w:rPr>
        <w:t>方</w:t>
      </w:r>
      <w:r>
        <w:rPr>
          <w:rFonts w:hint="eastAsia" w:ascii="宋体" w:hAnsi="宋体" w:eastAsia="宋体" w:cs="宋体"/>
          <w:color w:val="auto"/>
          <w:spacing w:val="0"/>
          <w:sz w:val="21"/>
          <w:szCs w:val="21"/>
          <w:highlight w:val="none"/>
          <w:lang w:val="en-US" w:eastAsia="zh-CN"/>
        </w:rPr>
        <w:t>有权</w:t>
      </w:r>
      <w:r>
        <w:rPr>
          <w:rFonts w:hint="eastAsia" w:ascii="宋体" w:hAnsi="宋体" w:eastAsia="宋体" w:cs="宋体"/>
          <w:color w:val="auto"/>
          <w:spacing w:val="0"/>
          <w:sz w:val="21"/>
          <w:szCs w:val="21"/>
          <w:highlight w:val="none"/>
        </w:rPr>
        <w:t>利对</w:t>
      </w:r>
      <w:r>
        <w:rPr>
          <w:rFonts w:hint="eastAsia" w:ascii="宋体" w:hAnsi="宋体" w:eastAsia="宋体" w:cs="宋体"/>
          <w:color w:val="auto"/>
          <w:spacing w:val="0"/>
          <w:sz w:val="21"/>
          <w:szCs w:val="21"/>
          <w:highlight w:val="none"/>
          <w:lang w:val="en-US" w:eastAsia="zh-CN"/>
        </w:rPr>
        <w:t>甲、</w:t>
      </w:r>
      <w:r>
        <w:rPr>
          <w:rFonts w:hint="eastAsia" w:ascii="宋体" w:hAnsi="宋体" w:eastAsia="宋体" w:cs="宋体"/>
          <w:color w:val="auto"/>
          <w:spacing w:val="0"/>
          <w:sz w:val="21"/>
          <w:szCs w:val="21"/>
          <w:highlight w:val="none"/>
        </w:rPr>
        <w:t>乙方在</w:t>
      </w:r>
      <w:r>
        <w:rPr>
          <w:rFonts w:hint="eastAsia" w:ascii="宋体" w:hAnsi="宋体" w:eastAsia="宋体" w:cs="宋体"/>
          <w:color w:val="auto"/>
          <w:spacing w:val="0"/>
          <w:sz w:val="21"/>
          <w:szCs w:val="21"/>
          <w:highlight w:val="none"/>
          <w:lang w:eastAsia="zh-CN"/>
        </w:rPr>
        <w:t>项目实施</w:t>
      </w:r>
      <w:r>
        <w:rPr>
          <w:rFonts w:hint="eastAsia" w:ascii="宋体" w:hAnsi="宋体" w:eastAsia="宋体" w:cs="宋体"/>
          <w:color w:val="auto"/>
          <w:spacing w:val="0"/>
          <w:sz w:val="21"/>
          <w:szCs w:val="21"/>
          <w:highlight w:val="none"/>
        </w:rPr>
        <w:t>过程中的行为进行监督。</w:t>
      </w:r>
    </w:p>
    <w:p w14:paraId="4804210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（3）丙方有权监督甲方、乙方保守项目实施过程中有关政府、技术、商业秘密。</w:t>
      </w:r>
    </w:p>
    <w:p w14:paraId="4001455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（4）丙方有权监督甲方、乙方遵守法律法规，确保项目实施过程合法合规，如因项目实施过程中甲、乙方违法违规造成损失的，由甲、乙方承担相应责任。</w:t>
      </w:r>
    </w:p>
    <w:p w14:paraId="367CC013">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条 合同金额及支付方式：</w:t>
      </w:r>
    </w:p>
    <w:p w14:paraId="6282AC7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本项目合同总价款（含增值税）：人民币（大写）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（¥），费用包括外业勘测、调查、资料收集、两阶段设计费、报告编制费、评审费、税费、材料印刷等实现服务成果所需的全部费用。其中：</w:t>
      </w:r>
    </w:p>
    <w:p w14:paraId="515148C8">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不含税总价款：人民币（大写）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77A0F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E2D9C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2.费用支付方式：</w:t>
      </w:r>
    </w:p>
    <w:p w14:paraId="58307E2D">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（1）合同签订生效</w:t>
      </w:r>
      <w:r>
        <w:rPr>
          <w:rFonts w:hint="eastAsia" w:ascii="宋体" w:hAnsi="宋体" w:eastAsia="宋体" w:cs="宋体"/>
          <w:color w:val="auto"/>
          <w:sz w:val="21"/>
          <w:szCs w:val="21"/>
          <w:highlight w:val="none"/>
          <w:lang w:val="en-US" w:eastAsia="zh-CN"/>
        </w:rPr>
        <w:t>且自治区财政配套资金到位</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rPr>
        <w:t>甲方在10个工作日内支付合同总</w:t>
      </w:r>
      <w:r>
        <w:rPr>
          <w:rFonts w:hint="eastAsia" w:ascii="宋体" w:hAnsi="宋体" w:eastAsia="宋体" w:cs="宋体"/>
          <w:color w:val="auto"/>
          <w:sz w:val="21"/>
          <w:szCs w:val="21"/>
          <w:highlight w:val="none"/>
        </w:rPr>
        <w:t>金额的</w:t>
      </w:r>
      <w:r>
        <w:rPr>
          <w:rFonts w:hint="eastAsia" w:hAnsi="宋体" w:cs="宋体"/>
          <w:color w:val="auto"/>
          <w:sz w:val="21"/>
          <w:szCs w:val="21"/>
          <w:highlight w:val="none"/>
          <w:lang w:val="en-US" w:eastAsia="zh-CN"/>
        </w:rPr>
        <w:t>40</w:t>
      </w:r>
      <w:r>
        <w:rPr>
          <w:rFonts w:hint="eastAsia" w:ascii="宋体" w:hAnsi="宋体" w:eastAsia="宋体" w:cs="宋体"/>
          <w:color w:val="auto"/>
          <w:sz w:val="21"/>
          <w:szCs w:val="21"/>
          <w:highlight w:val="none"/>
        </w:rPr>
        <w:t>%给乙方作为启动经费，即人民币（大写）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AAD36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（2）乙方交付</w:t>
      </w:r>
      <w:r>
        <w:rPr>
          <w:rFonts w:hint="eastAsia" w:hAnsi="宋体" w:cs="宋体"/>
          <w:color w:val="auto"/>
          <w:sz w:val="21"/>
          <w:szCs w:val="21"/>
          <w:highlight w:val="none"/>
          <w:lang w:val="en-US" w:eastAsia="zh-CN"/>
        </w:rPr>
        <w:t>有关成果，项目完成财政投资评审后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甲方在10个工作日内支付合同</w:t>
      </w:r>
      <w:r>
        <w:rPr>
          <w:rFonts w:hint="eastAsia" w:ascii="宋体" w:hAnsi="宋体" w:eastAsia="宋体" w:cs="宋体"/>
          <w:color w:val="auto"/>
          <w:sz w:val="21"/>
          <w:szCs w:val="21"/>
          <w:highlight w:val="none"/>
        </w:rPr>
        <w:t>总金额的</w:t>
      </w:r>
      <w:r>
        <w:rPr>
          <w:rFonts w:hint="eastAsia" w:hAnsi="宋体" w:cs="宋体"/>
          <w:color w:val="auto"/>
          <w:sz w:val="21"/>
          <w:szCs w:val="21"/>
          <w:highlight w:val="none"/>
          <w:lang w:val="en-US" w:eastAsia="zh-CN"/>
        </w:rPr>
        <w:t>50</w:t>
      </w:r>
      <w:r>
        <w:rPr>
          <w:rFonts w:hint="eastAsia" w:ascii="宋体" w:hAnsi="宋体" w:eastAsia="宋体" w:cs="宋体"/>
          <w:color w:val="auto"/>
          <w:sz w:val="21"/>
          <w:szCs w:val="21"/>
          <w:highlight w:val="none"/>
        </w:rPr>
        <w:t>%，即人民币（大写）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AD01E3">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）剩余10%金额在项目竣工验收合格</w:t>
      </w:r>
      <w:r>
        <w:rPr>
          <w:rFonts w:hint="eastAsia" w:ascii="宋体" w:hAnsi="宋体" w:eastAsia="宋体" w:cs="宋体"/>
          <w:color w:val="auto"/>
          <w:sz w:val="21"/>
          <w:szCs w:val="21"/>
          <w:highlight w:val="none"/>
          <w:lang w:val="en-US" w:eastAsia="zh-CN"/>
        </w:rPr>
        <w:t>且自治区财政配套</w:t>
      </w:r>
      <w:r>
        <w:rPr>
          <w:rFonts w:hint="eastAsia" w:ascii="宋体" w:hAnsi="宋体" w:eastAsia="宋体" w:cs="宋体"/>
          <w:color w:val="auto"/>
          <w:sz w:val="21"/>
          <w:szCs w:val="21"/>
          <w:highlight w:val="none"/>
          <w:lang w:val="en-US" w:eastAsia="zh-CN"/>
        </w:rPr>
        <w:t>资金到位</w:t>
      </w:r>
      <w:r>
        <w:rPr>
          <w:rFonts w:hint="eastAsia" w:ascii="宋体" w:hAnsi="宋体" w:eastAsia="宋体" w:cs="宋体"/>
          <w:color w:val="auto"/>
          <w:sz w:val="21"/>
          <w:szCs w:val="21"/>
          <w:highlight w:val="none"/>
        </w:rPr>
        <w:t>后10个工作日内付</w:t>
      </w:r>
      <w:r>
        <w:rPr>
          <w:rFonts w:hint="eastAsia" w:ascii="宋体" w:hAnsi="宋体" w:eastAsia="宋体" w:cs="宋体"/>
          <w:color w:val="auto"/>
          <w:sz w:val="21"/>
          <w:szCs w:val="21"/>
          <w:highlight w:val="none"/>
        </w:rPr>
        <w:t>清。</w:t>
      </w:r>
    </w:p>
    <w:p w14:paraId="67DC623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甲方向乙方支付技术服务费前，乙方需向甲方出具正式合法、足额的增值税发票。</w:t>
      </w:r>
    </w:p>
    <w:p w14:paraId="44FAA79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甲方银行账户信息： </w:t>
      </w:r>
    </w:p>
    <w:p w14:paraId="0832818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开户行名称：</w:t>
      </w:r>
      <w:r>
        <w:rPr>
          <w:rFonts w:hint="eastAsia" w:ascii="宋体" w:hAnsi="宋体" w:eastAsia="宋体" w:cs="宋体"/>
          <w:color w:val="auto"/>
          <w:sz w:val="21"/>
          <w:szCs w:val="21"/>
          <w:highlight w:val="none"/>
          <w:u w:val="single"/>
        </w:rPr>
        <w:t xml:space="preserve">                                            </w:t>
      </w:r>
    </w:p>
    <w:p w14:paraId="28467038">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纳税登记号：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23A8D3A">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BDACA89">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F4F4D93">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D52958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乙方银行账户信息：</w:t>
      </w:r>
    </w:p>
    <w:p w14:paraId="439D5AC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71E03E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E34F3A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纳税登记号：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1030B9D">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B45F4E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FAD121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88953D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 xml:space="preserve">条 </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方确定因履行本合同应遵守的保密义务如下：</w:t>
      </w:r>
    </w:p>
    <w:p w14:paraId="410126F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4F13B3C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1.保密内容（包括技术信息和经营信息）：乙方开展本项目工作的技术方法和成果材料。</w:t>
      </w:r>
    </w:p>
    <w:p w14:paraId="695EA88F">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2.涉密人员范围： 本项目所有参加人员和接触本项目成果人员。</w:t>
      </w:r>
    </w:p>
    <w:p w14:paraId="3486CB1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3.保密期限：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p>
    <w:p w14:paraId="1F7249A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4.泄密责任：因甲方泄密造成乙方、丙方损失的，甲方要承担相应的赔偿责任。</w:t>
      </w:r>
    </w:p>
    <w:p w14:paraId="36B501D5">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5FF06F4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1.保密内容（包括技术信息和经营信息）：甲方提供的技术资料和成果材料。</w:t>
      </w:r>
    </w:p>
    <w:p w14:paraId="4DA2BEAE">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2.涉密人员范围：本项目所有参加人员和接触本项目成果人员。</w:t>
      </w:r>
    </w:p>
    <w:p w14:paraId="37C6F4B8">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3.保密期限：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p>
    <w:p w14:paraId="1EA645F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4.泄密责任：因乙方泄密造成甲方、丙方损失的，乙方要承担相应的赔偿责任。</w:t>
      </w:r>
    </w:p>
    <w:p w14:paraId="2CAA6AB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77AD107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1.保密内容（包括技术信息和经营信息）：甲、乙方提供的技术方法、技术资料和成果材料。</w:t>
      </w:r>
    </w:p>
    <w:p w14:paraId="6FAD586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2.涉密人员范围：本项目所有参加人员和接触本项目成果人员。</w:t>
      </w:r>
    </w:p>
    <w:p w14:paraId="0A78F21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3.保密期限：1年。</w:t>
      </w:r>
    </w:p>
    <w:p w14:paraId="7F1BEFC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4.泄密责任：因丙方泄密造成甲、乙方损失的，丙方要承担相应的赔偿责任。</w:t>
      </w:r>
    </w:p>
    <w:p w14:paraId="5CD11E7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本合同的变更必须由</w:t>
      </w:r>
      <w:r>
        <w:rPr>
          <w:rFonts w:hint="eastAsia" w:ascii="宋体" w:hAnsi="宋体" w:eastAsia="宋体" w:cs="宋体"/>
          <w:color w:val="auto"/>
          <w:sz w:val="21"/>
          <w:szCs w:val="21"/>
          <w:highlight w:val="none"/>
        </w:rPr>
        <w:t>甲、乙、丙</w:t>
      </w:r>
      <w:r>
        <w:rPr>
          <w:rFonts w:hint="eastAsia" w:ascii="宋体" w:hAnsi="宋体" w:eastAsia="宋体" w:cs="宋体"/>
          <w:b/>
          <w:bCs/>
          <w:color w:val="auto"/>
          <w:sz w:val="21"/>
          <w:szCs w:val="21"/>
          <w:highlight w:val="none"/>
        </w:rPr>
        <w:t>三方协商一致，并以书面形式确定。但有下列情形之一的，一方可以在发现外部条件改变的情形发生后</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个工作日内以书面形式向其他两方提出变更合同权利与义务的请求，其他两方应当在收到该请求后10个工作日内予以答复；逾期未予答复的，视为同意：</w:t>
      </w:r>
    </w:p>
    <w:p w14:paraId="43C0DEE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1.项目实施外部条件改变。</w:t>
      </w:r>
    </w:p>
    <w:p w14:paraId="2A8D26F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第八条 </w:t>
      </w:r>
      <w:r>
        <w:rPr>
          <w:rFonts w:hint="eastAsia" w:ascii="宋体" w:hAnsi="宋体" w:eastAsia="宋体" w:cs="宋体"/>
          <w:color w:val="auto"/>
          <w:sz w:val="21"/>
          <w:szCs w:val="21"/>
          <w:highlight w:val="none"/>
        </w:rPr>
        <w:t>验收标准和方式：</w:t>
      </w:r>
    </w:p>
    <w:p w14:paraId="69E850F8">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1.乙方提供技术服务工作的形式：</w:t>
      </w:r>
      <w:r>
        <w:rPr>
          <w:rFonts w:hint="eastAsia" w:ascii="宋体" w:hAnsi="宋体" w:eastAsia="宋体" w:cs="宋体"/>
          <w:color w:val="auto"/>
          <w:sz w:val="21"/>
          <w:szCs w:val="21"/>
          <w:highlight w:val="none"/>
          <w:u w:val="single"/>
        </w:rPr>
        <w:t>向甲方提交包括设计说明文件、设计图、工程量表、报告文本等相关材料</w:t>
      </w:r>
      <w:r>
        <w:rPr>
          <w:rFonts w:hint="eastAsia" w:ascii="宋体" w:hAnsi="宋体" w:eastAsia="宋体" w:cs="宋体"/>
          <w:color w:val="auto"/>
          <w:sz w:val="21"/>
          <w:szCs w:val="21"/>
          <w:highlight w:val="none"/>
        </w:rPr>
        <w:t>。</w:t>
      </w:r>
    </w:p>
    <w:p w14:paraId="0441560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2.技术服务工作成果的验收标准：</w:t>
      </w:r>
      <w:r>
        <w:rPr>
          <w:rFonts w:hint="eastAsia" w:ascii="宋体" w:hAnsi="宋体" w:eastAsia="宋体" w:cs="宋体"/>
          <w:color w:val="auto"/>
          <w:sz w:val="21"/>
          <w:szCs w:val="21"/>
          <w:highlight w:val="none"/>
          <w:u w:val="single"/>
        </w:rPr>
        <w:t>材料通过甲、丙方及相关政府部门审核，</w:t>
      </w:r>
      <w:r>
        <w:rPr>
          <w:rFonts w:hint="eastAsia" w:ascii="宋体" w:hAnsi="宋体" w:eastAsia="宋体" w:cs="宋体"/>
          <w:color w:val="auto"/>
          <w:sz w:val="21"/>
          <w:szCs w:val="21"/>
          <w:highlight w:val="none"/>
        </w:rPr>
        <w:t>按甲方和丙方的要求进行验收。</w:t>
      </w:r>
    </w:p>
    <w:p w14:paraId="5538974E">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3.技术服务工作成果的验收方法：</w:t>
      </w:r>
      <w:r>
        <w:rPr>
          <w:rFonts w:hint="eastAsia" w:ascii="宋体" w:hAnsi="宋体" w:eastAsia="宋体" w:cs="宋体"/>
          <w:color w:val="auto"/>
          <w:sz w:val="21"/>
          <w:szCs w:val="21"/>
          <w:highlight w:val="none"/>
          <w:u w:val="single"/>
        </w:rPr>
        <w:t>技术审核</w:t>
      </w:r>
      <w:r>
        <w:rPr>
          <w:rFonts w:hint="eastAsia" w:ascii="宋体" w:hAnsi="宋体" w:eastAsia="宋体" w:cs="宋体"/>
          <w:color w:val="auto"/>
          <w:sz w:val="21"/>
          <w:szCs w:val="21"/>
          <w:highlight w:val="none"/>
        </w:rPr>
        <w:t>。</w:t>
      </w:r>
    </w:p>
    <w:p w14:paraId="2365F19F">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4.验收的时间和地点：</w:t>
      </w:r>
      <w:r>
        <w:rPr>
          <w:rFonts w:hint="eastAsia" w:ascii="宋体" w:hAnsi="宋体" w:eastAsia="宋体" w:cs="宋体"/>
          <w:color w:val="auto"/>
          <w:sz w:val="21"/>
          <w:szCs w:val="21"/>
          <w:highlight w:val="none"/>
          <w:u w:val="single"/>
        </w:rPr>
        <w:t>根据法律法规规定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甲、丙方及相关政府审批部门要求</w:t>
      </w:r>
      <w:r>
        <w:rPr>
          <w:rFonts w:hint="eastAsia" w:ascii="宋体" w:hAnsi="宋体" w:eastAsia="宋体" w:cs="宋体"/>
          <w:color w:val="auto"/>
          <w:sz w:val="21"/>
          <w:szCs w:val="21"/>
          <w:highlight w:val="none"/>
        </w:rPr>
        <w:t>。</w:t>
      </w:r>
    </w:p>
    <w:p w14:paraId="4BA11BDE">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三方确定：</w:t>
      </w:r>
    </w:p>
    <w:p w14:paraId="743AD91D">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1.在本合同有效期内，甲方利用乙方提交的技术服务工作成果所完成的新的技术成果，归甲方所有。</w:t>
      </w:r>
    </w:p>
    <w:p w14:paraId="68CC1BC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乙方所交付的规划编制成果知识产权归甲方所有。</w:t>
      </w:r>
    </w:p>
    <w:p w14:paraId="78F67D7E">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三方确定，按以下约定承担各自的违约责任：</w:t>
      </w:r>
    </w:p>
    <w:p w14:paraId="48832F05">
      <w:pPr>
        <w:pStyle w:val="18"/>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1.乙方提供的成果</w:t>
      </w:r>
      <w:r>
        <w:rPr>
          <w:rFonts w:hint="eastAsia" w:ascii="宋体" w:hAnsi="宋体" w:cs="宋体"/>
          <w:color w:val="auto"/>
          <w:sz w:val="21"/>
          <w:szCs w:val="21"/>
          <w:highlight w:val="none"/>
          <w:lang w:val="en-US" w:eastAsia="zh-CN"/>
        </w:rPr>
        <w:t>经甲方组织专家评审为</w:t>
      </w:r>
      <w:r>
        <w:rPr>
          <w:rFonts w:hint="eastAsia" w:ascii="宋体" w:hAnsi="宋体" w:eastAsia="宋体" w:cs="宋体"/>
          <w:color w:val="auto"/>
          <w:sz w:val="21"/>
          <w:szCs w:val="21"/>
          <w:highlight w:val="none"/>
        </w:rPr>
        <w:t>不合格的，在甲方指定期限5个工作日内完成修改工作，使之达到合格标准，如修改后仍达不到要求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应当按合同总额的5%向甲方支付违约金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甲方有权解除本合同，并要求乙方返还所有已付报酬、费用。乙方不能按合同约定期限向甲方提交服务成果的，自逾期之日起，每日按本合同总金额的5‰向甲方支付违约金。逾期超过</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日的，甲方有权解除本合同，并要求乙方返还所有已付报酬、费用。</w:t>
      </w:r>
    </w:p>
    <w:p w14:paraId="72C85E1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2.甲方违反本合同第三条约定，乙方有权顺延提交成果时间。甲方违反本合同第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条约定逾期支付报酬的，应当承担违约责任，以拖欠金额为基数，每逾期一日按日万分之一支付违约金，违约金总额不超过合同总额的5%。</w:t>
      </w:r>
    </w:p>
    <w:p w14:paraId="1419E6A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3.在合同实施过程中，甲方要求终止合同的，应按乙方履约合同进度支付服务费用：已开展项目工作，甲方按照乙方实际完成的工作量进行结算。</w:t>
      </w:r>
    </w:p>
    <w:p w14:paraId="49708B3A">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4.在合同实施过程中，乙方要求终止合同的，乙方除应返还甲方所有已支付报酬、费用，还应向甲方支付合同总额的20%作为违约金。</w:t>
      </w:r>
    </w:p>
    <w:p w14:paraId="6255311A">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5.在合同实施过程中，为维护甲、乙双方的合法权益，丙方全过程监督管理。甲方、乙方所派出的项目人员应具有相应的专业技能及服务精神，适当履行相应职责，否则丙方有权要求予以更换。</w:t>
      </w:r>
    </w:p>
    <w:p w14:paraId="0E28EB9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条 三方确定，出现下列情形，致使本合同的履行成为不必要或不可能的，可解除本合同：</w:t>
      </w:r>
    </w:p>
    <w:p w14:paraId="24623E4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因不可抗力致使不能实现合同目的；</w:t>
      </w:r>
    </w:p>
    <w:p w14:paraId="4059A13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.当事人一方迟延履行服务或者有其他违约行为致使不能实现合同目的；</w:t>
      </w:r>
    </w:p>
    <w:p w14:paraId="6CF6091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.法律规定的其他情形</w:t>
      </w:r>
      <w:r>
        <w:rPr>
          <w:rFonts w:hint="eastAsia" w:ascii="宋体" w:hAnsi="宋体" w:eastAsia="宋体" w:cs="宋体"/>
          <w:color w:val="auto"/>
          <w:sz w:val="21"/>
          <w:szCs w:val="21"/>
          <w:highlight w:val="none"/>
        </w:rPr>
        <w:t xml:space="preserve"> 。</w:t>
      </w:r>
    </w:p>
    <w:p w14:paraId="2E209C3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条 三方因履行本合同而发生的争议，应协商、调解解决。协商、调解不成的，</w:t>
      </w:r>
      <w:r>
        <w:rPr>
          <w:rFonts w:hint="eastAsia" w:ascii="宋体" w:hAnsi="宋体" w:eastAsia="宋体" w:cs="宋体"/>
          <w:b/>
          <w:bCs/>
          <w:color w:val="auto"/>
          <w:sz w:val="21"/>
          <w:szCs w:val="21"/>
          <w:highlight w:val="none"/>
          <w:lang w:eastAsia="zh-CN"/>
        </w:rPr>
        <w:t>可依法向甲方辖区所在地人民法院提起诉讼。</w:t>
      </w:r>
    </w:p>
    <w:p w14:paraId="1902AAE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条 三方确定：本合同及相关附件中所涉及的有关名词和技术术语，其定义和解释如下：</w:t>
      </w:r>
    </w:p>
    <w:p w14:paraId="1FE6054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1.委托方(甲方):指在协议书中约定，具有项目委托主体资格和支付项目价款能力的当事人以及取得该当事人资格的合法继承人，简称甲方。</w:t>
      </w:r>
    </w:p>
    <w:p w14:paraId="699B785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2.受托方(乙方):指在协议书中约定，</w:t>
      </w:r>
      <w:r>
        <w:rPr>
          <w:rFonts w:hint="eastAsia" w:ascii="宋体" w:hAnsi="宋体" w:eastAsia="宋体" w:cs="宋体"/>
          <w:color w:val="auto"/>
          <w:sz w:val="21"/>
          <w:szCs w:val="21"/>
          <w:highlight w:val="none"/>
          <w:u w:val="single"/>
          <w:lang w:eastAsia="zh-CN"/>
        </w:rPr>
        <w:t>受</w:t>
      </w:r>
      <w:r>
        <w:rPr>
          <w:rFonts w:hint="eastAsia" w:ascii="宋体" w:hAnsi="宋体" w:eastAsia="宋体" w:cs="宋体"/>
          <w:color w:val="auto"/>
          <w:sz w:val="21"/>
          <w:szCs w:val="21"/>
          <w:highlight w:val="none"/>
          <w:u w:val="single"/>
        </w:rPr>
        <w:t>托人接受的具有项目实施主体资格的当事人以及取得该当事人资格的合法继承人，简称乙方。</w:t>
      </w:r>
    </w:p>
    <w:p w14:paraId="67FE8C3A">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3.监管方(丙方):指在协议书中约定，</w:t>
      </w:r>
      <w:r>
        <w:rPr>
          <w:rFonts w:hint="eastAsia" w:ascii="宋体" w:hAnsi="宋体" w:eastAsia="宋体" w:cs="宋体"/>
          <w:color w:val="auto"/>
          <w:sz w:val="21"/>
          <w:szCs w:val="21"/>
          <w:highlight w:val="none"/>
          <w:u w:val="single"/>
          <w:lang w:eastAsia="zh-CN"/>
        </w:rPr>
        <w:t>委托方</w:t>
      </w:r>
      <w:r>
        <w:rPr>
          <w:rFonts w:hint="eastAsia" w:ascii="宋体" w:hAnsi="宋体" w:eastAsia="宋体" w:cs="宋体"/>
          <w:color w:val="auto"/>
          <w:sz w:val="21"/>
          <w:szCs w:val="21"/>
          <w:highlight w:val="none"/>
          <w:u w:val="single"/>
        </w:rPr>
        <w:t>及受托人接受的具有项目主体资格的当事人以及监督管理该当事人资格的合法继承人，简称丙方。</w:t>
      </w:r>
    </w:p>
    <w:p w14:paraId="22E94AA1">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条 与履行本合同有关的相关技术文件，经三方以附件方式确定后，为本合同的组成部分：</w:t>
      </w:r>
    </w:p>
    <w:p w14:paraId="1042832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1.技术背景资料：</w:t>
      </w:r>
      <w:r>
        <w:rPr>
          <w:rFonts w:hint="eastAsia" w:ascii="宋体" w:hAnsi="宋体" w:eastAsia="宋体" w:cs="宋体"/>
          <w:color w:val="auto"/>
          <w:sz w:val="21"/>
          <w:szCs w:val="21"/>
          <w:highlight w:val="none"/>
          <w:u w:val="single"/>
        </w:rPr>
        <w:t xml:space="preserve">  根据2023年10月国家林业和草原局《关于编制&lt;重点森林草原防火阻隔系统建设实施方案&gt;的通知》文件要求：充分考虑需求与可能，参照《交通运输部 国家发展改革委 财政部 国家林业和草原局关于促进国有林场林区道路持续健康发展的实施意见》（交规划发〔2018〕24号）有关要求，按照《林区公路设计规范》（LY/T5005-2014）等相关标准  </w:t>
      </w:r>
      <w:r>
        <w:rPr>
          <w:rFonts w:hint="eastAsia" w:ascii="宋体" w:hAnsi="宋体" w:eastAsia="宋体" w:cs="宋体"/>
          <w:color w:val="auto"/>
          <w:sz w:val="21"/>
          <w:szCs w:val="21"/>
          <w:highlight w:val="none"/>
        </w:rPr>
        <w:t xml:space="preserve"> 。</w:t>
      </w:r>
    </w:p>
    <w:p w14:paraId="2509AD3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2.相关成果：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项目初步设计、</w:t>
      </w:r>
      <w:r>
        <w:rPr>
          <w:rFonts w:hint="eastAsia" w:ascii="宋体" w:hAnsi="宋体" w:eastAsia="宋体" w:cs="宋体"/>
          <w:color w:val="auto"/>
          <w:sz w:val="21"/>
          <w:szCs w:val="21"/>
          <w:highlight w:val="none"/>
          <w:u w:val="single"/>
        </w:rPr>
        <w:t xml:space="preserve">设计路线平面图及用地红线范围矢量图；工程量清单及控制价成果文件；施工图设计全部成果；配合采购人员完成项目施工建设，从工程项目施工开始至工程竣工验收   </w:t>
      </w:r>
      <w:r>
        <w:rPr>
          <w:rFonts w:hint="eastAsia" w:ascii="宋体" w:hAnsi="宋体" w:eastAsia="宋体" w:cs="宋体"/>
          <w:color w:val="auto"/>
          <w:sz w:val="21"/>
          <w:szCs w:val="21"/>
          <w:highlight w:val="none"/>
        </w:rPr>
        <w:t>。</w:t>
      </w:r>
    </w:p>
    <w:p w14:paraId="4EB4623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3.技术标准和规范：</w:t>
      </w:r>
      <w:r>
        <w:rPr>
          <w:rFonts w:hint="eastAsia" w:ascii="宋体" w:hAnsi="宋体" w:eastAsia="宋体" w:cs="宋体"/>
          <w:color w:val="auto"/>
          <w:sz w:val="21"/>
          <w:szCs w:val="21"/>
          <w:highlight w:val="none"/>
          <w:u w:val="single"/>
        </w:rPr>
        <w:t xml:space="preserve">  符合现行国家相关标准、行业标准、地方标准或者其他标准、规范  </w:t>
      </w:r>
      <w:r>
        <w:rPr>
          <w:rFonts w:hint="eastAsia" w:ascii="宋体" w:hAnsi="宋体" w:eastAsia="宋体" w:cs="宋体"/>
          <w:color w:val="auto"/>
          <w:sz w:val="21"/>
          <w:szCs w:val="21"/>
          <w:highlight w:val="none"/>
        </w:rPr>
        <w:t xml:space="preserve"> 。</w:t>
      </w:r>
    </w:p>
    <w:p w14:paraId="7C1571D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8689DA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条 三方约定本合同其他相关事项为</w:t>
      </w:r>
      <w:r>
        <w:rPr>
          <w:rFonts w:hint="eastAsia" w:ascii="宋体" w:hAnsi="宋体" w:eastAsia="宋体" w:cs="宋体"/>
          <w:color w:val="auto"/>
          <w:sz w:val="21"/>
          <w:szCs w:val="21"/>
          <w:highlight w:val="none"/>
        </w:rPr>
        <w:t>：</w:t>
      </w:r>
    </w:p>
    <w:p w14:paraId="70E90C8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1.甲方向乙方提交技术基础资料，并对其完整性、准确性及有效性负责。甲方不得要求乙方违反国家有关规定和标准进行成果设计。</w:t>
      </w:r>
    </w:p>
    <w:p w14:paraId="1C97A1AD">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2.因甲方不能按期向乙方提供技术基础资料或因甲方原因造成乙方工作失误，而导致乙方工作延误，甲方应承担相应责任。</w:t>
      </w:r>
    </w:p>
    <w:p w14:paraId="5D533383">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3.甲方变更委托服务规模、范围、地点、条件或因提交的资料错误，以致造成乙方返工时，双方除另行协商签订补充协议外，甲方要按乙方所耗费工作量向乙方另行支付返工费用。</w:t>
      </w:r>
    </w:p>
    <w:p w14:paraId="5F44B609">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按国家规定和合同约定的技术规范、标准进行成果设计，并对提交的成果资料负责。乙方违反法律、行政法规、地方性规章等要求的技术规范、标准设计成果等文件的，乙方应当承担违约责任。乙方不得以甲方已验收合格为由主张免除责任。</w:t>
      </w:r>
    </w:p>
    <w:p w14:paraId="6BF0214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5.在合同约定的范围内，乙方对成果资料出现的遗漏或错误负责修改或补充。</w:t>
      </w:r>
    </w:p>
    <w:p w14:paraId="3B01FC3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6.在项目实施过程中需要乙方进行技术指导的，乙方应及时提供服务，甲方就相关问题需乙方解释时，乙方必须尽快给予回复。若需评审，配合甲方做好专家评审会的汇报工作。</w:t>
      </w:r>
    </w:p>
    <w:p w14:paraId="7C84A475">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7.双方均以本合同所留的联系方式向对方送达书面通知，通知一经寄出即视为送达，联系方式若有变更须书面通知对方并经书面签收，否则不发生变更之法律效力。</w:t>
      </w:r>
    </w:p>
    <w:p w14:paraId="4A87623D">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8.乙方承诺具有履行本合同所需要的资质。</w:t>
      </w:r>
    </w:p>
    <w:p w14:paraId="7F79411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任何一方改变本合同所列明的通讯地址、联系人、联系电话的，应该在三个工作日内书面通知对方。否则对方或者法院向原通讯地址、传真号码、电子邮箱地址、手机号码发出的通知视为有效送达。三方均一致确认：人民法院向双方送达传票或者其他法律文书的，本合同所列明的通讯地址、电话等作为三方的司法送达地址，送达时间按照有关规定执行。</w:t>
      </w:r>
    </w:p>
    <w:p w14:paraId="61E8D1CB">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10.为维护甲、乙双方的合法权益，丙方全过程监督管理。</w:t>
      </w:r>
    </w:p>
    <w:p w14:paraId="2CEA44D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11.本合同未尽事宜，由甲、乙、丙三方协商处理。</w:t>
      </w:r>
    </w:p>
    <w:p w14:paraId="4B656C35">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条 安全生产与廉政建设</w:t>
      </w:r>
    </w:p>
    <w:p w14:paraId="5AAE768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甲方、乙方</w:t>
      </w:r>
      <w:r>
        <w:rPr>
          <w:rFonts w:hint="eastAsia" w:ascii="宋体" w:hAnsi="宋体" w:eastAsia="宋体" w:cs="宋体"/>
          <w:color w:val="auto"/>
          <w:sz w:val="21"/>
          <w:szCs w:val="21"/>
          <w:highlight w:val="none"/>
        </w:rPr>
        <w:t>应保护对方的知识产权，未经对方同意，任何一方不得对对方的资料及文件擅自修改、复制或向第三人转让或用于本合同项目外的项目。如发生以上情况，泄密方承担一切由此引起的后果并承担赔偿责任。</w:t>
      </w:r>
    </w:p>
    <w:p w14:paraId="22C0FA10">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甲方、乙方</w:t>
      </w:r>
      <w:r>
        <w:rPr>
          <w:rFonts w:hint="eastAsia" w:ascii="宋体" w:hAnsi="宋体" w:eastAsia="宋体" w:cs="宋体"/>
          <w:color w:val="auto"/>
          <w:sz w:val="21"/>
          <w:szCs w:val="21"/>
          <w:highlight w:val="none"/>
        </w:rPr>
        <w:t>必须遵守国家和地方有关安全生产的法律、法规和规定，抓好安全教育；严肃安全纪律，做到“安全第一，预防为主”。</w:t>
      </w:r>
    </w:p>
    <w:p w14:paraId="16357D68">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3.合同履行过程中，</w:t>
      </w:r>
      <w:r>
        <w:rPr>
          <w:rFonts w:hint="eastAsia" w:ascii="宋体" w:hAnsi="宋体" w:eastAsia="宋体" w:cs="宋体"/>
          <w:color w:val="auto"/>
          <w:sz w:val="21"/>
          <w:szCs w:val="21"/>
          <w:highlight w:val="none"/>
          <w:lang w:eastAsia="zh-CN"/>
        </w:rPr>
        <w:t>甲方、乙方</w:t>
      </w:r>
      <w:r>
        <w:rPr>
          <w:rFonts w:hint="eastAsia" w:ascii="宋体" w:hAnsi="宋体" w:eastAsia="宋体" w:cs="宋体"/>
          <w:color w:val="auto"/>
          <w:sz w:val="21"/>
          <w:szCs w:val="21"/>
          <w:highlight w:val="none"/>
        </w:rPr>
        <w:t>均应各自注意安全生产，排除一切安全隐患。若发生安全生产责任事故，各负其责。</w:t>
      </w:r>
    </w:p>
    <w:p w14:paraId="769F676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甲方、乙方</w:t>
      </w:r>
      <w:r>
        <w:rPr>
          <w:rFonts w:hint="eastAsia" w:ascii="宋体" w:hAnsi="宋体" w:eastAsia="宋体" w:cs="宋体"/>
          <w:color w:val="auto"/>
          <w:sz w:val="21"/>
          <w:szCs w:val="21"/>
          <w:highlight w:val="none"/>
        </w:rPr>
        <w:t>在合同履约期间，均应注重廉政建设，坚持公开、公平、公正、诚信、透明的原则（除法律法规另有规定者外），不得为获取不正当的利益，损害国家、集体和对方利益，不得违反项目工程建设管理、林业调查规划设计的相关规定和要求。</w:t>
      </w:r>
    </w:p>
    <w:p w14:paraId="5DC09405">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条 附则</w:t>
      </w:r>
    </w:p>
    <w:p w14:paraId="6795F86D">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1.本合同经三方法定代表人或法定代表人授权代表签字（或签章）并加盖单位公章或合同专用章后生效。</w:t>
      </w:r>
    </w:p>
    <w:p w14:paraId="5F887367">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2.本合同一式陆份，具有同等法律效力，甲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丙三</w:t>
      </w:r>
      <w:r>
        <w:rPr>
          <w:rFonts w:hint="eastAsia" w:ascii="宋体" w:hAnsi="宋体" w:eastAsia="宋体" w:cs="宋体"/>
          <w:color w:val="auto"/>
          <w:sz w:val="21"/>
          <w:szCs w:val="21"/>
          <w:highlight w:val="none"/>
        </w:rPr>
        <w:t>方各</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3A03395C">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以下无正文</w:t>
      </w:r>
      <w:r>
        <w:rPr>
          <w:rFonts w:hint="eastAsia" w:ascii="宋体" w:hAnsi="宋体" w:eastAsia="宋体" w:cs="宋体"/>
          <w:color w:val="auto"/>
          <w:sz w:val="21"/>
          <w:szCs w:val="21"/>
          <w:highlight w:val="none"/>
          <w:lang w:eastAsia="zh-CN"/>
        </w:rPr>
        <w:t>）</w:t>
      </w:r>
      <w:bookmarkEnd w:id="197"/>
    </w:p>
    <w:p w14:paraId="3F981A65">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lang w:eastAsia="zh-CN"/>
        </w:rPr>
      </w:pPr>
    </w:p>
    <w:p w14:paraId="5CC4234F">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lang w:eastAsia="zh-CN"/>
        </w:rPr>
      </w:pPr>
    </w:p>
    <w:p w14:paraId="2389A83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委托方：  （公章）                      </w:t>
      </w:r>
      <w:r>
        <w:rPr>
          <w:rFonts w:hint="eastAsia" w:ascii="宋体" w:hAnsi="宋体" w:eastAsia="宋体" w:cs="宋体"/>
          <w:color w:val="auto"/>
          <w:sz w:val="21"/>
          <w:szCs w:val="21"/>
          <w:highlight w:val="none"/>
          <w:lang w:eastAsia="zh-CN"/>
        </w:rPr>
        <w:t>受托</w:t>
      </w:r>
      <w:r>
        <w:rPr>
          <w:rFonts w:hint="eastAsia" w:ascii="宋体" w:hAnsi="宋体" w:eastAsia="宋体" w:cs="宋体"/>
          <w:color w:val="auto"/>
          <w:sz w:val="21"/>
          <w:szCs w:val="21"/>
          <w:highlight w:val="none"/>
        </w:rPr>
        <w:t>方：  （公章）</w:t>
      </w:r>
    </w:p>
    <w:p w14:paraId="7C6559D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广西壮族自治区森林消防装备服务中心                           </w:t>
      </w:r>
    </w:p>
    <w:p w14:paraId="5022673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7D588DEF">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                                （签字）</w:t>
      </w:r>
    </w:p>
    <w:p w14:paraId="7C74997B">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u w:val="single"/>
        </w:rPr>
      </w:pPr>
    </w:p>
    <w:p w14:paraId="7B0D46B2">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             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47D26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Cs/>
          <w:color w:val="auto"/>
          <w:sz w:val="21"/>
          <w:szCs w:val="21"/>
          <w:highlight w:val="none"/>
        </w:rPr>
      </w:pPr>
    </w:p>
    <w:p w14:paraId="3242A262">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监管</w:t>
      </w:r>
      <w:r>
        <w:rPr>
          <w:rFonts w:hint="eastAsia" w:ascii="宋体" w:hAnsi="宋体" w:eastAsia="宋体" w:cs="宋体"/>
          <w:color w:val="auto"/>
          <w:sz w:val="21"/>
          <w:szCs w:val="21"/>
          <w:highlight w:val="none"/>
        </w:rPr>
        <w:t>方：  （公章）</w:t>
      </w:r>
    </w:p>
    <w:p w14:paraId="4ECF6A8B">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0367588B">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0A40E82D">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52A3EBB9">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监管</w:t>
      </w:r>
      <w:r>
        <w:rPr>
          <w:rFonts w:hint="eastAsia" w:ascii="宋体" w:hAnsi="宋体" w:eastAsia="宋体" w:cs="宋体"/>
          <w:color w:val="auto"/>
          <w:sz w:val="21"/>
          <w:szCs w:val="21"/>
          <w:highlight w:val="none"/>
        </w:rPr>
        <w:t>方：  （公章）</w:t>
      </w:r>
    </w:p>
    <w:p w14:paraId="07CFF0D4">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广西壮族自治区林业局                                  </w:t>
      </w:r>
    </w:p>
    <w:p w14:paraId="5D42F23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48C816">
      <w:pPr>
        <w:pStyle w:val="24"/>
        <w:keepNext w:val="0"/>
        <w:keepLines w:val="0"/>
        <w:pageBreakBefore w:val="0"/>
        <w:widowControl w:val="0"/>
        <w:tabs>
          <w:tab w:val="left" w:pos="2472"/>
        </w:tabs>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p>
    <w:p w14:paraId="4B542165">
      <w:pPr>
        <w:spacing w:line="360" w:lineRule="auto"/>
        <w:ind w:firstLine="420" w:firstLineChars="200"/>
        <w:rPr>
          <w:rFonts w:hint="eastAsia" w:ascii="宋体" w:hAnsi="宋体" w:eastAsia="宋体" w:cs="宋体"/>
          <w:color w:val="auto"/>
          <w:sz w:val="21"/>
          <w:szCs w:val="21"/>
          <w:highlight w:val="none"/>
        </w:rPr>
      </w:pPr>
    </w:p>
    <w:p w14:paraId="78E709B0">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p>
    <w:p w14:paraId="36E3C20A">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5D689CD1">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03CEA158">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5F7480D1">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77C6B9FF">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25E8984E">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3638A560">
      <w:pPr>
        <w:pStyle w:val="24"/>
        <w:tabs>
          <w:tab w:val="left" w:pos="2472"/>
        </w:tabs>
        <w:spacing w:line="480" w:lineRule="exact"/>
        <w:ind w:firstLine="420" w:firstLineChars="200"/>
        <w:rPr>
          <w:rFonts w:hint="eastAsia" w:ascii="宋体" w:hAnsi="宋体" w:eastAsia="宋体" w:cs="宋体"/>
          <w:color w:val="auto"/>
          <w:sz w:val="21"/>
          <w:szCs w:val="21"/>
          <w:highlight w:val="none"/>
          <w:lang w:eastAsia="zh-CN"/>
        </w:rPr>
      </w:pPr>
    </w:p>
    <w:p w14:paraId="4655005E">
      <w:pPr>
        <w:widowControl/>
        <w:spacing w:line="360" w:lineRule="auto"/>
        <w:jc w:val="left"/>
        <w:rPr>
          <w:rFonts w:hint="eastAsia" w:ascii="宋体" w:hAnsi="宋体" w:cs="宋体"/>
          <w:color w:val="auto"/>
          <w:highlight w:val="none"/>
        </w:rPr>
      </w:pPr>
    </w:p>
    <w:p w14:paraId="037BB7AD">
      <w:pPr>
        <w:rPr>
          <w:rFonts w:hint="eastAsia"/>
          <w:color w:val="auto"/>
          <w:sz w:val="32"/>
          <w:highlight w:val="none"/>
        </w:rPr>
      </w:pPr>
      <w:r>
        <w:rPr>
          <w:rFonts w:hint="eastAsia"/>
          <w:color w:val="auto"/>
          <w:sz w:val="32"/>
          <w:highlight w:val="none"/>
        </w:rPr>
        <w:br w:type="page"/>
      </w:r>
    </w:p>
    <w:p w14:paraId="1BDA0A5B">
      <w:pPr>
        <w:pStyle w:val="5"/>
        <w:keepNext w:val="0"/>
        <w:keepLines w:val="0"/>
        <w:jc w:val="center"/>
        <w:rPr>
          <w:rFonts w:hint="eastAsia"/>
          <w:color w:val="auto"/>
          <w:sz w:val="32"/>
          <w:highlight w:val="none"/>
        </w:rPr>
      </w:pPr>
      <w:r>
        <w:rPr>
          <w:rFonts w:hint="eastAsia"/>
          <w:color w:val="auto"/>
          <w:sz w:val="32"/>
          <w:highlight w:val="none"/>
        </w:rPr>
        <w:t>第六章　投标文件格式</w:t>
      </w:r>
    </w:p>
    <w:p w14:paraId="44DBC337">
      <w:pPr>
        <w:snapToGrid w:val="0"/>
        <w:spacing w:before="50" w:after="50"/>
        <w:outlineLvl w:val="1"/>
        <w:rPr>
          <w:rFonts w:hint="eastAsia" w:ascii="宋体" w:hAnsi="宋体"/>
          <w:color w:val="auto"/>
          <w:sz w:val="32"/>
          <w:szCs w:val="20"/>
          <w:highlight w:val="none"/>
        </w:rPr>
      </w:pPr>
    </w:p>
    <w:p w14:paraId="6565155B">
      <w:pPr>
        <w:snapToGrid w:val="0"/>
        <w:spacing w:before="50" w:after="50"/>
        <w:outlineLvl w:val="1"/>
        <w:rPr>
          <w:rFonts w:hint="eastAsia" w:ascii="宋体" w:hAnsi="宋体"/>
          <w:color w:val="auto"/>
          <w:sz w:val="32"/>
          <w:szCs w:val="20"/>
          <w:highlight w:val="none"/>
        </w:rPr>
      </w:pPr>
    </w:p>
    <w:p w14:paraId="5EB45F0B">
      <w:pPr>
        <w:snapToGrid w:val="0"/>
        <w:spacing w:before="50" w:after="50"/>
        <w:outlineLvl w:val="1"/>
        <w:rPr>
          <w:rFonts w:hint="eastAsia" w:ascii="宋体" w:hAnsi="宋体"/>
          <w:color w:val="auto"/>
          <w:sz w:val="32"/>
          <w:szCs w:val="20"/>
          <w:highlight w:val="none"/>
        </w:rPr>
      </w:pPr>
    </w:p>
    <w:p w14:paraId="00C4F72C">
      <w:pPr>
        <w:snapToGrid w:val="0"/>
        <w:spacing w:before="50" w:after="50"/>
        <w:outlineLvl w:val="1"/>
        <w:rPr>
          <w:rFonts w:hint="eastAsia" w:ascii="宋体" w:hAnsi="宋体"/>
          <w:color w:val="auto"/>
          <w:sz w:val="32"/>
          <w:szCs w:val="20"/>
          <w:highlight w:val="none"/>
        </w:rPr>
      </w:pPr>
    </w:p>
    <w:p w14:paraId="6E5792A4">
      <w:pPr>
        <w:snapToGrid w:val="0"/>
        <w:spacing w:before="50" w:after="50"/>
        <w:outlineLvl w:val="1"/>
        <w:rPr>
          <w:rFonts w:hint="eastAsia" w:ascii="宋体" w:hAnsi="宋体"/>
          <w:color w:val="auto"/>
          <w:sz w:val="32"/>
          <w:szCs w:val="20"/>
          <w:highlight w:val="none"/>
        </w:rPr>
      </w:pPr>
    </w:p>
    <w:p w14:paraId="29CF97D9">
      <w:pPr>
        <w:snapToGrid w:val="0"/>
        <w:spacing w:before="50" w:after="50"/>
        <w:outlineLvl w:val="1"/>
        <w:rPr>
          <w:rFonts w:hint="eastAsia" w:ascii="宋体" w:hAnsi="宋体"/>
          <w:color w:val="auto"/>
          <w:sz w:val="32"/>
          <w:szCs w:val="20"/>
          <w:highlight w:val="none"/>
        </w:rPr>
      </w:pPr>
    </w:p>
    <w:p w14:paraId="49E4CD24">
      <w:pPr>
        <w:snapToGrid w:val="0"/>
        <w:spacing w:before="50" w:after="50"/>
        <w:outlineLvl w:val="1"/>
        <w:rPr>
          <w:rFonts w:hint="eastAsia" w:ascii="宋体" w:hAnsi="宋体"/>
          <w:color w:val="auto"/>
          <w:sz w:val="32"/>
          <w:szCs w:val="20"/>
          <w:highlight w:val="none"/>
        </w:rPr>
      </w:pPr>
    </w:p>
    <w:p w14:paraId="3C00614D">
      <w:pPr>
        <w:snapToGrid w:val="0"/>
        <w:spacing w:before="50" w:after="50"/>
        <w:outlineLvl w:val="1"/>
        <w:rPr>
          <w:rFonts w:hint="eastAsia" w:ascii="宋体" w:hAnsi="宋体"/>
          <w:color w:val="auto"/>
          <w:sz w:val="32"/>
          <w:szCs w:val="20"/>
          <w:highlight w:val="none"/>
        </w:rPr>
      </w:pPr>
    </w:p>
    <w:p w14:paraId="1D935C5D">
      <w:pPr>
        <w:snapToGrid w:val="0"/>
        <w:spacing w:before="50" w:after="50"/>
        <w:outlineLvl w:val="1"/>
        <w:rPr>
          <w:rFonts w:hint="eastAsia" w:ascii="宋体" w:hAnsi="宋体"/>
          <w:color w:val="auto"/>
          <w:sz w:val="32"/>
          <w:szCs w:val="20"/>
          <w:highlight w:val="none"/>
        </w:rPr>
      </w:pPr>
    </w:p>
    <w:p w14:paraId="05F8DCC7">
      <w:pPr>
        <w:snapToGrid w:val="0"/>
        <w:spacing w:before="50" w:after="50"/>
        <w:outlineLvl w:val="1"/>
        <w:rPr>
          <w:rFonts w:hint="eastAsia" w:ascii="宋体" w:hAnsi="宋体"/>
          <w:color w:val="auto"/>
          <w:sz w:val="32"/>
          <w:szCs w:val="20"/>
          <w:highlight w:val="none"/>
        </w:rPr>
      </w:pPr>
    </w:p>
    <w:p w14:paraId="3ABC9E6D">
      <w:pPr>
        <w:snapToGrid w:val="0"/>
        <w:spacing w:before="50" w:after="50"/>
        <w:outlineLvl w:val="1"/>
        <w:rPr>
          <w:rFonts w:hint="eastAsia" w:ascii="宋体" w:hAnsi="宋体"/>
          <w:color w:val="auto"/>
          <w:sz w:val="32"/>
          <w:szCs w:val="20"/>
          <w:highlight w:val="none"/>
        </w:rPr>
      </w:pPr>
    </w:p>
    <w:p w14:paraId="18FB3965">
      <w:pPr>
        <w:snapToGrid w:val="0"/>
        <w:spacing w:before="50" w:after="50"/>
        <w:outlineLvl w:val="1"/>
        <w:rPr>
          <w:rFonts w:hint="eastAsia" w:ascii="宋体" w:hAnsi="宋体"/>
          <w:color w:val="auto"/>
          <w:sz w:val="32"/>
          <w:szCs w:val="20"/>
          <w:highlight w:val="none"/>
        </w:rPr>
      </w:pPr>
    </w:p>
    <w:p w14:paraId="7CF09A41">
      <w:pPr>
        <w:snapToGrid w:val="0"/>
        <w:spacing w:before="50" w:after="50"/>
        <w:outlineLvl w:val="1"/>
        <w:rPr>
          <w:rFonts w:hint="eastAsia" w:ascii="宋体" w:hAnsi="宋体"/>
          <w:color w:val="auto"/>
          <w:sz w:val="32"/>
          <w:szCs w:val="20"/>
          <w:highlight w:val="none"/>
        </w:rPr>
      </w:pPr>
    </w:p>
    <w:p w14:paraId="5075AE44">
      <w:pPr>
        <w:snapToGrid w:val="0"/>
        <w:spacing w:before="120" w:beforeLines="50" w:after="50"/>
        <w:jc w:val="center"/>
        <w:outlineLvl w:val="1"/>
        <w:rPr>
          <w:rFonts w:hint="eastAsia" w:ascii="宋体" w:hAnsi="宋体"/>
          <w:color w:val="auto"/>
          <w:highlight w:val="none"/>
        </w:rPr>
      </w:pPr>
      <w:r>
        <w:rPr>
          <w:rFonts w:ascii="宋体" w:hAnsi="宋体"/>
          <w:color w:val="auto"/>
          <w:sz w:val="32"/>
          <w:szCs w:val="20"/>
          <w:highlight w:val="none"/>
        </w:rPr>
        <w:br w:type="page"/>
      </w:r>
    </w:p>
    <w:p w14:paraId="582BA0F3">
      <w:pPr>
        <w:snapToGrid w:val="0"/>
        <w:spacing w:before="120" w:beforeLines="50" w:after="50" w:line="360" w:lineRule="auto"/>
        <w:outlineLvl w:val="1"/>
        <w:rPr>
          <w:rFonts w:hint="eastAsia" w:ascii="宋体" w:hAnsi="宋体"/>
          <w:b/>
          <w:bCs/>
          <w:color w:val="auto"/>
          <w:sz w:val="28"/>
          <w:szCs w:val="28"/>
          <w:highlight w:val="none"/>
        </w:rPr>
      </w:pPr>
      <w:bookmarkStart w:id="198" w:name="_Toc19686836"/>
      <w:bookmarkStart w:id="199" w:name="_Toc254970698"/>
      <w:bookmarkStart w:id="200" w:name="_Toc254970557"/>
      <w:r>
        <w:rPr>
          <w:rFonts w:hint="eastAsia" w:ascii="宋体" w:hAnsi="宋体"/>
          <w:b/>
          <w:bCs/>
          <w:color w:val="auto"/>
          <w:sz w:val="28"/>
          <w:szCs w:val="28"/>
          <w:highlight w:val="none"/>
        </w:rPr>
        <w:t>一、报价文件格式</w:t>
      </w:r>
      <w:bookmarkEnd w:id="198"/>
    </w:p>
    <w:p w14:paraId="0A012DEF">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765C20AB">
      <w:pPr>
        <w:snapToGrid w:val="0"/>
        <w:spacing w:before="120" w:beforeLines="50" w:after="50"/>
        <w:rPr>
          <w:rFonts w:hint="eastAsia" w:ascii="宋体" w:hAnsi="宋体"/>
          <w:b/>
          <w:color w:val="auto"/>
          <w:sz w:val="44"/>
          <w:szCs w:val="44"/>
          <w:highlight w:val="none"/>
        </w:rPr>
      </w:pPr>
      <w:r>
        <w:rPr>
          <w:rFonts w:hint="eastAsia" w:ascii="宋体" w:hAnsi="宋体"/>
          <w:color w:val="auto"/>
          <w:sz w:val="24"/>
          <w:highlight w:val="none"/>
        </w:rPr>
        <w:t xml:space="preserve">                    </w:t>
      </w:r>
      <w:r>
        <w:rPr>
          <w:rFonts w:hint="eastAsia" w:ascii="宋体" w:hAnsi="宋体"/>
          <w:b/>
          <w:color w:val="auto"/>
          <w:sz w:val="44"/>
          <w:szCs w:val="44"/>
          <w:highlight w:val="none"/>
        </w:rPr>
        <w:t>电 子 投 标 文 件</w:t>
      </w:r>
    </w:p>
    <w:p w14:paraId="0C4D943E">
      <w:pPr>
        <w:snapToGrid w:val="0"/>
        <w:spacing w:before="120" w:beforeLines="50" w:after="50" w:line="400" w:lineRule="exact"/>
        <w:rPr>
          <w:rFonts w:hint="eastAsia" w:ascii="宋体" w:hAnsi="宋体"/>
          <w:bCs/>
          <w:color w:val="auto"/>
          <w:sz w:val="24"/>
          <w:szCs w:val="20"/>
          <w:highlight w:val="none"/>
        </w:rPr>
      </w:pPr>
    </w:p>
    <w:p w14:paraId="5AE573DE">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43DFF427">
      <w:pPr>
        <w:snapToGrid w:val="0"/>
        <w:spacing w:before="120" w:beforeLines="50" w:after="50" w:line="400" w:lineRule="exact"/>
        <w:rPr>
          <w:rFonts w:hint="eastAsia" w:ascii="宋体" w:hAnsi="宋体"/>
          <w:bCs/>
          <w:color w:val="auto"/>
          <w:sz w:val="24"/>
          <w:szCs w:val="20"/>
          <w:highlight w:val="none"/>
        </w:rPr>
      </w:pPr>
    </w:p>
    <w:p w14:paraId="65F5310C">
      <w:pPr>
        <w:snapToGrid w:val="0"/>
        <w:spacing w:before="120" w:beforeLines="50" w:after="50" w:line="400" w:lineRule="exact"/>
        <w:rPr>
          <w:rFonts w:hint="eastAsia" w:ascii="宋体" w:hAnsi="宋体"/>
          <w:bCs/>
          <w:color w:val="auto"/>
          <w:sz w:val="24"/>
          <w:szCs w:val="20"/>
          <w:highlight w:val="none"/>
        </w:rPr>
      </w:pPr>
    </w:p>
    <w:p w14:paraId="73BF3FFB">
      <w:pPr>
        <w:snapToGrid w:val="0"/>
        <w:spacing w:before="120" w:beforeLines="50" w:after="50" w:line="400" w:lineRule="exact"/>
        <w:rPr>
          <w:rFonts w:hint="eastAsia" w:ascii="宋体" w:hAnsi="宋体"/>
          <w:bCs/>
          <w:color w:val="auto"/>
          <w:sz w:val="24"/>
          <w:szCs w:val="20"/>
          <w:highlight w:val="none"/>
        </w:rPr>
      </w:pPr>
    </w:p>
    <w:p w14:paraId="0FB9AD37">
      <w:pPr>
        <w:snapToGrid w:val="0"/>
        <w:spacing w:before="120" w:beforeLines="50" w:after="50" w:line="400" w:lineRule="exact"/>
        <w:rPr>
          <w:rFonts w:hint="eastAsia" w:ascii="宋体" w:hAnsi="宋体"/>
          <w:bCs/>
          <w:color w:val="auto"/>
          <w:sz w:val="24"/>
          <w:szCs w:val="20"/>
          <w:highlight w:val="none"/>
        </w:rPr>
      </w:pPr>
    </w:p>
    <w:p w14:paraId="601F0D0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29C869EB">
      <w:pPr>
        <w:snapToGrid w:val="0"/>
        <w:spacing w:before="120" w:beforeLines="50" w:after="50" w:line="400" w:lineRule="exact"/>
        <w:ind w:firstLine="360" w:firstLineChars="150"/>
        <w:rPr>
          <w:rFonts w:hint="eastAsia" w:ascii="宋体" w:hAnsi="宋体"/>
          <w:bCs/>
          <w:color w:val="auto"/>
          <w:sz w:val="24"/>
          <w:highlight w:val="none"/>
        </w:rPr>
      </w:pPr>
    </w:p>
    <w:p w14:paraId="64C5EC0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F1C11BA">
      <w:pPr>
        <w:snapToGrid w:val="0"/>
        <w:spacing w:before="120" w:beforeLines="50" w:after="50" w:line="400" w:lineRule="exact"/>
        <w:ind w:firstLine="360" w:firstLineChars="150"/>
        <w:rPr>
          <w:rFonts w:hint="eastAsia" w:ascii="宋体" w:hAnsi="宋体"/>
          <w:bCs/>
          <w:color w:val="auto"/>
          <w:sz w:val="24"/>
          <w:highlight w:val="none"/>
        </w:rPr>
      </w:pPr>
    </w:p>
    <w:p w14:paraId="638F417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3D86039">
      <w:pPr>
        <w:snapToGrid w:val="0"/>
        <w:spacing w:before="120" w:beforeLines="50" w:after="50" w:line="400" w:lineRule="exact"/>
        <w:ind w:firstLine="360" w:firstLineChars="150"/>
        <w:rPr>
          <w:rFonts w:hint="eastAsia" w:ascii="宋体" w:hAnsi="宋体"/>
          <w:bCs/>
          <w:color w:val="auto"/>
          <w:sz w:val="24"/>
          <w:highlight w:val="none"/>
        </w:rPr>
      </w:pPr>
    </w:p>
    <w:p w14:paraId="5A933C7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50378FB">
      <w:pPr>
        <w:snapToGrid w:val="0"/>
        <w:spacing w:before="120" w:beforeLines="50" w:after="50" w:line="400" w:lineRule="exact"/>
        <w:ind w:firstLine="360" w:firstLineChars="150"/>
        <w:rPr>
          <w:rFonts w:hint="eastAsia" w:ascii="宋体" w:hAnsi="宋体"/>
          <w:bCs/>
          <w:color w:val="auto"/>
          <w:sz w:val="24"/>
          <w:highlight w:val="none"/>
        </w:rPr>
      </w:pPr>
    </w:p>
    <w:p w14:paraId="32096AA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237B5C6">
      <w:pPr>
        <w:pStyle w:val="9"/>
        <w:snapToGrid w:val="0"/>
        <w:spacing w:before="50" w:after="50" w:line="400" w:lineRule="exact"/>
        <w:ind w:firstLine="960" w:firstLineChars="400"/>
        <w:rPr>
          <w:rFonts w:hint="eastAsia" w:ascii="宋体" w:hAnsi="宋体"/>
          <w:bCs/>
          <w:color w:val="auto"/>
          <w:sz w:val="24"/>
          <w:highlight w:val="none"/>
        </w:rPr>
      </w:pPr>
    </w:p>
    <w:p w14:paraId="269A1D53">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54A03B9E">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49A7D49">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根据招标文件规定及投标人提供的材料自行编写目录（部分格式后附）。</w:t>
      </w:r>
    </w:p>
    <w:p w14:paraId="1029FADF">
      <w:pPr>
        <w:snapToGrid w:val="0"/>
        <w:spacing w:before="120" w:beforeLines="50" w:after="50"/>
        <w:rPr>
          <w:rFonts w:hint="eastAsia" w:ascii="宋体" w:hAnsi="宋体"/>
          <w:b/>
          <w:color w:val="auto"/>
          <w:sz w:val="24"/>
          <w:highlight w:val="none"/>
        </w:rPr>
      </w:pPr>
    </w:p>
    <w:p w14:paraId="29872D9D">
      <w:pPr>
        <w:snapToGrid w:val="0"/>
        <w:spacing w:before="120" w:beforeLines="50" w:after="50"/>
        <w:rPr>
          <w:rFonts w:hint="eastAsia" w:ascii="宋体" w:hAnsi="宋体"/>
          <w:b/>
          <w:color w:val="auto"/>
          <w:sz w:val="24"/>
          <w:highlight w:val="none"/>
        </w:rPr>
      </w:pPr>
    </w:p>
    <w:p w14:paraId="2E75C181">
      <w:pPr>
        <w:snapToGrid w:val="0"/>
        <w:spacing w:before="120" w:beforeLines="50" w:after="50"/>
        <w:rPr>
          <w:rFonts w:hint="eastAsia" w:ascii="宋体" w:hAnsi="宋体"/>
          <w:b/>
          <w:color w:val="auto"/>
          <w:sz w:val="24"/>
          <w:highlight w:val="none"/>
        </w:rPr>
      </w:pPr>
    </w:p>
    <w:p w14:paraId="52A08A98">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6958FF96">
      <w:pPr>
        <w:snapToGrid w:val="0"/>
        <w:spacing w:before="120"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13EAFB69">
      <w:pPr>
        <w:snapToGrid w:val="0"/>
        <w:spacing w:before="120" w:beforeLines="50" w:after="50" w:line="320" w:lineRule="exact"/>
        <w:rPr>
          <w:rFonts w:hint="eastAsia" w:ascii="宋体" w:hAnsi="宋体"/>
          <w:b/>
          <w:color w:val="auto"/>
          <w:sz w:val="24"/>
          <w:szCs w:val="20"/>
          <w:highlight w:val="none"/>
        </w:rPr>
      </w:pPr>
    </w:p>
    <w:p w14:paraId="0EF2F0B3">
      <w:pPr>
        <w:pStyle w:val="24"/>
        <w:spacing w:line="440"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致：</w:t>
      </w:r>
      <w:r>
        <w:rPr>
          <w:rFonts w:hint="eastAsia" w:hAnsi="宋体" w:cs="宋体"/>
          <w:bCs/>
          <w:color w:val="auto"/>
          <w:sz w:val="24"/>
          <w:highlight w:val="none"/>
          <w:u w:val="single"/>
        </w:rPr>
        <w:t>（采购人名称）</w:t>
      </w:r>
    </w:p>
    <w:p w14:paraId="1688C7E4">
      <w:pPr>
        <w:pStyle w:val="24"/>
        <w:spacing w:line="440" w:lineRule="exact"/>
        <w:ind w:firstLine="480" w:firstLineChars="200"/>
        <w:rPr>
          <w:color w:val="auto"/>
          <w:sz w:val="24"/>
          <w:highlight w:val="none"/>
        </w:rPr>
      </w:pPr>
      <w:r>
        <w:rPr>
          <w:rFonts w:hint="eastAsia"/>
          <w:color w:val="auto"/>
          <w:sz w:val="24"/>
          <w:highlight w:val="none"/>
        </w:rPr>
        <w:t>我方已仔细阅读了贵方组织的</w:t>
      </w:r>
      <w:r>
        <w:rPr>
          <w:rFonts w:hint="eastAsia" w:hAnsi="宋体" w:cs="宋体"/>
          <w:bCs/>
          <w:color w:val="auto"/>
          <w:sz w:val="24"/>
          <w:highlight w:val="none"/>
          <w:u w:val="single"/>
          <w:lang w:eastAsia="zh-CN"/>
        </w:rPr>
        <w:t>广西壮族自治区直属国有林区（桂北片区）防火应急道路建设项目前期技术服务</w:t>
      </w:r>
      <w:r>
        <w:rPr>
          <w:rFonts w:hint="eastAsia"/>
          <w:color w:val="auto"/>
          <w:sz w:val="24"/>
          <w:highlight w:val="none"/>
        </w:rPr>
        <w:t>项目（项目编号：</w:t>
      </w:r>
      <w:r>
        <w:rPr>
          <w:rFonts w:hint="eastAsia"/>
          <w:color w:val="auto"/>
          <w:sz w:val="24"/>
          <w:highlight w:val="none"/>
          <w:u w:val="single"/>
        </w:rPr>
        <w:t xml:space="preserve">        </w:t>
      </w:r>
      <w:r>
        <w:rPr>
          <w:rFonts w:hint="eastAsia"/>
          <w:color w:val="auto"/>
          <w:sz w:val="24"/>
          <w:highlight w:val="none"/>
        </w:rPr>
        <w:t>）的招标文件的全部内容，授权</w:t>
      </w:r>
      <w:r>
        <w:rPr>
          <w:rFonts w:ascii="Times New Roman" w:hAnsi="Times New Roman"/>
          <w:color w:val="auto"/>
          <w:sz w:val="24"/>
          <w:highlight w:val="none"/>
          <w:u w:val="single"/>
        </w:rPr>
        <w:t xml:space="preserve">                      </w:t>
      </w:r>
      <w:r>
        <w:rPr>
          <w:rFonts w:hint="eastAsia"/>
          <w:color w:val="auto"/>
          <w:sz w:val="24"/>
          <w:highlight w:val="none"/>
        </w:rPr>
        <w:t>(全权代表姓名)</w:t>
      </w:r>
      <w:r>
        <w:rPr>
          <w:rFonts w:ascii="Times New Roman" w:hAnsi="Times New Roman"/>
          <w:color w:val="auto"/>
          <w:sz w:val="24"/>
          <w:highlight w:val="none"/>
          <w:u w:val="single"/>
        </w:rPr>
        <w:t xml:space="preserve">          </w:t>
      </w:r>
      <w:r>
        <w:rPr>
          <w:rFonts w:hint="eastAsia"/>
          <w:color w:val="auto"/>
          <w:sz w:val="24"/>
          <w:highlight w:val="none"/>
        </w:rPr>
        <w:t xml:space="preserve"> (职务、职称)为全权代表，现正式递交下述文件参加贵方组织的本次政府采购活动： </w:t>
      </w:r>
    </w:p>
    <w:p w14:paraId="2D470151">
      <w:pPr>
        <w:pStyle w:val="24"/>
        <w:spacing w:line="440" w:lineRule="exact"/>
        <w:ind w:firstLine="482"/>
        <w:rPr>
          <w:color w:val="auto"/>
          <w:sz w:val="24"/>
          <w:highlight w:val="none"/>
        </w:rPr>
      </w:pPr>
      <w:r>
        <w:rPr>
          <w:rFonts w:hint="eastAsia"/>
          <w:color w:val="auto"/>
          <w:sz w:val="24"/>
          <w:highlight w:val="none"/>
        </w:rPr>
        <w:t>一、资格文件电子版一份（包含按投标人须知前附表要求提交的全部文件）；</w:t>
      </w:r>
    </w:p>
    <w:p w14:paraId="5E792FE3">
      <w:pPr>
        <w:pStyle w:val="24"/>
        <w:spacing w:line="440" w:lineRule="exact"/>
        <w:ind w:firstLine="482"/>
        <w:rPr>
          <w:color w:val="auto"/>
          <w:sz w:val="24"/>
          <w:highlight w:val="none"/>
        </w:rPr>
      </w:pPr>
      <w:r>
        <w:rPr>
          <w:rFonts w:hint="eastAsia"/>
          <w:color w:val="auto"/>
          <w:sz w:val="24"/>
          <w:highlight w:val="none"/>
        </w:rPr>
        <w:t>二、</w:t>
      </w:r>
      <w:r>
        <w:rPr>
          <w:rFonts w:hint="eastAsia" w:hAnsi="宋体"/>
          <w:color w:val="auto"/>
          <w:sz w:val="24"/>
          <w:highlight w:val="none"/>
        </w:rPr>
        <w:t>技术</w:t>
      </w:r>
      <w:r>
        <w:rPr>
          <w:rFonts w:hint="eastAsia"/>
          <w:color w:val="auto"/>
          <w:sz w:val="24"/>
          <w:highlight w:val="none"/>
        </w:rPr>
        <w:t>文件电子版一份（包含按投标人须知前附表要求提交的全部文件）；</w:t>
      </w:r>
    </w:p>
    <w:p w14:paraId="5B0830CB">
      <w:pPr>
        <w:pStyle w:val="24"/>
        <w:spacing w:line="440" w:lineRule="exact"/>
        <w:ind w:firstLine="482"/>
        <w:rPr>
          <w:color w:val="auto"/>
          <w:sz w:val="24"/>
          <w:highlight w:val="none"/>
        </w:rPr>
      </w:pPr>
      <w:r>
        <w:rPr>
          <w:rFonts w:hint="eastAsia" w:hAnsi="宋体"/>
          <w:color w:val="auto"/>
          <w:sz w:val="24"/>
          <w:highlight w:val="none"/>
        </w:rPr>
        <w:t>三、</w:t>
      </w:r>
      <w:r>
        <w:rPr>
          <w:rFonts w:hint="eastAsia"/>
          <w:color w:val="auto"/>
          <w:sz w:val="24"/>
          <w:highlight w:val="none"/>
        </w:rPr>
        <w:t>商务</w:t>
      </w:r>
      <w:r>
        <w:rPr>
          <w:rFonts w:hint="eastAsia" w:hAnsi="宋体"/>
          <w:color w:val="auto"/>
          <w:sz w:val="24"/>
          <w:highlight w:val="none"/>
        </w:rPr>
        <w:t>文件</w:t>
      </w:r>
      <w:r>
        <w:rPr>
          <w:rFonts w:hint="eastAsia"/>
          <w:color w:val="auto"/>
          <w:sz w:val="24"/>
          <w:highlight w:val="none"/>
        </w:rPr>
        <w:t>电子版一份（包含按投标人须知前附表要求提交的全部文件）；</w:t>
      </w:r>
    </w:p>
    <w:p w14:paraId="6ABC0739">
      <w:pPr>
        <w:pStyle w:val="24"/>
        <w:spacing w:line="440" w:lineRule="exact"/>
        <w:ind w:firstLine="482"/>
        <w:rPr>
          <w:rFonts w:ascii="Times New Roman" w:hAnsi="Times New Roman"/>
          <w:color w:val="auto"/>
          <w:sz w:val="24"/>
          <w:highlight w:val="none"/>
        </w:rPr>
      </w:pPr>
      <w:r>
        <w:rPr>
          <w:rFonts w:hint="eastAsia"/>
          <w:color w:val="auto"/>
          <w:sz w:val="24"/>
          <w:highlight w:val="none"/>
        </w:rPr>
        <w:t>据此函，签字人兹宣布：</w:t>
      </w:r>
    </w:p>
    <w:p w14:paraId="6C72D0DD">
      <w:pPr>
        <w:pStyle w:val="24"/>
        <w:spacing w:line="440" w:lineRule="exact"/>
        <w:ind w:firstLine="480" w:firstLineChars="200"/>
        <w:rPr>
          <w:rFonts w:ascii="Times New Roman" w:hAnsi="Times New Roman"/>
          <w:color w:val="auto"/>
          <w:sz w:val="24"/>
          <w:highlight w:val="none"/>
        </w:rPr>
      </w:pPr>
      <w:r>
        <w:rPr>
          <w:rFonts w:hint="eastAsia"/>
          <w:color w:val="auto"/>
          <w:sz w:val="24"/>
          <w:highlight w:val="none"/>
        </w:rPr>
        <w:t>1、我方愿意以</w:t>
      </w:r>
      <w:r>
        <w:rPr>
          <w:rFonts w:hint="eastAsia" w:hAnsi="宋体" w:cs="宋体"/>
          <w:color w:val="auto"/>
          <w:sz w:val="24"/>
          <w:highlight w:val="none"/>
        </w:rPr>
        <w:t>投标时提供的开标一览表中的投标总报价，在承诺的提交服务成果时间内提供本项目招标文件“第二章  采购需求”的“服务要求”中的</w:t>
      </w:r>
      <w:r>
        <w:rPr>
          <w:rFonts w:hint="eastAsia"/>
          <w:color w:val="auto"/>
          <w:sz w:val="24"/>
          <w:highlight w:val="none"/>
        </w:rPr>
        <w:t>相应的采购内容</w:t>
      </w:r>
      <w:r>
        <w:rPr>
          <w:rFonts w:hint="eastAsia" w:hAnsi="宋体" w:cs="宋体"/>
          <w:color w:val="auto"/>
          <w:sz w:val="24"/>
          <w:highlight w:val="none"/>
        </w:rPr>
        <w:t>，具体详见开标一览表</w:t>
      </w:r>
      <w:r>
        <w:rPr>
          <w:rFonts w:hint="eastAsia"/>
          <w:color w:val="auto"/>
          <w:sz w:val="24"/>
          <w:highlight w:val="none"/>
        </w:rPr>
        <w:t>。</w:t>
      </w:r>
    </w:p>
    <w:p w14:paraId="7F140727">
      <w:pPr>
        <w:pStyle w:val="24"/>
        <w:spacing w:line="360" w:lineRule="exact"/>
        <w:ind w:firstLine="480" w:firstLineChars="200"/>
        <w:rPr>
          <w:color w:val="auto"/>
          <w:sz w:val="24"/>
          <w:highlight w:val="none"/>
          <w:u w:val="single"/>
        </w:rPr>
      </w:pPr>
      <w:r>
        <w:rPr>
          <w:rFonts w:hint="eastAsia"/>
          <w:color w:val="auto"/>
          <w:sz w:val="24"/>
          <w:highlight w:val="none"/>
        </w:rPr>
        <w:t>2、我方同意自本项目招标文件“第三章 投标人须知”第一节 投标人须知前附表 第21.1项规定的投标截止时间（开标时间）起遵循</w:t>
      </w:r>
      <w:r>
        <w:rPr>
          <w:rFonts w:hint="eastAsia" w:hAnsi="宋体"/>
          <w:color w:val="auto"/>
          <w:sz w:val="24"/>
          <w:highlight w:val="none"/>
        </w:rPr>
        <w:t>本投标函</w:t>
      </w:r>
      <w:r>
        <w:rPr>
          <w:rFonts w:hint="eastAsia"/>
          <w:color w:val="auto"/>
          <w:sz w:val="24"/>
          <w:highlight w:val="none"/>
        </w:rPr>
        <w:t>，并承诺在“投标人须知前附表”第17.2项规定的投标有效期内不修改、撤销投标文件。</w:t>
      </w:r>
    </w:p>
    <w:p w14:paraId="277D1982">
      <w:pPr>
        <w:pStyle w:val="24"/>
        <w:spacing w:line="360" w:lineRule="exact"/>
        <w:ind w:firstLine="480" w:firstLineChars="200"/>
        <w:rPr>
          <w:color w:val="auto"/>
          <w:sz w:val="24"/>
          <w:highlight w:val="none"/>
          <w:u w:val="single"/>
        </w:rPr>
      </w:pPr>
      <w:r>
        <w:rPr>
          <w:rFonts w:hint="eastAsia"/>
          <w:color w:val="auto"/>
          <w:sz w:val="24"/>
          <w:highlight w:val="none"/>
        </w:rPr>
        <w:t>3、我方所递交的投标文件及有关资料都是内容完整、真实和准确的。</w:t>
      </w:r>
    </w:p>
    <w:p w14:paraId="686F13E2">
      <w:pPr>
        <w:pStyle w:val="24"/>
        <w:spacing w:line="440" w:lineRule="exact"/>
        <w:ind w:firstLine="480" w:firstLineChars="200"/>
        <w:rPr>
          <w:color w:val="auto"/>
          <w:sz w:val="24"/>
          <w:highlight w:val="none"/>
        </w:rPr>
      </w:pPr>
      <w:r>
        <w:rPr>
          <w:rFonts w:hint="eastAsia"/>
          <w:color w:val="auto"/>
          <w:sz w:val="24"/>
          <w:highlight w:val="none"/>
        </w:rPr>
        <w:t>4、如本项目采购内容涉及须符合国家强制规定的，我方承诺我方本次投标（包括资格条件和所投产品）均符合国家有关强制规定。</w:t>
      </w:r>
    </w:p>
    <w:p w14:paraId="72220A3A">
      <w:pPr>
        <w:pStyle w:val="24"/>
        <w:spacing w:line="440" w:lineRule="exact"/>
        <w:ind w:firstLine="480" w:firstLineChars="200"/>
        <w:rPr>
          <w:color w:val="auto"/>
          <w:sz w:val="24"/>
          <w:highlight w:val="none"/>
        </w:rPr>
      </w:pPr>
      <w:r>
        <w:rPr>
          <w:rFonts w:hint="eastAsia"/>
          <w:color w:val="auto"/>
          <w:sz w:val="24"/>
          <w:highlight w:val="none"/>
        </w:rPr>
        <w:t>5、如我方中标，我方承诺在收到中标通知书后，在中标通知书规定的期限内，</w:t>
      </w:r>
      <w:r>
        <w:rPr>
          <w:rFonts w:hint="eastAsia" w:hAnsi="宋体"/>
          <w:color w:val="auto"/>
          <w:sz w:val="24"/>
          <w:highlight w:val="none"/>
        </w:rPr>
        <w:t>根据招标文件、我方的投标文件及有关澄清承诺书的要求按第五章“拟签订的合同文本”与采购人订立书面合同，并按照合同约定</w:t>
      </w:r>
      <w:r>
        <w:rPr>
          <w:rFonts w:hint="eastAsia"/>
          <w:color w:val="auto"/>
          <w:sz w:val="24"/>
          <w:highlight w:val="none"/>
        </w:rPr>
        <w:t>承担完成合同的责任和义务。</w:t>
      </w:r>
    </w:p>
    <w:p w14:paraId="47CE51DB">
      <w:pPr>
        <w:pStyle w:val="24"/>
        <w:spacing w:line="440" w:lineRule="exact"/>
        <w:ind w:firstLine="480" w:firstLineChars="200"/>
        <w:rPr>
          <w:color w:val="auto"/>
          <w:sz w:val="24"/>
          <w:highlight w:val="none"/>
        </w:rPr>
      </w:pPr>
      <w:r>
        <w:rPr>
          <w:rFonts w:hint="eastAsia"/>
          <w:color w:val="auto"/>
          <w:sz w:val="24"/>
          <w:highlight w:val="none"/>
        </w:rPr>
        <w:t>6、我方已详细审核招标文件，我方知道必须放弃提出含糊不清或误解问题的权利。</w:t>
      </w:r>
    </w:p>
    <w:p w14:paraId="0AEBA872">
      <w:pPr>
        <w:pStyle w:val="24"/>
        <w:spacing w:line="440" w:lineRule="exact"/>
        <w:ind w:firstLine="480" w:firstLineChars="200"/>
        <w:rPr>
          <w:color w:val="auto"/>
          <w:sz w:val="24"/>
          <w:highlight w:val="none"/>
        </w:rPr>
      </w:pPr>
      <w:r>
        <w:rPr>
          <w:rFonts w:hint="eastAsia"/>
          <w:color w:val="auto"/>
          <w:sz w:val="24"/>
          <w:highlight w:val="none"/>
        </w:rPr>
        <w:t>7、我方同意应贵方要求提供与本投标有关的任何数据或资料。若贵方需要，我方愿意提供我方作出的一切承诺的证明材料。</w:t>
      </w:r>
    </w:p>
    <w:p w14:paraId="51E6485E">
      <w:pPr>
        <w:pStyle w:val="24"/>
        <w:spacing w:line="440" w:lineRule="exact"/>
        <w:ind w:firstLine="480" w:firstLineChars="200"/>
        <w:rPr>
          <w:color w:val="auto"/>
          <w:sz w:val="24"/>
          <w:highlight w:val="none"/>
        </w:rPr>
      </w:pPr>
      <w:r>
        <w:rPr>
          <w:rFonts w:hint="eastAsia"/>
          <w:color w:val="auto"/>
          <w:sz w:val="24"/>
          <w:highlight w:val="none"/>
        </w:rPr>
        <w:t>8、我方完全理解贵方不一定接受投标报价最低的投标人为中标人的行为。</w:t>
      </w:r>
    </w:p>
    <w:p w14:paraId="11B83304">
      <w:pPr>
        <w:pStyle w:val="24"/>
        <w:spacing w:line="440" w:lineRule="exact"/>
        <w:ind w:firstLine="480" w:firstLineChars="200"/>
        <w:rPr>
          <w:color w:val="auto"/>
          <w:sz w:val="24"/>
          <w:highlight w:val="none"/>
        </w:rPr>
      </w:pPr>
      <w:r>
        <w:rPr>
          <w:rFonts w:hint="eastAsia"/>
          <w:color w:val="auto"/>
          <w:sz w:val="24"/>
          <w:highlight w:val="none"/>
        </w:rPr>
        <w:t>9、我方将严格遵守《中华人民共和国政府采购法》第七十七条的规定，即供应商有下列情形之一的，处以采购金额千分之五以上千分之十</w:t>
      </w:r>
      <w:r>
        <w:rPr>
          <w:rFonts w:hint="eastAsia" w:hAnsi="宋体"/>
          <w:color w:val="auto"/>
          <w:sz w:val="24"/>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BD5B4E2">
      <w:pPr>
        <w:pStyle w:val="24"/>
        <w:numPr>
          <w:ilvl w:val="0"/>
          <w:numId w:val="8"/>
        </w:numPr>
        <w:spacing w:line="440" w:lineRule="exact"/>
        <w:rPr>
          <w:rFonts w:hAnsi="宋体"/>
          <w:color w:val="auto"/>
          <w:sz w:val="24"/>
          <w:highlight w:val="none"/>
        </w:rPr>
      </w:pPr>
      <w:r>
        <w:rPr>
          <w:rFonts w:hint="eastAsia" w:hAnsi="宋体"/>
          <w:color w:val="auto"/>
          <w:sz w:val="24"/>
          <w:highlight w:val="none"/>
        </w:rPr>
        <w:t>提供虚假材料谋取中标、成交的；</w:t>
      </w:r>
    </w:p>
    <w:p w14:paraId="3BFCB6BE">
      <w:pPr>
        <w:pStyle w:val="24"/>
        <w:numPr>
          <w:ilvl w:val="0"/>
          <w:numId w:val="8"/>
        </w:numPr>
        <w:spacing w:line="440" w:lineRule="exact"/>
        <w:rPr>
          <w:rFonts w:hAnsi="宋体"/>
          <w:color w:val="auto"/>
          <w:sz w:val="24"/>
          <w:highlight w:val="none"/>
        </w:rPr>
      </w:pPr>
      <w:r>
        <w:rPr>
          <w:rFonts w:hint="eastAsia" w:hAnsi="宋体"/>
          <w:color w:val="auto"/>
          <w:sz w:val="24"/>
          <w:highlight w:val="none"/>
        </w:rPr>
        <w:t>采取不正当手段诋毁、排挤其他供应商的；</w:t>
      </w:r>
    </w:p>
    <w:p w14:paraId="3C6179E9">
      <w:pPr>
        <w:pStyle w:val="24"/>
        <w:numPr>
          <w:ilvl w:val="0"/>
          <w:numId w:val="8"/>
        </w:numPr>
        <w:spacing w:line="440" w:lineRule="exact"/>
        <w:rPr>
          <w:color w:val="auto"/>
          <w:sz w:val="24"/>
          <w:highlight w:val="none"/>
        </w:rPr>
      </w:pPr>
      <w:r>
        <w:rPr>
          <w:rFonts w:hint="eastAsia" w:hAnsi="宋体"/>
          <w:color w:val="auto"/>
          <w:sz w:val="24"/>
          <w:highlight w:val="none"/>
        </w:rPr>
        <w:t>与采购人、其他供应商或者采购代理机构恶意串通的；</w:t>
      </w:r>
    </w:p>
    <w:p w14:paraId="4B9D1630">
      <w:pPr>
        <w:pStyle w:val="24"/>
        <w:numPr>
          <w:ilvl w:val="0"/>
          <w:numId w:val="8"/>
        </w:numPr>
        <w:spacing w:line="440" w:lineRule="exact"/>
        <w:rPr>
          <w:color w:val="auto"/>
          <w:sz w:val="24"/>
          <w:highlight w:val="none"/>
        </w:rPr>
      </w:pPr>
      <w:r>
        <w:rPr>
          <w:rFonts w:hint="eastAsia" w:hAnsi="宋体"/>
          <w:color w:val="auto"/>
          <w:sz w:val="24"/>
          <w:highlight w:val="none"/>
        </w:rPr>
        <w:t>向采购人、采购代理机构行贿或者提供其他不正当利益的；</w:t>
      </w:r>
    </w:p>
    <w:p w14:paraId="55706E3F">
      <w:pPr>
        <w:pStyle w:val="24"/>
        <w:numPr>
          <w:ilvl w:val="0"/>
          <w:numId w:val="8"/>
        </w:numPr>
        <w:spacing w:line="440" w:lineRule="exact"/>
        <w:rPr>
          <w:color w:val="auto"/>
          <w:sz w:val="24"/>
          <w:highlight w:val="none"/>
        </w:rPr>
      </w:pPr>
      <w:r>
        <w:rPr>
          <w:rFonts w:hint="eastAsia" w:hAnsi="宋体"/>
          <w:color w:val="auto"/>
          <w:sz w:val="24"/>
          <w:highlight w:val="none"/>
        </w:rPr>
        <w:t>在招标采购过程中与采购人进行协商谈判的；</w:t>
      </w:r>
    </w:p>
    <w:p w14:paraId="15DA6726">
      <w:pPr>
        <w:pStyle w:val="24"/>
        <w:numPr>
          <w:ilvl w:val="0"/>
          <w:numId w:val="8"/>
        </w:numPr>
        <w:spacing w:line="440" w:lineRule="exact"/>
        <w:rPr>
          <w:color w:val="auto"/>
          <w:sz w:val="24"/>
          <w:highlight w:val="none"/>
        </w:rPr>
      </w:pPr>
      <w:r>
        <w:rPr>
          <w:rFonts w:hint="eastAsia" w:hAnsi="宋体"/>
          <w:color w:val="auto"/>
          <w:sz w:val="24"/>
          <w:highlight w:val="none"/>
        </w:rPr>
        <w:t>拒绝有关部门监督检查或提供虚假情况的。</w:t>
      </w:r>
    </w:p>
    <w:p w14:paraId="3C073284">
      <w:pPr>
        <w:pStyle w:val="24"/>
        <w:spacing w:line="440" w:lineRule="exact"/>
        <w:ind w:left="420"/>
        <w:rPr>
          <w:color w:val="auto"/>
          <w:sz w:val="24"/>
          <w:highlight w:val="none"/>
        </w:rPr>
      </w:pPr>
      <w:r>
        <w:rPr>
          <w:rFonts w:hint="eastAsia"/>
          <w:color w:val="auto"/>
          <w:sz w:val="24"/>
          <w:highlight w:val="none"/>
        </w:rPr>
        <w:t>10、我方及由本人担任法定代表人的其他机构最近三年内被处罚的违法行为有：</w:t>
      </w:r>
      <w:r>
        <w:rPr>
          <w:rFonts w:hint="eastAsia"/>
          <w:color w:val="auto"/>
          <w:sz w:val="24"/>
          <w:highlight w:val="none"/>
          <w:u w:val="single"/>
        </w:rPr>
        <w:t xml:space="preserve">                                        </w:t>
      </w:r>
    </w:p>
    <w:p w14:paraId="488C9FF4">
      <w:pPr>
        <w:pStyle w:val="24"/>
        <w:spacing w:line="440" w:lineRule="exact"/>
        <w:ind w:left="420"/>
        <w:rPr>
          <w:color w:val="auto"/>
          <w:sz w:val="24"/>
          <w:highlight w:val="none"/>
        </w:rPr>
      </w:pPr>
      <w:r>
        <w:rPr>
          <w:rFonts w:hint="eastAsia"/>
          <w:color w:val="auto"/>
          <w:sz w:val="24"/>
          <w:highlight w:val="none"/>
          <w:u w:val="single"/>
        </w:rPr>
        <w:t xml:space="preserve">                                                                                                                        </w:t>
      </w:r>
    </w:p>
    <w:p w14:paraId="0E24FAF5">
      <w:pPr>
        <w:pStyle w:val="24"/>
        <w:spacing w:line="360" w:lineRule="auto"/>
        <w:ind w:firstLine="420"/>
        <w:rPr>
          <w:color w:val="auto"/>
          <w:sz w:val="24"/>
          <w:highlight w:val="none"/>
        </w:rPr>
      </w:pPr>
      <w:r>
        <w:rPr>
          <w:rFonts w:hint="eastAsia"/>
          <w:color w:val="auto"/>
          <w:sz w:val="24"/>
          <w:highlight w:val="none"/>
        </w:rPr>
        <w:t>11、以上事项如有虚假或隐瞒，我方愿意承担一切后果，并不再寻求任何旨在减轻或免除法律责任的辩解。</w:t>
      </w:r>
    </w:p>
    <w:p w14:paraId="365966D5">
      <w:pPr>
        <w:pStyle w:val="24"/>
        <w:spacing w:line="360" w:lineRule="auto"/>
        <w:ind w:firstLine="420"/>
        <w:rPr>
          <w:color w:val="auto"/>
          <w:sz w:val="24"/>
          <w:highlight w:val="none"/>
        </w:rPr>
      </w:pPr>
      <w:r>
        <w:rPr>
          <w:rFonts w:hint="eastAsia"/>
          <w:color w:val="auto"/>
          <w:sz w:val="24"/>
          <w:highlight w:val="none"/>
        </w:rPr>
        <w:t>12、与本投标有关的一切正式往来信函请寄：</w:t>
      </w:r>
    </w:p>
    <w:p w14:paraId="73A31699">
      <w:pPr>
        <w:pStyle w:val="24"/>
        <w:spacing w:line="360" w:lineRule="auto"/>
        <w:ind w:firstLine="420"/>
        <w:rPr>
          <w:color w:val="auto"/>
          <w:sz w:val="24"/>
          <w:highlight w:val="none"/>
        </w:rPr>
      </w:pPr>
      <w:r>
        <w:rPr>
          <w:rFonts w:hint="eastAsia"/>
          <w:color w:val="auto"/>
          <w:sz w:val="24"/>
          <w:highlight w:val="none"/>
        </w:rPr>
        <w:t>地址：</w:t>
      </w:r>
      <w:r>
        <w:rPr>
          <w:rFonts w:hint="eastAsia"/>
          <w:color w:val="auto"/>
          <w:sz w:val="24"/>
          <w:highlight w:val="none"/>
          <w:u w:val="single"/>
        </w:rPr>
        <w:t xml:space="preserve">                                                        </w:t>
      </w:r>
      <w:r>
        <w:rPr>
          <w:rFonts w:hint="eastAsia"/>
          <w:color w:val="auto"/>
          <w:sz w:val="24"/>
          <w:highlight w:val="none"/>
        </w:rPr>
        <w:t xml:space="preserve"> </w:t>
      </w:r>
    </w:p>
    <w:p w14:paraId="55789A0C">
      <w:pPr>
        <w:pStyle w:val="24"/>
        <w:spacing w:line="360" w:lineRule="auto"/>
        <w:ind w:firstLine="420"/>
        <w:rPr>
          <w:color w:val="auto"/>
          <w:sz w:val="24"/>
          <w:highlight w:val="none"/>
          <w:u w:val="single"/>
        </w:rPr>
      </w:pPr>
      <w:r>
        <w:rPr>
          <w:rFonts w:hint="eastAsia"/>
          <w:color w:val="auto"/>
          <w:sz w:val="24"/>
          <w:highlight w:val="none"/>
        </w:rPr>
        <w:t>电话：</w:t>
      </w:r>
      <w:r>
        <w:rPr>
          <w:rFonts w:hint="eastAsia"/>
          <w:color w:val="auto"/>
          <w:sz w:val="24"/>
          <w:highlight w:val="none"/>
          <w:u w:val="single"/>
        </w:rPr>
        <w:t xml:space="preserve">                                      　　　　　　　　　</w:t>
      </w:r>
    </w:p>
    <w:p w14:paraId="20BF00AF">
      <w:pPr>
        <w:pStyle w:val="24"/>
        <w:spacing w:line="360" w:lineRule="auto"/>
        <w:ind w:firstLine="420"/>
        <w:rPr>
          <w:color w:val="auto"/>
          <w:sz w:val="24"/>
          <w:highlight w:val="none"/>
          <w:u w:val="single"/>
        </w:rPr>
      </w:pPr>
      <w:r>
        <w:rPr>
          <w:rFonts w:hint="eastAsia"/>
          <w:color w:val="auto"/>
          <w:sz w:val="24"/>
          <w:highlight w:val="none"/>
        </w:rPr>
        <w:t>传真：</w:t>
      </w:r>
      <w:r>
        <w:rPr>
          <w:rFonts w:hint="eastAsia"/>
          <w:color w:val="auto"/>
          <w:sz w:val="24"/>
          <w:highlight w:val="none"/>
          <w:u w:val="single"/>
        </w:rPr>
        <w:t>　　　　　　　　　　　　　　　　　　　　　　　　　　　　</w:t>
      </w:r>
    </w:p>
    <w:p w14:paraId="71D093DC">
      <w:pPr>
        <w:pStyle w:val="15"/>
        <w:spacing w:line="360" w:lineRule="auto"/>
        <w:ind w:left="0" w:leftChars="0" w:firstLine="480" w:firstLineChars="200"/>
        <w:rPr>
          <w:color w:val="auto"/>
          <w:sz w:val="24"/>
          <w:highlight w:val="none"/>
        </w:rPr>
      </w:pPr>
      <w:r>
        <w:rPr>
          <w:rFonts w:hint="eastAsia"/>
          <w:color w:val="auto"/>
          <w:sz w:val="24"/>
          <w:highlight w:val="none"/>
        </w:rPr>
        <w:t>电子邮箱：</w:t>
      </w:r>
      <w:r>
        <w:rPr>
          <w:rFonts w:hint="eastAsia"/>
          <w:color w:val="auto"/>
          <w:sz w:val="24"/>
          <w:highlight w:val="none"/>
          <w:u w:val="single"/>
        </w:rPr>
        <w:t>　　　　　　　　　　　　　　　　　　　　　　　　　　</w:t>
      </w:r>
    </w:p>
    <w:p w14:paraId="5C9C403C">
      <w:pPr>
        <w:pStyle w:val="24"/>
        <w:spacing w:line="360" w:lineRule="auto"/>
        <w:ind w:firstLine="420"/>
        <w:rPr>
          <w:color w:val="auto"/>
          <w:sz w:val="24"/>
          <w:highlight w:val="none"/>
          <w:u w:val="single"/>
        </w:rPr>
      </w:pPr>
      <w:r>
        <w:rPr>
          <w:rFonts w:hint="eastAsia"/>
          <w:color w:val="auto"/>
          <w:sz w:val="24"/>
          <w:highlight w:val="none"/>
        </w:rPr>
        <w:t>邮政编码：</w:t>
      </w:r>
      <w:r>
        <w:rPr>
          <w:rFonts w:hint="eastAsia"/>
          <w:color w:val="auto"/>
          <w:sz w:val="24"/>
          <w:highlight w:val="none"/>
          <w:u w:val="single"/>
        </w:rPr>
        <w:t xml:space="preserve">                                                    </w:t>
      </w:r>
    </w:p>
    <w:p w14:paraId="2BDB5A16">
      <w:pPr>
        <w:pStyle w:val="24"/>
        <w:spacing w:line="360" w:lineRule="auto"/>
        <w:ind w:firstLine="420"/>
        <w:rPr>
          <w:color w:val="auto"/>
          <w:sz w:val="24"/>
          <w:highlight w:val="none"/>
          <w:u w:val="single"/>
        </w:rPr>
      </w:pPr>
      <w:r>
        <w:rPr>
          <w:rFonts w:hint="eastAsia"/>
          <w:color w:val="auto"/>
          <w:sz w:val="24"/>
          <w:highlight w:val="none"/>
        </w:rPr>
        <w:t>开户名称：</w:t>
      </w:r>
      <w:r>
        <w:rPr>
          <w:rFonts w:hint="eastAsia"/>
          <w:color w:val="auto"/>
          <w:sz w:val="24"/>
          <w:highlight w:val="none"/>
          <w:u w:val="single"/>
        </w:rPr>
        <w:t xml:space="preserve">                                                    </w:t>
      </w:r>
    </w:p>
    <w:p w14:paraId="5AE6B303">
      <w:pPr>
        <w:pStyle w:val="24"/>
        <w:spacing w:line="360" w:lineRule="auto"/>
        <w:ind w:firstLine="420"/>
        <w:rPr>
          <w:color w:val="auto"/>
          <w:sz w:val="24"/>
          <w:highlight w:val="none"/>
          <w:u w:val="single"/>
        </w:rPr>
      </w:pPr>
      <w:r>
        <w:rPr>
          <w:rFonts w:hint="eastAsia"/>
          <w:color w:val="auto"/>
          <w:sz w:val="24"/>
          <w:highlight w:val="none"/>
        </w:rPr>
        <w:t>开户银行：</w:t>
      </w:r>
      <w:r>
        <w:rPr>
          <w:rFonts w:hint="eastAsia"/>
          <w:color w:val="auto"/>
          <w:sz w:val="24"/>
          <w:highlight w:val="none"/>
          <w:u w:val="single"/>
        </w:rPr>
        <w:t xml:space="preserve">                                                    </w:t>
      </w:r>
    </w:p>
    <w:p w14:paraId="2CB6C38C">
      <w:pPr>
        <w:pStyle w:val="24"/>
        <w:spacing w:line="360" w:lineRule="auto"/>
        <w:ind w:firstLine="420"/>
        <w:rPr>
          <w:color w:val="auto"/>
          <w:sz w:val="24"/>
          <w:highlight w:val="none"/>
          <w:u w:val="single"/>
        </w:rPr>
      </w:pPr>
      <w:r>
        <w:rPr>
          <w:rFonts w:hint="eastAsia"/>
          <w:color w:val="auto"/>
          <w:sz w:val="24"/>
          <w:highlight w:val="none"/>
        </w:rPr>
        <w:t>银行账号：</w:t>
      </w:r>
      <w:r>
        <w:rPr>
          <w:rFonts w:hint="eastAsia"/>
          <w:color w:val="auto"/>
          <w:sz w:val="24"/>
          <w:highlight w:val="none"/>
          <w:u w:val="single"/>
        </w:rPr>
        <w:t xml:space="preserve">                                                    </w:t>
      </w:r>
    </w:p>
    <w:p w14:paraId="051BB3B4">
      <w:pPr>
        <w:snapToGrid w:val="0"/>
        <w:spacing w:line="360" w:lineRule="auto"/>
        <w:ind w:firstLine="5040" w:firstLineChars="2100"/>
        <w:rPr>
          <w:rFonts w:ascii="仿宋_GB2312" w:hAnsi="仿宋" w:eastAsia="仿宋_GB2312" w:cs="仿宋_GB2312"/>
          <w:color w:val="auto"/>
          <w:kern w:val="0"/>
          <w:sz w:val="24"/>
          <w:highlight w:val="none"/>
          <w:lang w:val="zh-CN"/>
        </w:rPr>
      </w:pPr>
    </w:p>
    <w:p w14:paraId="34E0933E">
      <w:pPr>
        <w:snapToGrid w:val="0"/>
        <w:spacing w:line="360" w:lineRule="auto"/>
        <w:ind w:firstLine="5040" w:firstLineChars="2100"/>
        <w:rPr>
          <w:rFonts w:ascii="仿宋_GB2312" w:hAnsi="仿宋" w:eastAsia="仿宋_GB2312" w:cs="仿宋_GB2312"/>
          <w:color w:val="auto"/>
          <w:kern w:val="0"/>
          <w:sz w:val="24"/>
          <w:highlight w:val="none"/>
          <w:lang w:val="zh-CN"/>
        </w:rPr>
      </w:pPr>
    </w:p>
    <w:p w14:paraId="61A7DE4E">
      <w:pPr>
        <w:snapToGrid w:val="0"/>
        <w:spacing w:line="360" w:lineRule="auto"/>
        <w:ind w:firstLine="5280" w:firstLineChars="22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141A8AD5">
      <w:pPr>
        <w:spacing w:before="240" w:beforeLines="100" w:after="120" w:afterLines="50" w:line="510" w:lineRule="exact"/>
        <w:jc w:val="right"/>
        <w:rPr>
          <w:rFonts w:hint="eastAsia" w:ascii="宋体" w:hAnsi="宋体" w:cs="宋体"/>
          <w:color w:val="auto"/>
          <w:sz w:val="24"/>
          <w:highlight w:val="none"/>
        </w:rPr>
        <w:sectPr>
          <w:headerReference r:id="rId7" w:type="default"/>
          <w:footerReference r:id="rId8" w:type="default"/>
          <w:pgSz w:w="11905" w:h="16838"/>
          <w:pgMar w:top="1417" w:right="967" w:bottom="1417" w:left="1058" w:header="850" w:footer="850" w:gutter="0"/>
          <w:pgNumType w:fmt="decimal"/>
          <w:cols w:space="720" w:num="1"/>
          <w:docGrid w:linePitch="312" w:charSpace="0"/>
        </w:sect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E79AA84">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 开标一览表格式</w:t>
      </w:r>
    </w:p>
    <w:p w14:paraId="06CFB048">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59F5C9B9">
      <w:pPr>
        <w:snapToGrid w:val="0"/>
        <w:spacing w:before="50" w:after="50" w:line="360" w:lineRule="auto"/>
        <w:rPr>
          <w:rFonts w:hint="eastAsia" w:ascii="宋体" w:hAnsi="宋体"/>
          <w:color w:val="auto"/>
          <w:sz w:val="24"/>
          <w:highlight w:val="none"/>
        </w:rPr>
      </w:pPr>
    </w:p>
    <w:p w14:paraId="10A2EF7C">
      <w:pPr>
        <w:spacing w:before="189" w:line="228" w:lineRule="auto"/>
        <w:ind w:left="11"/>
        <w:rPr>
          <w:rFonts w:hint="eastAsia" w:ascii="宋体" w:hAnsi="宋体" w:cs="宋体"/>
          <w:color w:val="auto"/>
          <w:sz w:val="24"/>
          <w:highlight w:val="none"/>
        </w:rPr>
      </w:pPr>
      <w:bookmarkStart w:id="201" w:name="_Toc19686837"/>
      <w:r>
        <w:rPr>
          <w:rFonts w:ascii="宋体" w:hAnsi="宋体" w:cs="宋体"/>
          <w:color w:val="auto"/>
          <w:spacing w:val="9"/>
          <w:sz w:val="24"/>
          <w:highlight w:val="none"/>
        </w:rPr>
        <w:t>致：</w:t>
      </w:r>
      <w:r>
        <w:rPr>
          <w:rFonts w:hint="eastAsia" w:ascii="宋体" w:hAnsi="宋体" w:cs="宋体"/>
          <w:color w:val="auto"/>
          <w:spacing w:val="7"/>
          <w:sz w:val="24"/>
          <w:highlight w:val="none"/>
          <w:u w:val="single"/>
        </w:rPr>
        <w:t>（采购人名称）</w:t>
      </w:r>
    </w:p>
    <w:p w14:paraId="7B8499AC">
      <w:pPr>
        <w:pStyle w:val="19"/>
        <w:spacing w:line="326" w:lineRule="auto"/>
        <w:ind w:left="63" w:right="63"/>
        <w:rPr>
          <w:color w:val="auto"/>
          <w:sz w:val="24"/>
          <w:szCs w:val="24"/>
          <w:highlight w:val="none"/>
        </w:rPr>
      </w:pPr>
    </w:p>
    <w:p w14:paraId="46EF94E5">
      <w:pPr>
        <w:spacing w:before="65" w:line="228" w:lineRule="auto"/>
        <w:ind w:left="431"/>
        <w:jc w:val="left"/>
        <w:rPr>
          <w:rFonts w:ascii="宋体" w:hAnsi="宋体" w:cs="宋体"/>
          <w:color w:val="auto"/>
          <w:spacing w:val="6"/>
          <w:sz w:val="24"/>
          <w:highlight w:val="none"/>
        </w:rPr>
      </w:pPr>
      <w:r>
        <w:rPr>
          <w:rFonts w:ascii="宋体" w:hAnsi="宋体" w:cs="宋体"/>
          <w:color w:val="auto"/>
          <w:spacing w:val="7"/>
          <w:sz w:val="24"/>
          <w:highlight w:val="none"/>
        </w:rPr>
        <w:t>根据贵方</w:t>
      </w:r>
      <w:r>
        <w:rPr>
          <w:rFonts w:ascii="宋体" w:hAnsi="宋体" w:cs="宋体"/>
          <w:color w:val="auto"/>
          <w:spacing w:val="7"/>
          <w:sz w:val="24"/>
          <w:highlight w:val="none"/>
          <w:u w:val="single"/>
        </w:rPr>
        <w:t xml:space="preserve"> </w:t>
      </w:r>
      <w:r>
        <w:rPr>
          <w:rFonts w:hint="eastAsia" w:ascii="宋体" w:hAnsi="宋体" w:cs="宋体"/>
          <w:color w:val="auto"/>
          <w:spacing w:val="7"/>
          <w:sz w:val="24"/>
          <w:highlight w:val="none"/>
          <w:u w:val="single"/>
          <w:lang w:eastAsia="zh-CN"/>
        </w:rPr>
        <w:t>广西壮族自治区直属国有林区（桂北片区）防火应急道路建设项目前期技术服务</w:t>
      </w:r>
      <w:r>
        <w:rPr>
          <w:rFonts w:ascii="宋体" w:hAnsi="宋体" w:cs="宋体"/>
          <w:color w:val="auto"/>
          <w:spacing w:val="7"/>
          <w:sz w:val="24"/>
          <w:highlight w:val="none"/>
        </w:rPr>
        <w:t>项目招标文件，项目编号</w:t>
      </w:r>
      <w:r>
        <w:rPr>
          <w:rFonts w:ascii="宋体" w:hAnsi="宋体" w:cs="宋体"/>
          <w:color w:val="auto"/>
          <w:spacing w:val="-98"/>
          <w:sz w:val="24"/>
          <w:highlight w:val="none"/>
        </w:rPr>
        <w:t xml:space="preserve"> </w:t>
      </w:r>
      <w:r>
        <w:rPr>
          <w:rFonts w:ascii="宋体" w:hAnsi="宋体" w:cs="宋体"/>
          <w:color w:val="auto"/>
          <w:spacing w:val="5"/>
          <w:sz w:val="24"/>
          <w:highlight w:val="none"/>
          <w:u w:val="single"/>
        </w:rPr>
        <w:t xml:space="preserve">            </w:t>
      </w:r>
      <w:r>
        <w:rPr>
          <w:rFonts w:ascii="宋体" w:hAnsi="宋体" w:cs="宋体"/>
          <w:color w:val="auto"/>
          <w:spacing w:val="-77"/>
          <w:sz w:val="24"/>
          <w:highlight w:val="none"/>
        </w:rPr>
        <w:t xml:space="preserve"> </w:t>
      </w:r>
      <w:r>
        <w:rPr>
          <w:rFonts w:ascii="宋体" w:hAnsi="宋体" w:cs="宋体"/>
          <w:color w:val="auto"/>
          <w:spacing w:val="7"/>
          <w:sz w:val="24"/>
          <w:highlight w:val="none"/>
        </w:rPr>
        <w:t>，签字代表</w:t>
      </w:r>
      <w:r>
        <w:rPr>
          <w:rFonts w:ascii="宋体" w:hAnsi="宋体" w:cs="宋体"/>
          <w:color w:val="auto"/>
          <w:spacing w:val="-98"/>
          <w:sz w:val="24"/>
          <w:highlight w:val="none"/>
        </w:rPr>
        <w:t xml:space="preserve"> </w:t>
      </w:r>
      <w:r>
        <w:rPr>
          <w:rFonts w:ascii="宋体" w:hAnsi="宋体" w:cs="宋体"/>
          <w:color w:val="auto"/>
          <w:spacing w:val="7"/>
          <w:sz w:val="24"/>
          <w:highlight w:val="none"/>
          <w:u w:val="single"/>
        </w:rPr>
        <w:t xml:space="preserve">       </w:t>
      </w:r>
      <w:r>
        <w:rPr>
          <w:rFonts w:ascii="宋体" w:hAnsi="宋体" w:cs="宋体"/>
          <w:color w:val="auto"/>
          <w:spacing w:val="6"/>
          <w:sz w:val="24"/>
          <w:highlight w:val="none"/>
          <w:u w:val="single"/>
        </w:rPr>
        <w:t xml:space="preserve">  </w:t>
      </w:r>
      <w:r>
        <w:rPr>
          <w:rFonts w:ascii="宋体" w:hAnsi="宋体" w:cs="宋体"/>
          <w:color w:val="auto"/>
          <w:spacing w:val="6"/>
          <w:sz w:val="24"/>
          <w:highlight w:val="none"/>
        </w:rPr>
        <w:t xml:space="preserve">（姓名）经正式授权并代表投标人 </w:t>
      </w:r>
      <w:r>
        <w:rPr>
          <w:rFonts w:ascii="宋体" w:hAnsi="宋体" w:cs="宋体"/>
          <w:color w:val="auto"/>
          <w:spacing w:val="2"/>
          <w:sz w:val="24"/>
          <w:highlight w:val="none"/>
          <w:u w:val="single"/>
        </w:rPr>
        <w:t xml:space="preserve">                                    </w:t>
      </w:r>
      <w:r>
        <w:rPr>
          <w:rFonts w:ascii="宋体" w:hAnsi="宋体" w:cs="宋体"/>
          <w:color w:val="auto"/>
          <w:spacing w:val="6"/>
          <w:sz w:val="24"/>
          <w:highlight w:val="none"/>
          <w:u w:val="single"/>
        </w:rPr>
        <w:t>（</w:t>
      </w:r>
      <w:r>
        <w:rPr>
          <w:rFonts w:ascii="宋体" w:hAnsi="宋体" w:cs="宋体"/>
          <w:color w:val="auto"/>
          <w:spacing w:val="-50"/>
          <w:sz w:val="24"/>
          <w:highlight w:val="none"/>
          <w:u w:val="single"/>
        </w:rPr>
        <w:t xml:space="preserve"> </w:t>
      </w:r>
      <w:r>
        <w:rPr>
          <w:rFonts w:ascii="宋体" w:hAnsi="宋体" w:cs="宋体"/>
          <w:color w:val="auto"/>
          <w:spacing w:val="6"/>
          <w:sz w:val="24"/>
          <w:highlight w:val="none"/>
        </w:rPr>
        <w:t>投标单位名称</w:t>
      </w:r>
      <w:r>
        <w:rPr>
          <w:rFonts w:ascii="宋体" w:hAnsi="宋体" w:cs="宋体"/>
          <w:color w:val="auto"/>
          <w:spacing w:val="20"/>
          <w:sz w:val="24"/>
          <w:highlight w:val="none"/>
        </w:rPr>
        <w:t>），</w:t>
      </w:r>
      <w:r>
        <w:rPr>
          <w:rFonts w:ascii="宋体" w:hAnsi="宋体" w:cs="宋体"/>
          <w:color w:val="auto"/>
          <w:spacing w:val="6"/>
          <w:sz w:val="24"/>
          <w:highlight w:val="none"/>
        </w:rPr>
        <w:t>并做出如下报价：</w:t>
      </w:r>
    </w:p>
    <w:p w14:paraId="34DEFC7C">
      <w:pPr>
        <w:spacing w:before="72" w:line="226" w:lineRule="auto"/>
        <w:ind w:left="10"/>
        <w:rPr>
          <w:rFonts w:ascii="宋体" w:hAnsi="宋体" w:cs="宋体"/>
          <w:color w:val="auto"/>
          <w:spacing w:val="6"/>
          <w:sz w:val="24"/>
          <w:highlight w:val="none"/>
        </w:rPr>
      </w:pPr>
    </w:p>
    <w:tbl>
      <w:tblPr>
        <w:tblStyle w:val="44"/>
        <w:tblW w:w="9643" w:type="dxa"/>
        <w:tblInd w:w="-2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0"/>
        <w:gridCol w:w="797"/>
        <w:gridCol w:w="2408"/>
        <w:gridCol w:w="2838"/>
      </w:tblGrid>
      <w:tr w14:paraId="470B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600" w:type="dxa"/>
            <w:noWrap w:val="0"/>
            <w:vAlign w:val="top"/>
          </w:tcPr>
          <w:p w14:paraId="245A9EB6">
            <w:pPr>
              <w:pStyle w:val="205"/>
              <w:keepNext w:val="0"/>
              <w:keepLines w:val="0"/>
              <w:suppressLineNumbers w:val="0"/>
              <w:spacing w:before="81" w:beforeAutospacing="0" w:after="0" w:afterAutospacing="0" w:line="219" w:lineRule="auto"/>
              <w:ind w:left="1291" w:right="0"/>
              <w:rPr>
                <w:rFonts w:hint="default"/>
                <w:color w:val="auto"/>
                <w:sz w:val="24"/>
                <w:szCs w:val="24"/>
                <w:highlight w:val="none"/>
              </w:rPr>
            </w:pPr>
            <w:r>
              <w:rPr>
                <w:rFonts w:hint="default"/>
                <w:color w:val="auto"/>
                <w:spacing w:val="6"/>
                <w:sz w:val="24"/>
                <w:szCs w:val="24"/>
                <w:highlight w:val="none"/>
              </w:rPr>
              <w:t>项目名称</w:t>
            </w:r>
          </w:p>
        </w:tc>
        <w:tc>
          <w:tcPr>
            <w:tcW w:w="797" w:type="dxa"/>
            <w:noWrap w:val="0"/>
            <w:vAlign w:val="top"/>
          </w:tcPr>
          <w:p w14:paraId="1C19EA28">
            <w:pPr>
              <w:pStyle w:val="205"/>
              <w:keepNext w:val="0"/>
              <w:keepLines w:val="0"/>
              <w:suppressLineNumbers w:val="0"/>
              <w:spacing w:before="81" w:beforeAutospacing="0" w:after="0" w:afterAutospacing="0" w:line="219" w:lineRule="auto"/>
              <w:ind w:left="292" w:right="0"/>
              <w:rPr>
                <w:rFonts w:hint="default"/>
                <w:color w:val="auto"/>
                <w:sz w:val="24"/>
                <w:szCs w:val="24"/>
                <w:highlight w:val="none"/>
              </w:rPr>
            </w:pPr>
            <w:r>
              <w:rPr>
                <w:rFonts w:hint="default"/>
                <w:color w:val="auto"/>
                <w:spacing w:val="3"/>
                <w:sz w:val="24"/>
                <w:szCs w:val="24"/>
                <w:highlight w:val="none"/>
              </w:rPr>
              <w:t>数量</w:t>
            </w:r>
          </w:p>
        </w:tc>
        <w:tc>
          <w:tcPr>
            <w:tcW w:w="2408" w:type="dxa"/>
            <w:noWrap w:val="0"/>
            <w:vAlign w:val="top"/>
          </w:tcPr>
          <w:p w14:paraId="75721D87">
            <w:pPr>
              <w:pStyle w:val="205"/>
              <w:keepNext w:val="0"/>
              <w:keepLines w:val="0"/>
              <w:suppressLineNumbers w:val="0"/>
              <w:spacing w:before="81" w:beforeAutospacing="0" w:after="0" w:afterAutospacing="0" w:line="219" w:lineRule="auto"/>
              <w:ind w:left="1001" w:right="0"/>
              <w:rPr>
                <w:rFonts w:hint="default"/>
                <w:color w:val="auto"/>
                <w:sz w:val="24"/>
                <w:szCs w:val="24"/>
                <w:highlight w:val="none"/>
              </w:rPr>
            </w:pPr>
            <w:r>
              <w:rPr>
                <w:rFonts w:hint="default"/>
                <w:color w:val="auto"/>
                <w:spacing w:val="3"/>
                <w:sz w:val="24"/>
                <w:szCs w:val="24"/>
                <w:highlight w:val="none"/>
              </w:rPr>
              <w:t>单位</w:t>
            </w:r>
          </w:p>
        </w:tc>
        <w:tc>
          <w:tcPr>
            <w:tcW w:w="2838" w:type="dxa"/>
            <w:noWrap w:val="0"/>
            <w:vAlign w:val="top"/>
          </w:tcPr>
          <w:p w14:paraId="5CC57C56">
            <w:pPr>
              <w:pStyle w:val="205"/>
              <w:keepNext w:val="0"/>
              <w:keepLines w:val="0"/>
              <w:suppressLineNumbers w:val="0"/>
              <w:spacing w:before="81" w:beforeAutospacing="0" w:after="0" w:afterAutospacing="0" w:line="219" w:lineRule="auto"/>
              <w:ind w:left="1215" w:right="0"/>
              <w:rPr>
                <w:rFonts w:hint="default"/>
                <w:color w:val="auto"/>
                <w:sz w:val="24"/>
                <w:szCs w:val="24"/>
                <w:highlight w:val="none"/>
              </w:rPr>
            </w:pPr>
            <w:r>
              <w:rPr>
                <w:rFonts w:hint="default"/>
                <w:color w:val="auto"/>
                <w:spacing w:val="3"/>
                <w:sz w:val="24"/>
                <w:szCs w:val="24"/>
                <w:highlight w:val="none"/>
              </w:rPr>
              <w:t>备注</w:t>
            </w:r>
          </w:p>
        </w:tc>
      </w:tr>
      <w:tr w14:paraId="00AC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3600" w:type="dxa"/>
            <w:noWrap w:val="0"/>
            <w:vAlign w:val="top"/>
          </w:tcPr>
          <w:p w14:paraId="7CC2F492">
            <w:pPr>
              <w:keepNext w:val="0"/>
              <w:keepLines w:val="0"/>
              <w:suppressLineNumbers w:val="0"/>
              <w:spacing w:before="0" w:beforeAutospacing="0" w:after="0" w:afterAutospacing="0"/>
              <w:ind w:left="0" w:right="0"/>
              <w:rPr>
                <w:rFonts w:hint="eastAsia" w:ascii="Arial" w:hAnsi="Calibri" w:eastAsia="宋体" w:cs="Times New Roman"/>
                <w:color w:val="auto"/>
                <w:sz w:val="24"/>
                <w:highlight w:val="none"/>
                <w:lang w:eastAsia="zh-CN"/>
              </w:rPr>
            </w:pPr>
            <w:r>
              <w:rPr>
                <w:rFonts w:hint="eastAsia" w:ascii="宋体" w:hAnsi="宋体" w:cs="宋体"/>
                <w:color w:val="auto"/>
                <w:spacing w:val="7"/>
                <w:sz w:val="24"/>
                <w:highlight w:val="none"/>
                <w:lang w:eastAsia="zh-CN"/>
              </w:rPr>
              <w:t>广西壮族自治区直属国有林区（桂北片区）防火应急道路建设项目前期技术服务</w:t>
            </w:r>
          </w:p>
        </w:tc>
        <w:tc>
          <w:tcPr>
            <w:tcW w:w="797" w:type="dxa"/>
            <w:noWrap w:val="0"/>
            <w:vAlign w:val="top"/>
          </w:tcPr>
          <w:p w14:paraId="27009689">
            <w:pPr>
              <w:pStyle w:val="205"/>
              <w:keepNext w:val="0"/>
              <w:keepLines w:val="0"/>
              <w:suppressLineNumbers w:val="0"/>
              <w:spacing w:before="241" w:beforeAutospacing="0" w:after="0" w:afterAutospacing="0" w:line="189" w:lineRule="auto"/>
              <w:ind w:left="464" w:right="0"/>
              <w:rPr>
                <w:rFonts w:hint="default"/>
                <w:color w:val="auto"/>
                <w:sz w:val="24"/>
                <w:szCs w:val="24"/>
                <w:highlight w:val="none"/>
              </w:rPr>
            </w:pPr>
            <w:r>
              <w:rPr>
                <w:rFonts w:hint="default"/>
                <w:color w:val="auto"/>
                <w:sz w:val="24"/>
                <w:szCs w:val="24"/>
                <w:highlight w:val="none"/>
              </w:rPr>
              <w:t>1</w:t>
            </w:r>
          </w:p>
        </w:tc>
        <w:tc>
          <w:tcPr>
            <w:tcW w:w="2408" w:type="dxa"/>
            <w:noWrap w:val="0"/>
            <w:vAlign w:val="top"/>
          </w:tcPr>
          <w:p w14:paraId="16B2E030">
            <w:pPr>
              <w:pStyle w:val="205"/>
              <w:keepNext w:val="0"/>
              <w:keepLines w:val="0"/>
              <w:suppressLineNumbers w:val="0"/>
              <w:spacing w:before="208" w:beforeAutospacing="0" w:after="0" w:afterAutospacing="0" w:line="229" w:lineRule="auto"/>
              <w:ind w:left="1109" w:right="0"/>
              <w:rPr>
                <w:rFonts w:hint="default"/>
                <w:color w:val="auto"/>
                <w:sz w:val="24"/>
                <w:szCs w:val="24"/>
                <w:highlight w:val="none"/>
              </w:rPr>
            </w:pPr>
            <w:r>
              <w:rPr>
                <w:rFonts w:hint="default"/>
                <w:color w:val="auto"/>
                <w:sz w:val="24"/>
                <w:szCs w:val="24"/>
                <w:highlight w:val="none"/>
              </w:rPr>
              <w:t>项</w:t>
            </w:r>
          </w:p>
        </w:tc>
        <w:tc>
          <w:tcPr>
            <w:tcW w:w="2838" w:type="dxa"/>
            <w:noWrap w:val="0"/>
            <w:vAlign w:val="top"/>
          </w:tcPr>
          <w:p w14:paraId="4ECF58EF">
            <w:pPr>
              <w:keepNext w:val="0"/>
              <w:keepLines w:val="0"/>
              <w:suppressLineNumbers w:val="0"/>
              <w:spacing w:before="0" w:beforeAutospacing="0" w:after="0" w:afterAutospacing="0"/>
              <w:ind w:left="0" w:right="0"/>
              <w:rPr>
                <w:rFonts w:hint="default" w:ascii="Arial" w:hAnsi="Calibri" w:eastAsia="宋体" w:cs="Times New Roman"/>
                <w:color w:val="auto"/>
                <w:sz w:val="24"/>
                <w:highlight w:val="none"/>
              </w:rPr>
            </w:pPr>
          </w:p>
        </w:tc>
      </w:tr>
      <w:tr w14:paraId="1FE2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43" w:type="dxa"/>
            <w:gridSpan w:val="4"/>
            <w:noWrap w:val="0"/>
            <w:vAlign w:val="top"/>
          </w:tcPr>
          <w:p w14:paraId="7B6729C5">
            <w:pPr>
              <w:pStyle w:val="205"/>
              <w:keepNext w:val="0"/>
              <w:keepLines w:val="0"/>
              <w:suppressLineNumbers w:val="0"/>
              <w:spacing w:before="78" w:beforeAutospacing="0" w:after="0" w:afterAutospacing="0" w:line="217" w:lineRule="auto"/>
              <w:ind w:left="117" w:right="0"/>
              <w:rPr>
                <w:rFonts w:hint="default"/>
                <w:color w:val="auto"/>
                <w:sz w:val="24"/>
                <w:szCs w:val="24"/>
                <w:highlight w:val="none"/>
                <w:lang w:eastAsia="zh-CN"/>
              </w:rPr>
            </w:pPr>
            <w:r>
              <w:rPr>
                <w:rFonts w:hint="default"/>
                <w:color w:val="auto"/>
                <w:spacing w:val="3"/>
                <w:sz w:val="24"/>
                <w:szCs w:val="24"/>
                <w:highlight w:val="none"/>
                <w:lang w:eastAsia="zh-CN"/>
              </w:rPr>
              <w:t>投标报价（大写</w:t>
            </w:r>
            <w:r>
              <w:rPr>
                <w:rFonts w:hint="default"/>
                <w:color w:val="auto"/>
                <w:spacing w:val="-7"/>
                <w:sz w:val="24"/>
                <w:szCs w:val="24"/>
                <w:highlight w:val="none"/>
                <w:lang w:eastAsia="zh-CN"/>
              </w:rPr>
              <w:t>）：</w:t>
            </w:r>
            <w:r>
              <w:rPr>
                <w:rFonts w:hint="default"/>
                <w:color w:val="auto"/>
                <w:spacing w:val="2"/>
                <w:sz w:val="24"/>
                <w:szCs w:val="24"/>
                <w:highlight w:val="none"/>
                <w:lang w:eastAsia="zh-CN"/>
              </w:rPr>
              <w:t>人民币</w:t>
            </w:r>
            <w:r>
              <w:rPr>
                <w:rFonts w:hint="default"/>
                <w:color w:val="auto"/>
                <w:spacing w:val="3"/>
                <w:sz w:val="24"/>
                <w:szCs w:val="24"/>
                <w:highlight w:val="none"/>
                <w:u w:val="single"/>
                <w:lang w:eastAsia="zh-CN"/>
              </w:rPr>
              <w:t xml:space="preserve">                   </w:t>
            </w:r>
            <w:r>
              <w:rPr>
                <w:rFonts w:hint="default"/>
                <w:color w:val="auto"/>
                <w:spacing w:val="2"/>
                <w:sz w:val="24"/>
                <w:szCs w:val="24"/>
                <w:highlight w:val="none"/>
                <w:u w:val="single"/>
                <w:lang w:eastAsia="zh-CN"/>
              </w:rPr>
              <w:t xml:space="preserve">        </w:t>
            </w:r>
            <w:r>
              <w:rPr>
                <w:rFonts w:hint="default"/>
                <w:color w:val="auto"/>
                <w:spacing w:val="5"/>
                <w:sz w:val="24"/>
                <w:szCs w:val="24"/>
                <w:highlight w:val="none"/>
                <w:lang w:eastAsia="zh-CN"/>
              </w:rPr>
              <w:t xml:space="preserve"> </w:t>
            </w:r>
            <w:r>
              <w:rPr>
                <w:rFonts w:hint="default"/>
                <w:color w:val="auto"/>
                <w:spacing w:val="3"/>
                <w:sz w:val="24"/>
                <w:szCs w:val="24"/>
                <w:highlight w:val="none"/>
                <w:lang w:eastAsia="zh-CN"/>
              </w:rPr>
              <w:t xml:space="preserve">元(¥ </w:t>
            </w:r>
            <w:r>
              <w:rPr>
                <w:rFonts w:hint="default"/>
                <w:color w:val="auto"/>
                <w:spacing w:val="3"/>
                <w:sz w:val="24"/>
                <w:szCs w:val="24"/>
                <w:highlight w:val="none"/>
                <w:u w:val="single"/>
                <w:lang w:eastAsia="zh-CN"/>
              </w:rPr>
              <w:t xml:space="preserve">          </w:t>
            </w:r>
            <w:r>
              <w:rPr>
                <w:rFonts w:hint="default"/>
                <w:color w:val="auto"/>
                <w:spacing w:val="2"/>
                <w:sz w:val="24"/>
                <w:szCs w:val="24"/>
                <w:highlight w:val="none"/>
                <w:u w:val="single"/>
                <w:lang w:eastAsia="zh-CN"/>
              </w:rPr>
              <w:t xml:space="preserve">         </w:t>
            </w:r>
            <w:r>
              <w:rPr>
                <w:rFonts w:hint="default"/>
                <w:color w:val="auto"/>
                <w:spacing w:val="-69"/>
                <w:sz w:val="24"/>
                <w:szCs w:val="24"/>
                <w:highlight w:val="none"/>
                <w:lang w:eastAsia="zh-CN"/>
              </w:rPr>
              <w:t xml:space="preserve"> </w:t>
            </w:r>
            <w:r>
              <w:rPr>
                <w:rFonts w:hint="default"/>
                <w:color w:val="auto"/>
                <w:spacing w:val="2"/>
                <w:sz w:val="24"/>
                <w:szCs w:val="24"/>
                <w:highlight w:val="none"/>
                <w:lang w:eastAsia="zh-CN"/>
              </w:rPr>
              <w:t xml:space="preserve">) </w:t>
            </w:r>
          </w:p>
        </w:tc>
      </w:tr>
      <w:tr w14:paraId="2957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643" w:type="dxa"/>
            <w:gridSpan w:val="4"/>
            <w:noWrap w:val="0"/>
            <w:vAlign w:val="top"/>
          </w:tcPr>
          <w:p w14:paraId="2FCEC2E8">
            <w:pPr>
              <w:pStyle w:val="205"/>
              <w:keepNext w:val="0"/>
              <w:keepLines w:val="0"/>
              <w:suppressLineNumbers w:val="0"/>
              <w:spacing w:before="78" w:beforeAutospacing="0" w:after="0" w:afterAutospacing="0" w:line="217" w:lineRule="auto"/>
              <w:ind w:left="115" w:right="0"/>
              <w:rPr>
                <w:rFonts w:hint="default"/>
                <w:color w:val="auto"/>
                <w:sz w:val="24"/>
                <w:szCs w:val="24"/>
                <w:highlight w:val="none"/>
                <w:lang w:eastAsia="zh-CN"/>
              </w:rPr>
            </w:pPr>
            <w:r>
              <w:rPr>
                <w:rFonts w:hint="default"/>
                <w:color w:val="auto"/>
                <w:spacing w:val="-2"/>
                <w:sz w:val="24"/>
                <w:szCs w:val="24"/>
                <w:highlight w:val="none"/>
                <w:lang w:eastAsia="zh-CN"/>
              </w:rPr>
              <w:t>本项目投标有效期为投标截止时间之日起</w:t>
            </w:r>
            <w:r>
              <w:rPr>
                <w:rFonts w:hint="default"/>
                <w:color w:val="auto"/>
                <w:spacing w:val="-48"/>
                <w:sz w:val="24"/>
                <w:szCs w:val="24"/>
                <w:highlight w:val="none"/>
                <w:lang w:eastAsia="zh-CN"/>
              </w:rPr>
              <w:t xml:space="preserve"> </w:t>
            </w:r>
            <w:r>
              <w:rPr>
                <w:rFonts w:hint="default"/>
                <w:color w:val="auto"/>
                <w:spacing w:val="-2"/>
                <w:sz w:val="24"/>
                <w:szCs w:val="24"/>
                <w:highlight w:val="none"/>
                <w:lang w:eastAsia="zh-CN"/>
              </w:rPr>
              <w:t>90</w:t>
            </w:r>
            <w:r>
              <w:rPr>
                <w:rFonts w:hint="default"/>
                <w:color w:val="auto"/>
                <w:spacing w:val="-48"/>
                <w:sz w:val="24"/>
                <w:szCs w:val="24"/>
                <w:highlight w:val="none"/>
                <w:lang w:eastAsia="zh-CN"/>
              </w:rPr>
              <w:t xml:space="preserve"> </w:t>
            </w:r>
            <w:r>
              <w:rPr>
                <w:rFonts w:hint="default"/>
                <w:color w:val="auto"/>
                <w:spacing w:val="-2"/>
                <w:sz w:val="24"/>
                <w:szCs w:val="24"/>
                <w:highlight w:val="none"/>
                <w:lang w:eastAsia="zh-CN"/>
              </w:rPr>
              <w:t>天。</w:t>
            </w:r>
          </w:p>
        </w:tc>
      </w:tr>
      <w:tr w14:paraId="41C59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643" w:type="dxa"/>
            <w:gridSpan w:val="4"/>
            <w:noWrap w:val="0"/>
            <w:vAlign w:val="top"/>
          </w:tcPr>
          <w:p w14:paraId="774F757E">
            <w:pPr>
              <w:pStyle w:val="205"/>
              <w:keepNext w:val="0"/>
              <w:keepLines w:val="0"/>
              <w:suppressLineNumbers w:val="0"/>
              <w:spacing w:before="81" w:beforeAutospacing="0" w:after="0" w:afterAutospacing="0" w:line="257" w:lineRule="auto"/>
              <w:ind w:left="116" w:right="108"/>
              <w:rPr>
                <w:rFonts w:hint="default"/>
                <w:color w:val="auto"/>
                <w:sz w:val="24"/>
                <w:szCs w:val="24"/>
                <w:highlight w:val="none"/>
                <w:lang w:eastAsia="zh-CN"/>
              </w:rPr>
            </w:pPr>
            <w:r>
              <w:rPr>
                <w:rFonts w:hint="default"/>
                <w:color w:val="auto"/>
                <w:spacing w:val="9"/>
                <w:sz w:val="24"/>
                <w:szCs w:val="24"/>
                <w:highlight w:val="none"/>
                <w:lang w:eastAsia="zh-CN"/>
              </w:rPr>
              <w:t>说明：投标人投标报价应包含完成本“项目需</w:t>
            </w:r>
            <w:r>
              <w:rPr>
                <w:rFonts w:hint="default"/>
                <w:color w:val="auto"/>
                <w:spacing w:val="8"/>
                <w:sz w:val="24"/>
                <w:szCs w:val="24"/>
                <w:highlight w:val="none"/>
                <w:lang w:eastAsia="zh-CN"/>
              </w:rPr>
              <w:t>求</w:t>
            </w:r>
            <w:r>
              <w:rPr>
                <w:rFonts w:hint="default"/>
                <w:color w:val="auto"/>
                <w:spacing w:val="-70"/>
                <w:sz w:val="24"/>
                <w:szCs w:val="24"/>
                <w:highlight w:val="none"/>
                <w:lang w:eastAsia="zh-CN"/>
              </w:rPr>
              <w:t xml:space="preserve"> </w:t>
            </w:r>
            <w:r>
              <w:rPr>
                <w:rFonts w:hint="default"/>
                <w:color w:val="auto"/>
                <w:spacing w:val="8"/>
                <w:sz w:val="24"/>
                <w:szCs w:val="24"/>
                <w:highlight w:val="none"/>
                <w:lang w:eastAsia="zh-CN"/>
              </w:rPr>
              <w:t>”中所列所有服务内容产生的所有成本、项目验收、税</w:t>
            </w:r>
            <w:r>
              <w:rPr>
                <w:rFonts w:hint="default"/>
                <w:color w:val="auto"/>
                <w:sz w:val="24"/>
                <w:szCs w:val="24"/>
                <w:highlight w:val="none"/>
                <w:lang w:eastAsia="zh-CN"/>
              </w:rPr>
              <w:t xml:space="preserve"> </w:t>
            </w:r>
            <w:r>
              <w:rPr>
                <w:rFonts w:hint="default"/>
                <w:color w:val="auto"/>
                <w:spacing w:val="8"/>
                <w:sz w:val="24"/>
                <w:szCs w:val="24"/>
                <w:highlight w:val="none"/>
                <w:lang w:eastAsia="zh-CN"/>
              </w:rPr>
              <w:t>金、利润等费用，投标人应综合考虑在报价中。</w:t>
            </w:r>
          </w:p>
        </w:tc>
      </w:tr>
    </w:tbl>
    <w:p w14:paraId="0AAF0445">
      <w:pPr>
        <w:spacing w:line="227" w:lineRule="auto"/>
        <w:ind w:left="435"/>
        <w:rPr>
          <w:rFonts w:ascii="宋体" w:hAnsi="宋体" w:cs="宋体"/>
          <w:color w:val="auto"/>
          <w:spacing w:val="8"/>
          <w:sz w:val="24"/>
          <w:highlight w:val="none"/>
        </w:rPr>
      </w:pPr>
    </w:p>
    <w:p w14:paraId="7FF4CA96">
      <w:pPr>
        <w:ind w:left="435"/>
        <w:rPr>
          <w:rFonts w:ascii="宋体" w:hAnsi="宋体" w:cs="宋体"/>
          <w:color w:val="auto"/>
          <w:sz w:val="24"/>
          <w:highlight w:val="none"/>
        </w:rPr>
      </w:pPr>
      <w:r>
        <w:rPr>
          <w:rFonts w:ascii="宋体" w:hAnsi="宋体" w:cs="宋体"/>
          <w:color w:val="auto"/>
          <w:spacing w:val="8"/>
          <w:sz w:val="24"/>
          <w:highlight w:val="none"/>
        </w:rPr>
        <w:t>与本投标有关的正式通讯地址为：</w:t>
      </w:r>
    </w:p>
    <w:p w14:paraId="23BF9FED">
      <w:pPr>
        <w:spacing w:before="73"/>
        <w:ind w:left="431"/>
        <w:rPr>
          <w:rFonts w:hint="eastAsia" w:ascii="宋体" w:hAnsi="宋体" w:cs="宋体"/>
          <w:color w:val="auto"/>
          <w:sz w:val="24"/>
          <w:highlight w:val="none"/>
          <w:u w:val="single"/>
        </w:rPr>
      </w:pPr>
      <w:r>
        <w:rPr>
          <w:rFonts w:ascii="宋体" w:hAnsi="宋体" w:cs="宋体"/>
          <w:color w:val="auto"/>
          <w:spacing w:val="2"/>
          <w:sz w:val="24"/>
          <w:highlight w:val="none"/>
        </w:rPr>
        <w:t>地址：</w:t>
      </w:r>
      <w:r>
        <w:rPr>
          <w:rFonts w:ascii="宋体" w:hAnsi="宋体" w:cs="宋体"/>
          <w:color w:val="auto"/>
          <w:spacing w:val="2"/>
          <w:sz w:val="24"/>
          <w:highlight w:val="none"/>
          <w:u w:val="single"/>
        </w:rPr>
        <w:t xml:space="preserve">                       </w:t>
      </w:r>
      <w:r>
        <w:rPr>
          <w:rFonts w:ascii="宋体" w:hAnsi="宋体" w:cs="宋体"/>
          <w:color w:val="auto"/>
          <w:spacing w:val="34"/>
          <w:sz w:val="24"/>
          <w:highlight w:val="none"/>
        </w:rPr>
        <w:t xml:space="preserve"> </w:t>
      </w:r>
      <w:r>
        <w:rPr>
          <w:rFonts w:ascii="宋体" w:hAnsi="宋体" w:cs="宋体"/>
          <w:color w:val="auto"/>
          <w:spacing w:val="2"/>
          <w:sz w:val="24"/>
          <w:highlight w:val="none"/>
        </w:rPr>
        <w:t>邮编：</w:t>
      </w:r>
      <w:r>
        <w:rPr>
          <w:rFonts w:ascii="宋体" w:hAnsi="宋体" w:cs="宋体"/>
          <w:color w:val="auto"/>
          <w:spacing w:val="5"/>
          <w:sz w:val="24"/>
          <w:highlight w:val="none"/>
          <w:u w:val="single"/>
        </w:rPr>
        <w:t xml:space="preserve">          </w:t>
      </w:r>
      <w:r>
        <w:rPr>
          <w:rFonts w:ascii="宋体" w:hAnsi="宋体" w:cs="宋体"/>
          <w:color w:val="auto"/>
          <w:spacing w:val="17"/>
          <w:sz w:val="24"/>
          <w:highlight w:val="none"/>
        </w:rPr>
        <w:t xml:space="preserve">  </w:t>
      </w:r>
      <w:r>
        <w:rPr>
          <w:rFonts w:ascii="宋体" w:hAnsi="宋体" w:cs="宋体"/>
          <w:color w:val="auto"/>
          <w:spacing w:val="2"/>
          <w:sz w:val="24"/>
          <w:highlight w:val="none"/>
        </w:rPr>
        <w:t>邮箱：</w:t>
      </w:r>
      <w:r>
        <w:rPr>
          <w:rFonts w:hint="eastAsia" w:ascii="宋体" w:hAnsi="宋体" w:cs="宋体"/>
          <w:color w:val="auto"/>
          <w:sz w:val="24"/>
          <w:highlight w:val="none"/>
          <w:u w:val="single"/>
        </w:rPr>
        <w:t xml:space="preserve">            </w:t>
      </w:r>
    </w:p>
    <w:p w14:paraId="35F3EF3B">
      <w:pPr>
        <w:spacing w:before="73"/>
        <w:ind w:left="431"/>
        <w:rPr>
          <w:rFonts w:ascii="宋体" w:hAnsi="宋体" w:cs="宋体"/>
          <w:color w:val="auto"/>
          <w:sz w:val="24"/>
          <w:highlight w:val="none"/>
        </w:rPr>
      </w:pPr>
      <w:r>
        <w:rPr>
          <w:rFonts w:ascii="宋体" w:hAnsi="宋体" w:cs="宋体"/>
          <w:color w:val="auto"/>
          <w:spacing w:val="6"/>
          <w:sz w:val="24"/>
          <w:highlight w:val="none"/>
        </w:rPr>
        <w:t>办公电话：</w:t>
      </w:r>
      <w:r>
        <w:rPr>
          <w:rFonts w:ascii="宋体" w:hAnsi="宋体" w:cs="宋体"/>
          <w:color w:val="auto"/>
          <w:spacing w:val="5"/>
          <w:sz w:val="24"/>
          <w:highlight w:val="none"/>
          <w:u w:val="single"/>
        </w:rPr>
        <w:t xml:space="preserve">                </w:t>
      </w:r>
      <w:r>
        <w:rPr>
          <w:rFonts w:ascii="宋体" w:hAnsi="宋体" w:cs="宋体"/>
          <w:color w:val="auto"/>
          <w:spacing w:val="6"/>
          <w:sz w:val="24"/>
          <w:highlight w:val="none"/>
        </w:rPr>
        <w:t xml:space="preserve">   传真：</w:t>
      </w:r>
    </w:p>
    <w:p w14:paraId="734E2BA3">
      <w:pPr>
        <w:spacing w:before="73"/>
        <w:ind w:left="430"/>
        <w:rPr>
          <w:rFonts w:ascii="宋体" w:hAnsi="宋体" w:cs="宋体"/>
          <w:color w:val="auto"/>
          <w:sz w:val="24"/>
          <w:highlight w:val="none"/>
        </w:rPr>
      </w:pPr>
      <w:r>
        <w:rPr>
          <w:rFonts w:ascii="宋体" w:hAnsi="宋体" w:cs="宋体"/>
          <w:color w:val="auto"/>
          <w:spacing w:val="8"/>
          <w:position w:val="8"/>
          <w:sz w:val="24"/>
          <w:highlight w:val="none"/>
        </w:rPr>
        <w:t>委托代理人联系电话：</w:t>
      </w:r>
    </w:p>
    <w:p w14:paraId="5DF47E3C">
      <w:pPr>
        <w:ind w:left="432"/>
        <w:rPr>
          <w:rFonts w:hint="eastAsia" w:ascii="宋体" w:hAnsi="宋体" w:cs="宋体"/>
          <w:color w:val="auto"/>
          <w:sz w:val="24"/>
          <w:highlight w:val="none"/>
          <w:u w:val="single"/>
        </w:rPr>
      </w:pPr>
      <w:r>
        <w:rPr>
          <w:rFonts w:ascii="宋体" w:hAnsi="宋体" w:cs="宋体"/>
          <w:color w:val="auto"/>
          <w:spacing w:val="5"/>
          <w:sz w:val="24"/>
          <w:highlight w:val="none"/>
        </w:rPr>
        <w:t>开户名称：</w:t>
      </w:r>
      <w:r>
        <w:rPr>
          <w:rFonts w:hint="eastAsia" w:ascii="宋体" w:hAnsi="宋体" w:cs="宋体"/>
          <w:color w:val="auto"/>
          <w:sz w:val="24"/>
          <w:highlight w:val="none"/>
          <w:u w:val="single"/>
        </w:rPr>
        <w:t xml:space="preserve">                                       </w:t>
      </w:r>
    </w:p>
    <w:p w14:paraId="47CE5267">
      <w:pPr>
        <w:ind w:left="432"/>
        <w:rPr>
          <w:rFonts w:ascii="宋体" w:hAnsi="宋体" w:cs="宋体"/>
          <w:color w:val="auto"/>
          <w:sz w:val="24"/>
          <w:highlight w:val="none"/>
        </w:rPr>
      </w:pPr>
      <w:r>
        <w:rPr>
          <w:rFonts w:ascii="宋体" w:hAnsi="宋体" w:cs="宋体"/>
          <w:color w:val="auto"/>
          <w:spacing w:val="8"/>
          <w:sz w:val="24"/>
          <w:highlight w:val="none"/>
        </w:rPr>
        <w:t>开户银行：</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D2C9C34">
      <w:pPr>
        <w:spacing w:before="72"/>
        <w:ind w:left="435"/>
        <w:rPr>
          <w:rFonts w:ascii="宋体" w:hAnsi="宋体" w:cs="宋体"/>
          <w:color w:val="auto"/>
          <w:sz w:val="24"/>
          <w:highlight w:val="none"/>
        </w:rPr>
      </w:pPr>
      <w:r>
        <w:rPr>
          <w:rFonts w:ascii="宋体" w:hAnsi="宋体" w:cs="宋体"/>
          <w:color w:val="auto"/>
          <w:spacing w:val="3"/>
          <w:sz w:val="24"/>
          <w:highlight w:val="none"/>
        </w:rPr>
        <w:t>账号：</w:t>
      </w:r>
      <w:r>
        <w:rPr>
          <w:rFonts w:ascii="宋体" w:hAnsi="宋体" w:cs="宋体"/>
          <w:color w:val="auto"/>
          <w:spacing w:val="3"/>
          <w:sz w:val="24"/>
          <w:highlight w:val="none"/>
          <w:u w:val="single"/>
        </w:rPr>
        <w:t xml:space="preserve">                              </w:t>
      </w:r>
      <w:r>
        <w:rPr>
          <w:rFonts w:ascii="宋体" w:hAnsi="宋体" w:cs="宋体"/>
          <w:color w:val="auto"/>
          <w:spacing w:val="2"/>
          <w:sz w:val="24"/>
          <w:highlight w:val="none"/>
          <w:u w:val="single"/>
        </w:rPr>
        <w:t xml:space="preserve">            </w:t>
      </w:r>
    </w:p>
    <w:p w14:paraId="16EC0481">
      <w:pPr>
        <w:spacing w:before="1"/>
        <w:ind w:left="434"/>
        <w:rPr>
          <w:rFonts w:ascii="宋体" w:hAnsi="宋体" w:cs="宋体"/>
          <w:color w:val="auto"/>
          <w:sz w:val="24"/>
          <w:highlight w:val="none"/>
        </w:rPr>
      </w:pPr>
      <w:r>
        <w:rPr>
          <w:rFonts w:ascii="宋体" w:hAnsi="宋体" w:cs="宋体"/>
          <w:color w:val="auto"/>
          <w:spacing w:val="6"/>
          <w:sz w:val="24"/>
          <w:highlight w:val="none"/>
        </w:rPr>
        <w:t>投标人[公章(</w:t>
      </w:r>
      <w:r>
        <w:rPr>
          <w:rFonts w:ascii="宋体" w:hAnsi="宋体" w:cs="宋体"/>
          <w:color w:val="auto"/>
          <w:sz w:val="24"/>
          <w:highlight w:val="none"/>
        </w:rPr>
        <w:t>CA</w:t>
      </w:r>
      <w:r>
        <w:rPr>
          <w:rFonts w:ascii="宋体" w:hAnsi="宋体" w:cs="宋体"/>
          <w:color w:val="auto"/>
          <w:spacing w:val="-41"/>
          <w:sz w:val="24"/>
          <w:highlight w:val="none"/>
        </w:rPr>
        <w:t xml:space="preserve"> </w:t>
      </w:r>
      <w:r>
        <w:rPr>
          <w:rFonts w:ascii="宋体" w:hAnsi="宋体" w:cs="宋体"/>
          <w:color w:val="auto"/>
          <w:spacing w:val="6"/>
          <w:sz w:val="24"/>
          <w:highlight w:val="none"/>
        </w:rPr>
        <w:t>签章)，</w:t>
      </w:r>
      <w:r>
        <w:rPr>
          <w:rFonts w:ascii="宋体" w:hAnsi="宋体" w:cs="宋体"/>
          <w:color w:val="auto"/>
          <w:spacing w:val="-53"/>
          <w:sz w:val="24"/>
          <w:highlight w:val="none"/>
        </w:rPr>
        <w:t xml:space="preserve"> </w:t>
      </w:r>
      <w:r>
        <w:rPr>
          <w:rFonts w:ascii="宋体" w:hAnsi="宋体" w:cs="宋体"/>
          <w:color w:val="auto"/>
          <w:spacing w:val="6"/>
          <w:sz w:val="24"/>
          <w:highlight w:val="none"/>
        </w:rPr>
        <w:t>自然人签字或个人</w:t>
      </w:r>
      <w:r>
        <w:rPr>
          <w:rFonts w:ascii="宋体" w:hAnsi="宋体" w:cs="宋体"/>
          <w:color w:val="auto"/>
          <w:spacing w:val="-39"/>
          <w:sz w:val="24"/>
          <w:highlight w:val="none"/>
        </w:rPr>
        <w:t xml:space="preserve"> </w:t>
      </w:r>
      <w:r>
        <w:rPr>
          <w:rFonts w:ascii="宋体" w:hAnsi="宋体" w:cs="宋体"/>
          <w:color w:val="auto"/>
          <w:sz w:val="24"/>
          <w:highlight w:val="none"/>
        </w:rPr>
        <w:t>CA</w:t>
      </w:r>
      <w:r>
        <w:rPr>
          <w:rFonts w:ascii="宋体" w:hAnsi="宋体" w:cs="宋体"/>
          <w:color w:val="auto"/>
          <w:spacing w:val="-40"/>
          <w:sz w:val="24"/>
          <w:highlight w:val="none"/>
        </w:rPr>
        <w:t xml:space="preserve"> </w:t>
      </w:r>
      <w:r>
        <w:rPr>
          <w:rFonts w:ascii="宋体" w:hAnsi="宋体" w:cs="宋体"/>
          <w:color w:val="auto"/>
          <w:spacing w:val="6"/>
          <w:sz w:val="24"/>
          <w:highlight w:val="none"/>
        </w:rPr>
        <w:t>签章]：</w:t>
      </w:r>
    </w:p>
    <w:p w14:paraId="74D70607">
      <w:pPr>
        <w:spacing w:before="89"/>
        <w:ind w:left="434"/>
        <w:rPr>
          <w:rFonts w:ascii="宋体" w:hAnsi="宋体" w:cs="宋体"/>
          <w:color w:val="auto"/>
          <w:sz w:val="24"/>
          <w:highlight w:val="none"/>
        </w:rPr>
      </w:pPr>
      <w:r>
        <w:rPr>
          <w:rFonts w:ascii="宋体" w:hAnsi="宋体" w:cs="宋体"/>
          <w:color w:val="auto"/>
          <w:spacing w:val="5"/>
          <w:sz w:val="24"/>
          <w:highlight w:val="none"/>
        </w:rPr>
        <w:t>投标日期：</w:t>
      </w:r>
      <w:r>
        <w:rPr>
          <w:rFonts w:hint="eastAsia" w:ascii="宋体" w:hAnsi="宋体" w:cs="宋体"/>
          <w:color w:val="auto"/>
          <w:spacing w:val="5"/>
          <w:sz w:val="24"/>
          <w:highlight w:val="none"/>
        </w:rPr>
        <w:t xml:space="preserve">  年    月     日</w:t>
      </w:r>
    </w:p>
    <w:p w14:paraId="6375FBA5">
      <w:pPr>
        <w:spacing w:before="71" w:line="360" w:lineRule="auto"/>
        <w:rPr>
          <w:rFonts w:ascii="宋体" w:hAnsi="宋体" w:cs="宋体"/>
          <w:b/>
          <w:bCs/>
          <w:color w:val="auto"/>
          <w:sz w:val="24"/>
          <w:highlight w:val="none"/>
        </w:rPr>
      </w:pPr>
      <w:r>
        <w:rPr>
          <w:rFonts w:ascii="宋体" w:hAnsi="宋体" w:cs="宋体"/>
          <w:b/>
          <w:bCs/>
          <w:color w:val="auto"/>
          <w:sz w:val="24"/>
          <w:highlight w:val="none"/>
        </w:rPr>
        <w:t>注：</w:t>
      </w:r>
    </w:p>
    <w:p w14:paraId="1555CCB1">
      <w:pPr>
        <w:spacing w:before="69" w:line="360" w:lineRule="auto"/>
        <w:rPr>
          <w:rFonts w:ascii="宋体" w:hAnsi="宋体" w:cs="宋体"/>
          <w:b/>
          <w:bCs/>
          <w:color w:val="auto"/>
          <w:sz w:val="24"/>
          <w:highlight w:val="none"/>
        </w:rPr>
      </w:pPr>
      <w:r>
        <w:rPr>
          <w:rFonts w:ascii="宋体" w:hAnsi="宋体" w:cs="宋体"/>
          <w:b/>
          <w:bCs/>
          <w:color w:val="auto"/>
          <w:spacing w:val="8"/>
          <w:sz w:val="24"/>
          <w:highlight w:val="none"/>
        </w:rPr>
        <w:t>1.</w:t>
      </w:r>
      <w:r>
        <w:rPr>
          <w:rFonts w:ascii="宋体" w:hAnsi="宋体" w:cs="宋体"/>
          <w:b/>
          <w:bCs/>
          <w:color w:val="auto"/>
          <w:spacing w:val="69"/>
          <w:sz w:val="24"/>
          <w:highlight w:val="none"/>
        </w:rPr>
        <w:t xml:space="preserve"> </w:t>
      </w:r>
      <w:r>
        <w:rPr>
          <w:rFonts w:ascii="宋体" w:hAnsi="宋体" w:cs="宋体"/>
          <w:b/>
          <w:bCs/>
          <w:color w:val="auto"/>
          <w:spacing w:val="8"/>
          <w:sz w:val="24"/>
          <w:highlight w:val="none"/>
        </w:rPr>
        <w:t>当本表由多页构成时，需逐页加盖投标</w:t>
      </w:r>
      <w:r>
        <w:rPr>
          <w:rFonts w:ascii="宋体" w:hAnsi="宋体" w:cs="宋体"/>
          <w:b/>
          <w:bCs/>
          <w:color w:val="auto"/>
          <w:spacing w:val="7"/>
          <w:sz w:val="24"/>
          <w:highlight w:val="none"/>
        </w:rPr>
        <w:t>人公章。</w:t>
      </w:r>
    </w:p>
    <w:p w14:paraId="27D8F11A">
      <w:pPr>
        <w:spacing w:line="360" w:lineRule="auto"/>
        <w:rPr>
          <w:rFonts w:hint="eastAsia" w:ascii="宋体" w:hAnsi="宋体" w:cs="宋体"/>
          <w:color w:val="auto"/>
          <w:sz w:val="24"/>
          <w:highlight w:val="none"/>
        </w:rPr>
      </w:pPr>
      <w:r>
        <w:rPr>
          <w:rFonts w:ascii="宋体" w:hAnsi="宋体" w:cs="宋体"/>
          <w:b/>
          <w:bCs/>
          <w:color w:val="auto"/>
          <w:spacing w:val="8"/>
          <w:sz w:val="24"/>
          <w:highlight w:val="none"/>
        </w:rPr>
        <w:t>2.</w:t>
      </w:r>
      <w:r>
        <w:rPr>
          <w:rFonts w:ascii="宋体" w:hAnsi="宋体" w:cs="宋体"/>
          <w:b/>
          <w:bCs/>
          <w:color w:val="auto"/>
          <w:spacing w:val="58"/>
          <w:sz w:val="24"/>
          <w:highlight w:val="none"/>
        </w:rPr>
        <w:t xml:space="preserve"> </w:t>
      </w:r>
      <w:r>
        <w:rPr>
          <w:rFonts w:ascii="宋体" w:hAnsi="宋体" w:cs="宋体"/>
          <w:b/>
          <w:bCs/>
          <w:color w:val="auto"/>
          <w:spacing w:val="8"/>
          <w:sz w:val="24"/>
          <w:highlight w:val="none"/>
        </w:rPr>
        <w:t>投标人必须按本投标报价表（格式）要求注明清楚联系方式（包括地址、邮编、邮箱、电话等</w:t>
      </w:r>
      <w:r>
        <w:rPr>
          <w:rFonts w:ascii="宋体" w:hAnsi="宋体" w:cs="宋体"/>
          <w:b/>
          <w:bCs/>
          <w:color w:val="auto"/>
          <w:spacing w:val="-21"/>
          <w:sz w:val="24"/>
          <w:highlight w:val="none"/>
        </w:rPr>
        <w:t>），</w:t>
      </w:r>
      <w:r>
        <w:rPr>
          <w:rFonts w:ascii="宋体" w:hAnsi="宋体" w:cs="宋体"/>
          <w:b/>
          <w:bCs/>
          <w:color w:val="auto"/>
          <w:sz w:val="24"/>
          <w:highlight w:val="none"/>
        </w:rPr>
        <w:t xml:space="preserve"> </w:t>
      </w:r>
      <w:r>
        <w:rPr>
          <w:rFonts w:ascii="宋体" w:hAnsi="宋体" w:cs="宋体"/>
          <w:b/>
          <w:bCs/>
          <w:color w:val="auto"/>
          <w:spacing w:val="9"/>
          <w:sz w:val="24"/>
          <w:highlight w:val="none"/>
        </w:rPr>
        <w:t>从而确保中标结果等相关信息能及时通知到位。</w:t>
      </w:r>
    </w:p>
    <w:p w14:paraId="2509F4B1">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41DDE88A">
      <w:pPr>
        <w:snapToGrid w:val="0"/>
        <w:spacing w:before="50" w:after="50" w:line="360" w:lineRule="auto"/>
        <w:ind w:right="-817" w:rightChars="-389"/>
        <w:rPr>
          <w:rFonts w:hint="eastAsia" w:ascii="宋体" w:hAnsi="宋体"/>
          <w:b/>
          <w:bCs/>
          <w:color w:val="auto"/>
          <w:sz w:val="28"/>
          <w:szCs w:val="28"/>
          <w:highlight w:val="none"/>
        </w:rPr>
      </w:pPr>
      <w:r>
        <w:rPr>
          <w:rFonts w:hint="eastAsia" w:ascii="宋体" w:hAnsi="宋体"/>
          <w:b/>
          <w:bCs/>
          <w:color w:val="auto"/>
          <w:sz w:val="28"/>
          <w:szCs w:val="28"/>
          <w:highlight w:val="none"/>
        </w:rPr>
        <w:t>二、资格证明文件格式</w:t>
      </w:r>
      <w:bookmarkEnd w:id="199"/>
      <w:bookmarkEnd w:id="200"/>
      <w:bookmarkEnd w:id="201"/>
    </w:p>
    <w:p w14:paraId="26D85127">
      <w:pPr>
        <w:numPr>
          <w:ilvl w:val="2"/>
          <w:numId w:val="9"/>
        </w:numPr>
        <w:snapToGrid w:val="0"/>
        <w:spacing w:before="120" w:beforeLines="50" w:after="50" w:line="360" w:lineRule="auto"/>
        <w:ind w:left="210" w:leftChars="0" w:firstLine="0" w:firstLineChars="0"/>
        <w:jc w:val="left"/>
        <w:rPr>
          <w:rFonts w:hint="eastAsia" w:ascii="宋体" w:hAnsi="宋体"/>
          <w:b/>
          <w:color w:val="auto"/>
          <w:sz w:val="24"/>
          <w:highlight w:val="none"/>
        </w:rPr>
      </w:pPr>
      <w:r>
        <w:rPr>
          <w:rFonts w:hint="eastAsia" w:ascii="宋体" w:hAnsi="宋体"/>
          <w:b/>
          <w:color w:val="auto"/>
          <w:sz w:val="24"/>
          <w:highlight w:val="none"/>
        </w:rPr>
        <w:t xml:space="preserve">资格证明文件封面格式： </w:t>
      </w:r>
    </w:p>
    <w:p w14:paraId="55F0D527">
      <w:pPr>
        <w:snapToGrid w:val="0"/>
        <w:spacing w:before="120" w:beforeLines="50" w:after="50"/>
        <w:jc w:val="center"/>
        <w:rPr>
          <w:rFonts w:hint="eastAsia" w:ascii="宋体" w:hAnsi="宋体"/>
          <w:color w:val="auto"/>
          <w:sz w:val="24"/>
          <w:szCs w:val="20"/>
          <w:highlight w:val="none"/>
        </w:rPr>
      </w:pPr>
      <w:r>
        <w:rPr>
          <w:rFonts w:hint="eastAsia" w:ascii="宋体" w:hAnsi="宋体"/>
          <w:b/>
          <w:color w:val="auto"/>
          <w:sz w:val="44"/>
          <w:szCs w:val="44"/>
          <w:highlight w:val="none"/>
        </w:rPr>
        <w:t>电 子 投 标 文 件</w:t>
      </w:r>
    </w:p>
    <w:p w14:paraId="1A057F20">
      <w:pPr>
        <w:snapToGrid w:val="0"/>
        <w:spacing w:before="120" w:beforeLines="50" w:after="50"/>
        <w:jc w:val="center"/>
        <w:rPr>
          <w:rFonts w:hint="eastAsia" w:ascii="宋体" w:hAnsi="宋体"/>
          <w:b/>
          <w:color w:val="auto"/>
          <w:sz w:val="32"/>
          <w:szCs w:val="32"/>
          <w:highlight w:val="none"/>
        </w:rPr>
      </w:pPr>
    </w:p>
    <w:p w14:paraId="5AC0FB9B">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09D84DB9">
      <w:pPr>
        <w:snapToGrid w:val="0"/>
        <w:spacing w:before="120" w:beforeLines="50" w:after="50"/>
        <w:rPr>
          <w:rFonts w:ascii="宋体" w:hAnsi="宋体"/>
          <w:bCs/>
          <w:color w:val="auto"/>
          <w:sz w:val="24"/>
          <w:szCs w:val="20"/>
          <w:highlight w:val="none"/>
        </w:rPr>
      </w:pPr>
    </w:p>
    <w:p w14:paraId="2F1AF54F">
      <w:pPr>
        <w:snapToGrid w:val="0"/>
        <w:spacing w:before="120" w:beforeLines="50" w:after="50"/>
        <w:rPr>
          <w:rFonts w:ascii="宋体" w:hAnsi="宋体"/>
          <w:bCs/>
          <w:color w:val="auto"/>
          <w:sz w:val="24"/>
          <w:szCs w:val="20"/>
          <w:highlight w:val="none"/>
        </w:rPr>
      </w:pPr>
    </w:p>
    <w:p w14:paraId="3D788ED3">
      <w:pPr>
        <w:snapToGrid w:val="0"/>
        <w:spacing w:before="120" w:beforeLines="50" w:after="50"/>
        <w:rPr>
          <w:rFonts w:ascii="宋体" w:hAnsi="宋体"/>
          <w:bCs/>
          <w:color w:val="auto"/>
          <w:sz w:val="24"/>
          <w:szCs w:val="20"/>
          <w:highlight w:val="none"/>
        </w:rPr>
      </w:pPr>
    </w:p>
    <w:p w14:paraId="081A271F">
      <w:pPr>
        <w:snapToGrid w:val="0"/>
        <w:spacing w:before="120" w:beforeLines="50" w:after="50"/>
        <w:rPr>
          <w:rFonts w:ascii="宋体" w:hAnsi="宋体"/>
          <w:bCs/>
          <w:color w:val="auto"/>
          <w:sz w:val="24"/>
          <w:szCs w:val="20"/>
          <w:highlight w:val="none"/>
        </w:rPr>
      </w:pPr>
    </w:p>
    <w:p w14:paraId="76350A47">
      <w:pPr>
        <w:snapToGrid w:val="0"/>
        <w:spacing w:before="120" w:beforeLines="50" w:after="50"/>
        <w:rPr>
          <w:rFonts w:ascii="宋体" w:hAnsi="宋体"/>
          <w:bCs/>
          <w:color w:val="auto"/>
          <w:sz w:val="24"/>
          <w:szCs w:val="20"/>
          <w:highlight w:val="none"/>
        </w:rPr>
      </w:pPr>
    </w:p>
    <w:p w14:paraId="327D5059">
      <w:pPr>
        <w:snapToGrid w:val="0"/>
        <w:spacing w:before="120" w:beforeLines="50" w:after="50"/>
        <w:rPr>
          <w:rFonts w:ascii="宋体" w:hAnsi="宋体"/>
          <w:bCs/>
          <w:color w:val="auto"/>
          <w:sz w:val="24"/>
          <w:szCs w:val="20"/>
          <w:highlight w:val="none"/>
        </w:rPr>
      </w:pPr>
    </w:p>
    <w:p w14:paraId="27C0BF7E">
      <w:pPr>
        <w:snapToGrid w:val="0"/>
        <w:spacing w:before="120" w:beforeLines="50" w:after="50"/>
        <w:rPr>
          <w:rFonts w:hint="eastAsia" w:ascii="宋体" w:hAnsi="宋体"/>
          <w:bCs/>
          <w:color w:val="auto"/>
          <w:sz w:val="24"/>
          <w:szCs w:val="20"/>
          <w:highlight w:val="none"/>
        </w:rPr>
      </w:pPr>
    </w:p>
    <w:p w14:paraId="264100D7">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027BE8A7">
      <w:pPr>
        <w:snapToGrid w:val="0"/>
        <w:spacing w:before="120" w:beforeLines="50" w:after="50"/>
        <w:ind w:firstLine="540" w:firstLineChars="225"/>
        <w:rPr>
          <w:rFonts w:hint="eastAsia" w:ascii="宋体" w:hAnsi="宋体"/>
          <w:bCs/>
          <w:color w:val="auto"/>
          <w:sz w:val="24"/>
          <w:szCs w:val="20"/>
          <w:highlight w:val="none"/>
        </w:rPr>
      </w:pPr>
    </w:p>
    <w:p w14:paraId="6B648AE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2BF42644">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0D8194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6DA25AD7">
      <w:pPr>
        <w:pStyle w:val="9"/>
        <w:snapToGrid w:val="0"/>
        <w:spacing w:before="50" w:after="50"/>
        <w:ind w:firstLine="540" w:firstLineChars="225"/>
        <w:rPr>
          <w:rFonts w:hint="eastAsia" w:ascii="宋体" w:hAnsi="宋体"/>
          <w:bCs/>
          <w:color w:val="auto"/>
          <w:sz w:val="24"/>
          <w:highlight w:val="none"/>
        </w:rPr>
      </w:pPr>
    </w:p>
    <w:p w14:paraId="1D651564">
      <w:pPr>
        <w:pStyle w:val="9"/>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32B53760">
      <w:pPr>
        <w:pStyle w:val="9"/>
        <w:snapToGrid w:val="0"/>
        <w:spacing w:before="50" w:after="50"/>
        <w:ind w:firstLine="540" w:firstLineChars="225"/>
        <w:rPr>
          <w:rFonts w:hint="eastAsia" w:ascii="宋体" w:hAnsi="宋体"/>
          <w:bCs/>
          <w:color w:val="auto"/>
          <w:sz w:val="24"/>
          <w:highlight w:val="none"/>
        </w:rPr>
      </w:pPr>
    </w:p>
    <w:p w14:paraId="4E261CDD">
      <w:pPr>
        <w:pStyle w:val="9"/>
        <w:snapToGrid w:val="0"/>
        <w:spacing w:before="50" w:after="50"/>
        <w:ind w:firstLine="960" w:firstLineChars="400"/>
        <w:rPr>
          <w:rFonts w:hint="eastAsia" w:ascii="宋体" w:hAnsi="宋体"/>
          <w:bCs/>
          <w:color w:val="auto"/>
          <w:sz w:val="24"/>
          <w:highlight w:val="none"/>
        </w:rPr>
      </w:pPr>
    </w:p>
    <w:p w14:paraId="315300DB">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7406C55B">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5D205B4">
      <w:pPr>
        <w:snapToGrid w:val="0"/>
        <w:spacing w:before="120" w:beforeLines="50" w:after="50"/>
        <w:rPr>
          <w:rFonts w:hint="eastAsia" w:ascii="宋体" w:hAnsi="宋体"/>
          <w:color w:val="auto"/>
          <w:sz w:val="24"/>
          <w:szCs w:val="20"/>
          <w:highlight w:val="none"/>
        </w:rPr>
      </w:pPr>
    </w:p>
    <w:p w14:paraId="4BE404FF">
      <w:pPr>
        <w:numPr>
          <w:ilvl w:val="2"/>
          <w:numId w:val="9"/>
        </w:numPr>
        <w:snapToGrid w:val="0"/>
        <w:spacing w:before="120" w:beforeLines="50" w:after="50" w:line="360" w:lineRule="auto"/>
        <w:ind w:left="210" w:leftChars="0" w:firstLine="0" w:firstLineChars="0"/>
        <w:jc w:val="left"/>
        <w:rPr>
          <w:rFonts w:hint="eastAsia" w:ascii="宋体" w:hAnsi="宋体"/>
          <w:b/>
          <w:bCs/>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1914261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根据招标文件规定及投标人提供的材料自行编写目录（部分格式后附）。</w:t>
      </w:r>
    </w:p>
    <w:p w14:paraId="7AD2ED25">
      <w:pPr>
        <w:snapToGrid w:val="0"/>
        <w:spacing w:before="50" w:after="120" w:afterLines="50"/>
        <w:jc w:val="left"/>
        <w:rPr>
          <w:rFonts w:hint="eastAsia" w:ascii="宋体" w:hAnsi="宋体"/>
          <w:color w:val="auto"/>
          <w:sz w:val="24"/>
          <w:highlight w:val="none"/>
        </w:rPr>
      </w:pPr>
    </w:p>
    <w:p w14:paraId="634E14BC">
      <w:pPr>
        <w:numPr>
          <w:ilvl w:val="2"/>
          <w:numId w:val="9"/>
        </w:numPr>
        <w:snapToGrid w:val="0"/>
        <w:spacing w:before="120" w:beforeLines="50" w:after="50"/>
        <w:ind w:left="210" w:leftChars="0" w:firstLine="0" w:firstLineChars="0"/>
        <w:jc w:val="left"/>
        <w:rPr>
          <w:rFonts w:hint="eastAsia" w:ascii="宋体" w:hAnsi="宋体"/>
          <w:b/>
          <w:color w:val="auto"/>
          <w:sz w:val="28"/>
          <w:szCs w:val="28"/>
          <w:highlight w:val="none"/>
        </w:rPr>
      </w:pPr>
      <w:r>
        <w:rPr>
          <w:rFonts w:ascii="宋体" w:hAnsi="宋体"/>
          <w:b/>
          <w:color w:val="auto"/>
          <w:sz w:val="24"/>
          <w:highlight w:val="none"/>
        </w:rPr>
        <w:br w:type="page"/>
      </w:r>
    </w:p>
    <w:p w14:paraId="68CB8C26">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投标人直接控股股东信息表</w:t>
      </w:r>
    </w:p>
    <w:tbl>
      <w:tblPr>
        <w:tblStyle w:val="44"/>
        <w:tblW w:w="8915" w:type="dxa"/>
        <w:tblInd w:w="0" w:type="dxa"/>
        <w:shd w:val="clear" w:color="auto" w:fill="FBFBFB"/>
        <w:tblLayout w:type="fixed"/>
        <w:tblCellMar>
          <w:top w:w="0" w:type="dxa"/>
          <w:left w:w="0" w:type="dxa"/>
          <w:bottom w:w="0" w:type="dxa"/>
          <w:right w:w="0" w:type="dxa"/>
        </w:tblCellMar>
      </w:tblPr>
      <w:tblGrid>
        <w:gridCol w:w="779"/>
        <w:gridCol w:w="2135"/>
        <w:gridCol w:w="1165"/>
        <w:gridCol w:w="3502"/>
        <w:gridCol w:w="1334"/>
      </w:tblGrid>
      <w:tr w14:paraId="6657D01F">
        <w:tblPrEx>
          <w:tblCellMar>
            <w:top w:w="0" w:type="dxa"/>
            <w:left w:w="0" w:type="dxa"/>
            <w:bottom w:w="0" w:type="dxa"/>
            <w:right w:w="0" w:type="dxa"/>
          </w:tblCellMar>
        </w:tblPrEx>
        <w:trPr>
          <w:trHeight w:val="887" w:hRule="atLeast"/>
          <w:tblHeader/>
        </w:trPr>
        <w:tc>
          <w:tcPr>
            <w:tcW w:w="7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B07C55">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13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4B3895">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16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C45E6C">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50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7D723A">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33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235AD97">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9BDA5E8">
        <w:tblPrEx>
          <w:shd w:val="clear" w:color="auto" w:fill="FBFBFB"/>
          <w:tblCellMar>
            <w:top w:w="0" w:type="dxa"/>
            <w:left w:w="0" w:type="dxa"/>
            <w:bottom w:w="0" w:type="dxa"/>
            <w:right w:w="0" w:type="dxa"/>
          </w:tblCellMar>
        </w:tblPrEx>
        <w:trPr>
          <w:trHeight w:val="44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007B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1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00851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B5516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50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A23B7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3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63CA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72C5A2A1">
        <w:tblPrEx>
          <w:tblCellMar>
            <w:top w:w="0" w:type="dxa"/>
            <w:left w:w="0" w:type="dxa"/>
            <w:bottom w:w="0" w:type="dxa"/>
            <w:right w:w="0" w:type="dxa"/>
          </w:tblCellMar>
        </w:tblPrEx>
        <w:trPr>
          <w:trHeight w:val="44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4D842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1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74BA2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5AD1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50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07E96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3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ECCD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101E7C89">
        <w:tblPrEx>
          <w:shd w:val="clear" w:color="auto" w:fill="FBFBFB"/>
          <w:tblCellMar>
            <w:top w:w="0" w:type="dxa"/>
            <w:left w:w="0" w:type="dxa"/>
            <w:bottom w:w="0" w:type="dxa"/>
            <w:right w:w="0" w:type="dxa"/>
          </w:tblCellMar>
        </w:tblPrEx>
        <w:trPr>
          <w:trHeight w:val="438"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BF13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1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C341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60F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50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D54B1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3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9390B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22605E1C">
        <w:tblPrEx>
          <w:shd w:val="clear" w:color="auto" w:fill="FBFBFB"/>
          <w:tblCellMar>
            <w:top w:w="0" w:type="dxa"/>
            <w:left w:w="0" w:type="dxa"/>
            <w:bottom w:w="0" w:type="dxa"/>
            <w:right w:w="0" w:type="dxa"/>
          </w:tblCellMar>
        </w:tblPrEx>
        <w:trPr>
          <w:trHeight w:val="449" w:hRule="atLeast"/>
        </w:trPr>
        <w:tc>
          <w:tcPr>
            <w:tcW w:w="7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BD417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13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C1731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1D763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50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266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3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789BA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bl>
    <w:p w14:paraId="6FE2BB15">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EE79BC7">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291385">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B554FF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1EA8B6D8">
      <w:pPr>
        <w:snapToGrid w:val="0"/>
        <w:spacing w:line="360" w:lineRule="auto"/>
        <w:jc w:val="left"/>
        <w:rPr>
          <w:rFonts w:hint="eastAsia" w:ascii="宋体" w:hAnsi="宋体"/>
          <w:color w:val="auto"/>
          <w:sz w:val="24"/>
          <w:highlight w:val="none"/>
        </w:rPr>
      </w:pPr>
    </w:p>
    <w:p w14:paraId="70568039">
      <w:pPr>
        <w:snapToGrid w:val="0"/>
        <w:spacing w:line="360" w:lineRule="auto"/>
        <w:jc w:val="left"/>
        <w:rPr>
          <w:rFonts w:hint="eastAsia" w:ascii="宋体" w:hAnsi="宋体"/>
          <w:color w:val="auto"/>
          <w:sz w:val="24"/>
          <w:highlight w:val="none"/>
        </w:rPr>
      </w:pPr>
    </w:p>
    <w:p w14:paraId="526CE5A4">
      <w:pPr>
        <w:snapToGrid w:val="0"/>
        <w:spacing w:line="360" w:lineRule="auto"/>
        <w:jc w:val="left"/>
        <w:rPr>
          <w:rFonts w:hint="eastAsia" w:ascii="宋体" w:hAnsi="宋体"/>
          <w:color w:val="auto"/>
          <w:sz w:val="24"/>
          <w:highlight w:val="none"/>
        </w:rPr>
      </w:pPr>
    </w:p>
    <w:p w14:paraId="3DDEF35A">
      <w:pPr>
        <w:snapToGrid w:val="0"/>
        <w:spacing w:line="360" w:lineRule="auto"/>
        <w:jc w:val="left"/>
        <w:rPr>
          <w:rFonts w:hint="eastAsia" w:ascii="宋体" w:hAnsi="宋体"/>
          <w:color w:val="auto"/>
          <w:sz w:val="24"/>
          <w:highlight w:val="none"/>
        </w:rPr>
      </w:pPr>
    </w:p>
    <w:p w14:paraId="38905660">
      <w:pPr>
        <w:snapToGrid w:val="0"/>
        <w:spacing w:line="360" w:lineRule="auto"/>
        <w:jc w:val="left"/>
        <w:rPr>
          <w:rFonts w:hint="eastAsia" w:ascii="宋体" w:hAnsi="宋体"/>
          <w:color w:val="auto"/>
          <w:sz w:val="24"/>
          <w:highlight w:val="none"/>
        </w:rPr>
      </w:pPr>
    </w:p>
    <w:p w14:paraId="083D61E7">
      <w:pPr>
        <w:snapToGrid w:val="0"/>
        <w:spacing w:before="120" w:beforeLines="50" w:line="360" w:lineRule="auto"/>
        <w:ind w:right="480" w:firstLine="2160" w:firstLineChars="900"/>
        <w:rPr>
          <w:rFonts w:hint="eastAsia" w:ascii="宋体" w:hAnsi="宋体"/>
          <w:color w:val="auto"/>
          <w:sz w:val="24"/>
          <w:highlight w:val="none"/>
          <w:u w:val="single"/>
        </w:rPr>
      </w:pPr>
      <w:r>
        <w:rPr>
          <w:rFonts w:hint="eastAsia" w:ascii="宋体" w:hAnsi="宋体"/>
          <w:color w:val="auto"/>
          <w:sz w:val="24"/>
          <w:highlight w:val="none"/>
        </w:rPr>
        <w:t>法定代表人或者委托代理人（签字/电子签名）：</w:t>
      </w:r>
      <w:r>
        <w:rPr>
          <w:rFonts w:hint="eastAsia" w:ascii="宋体" w:hAnsi="宋体"/>
          <w:color w:val="auto"/>
          <w:sz w:val="24"/>
          <w:highlight w:val="none"/>
          <w:u w:val="single"/>
        </w:rPr>
        <w:t xml:space="preserve">                </w:t>
      </w:r>
    </w:p>
    <w:p w14:paraId="620B5317">
      <w:pPr>
        <w:snapToGrid w:val="0"/>
        <w:spacing w:before="120" w:beforeLines="50" w:after="50" w:line="360" w:lineRule="auto"/>
        <w:ind w:right="480" w:firstLine="2880" w:firstLineChars="1200"/>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hAnsi="宋体"/>
          <w:color w:val="auto"/>
          <w:sz w:val="24"/>
          <w:highlight w:val="none"/>
        </w:rPr>
        <w:t>（盖公章/电子签章）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0AC89407">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000050A9">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7CD39ADC">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投标人直接管理关系信息表</w:t>
      </w:r>
    </w:p>
    <w:tbl>
      <w:tblPr>
        <w:tblStyle w:val="44"/>
        <w:tblW w:w="9005" w:type="dxa"/>
        <w:tblInd w:w="0" w:type="dxa"/>
        <w:shd w:val="clear" w:color="auto" w:fill="FBFBFB"/>
        <w:tblLayout w:type="fixed"/>
        <w:tblCellMar>
          <w:top w:w="0" w:type="dxa"/>
          <w:left w:w="0" w:type="dxa"/>
          <w:bottom w:w="0" w:type="dxa"/>
          <w:right w:w="0" w:type="dxa"/>
        </w:tblCellMar>
      </w:tblPr>
      <w:tblGrid>
        <w:gridCol w:w="937"/>
        <w:gridCol w:w="2481"/>
        <w:gridCol w:w="3661"/>
        <w:gridCol w:w="1926"/>
      </w:tblGrid>
      <w:tr w14:paraId="06008A83">
        <w:tblPrEx>
          <w:shd w:val="clear" w:color="auto" w:fill="FBFBFB"/>
          <w:tblCellMar>
            <w:top w:w="0" w:type="dxa"/>
            <w:left w:w="0" w:type="dxa"/>
            <w:bottom w:w="0" w:type="dxa"/>
            <w:right w:w="0" w:type="dxa"/>
          </w:tblCellMar>
        </w:tblPrEx>
        <w:trPr>
          <w:trHeight w:val="463" w:hRule="atLeast"/>
          <w:tblHeader/>
        </w:trPr>
        <w:tc>
          <w:tcPr>
            <w:tcW w:w="93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1EC741">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48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3C2751">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6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161E5A3">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926"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0104C0">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30520A6">
        <w:tblPrEx>
          <w:shd w:val="clear" w:color="auto" w:fill="FBFBFB"/>
          <w:tblCellMar>
            <w:top w:w="0" w:type="dxa"/>
            <w:left w:w="0" w:type="dxa"/>
            <w:bottom w:w="0" w:type="dxa"/>
            <w:right w:w="0" w:type="dxa"/>
          </w:tblCellMar>
        </w:tblPrEx>
        <w:trPr>
          <w:trHeight w:val="452" w:hRule="atLeast"/>
        </w:trPr>
        <w:tc>
          <w:tcPr>
            <w:tcW w:w="9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EAFA7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4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94E66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6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EC88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9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62F7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69D8859D">
        <w:tblPrEx>
          <w:shd w:val="clear" w:color="auto" w:fill="FBFBFB"/>
          <w:tblCellMar>
            <w:top w:w="0" w:type="dxa"/>
            <w:left w:w="0" w:type="dxa"/>
            <w:bottom w:w="0" w:type="dxa"/>
            <w:right w:w="0" w:type="dxa"/>
          </w:tblCellMar>
        </w:tblPrEx>
        <w:trPr>
          <w:trHeight w:val="463" w:hRule="atLeast"/>
        </w:trPr>
        <w:tc>
          <w:tcPr>
            <w:tcW w:w="9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2C33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4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F777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6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C24C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9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F34FD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62FCDAEF">
        <w:tblPrEx>
          <w:shd w:val="clear" w:color="auto" w:fill="FBFBFB"/>
          <w:tblCellMar>
            <w:top w:w="0" w:type="dxa"/>
            <w:left w:w="0" w:type="dxa"/>
            <w:bottom w:w="0" w:type="dxa"/>
            <w:right w:w="0" w:type="dxa"/>
          </w:tblCellMar>
        </w:tblPrEx>
        <w:trPr>
          <w:trHeight w:val="463" w:hRule="atLeast"/>
        </w:trPr>
        <w:tc>
          <w:tcPr>
            <w:tcW w:w="9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FE50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4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B46E8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6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A3016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9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438B6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3FDA05F5">
        <w:tblPrEx>
          <w:shd w:val="clear" w:color="auto" w:fill="FBFBFB"/>
          <w:tblCellMar>
            <w:top w:w="0" w:type="dxa"/>
            <w:left w:w="0" w:type="dxa"/>
            <w:bottom w:w="0" w:type="dxa"/>
            <w:right w:w="0" w:type="dxa"/>
          </w:tblCellMar>
        </w:tblPrEx>
        <w:trPr>
          <w:trHeight w:val="452" w:hRule="atLeast"/>
        </w:trPr>
        <w:tc>
          <w:tcPr>
            <w:tcW w:w="93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CA79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48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302C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6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3E14B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92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B17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bl>
    <w:p w14:paraId="67709CE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D6B51D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F7FD936">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3710FD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0FA4E898">
      <w:pPr>
        <w:snapToGrid w:val="0"/>
        <w:spacing w:line="360" w:lineRule="auto"/>
        <w:jc w:val="left"/>
        <w:rPr>
          <w:rFonts w:hint="eastAsia" w:ascii="宋体" w:hAnsi="宋体"/>
          <w:color w:val="auto"/>
          <w:sz w:val="24"/>
          <w:highlight w:val="none"/>
        </w:rPr>
      </w:pPr>
    </w:p>
    <w:p w14:paraId="23BE5455">
      <w:pPr>
        <w:snapToGrid w:val="0"/>
        <w:spacing w:line="360" w:lineRule="auto"/>
        <w:jc w:val="left"/>
        <w:rPr>
          <w:rFonts w:hint="eastAsia" w:ascii="宋体" w:hAnsi="宋体"/>
          <w:color w:val="auto"/>
          <w:sz w:val="24"/>
          <w:highlight w:val="none"/>
        </w:rPr>
      </w:pPr>
    </w:p>
    <w:p w14:paraId="711C9BF4">
      <w:pPr>
        <w:snapToGrid w:val="0"/>
        <w:spacing w:line="360" w:lineRule="auto"/>
        <w:jc w:val="left"/>
        <w:rPr>
          <w:rFonts w:hint="eastAsia" w:ascii="宋体" w:hAnsi="宋体"/>
          <w:color w:val="auto"/>
          <w:sz w:val="24"/>
          <w:highlight w:val="none"/>
        </w:rPr>
      </w:pPr>
    </w:p>
    <w:p w14:paraId="69394299">
      <w:pPr>
        <w:snapToGrid w:val="0"/>
        <w:spacing w:line="360" w:lineRule="auto"/>
        <w:jc w:val="left"/>
        <w:rPr>
          <w:rFonts w:hint="eastAsia"/>
          <w:color w:val="auto"/>
          <w:sz w:val="24"/>
          <w:highlight w:val="none"/>
        </w:rPr>
      </w:pPr>
    </w:p>
    <w:p w14:paraId="494A07B5">
      <w:pPr>
        <w:snapToGrid w:val="0"/>
        <w:spacing w:line="360" w:lineRule="auto"/>
        <w:jc w:val="left"/>
        <w:rPr>
          <w:rFonts w:hint="eastAsia"/>
          <w:color w:val="auto"/>
          <w:sz w:val="24"/>
          <w:highlight w:val="none"/>
        </w:rPr>
      </w:pPr>
    </w:p>
    <w:p w14:paraId="599CD823">
      <w:pPr>
        <w:snapToGrid w:val="0"/>
        <w:spacing w:line="360" w:lineRule="auto"/>
        <w:jc w:val="left"/>
        <w:rPr>
          <w:rFonts w:hint="eastAsia"/>
          <w:color w:val="auto"/>
          <w:sz w:val="24"/>
          <w:highlight w:val="none"/>
        </w:rPr>
      </w:pPr>
    </w:p>
    <w:p w14:paraId="650E6547">
      <w:pPr>
        <w:snapToGrid w:val="0"/>
        <w:spacing w:line="360" w:lineRule="auto"/>
        <w:jc w:val="left"/>
        <w:rPr>
          <w:rFonts w:hint="eastAsia" w:ascii="宋体" w:hAnsi="宋体"/>
          <w:color w:val="auto"/>
          <w:sz w:val="24"/>
          <w:highlight w:val="none"/>
        </w:rPr>
      </w:pPr>
    </w:p>
    <w:p w14:paraId="710AD899">
      <w:pPr>
        <w:snapToGrid w:val="0"/>
        <w:spacing w:before="120" w:beforeLines="50" w:line="360" w:lineRule="auto"/>
        <w:ind w:right="480" w:firstLine="2160" w:firstLineChars="900"/>
        <w:rPr>
          <w:rFonts w:hint="eastAsia" w:ascii="宋体" w:hAnsi="宋体"/>
          <w:color w:val="auto"/>
          <w:sz w:val="24"/>
          <w:highlight w:val="none"/>
          <w:u w:val="single"/>
        </w:rPr>
      </w:pPr>
      <w:r>
        <w:rPr>
          <w:rFonts w:hint="eastAsia" w:ascii="宋体" w:hAnsi="宋体"/>
          <w:color w:val="auto"/>
          <w:sz w:val="24"/>
          <w:highlight w:val="none"/>
        </w:rPr>
        <w:t>法定代表人或者委托代理人（签字/电子签名）：</w:t>
      </w:r>
      <w:r>
        <w:rPr>
          <w:rFonts w:hint="eastAsia" w:ascii="宋体" w:hAnsi="宋体"/>
          <w:color w:val="auto"/>
          <w:sz w:val="24"/>
          <w:highlight w:val="none"/>
          <w:u w:val="single"/>
        </w:rPr>
        <w:t xml:space="preserve">                </w:t>
      </w:r>
    </w:p>
    <w:p w14:paraId="3D3BBB69">
      <w:pPr>
        <w:snapToGrid w:val="0"/>
        <w:spacing w:before="120" w:beforeLines="50" w:after="50" w:line="360" w:lineRule="auto"/>
        <w:ind w:right="480" w:firstLine="2880" w:firstLineChars="1200"/>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hAnsi="宋体"/>
          <w:color w:val="auto"/>
          <w:sz w:val="24"/>
          <w:highlight w:val="none"/>
        </w:rPr>
        <w:t>（盖公章/电子签章）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1EBCB9CF">
      <w:pPr>
        <w:snapToGrid w:val="0"/>
        <w:spacing w:before="120" w:beforeLines="50" w:after="50" w:line="360" w:lineRule="auto"/>
        <w:ind w:right="480" w:firstLine="5520" w:firstLineChars="2300"/>
        <w:rPr>
          <w:rFonts w:hint="eastAsia" w:ascii="宋体" w:hAnsi="宋体"/>
          <w:color w:val="auto"/>
          <w:szCs w:val="21"/>
          <w:highlight w:val="none"/>
        </w:rPr>
      </w:pPr>
      <w:r>
        <w:rPr>
          <w:rFonts w:hint="eastAsia" w:ascii="宋体" w:hAnsi="宋体"/>
          <w:color w:val="auto"/>
          <w:sz w:val="24"/>
          <w:highlight w:val="none"/>
        </w:rPr>
        <w:t>年    月    日</w:t>
      </w:r>
    </w:p>
    <w:p w14:paraId="43CCF477">
      <w:pPr>
        <w:snapToGrid w:val="0"/>
        <w:spacing w:before="120" w:beforeLines="50" w:after="50" w:line="360" w:lineRule="auto"/>
        <w:ind w:right="480" w:firstLine="240" w:firstLineChars="100"/>
        <w:jc w:val="right"/>
        <w:rPr>
          <w:rFonts w:hint="eastAsia" w:ascii="宋体" w:hAnsi="宋体"/>
          <w:color w:val="auto"/>
          <w:sz w:val="24"/>
          <w:highlight w:val="none"/>
        </w:rPr>
      </w:pPr>
    </w:p>
    <w:p w14:paraId="19C88D63">
      <w:pPr>
        <w:snapToGrid w:val="0"/>
        <w:spacing w:before="50" w:after="120" w:afterLines="50"/>
        <w:jc w:val="left"/>
        <w:rPr>
          <w:rFonts w:hint="eastAsia" w:ascii="宋体" w:hAnsi="宋体"/>
          <w:color w:val="auto"/>
          <w:szCs w:val="21"/>
          <w:highlight w:val="none"/>
        </w:rPr>
      </w:pPr>
    </w:p>
    <w:p w14:paraId="76631410">
      <w:pPr>
        <w:snapToGrid w:val="0"/>
        <w:spacing w:before="120" w:beforeLines="50" w:after="50"/>
        <w:jc w:val="left"/>
        <w:rPr>
          <w:rFonts w:hint="eastAsia" w:ascii="宋体" w:hAnsi="宋体"/>
          <w:b/>
          <w:color w:val="auto"/>
          <w:sz w:val="24"/>
          <w:szCs w:val="20"/>
          <w:highlight w:val="none"/>
        </w:rPr>
      </w:pPr>
    </w:p>
    <w:p w14:paraId="05AA4F61">
      <w:pPr>
        <w:numPr>
          <w:ilvl w:val="0"/>
          <w:numId w:val="0"/>
        </w:num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7.</w:t>
      </w:r>
      <w:r>
        <w:rPr>
          <w:rFonts w:hint="eastAsia" w:ascii="宋体" w:hAnsi="宋体"/>
          <w:b/>
          <w:color w:val="auto"/>
          <w:sz w:val="24"/>
          <w:highlight w:val="none"/>
        </w:rPr>
        <w:t>投标声明</w:t>
      </w:r>
    </w:p>
    <w:p w14:paraId="5E40D4AE">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4BC59272">
      <w:pPr>
        <w:spacing w:line="360" w:lineRule="auto"/>
        <w:contextualSpacing/>
        <w:jc w:val="left"/>
        <w:rPr>
          <w:rFonts w:hint="eastAsia"/>
          <w:color w:val="auto"/>
          <w:sz w:val="24"/>
          <w:highlight w:val="none"/>
        </w:rPr>
      </w:pPr>
      <w:r>
        <w:rPr>
          <w:rFonts w:hint="eastAsia"/>
          <w:color w:val="auto"/>
          <w:sz w:val="24"/>
          <w:highlight w:val="none"/>
        </w:rPr>
        <w:t>（采购人名称）：</w:t>
      </w:r>
    </w:p>
    <w:p w14:paraId="4D933D77">
      <w:pPr>
        <w:spacing w:line="360" w:lineRule="auto"/>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0C39185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统计严重失信企业名单、政府采购严重违法失信行为记录名单，完全符合《中华人民共和国政府采购法》第二十二条规定的供应商资格条件，我方对此声明负全部法律责任。</w:t>
      </w:r>
    </w:p>
    <w:p w14:paraId="4BE99AE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color w:val="auto"/>
          <w:highlight w:val="none"/>
        </w:rPr>
        <w:t xml:space="preserve"> </w:t>
      </w:r>
      <w:r>
        <w:rPr>
          <w:rFonts w:hint="eastAsia" w:ascii="宋体" w:hAnsi="宋体"/>
          <w:color w:val="auto"/>
          <w:sz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E257D6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550BEF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074FA089">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4D40877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3910FDC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7BFC69C4">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DD7532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37B1AF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F1634A3">
      <w:pPr>
        <w:spacing w:line="360" w:lineRule="auto"/>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6A328B22">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注：如为联合体投标，盖章处须加盖联合体各方公章并由联合体各方法定代表人分别签字，否则投标无效。</w:t>
      </w:r>
    </w:p>
    <w:p w14:paraId="64A04D33">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法定代表人（签字/电子签名）：</w:t>
      </w:r>
      <w:r>
        <w:rPr>
          <w:rFonts w:hint="eastAsia" w:ascii="宋体" w:hAnsi="宋体"/>
          <w:color w:val="auto"/>
          <w:sz w:val="24"/>
          <w:highlight w:val="none"/>
          <w:u w:val="single"/>
        </w:rPr>
        <w:t xml:space="preserve">             </w:t>
      </w:r>
    </w:p>
    <w:p w14:paraId="143597A1">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hAnsi="宋体"/>
          <w:color w:val="auto"/>
          <w:sz w:val="24"/>
          <w:highlight w:val="none"/>
        </w:rPr>
        <w:t>（盖公章/电子签章）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42EC8576">
      <w:pPr>
        <w:spacing w:line="360" w:lineRule="auto"/>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32BE7A96">
      <w:pPr>
        <w:snapToGrid w:val="0"/>
        <w:spacing w:before="120" w:beforeLines="50" w:after="50" w:line="360" w:lineRule="auto"/>
        <w:outlineLvl w:val="1"/>
        <w:rPr>
          <w:rFonts w:hint="eastAsia" w:ascii="宋体" w:hAnsi="宋体"/>
          <w:b/>
          <w:bCs/>
          <w:color w:val="auto"/>
          <w:sz w:val="28"/>
          <w:szCs w:val="28"/>
          <w:highlight w:val="none"/>
        </w:rPr>
      </w:pPr>
      <w:bookmarkStart w:id="202" w:name="_Toc19686838"/>
      <w:r>
        <w:rPr>
          <w:rFonts w:hint="eastAsia" w:ascii="宋体" w:hAnsi="宋体"/>
          <w:b/>
          <w:bCs/>
          <w:color w:val="auto"/>
          <w:sz w:val="28"/>
          <w:szCs w:val="28"/>
          <w:highlight w:val="none"/>
        </w:rPr>
        <w:t>三、商务文件格式</w:t>
      </w:r>
      <w:bookmarkEnd w:id="202"/>
    </w:p>
    <w:p w14:paraId="3B78F38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1.商务文件封面格式： </w:t>
      </w:r>
    </w:p>
    <w:p w14:paraId="2722D816">
      <w:pPr>
        <w:snapToGrid w:val="0"/>
        <w:spacing w:before="120" w:beforeLines="50" w:after="50"/>
        <w:jc w:val="center"/>
        <w:rPr>
          <w:rFonts w:hint="eastAsia" w:ascii="宋体" w:hAnsi="宋体"/>
          <w:color w:val="auto"/>
          <w:sz w:val="24"/>
          <w:szCs w:val="20"/>
          <w:highlight w:val="none"/>
        </w:rPr>
      </w:pPr>
      <w:r>
        <w:rPr>
          <w:rFonts w:hint="eastAsia" w:ascii="宋体" w:hAnsi="宋体"/>
          <w:b/>
          <w:color w:val="auto"/>
          <w:sz w:val="44"/>
          <w:szCs w:val="44"/>
          <w:highlight w:val="none"/>
        </w:rPr>
        <w:t>电 子 投 标 文 件</w:t>
      </w:r>
    </w:p>
    <w:p w14:paraId="5F5F170B">
      <w:pPr>
        <w:snapToGrid w:val="0"/>
        <w:spacing w:before="120" w:beforeLines="50" w:after="50"/>
        <w:jc w:val="center"/>
        <w:rPr>
          <w:rFonts w:hint="eastAsia" w:ascii="宋体" w:hAnsi="宋体"/>
          <w:b/>
          <w:color w:val="auto"/>
          <w:sz w:val="32"/>
          <w:szCs w:val="32"/>
          <w:highlight w:val="none"/>
        </w:rPr>
      </w:pPr>
    </w:p>
    <w:p w14:paraId="3E8ED36B">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w:t>
      </w:r>
    </w:p>
    <w:p w14:paraId="1BD1E261">
      <w:pPr>
        <w:snapToGrid w:val="0"/>
        <w:spacing w:before="120" w:beforeLines="50" w:after="50"/>
        <w:rPr>
          <w:rFonts w:hint="eastAsia" w:ascii="宋体" w:hAnsi="宋体"/>
          <w:bCs/>
          <w:color w:val="auto"/>
          <w:sz w:val="24"/>
          <w:szCs w:val="20"/>
          <w:highlight w:val="none"/>
        </w:rPr>
      </w:pPr>
    </w:p>
    <w:p w14:paraId="550A2E2A">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4DBB2B50">
      <w:pPr>
        <w:snapToGrid w:val="0"/>
        <w:spacing w:before="120" w:beforeLines="50" w:after="50"/>
        <w:ind w:firstLine="540" w:firstLineChars="225"/>
        <w:rPr>
          <w:rFonts w:hint="eastAsia" w:ascii="宋体" w:hAnsi="宋体"/>
          <w:bCs/>
          <w:color w:val="auto"/>
          <w:sz w:val="24"/>
          <w:szCs w:val="20"/>
          <w:highlight w:val="none"/>
        </w:rPr>
      </w:pPr>
    </w:p>
    <w:p w14:paraId="51364EA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71A4C1F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D538AB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23C4148">
      <w:pPr>
        <w:snapToGrid w:val="0"/>
        <w:spacing w:before="120" w:beforeLines="50" w:after="50"/>
        <w:ind w:firstLine="540" w:firstLineChars="225"/>
        <w:rPr>
          <w:rFonts w:hint="eastAsia" w:ascii="宋体" w:hAnsi="宋体"/>
          <w:bCs/>
          <w:color w:val="auto"/>
          <w:sz w:val="24"/>
          <w:szCs w:val="20"/>
          <w:highlight w:val="none"/>
        </w:rPr>
      </w:pPr>
    </w:p>
    <w:p w14:paraId="78829DE6">
      <w:pPr>
        <w:pStyle w:val="9"/>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4E826A54">
      <w:pPr>
        <w:pStyle w:val="9"/>
        <w:snapToGrid w:val="0"/>
        <w:spacing w:before="50" w:after="50"/>
        <w:ind w:firstLine="540" w:firstLineChars="225"/>
        <w:rPr>
          <w:rFonts w:hint="eastAsia" w:ascii="宋体" w:hAnsi="宋体"/>
          <w:bCs/>
          <w:color w:val="auto"/>
          <w:sz w:val="24"/>
          <w:highlight w:val="none"/>
        </w:rPr>
      </w:pPr>
    </w:p>
    <w:p w14:paraId="2E0A73A8">
      <w:pPr>
        <w:pStyle w:val="9"/>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73C97B52">
      <w:pPr>
        <w:pStyle w:val="9"/>
        <w:snapToGrid w:val="0"/>
        <w:spacing w:before="50" w:after="50"/>
        <w:ind w:firstLine="960" w:firstLineChars="400"/>
        <w:rPr>
          <w:rFonts w:hint="eastAsia" w:ascii="宋体" w:hAnsi="宋体"/>
          <w:bCs/>
          <w:color w:val="auto"/>
          <w:sz w:val="24"/>
          <w:highlight w:val="none"/>
        </w:rPr>
      </w:pPr>
    </w:p>
    <w:p w14:paraId="6A0E26F8">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2500306">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EB5E69C">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2.商务文件目录</w:t>
      </w:r>
    </w:p>
    <w:p w14:paraId="14EB342D">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根据招标文件规定及投标人提供的材料自行编写目录（部分格式后附）。</w:t>
      </w:r>
    </w:p>
    <w:p w14:paraId="1C788809">
      <w:pPr>
        <w:snapToGrid w:val="0"/>
        <w:spacing w:before="50" w:after="120" w:afterLines="50"/>
        <w:jc w:val="left"/>
        <w:rPr>
          <w:rFonts w:hint="eastAsia" w:ascii="宋体" w:hAnsi="宋体"/>
          <w:color w:val="auto"/>
          <w:highlight w:val="none"/>
        </w:rPr>
      </w:pPr>
    </w:p>
    <w:p w14:paraId="7F17FA32">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75D96627">
      <w:pPr>
        <w:snapToGrid w:val="0"/>
        <w:spacing w:before="120" w:beforeLines="50" w:after="50"/>
        <w:jc w:val="left"/>
        <w:rPr>
          <w:rFonts w:hint="eastAsia" w:ascii="宋体" w:hAnsi="宋体"/>
          <w:b/>
          <w:color w:val="auto"/>
          <w:sz w:val="24"/>
          <w:highlight w:val="none"/>
        </w:rPr>
      </w:pPr>
    </w:p>
    <w:p w14:paraId="5EA19A8C">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53FD33C5">
      <w:pPr>
        <w:snapToGrid w:val="0"/>
        <w:spacing w:before="120" w:beforeLines="50" w:after="50"/>
        <w:rPr>
          <w:rFonts w:ascii="宋体" w:hAnsi="宋体"/>
          <w:b/>
          <w:color w:val="auto"/>
          <w:sz w:val="24"/>
          <w:highlight w:val="none"/>
        </w:rPr>
      </w:pPr>
    </w:p>
    <w:p w14:paraId="3255D8D5">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6E5243B7">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16D9DA97">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B0A7667">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5F92777">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1005E61E">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16D14224">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7EC8ACD8">
      <w:pPr>
        <w:spacing w:line="360" w:lineRule="auto"/>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6873A19E">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1.投标人直接或者间接从采购人或者采购代理机构处获得其他投标人的相关信息并修改其投标文件或者投标文件；</w:t>
      </w:r>
    </w:p>
    <w:p w14:paraId="3D43D556">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2.投标人按照采购人或者采购代理机构的授意撤换、修改投标文件或者投标文件；</w:t>
      </w:r>
    </w:p>
    <w:p w14:paraId="48D02744">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3.投标人之间协商报价、技术方案等投标文件或者投标文件的实质性内容；</w:t>
      </w:r>
    </w:p>
    <w:p w14:paraId="171939C9">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09967DAE">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F8ECE49">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551081E">
      <w:pPr>
        <w:spacing w:line="360" w:lineRule="auto"/>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59E5E039">
      <w:pPr>
        <w:spacing w:line="360" w:lineRule="auto"/>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86A4C86">
      <w:pPr>
        <w:pStyle w:val="24"/>
        <w:spacing w:line="360" w:lineRule="auto"/>
        <w:ind w:firstLine="6840" w:firstLineChars="2850"/>
        <w:contextualSpacing/>
        <w:rPr>
          <w:rFonts w:hint="eastAsia" w:hAnsi="宋体"/>
          <w:color w:val="auto"/>
          <w:sz w:val="24"/>
          <w:highlight w:val="none"/>
        </w:rPr>
      </w:pPr>
    </w:p>
    <w:p w14:paraId="7EE6A3E4">
      <w:pPr>
        <w:pStyle w:val="24"/>
        <w:spacing w:line="360" w:lineRule="auto"/>
        <w:contextualSpacing/>
        <w:jc w:val="center"/>
        <w:rPr>
          <w:rFonts w:hint="eastAsia" w:hAnsi="宋体"/>
          <w:color w:val="auto"/>
          <w:sz w:val="24"/>
          <w:highlight w:val="non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投标人名称（盖公章/电子签章）</w:t>
      </w:r>
    </w:p>
    <w:p w14:paraId="4AEF413F">
      <w:pPr>
        <w:pStyle w:val="24"/>
        <w:spacing w:line="360" w:lineRule="auto"/>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5819BBFB">
      <w:pPr>
        <w:snapToGrid w:val="0"/>
        <w:spacing w:before="120" w:beforeLines="50" w:after="50"/>
        <w:ind w:firstLine="472" w:firstLineChars="196"/>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6E11C3D6">
      <w:pPr>
        <w:spacing w:before="240" w:beforeLines="100" w:after="120" w:afterLines="50"/>
        <w:ind w:left="540"/>
        <w:jc w:val="center"/>
        <w:rPr>
          <w:rFonts w:hint="eastAsia" w:ascii="宋体" w:hAnsi="Courier New"/>
          <w:b/>
          <w:color w:val="auto"/>
          <w:sz w:val="32"/>
          <w:szCs w:val="32"/>
          <w:highlight w:val="none"/>
        </w:rPr>
      </w:pPr>
    </w:p>
    <w:p w14:paraId="29533960">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21CE3BC7">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796DCF7">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3B92F62D">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B645EE4">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DE1DEAC">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765FE9D5">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31083B4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4DF6D3EB">
      <w:pPr>
        <w:spacing w:line="500" w:lineRule="exact"/>
        <w:ind w:left="540"/>
        <w:rPr>
          <w:rFonts w:hint="eastAsia" w:ascii="宋体" w:hAnsi="宋体"/>
          <w:color w:val="auto"/>
          <w:sz w:val="24"/>
          <w:highlight w:val="none"/>
        </w:rPr>
      </w:pPr>
    </w:p>
    <w:p w14:paraId="19E1F2E7">
      <w:pPr>
        <w:spacing w:line="500" w:lineRule="exact"/>
        <w:ind w:left="540"/>
        <w:rPr>
          <w:rFonts w:hint="eastAsia" w:ascii="宋体" w:hAnsi="宋体"/>
          <w:color w:val="auto"/>
          <w:sz w:val="24"/>
          <w:highlight w:val="none"/>
        </w:rPr>
      </w:pPr>
    </w:p>
    <w:p w14:paraId="270A313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00D817E">
      <w:pPr>
        <w:spacing w:line="500" w:lineRule="exact"/>
        <w:ind w:left="540"/>
        <w:rPr>
          <w:rFonts w:hint="eastAsia" w:ascii="宋体" w:hAnsi="宋体"/>
          <w:color w:val="auto"/>
          <w:sz w:val="24"/>
          <w:highlight w:val="none"/>
        </w:rPr>
      </w:pPr>
    </w:p>
    <w:p w14:paraId="71903D1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w:t>
      </w:r>
      <w:r>
        <w:rPr>
          <w:rFonts w:hint="eastAsia" w:hAnsi="宋体"/>
          <w:color w:val="auto"/>
          <w:sz w:val="24"/>
          <w:highlight w:val="none"/>
        </w:rPr>
        <w:t>（盖公章/电子签章）</w:t>
      </w:r>
    </w:p>
    <w:p w14:paraId="15DFFE91">
      <w:pPr>
        <w:spacing w:line="500" w:lineRule="exact"/>
        <w:ind w:left="540"/>
        <w:jc w:val="right"/>
        <w:rPr>
          <w:rFonts w:hint="eastAsia" w:ascii="宋体" w:hAnsi="宋体"/>
          <w:color w:val="auto"/>
          <w:sz w:val="24"/>
          <w:highlight w:val="none"/>
        </w:rPr>
      </w:pPr>
    </w:p>
    <w:p w14:paraId="12E861CF">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FD8A9A5">
      <w:pPr>
        <w:snapToGrid w:val="0"/>
        <w:spacing w:before="120" w:beforeLines="50" w:after="50"/>
        <w:jc w:val="center"/>
        <w:rPr>
          <w:rFonts w:hint="eastAsia" w:ascii="宋体" w:hAnsi="宋体"/>
          <w:b/>
          <w:color w:val="auto"/>
          <w:sz w:val="24"/>
          <w:highlight w:val="none"/>
        </w:rPr>
      </w:pPr>
    </w:p>
    <w:p w14:paraId="0507FBCC">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20E26AC3">
      <w:pPr>
        <w:snapToGrid w:val="0"/>
        <w:spacing w:before="120" w:beforeLines="50" w:after="50"/>
        <w:jc w:val="left"/>
        <w:rPr>
          <w:rFonts w:hint="eastAsia" w:ascii="宋体" w:hAnsi="宋体"/>
          <w:b/>
          <w:color w:val="auto"/>
          <w:sz w:val="44"/>
          <w:szCs w:val="44"/>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437BBDC1">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14:paraId="676ECC3E">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（非联合体投标格式）</w:t>
      </w:r>
    </w:p>
    <w:p w14:paraId="470EF1FF">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2A44560B">
      <w:pPr>
        <w:snapToGrid w:val="0"/>
        <w:spacing w:before="120" w:beforeLines="50" w:after="50"/>
        <w:jc w:val="center"/>
        <w:rPr>
          <w:rFonts w:hint="eastAsia" w:ascii="宋体" w:hAnsi="宋体"/>
          <w:b/>
          <w:color w:val="auto"/>
          <w:sz w:val="24"/>
          <w:highlight w:val="none"/>
        </w:rPr>
      </w:pPr>
    </w:p>
    <w:p w14:paraId="7F9F5548">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C51CF66">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34E8C711">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6DD1EFF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C3323A5">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691E999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80FFA02">
      <w:pPr>
        <w:spacing w:line="360" w:lineRule="auto"/>
        <w:contextualSpacing/>
        <w:rPr>
          <w:rFonts w:hint="eastAsia" w:ascii="宋体" w:hAnsi="宋体"/>
          <w:color w:val="auto"/>
          <w:sz w:val="24"/>
          <w:highlight w:val="none"/>
        </w:rPr>
      </w:pPr>
    </w:p>
    <w:p w14:paraId="04D1D151">
      <w:pPr>
        <w:spacing w:line="360" w:lineRule="auto"/>
        <w:contextualSpacing/>
        <w:rPr>
          <w:rFonts w:hint="eastAsia" w:ascii="宋体" w:hAnsi="宋体"/>
          <w:color w:val="auto"/>
          <w:sz w:val="24"/>
          <w:highlight w:val="none"/>
          <w:u w:val="single"/>
        </w:rPr>
      </w:pPr>
      <w:r>
        <w:rPr>
          <w:rFonts w:hint="eastAsia" w:ascii="宋体" w:hAnsi="宋体"/>
          <w:color w:val="auto"/>
          <w:sz w:val="24"/>
          <w:highlight w:val="none"/>
        </w:rPr>
        <w:t>委托代理人（签字/电子签名）：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法定代表人（签字/电子签名）：</w:t>
      </w:r>
      <w:r>
        <w:rPr>
          <w:rFonts w:hint="eastAsia" w:ascii="宋体" w:hAnsi="宋体"/>
          <w:color w:val="auto"/>
          <w:sz w:val="24"/>
          <w:highlight w:val="none"/>
          <w:u w:val="single"/>
        </w:rPr>
        <w:t xml:space="preserve">              </w:t>
      </w:r>
    </w:p>
    <w:p w14:paraId="0F67D6AC">
      <w:pPr>
        <w:spacing w:line="360" w:lineRule="auto"/>
        <w:contextualSpacing/>
        <w:rPr>
          <w:rFonts w:hint="eastAsia"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EFADFB1">
      <w:pPr>
        <w:spacing w:line="360" w:lineRule="auto"/>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w:t>
      </w:r>
      <w:r>
        <w:rPr>
          <w:rFonts w:hint="eastAsia" w:hAnsi="宋体"/>
          <w:color w:val="auto"/>
          <w:sz w:val="24"/>
          <w:highlight w:val="none"/>
        </w:rPr>
        <w:t>（盖公章/电子签章）</w:t>
      </w:r>
      <w:r>
        <w:rPr>
          <w:rFonts w:hint="eastAsia" w:ascii="宋体" w:hAnsi="宋体"/>
          <w:color w:val="auto"/>
          <w:sz w:val="24"/>
          <w:highlight w:val="none"/>
        </w:rPr>
        <w:t>：</w:t>
      </w:r>
    </w:p>
    <w:p w14:paraId="38454EF4">
      <w:pPr>
        <w:spacing w:line="360" w:lineRule="auto"/>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C36A1D3">
      <w:pPr>
        <w:spacing w:line="360" w:lineRule="auto"/>
        <w:contextualSpacing/>
        <w:jc w:val="center"/>
        <w:rPr>
          <w:rFonts w:hint="eastAsia" w:ascii="宋体" w:hAnsi="宋体"/>
          <w:color w:val="auto"/>
          <w:sz w:val="24"/>
          <w:highlight w:val="none"/>
        </w:rPr>
      </w:pPr>
    </w:p>
    <w:p w14:paraId="6B41FCE2">
      <w:pPr>
        <w:spacing w:line="360" w:lineRule="auto"/>
        <w:contextualSpacing/>
        <w:rPr>
          <w:rFonts w:hint="eastAsia" w:ascii="宋体" w:hAnsi="宋体"/>
          <w:color w:val="auto"/>
          <w:sz w:val="24"/>
          <w:highlight w:val="none"/>
        </w:rPr>
      </w:pPr>
    </w:p>
    <w:p w14:paraId="203D290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203" w:name="_Hlk65851555"/>
      <w:r>
        <w:rPr>
          <w:rFonts w:hint="eastAsia" w:ascii="宋体" w:hAnsi="宋体" w:cs="仿宋_GB2312"/>
          <w:color w:val="auto"/>
          <w:sz w:val="24"/>
          <w:highlight w:val="none"/>
        </w:rPr>
        <w:t xml:space="preserve"> </w:t>
      </w:r>
      <w:bookmarkStart w:id="204" w:name="_Hlk65852380"/>
      <w:r>
        <w:rPr>
          <w:rFonts w:hint="eastAsia" w:ascii="宋体" w:hAnsi="宋体" w:cs="仿宋_GB2312"/>
          <w:color w:val="auto"/>
          <w:sz w:val="24"/>
          <w:highlight w:val="none"/>
        </w:rPr>
        <w:t>法定代表人必须在授权委托书上亲笔签字或盖章，</w:t>
      </w:r>
      <w:bookmarkEnd w:id="203"/>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否则作无效投标处理</w:t>
      </w:r>
      <w:r>
        <w:rPr>
          <w:rFonts w:hint="eastAsia" w:ascii="宋体" w:hAnsi="宋体" w:cs="仿宋_GB2312"/>
          <w:color w:val="auto"/>
          <w:sz w:val="24"/>
          <w:highlight w:val="none"/>
        </w:rPr>
        <w:t>；</w:t>
      </w:r>
      <w:bookmarkEnd w:id="204"/>
    </w:p>
    <w:p w14:paraId="50E74301">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2215BF1">
      <w:pPr>
        <w:spacing w:line="360" w:lineRule="auto"/>
        <w:ind w:firstLine="480" w:firstLineChars="200"/>
        <w:contextualSpacing/>
        <w:jc w:val="left"/>
        <w:rPr>
          <w:rFonts w:hint="eastAsia" w:ascii="宋体" w:hAnsi="宋体"/>
          <w:color w:val="auto"/>
          <w:sz w:val="24"/>
          <w:highlight w:val="none"/>
        </w:rPr>
      </w:pPr>
      <w:bookmarkStart w:id="205" w:name="_Hlk65852305"/>
      <w:r>
        <w:rPr>
          <w:rFonts w:ascii="宋体" w:hAnsi="宋体" w:cs="仿宋_GB2312"/>
          <w:color w:val="auto"/>
          <w:sz w:val="24"/>
          <w:highlight w:val="none"/>
        </w:rPr>
        <w:t>3.</w:t>
      </w:r>
      <w:r>
        <w:rPr>
          <w:rFonts w:hint="eastAsia" w:ascii="宋体" w:hAnsi="宋体" w:cs="仿宋_GB2312"/>
          <w:color w:val="auto"/>
          <w:sz w:val="24"/>
          <w:highlight w:val="none"/>
        </w:rPr>
        <w:t>法人、其他组织投标时“我方”是指“我单位”，自然人投标时“我方”是指“本人”。</w:t>
      </w:r>
    </w:p>
    <w:bookmarkEnd w:id="205"/>
    <w:p w14:paraId="21A0185C">
      <w:pPr>
        <w:rPr>
          <w:rFonts w:hint="eastAsia" w:ascii="宋体" w:hAnsi="宋体"/>
          <w:color w:val="auto"/>
          <w:sz w:val="24"/>
          <w:highlight w:val="none"/>
        </w:rPr>
      </w:pPr>
      <w:r>
        <w:rPr>
          <w:rFonts w:ascii="宋体" w:hAnsi="宋体"/>
          <w:color w:val="auto"/>
          <w:sz w:val="24"/>
          <w:highlight w:val="none"/>
        </w:rPr>
        <w:br w:type="page"/>
      </w:r>
    </w:p>
    <w:p w14:paraId="4B364C41">
      <w:pPr>
        <w:rPr>
          <w:rFonts w:hint="eastAsia" w:ascii="宋体" w:hAnsi="宋体"/>
          <w:b/>
          <w:color w:val="auto"/>
          <w:sz w:val="24"/>
          <w:szCs w:val="20"/>
          <w:highlight w:val="none"/>
        </w:rPr>
      </w:pPr>
      <w:r>
        <w:rPr>
          <w:rFonts w:hint="eastAsia" w:ascii="宋体" w:hAnsi="宋体"/>
          <w:b/>
          <w:color w:val="auto"/>
          <w:sz w:val="24"/>
          <w:highlight w:val="none"/>
        </w:rPr>
        <w:t>6.商务条款偏离表格式(注：按项目需求表具体项目修改)</w:t>
      </w:r>
    </w:p>
    <w:p w14:paraId="28161A79">
      <w:pPr>
        <w:snapToGrid w:val="0"/>
        <w:spacing w:before="50"/>
        <w:jc w:val="left"/>
        <w:rPr>
          <w:rFonts w:hint="eastAsia" w:ascii="宋体" w:hAnsi="宋体"/>
          <w:color w:val="auto"/>
          <w:sz w:val="24"/>
          <w:highlight w:val="none"/>
        </w:rPr>
      </w:pPr>
    </w:p>
    <w:p w14:paraId="136C1AF2">
      <w:pPr>
        <w:snapToGrid w:val="0"/>
        <w:spacing w:before="50" w:after="120" w:afterLines="50"/>
        <w:jc w:val="center"/>
        <w:rPr>
          <w:rFonts w:hint="eastAsia" w:ascii="宋体" w:hAnsi="宋体"/>
          <w:b/>
          <w:color w:val="auto"/>
          <w:sz w:val="24"/>
          <w:highlight w:val="none"/>
        </w:rPr>
      </w:pPr>
      <w:r>
        <w:rPr>
          <w:rFonts w:hint="eastAsia" w:ascii="宋体" w:hAnsi="宋体"/>
          <w:b/>
          <w:color w:val="auto"/>
          <w:sz w:val="24"/>
          <w:highlight w:val="none"/>
        </w:rPr>
        <w:t xml:space="preserve">商务条款偏离表      </w:t>
      </w:r>
    </w:p>
    <w:p w14:paraId="20A9E7ED">
      <w:pPr>
        <w:spacing w:line="360" w:lineRule="auto"/>
        <w:contextualSpacing/>
        <w:jc w:val="both"/>
        <w:rPr>
          <w:rFonts w:hint="eastAsia" w:ascii="宋体" w:hAnsi="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olor w:val="auto"/>
          <w:sz w:val="24"/>
          <w:highlight w:val="none"/>
        </w:rPr>
        <w:t>：</w:t>
      </w:r>
      <w:r>
        <w:rPr>
          <w:rFonts w:hint="eastAsia" w:ascii="宋体" w:hAnsi="宋体"/>
          <w:color w:val="auto"/>
          <w:sz w:val="24"/>
          <w:highlight w:val="none"/>
          <w:u w:val="single"/>
          <w:lang w:eastAsia="zh-CN"/>
        </w:rPr>
        <w:t>广西壮族自治区直属国有林区（桂北片区）防火应急道路建设项目前期技术服务</w:t>
      </w:r>
    </w:p>
    <w:p w14:paraId="47B9CC49">
      <w:pPr>
        <w:spacing w:line="360" w:lineRule="auto"/>
        <w:contextualSpacing/>
        <w:jc w:val="left"/>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5FB17B83">
      <w:pPr>
        <w:pStyle w:val="24"/>
        <w:spacing w:line="480" w:lineRule="auto"/>
        <w:ind w:left="-422" w:leftChars="-201" w:firstLine="424"/>
        <w:rPr>
          <w:color w:val="auto"/>
          <w:sz w:val="24"/>
          <w:highlight w:val="none"/>
        </w:rPr>
      </w:pPr>
      <w:r>
        <w:rPr>
          <w:rFonts w:hint="eastAsia" w:hAnsi="宋体" w:cs="宋体"/>
          <w:color w:val="auto"/>
          <w:sz w:val="24"/>
          <w:highlight w:val="none"/>
        </w:rPr>
        <w:t>所投分标（此处有分标时填写具体分标号，无分标时填写“无”）：</w:t>
      </w:r>
      <w:r>
        <w:rPr>
          <w:rFonts w:hint="eastAsia" w:hAnsi="宋体" w:cs="宋体"/>
          <w:color w:val="auto"/>
          <w:sz w:val="24"/>
          <w:highlight w:val="none"/>
          <w:u w:val="single"/>
        </w:rPr>
        <w:t xml:space="preserve">           </w:t>
      </w:r>
    </w:p>
    <w:tbl>
      <w:tblPr>
        <w:tblStyle w:val="44"/>
        <w:tblW w:w="50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3824"/>
        <w:gridCol w:w="2867"/>
        <w:gridCol w:w="1215"/>
      </w:tblGrid>
      <w:tr w14:paraId="0F06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73F581C3">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2219" w:type="pct"/>
            <w:tcBorders>
              <w:top w:val="single" w:color="auto" w:sz="4" w:space="0"/>
              <w:left w:val="single" w:color="auto" w:sz="4" w:space="0"/>
              <w:bottom w:val="single" w:color="auto" w:sz="4" w:space="0"/>
              <w:right w:val="single" w:color="auto" w:sz="4" w:space="0"/>
            </w:tcBorders>
            <w:noWrap w:val="0"/>
            <w:vAlign w:val="center"/>
          </w:tcPr>
          <w:p w14:paraId="4AF5B10B">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 w:val="24"/>
                <w:highlight w:val="none"/>
              </w:rPr>
            </w:pPr>
            <w:r>
              <w:rPr>
                <w:rFonts w:hint="eastAsia" w:ascii="宋体" w:hAnsi="宋体" w:eastAsia="宋体" w:cs="宋体"/>
                <w:color w:val="auto"/>
                <w:sz w:val="24"/>
                <w:highlight w:val="none"/>
              </w:rPr>
              <w:t>招标文件的商务需求</w:t>
            </w:r>
          </w:p>
        </w:tc>
        <w:tc>
          <w:tcPr>
            <w:tcW w:w="1664" w:type="pct"/>
            <w:tcBorders>
              <w:top w:val="single" w:color="auto" w:sz="4" w:space="0"/>
              <w:left w:val="single" w:color="auto" w:sz="4" w:space="0"/>
              <w:bottom w:val="single" w:color="auto" w:sz="4" w:space="0"/>
              <w:right w:val="single" w:color="auto" w:sz="4" w:space="0"/>
            </w:tcBorders>
            <w:noWrap w:val="0"/>
            <w:vAlign w:val="center"/>
          </w:tcPr>
          <w:p w14:paraId="07411C5C">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 w:val="24"/>
                <w:highlight w:val="none"/>
              </w:rPr>
            </w:pPr>
            <w:r>
              <w:rPr>
                <w:rFonts w:hint="eastAsia" w:ascii="宋体" w:hAnsi="宋体" w:eastAsia="宋体" w:cs="宋体"/>
                <w:color w:val="auto"/>
                <w:sz w:val="24"/>
                <w:highlight w:val="none"/>
              </w:rPr>
              <w:t>投标文件承诺的商务条款</w:t>
            </w:r>
          </w:p>
        </w:tc>
        <w:tc>
          <w:tcPr>
            <w:tcW w:w="705" w:type="pct"/>
            <w:tcBorders>
              <w:top w:val="single" w:color="auto" w:sz="4" w:space="0"/>
              <w:left w:val="single" w:color="auto" w:sz="4" w:space="0"/>
              <w:bottom w:val="single" w:color="auto" w:sz="4" w:space="0"/>
              <w:right w:val="single" w:color="auto" w:sz="4" w:space="0"/>
            </w:tcBorders>
            <w:noWrap w:val="0"/>
            <w:vAlign w:val="center"/>
          </w:tcPr>
          <w:p w14:paraId="241E74C9">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7B5D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6ABA4450">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2219" w:type="pct"/>
            <w:tcBorders>
              <w:top w:val="single" w:color="auto" w:sz="4" w:space="0"/>
              <w:left w:val="single" w:color="auto" w:sz="4" w:space="0"/>
              <w:bottom w:val="single" w:color="auto" w:sz="4" w:space="0"/>
              <w:right w:val="single" w:color="auto" w:sz="4" w:space="0"/>
            </w:tcBorders>
            <w:noWrap w:val="0"/>
            <w:vAlign w:val="top"/>
          </w:tcPr>
          <w:p w14:paraId="7F42878A">
            <w:pPr>
              <w:keepNext w:val="0"/>
              <w:keepLines w:val="0"/>
              <w:suppressLineNumbers w:val="0"/>
              <w:spacing w:before="0" w:beforeAutospacing="0" w:after="0" w:afterAutospacing="0" w:line="340" w:lineRule="exact"/>
              <w:ind w:left="0" w:right="0"/>
              <w:rPr>
                <w:rFonts w:hint="default" w:ascii="宋体" w:hAnsi="宋体" w:eastAsia="宋体" w:cs="宋体"/>
                <w:color w:val="auto"/>
                <w:szCs w:val="21"/>
                <w:highlight w:val="none"/>
              </w:rPr>
            </w:pPr>
          </w:p>
        </w:tc>
        <w:tc>
          <w:tcPr>
            <w:tcW w:w="1664" w:type="pct"/>
            <w:tcBorders>
              <w:top w:val="single" w:color="auto" w:sz="4" w:space="0"/>
              <w:left w:val="single" w:color="auto" w:sz="4" w:space="0"/>
              <w:bottom w:val="single" w:color="auto" w:sz="4" w:space="0"/>
              <w:right w:val="single" w:color="auto" w:sz="4" w:space="0"/>
            </w:tcBorders>
            <w:noWrap w:val="0"/>
            <w:vAlign w:val="top"/>
          </w:tcPr>
          <w:p w14:paraId="275436E2">
            <w:pPr>
              <w:keepNext w:val="0"/>
              <w:keepLines w:val="0"/>
              <w:suppressLineNumbers w:val="0"/>
              <w:spacing w:before="0" w:beforeAutospacing="0" w:after="0" w:afterAutospacing="0" w:line="340" w:lineRule="exact"/>
              <w:ind w:left="0" w:right="0"/>
              <w:rPr>
                <w:rFonts w:hint="default" w:ascii="宋体" w:hAnsi="宋体" w:eastAsia="宋体"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top"/>
          </w:tcPr>
          <w:p w14:paraId="35BFF81B">
            <w:pPr>
              <w:keepNext w:val="0"/>
              <w:keepLines w:val="0"/>
              <w:suppressLineNumbers w:val="0"/>
              <w:spacing w:before="0" w:beforeAutospacing="0" w:after="0" w:afterAutospacing="0" w:line="300" w:lineRule="exact"/>
              <w:ind w:left="0" w:right="0"/>
              <w:rPr>
                <w:rFonts w:hint="default" w:ascii="宋体" w:hAnsi="宋体" w:eastAsia="宋体" w:cs="宋体"/>
                <w:color w:val="auto"/>
                <w:szCs w:val="21"/>
                <w:highlight w:val="none"/>
              </w:rPr>
            </w:pPr>
          </w:p>
        </w:tc>
      </w:tr>
      <w:tr w14:paraId="7AEB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6EB5B079">
            <w:pPr>
              <w:keepNext w:val="0"/>
              <w:keepLines w:val="0"/>
              <w:suppressLineNumbers w:val="0"/>
              <w:spacing w:before="0" w:beforeAutospacing="0" w:after="0" w:afterAutospacing="0" w:line="34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2219" w:type="pct"/>
            <w:tcBorders>
              <w:top w:val="single" w:color="auto" w:sz="4" w:space="0"/>
              <w:left w:val="single" w:color="auto" w:sz="4" w:space="0"/>
              <w:bottom w:val="single" w:color="auto" w:sz="4" w:space="0"/>
              <w:right w:val="single" w:color="auto" w:sz="4" w:space="0"/>
            </w:tcBorders>
            <w:noWrap w:val="0"/>
            <w:vAlign w:val="top"/>
          </w:tcPr>
          <w:p w14:paraId="1705D8C1">
            <w:pPr>
              <w:pStyle w:val="43"/>
              <w:keepNext w:val="0"/>
              <w:keepLines w:val="0"/>
              <w:suppressLineNumbers w:val="0"/>
              <w:spacing w:before="0" w:beforeAutospacing="0" w:afterAutospacing="0" w:line="440" w:lineRule="exact"/>
              <w:ind w:left="63" w:right="63" w:firstLine="0" w:firstLineChars="0"/>
              <w:jc w:val="left"/>
              <w:rPr>
                <w:rFonts w:hint="default" w:ascii="宋体" w:hAnsi="宋体" w:eastAsia="宋体" w:cs="宋体"/>
                <w:color w:val="auto"/>
                <w:szCs w:val="21"/>
                <w:highlight w:val="none"/>
              </w:rPr>
            </w:pPr>
          </w:p>
        </w:tc>
        <w:tc>
          <w:tcPr>
            <w:tcW w:w="1664" w:type="pct"/>
            <w:tcBorders>
              <w:top w:val="single" w:color="auto" w:sz="4" w:space="0"/>
              <w:left w:val="single" w:color="auto" w:sz="4" w:space="0"/>
              <w:bottom w:val="single" w:color="auto" w:sz="4" w:space="0"/>
              <w:right w:val="single" w:color="auto" w:sz="4" w:space="0"/>
            </w:tcBorders>
            <w:noWrap w:val="0"/>
            <w:vAlign w:val="top"/>
          </w:tcPr>
          <w:p w14:paraId="7616EC68">
            <w:pPr>
              <w:keepNext w:val="0"/>
              <w:keepLines w:val="0"/>
              <w:suppressLineNumbers w:val="0"/>
              <w:spacing w:before="0" w:beforeAutospacing="0" w:after="0" w:afterAutospacing="0" w:line="340" w:lineRule="exact"/>
              <w:ind w:left="0" w:right="0"/>
              <w:rPr>
                <w:rFonts w:hint="default" w:ascii="宋体" w:hAnsi="宋体" w:eastAsia="宋体"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top"/>
          </w:tcPr>
          <w:p w14:paraId="0C16F0E2">
            <w:pPr>
              <w:keepNext w:val="0"/>
              <w:keepLines w:val="0"/>
              <w:suppressLineNumbers w:val="0"/>
              <w:spacing w:before="0" w:beforeAutospacing="0" w:after="0" w:afterAutospacing="0" w:line="300" w:lineRule="exact"/>
              <w:ind w:left="0" w:right="0"/>
              <w:rPr>
                <w:rFonts w:hint="default" w:ascii="宋体" w:hAnsi="宋体" w:eastAsia="宋体" w:cs="宋体"/>
                <w:color w:val="auto"/>
                <w:szCs w:val="21"/>
                <w:highlight w:val="none"/>
              </w:rPr>
            </w:pPr>
          </w:p>
        </w:tc>
      </w:tr>
      <w:tr w14:paraId="289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1306D6FD">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2219" w:type="pct"/>
            <w:tcBorders>
              <w:top w:val="single" w:color="auto" w:sz="4" w:space="0"/>
              <w:left w:val="single" w:color="auto" w:sz="4" w:space="0"/>
              <w:bottom w:val="single" w:color="auto" w:sz="4" w:space="0"/>
              <w:right w:val="single" w:color="auto" w:sz="4" w:space="0"/>
            </w:tcBorders>
            <w:noWrap w:val="0"/>
            <w:vAlign w:val="top"/>
          </w:tcPr>
          <w:p w14:paraId="3B199D9D">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1664" w:type="pct"/>
            <w:tcBorders>
              <w:top w:val="single" w:color="auto" w:sz="4" w:space="0"/>
              <w:left w:val="single" w:color="auto" w:sz="4" w:space="0"/>
              <w:bottom w:val="single" w:color="auto" w:sz="4" w:space="0"/>
              <w:right w:val="single" w:color="auto" w:sz="4" w:space="0"/>
            </w:tcBorders>
            <w:noWrap w:val="0"/>
            <w:vAlign w:val="top"/>
          </w:tcPr>
          <w:p w14:paraId="1AA59940">
            <w:pPr>
              <w:keepNext w:val="0"/>
              <w:keepLines w:val="0"/>
              <w:suppressLineNumbers w:val="0"/>
              <w:spacing w:before="0" w:beforeAutospacing="0" w:after="0" w:afterAutospacing="0" w:line="340" w:lineRule="exact"/>
              <w:ind w:left="0" w:right="0"/>
              <w:rPr>
                <w:rFonts w:hint="default" w:ascii="宋体" w:hAnsi="宋体" w:eastAsia="宋体"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top"/>
          </w:tcPr>
          <w:p w14:paraId="61F6F299">
            <w:pPr>
              <w:keepNext w:val="0"/>
              <w:keepLines w:val="0"/>
              <w:suppressLineNumbers w:val="0"/>
              <w:spacing w:before="0" w:beforeAutospacing="0" w:after="0" w:afterAutospacing="0" w:line="300" w:lineRule="exact"/>
              <w:ind w:left="0" w:right="0"/>
              <w:rPr>
                <w:rFonts w:hint="default" w:ascii="宋体" w:hAnsi="宋体" w:eastAsia="宋体" w:cs="宋体"/>
                <w:color w:val="auto"/>
                <w:szCs w:val="21"/>
                <w:highlight w:val="none"/>
              </w:rPr>
            </w:pPr>
          </w:p>
        </w:tc>
      </w:tr>
      <w:tr w14:paraId="048C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240E74C4">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2219" w:type="pct"/>
            <w:tcBorders>
              <w:top w:val="single" w:color="auto" w:sz="4" w:space="0"/>
              <w:left w:val="single" w:color="auto" w:sz="4" w:space="0"/>
              <w:bottom w:val="single" w:color="auto" w:sz="4" w:space="0"/>
              <w:right w:val="single" w:color="auto" w:sz="4" w:space="0"/>
            </w:tcBorders>
            <w:noWrap w:val="0"/>
            <w:vAlign w:val="top"/>
          </w:tcPr>
          <w:p w14:paraId="04ECE5FB">
            <w:pPr>
              <w:keepNext w:val="0"/>
              <w:keepLines w:val="0"/>
              <w:suppressLineNumbers w:val="0"/>
              <w:spacing w:before="0" w:beforeAutospacing="0" w:after="0" w:afterAutospacing="0" w:line="340" w:lineRule="exact"/>
              <w:ind w:left="0" w:right="0"/>
              <w:rPr>
                <w:rFonts w:hint="default" w:ascii="Calibri" w:hAnsi="Calibri" w:eastAsia="宋体" w:cs="Times New Roman"/>
                <w:color w:val="auto"/>
                <w:szCs w:val="21"/>
                <w:highlight w:val="none"/>
              </w:rPr>
            </w:pPr>
          </w:p>
        </w:tc>
        <w:tc>
          <w:tcPr>
            <w:tcW w:w="1664" w:type="pct"/>
            <w:tcBorders>
              <w:top w:val="single" w:color="auto" w:sz="4" w:space="0"/>
              <w:left w:val="single" w:color="auto" w:sz="4" w:space="0"/>
              <w:bottom w:val="single" w:color="auto" w:sz="4" w:space="0"/>
              <w:right w:val="single" w:color="auto" w:sz="4" w:space="0"/>
            </w:tcBorders>
            <w:noWrap w:val="0"/>
            <w:vAlign w:val="top"/>
          </w:tcPr>
          <w:p w14:paraId="6D3C8C4E">
            <w:pPr>
              <w:keepNext w:val="0"/>
              <w:keepLines w:val="0"/>
              <w:suppressLineNumbers w:val="0"/>
              <w:spacing w:before="0" w:beforeAutospacing="0" w:after="0" w:afterAutospacing="0" w:line="340" w:lineRule="exact"/>
              <w:ind w:left="0" w:right="0"/>
              <w:rPr>
                <w:rFonts w:hint="default" w:ascii="宋体" w:hAnsi="宋体" w:eastAsia="宋体"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top"/>
          </w:tcPr>
          <w:p w14:paraId="30C60A25">
            <w:pPr>
              <w:keepNext w:val="0"/>
              <w:keepLines w:val="0"/>
              <w:suppressLineNumbers w:val="0"/>
              <w:spacing w:before="0" w:beforeAutospacing="0" w:after="0" w:afterAutospacing="0" w:line="300" w:lineRule="exact"/>
              <w:ind w:left="0" w:right="0"/>
              <w:rPr>
                <w:rFonts w:hint="default" w:ascii="宋体" w:hAnsi="宋体" w:eastAsia="宋体" w:cs="宋体"/>
                <w:color w:val="auto"/>
                <w:szCs w:val="21"/>
                <w:highlight w:val="none"/>
              </w:rPr>
            </w:pPr>
          </w:p>
        </w:tc>
      </w:tr>
      <w:tr w14:paraId="729D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246BD1D8">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2219" w:type="pct"/>
            <w:tcBorders>
              <w:top w:val="single" w:color="auto" w:sz="4" w:space="0"/>
              <w:left w:val="single" w:color="auto" w:sz="4" w:space="0"/>
              <w:bottom w:val="single" w:color="auto" w:sz="4" w:space="0"/>
              <w:right w:val="single" w:color="auto" w:sz="4" w:space="0"/>
            </w:tcBorders>
            <w:noWrap w:val="0"/>
            <w:vAlign w:val="top"/>
          </w:tcPr>
          <w:p w14:paraId="72E1E2BC">
            <w:pPr>
              <w:keepNext w:val="0"/>
              <w:keepLines w:val="0"/>
              <w:suppressLineNumbers w:val="0"/>
              <w:spacing w:before="0" w:beforeAutospacing="0" w:after="0" w:afterAutospacing="0" w:line="440" w:lineRule="exact"/>
              <w:ind w:left="0" w:right="0"/>
              <w:rPr>
                <w:rFonts w:hint="eastAsia" w:ascii="宋体" w:hAnsi="宋体" w:eastAsia="宋体" w:cs="宋体"/>
                <w:b/>
                <w:color w:val="auto"/>
                <w:szCs w:val="21"/>
                <w:highlight w:val="none"/>
              </w:rPr>
            </w:pPr>
          </w:p>
        </w:tc>
        <w:tc>
          <w:tcPr>
            <w:tcW w:w="1664" w:type="pct"/>
            <w:tcBorders>
              <w:top w:val="single" w:color="auto" w:sz="4" w:space="0"/>
              <w:left w:val="single" w:color="auto" w:sz="4" w:space="0"/>
              <w:bottom w:val="single" w:color="auto" w:sz="4" w:space="0"/>
              <w:right w:val="single" w:color="auto" w:sz="4" w:space="0"/>
            </w:tcBorders>
            <w:noWrap w:val="0"/>
            <w:vAlign w:val="top"/>
          </w:tcPr>
          <w:p w14:paraId="7454DB27">
            <w:pPr>
              <w:keepNext w:val="0"/>
              <w:keepLines w:val="0"/>
              <w:suppressLineNumbers w:val="0"/>
              <w:spacing w:before="0" w:beforeAutospacing="0" w:after="0" w:afterAutospacing="0" w:line="340" w:lineRule="exact"/>
              <w:ind w:left="0" w:right="0"/>
              <w:rPr>
                <w:rFonts w:hint="default" w:ascii="宋体" w:hAnsi="宋体" w:eastAsia="宋体"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top"/>
          </w:tcPr>
          <w:p w14:paraId="4248DB51">
            <w:pPr>
              <w:keepNext w:val="0"/>
              <w:keepLines w:val="0"/>
              <w:suppressLineNumbers w:val="0"/>
              <w:spacing w:before="0" w:beforeAutospacing="0" w:after="0" w:afterAutospacing="0" w:line="300" w:lineRule="exact"/>
              <w:ind w:left="0" w:right="0"/>
              <w:rPr>
                <w:rFonts w:hint="default" w:ascii="宋体" w:hAnsi="宋体" w:eastAsia="宋体" w:cs="宋体"/>
                <w:color w:val="auto"/>
                <w:szCs w:val="21"/>
                <w:highlight w:val="none"/>
              </w:rPr>
            </w:pPr>
          </w:p>
        </w:tc>
      </w:tr>
      <w:tr w14:paraId="6697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0" w:type="pct"/>
            <w:tcBorders>
              <w:top w:val="single" w:color="auto" w:sz="4" w:space="0"/>
              <w:left w:val="single" w:color="auto" w:sz="4" w:space="0"/>
              <w:bottom w:val="single" w:color="auto" w:sz="4" w:space="0"/>
              <w:right w:val="single" w:color="auto" w:sz="4" w:space="0"/>
            </w:tcBorders>
            <w:noWrap w:val="0"/>
            <w:vAlign w:val="center"/>
          </w:tcPr>
          <w:p w14:paraId="08D4A35F">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p>
        </w:tc>
        <w:tc>
          <w:tcPr>
            <w:tcW w:w="2219" w:type="pct"/>
            <w:tcBorders>
              <w:top w:val="single" w:color="auto" w:sz="4" w:space="0"/>
              <w:left w:val="single" w:color="auto" w:sz="4" w:space="0"/>
              <w:bottom w:val="single" w:color="auto" w:sz="4" w:space="0"/>
              <w:right w:val="single" w:color="auto" w:sz="4" w:space="0"/>
            </w:tcBorders>
            <w:noWrap w:val="0"/>
            <w:vAlign w:val="top"/>
          </w:tcPr>
          <w:p w14:paraId="00722949">
            <w:pPr>
              <w:keepNext w:val="0"/>
              <w:keepLines w:val="0"/>
              <w:suppressLineNumbers w:val="0"/>
              <w:spacing w:before="0" w:beforeAutospacing="0" w:after="0" w:afterAutospacing="0" w:line="340" w:lineRule="exact"/>
              <w:ind w:left="0" w:right="0"/>
              <w:rPr>
                <w:rFonts w:hint="eastAsia" w:ascii="宋体" w:hAnsi="宋体" w:eastAsia="宋体" w:cs="宋体"/>
                <w:b/>
                <w:color w:val="auto"/>
                <w:szCs w:val="21"/>
                <w:highlight w:val="none"/>
              </w:rPr>
            </w:pPr>
          </w:p>
        </w:tc>
        <w:tc>
          <w:tcPr>
            <w:tcW w:w="1664" w:type="pct"/>
            <w:tcBorders>
              <w:top w:val="single" w:color="auto" w:sz="4" w:space="0"/>
              <w:left w:val="single" w:color="auto" w:sz="4" w:space="0"/>
              <w:bottom w:val="single" w:color="auto" w:sz="4" w:space="0"/>
              <w:right w:val="single" w:color="auto" w:sz="4" w:space="0"/>
            </w:tcBorders>
            <w:noWrap w:val="0"/>
            <w:vAlign w:val="top"/>
          </w:tcPr>
          <w:p w14:paraId="04529694">
            <w:pPr>
              <w:keepNext w:val="0"/>
              <w:keepLines w:val="0"/>
              <w:suppressLineNumbers w:val="0"/>
              <w:spacing w:before="0" w:beforeAutospacing="0" w:after="0" w:afterAutospacing="0" w:line="340" w:lineRule="exact"/>
              <w:ind w:left="0" w:right="0"/>
              <w:rPr>
                <w:rFonts w:hint="default" w:ascii="宋体" w:hAnsi="宋体" w:eastAsia="宋体" w:cs="宋体"/>
                <w:color w:val="auto"/>
                <w:szCs w:val="21"/>
                <w:highlight w:val="none"/>
              </w:rPr>
            </w:pPr>
          </w:p>
        </w:tc>
        <w:tc>
          <w:tcPr>
            <w:tcW w:w="705" w:type="pct"/>
            <w:tcBorders>
              <w:top w:val="single" w:color="auto" w:sz="4" w:space="0"/>
              <w:left w:val="single" w:color="auto" w:sz="4" w:space="0"/>
              <w:bottom w:val="single" w:color="auto" w:sz="4" w:space="0"/>
              <w:right w:val="single" w:color="auto" w:sz="4" w:space="0"/>
            </w:tcBorders>
            <w:noWrap w:val="0"/>
            <w:vAlign w:val="top"/>
          </w:tcPr>
          <w:p w14:paraId="190B0A92">
            <w:pPr>
              <w:keepNext w:val="0"/>
              <w:keepLines w:val="0"/>
              <w:suppressLineNumbers w:val="0"/>
              <w:spacing w:before="0" w:beforeAutospacing="0" w:after="0" w:afterAutospacing="0" w:line="300" w:lineRule="exact"/>
              <w:ind w:left="0" w:right="0"/>
              <w:rPr>
                <w:rFonts w:hint="default" w:ascii="宋体" w:hAnsi="宋体" w:eastAsia="宋体" w:cs="宋体"/>
                <w:color w:val="auto"/>
                <w:szCs w:val="21"/>
                <w:highlight w:val="none"/>
              </w:rPr>
            </w:pPr>
          </w:p>
        </w:tc>
      </w:tr>
    </w:tbl>
    <w:p w14:paraId="6E3546EA">
      <w:pPr>
        <w:pStyle w:val="24"/>
        <w:spacing w:line="360" w:lineRule="auto"/>
        <w:ind w:firstLine="480" w:firstLineChars="200"/>
        <w:rPr>
          <w:rFonts w:hint="eastAsia" w:ascii="Times New Roman" w:hAnsi="Times New Roman"/>
          <w:color w:val="auto"/>
          <w:sz w:val="24"/>
          <w:highlight w:val="none"/>
        </w:rPr>
      </w:pPr>
    </w:p>
    <w:p w14:paraId="54AEF918">
      <w:pPr>
        <w:pStyle w:val="24"/>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注：</w:t>
      </w:r>
    </w:p>
    <w:p w14:paraId="3F3C9A94">
      <w:pPr>
        <w:pStyle w:val="24"/>
        <w:spacing w:line="360" w:lineRule="auto"/>
        <w:ind w:firstLine="480" w:firstLineChars="200"/>
        <w:rPr>
          <w:rFonts w:hAnsi="宋体" w:cs="宋体"/>
          <w:color w:val="auto"/>
          <w:sz w:val="24"/>
          <w:highlight w:val="none"/>
        </w:rPr>
      </w:pPr>
      <w:r>
        <w:rPr>
          <w:rFonts w:hint="eastAsia" w:hAnsi="宋体" w:cs="宋体"/>
          <w:color w:val="auto"/>
          <w:sz w:val="24"/>
          <w:highlight w:val="none"/>
        </w:rPr>
        <w:t>1.表格内容均需按要求填写并加盖投标人公章。</w:t>
      </w:r>
    </w:p>
    <w:p w14:paraId="2089C055">
      <w:pPr>
        <w:pStyle w:val="24"/>
        <w:spacing w:line="360" w:lineRule="auto"/>
        <w:ind w:left="-424" w:leftChars="-202" w:firstLine="846"/>
        <w:jc w:val="left"/>
        <w:rPr>
          <w:rFonts w:hint="eastAsia" w:hAnsi="宋体" w:cs="宋体"/>
          <w:color w:val="auto"/>
          <w:sz w:val="24"/>
          <w:highlight w:val="none"/>
        </w:rPr>
      </w:pPr>
      <w:r>
        <w:rPr>
          <w:rFonts w:hint="eastAsia" w:hAnsi="宋体" w:cs="宋体"/>
          <w:color w:val="auto"/>
          <w:sz w:val="24"/>
          <w:highlight w:val="none"/>
        </w:rPr>
        <w:t xml:space="preserve">2.请逐条对应本项目招标文件“第二章  </w:t>
      </w:r>
      <w:r>
        <w:rPr>
          <w:rFonts w:hint="eastAsia" w:hAnsi="宋体" w:cs="宋体"/>
          <w:b/>
          <w:color w:val="auto"/>
          <w:sz w:val="24"/>
          <w:highlight w:val="none"/>
        </w:rPr>
        <w:t>采购需求</w:t>
      </w:r>
      <w:r>
        <w:rPr>
          <w:rFonts w:hint="eastAsia" w:hAnsi="宋体" w:cs="宋体"/>
          <w:color w:val="auto"/>
          <w:sz w:val="24"/>
          <w:highlight w:val="none"/>
        </w:rPr>
        <w:t xml:space="preserve">”中“商务条款”的要求，详细填写相应的具体内容。   </w:t>
      </w:r>
    </w:p>
    <w:p w14:paraId="6B2BDD24">
      <w:pPr>
        <w:pStyle w:val="24"/>
        <w:spacing w:line="360" w:lineRule="auto"/>
        <w:jc w:val="left"/>
        <w:rPr>
          <w:rFonts w:hAnsi="宋体" w:cs="宋体"/>
          <w:color w:val="auto"/>
          <w:sz w:val="24"/>
          <w:highlight w:val="none"/>
        </w:rPr>
      </w:pPr>
      <w:r>
        <w:rPr>
          <w:rFonts w:hint="eastAsia" w:hAnsi="宋体" w:cs="宋体"/>
          <w:color w:val="auto"/>
          <w:sz w:val="24"/>
          <w:highlight w:val="none"/>
        </w:rPr>
        <w:t>“偏离说明”一栏应当选择“正偏离”或“负偏离”或“无偏离”进行填写。</w:t>
      </w:r>
    </w:p>
    <w:p w14:paraId="62C5D767">
      <w:pPr>
        <w:pStyle w:val="24"/>
        <w:spacing w:line="360" w:lineRule="auto"/>
        <w:ind w:left="-603" w:leftChars="-287" w:firstLine="1080" w:firstLineChars="450"/>
        <w:rPr>
          <w:rFonts w:hAnsi="宋体" w:cs="宋体"/>
          <w:color w:val="auto"/>
          <w:sz w:val="24"/>
          <w:highlight w:val="none"/>
        </w:rPr>
      </w:pPr>
      <w:r>
        <w:rPr>
          <w:rFonts w:hint="eastAsia" w:hAnsi="宋体" w:cs="宋体"/>
          <w:color w:val="auto"/>
          <w:sz w:val="24"/>
          <w:highlight w:val="none"/>
        </w:rPr>
        <w:t>3.当投标文件的商务内容低于招标文件要求时，投标人应当如实写明“负偏离”。</w:t>
      </w:r>
    </w:p>
    <w:p w14:paraId="30A527CE">
      <w:pPr>
        <w:snapToGrid w:val="0"/>
        <w:spacing w:before="50" w:after="50"/>
        <w:rPr>
          <w:rFonts w:ascii="宋体" w:hAnsi="宋体"/>
          <w:color w:val="auto"/>
          <w:sz w:val="24"/>
          <w:highlight w:val="none"/>
        </w:rPr>
      </w:pPr>
    </w:p>
    <w:p w14:paraId="47066C78">
      <w:pPr>
        <w:snapToGrid w:val="0"/>
        <w:spacing w:before="50" w:after="50"/>
        <w:ind w:firstLine="1920" w:firstLineChars="80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法定代表人或者委托代理人（签字/电子签名）</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p>
    <w:p w14:paraId="105F2F69">
      <w:pPr>
        <w:snapToGrid w:val="0"/>
        <w:spacing w:before="120" w:beforeLines="50"/>
        <w:ind w:firstLine="1960" w:firstLineChars="700"/>
        <w:rPr>
          <w:rFonts w:hint="eastAsia" w:ascii="宋体" w:hAnsi="宋体"/>
          <w:color w:val="auto"/>
          <w:spacing w:val="20"/>
          <w:sz w:val="24"/>
          <w:highlight w:val="none"/>
        </w:rPr>
      </w:pPr>
      <w:r>
        <w:rPr>
          <w:rFonts w:hint="eastAsia" w:ascii="宋体" w:hAnsi="宋体"/>
          <w:color w:val="auto"/>
          <w:spacing w:val="20"/>
          <w:sz w:val="24"/>
          <w:highlight w:val="none"/>
        </w:rPr>
        <w:t>投标人</w:t>
      </w:r>
      <w:r>
        <w:rPr>
          <w:rFonts w:hint="eastAsia" w:hAnsi="宋体"/>
          <w:color w:val="auto"/>
          <w:sz w:val="24"/>
          <w:highlight w:val="none"/>
        </w:rPr>
        <w:t>（盖公章/电子签章）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14B1436">
      <w:pPr>
        <w:snapToGrid w:val="0"/>
        <w:spacing w:before="120" w:beforeLines="50"/>
        <w:ind w:firstLine="1960" w:firstLineChars="70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F2D26EB">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 投标人业绩证明材料</w:t>
      </w:r>
    </w:p>
    <w:p w14:paraId="4E167129">
      <w:pPr>
        <w:pStyle w:val="35"/>
        <w:snapToGrid w:val="0"/>
        <w:ind w:left="480" w:hanging="480"/>
        <w:rPr>
          <w:rFonts w:hint="eastAsia" w:ascii="宋体" w:hAnsi="宋体"/>
          <w:color w:val="auto"/>
          <w:sz w:val="24"/>
          <w:highlight w:val="none"/>
        </w:rPr>
      </w:pPr>
    </w:p>
    <w:p w14:paraId="7EEF8221">
      <w:pPr>
        <w:pStyle w:val="35"/>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p w14:paraId="5FFC75AA">
      <w:pPr>
        <w:pStyle w:val="35"/>
        <w:snapToGrid w:val="0"/>
        <w:ind w:left="480" w:hanging="480"/>
        <w:rPr>
          <w:rFonts w:hint="eastAsia" w:ascii="宋体" w:hAnsi="宋体"/>
          <w:color w:val="auto"/>
          <w:sz w:val="24"/>
          <w:highlight w:val="none"/>
        </w:rPr>
      </w:pPr>
    </w:p>
    <w:tbl>
      <w:tblPr>
        <w:tblStyle w:val="44"/>
        <w:tblW w:w="47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2"/>
        <w:gridCol w:w="1667"/>
        <w:gridCol w:w="1605"/>
        <w:gridCol w:w="1621"/>
      </w:tblGrid>
      <w:tr w14:paraId="2634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88" w:type="pct"/>
            <w:noWrap w:val="0"/>
            <w:vAlign w:val="center"/>
          </w:tcPr>
          <w:p w14:paraId="0C902DAC">
            <w:pPr>
              <w:pStyle w:val="16"/>
              <w:keepNext w:val="0"/>
              <w:keepLines w:val="0"/>
              <w:suppressLineNumbers w:val="0"/>
              <w:spacing w:before="0" w:beforeAutospacing="0" w:after="0" w:afterAutospacing="0" w:line="360" w:lineRule="auto"/>
              <w:ind w:left="0" w:right="0"/>
              <w:contextualSpacing/>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407" w:type="pct"/>
            <w:noWrap w:val="0"/>
            <w:vAlign w:val="center"/>
          </w:tcPr>
          <w:p w14:paraId="4F18C43E">
            <w:pPr>
              <w:pStyle w:val="16"/>
              <w:keepNext w:val="0"/>
              <w:keepLines w:val="0"/>
              <w:suppressLineNumbers w:val="0"/>
              <w:spacing w:before="0" w:beforeAutospacing="0" w:after="0" w:afterAutospacing="0" w:line="360" w:lineRule="auto"/>
              <w:ind w:left="0" w:right="0"/>
              <w:contextualSpacing/>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发包人名称</w:t>
            </w:r>
          </w:p>
        </w:tc>
        <w:tc>
          <w:tcPr>
            <w:tcW w:w="1023" w:type="pct"/>
            <w:noWrap w:val="0"/>
            <w:vAlign w:val="center"/>
          </w:tcPr>
          <w:p w14:paraId="7838B1AE">
            <w:pPr>
              <w:pStyle w:val="16"/>
              <w:keepNext w:val="0"/>
              <w:keepLines w:val="0"/>
              <w:suppressLineNumbers w:val="0"/>
              <w:spacing w:before="0" w:beforeAutospacing="0" w:after="0" w:afterAutospacing="0" w:line="360" w:lineRule="auto"/>
              <w:ind w:left="0" w:right="0"/>
              <w:contextualSpacing/>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项目名称及服务地点</w:t>
            </w:r>
          </w:p>
        </w:tc>
        <w:tc>
          <w:tcPr>
            <w:tcW w:w="985" w:type="pct"/>
            <w:noWrap w:val="0"/>
            <w:vAlign w:val="center"/>
          </w:tcPr>
          <w:p w14:paraId="0FA09E62">
            <w:pPr>
              <w:pStyle w:val="16"/>
              <w:keepNext w:val="0"/>
              <w:keepLines w:val="0"/>
              <w:suppressLineNumbers w:val="0"/>
              <w:spacing w:before="0" w:beforeAutospacing="0" w:after="0" w:afterAutospacing="0" w:line="360" w:lineRule="auto"/>
              <w:ind w:left="0" w:right="0"/>
              <w:contextualSpacing/>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建设</w:t>
            </w:r>
          </w:p>
          <w:p w14:paraId="6B2B6080">
            <w:pPr>
              <w:pStyle w:val="16"/>
              <w:keepNext w:val="0"/>
              <w:keepLines w:val="0"/>
              <w:suppressLineNumbers w:val="0"/>
              <w:spacing w:before="0" w:beforeAutospacing="0" w:after="0" w:afterAutospacing="0" w:line="360" w:lineRule="auto"/>
              <w:ind w:left="0" w:right="0"/>
              <w:contextualSpacing/>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规模</w:t>
            </w:r>
          </w:p>
        </w:tc>
        <w:tc>
          <w:tcPr>
            <w:tcW w:w="995" w:type="pct"/>
            <w:noWrap w:val="0"/>
            <w:vAlign w:val="center"/>
          </w:tcPr>
          <w:p w14:paraId="69B51DDA">
            <w:pPr>
              <w:pStyle w:val="16"/>
              <w:keepNext w:val="0"/>
              <w:keepLines w:val="0"/>
              <w:suppressLineNumbers w:val="0"/>
              <w:spacing w:before="0" w:beforeAutospacing="0" w:after="0" w:afterAutospacing="0" w:line="360" w:lineRule="auto"/>
              <w:ind w:left="0" w:right="0"/>
              <w:contextualSpacing/>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合同金额</w:t>
            </w:r>
          </w:p>
          <w:p w14:paraId="6428FEA4">
            <w:pPr>
              <w:pStyle w:val="16"/>
              <w:keepNext w:val="0"/>
              <w:keepLines w:val="0"/>
              <w:suppressLineNumbers w:val="0"/>
              <w:spacing w:before="0" w:beforeAutospacing="0" w:after="0" w:afterAutospacing="0" w:line="360" w:lineRule="auto"/>
              <w:ind w:left="0" w:right="0"/>
              <w:contextualSpacing/>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r>
      <w:tr w14:paraId="0B07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88" w:type="pct"/>
            <w:noWrap w:val="0"/>
            <w:vAlign w:val="center"/>
          </w:tcPr>
          <w:p w14:paraId="2142978A">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077105C6">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63A8A21C">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5E3DEBE6">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1C3DFC7B">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0F95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88" w:type="pct"/>
            <w:noWrap w:val="0"/>
            <w:vAlign w:val="center"/>
          </w:tcPr>
          <w:p w14:paraId="50D647C3">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2C1EAC7E">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52A48CE8">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7D220085">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16A8D770">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5D7A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7F6A865C">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1E0FCE8C">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1A41924B">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26098EAD">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637DB7B6">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0A63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2964D767">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045175BA">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184C0434">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032644EC">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3A867C38">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3AE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17572C71">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30162B07">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520F899E">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71A859C4">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7DCE96A3">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5890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3525C430">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5ED1DCE6">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0B22CE31">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0CE8E678">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245C3638">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2F47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629344C2">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5DAFE5DA">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7273B46B">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63CD8EA1">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3B0C8D98">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0E81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795EBB7C">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7229FFD1">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611C6285">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3B4435E1">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648CADFE">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50C2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1BF58D30">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1FA1346E">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63CB4CE0">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53ECEA43">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0215606D">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r w14:paraId="1043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8" w:type="pct"/>
            <w:noWrap w:val="0"/>
            <w:vAlign w:val="center"/>
          </w:tcPr>
          <w:p w14:paraId="44EF220D">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407" w:type="pct"/>
            <w:noWrap w:val="0"/>
            <w:vAlign w:val="center"/>
          </w:tcPr>
          <w:p w14:paraId="1FE80F40">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1023" w:type="pct"/>
            <w:noWrap w:val="0"/>
            <w:vAlign w:val="center"/>
          </w:tcPr>
          <w:p w14:paraId="05956E2A">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85" w:type="pct"/>
            <w:noWrap w:val="0"/>
            <w:vAlign w:val="center"/>
          </w:tcPr>
          <w:p w14:paraId="2CF2E098">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c>
          <w:tcPr>
            <w:tcW w:w="995" w:type="pct"/>
            <w:noWrap w:val="0"/>
            <w:vAlign w:val="center"/>
          </w:tcPr>
          <w:p w14:paraId="03FA6A45">
            <w:pPr>
              <w:pStyle w:val="16"/>
              <w:keepNext w:val="0"/>
              <w:keepLines w:val="0"/>
              <w:suppressLineNumbers w:val="0"/>
              <w:spacing w:before="0" w:beforeAutospacing="0" w:after="0" w:afterAutospacing="0" w:line="360" w:lineRule="auto"/>
              <w:ind w:left="0" w:right="0"/>
              <w:contextualSpacing/>
              <w:rPr>
                <w:rFonts w:hint="eastAsia" w:ascii="宋体" w:hAnsi="宋体" w:eastAsia="宋体" w:cs="Times New Roman"/>
                <w:color w:val="auto"/>
                <w:sz w:val="24"/>
                <w:szCs w:val="24"/>
                <w:highlight w:val="none"/>
              </w:rPr>
            </w:pPr>
          </w:p>
        </w:tc>
      </w:tr>
    </w:tbl>
    <w:p w14:paraId="0115B74E">
      <w:pPr>
        <w:pStyle w:val="16"/>
        <w:spacing w:line="360" w:lineRule="auto"/>
        <w:contextualSpacing/>
        <w:rPr>
          <w:rFonts w:hint="eastAsia" w:ascii="宋体" w:hAnsi="宋体" w:eastAsia="宋体"/>
          <w:color w:val="auto"/>
          <w:sz w:val="24"/>
          <w:szCs w:val="24"/>
          <w:highlight w:val="none"/>
        </w:rPr>
      </w:pPr>
    </w:p>
    <w:p w14:paraId="42D7F189">
      <w:pPr>
        <w:pStyle w:val="16"/>
        <w:spacing w:line="360" w:lineRule="auto"/>
        <w:contextualSpacing/>
        <w:rPr>
          <w:rFonts w:hint="eastAsia" w:ascii="宋体" w:hAnsi="宋体"/>
          <w:color w:val="auto"/>
          <w:sz w:val="24"/>
          <w:highlight w:val="none"/>
        </w:rPr>
      </w:pPr>
      <w:r>
        <w:rPr>
          <w:rFonts w:hint="eastAsia" w:ascii="宋体" w:hAnsi="宋体"/>
          <w:color w:val="auto"/>
          <w:sz w:val="24"/>
          <w:highlight w:val="none"/>
        </w:rPr>
        <w:t>注：</w:t>
      </w:r>
    </w:p>
    <w:p w14:paraId="149E22E7">
      <w:pPr>
        <w:pStyle w:val="16"/>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 xml:space="preserve">1、投标人根据评标标准具体要求附业绩证明材料，投标人不能将与其有隶属或组织关系的母公司和子公司的业绩作为自己的业绩，控股公司不能将其子公司的业绩作为自己的业绩，如属企业改制、企业更名的应提供有关证明材料扫描件。 </w:t>
      </w:r>
    </w:p>
    <w:p w14:paraId="7A6C800C">
      <w:pPr>
        <w:pStyle w:val="16"/>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2、以</w:t>
      </w:r>
      <w:r>
        <w:rPr>
          <w:rFonts w:hint="eastAsia" w:ascii="宋体" w:hAnsi="宋体" w:cs="宋体"/>
          <w:color w:val="auto"/>
          <w:sz w:val="24"/>
          <w:highlight w:val="none"/>
        </w:rPr>
        <w:t>上材料属于复印件的扫描件的必须加盖投标人单位电子公章</w:t>
      </w:r>
      <w:r>
        <w:rPr>
          <w:rFonts w:hint="eastAsia" w:ascii="宋体" w:hAnsi="宋体"/>
          <w:color w:val="auto"/>
          <w:sz w:val="24"/>
          <w:highlight w:val="none"/>
        </w:rPr>
        <w:t>。</w:t>
      </w:r>
    </w:p>
    <w:p w14:paraId="4A4CD60C">
      <w:pPr>
        <w:pStyle w:val="16"/>
        <w:spacing w:line="360" w:lineRule="auto"/>
        <w:contextualSpacing/>
        <w:rPr>
          <w:rFonts w:hint="eastAsia" w:ascii="宋体" w:hAnsi="宋体" w:eastAsia="宋体"/>
          <w:color w:val="auto"/>
          <w:sz w:val="24"/>
          <w:szCs w:val="24"/>
          <w:highlight w:val="none"/>
        </w:rPr>
      </w:pPr>
    </w:p>
    <w:p w14:paraId="10EABB3F">
      <w:pPr>
        <w:spacing w:line="360" w:lineRule="auto"/>
        <w:contextualSpacing/>
        <w:jc w:val="left"/>
        <w:rPr>
          <w:rFonts w:hint="eastAsia" w:ascii="宋体" w:hAnsi="宋体"/>
          <w:color w:val="auto"/>
          <w:sz w:val="24"/>
          <w:highlight w:val="none"/>
          <w:u w:val="single"/>
        </w:rPr>
      </w:pPr>
      <w:r>
        <w:rPr>
          <w:rFonts w:hint="eastAsia" w:ascii="宋体" w:hAnsi="宋体"/>
          <w:color w:val="auto"/>
          <w:sz w:val="24"/>
          <w:highlight w:val="none"/>
        </w:rPr>
        <w:t>法定代表人或者委托代理人（签字/电子签名）：</w:t>
      </w:r>
      <w:r>
        <w:rPr>
          <w:rFonts w:hint="eastAsia" w:ascii="宋体" w:hAnsi="宋体"/>
          <w:color w:val="auto"/>
          <w:sz w:val="24"/>
          <w:highlight w:val="none"/>
          <w:u w:val="single"/>
        </w:rPr>
        <w:t>　　　　　</w:t>
      </w:r>
    </w:p>
    <w:p w14:paraId="08A8D650">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w:t>
      </w:r>
      <w:r>
        <w:rPr>
          <w:rFonts w:hint="eastAsia" w:hAnsi="宋体"/>
          <w:color w:val="auto"/>
          <w:sz w:val="24"/>
          <w:highlight w:val="none"/>
        </w:rPr>
        <w:t>（盖公章/电子签章）</w:t>
      </w:r>
      <w:r>
        <w:rPr>
          <w:rFonts w:hint="eastAsia" w:ascii="宋体" w:hAnsi="宋体" w:cs="Arial"/>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305FD3AE">
      <w:pPr>
        <w:snapToGrid w:val="0"/>
        <w:spacing w:before="50"/>
        <w:ind w:firstLine="480" w:firstLineChars="200"/>
        <w:jc w:val="left"/>
        <w:rPr>
          <w:rFonts w:hint="eastAsia" w:ascii="宋体" w:hAnsi="宋体"/>
          <w:color w:val="auto"/>
          <w:sz w:val="24"/>
          <w:szCs w:val="20"/>
          <w:highlight w:val="none"/>
        </w:rPr>
      </w:pPr>
    </w:p>
    <w:p w14:paraId="12362C5F">
      <w:pPr>
        <w:snapToGrid w:val="0"/>
        <w:spacing w:before="120" w:beforeLines="50"/>
        <w:rPr>
          <w:rFonts w:ascii="宋体" w:hAnsi="宋体"/>
          <w:color w:val="auto"/>
          <w:sz w:val="24"/>
          <w:szCs w:val="20"/>
          <w:highlight w:val="none"/>
        </w:rPr>
        <w:sectPr>
          <w:headerReference r:id="rId9" w:type="default"/>
          <w:footerReference r:id="rId10" w:type="default"/>
          <w:pgSz w:w="11906" w:h="16838"/>
          <w:pgMar w:top="1440" w:right="1797" w:bottom="1440" w:left="1797" w:header="851" w:footer="992" w:gutter="0"/>
          <w:pgNumType w:fmt="decimal"/>
          <w:cols w:space="720" w:num="1"/>
          <w:docGrid w:linePitch="312" w:charSpace="0"/>
        </w:sectPr>
      </w:pPr>
    </w:p>
    <w:p w14:paraId="14AD3DD2">
      <w:pPr>
        <w:snapToGrid w:val="0"/>
        <w:spacing w:before="120" w:beforeLines="50" w:after="50"/>
        <w:outlineLvl w:val="1"/>
        <w:rPr>
          <w:rFonts w:hint="eastAsia" w:ascii="宋体" w:hAnsi="宋体"/>
          <w:b/>
          <w:color w:val="auto"/>
          <w:sz w:val="28"/>
          <w:szCs w:val="28"/>
          <w:highlight w:val="none"/>
        </w:rPr>
      </w:pPr>
      <w:bookmarkStart w:id="206" w:name="_Toc19686839"/>
      <w:r>
        <w:rPr>
          <w:rFonts w:hint="eastAsia" w:ascii="宋体" w:hAnsi="宋体"/>
          <w:b/>
          <w:color w:val="auto"/>
          <w:sz w:val="28"/>
          <w:szCs w:val="28"/>
          <w:highlight w:val="none"/>
        </w:rPr>
        <w:t>四、技术文件格式</w:t>
      </w:r>
      <w:bookmarkEnd w:id="206"/>
    </w:p>
    <w:p w14:paraId="262A2ED1">
      <w:pPr>
        <w:snapToGrid w:val="0"/>
        <w:spacing w:before="120" w:beforeLines="50" w:after="50"/>
        <w:ind w:left="142"/>
        <w:jc w:val="left"/>
        <w:rPr>
          <w:rFonts w:hint="eastAsia" w:ascii="宋体" w:hAnsi="宋体"/>
          <w:b/>
          <w:color w:val="auto"/>
          <w:sz w:val="24"/>
          <w:highlight w:val="none"/>
        </w:rPr>
      </w:pPr>
      <w:r>
        <w:rPr>
          <w:rFonts w:hint="eastAsia" w:ascii="宋体" w:hAnsi="宋体"/>
          <w:b/>
          <w:color w:val="auto"/>
          <w:sz w:val="24"/>
          <w:highlight w:val="none"/>
        </w:rPr>
        <w:t xml:space="preserve">1. 技术文件封面格式： </w:t>
      </w:r>
    </w:p>
    <w:p w14:paraId="0176CC9E">
      <w:pPr>
        <w:snapToGrid w:val="0"/>
        <w:spacing w:before="120" w:beforeLines="50" w:after="50"/>
        <w:jc w:val="center"/>
        <w:rPr>
          <w:rFonts w:hint="eastAsia" w:ascii="宋体" w:hAnsi="宋体"/>
          <w:color w:val="auto"/>
          <w:sz w:val="24"/>
          <w:szCs w:val="20"/>
          <w:highlight w:val="none"/>
        </w:rPr>
      </w:pPr>
      <w:r>
        <w:rPr>
          <w:rFonts w:hint="eastAsia" w:ascii="宋体" w:hAnsi="宋体"/>
          <w:b/>
          <w:color w:val="auto"/>
          <w:sz w:val="44"/>
          <w:szCs w:val="44"/>
          <w:highlight w:val="none"/>
        </w:rPr>
        <w:t>电 子 投 标 文 件</w:t>
      </w:r>
    </w:p>
    <w:p w14:paraId="6C827EF0">
      <w:pPr>
        <w:snapToGrid w:val="0"/>
        <w:spacing w:before="120" w:beforeLines="50" w:after="50"/>
        <w:jc w:val="center"/>
        <w:rPr>
          <w:rFonts w:hint="eastAsia" w:ascii="宋体" w:hAnsi="宋体"/>
          <w:b/>
          <w:bCs/>
          <w:color w:val="auto"/>
          <w:sz w:val="32"/>
          <w:szCs w:val="32"/>
          <w:highlight w:val="none"/>
        </w:rPr>
      </w:pPr>
    </w:p>
    <w:p w14:paraId="31E5B36E">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5BA68063">
      <w:pPr>
        <w:snapToGrid w:val="0"/>
        <w:spacing w:before="120" w:beforeLines="50" w:after="50"/>
        <w:rPr>
          <w:rFonts w:hint="eastAsia" w:ascii="宋体" w:hAnsi="宋体"/>
          <w:bCs/>
          <w:color w:val="auto"/>
          <w:sz w:val="24"/>
          <w:szCs w:val="20"/>
          <w:highlight w:val="none"/>
        </w:rPr>
      </w:pPr>
    </w:p>
    <w:p w14:paraId="42C714D7">
      <w:pPr>
        <w:snapToGrid w:val="0"/>
        <w:spacing w:before="120"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p>
    <w:p w14:paraId="3B66A4D1">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75DB0DE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40BF0A29">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CB06277">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0958402">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w:t>
      </w:r>
    </w:p>
    <w:p w14:paraId="04268367">
      <w:pPr>
        <w:snapToGrid w:val="0"/>
        <w:spacing w:before="120" w:beforeLines="50" w:after="50"/>
        <w:ind w:firstLine="645"/>
        <w:jc w:val="center"/>
        <w:rPr>
          <w:rFonts w:hint="eastAsia" w:ascii="宋体" w:hAnsi="宋体"/>
          <w:color w:val="auto"/>
          <w:sz w:val="24"/>
          <w:highlight w:val="none"/>
        </w:rPr>
      </w:pPr>
    </w:p>
    <w:p w14:paraId="74AF2A59">
      <w:pPr>
        <w:snapToGrid w:val="0"/>
        <w:spacing w:before="120" w:beforeLines="50" w:after="50"/>
        <w:ind w:firstLine="645"/>
        <w:jc w:val="center"/>
        <w:rPr>
          <w:rFonts w:hint="eastAsia" w:ascii="宋体" w:hAnsi="宋体"/>
          <w:color w:val="auto"/>
          <w:sz w:val="24"/>
          <w:highlight w:val="none"/>
        </w:rPr>
      </w:pPr>
    </w:p>
    <w:p w14:paraId="17C1E642">
      <w:pPr>
        <w:snapToGrid w:val="0"/>
        <w:spacing w:before="120" w:beforeLines="50" w:after="50"/>
        <w:ind w:firstLine="645"/>
        <w:jc w:val="center"/>
        <w:rPr>
          <w:rFonts w:hint="eastAsia" w:ascii="宋体" w:hAnsi="宋体"/>
          <w:color w:val="auto"/>
          <w:sz w:val="24"/>
          <w:highlight w:val="none"/>
        </w:rPr>
      </w:pPr>
    </w:p>
    <w:p w14:paraId="34F700E7">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C50F3E1">
      <w:pPr>
        <w:snapToGrid w:val="0"/>
        <w:spacing w:before="120" w:beforeLines="50" w:after="50"/>
        <w:ind w:firstLine="645"/>
        <w:jc w:val="center"/>
        <w:rPr>
          <w:rFonts w:hint="eastAsia" w:ascii="宋体" w:hAnsi="宋体"/>
          <w:color w:val="auto"/>
          <w:sz w:val="24"/>
          <w:szCs w:val="20"/>
          <w:highlight w:val="none"/>
        </w:rPr>
      </w:pPr>
    </w:p>
    <w:p w14:paraId="1E3C5BC5">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 技术文件目录</w:t>
      </w:r>
    </w:p>
    <w:p w14:paraId="438251C1">
      <w:pPr>
        <w:snapToGrid w:val="0"/>
        <w:spacing w:before="50" w:after="120" w:afterLines="50" w:line="280" w:lineRule="exact"/>
        <w:ind w:left="283" w:leftChars="135"/>
        <w:jc w:val="left"/>
        <w:rPr>
          <w:rFonts w:hint="eastAsia" w:ascii="宋体" w:hAnsi="宋体"/>
          <w:color w:val="auto"/>
          <w:sz w:val="24"/>
          <w:szCs w:val="20"/>
          <w:highlight w:val="none"/>
        </w:rPr>
      </w:pPr>
      <w:r>
        <w:rPr>
          <w:rFonts w:hint="eastAsia" w:ascii="宋体" w:hAnsi="宋体"/>
          <w:color w:val="auto"/>
          <w:szCs w:val="21"/>
          <w:highlight w:val="none"/>
        </w:rPr>
        <w:t>根据招标文件规定及投标人提供的材料自行编写目录（部分格式后附）。</w:t>
      </w:r>
    </w:p>
    <w:p w14:paraId="1FC0EFDE">
      <w:pPr>
        <w:snapToGrid w:val="0"/>
        <w:spacing w:before="120" w:beforeLines="50" w:after="50"/>
        <w:jc w:val="left"/>
        <w:rPr>
          <w:rFonts w:ascii="宋体" w:hAnsi="宋体"/>
          <w:b/>
          <w:color w:val="auto"/>
          <w:sz w:val="24"/>
          <w:highlight w:val="none"/>
        </w:rPr>
      </w:pPr>
    </w:p>
    <w:p w14:paraId="5087621F">
      <w:pPr>
        <w:snapToGrid w:val="0"/>
        <w:spacing w:line="600" w:lineRule="exact"/>
        <w:ind w:left="142"/>
        <w:jc w:val="left"/>
        <w:rPr>
          <w:rFonts w:hint="eastAsia" w:ascii="宋体" w:hAnsi="宋体"/>
          <w:b/>
          <w:color w:val="auto"/>
          <w:sz w:val="24"/>
          <w:highlight w:val="none"/>
        </w:rPr>
      </w:pPr>
      <w:r>
        <w:rPr>
          <w:rFonts w:ascii="宋体" w:hAnsi="宋体"/>
          <w:b/>
          <w:color w:val="auto"/>
          <w:sz w:val="24"/>
          <w:highlight w:val="none"/>
        </w:rPr>
        <w:br w:type="page"/>
      </w:r>
      <w:bookmarkStart w:id="207" w:name="_Toc19686840"/>
      <w:r>
        <w:rPr>
          <w:rFonts w:hint="eastAsia" w:ascii="宋体" w:hAnsi="宋体"/>
          <w:b/>
          <w:color w:val="auto"/>
          <w:sz w:val="24"/>
          <w:highlight w:val="none"/>
        </w:rPr>
        <w:t>2.服务需求偏离表格式</w:t>
      </w:r>
    </w:p>
    <w:p w14:paraId="2FF9A131">
      <w:pPr>
        <w:adjustRightInd w:val="0"/>
        <w:snapToGrid w:val="0"/>
        <w:spacing w:line="30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服务需求偏离表</w:t>
      </w:r>
    </w:p>
    <w:p w14:paraId="19202B18">
      <w:pPr>
        <w:spacing w:line="520" w:lineRule="exact"/>
        <w:rPr>
          <w:rFonts w:hint="eastAsia" w:ascii="宋体" w:hAnsi="宋体" w:cs="宋体"/>
          <w:color w:val="auto"/>
          <w:sz w:val="32"/>
          <w:szCs w:val="32"/>
          <w:highlight w:val="none"/>
        </w:rPr>
      </w:pPr>
    </w:p>
    <w:p w14:paraId="299E4FA6">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21584C1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5"/>
        <w:gridCol w:w="895"/>
        <w:gridCol w:w="2973"/>
        <w:gridCol w:w="2676"/>
        <w:gridCol w:w="1459"/>
      </w:tblGrid>
      <w:tr w14:paraId="617E51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895" w:type="dxa"/>
            <w:noWrap w:val="0"/>
            <w:vAlign w:val="center"/>
          </w:tcPr>
          <w:p w14:paraId="31FB411D">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08" w:name="_Toc297193185"/>
            <w:bookmarkStart w:id="209" w:name="_Toc373333689"/>
            <w:bookmarkStart w:id="210" w:name="_Toc254970588"/>
            <w:bookmarkStart w:id="211" w:name="_Toc254970729"/>
            <w:bookmarkStart w:id="212" w:name="_Toc383699906"/>
            <w:bookmarkStart w:id="213" w:name="_Toc173211900"/>
            <w:bookmarkStart w:id="214" w:name="_Toc301781611"/>
            <w:bookmarkStart w:id="215" w:name="_Toc173066401"/>
            <w:bookmarkStart w:id="216" w:name="_Toc295404981"/>
            <w:r>
              <w:rPr>
                <w:rFonts w:hint="eastAsia" w:eastAsia="宋体" w:cs="宋体"/>
                <w:color w:val="auto"/>
                <w:sz w:val="24"/>
                <w:szCs w:val="24"/>
                <w:highlight w:val="none"/>
              </w:rPr>
              <w:t>序号</w:t>
            </w:r>
            <w:bookmarkEnd w:id="208"/>
            <w:bookmarkEnd w:id="209"/>
            <w:bookmarkEnd w:id="210"/>
            <w:bookmarkEnd w:id="211"/>
            <w:bookmarkEnd w:id="212"/>
            <w:bookmarkEnd w:id="213"/>
            <w:bookmarkEnd w:id="214"/>
            <w:bookmarkEnd w:id="215"/>
            <w:bookmarkEnd w:id="216"/>
          </w:p>
        </w:tc>
        <w:tc>
          <w:tcPr>
            <w:tcW w:w="895" w:type="dxa"/>
            <w:tcBorders>
              <w:right w:val="single" w:color="auto" w:sz="4" w:space="0"/>
            </w:tcBorders>
            <w:noWrap w:val="0"/>
            <w:vAlign w:val="center"/>
          </w:tcPr>
          <w:p w14:paraId="11F6E4F5">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r>
              <w:rPr>
                <w:rFonts w:hint="eastAsia" w:eastAsia="宋体" w:cs="宋体"/>
                <w:color w:val="auto"/>
                <w:sz w:val="24"/>
                <w:szCs w:val="24"/>
                <w:highlight w:val="none"/>
              </w:rPr>
              <w:t>名称</w:t>
            </w:r>
          </w:p>
        </w:tc>
        <w:tc>
          <w:tcPr>
            <w:tcW w:w="2973" w:type="dxa"/>
            <w:tcBorders>
              <w:left w:val="single" w:color="auto" w:sz="4" w:space="0"/>
            </w:tcBorders>
            <w:noWrap w:val="0"/>
            <w:vAlign w:val="center"/>
          </w:tcPr>
          <w:p w14:paraId="17AAC54B">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r>
              <w:rPr>
                <w:rFonts w:hint="eastAsia" w:eastAsia="宋体" w:cs="宋体"/>
                <w:color w:val="auto"/>
                <w:sz w:val="24"/>
                <w:szCs w:val="24"/>
                <w:highlight w:val="none"/>
              </w:rPr>
              <w:t>招标文件服务需求</w:t>
            </w:r>
          </w:p>
        </w:tc>
        <w:tc>
          <w:tcPr>
            <w:tcW w:w="2676" w:type="dxa"/>
            <w:noWrap w:val="0"/>
            <w:vAlign w:val="center"/>
          </w:tcPr>
          <w:p w14:paraId="3C344F3E">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17" w:name="_Toc301781613"/>
            <w:bookmarkStart w:id="218" w:name="_Toc254970731"/>
            <w:bookmarkStart w:id="219" w:name="_Toc254970590"/>
            <w:bookmarkStart w:id="220" w:name="_Toc373333691"/>
            <w:bookmarkStart w:id="221" w:name="_Toc173211902"/>
            <w:bookmarkStart w:id="222" w:name="_Toc297193187"/>
            <w:bookmarkStart w:id="223" w:name="_Toc173066403"/>
            <w:bookmarkStart w:id="224" w:name="_Toc295404983"/>
            <w:bookmarkStart w:id="225" w:name="_Toc383699908"/>
            <w:r>
              <w:rPr>
                <w:rFonts w:hint="eastAsia" w:eastAsia="宋体" w:cs="宋体"/>
                <w:color w:val="auto"/>
                <w:sz w:val="24"/>
                <w:szCs w:val="24"/>
                <w:highlight w:val="none"/>
              </w:rPr>
              <w:t>投标响应</w:t>
            </w:r>
            <w:bookmarkEnd w:id="217"/>
            <w:bookmarkEnd w:id="218"/>
            <w:bookmarkEnd w:id="219"/>
            <w:bookmarkEnd w:id="220"/>
            <w:bookmarkEnd w:id="221"/>
            <w:bookmarkEnd w:id="222"/>
            <w:bookmarkEnd w:id="223"/>
            <w:bookmarkEnd w:id="224"/>
            <w:bookmarkEnd w:id="225"/>
          </w:p>
        </w:tc>
        <w:tc>
          <w:tcPr>
            <w:tcW w:w="1459" w:type="dxa"/>
            <w:noWrap w:val="0"/>
            <w:vAlign w:val="center"/>
          </w:tcPr>
          <w:p w14:paraId="17E25BCE">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26" w:name="_Toc254970591"/>
            <w:bookmarkStart w:id="227" w:name="_Toc383699909"/>
            <w:bookmarkStart w:id="228" w:name="_Toc173211903"/>
            <w:bookmarkStart w:id="229" w:name="_Toc173066404"/>
            <w:bookmarkStart w:id="230" w:name="_Toc295404984"/>
            <w:bookmarkStart w:id="231" w:name="_Toc297193188"/>
            <w:bookmarkStart w:id="232" w:name="_Toc373333692"/>
            <w:bookmarkStart w:id="233" w:name="_Toc254970732"/>
            <w:bookmarkStart w:id="234" w:name="_Toc301781614"/>
            <w:r>
              <w:rPr>
                <w:rFonts w:hint="eastAsia" w:eastAsia="宋体" w:cs="宋体"/>
                <w:color w:val="auto"/>
                <w:sz w:val="24"/>
                <w:szCs w:val="24"/>
                <w:highlight w:val="none"/>
              </w:rPr>
              <w:t>偏离</w:t>
            </w:r>
            <w:bookmarkEnd w:id="226"/>
            <w:bookmarkEnd w:id="227"/>
            <w:bookmarkEnd w:id="228"/>
            <w:bookmarkEnd w:id="229"/>
            <w:bookmarkEnd w:id="230"/>
            <w:bookmarkEnd w:id="231"/>
            <w:bookmarkEnd w:id="232"/>
            <w:bookmarkEnd w:id="233"/>
            <w:bookmarkEnd w:id="234"/>
            <w:bookmarkStart w:id="235" w:name="_Toc383699910"/>
            <w:bookmarkStart w:id="236" w:name="_Toc373333693"/>
            <w:bookmarkStart w:id="237" w:name="_Toc173211904"/>
            <w:bookmarkStart w:id="238" w:name="_Toc295404985"/>
            <w:bookmarkStart w:id="239" w:name="_Toc254970592"/>
            <w:bookmarkStart w:id="240" w:name="_Toc301781615"/>
            <w:bookmarkStart w:id="241" w:name="_Toc173066405"/>
            <w:bookmarkStart w:id="242" w:name="_Toc297193189"/>
            <w:bookmarkStart w:id="243" w:name="_Toc254970733"/>
            <w:r>
              <w:rPr>
                <w:rFonts w:hint="eastAsia" w:eastAsia="宋体" w:cs="宋体"/>
                <w:color w:val="auto"/>
                <w:sz w:val="24"/>
                <w:szCs w:val="24"/>
                <w:highlight w:val="none"/>
              </w:rPr>
              <w:t>说明</w:t>
            </w:r>
            <w:bookmarkEnd w:id="235"/>
            <w:bookmarkEnd w:id="236"/>
            <w:bookmarkEnd w:id="237"/>
            <w:bookmarkEnd w:id="238"/>
            <w:bookmarkEnd w:id="239"/>
            <w:bookmarkEnd w:id="240"/>
            <w:bookmarkEnd w:id="241"/>
            <w:bookmarkEnd w:id="242"/>
            <w:bookmarkEnd w:id="243"/>
          </w:p>
        </w:tc>
      </w:tr>
      <w:tr w14:paraId="3DAC0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895" w:type="dxa"/>
            <w:noWrap w:val="0"/>
            <w:vAlign w:val="center"/>
          </w:tcPr>
          <w:p w14:paraId="237F86C0">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44" w:name="_Toc373333694"/>
            <w:bookmarkStart w:id="245" w:name="_Toc254970734"/>
            <w:bookmarkStart w:id="246" w:name="_Toc297193190"/>
            <w:bookmarkStart w:id="247" w:name="_Toc295404986"/>
            <w:bookmarkStart w:id="248" w:name="_Toc383699911"/>
            <w:bookmarkStart w:id="249" w:name="_Toc173211905"/>
            <w:bookmarkStart w:id="250" w:name="_Toc301781616"/>
            <w:bookmarkStart w:id="251" w:name="_Toc173066406"/>
            <w:bookmarkStart w:id="252" w:name="_Toc254970593"/>
            <w:r>
              <w:rPr>
                <w:rFonts w:hint="eastAsia" w:eastAsia="宋体" w:cs="宋体"/>
                <w:color w:val="auto"/>
                <w:sz w:val="24"/>
                <w:szCs w:val="24"/>
                <w:highlight w:val="none"/>
              </w:rPr>
              <w:t>1</w:t>
            </w:r>
            <w:bookmarkEnd w:id="244"/>
            <w:bookmarkEnd w:id="245"/>
            <w:bookmarkEnd w:id="246"/>
            <w:bookmarkEnd w:id="247"/>
            <w:bookmarkEnd w:id="248"/>
            <w:bookmarkEnd w:id="249"/>
            <w:bookmarkEnd w:id="250"/>
            <w:bookmarkEnd w:id="251"/>
            <w:bookmarkEnd w:id="252"/>
          </w:p>
        </w:tc>
        <w:tc>
          <w:tcPr>
            <w:tcW w:w="895" w:type="dxa"/>
            <w:tcBorders>
              <w:right w:val="single" w:color="auto" w:sz="4" w:space="0"/>
            </w:tcBorders>
            <w:noWrap w:val="0"/>
            <w:vAlign w:val="center"/>
          </w:tcPr>
          <w:p w14:paraId="5B98D1CD">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973" w:type="dxa"/>
            <w:tcBorders>
              <w:left w:val="single" w:color="auto" w:sz="4" w:space="0"/>
            </w:tcBorders>
            <w:noWrap w:val="0"/>
            <w:vAlign w:val="center"/>
          </w:tcPr>
          <w:p w14:paraId="646189F2">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676" w:type="dxa"/>
            <w:noWrap w:val="0"/>
            <w:vAlign w:val="center"/>
          </w:tcPr>
          <w:p w14:paraId="23840C8D">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1459" w:type="dxa"/>
            <w:noWrap w:val="0"/>
            <w:vAlign w:val="center"/>
          </w:tcPr>
          <w:p w14:paraId="4D8C433C">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r>
      <w:tr w14:paraId="68DFC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895" w:type="dxa"/>
            <w:noWrap w:val="0"/>
            <w:vAlign w:val="center"/>
          </w:tcPr>
          <w:p w14:paraId="0D6A20A6">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53" w:name="_Toc301781617"/>
            <w:bookmarkStart w:id="254" w:name="_Toc254970594"/>
            <w:bookmarkStart w:id="255" w:name="_Toc373333695"/>
            <w:bookmarkStart w:id="256" w:name="_Toc297193191"/>
            <w:bookmarkStart w:id="257" w:name="_Toc173066407"/>
            <w:bookmarkStart w:id="258" w:name="_Toc383699912"/>
            <w:bookmarkStart w:id="259" w:name="_Toc254970735"/>
            <w:bookmarkStart w:id="260" w:name="_Toc295404987"/>
            <w:bookmarkStart w:id="261" w:name="_Toc173211906"/>
            <w:r>
              <w:rPr>
                <w:rFonts w:hint="eastAsia" w:eastAsia="宋体" w:cs="宋体"/>
                <w:color w:val="auto"/>
                <w:sz w:val="24"/>
                <w:szCs w:val="24"/>
                <w:highlight w:val="none"/>
              </w:rPr>
              <w:t>2</w:t>
            </w:r>
            <w:bookmarkEnd w:id="253"/>
            <w:bookmarkEnd w:id="254"/>
            <w:bookmarkEnd w:id="255"/>
            <w:bookmarkEnd w:id="256"/>
            <w:bookmarkEnd w:id="257"/>
            <w:bookmarkEnd w:id="258"/>
            <w:bookmarkEnd w:id="259"/>
            <w:bookmarkEnd w:id="260"/>
            <w:bookmarkEnd w:id="261"/>
          </w:p>
        </w:tc>
        <w:tc>
          <w:tcPr>
            <w:tcW w:w="895" w:type="dxa"/>
            <w:tcBorders>
              <w:right w:val="single" w:color="auto" w:sz="4" w:space="0"/>
            </w:tcBorders>
            <w:noWrap w:val="0"/>
            <w:vAlign w:val="center"/>
          </w:tcPr>
          <w:p w14:paraId="232BD920">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973" w:type="dxa"/>
            <w:tcBorders>
              <w:left w:val="single" w:color="auto" w:sz="4" w:space="0"/>
            </w:tcBorders>
            <w:noWrap w:val="0"/>
            <w:vAlign w:val="center"/>
          </w:tcPr>
          <w:p w14:paraId="6FFC53E4">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676" w:type="dxa"/>
            <w:noWrap w:val="0"/>
            <w:vAlign w:val="center"/>
          </w:tcPr>
          <w:p w14:paraId="1F2A3DE1">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1459" w:type="dxa"/>
            <w:noWrap w:val="0"/>
            <w:vAlign w:val="center"/>
          </w:tcPr>
          <w:p w14:paraId="4F5F5E2C">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r>
      <w:tr w14:paraId="23EBA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895" w:type="dxa"/>
            <w:noWrap w:val="0"/>
            <w:vAlign w:val="center"/>
          </w:tcPr>
          <w:p w14:paraId="753EB075">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62" w:name="_Toc383699913"/>
            <w:bookmarkStart w:id="263" w:name="_Toc173066408"/>
            <w:bookmarkStart w:id="264" w:name="_Toc373333696"/>
            <w:bookmarkStart w:id="265" w:name="_Toc297193192"/>
            <w:bookmarkStart w:id="266" w:name="_Toc254970595"/>
            <w:bookmarkStart w:id="267" w:name="_Toc173211907"/>
            <w:bookmarkStart w:id="268" w:name="_Toc254970736"/>
            <w:bookmarkStart w:id="269" w:name="_Toc301781618"/>
            <w:bookmarkStart w:id="270" w:name="_Toc295404988"/>
            <w:r>
              <w:rPr>
                <w:rFonts w:hint="eastAsia" w:eastAsia="宋体" w:cs="宋体"/>
                <w:color w:val="auto"/>
                <w:sz w:val="24"/>
                <w:szCs w:val="24"/>
                <w:highlight w:val="none"/>
              </w:rPr>
              <w:t>3</w:t>
            </w:r>
            <w:bookmarkEnd w:id="262"/>
            <w:bookmarkEnd w:id="263"/>
            <w:bookmarkEnd w:id="264"/>
            <w:bookmarkEnd w:id="265"/>
            <w:bookmarkEnd w:id="266"/>
            <w:bookmarkEnd w:id="267"/>
            <w:bookmarkEnd w:id="268"/>
            <w:bookmarkEnd w:id="269"/>
            <w:bookmarkEnd w:id="270"/>
          </w:p>
        </w:tc>
        <w:tc>
          <w:tcPr>
            <w:tcW w:w="895" w:type="dxa"/>
            <w:tcBorders>
              <w:right w:val="single" w:color="auto" w:sz="4" w:space="0"/>
            </w:tcBorders>
            <w:noWrap w:val="0"/>
            <w:vAlign w:val="center"/>
          </w:tcPr>
          <w:p w14:paraId="3E7D966A">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973" w:type="dxa"/>
            <w:tcBorders>
              <w:left w:val="single" w:color="auto" w:sz="4" w:space="0"/>
            </w:tcBorders>
            <w:noWrap w:val="0"/>
            <w:vAlign w:val="center"/>
          </w:tcPr>
          <w:p w14:paraId="4C17FA7A">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676" w:type="dxa"/>
            <w:noWrap w:val="0"/>
            <w:vAlign w:val="center"/>
          </w:tcPr>
          <w:p w14:paraId="61E0BDC3">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1459" w:type="dxa"/>
            <w:noWrap w:val="0"/>
            <w:vAlign w:val="center"/>
          </w:tcPr>
          <w:p w14:paraId="0AABF93B">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r>
      <w:tr w14:paraId="1644F1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895" w:type="dxa"/>
            <w:noWrap w:val="0"/>
            <w:vAlign w:val="center"/>
          </w:tcPr>
          <w:p w14:paraId="769F8206">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71" w:name="_Toc383699914"/>
            <w:bookmarkStart w:id="272" w:name="_Toc295404989"/>
            <w:bookmarkStart w:id="273" w:name="_Toc373333697"/>
            <w:bookmarkStart w:id="274" w:name="_Toc254970596"/>
            <w:bookmarkStart w:id="275" w:name="_Toc173066409"/>
            <w:bookmarkStart w:id="276" w:name="_Toc297193193"/>
            <w:bookmarkStart w:id="277" w:name="_Toc173211908"/>
            <w:bookmarkStart w:id="278" w:name="_Toc301781619"/>
            <w:bookmarkStart w:id="279" w:name="_Toc254970737"/>
            <w:r>
              <w:rPr>
                <w:rFonts w:hint="eastAsia" w:eastAsia="宋体" w:cs="宋体"/>
                <w:color w:val="auto"/>
                <w:sz w:val="24"/>
                <w:szCs w:val="24"/>
                <w:highlight w:val="none"/>
              </w:rPr>
              <w:t>4</w:t>
            </w:r>
            <w:bookmarkEnd w:id="271"/>
            <w:bookmarkEnd w:id="272"/>
            <w:bookmarkEnd w:id="273"/>
            <w:bookmarkEnd w:id="274"/>
            <w:bookmarkEnd w:id="275"/>
            <w:bookmarkEnd w:id="276"/>
            <w:bookmarkEnd w:id="277"/>
            <w:bookmarkEnd w:id="278"/>
            <w:bookmarkEnd w:id="279"/>
          </w:p>
        </w:tc>
        <w:tc>
          <w:tcPr>
            <w:tcW w:w="895" w:type="dxa"/>
            <w:tcBorders>
              <w:right w:val="single" w:color="auto" w:sz="4" w:space="0"/>
            </w:tcBorders>
            <w:noWrap w:val="0"/>
            <w:vAlign w:val="center"/>
          </w:tcPr>
          <w:p w14:paraId="5CA1DEB7">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973" w:type="dxa"/>
            <w:tcBorders>
              <w:left w:val="single" w:color="auto" w:sz="4" w:space="0"/>
            </w:tcBorders>
            <w:noWrap w:val="0"/>
            <w:vAlign w:val="center"/>
          </w:tcPr>
          <w:p w14:paraId="28BE5728">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676" w:type="dxa"/>
            <w:noWrap w:val="0"/>
            <w:vAlign w:val="center"/>
          </w:tcPr>
          <w:p w14:paraId="05B7B431">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1459" w:type="dxa"/>
            <w:noWrap w:val="0"/>
            <w:vAlign w:val="center"/>
          </w:tcPr>
          <w:p w14:paraId="794135B1">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r>
      <w:tr w14:paraId="28FEF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895" w:type="dxa"/>
            <w:noWrap w:val="0"/>
            <w:vAlign w:val="center"/>
          </w:tcPr>
          <w:p w14:paraId="7B8ACCA2">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80" w:name="_Toc173066410"/>
            <w:bookmarkStart w:id="281" w:name="_Toc383699915"/>
            <w:bookmarkStart w:id="282" w:name="_Toc373333698"/>
            <w:bookmarkStart w:id="283" w:name="_Toc297193194"/>
            <w:bookmarkStart w:id="284" w:name="_Toc173211909"/>
            <w:bookmarkStart w:id="285" w:name="_Toc254970597"/>
            <w:bookmarkStart w:id="286" w:name="_Toc254970738"/>
            <w:bookmarkStart w:id="287" w:name="_Toc295404990"/>
            <w:bookmarkStart w:id="288" w:name="_Toc301781620"/>
            <w:r>
              <w:rPr>
                <w:rFonts w:hint="eastAsia" w:eastAsia="宋体" w:cs="宋体"/>
                <w:color w:val="auto"/>
                <w:sz w:val="24"/>
                <w:szCs w:val="24"/>
                <w:highlight w:val="none"/>
              </w:rPr>
              <w:t>5</w:t>
            </w:r>
            <w:bookmarkEnd w:id="280"/>
            <w:bookmarkEnd w:id="281"/>
            <w:bookmarkEnd w:id="282"/>
            <w:bookmarkEnd w:id="283"/>
            <w:bookmarkEnd w:id="284"/>
            <w:bookmarkEnd w:id="285"/>
            <w:bookmarkEnd w:id="286"/>
            <w:bookmarkEnd w:id="287"/>
            <w:bookmarkEnd w:id="288"/>
          </w:p>
        </w:tc>
        <w:tc>
          <w:tcPr>
            <w:tcW w:w="895" w:type="dxa"/>
            <w:tcBorders>
              <w:right w:val="single" w:color="auto" w:sz="4" w:space="0"/>
            </w:tcBorders>
            <w:noWrap w:val="0"/>
            <w:vAlign w:val="center"/>
          </w:tcPr>
          <w:p w14:paraId="648DF654">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973" w:type="dxa"/>
            <w:tcBorders>
              <w:left w:val="single" w:color="auto" w:sz="4" w:space="0"/>
            </w:tcBorders>
            <w:noWrap w:val="0"/>
            <w:vAlign w:val="center"/>
          </w:tcPr>
          <w:p w14:paraId="253933AD">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676" w:type="dxa"/>
            <w:noWrap w:val="0"/>
            <w:vAlign w:val="center"/>
          </w:tcPr>
          <w:p w14:paraId="03FA1E1F">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1459" w:type="dxa"/>
            <w:noWrap w:val="0"/>
            <w:vAlign w:val="center"/>
          </w:tcPr>
          <w:p w14:paraId="2EF81F6B">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r>
      <w:tr w14:paraId="6757E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95" w:type="dxa"/>
            <w:noWrap w:val="0"/>
            <w:vAlign w:val="center"/>
          </w:tcPr>
          <w:p w14:paraId="5F0F8741">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bookmarkStart w:id="289" w:name="_Toc173066415"/>
            <w:bookmarkStart w:id="290" w:name="_Toc297193195"/>
            <w:bookmarkStart w:id="291" w:name="_Toc295404991"/>
            <w:bookmarkStart w:id="292" w:name="_Toc254970602"/>
            <w:bookmarkStart w:id="293" w:name="_Toc383699916"/>
            <w:bookmarkStart w:id="294" w:name="_Toc254970743"/>
            <w:bookmarkStart w:id="295" w:name="_Toc301781621"/>
            <w:bookmarkStart w:id="296" w:name="_Toc373333699"/>
            <w:bookmarkStart w:id="297" w:name="_Toc173211914"/>
            <w:r>
              <w:rPr>
                <w:rFonts w:hint="eastAsia" w:eastAsia="宋体" w:cs="宋体"/>
                <w:color w:val="auto"/>
                <w:sz w:val="24"/>
                <w:szCs w:val="24"/>
                <w:highlight w:val="none"/>
              </w:rPr>
              <w:t>…</w:t>
            </w:r>
            <w:bookmarkEnd w:id="289"/>
            <w:bookmarkEnd w:id="290"/>
            <w:bookmarkEnd w:id="291"/>
            <w:bookmarkEnd w:id="292"/>
            <w:bookmarkEnd w:id="293"/>
            <w:bookmarkEnd w:id="294"/>
            <w:bookmarkEnd w:id="295"/>
            <w:bookmarkEnd w:id="296"/>
            <w:bookmarkEnd w:id="297"/>
          </w:p>
        </w:tc>
        <w:tc>
          <w:tcPr>
            <w:tcW w:w="895" w:type="dxa"/>
            <w:tcBorders>
              <w:right w:val="single" w:color="auto" w:sz="4" w:space="0"/>
            </w:tcBorders>
            <w:noWrap w:val="0"/>
            <w:vAlign w:val="center"/>
          </w:tcPr>
          <w:p w14:paraId="5502D1BA">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973" w:type="dxa"/>
            <w:tcBorders>
              <w:left w:val="single" w:color="auto" w:sz="4" w:space="0"/>
            </w:tcBorders>
            <w:noWrap w:val="0"/>
            <w:vAlign w:val="center"/>
          </w:tcPr>
          <w:p w14:paraId="3F101A5A">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2676" w:type="dxa"/>
            <w:noWrap w:val="0"/>
            <w:vAlign w:val="center"/>
          </w:tcPr>
          <w:p w14:paraId="56BC4397">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c>
          <w:tcPr>
            <w:tcW w:w="1459" w:type="dxa"/>
            <w:tcBorders>
              <w:right w:val="single" w:color="auto" w:sz="4" w:space="0"/>
            </w:tcBorders>
            <w:noWrap w:val="0"/>
            <w:vAlign w:val="center"/>
          </w:tcPr>
          <w:p w14:paraId="1B4CE037">
            <w:pPr>
              <w:pStyle w:val="3"/>
              <w:keepNext w:val="0"/>
              <w:keepLines w:val="0"/>
              <w:suppressLineNumbers w:val="0"/>
              <w:spacing w:beforeAutospacing="0" w:after="0" w:afterAutospacing="0"/>
              <w:ind w:left="0" w:right="0" w:firstLine="0" w:firstLineChars="0"/>
              <w:contextualSpacing/>
              <w:jc w:val="center"/>
              <w:rPr>
                <w:rFonts w:hint="eastAsia" w:eastAsia="宋体" w:cs="宋体"/>
                <w:color w:val="auto"/>
                <w:sz w:val="24"/>
                <w:szCs w:val="24"/>
                <w:highlight w:val="none"/>
              </w:rPr>
            </w:pPr>
          </w:p>
        </w:tc>
      </w:tr>
    </w:tbl>
    <w:p w14:paraId="1353F447">
      <w:pPr>
        <w:snapToGrid w:val="0"/>
        <w:spacing w:line="600" w:lineRule="exact"/>
        <w:ind w:left="142"/>
        <w:jc w:val="left"/>
        <w:rPr>
          <w:rFonts w:hint="eastAsia" w:ascii="宋体" w:hAnsi="宋体"/>
          <w:b/>
          <w:color w:val="auto"/>
          <w:sz w:val="24"/>
          <w:highlight w:val="none"/>
        </w:rPr>
      </w:pPr>
    </w:p>
    <w:p w14:paraId="39E6255D">
      <w:pPr>
        <w:pStyle w:val="3"/>
        <w:ind w:firstLine="0" w:firstLineChars="0"/>
        <w:contextualSpacing/>
        <w:rPr>
          <w:rFonts w:hint="eastAsia" w:cs="宋体"/>
          <w:color w:val="auto"/>
          <w:sz w:val="24"/>
          <w:szCs w:val="24"/>
          <w:highlight w:val="none"/>
        </w:rPr>
      </w:pPr>
      <w:r>
        <w:rPr>
          <w:rFonts w:hint="eastAsia" w:cs="宋体"/>
          <w:color w:val="auto"/>
          <w:sz w:val="24"/>
          <w:szCs w:val="24"/>
          <w:highlight w:val="none"/>
        </w:rPr>
        <w:t>注：</w:t>
      </w:r>
    </w:p>
    <w:p w14:paraId="75AF6962">
      <w:pPr>
        <w:pStyle w:val="3"/>
        <w:ind w:firstLine="0" w:firstLineChars="0"/>
        <w:contextualSpacing/>
        <w:rPr>
          <w:rFonts w:hint="eastAsia" w:cs="宋体"/>
          <w:color w:val="auto"/>
          <w:sz w:val="24"/>
          <w:szCs w:val="24"/>
          <w:highlight w:val="none"/>
        </w:rPr>
      </w:pPr>
      <w:r>
        <w:rPr>
          <w:rFonts w:hint="eastAsia" w:cs="宋体"/>
          <w:color w:val="auto"/>
          <w:sz w:val="24"/>
          <w:szCs w:val="24"/>
          <w:highlight w:val="none"/>
        </w:rPr>
        <w:t>1. 说明：应对照招标文件“</w:t>
      </w:r>
      <w:r>
        <w:rPr>
          <w:rFonts w:hint="eastAsia"/>
          <w:color w:val="auto"/>
          <w:sz w:val="24"/>
          <w:szCs w:val="24"/>
          <w:highlight w:val="none"/>
        </w:rPr>
        <w:t>第二章 采购需求</w:t>
      </w:r>
      <w:r>
        <w:rPr>
          <w:rFonts w:hint="eastAsia" w:cs="宋体"/>
          <w:color w:val="auto"/>
          <w:sz w:val="24"/>
          <w:szCs w:val="24"/>
          <w:highlight w:val="none"/>
        </w:rPr>
        <w:t>”中的服务需求逐条作出明确响应，并作出偏离说明。</w:t>
      </w:r>
    </w:p>
    <w:p w14:paraId="56449E39">
      <w:pPr>
        <w:pStyle w:val="3"/>
        <w:ind w:firstLine="0" w:firstLineChars="0"/>
        <w:contextualSpacing/>
        <w:rPr>
          <w:rFonts w:hint="eastAsia" w:cs="宋体"/>
          <w:color w:val="auto"/>
          <w:sz w:val="24"/>
          <w:szCs w:val="24"/>
          <w:highlight w:val="none"/>
        </w:rPr>
      </w:pPr>
      <w:r>
        <w:rPr>
          <w:rFonts w:hint="eastAsia" w:cs="宋体"/>
          <w:color w:val="auto"/>
          <w:sz w:val="24"/>
          <w:szCs w:val="24"/>
          <w:highlight w:val="none"/>
        </w:rPr>
        <w:t>2.投标人应根据自身的承诺，对照招标文件要求，在“偏离说明”中注明“正偏离”、“负偏离”或者“无偏离”。既不属于“正偏离”也不属于“负偏离”即为“无偏离”。</w:t>
      </w:r>
    </w:p>
    <w:p w14:paraId="1D78E7B1">
      <w:pPr>
        <w:pStyle w:val="24"/>
        <w:spacing w:line="360" w:lineRule="auto"/>
        <w:contextualSpacing/>
        <w:rPr>
          <w:rFonts w:hint="eastAsia" w:hAnsi="宋体" w:cs="宋体"/>
          <w:color w:val="auto"/>
          <w:sz w:val="24"/>
          <w:highlight w:val="none"/>
        </w:rPr>
      </w:pPr>
    </w:p>
    <w:p w14:paraId="4DE24F2E">
      <w:pPr>
        <w:spacing w:line="360" w:lineRule="auto"/>
        <w:ind w:right="-817" w:rightChars="-389"/>
        <w:contextualSpacing/>
        <w:rPr>
          <w:rFonts w:hint="eastAsia" w:ascii="宋体" w:hAnsi="宋体" w:cs="宋体"/>
          <w:color w:val="auto"/>
          <w:sz w:val="24"/>
          <w:highlight w:val="none"/>
        </w:rPr>
      </w:pPr>
    </w:p>
    <w:p w14:paraId="61EF95AB">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签字/电子签名</w:t>
      </w:r>
      <w:r>
        <w:rPr>
          <w:rFonts w:hint="eastAsia" w:ascii="宋体" w:hAnsi="宋体" w:cs="宋体"/>
          <w:color w:val="auto"/>
          <w:sz w:val="24"/>
          <w:highlight w:val="none"/>
        </w:rPr>
        <w:t xml:space="preserve">）：                    </w:t>
      </w:r>
    </w:p>
    <w:p w14:paraId="0F262362">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hAnsi="宋体"/>
          <w:color w:val="auto"/>
          <w:sz w:val="24"/>
          <w:highlight w:val="none"/>
        </w:rPr>
        <w:t>盖公章</w:t>
      </w:r>
      <w:r>
        <w:rPr>
          <w:rFonts w:hAnsi="宋体"/>
          <w:color w:val="auto"/>
          <w:sz w:val="24"/>
          <w:highlight w:val="none"/>
        </w:rPr>
        <w:t>/</w:t>
      </w:r>
      <w:r>
        <w:rPr>
          <w:rFonts w:hint="eastAsia" w:hAnsi="宋体"/>
          <w:color w:val="auto"/>
          <w:sz w:val="24"/>
          <w:highlight w:val="none"/>
        </w:rPr>
        <w:t>电子签章</w:t>
      </w:r>
      <w:r>
        <w:rPr>
          <w:rFonts w:hint="eastAsia" w:ascii="宋体" w:hAnsi="宋体" w:cs="宋体"/>
          <w:color w:val="auto"/>
          <w:sz w:val="24"/>
          <w:highlight w:val="none"/>
        </w:rPr>
        <w:t xml:space="preserve">）：      </w:t>
      </w:r>
    </w:p>
    <w:p w14:paraId="7DA99BE8">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201381B0">
      <w:pPr>
        <w:snapToGrid w:val="0"/>
        <w:spacing w:before="120" w:beforeLines="50" w:after="50"/>
        <w:jc w:val="left"/>
        <w:rPr>
          <w:rFonts w:hint="eastAsia" w:ascii="宋体" w:hAnsi="宋体"/>
          <w:b/>
          <w:color w:val="auto"/>
          <w:sz w:val="24"/>
          <w:highlight w:val="none"/>
        </w:rPr>
      </w:pPr>
    </w:p>
    <w:p w14:paraId="78261B88">
      <w:pPr>
        <w:numPr>
          <w:ilvl w:val="0"/>
          <w:numId w:val="10"/>
        </w:numPr>
        <w:snapToGrid w:val="0"/>
        <w:spacing w:line="560" w:lineRule="exact"/>
        <w:ind w:left="142"/>
        <w:jc w:val="left"/>
        <w:rPr>
          <w:rFonts w:hint="eastAsia" w:ascii="宋体" w:hAnsi="宋体" w:cs="宋体"/>
          <w:b/>
          <w:color w:val="auto"/>
          <w:sz w:val="24"/>
          <w:highlight w:val="none"/>
        </w:rPr>
      </w:pPr>
      <w:r>
        <w:rPr>
          <w:rFonts w:hint="eastAsia" w:ascii="宋体" w:hAnsi="宋体" w:cs="宋体"/>
          <w:b/>
          <w:color w:val="auto"/>
          <w:sz w:val="24"/>
          <w:highlight w:val="none"/>
        </w:rPr>
        <w:t>技术方案（格式自拟）；</w:t>
      </w:r>
    </w:p>
    <w:p w14:paraId="3134D6EE">
      <w:pPr>
        <w:snapToGrid w:val="0"/>
        <w:spacing w:line="560" w:lineRule="exact"/>
        <w:jc w:val="left"/>
        <w:rPr>
          <w:rFonts w:hint="eastAsia" w:ascii="宋体" w:hAnsi="宋体" w:cs="宋体"/>
          <w:b/>
          <w:color w:val="auto"/>
          <w:sz w:val="24"/>
          <w:highlight w:val="none"/>
        </w:rPr>
      </w:pPr>
    </w:p>
    <w:p w14:paraId="2BC856CA">
      <w:pPr>
        <w:snapToGrid w:val="0"/>
        <w:spacing w:line="560" w:lineRule="exact"/>
        <w:jc w:val="left"/>
        <w:rPr>
          <w:rFonts w:hint="eastAsia" w:ascii="宋体" w:hAnsi="宋体" w:cs="宋体"/>
          <w:b/>
          <w:color w:val="auto"/>
          <w:sz w:val="24"/>
          <w:highlight w:val="none"/>
        </w:rPr>
      </w:pPr>
    </w:p>
    <w:p w14:paraId="50A89F32">
      <w:pPr>
        <w:snapToGrid w:val="0"/>
        <w:spacing w:line="560" w:lineRule="exact"/>
        <w:jc w:val="left"/>
        <w:rPr>
          <w:rFonts w:hint="eastAsia" w:ascii="宋体" w:hAnsi="宋体" w:cs="宋体"/>
          <w:b/>
          <w:color w:val="auto"/>
          <w:sz w:val="24"/>
          <w:highlight w:val="none"/>
        </w:rPr>
      </w:pPr>
    </w:p>
    <w:p w14:paraId="0FDCDC58">
      <w:pPr>
        <w:snapToGrid w:val="0"/>
        <w:spacing w:line="560" w:lineRule="exact"/>
        <w:jc w:val="left"/>
        <w:rPr>
          <w:rFonts w:hint="eastAsia" w:ascii="宋体" w:hAnsi="宋体" w:cs="宋体"/>
          <w:b/>
          <w:color w:val="auto"/>
          <w:sz w:val="24"/>
          <w:highlight w:val="none"/>
        </w:rPr>
      </w:pPr>
    </w:p>
    <w:p w14:paraId="2935A216">
      <w:pPr>
        <w:snapToGrid w:val="0"/>
        <w:spacing w:line="560" w:lineRule="exact"/>
        <w:jc w:val="left"/>
        <w:rPr>
          <w:rFonts w:hint="eastAsia" w:ascii="宋体" w:hAnsi="宋体" w:cs="宋体"/>
          <w:b/>
          <w:color w:val="auto"/>
          <w:sz w:val="24"/>
          <w:highlight w:val="none"/>
        </w:rPr>
      </w:pPr>
    </w:p>
    <w:p w14:paraId="4EB6D154">
      <w:pPr>
        <w:snapToGrid w:val="0"/>
        <w:spacing w:line="560" w:lineRule="exact"/>
        <w:jc w:val="left"/>
        <w:rPr>
          <w:rFonts w:hint="eastAsia" w:ascii="宋体" w:hAnsi="宋体" w:cs="宋体"/>
          <w:b/>
          <w:color w:val="auto"/>
          <w:sz w:val="24"/>
          <w:highlight w:val="none"/>
        </w:rPr>
      </w:pPr>
    </w:p>
    <w:p w14:paraId="2F9DB834">
      <w:pPr>
        <w:snapToGrid w:val="0"/>
        <w:spacing w:line="560" w:lineRule="exact"/>
        <w:jc w:val="left"/>
        <w:rPr>
          <w:rFonts w:hint="eastAsia" w:ascii="宋体" w:hAnsi="宋体" w:cs="宋体"/>
          <w:b/>
          <w:color w:val="auto"/>
          <w:sz w:val="24"/>
          <w:highlight w:val="none"/>
        </w:rPr>
      </w:pPr>
    </w:p>
    <w:p w14:paraId="5B336308">
      <w:pPr>
        <w:snapToGrid w:val="0"/>
        <w:spacing w:line="560" w:lineRule="exact"/>
        <w:jc w:val="left"/>
        <w:rPr>
          <w:rFonts w:hint="eastAsia" w:ascii="宋体" w:hAnsi="宋体" w:cs="宋体"/>
          <w:b/>
          <w:color w:val="auto"/>
          <w:sz w:val="24"/>
          <w:highlight w:val="none"/>
        </w:rPr>
      </w:pPr>
    </w:p>
    <w:p w14:paraId="0C881F5B">
      <w:pPr>
        <w:snapToGrid w:val="0"/>
        <w:spacing w:line="560" w:lineRule="exact"/>
        <w:jc w:val="left"/>
        <w:rPr>
          <w:rFonts w:hint="eastAsia" w:ascii="宋体" w:hAnsi="宋体" w:cs="宋体"/>
          <w:b/>
          <w:color w:val="auto"/>
          <w:sz w:val="24"/>
          <w:highlight w:val="none"/>
        </w:rPr>
      </w:pPr>
    </w:p>
    <w:p w14:paraId="687C24CF">
      <w:pPr>
        <w:snapToGrid w:val="0"/>
        <w:spacing w:line="560" w:lineRule="exact"/>
        <w:jc w:val="left"/>
        <w:rPr>
          <w:rFonts w:hint="eastAsia" w:ascii="宋体" w:hAnsi="宋体" w:cs="宋体"/>
          <w:b/>
          <w:color w:val="auto"/>
          <w:sz w:val="24"/>
          <w:highlight w:val="none"/>
        </w:rPr>
      </w:pPr>
    </w:p>
    <w:p w14:paraId="092A99C1">
      <w:pPr>
        <w:snapToGrid w:val="0"/>
        <w:spacing w:line="560" w:lineRule="exact"/>
        <w:jc w:val="left"/>
        <w:rPr>
          <w:rFonts w:hint="eastAsia" w:ascii="宋体" w:hAnsi="宋体" w:cs="宋体"/>
          <w:b/>
          <w:color w:val="auto"/>
          <w:sz w:val="24"/>
          <w:highlight w:val="none"/>
        </w:rPr>
      </w:pPr>
    </w:p>
    <w:p w14:paraId="04B9E58A">
      <w:pPr>
        <w:snapToGrid w:val="0"/>
        <w:spacing w:line="560" w:lineRule="exact"/>
        <w:jc w:val="left"/>
        <w:rPr>
          <w:rFonts w:hint="eastAsia" w:ascii="宋体" w:hAnsi="宋体" w:cs="宋体"/>
          <w:b/>
          <w:color w:val="auto"/>
          <w:sz w:val="24"/>
          <w:highlight w:val="none"/>
        </w:rPr>
      </w:pPr>
    </w:p>
    <w:p w14:paraId="7458FEF9">
      <w:pPr>
        <w:snapToGrid w:val="0"/>
        <w:spacing w:line="560" w:lineRule="exact"/>
        <w:jc w:val="left"/>
        <w:rPr>
          <w:rFonts w:hint="eastAsia" w:ascii="宋体" w:hAnsi="宋体" w:cs="宋体"/>
          <w:b/>
          <w:color w:val="auto"/>
          <w:sz w:val="24"/>
          <w:highlight w:val="none"/>
        </w:rPr>
      </w:pPr>
    </w:p>
    <w:p w14:paraId="5CF8C728">
      <w:pPr>
        <w:snapToGrid w:val="0"/>
        <w:spacing w:line="560" w:lineRule="exact"/>
        <w:jc w:val="left"/>
        <w:rPr>
          <w:rFonts w:hint="eastAsia" w:ascii="宋体" w:hAnsi="宋体" w:cs="宋体"/>
          <w:b/>
          <w:color w:val="auto"/>
          <w:sz w:val="24"/>
          <w:highlight w:val="none"/>
        </w:rPr>
      </w:pPr>
    </w:p>
    <w:p w14:paraId="05BF4586">
      <w:pPr>
        <w:snapToGrid w:val="0"/>
        <w:spacing w:line="560" w:lineRule="exact"/>
        <w:jc w:val="left"/>
        <w:rPr>
          <w:rFonts w:hint="eastAsia" w:ascii="宋体" w:hAnsi="宋体" w:cs="宋体"/>
          <w:b/>
          <w:color w:val="auto"/>
          <w:sz w:val="24"/>
          <w:highlight w:val="none"/>
        </w:rPr>
      </w:pPr>
    </w:p>
    <w:p w14:paraId="5D8F4C6C">
      <w:pPr>
        <w:snapToGrid w:val="0"/>
        <w:spacing w:line="560" w:lineRule="exact"/>
        <w:jc w:val="left"/>
        <w:rPr>
          <w:rFonts w:hint="eastAsia" w:ascii="宋体" w:hAnsi="宋体" w:cs="宋体"/>
          <w:b/>
          <w:color w:val="auto"/>
          <w:sz w:val="24"/>
          <w:highlight w:val="none"/>
        </w:rPr>
      </w:pPr>
    </w:p>
    <w:p w14:paraId="07426807">
      <w:pPr>
        <w:snapToGrid w:val="0"/>
        <w:spacing w:line="560" w:lineRule="exact"/>
        <w:jc w:val="left"/>
        <w:rPr>
          <w:rFonts w:hint="eastAsia" w:ascii="宋体" w:hAnsi="宋体" w:cs="宋体"/>
          <w:b/>
          <w:color w:val="auto"/>
          <w:sz w:val="24"/>
          <w:highlight w:val="none"/>
        </w:rPr>
      </w:pPr>
    </w:p>
    <w:p w14:paraId="6AD04EB1">
      <w:pPr>
        <w:snapToGrid w:val="0"/>
        <w:spacing w:line="560" w:lineRule="exact"/>
        <w:jc w:val="left"/>
        <w:rPr>
          <w:rFonts w:hint="eastAsia" w:ascii="宋体" w:hAnsi="宋体" w:cs="宋体"/>
          <w:b/>
          <w:color w:val="auto"/>
          <w:sz w:val="24"/>
          <w:highlight w:val="none"/>
        </w:rPr>
      </w:pPr>
    </w:p>
    <w:p w14:paraId="30EAA686">
      <w:pPr>
        <w:snapToGrid w:val="0"/>
        <w:spacing w:line="560" w:lineRule="exact"/>
        <w:jc w:val="left"/>
        <w:rPr>
          <w:rFonts w:hint="eastAsia" w:ascii="宋体" w:hAnsi="宋体" w:cs="宋体"/>
          <w:b/>
          <w:color w:val="auto"/>
          <w:sz w:val="24"/>
          <w:highlight w:val="none"/>
        </w:rPr>
      </w:pPr>
    </w:p>
    <w:p w14:paraId="15BFA781">
      <w:pPr>
        <w:snapToGrid w:val="0"/>
        <w:spacing w:line="560" w:lineRule="exact"/>
        <w:jc w:val="left"/>
        <w:rPr>
          <w:rFonts w:hint="eastAsia" w:ascii="宋体" w:hAnsi="宋体" w:cs="宋体"/>
          <w:b/>
          <w:color w:val="auto"/>
          <w:sz w:val="24"/>
          <w:highlight w:val="none"/>
        </w:rPr>
      </w:pPr>
    </w:p>
    <w:p w14:paraId="0974EEE8">
      <w:pPr>
        <w:snapToGrid w:val="0"/>
        <w:spacing w:line="560" w:lineRule="exact"/>
        <w:jc w:val="left"/>
        <w:rPr>
          <w:rFonts w:hint="eastAsia" w:ascii="宋体" w:hAnsi="宋体" w:cs="宋体"/>
          <w:b/>
          <w:color w:val="auto"/>
          <w:sz w:val="24"/>
          <w:highlight w:val="none"/>
        </w:rPr>
      </w:pPr>
    </w:p>
    <w:p w14:paraId="032AEE9D">
      <w:pPr>
        <w:snapToGrid w:val="0"/>
        <w:spacing w:line="560" w:lineRule="exact"/>
        <w:jc w:val="left"/>
        <w:rPr>
          <w:rFonts w:hint="eastAsia" w:ascii="宋体" w:hAnsi="宋体" w:cs="宋体"/>
          <w:b/>
          <w:color w:val="auto"/>
          <w:sz w:val="24"/>
          <w:highlight w:val="none"/>
        </w:rPr>
      </w:pPr>
    </w:p>
    <w:p w14:paraId="48D42953">
      <w:pPr>
        <w:snapToGrid w:val="0"/>
        <w:spacing w:line="560" w:lineRule="exact"/>
        <w:jc w:val="left"/>
        <w:rPr>
          <w:rFonts w:hint="eastAsia" w:ascii="宋体" w:hAnsi="宋体" w:cs="宋体"/>
          <w:b/>
          <w:color w:val="auto"/>
          <w:sz w:val="24"/>
          <w:highlight w:val="none"/>
        </w:rPr>
      </w:pPr>
    </w:p>
    <w:p w14:paraId="26CA4E80">
      <w:pPr>
        <w:snapToGrid w:val="0"/>
        <w:spacing w:line="560" w:lineRule="exact"/>
        <w:jc w:val="left"/>
        <w:rPr>
          <w:rFonts w:hint="eastAsia" w:ascii="宋体" w:hAnsi="宋体" w:cs="宋体"/>
          <w:b/>
          <w:color w:val="auto"/>
          <w:sz w:val="24"/>
          <w:highlight w:val="none"/>
        </w:rPr>
      </w:pPr>
    </w:p>
    <w:p w14:paraId="1805B4AC">
      <w:pPr>
        <w:snapToGrid w:val="0"/>
        <w:spacing w:line="560" w:lineRule="exact"/>
        <w:ind w:left="142"/>
        <w:jc w:val="left"/>
        <w:rPr>
          <w:rFonts w:hint="eastAsia" w:ascii="宋体" w:hAnsi="宋体"/>
          <w:b/>
          <w:color w:val="auto"/>
          <w:sz w:val="24"/>
          <w:highlight w:val="none"/>
        </w:rPr>
      </w:pPr>
      <w:r>
        <w:rPr>
          <w:rFonts w:hint="eastAsia" w:ascii="宋体" w:hAnsi="宋体"/>
          <w:b/>
          <w:color w:val="auto"/>
          <w:sz w:val="24"/>
          <w:highlight w:val="none"/>
        </w:rPr>
        <w:t>4.</w:t>
      </w:r>
      <w:r>
        <w:rPr>
          <w:color w:val="auto"/>
          <w:highlight w:val="none"/>
        </w:rPr>
        <w:t xml:space="preserve"> </w:t>
      </w:r>
      <w:r>
        <w:rPr>
          <w:rFonts w:hint="eastAsia" w:ascii="宋体" w:hAnsi="宋体" w:cs="宋体"/>
          <w:b/>
          <w:color w:val="auto"/>
          <w:sz w:val="24"/>
          <w:highlight w:val="none"/>
        </w:rPr>
        <w:t>项目实施人员一览表</w:t>
      </w:r>
      <w:r>
        <w:rPr>
          <w:rFonts w:hint="eastAsia" w:ascii="宋体" w:hAnsi="宋体"/>
          <w:b/>
          <w:color w:val="auto"/>
          <w:sz w:val="24"/>
          <w:highlight w:val="none"/>
        </w:rPr>
        <w:t>；</w:t>
      </w:r>
    </w:p>
    <w:p w14:paraId="77E6C1DF">
      <w:pPr>
        <w:spacing w:line="360" w:lineRule="auto"/>
        <w:ind w:left="142"/>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4ABBDAD6">
      <w:pPr>
        <w:spacing w:line="360" w:lineRule="auto"/>
        <w:contextualSpacing/>
        <w:jc w:val="left"/>
        <w:rPr>
          <w:rFonts w:hint="eastAsia" w:ascii="宋体" w:hAnsi="宋体" w:cs="宋体"/>
          <w:color w:val="auto"/>
          <w:sz w:val="24"/>
          <w:szCs w:val="20"/>
          <w:highlight w:val="none"/>
        </w:rPr>
      </w:pPr>
    </w:p>
    <w:tbl>
      <w:tblPr>
        <w:tblStyle w:val="44"/>
        <w:tblW w:w="46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09"/>
        <w:gridCol w:w="1249"/>
        <w:gridCol w:w="836"/>
        <w:gridCol w:w="944"/>
        <w:gridCol w:w="909"/>
        <w:gridCol w:w="1516"/>
        <w:gridCol w:w="1028"/>
      </w:tblGrid>
      <w:tr w14:paraId="2FBD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512" w:type="pct"/>
            <w:noWrap w:val="0"/>
            <w:vAlign w:val="center"/>
          </w:tcPr>
          <w:p w14:paraId="16BC4E60">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工作岗位名称</w:t>
            </w:r>
          </w:p>
        </w:tc>
        <w:tc>
          <w:tcPr>
            <w:tcW w:w="672" w:type="pct"/>
            <w:noWrap w:val="0"/>
            <w:vAlign w:val="center"/>
          </w:tcPr>
          <w:p w14:paraId="425DC73B">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w:t>
            </w:r>
            <w:r>
              <w:rPr>
                <w:rFonts w:hint="eastAsia" w:ascii="宋体" w:hAnsi="宋体" w:eastAsia="宋体" w:cs="宋体"/>
                <w:color w:val="auto"/>
                <w:sz w:val="24"/>
                <w:szCs w:val="20"/>
                <w:highlight w:val="none"/>
              </w:rPr>
              <w:tab/>
            </w:r>
            <w:r>
              <w:rPr>
                <w:rFonts w:hint="eastAsia" w:ascii="宋体" w:hAnsi="宋体" w:eastAsia="宋体" w:cs="宋体"/>
                <w:color w:val="auto"/>
                <w:sz w:val="24"/>
                <w:szCs w:val="20"/>
                <w:highlight w:val="none"/>
              </w:rPr>
              <w:t>名</w:t>
            </w:r>
          </w:p>
        </w:tc>
        <w:tc>
          <w:tcPr>
            <w:tcW w:w="450" w:type="pct"/>
            <w:noWrap w:val="0"/>
            <w:vAlign w:val="center"/>
          </w:tcPr>
          <w:p w14:paraId="512FBFB6">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性别</w:t>
            </w:r>
          </w:p>
        </w:tc>
        <w:tc>
          <w:tcPr>
            <w:tcW w:w="508" w:type="pct"/>
            <w:noWrap w:val="0"/>
            <w:vAlign w:val="center"/>
          </w:tcPr>
          <w:p w14:paraId="1FEBBE00">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w:t>
            </w:r>
            <w:r>
              <w:rPr>
                <w:rFonts w:hint="eastAsia" w:ascii="宋体" w:hAnsi="宋体" w:eastAsia="宋体" w:cs="宋体"/>
                <w:color w:val="auto"/>
                <w:sz w:val="24"/>
                <w:szCs w:val="20"/>
                <w:highlight w:val="none"/>
              </w:rPr>
              <w:tab/>
            </w:r>
            <w:r>
              <w:rPr>
                <w:rFonts w:hint="eastAsia" w:ascii="宋体" w:hAnsi="宋体" w:eastAsia="宋体" w:cs="宋体"/>
                <w:color w:val="auto"/>
                <w:sz w:val="24"/>
                <w:szCs w:val="20"/>
                <w:highlight w:val="none"/>
              </w:rPr>
              <w:t>称</w:t>
            </w:r>
          </w:p>
        </w:tc>
        <w:tc>
          <w:tcPr>
            <w:tcW w:w="489" w:type="pct"/>
            <w:noWrap w:val="0"/>
            <w:vAlign w:val="center"/>
          </w:tcPr>
          <w:p w14:paraId="4F7F37FF">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w:t>
            </w:r>
            <w:r>
              <w:rPr>
                <w:rFonts w:hint="eastAsia" w:ascii="宋体" w:hAnsi="宋体" w:eastAsia="宋体" w:cs="宋体"/>
                <w:color w:val="auto"/>
                <w:sz w:val="24"/>
                <w:szCs w:val="20"/>
                <w:highlight w:val="none"/>
              </w:rPr>
              <w:tab/>
            </w:r>
            <w:r>
              <w:rPr>
                <w:rFonts w:hint="eastAsia" w:ascii="宋体" w:hAnsi="宋体" w:eastAsia="宋体" w:cs="宋体"/>
                <w:color w:val="auto"/>
                <w:sz w:val="24"/>
                <w:szCs w:val="20"/>
                <w:highlight w:val="none"/>
              </w:rPr>
              <w:t>业</w:t>
            </w:r>
          </w:p>
        </w:tc>
        <w:tc>
          <w:tcPr>
            <w:tcW w:w="816" w:type="pct"/>
            <w:noWrap w:val="0"/>
            <w:vAlign w:val="center"/>
          </w:tcPr>
          <w:p w14:paraId="28299C4C">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相关证书名称及编号</w:t>
            </w:r>
          </w:p>
        </w:tc>
        <w:tc>
          <w:tcPr>
            <w:tcW w:w="550" w:type="pct"/>
            <w:noWrap w:val="0"/>
            <w:vAlign w:val="center"/>
          </w:tcPr>
          <w:p w14:paraId="06FA93B6">
            <w:pPr>
              <w:keepNext w:val="0"/>
              <w:keepLines w:val="0"/>
              <w:suppressLineNumbers w:val="0"/>
              <w:spacing w:before="0" w:beforeAutospacing="0" w:after="0" w:afterAutospacing="0" w:line="360" w:lineRule="auto"/>
              <w:ind w:left="0" w:right="0"/>
              <w:contextualSpacing/>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相关工作年限</w:t>
            </w:r>
          </w:p>
        </w:tc>
      </w:tr>
      <w:tr w14:paraId="07FD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512" w:type="pct"/>
            <w:noWrap w:val="0"/>
            <w:vAlign w:val="top"/>
          </w:tcPr>
          <w:p w14:paraId="36F7F306">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672" w:type="pct"/>
            <w:noWrap w:val="0"/>
            <w:vAlign w:val="top"/>
          </w:tcPr>
          <w:p w14:paraId="0EE63D49">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50" w:type="pct"/>
            <w:noWrap w:val="0"/>
            <w:vAlign w:val="top"/>
          </w:tcPr>
          <w:p w14:paraId="2B2BA018">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08" w:type="pct"/>
            <w:noWrap w:val="0"/>
            <w:vAlign w:val="top"/>
          </w:tcPr>
          <w:p w14:paraId="1D5FAF2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89" w:type="pct"/>
            <w:noWrap w:val="0"/>
            <w:vAlign w:val="top"/>
          </w:tcPr>
          <w:p w14:paraId="315C04FB">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816" w:type="pct"/>
            <w:noWrap w:val="0"/>
            <w:vAlign w:val="top"/>
          </w:tcPr>
          <w:p w14:paraId="524FD5C6">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50" w:type="pct"/>
            <w:noWrap w:val="0"/>
            <w:vAlign w:val="top"/>
          </w:tcPr>
          <w:p w14:paraId="4631B452">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r>
      <w:tr w14:paraId="48A3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512" w:type="pct"/>
            <w:noWrap w:val="0"/>
            <w:vAlign w:val="top"/>
          </w:tcPr>
          <w:p w14:paraId="7237DAA9">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672" w:type="pct"/>
            <w:noWrap w:val="0"/>
            <w:vAlign w:val="top"/>
          </w:tcPr>
          <w:p w14:paraId="6899F98F">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50" w:type="pct"/>
            <w:noWrap w:val="0"/>
            <w:vAlign w:val="top"/>
          </w:tcPr>
          <w:p w14:paraId="78A8818F">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08" w:type="pct"/>
            <w:noWrap w:val="0"/>
            <w:vAlign w:val="top"/>
          </w:tcPr>
          <w:p w14:paraId="283704FB">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89" w:type="pct"/>
            <w:noWrap w:val="0"/>
            <w:vAlign w:val="top"/>
          </w:tcPr>
          <w:p w14:paraId="4B4A400E">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816" w:type="pct"/>
            <w:noWrap w:val="0"/>
            <w:vAlign w:val="top"/>
          </w:tcPr>
          <w:p w14:paraId="14C28F6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50" w:type="pct"/>
            <w:noWrap w:val="0"/>
            <w:vAlign w:val="top"/>
          </w:tcPr>
          <w:p w14:paraId="467465B1">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r>
      <w:tr w14:paraId="1F578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512" w:type="pct"/>
            <w:noWrap w:val="0"/>
            <w:vAlign w:val="top"/>
          </w:tcPr>
          <w:p w14:paraId="6651C2C2">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672" w:type="pct"/>
            <w:noWrap w:val="0"/>
            <w:vAlign w:val="top"/>
          </w:tcPr>
          <w:p w14:paraId="2E47A024">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50" w:type="pct"/>
            <w:noWrap w:val="0"/>
            <w:vAlign w:val="top"/>
          </w:tcPr>
          <w:p w14:paraId="0E01A760">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08" w:type="pct"/>
            <w:noWrap w:val="0"/>
            <w:vAlign w:val="top"/>
          </w:tcPr>
          <w:p w14:paraId="743C5978">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89" w:type="pct"/>
            <w:noWrap w:val="0"/>
            <w:vAlign w:val="top"/>
          </w:tcPr>
          <w:p w14:paraId="7DCF2A2B">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816" w:type="pct"/>
            <w:noWrap w:val="0"/>
            <w:vAlign w:val="top"/>
          </w:tcPr>
          <w:p w14:paraId="515CA0BB">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50" w:type="pct"/>
            <w:noWrap w:val="0"/>
            <w:vAlign w:val="top"/>
          </w:tcPr>
          <w:p w14:paraId="39F59966">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r>
      <w:tr w14:paraId="085D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512" w:type="pct"/>
            <w:noWrap w:val="0"/>
            <w:vAlign w:val="top"/>
          </w:tcPr>
          <w:p w14:paraId="3E06E0F3">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672" w:type="pct"/>
            <w:noWrap w:val="0"/>
            <w:vAlign w:val="top"/>
          </w:tcPr>
          <w:p w14:paraId="101631B7">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50" w:type="pct"/>
            <w:noWrap w:val="0"/>
            <w:vAlign w:val="top"/>
          </w:tcPr>
          <w:p w14:paraId="35DA6940">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08" w:type="pct"/>
            <w:noWrap w:val="0"/>
            <w:vAlign w:val="top"/>
          </w:tcPr>
          <w:p w14:paraId="19D8A8B6">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89" w:type="pct"/>
            <w:noWrap w:val="0"/>
            <w:vAlign w:val="top"/>
          </w:tcPr>
          <w:p w14:paraId="3F3163B2">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816" w:type="pct"/>
            <w:noWrap w:val="0"/>
            <w:vAlign w:val="top"/>
          </w:tcPr>
          <w:p w14:paraId="12641BE8">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50" w:type="pct"/>
            <w:noWrap w:val="0"/>
            <w:vAlign w:val="top"/>
          </w:tcPr>
          <w:p w14:paraId="5F2A636C">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r>
      <w:tr w14:paraId="4B1D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512" w:type="pct"/>
            <w:noWrap w:val="0"/>
            <w:vAlign w:val="top"/>
          </w:tcPr>
          <w:p w14:paraId="31A28A6B">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672" w:type="pct"/>
            <w:noWrap w:val="0"/>
            <w:vAlign w:val="top"/>
          </w:tcPr>
          <w:p w14:paraId="38D0CE28">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50" w:type="pct"/>
            <w:noWrap w:val="0"/>
            <w:vAlign w:val="top"/>
          </w:tcPr>
          <w:p w14:paraId="64B75006">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08" w:type="pct"/>
            <w:noWrap w:val="0"/>
            <w:vAlign w:val="top"/>
          </w:tcPr>
          <w:p w14:paraId="2A0B9EF1">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89" w:type="pct"/>
            <w:noWrap w:val="0"/>
            <w:vAlign w:val="top"/>
          </w:tcPr>
          <w:p w14:paraId="4C2EAB19">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816" w:type="pct"/>
            <w:noWrap w:val="0"/>
            <w:vAlign w:val="top"/>
          </w:tcPr>
          <w:p w14:paraId="0F5610A1">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50" w:type="pct"/>
            <w:noWrap w:val="0"/>
            <w:vAlign w:val="top"/>
          </w:tcPr>
          <w:p w14:paraId="32DD6302">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r>
      <w:tr w14:paraId="6BAE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512" w:type="pct"/>
            <w:noWrap w:val="0"/>
            <w:vAlign w:val="top"/>
          </w:tcPr>
          <w:p w14:paraId="7D82F608">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672" w:type="pct"/>
            <w:noWrap w:val="0"/>
            <w:vAlign w:val="top"/>
          </w:tcPr>
          <w:p w14:paraId="53FEF38C">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50" w:type="pct"/>
            <w:noWrap w:val="0"/>
            <w:vAlign w:val="top"/>
          </w:tcPr>
          <w:p w14:paraId="48CF1A42">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08" w:type="pct"/>
            <w:noWrap w:val="0"/>
            <w:vAlign w:val="top"/>
          </w:tcPr>
          <w:p w14:paraId="27F87F05">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89" w:type="pct"/>
            <w:noWrap w:val="0"/>
            <w:vAlign w:val="top"/>
          </w:tcPr>
          <w:p w14:paraId="2842A7FE">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816" w:type="pct"/>
            <w:noWrap w:val="0"/>
            <w:vAlign w:val="top"/>
          </w:tcPr>
          <w:p w14:paraId="0A22A6D2">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50" w:type="pct"/>
            <w:noWrap w:val="0"/>
            <w:vAlign w:val="top"/>
          </w:tcPr>
          <w:p w14:paraId="2F2803F7">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r>
      <w:tr w14:paraId="33A36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512" w:type="pct"/>
            <w:noWrap w:val="0"/>
            <w:vAlign w:val="top"/>
          </w:tcPr>
          <w:p w14:paraId="7ACFFB56">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672" w:type="pct"/>
            <w:noWrap w:val="0"/>
            <w:vAlign w:val="top"/>
          </w:tcPr>
          <w:p w14:paraId="4EA568D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50" w:type="pct"/>
            <w:noWrap w:val="0"/>
            <w:vAlign w:val="top"/>
          </w:tcPr>
          <w:p w14:paraId="1E7A2865">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08" w:type="pct"/>
            <w:noWrap w:val="0"/>
            <w:vAlign w:val="top"/>
          </w:tcPr>
          <w:p w14:paraId="47041628">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489" w:type="pct"/>
            <w:noWrap w:val="0"/>
            <w:vAlign w:val="top"/>
          </w:tcPr>
          <w:p w14:paraId="13D3983B">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816" w:type="pct"/>
            <w:noWrap w:val="0"/>
            <w:vAlign w:val="top"/>
          </w:tcPr>
          <w:p w14:paraId="3EA36AF1">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c>
          <w:tcPr>
            <w:tcW w:w="550" w:type="pct"/>
            <w:noWrap w:val="0"/>
            <w:vAlign w:val="top"/>
          </w:tcPr>
          <w:p w14:paraId="10B0112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p>
        </w:tc>
      </w:tr>
      <w:tr w14:paraId="0691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5000" w:type="pct"/>
            <w:gridSpan w:val="7"/>
            <w:noWrap w:val="0"/>
            <w:vAlign w:val="top"/>
          </w:tcPr>
          <w:p w14:paraId="27008964">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一旦我单位中标，我方保证并配备上述项目参与人员。上述填报内容真实，若不真实，愿按有关规定接受处理。</w:t>
            </w:r>
          </w:p>
        </w:tc>
      </w:tr>
    </w:tbl>
    <w:p w14:paraId="4629F545">
      <w:pPr>
        <w:spacing w:line="360" w:lineRule="auto"/>
        <w:contextualSpacing/>
        <w:jc w:val="left"/>
        <w:rPr>
          <w:rFonts w:hint="eastAsia" w:ascii="宋体" w:hAnsi="宋体" w:cs="宋体"/>
          <w:color w:val="auto"/>
          <w:sz w:val="24"/>
          <w:szCs w:val="20"/>
          <w:highlight w:val="none"/>
        </w:rPr>
      </w:pPr>
    </w:p>
    <w:p w14:paraId="2999366B">
      <w:pPr>
        <w:spacing w:line="360" w:lineRule="auto"/>
        <w:contextualSpacing/>
        <w:jc w:val="left"/>
        <w:rPr>
          <w:rFonts w:hint="eastAsia" w:ascii="宋体" w:hAnsi="宋体" w:cs="宋体"/>
          <w:color w:val="auto"/>
          <w:sz w:val="24"/>
          <w:szCs w:val="20"/>
          <w:highlight w:val="none"/>
        </w:rPr>
      </w:pPr>
    </w:p>
    <w:p w14:paraId="2C45B50D">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【备注：附以上项目参与人员资格证件的扫描件，以及投标人认为需要的其他证明材料扫描件。以上材料属于复印件的扫描件的必须加盖投标人单位电子公章】</w:t>
      </w:r>
    </w:p>
    <w:p w14:paraId="137F9008">
      <w:pPr>
        <w:spacing w:line="360" w:lineRule="auto"/>
        <w:contextualSpacing/>
        <w:jc w:val="left"/>
        <w:rPr>
          <w:rFonts w:hint="eastAsia" w:ascii="宋体" w:hAnsi="宋体" w:cs="宋体"/>
          <w:color w:val="auto"/>
          <w:sz w:val="24"/>
          <w:szCs w:val="20"/>
          <w:highlight w:val="none"/>
        </w:rPr>
      </w:pPr>
    </w:p>
    <w:p w14:paraId="30A5F413">
      <w:pPr>
        <w:spacing w:line="360" w:lineRule="auto"/>
        <w:contextualSpacing/>
        <w:jc w:val="left"/>
        <w:rPr>
          <w:rFonts w:hint="eastAsia" w:ascii="宋体" w:hAnsi="宋体" w:cs="宋体"/>
          <w:color w:val="auto"/>
          <w:sz w:val="24"/>
          <w:szCs w:val="20"/>
          <w:highlight w:val="none"/>
        </w:rPr>
      </w:pPr>
    </w:p>
    <w:p w14:paraId="35C30DF1">
      <w:pPr>
        <w:spacing w:line="360" w:lineRule="auto"/>
        <w:contextualSpacing/>
        <w:rPr>
          <w:rFonts w:hint="eastAsia"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w:t>
      </w:r>
      <w:r>
        <w:rPr>
          <w:rFonts w:hint="eastAsia" w:ascii="宋体" w:hAnsi="宋体"/>
          <w:color w:val="auto"/>
          <w:sz w:val="24"/>
          <w:highlight w:val="none"/>
        </w:rPr>
        <w:t>签字/电子签名</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05B61248">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w:t>
      </w:r>
      <w:r>
        <w:rPr>
          <w:rFonts w:hint="eastAsia" w:hAnsi="宋体"/>
          <w:color w:val="auto"/>
          <w:sz w:val="24"/>
          <w:highlight w:val="none"/>
        </w:rPr>
        <w:t>盖公章</w:t>
      </w:r>
      <w:r>
        <w:rPr>
          <w:rFonts w:hAnsi="宋体"/>
          <w:color w:val="auto"/>
          <w:sz w:val="24"/>
          <w:highlight w:val="none"/>
        </w:rPr>
        <w:t>/</w:t>
      </w:r>
      <w:r>
        <w:rPr>
          <w:rFonts w:hint="eastAsia" w:hAnsi="宋体"/>
          <w:color w:val="auto"/>
          <w:sz w:val="24"/>
          <w:highlight w:val="none"/>
        </w:rPr>
        <w:t>电子签章</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11714B5">
      <w:pPr>
        <w:spacing w:line="360" w:lineRule="auto"/>
        <w:contextualSpacing/>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148E2175">
      <w:pPr>
        <w:snapToGrid w:val="0"/>
        <w:spacing w:before="50" w:after="120" w:afterLines="50"/>
        <w:jc w:val="left"/>
        <w:rPr>
          <w:rFonts w:hint="eastAsia" w:ascii="宋体" w:hAnsi="宋体" w:cs="宋体"/>
          <w:color w:val="auto"/>
          <w:sz w:val="24"/>
          <w:szCs w:val="20"/>
          <w:highlight w:val="none"/>
        </w:rPr>
      </w:pPr>
    </w:p>
    <w:p w14:paraId="19CF76C4">
      <w:pPr>
        <w:snapToGrid w:val="0"/>
        <w:spacing w:before="50" w:after="50" w:line="360" w:lineRule="auto"/>
        <w:ind w:right="-817" w:rightChars="-389" w:firstLine="5461" w:firstLineChars="1700"/>
        <w:rPr>
          <w:rFonts w:hint="eastAsia" w:ascii="宋体" w:hAnsi="宋体" w:cs="宋体"/>
          <w:b/>
          <w:color w:val="auto"/>
          <w:sz w:val="32"/>
          <w:szCs w:val="32"/>
          <w:highlight w:val="none"/>
        </w:rPr>
      </w:pPr>
    </w:p>
    <w:p w14:paraId="0576F0DA">
      <w:pPr>
        <w:snapToGrid w:val="0"/>
        <w:spacing w:line="560" w:lineRule="exact"/>
        <w:ind w:left="142"/>
        <w:jc w:val="left"/>
        <w:rPr>
          <w:rFonts w:hint="eastAsia" w:ascii="宋体" w:hAnsi="宋体"/>
          <w:b/>
          <w:color w:val="auto"/>
          <w:sz w:val="24"/>
          <w:highlight w:val="none"/>
        </w:rPr>
      </w:pPr>
      <w:r>
        <w:rPr>
          <w:rFonts w:hint="eastAsia" w:ascii="宋体" w:hAnsi="宋体" w:cs="宋体"/>
          <w:b/>
          <w:bCs/>
          <w:color w:val="auto"/>
          <w:sz w:val="24"/>
          <w:highlight w:val="none"/>
        </w:rPr>
        <w:br w:type="page"/>
      </w:r>
    </w:p>
    <w:p w14:paraId="100EE40C">
      <w:pPr>
        <w:snapToGrid w:val="0"/>
        <w:spacing w:before="120" w:beforeLines="50" w:after="50"/>
        <w:jc w:val="left"/>
        <w:rPr>
          <w:rFonts w:ascii="宋体" w:hAnsi="宋体"/>
          <w:b/>
          <w:bCs/>
          <w:color w:val="auto"/>
          <w:sz w:val="28"/>
          <w:szCs w:val="28"/>
          <w:highlight w:val="none"/>
        </w:rPr>
      </w:pPr>
      <w:r>
        <w:rPr>
          <w:rFonts w:hint="eastAsia" w:ascii="宋体" w:hAnsi="宋体"/>
          <w:b/>
          <w:bCs/>
          <w:color w:val="auto"/>
          <w:sz w:val="24"/>
          <w:highlight w:val="none"/>
        </w:rPr>
        <w:t>5. 除招标文件规定必须提供以外，投标人需要说明的其他文件和说明（格式自拟）。</w:t>
      </w:r>
    </w:p>
    <w:p w14:paraId="2A035C72">
      <w:pPr>
        <w:snapToGrid w:val="0"/>
        <w:spacing w:before="120" w:beforeLines="50" w:after="50"/>
        <w:outlineLvl w:val="1"/>
        <w:rPr>
          <w:rFonts w:hint="eastAsia" w:ascii="宋体" w:hAnsi="宋体"/>
          <w:b/>
          <w:bCs/>
          <w:color w:val="auto"/>
          <w:sz w:val="28"/>
          <w:szCs w:val="28"/>
          <w:highlight w:val="none"/>
        </w:rPr>
      </w:pPr>
      <w:r>
        <w:rPr>
          <w:rFonts w:ascii="宋体" w:hAnsi="宋体"/>
          <w:b/>
          <w:bCs/>
          <w:color w:val="auto"/>
          <w:sz w:val="28"/>
          <w:szCs w:val="28"/>
          <w:highlight w:val="none"/>
        </w:rPr>
        <w:br w:type="page"/>
      </w:r>
      <w:r>
        <w:rPr>
          <w:rFonts w:hint="eastAsia" w:ascii="宋体" w:hAnsi="宋体"/>
          <w:b/>
          <w:bCs/>
          <w:color w:val="auto"/>
          <w:sz w:val="28"/>
          <w:szCs w:val="28"/>
          <w:highlight w:val="none"/>
        </w:rPr>
        <w:t>五、其他文书、文件格式</w:t>
      </w:r>
      <w:bookmarkEnd w:id="207"/>
    </w:p>
    <w:p w14:paraId="7B4E616D">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w:t>
      </w:r>
    </w:p>
    <w:p w14:paraId="4FC29494">
      <w:pPr>
        <w:snapToGrid w:val="0"/>
        <w:spacing w:before="120" w:beforeLines="50" w:after="50"/>
        <w:jc w:val="left"/>
        <w:rPr>
          <w:rFonts w:hint="eastAsia"/>
          <w:color w:val="auto"/>
          <w:highlight w:val="none"/>
        </w:rPr>
      </w:pPr>
      <w:r>
        <w:rPr>
          <w:rFonts w:hint="eastAsia" w:ascii="宋体" w:hAnsi="宋体"/>
          <w:b/>
          <w:color w:val="auto"/>
          <w:sz w:val="24"/>
          <w:highlight w:val="none"/>
        </w:rPr>
        <w:t>1.中小企业声明函格式</w:t>
      </w:r>
    </w:p>
    <w:p w14:paraId="22CB0785">
      <w:pPr>
        <w:rPr>
          <w:rFonts w:hint="eastAsia"/>
          <w:color w:val="auto"/>
          <w:highlight w:val="none"/>
        </w:rPr>
      </w:pPr>
    </w:p>
    <w:p w14:paraId="73118856">
      <w:pPr>
        <w:spacing w:line="520" w:lineRule="exact"/>
        <w:jc w:val="center"/>
        <w:rPr>
          <w:rFonts w:hint="eastAsia" w:ascii="宋体" w:hAnsi="宋体" w:cs="宋体"/>
          <w:color w:val="auto"/>
          <w:sz w:val="44"/>
          <w:szCs w:val="44"/>
          <w:highlight w:val="none"/>
        </w:rPr>
      </w:pPr>
      <w:bookmarkStart w:id="298" w:name="_Toc18586"/>
      <w:r>
        <w:rPr>
          <w:rFonts w:hint="eastAsia" w:ascii="宋体" w:hAnsi="宋体" w:cs="宋体"/>
          <w:color w:val="auto"/>
          <w:sz w:val="44"/>
          <w:szCs w:val="44"/>
          <w:highlight w:val="none"/>
        </w:rPr>
        <w:t>中小企业声明函（服务）</w:t>
      </w:r>
      <w:bookmarkEnd w:id="298"/>
    </w:p>
    <w:p w14:paraId="4C0B49B7">
      <w:pPr>
        <w:spacing w:before="2" w:line="500" w:lineRule="exact"/>
        <w:ind w:firstLine="708" w:firstLineChars="294"/>
        <w:rPr>
          <w:rFonts w:hint="eastAsia" w:ascii="宋体" w:hAnsi="宋体" w:cs="宋体"/>
          <w:b/>
          <w:bCs/>
          <w:color w:val="auto"/>
          <w:sz w:val="24"/>
          <w:highlight w:val="none"/>
        </w:rPr>
      </w:pPr>
    </w:p>
    <w:p w14:paraId="3372FD7F">
      <w:pPr>
        <w:pStyle w:val="19"/>
        <w:spacing w:line="500" w:lineRule="exact"/>
        <w:ind w:left="63" w:right="63" w:firstLine="617" w:firstLineChars="294"/>
        <w:rPr>
          <w:rFonts w:hint="eastAsia" w:ascii="宋体" w:hAnsi="宋体" w:cs="宋体"/>
          <w:color w:val="auto"/>
          <w:highlight w:val="none"/>
        </w:rPr>
      </w:pPr>
      <w:r>
        <w:rPr>
          <w:rFonts w:hint="eastAsia" w:ascii="宋体" w:hAnsi="宋体" w:cs="宋体"/>
          <w:color w:val="auto"/>
          <w:highlight w:val="none"/>
        </w:rPr>
        <w:t>本公司郑重声明，根据《政府采购促进中小企业发展管理办法》（财库﹝2020﹞46号）的规定，本公司参加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31D272FA">
      <w:pPr>
        <w:tabs>
          <w:tab w:val="left" w:pos="1384"/>
          <w:tab w:val="left" w:pos="4562"/>
          <w:tab w:val="left" w:pos="6803"/>
        </w:tabs>
        <w:spacing w:before="13" w:line="500" w:lineRule="exact"/>
        <w:ind w:right="142" w:firstLine="772" w:firstLineChars="322"/>
        <w:rPr>
          <w:rFonts w:hint="eastAsia" w:ascii="宋体" w:hAnsi="宋体" w:cs="宋体"/>
          <w:color w:val="auto"/>
          <w:sz w:val="24"/>
          <w:highlight w:val="none"/>
        </w:rPr>
      </w:pP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（所属行业）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030C945">
      <w:pPr>
        <w:pStyle w:val="19"/>
        <w:spacing w:before="34" w:line="500" w:lineRule="exact"/>
        <w:ind w:left="63" w:right="63" w:firstLine="617" w:firstLineChars="294"/>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6002054">
      <w:pPr>
        <w:pStyle w:val="19"/>
        <w:spacing w:before="25" w:line="500" w:lineRule="exact"/>
        <w:ind w:left="63" w:right="63" w:firstLine="617" w:firstLineChars="294"/>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4DFE8FBA">
      <w:pPr>
        <w:pStyle w:val="19"/>
        <w:spacing w:before="56" w:line="500" w:lineRule="exact"/>
        <w:ind w:left="63" w:right="63" w:firstLine="617" w:firstLineChars="294"/>
        <w:rPr>
          <w:rFonts w:hint="eastAsia" w:ascii="宋体" w:hAnsi="宋体" w:cs="宋体"/>
          <w:color w:val="auto"/>
          <w:highlight w:val="none"/>
        </w:rPr>
      </w:pPr>
    </w:p>
    <w:p w14:paraId="636673B3">
      <w:pPr>
        <w:pStyle w:val="19"/>
        <w:spacing w:before="56" w:line="500" w:lineRule="exact"/>
        <w:ind w:left="63" w:right="63" w:firstLine="4922" w:firstLineChars="2344"/>
        <w:rPr>
          <w:rFonts w:hint="eastAsia" w:ascii="宋体" w:hAnsi="宋体" w:cs="宋体"/>
          <w:color w:val="auto"/>
          <w:highlight w:val="none"/>
        </w:rPr>
      </w:pPr>
      <w:r>
        <w:rPr>
          <w:rFonts w:hint="eastAsia" w:ascii="宋体" w:hAnsi="宋体" w:cs="宋体"/>
          <w:color w:val="auto"/>
          <w:highlight w:val="none"/>
        </w:rPr>
        <w:t xml:space="preserve">企业名称（章）： </w:t>
      </w:r>
    </w:p>
    <w:p w14:paraId="0D71FF1B">
      <w:pPr>
        <w:pStyle w:val="19"/>
        <w:spacing w:before="56" w:line="500" w:lineRule="exact"/>
        <w:ind w:left="63" w:right="63" w:firstLine="4922" w:firstLineChars="2344"/>
        <w:rPr>
          <w:rFonts w:hint="eastAsia" w:ascii="宋体" w:hAnsi="宋体" w:cs="宋体"/>
          <w:color w:val="auto"/>
          <w:highlight w:val="none"/>
        </w:rPr>
      </w:pPr>
      <w:r>
        <w:rPr>
          <w:rFonts w:hint="eastAsia" w:ascii="宋体" w:hAnsi="宋体" w:cs="宋体"/>
          <w:color w:val="auto"/>
          <w:highlight w:val="none"/>
        </w:rPr>
        <w:t>日 期：</w:t>
      </w:r>
    </w:p>
    <w:p w14:paraId="52F3250B">
      <w:pPr>
        <w:spacing w:line="520" w:lineRule="exact"/>
        <w:jc w:val="left"/>
        <w:rPr>
          <w:rFonts w:hint="eastAsia"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DE494B8">
      <w:pPr>
        <w:rPr>
          <w:rFonts w:hint="eastAsia" w:ascii="宋体" w:hAnsi="宋体"/>
          <w:b/>
          <w:color w:val="auto"/>
          <w:sz w:val="24"/>
          <w:highlight w:val="none"/>
        </w:rPr>
      </w:pPr>
      <w:r>
        <w:rPr>
          <w:rFonts w:hint="eastAsia" w:ascii="宋体" w:hAnsi="宋体" w:cs="宋体"/>
          <w:color w:val="auto"/>
          <w:sz w:val="24"/>
          <w:highlight w:val="none"/>
        </w:rPr>
        <w:br w:type="page"/>
      </w:r>
      <w:r>
        <w:rPr>
          <w:rFonts w:hint="eastAsia" w:ascii="宋体" w:hAnsi="宋体"/>
          <w:color w:val="auto"/>
          <w:spacing w:val="6"/>
          <w:sz w:val="24"/>
          <w:highlight w:val="none"/>
        </w:rPr>
        <w:t xml:space="preserve"> </w:t>
      </w:r>
      <w:r>
        <w:rPr>
          <w:rFonts w:hint="eastAsia" w:ascii="宋体" w:hAnsi="宋体"/>
          <w:b/>
          <w:color w:val="auto"/>
          <w:sz w:val="24"/>
          <w:highlight w:val="none"/>
        </w:rPr>
        <w:t>2.残疾人福利性单位声明函格式</w:t>
      </w:r>
    </w:p>
    <w:p w14:paraId="26CC8A4F">
      <w:pPr>
        <w:spacing w:line="588" w:lineRule="exact"/>
        <w:jc w:val="center"/>
        <w:rPr>
          <w:rFonts w:hint="eastAsia" w:ascii="仿宋_GB2312" w:eastAsia="仿宋_GB2312"/>
          <w:b/>
          <w:color w:val="auto"/>
          <w:spacing w:val="6"/>
          <w:sz w:val="32"/>
          <w:szCs w:val="32"/>
          <w:highlight w:val="none"/>
        </w:rPr>
      </w:pPr>
      <w:bookmarkStart w:id="299" w:name="OLE_LINK13"/>
      <w:bookmarkStart w:id="300" w:name="OLE_LINK14"/>
    </w:p>
    <w:p w14:paraId="707B7351">
      <w:pPr>
        <w:spacing w:line="588" w:lineRule="exact"/>
        <w:jc w:val="center"/>
        <w:rPr>
          <w:rFonts w:ascii="宋体" w:hAnsi="宋体"/>
          <w:b/>
          <w:color w:val="auto"/>
          <w:spacing w:val="6"/>
          <w:sz w:val="32"/>
          <w:szCs w:val="32"/>
          <w:highlight w:val="none"/>
        </w:rPr>
      </w:pPr>
      <w:r>
        <w:rPr>
          <w:rFonts w:hint="eastAsia" w:ascii="宋体" w:hAnsi="宋体"/>
          <w:b/>
          <w:color w:val="auto"/>
          <w:spacing w:val="6"/>
          <w:sz w:val="32"/>
          <w:szCs w:val="32"/>
          <w:highlight w:val="none"/>
        </w:rPr>
        <w:t>残疾人福利性单位声明函</w:t>
      </w:r>
    </w:p>
    <w:bookmarkEnd w:id="299"/>
    <w:bookmarkEnd w:id="300"/>
    <w:p w14:paraId="416ACA46">
      <w:pPr>
        <w:spacing w:line="588" w:lineRule="exact"/>
        <w:rPr>
          <w:rFonts w:ascii="仿宋_GB2312" w:eastAsia="仿宋_GB2312"/>
          <w:b/>
          <w:color w:val="auto"/>
          <w:spacing w:val="6"/>
          <w:sz w:val="30"/>
          <w:szCs w:val="30"/>
          <w:highlight w:val="none"/>
        </w:rPr>
      </w:pPr>
    </w:p>
    <w:p w14:paraId="0B6AE48B">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5005976E">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231E893">
      <w:pPr>
        <w:spacing w:line="360" w:lineRule="auto"/>
        <w:ind w:firstLine="504" w:firstLineChars="200"/>
        <w:contextualSpacing/>
        <w:rPr>
          <w:rFonts w:ascii="宋体" w:hAnsi="宋体"/>
          <w:color w:val="auto"/>
          <w:spacing w:val="6"/>
          <w:sz w:val="24"/>
          <w:highlight w:val="none"/>
        </w:rPr>
      </w:pPr>
    </w:p>
    <w:p w14:paraId="042364DA">
      <w:pPr>
        <w:spacing w:line="360" w:lineRule="auto"/>
        <w:ind w:firstLine="504" w:firstLineChars="200"/>
        <w:contextualSpacing/>
        <w:rPr>
          <w:rFonts w:ascii="宋体" w:hAnsi="宋体"/>
          <w:color w:val="auto"/>
          <w:spacing w:val="6"/>
          <w:sz w:val="24"/>
          <w:highlight w:val="none"/>
        </w:rPr>
      </w:pPr>
    </w:p>
    <w:p w14:paraId="5926FEB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w:t>
      </w:r>
      <w:r>
        <w:rPr>
          <w:rFonts w:hint="eastAsia" w:hAnsi="宋体"/>
          <w:color w:val="auto"/>
          <w:sz w:val="24"/>
          <w:highlight w:val="none"/>
        </w:rPr>
        <w:t>（盖公章/电子签章）</w:t>
      </w:r>
      <w:r>
        <w:rPr>
          <w:rFonts w:hint="eastAsia" w:ascii="宋体" w:hAnsi="宋体"/>
          <w:color w:val="auto"/>
          <w:spacing w:val="6"/>
          <w:sz w:val="24"/>
          <w:highlight w:val="none"/>
        </w:rPr>
        <w:t>：</w:t>
      </w:r>
    </w:p>
    <w:p w14:paraId="5295D41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CC713A8">
      <w:pPr>
        <w:spacing w:line="360" w:lineRule="auto"/>
        <w:contextualSpacing/>
        <w:rPr>
          <w:rFonts w:ascii="宋体" w:hAnsi="宋体"/>
          <w:color w:val="auto"/>
          <w:sz w:val="24"/>
          <w:highlight w:val="none"/>
        </w:rPr>
      </w:pPr>
    </w:p>
    <w:p w14:paraId="4C3DD691">
      <w:pPr>
        <w:spacing w:line="360" w:lineRule="auto"/>
        <w:contextualSpacing/>
        <w:rPr>
          <w:rFonts w:hint="eastAsia" w:ascii="宋体" w:hAnsi="宋体"/>
          <w:color w:val="auto"/>
          <w:sz w:val="24"/>
          <w:highlight w:val="none"/>
        </w:rPr>
      </w:pPr>
    </w:p>
    <w:p w14:paraId="73CBC03A">
      <w:pPr>
        <w:spacing w:line="360" w:lineRule="auto"/>
        <w:contextualSpacing/>
        <w:rPr>
          <w:rFonts w:ascii="宋体" w:hAnsi="宋体"/>
          <w:color w:val="auto"/>
          <w:sz w:val="24"/>
          <w:highlight w:val="none"/>
        </w:rPr>
      </w:pPr>
    </w:p>
    <w:p w14:paraId="7251C1C9">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4909117">
      <w:pPr>
        <w:spacing w:line="360" w:lineRule="auto"/>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24031578">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432E6CF7">
      <w:pPr>
        <w:pStyle w:val="24"/>
        <w:snapToGrid w:val="0"/>
        <w:spacing w:line="360" w:lineRule="auto"/>
        <w:ind w:firstLine="482" w:firstLineChars="200"/>
        <w:rPr>
          <w:rFonts w:hAnsi="宋体"/>
          <w:b/>
          <w:bCs/>
          <w:color w:val="auto"/>
          <w:sz w:val="24"/>
          <w:highlight w:val="none"/>
        </w:rPr>
      </w:pPr>
      <w:r>
        <w:rPr>
          <w:rFonts w:hint="eastAsia" w:hAnsi="宋体"/>
          <w:b/>
          <w:bCs/>
          <w:color w:val="auto"/>
          <w:sz w:val="24"/>
          <w:highlight w:val="none"/>
        </w:rPr>
        <w:t>一、质疑供应商基本信息：</w:t>
      </w:r>
    </w:p>
    <w:p w14:paraId="08CA13F6">
      <w:pPr>
        <w:pStyle w:val="24"/>
        <w:snapToGrid w:val="0"/>
        <w:spacing w:line="360" w:lineRule="auto"/>
        <w:ind w:firstLine="480" w:firstLineChars="200"/>
        <w:rPr>
          <w:rFonts w:hint="eastAsia" w:hAnsi="宋体"/>
          <w:bCs/>
          <w:color w:val="auto"/>
          <w:sz w:val="24"/>
          <w:highlight w:val="none"/>
          <w:u w:val="single"/>
        </w:rPr>
      </w:pPr>
      <w:r>
        <w:rPr>
          <w:rFonts w:hint="eastAsia" w:hAnsi="宋体"/>
          <w:bCs/>
          <w:color w:val="auto"/>
          <w:sz w:val="24"/>
          <w:highlight w:val="none"/>
        </w:rPr>
        <w:t>质疑供应商：</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735EB90D">
      <w:pPr>
        <w:pStyle w:val="24"/>
        <w:snapToGrid w:val="0"/>
        <w:spacing w:line="360" w:lineRule="auto"/>
        <w:ind w:firstLine="480" w:firstLineChars="200"/>
        <w:rPr>
          <w:rFonts w:hint="eastAsia" w:hAnsi="宋体"/>
          <w:bCs/>
          <w:color w:val="auto"/>
          <w:sz w:val="24"/>
          <w:highlight w:val="none"/>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u w:val="single"/>
        </w:rPr>
        <w:t xml:space="preserve">                                          </w:t>
      </w:r>
      <w:r>
        <w:rPr>
          <w:rFonts w:hAnsi="宋体"/>
          <w:bCs/>
          <w:color w:val="auto"/>
          <w:sz w:val="24"/>
          <w:highlight w:val="none"/>
        </w:rPr>
        <w:t>邮编</w:t>
      </w:r>
      <w:r>
        <w:rPr>
          <w:rFonts w:hint="eastAsia" w:hAnsi="宋体"/>
          <w:bCs/>
          <w:color w:val="auto"/>
          <w:sz w:val="24"/>
          <w:highlight w:val="none"/>
        </w:rPr>
        <w:t>：</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20C24D07">
      <w:pPr>
        <w:pStyle w:val="24"/>
        <w:snapToGrid w:val="0"/>
        <w:spacing w:line="360" w:lineRule="auto"/>
        <w:ind w:firstLine="480" w:firstLineChars="200"/>
        <w:rPr>
          <w:rFonts w:hint="eastAsia" w:hAnsi="宋体"/>
          <w:bCs/>
          <w:color w:val="auto"/>
          <w:sz w:val="24"/>
          <w:highlight w:val="none"/>
        </w:rPr>
      </w:pPr>
      <w:r>
        <w:rPr>
          <w:rFonts w:hAnsi="宋体"/>
          <w:bCs/>
          <w:color w:val="auto"/>
          <w:sz w:val="24"/>
          <w:highlight w:val="none"/>
        </w:rPr>
        <w:t>联系人</w:t>
      </w:r>
      <w:r>
        <w:rPr>
          <w:rFonts w:hint="eastAsia" w:hAnsi="宋体"/>
          <w:bCs/>
          <w:color w:val="auto"/>
          <w:sz w:val="24"/>
          <w:highlight w:val="none"/>
        </w:rPr>
        <w:t>：</w:t>
      </w:r>
      <w:r>
        <w:rPr>
          <w:rFonts w:hint="eastAsia" w:hAnsi="宋体"/>
          <w:bCs/>
          <w:color w:val="auto"/>
          <w:sz w:val="24"/>
          <w:highlight w:val="none"/>
          <w:u w:val="single"/>
        </w:rPr>
        <w:t xml:space="preserve">                     </w:t>
      </w:r>
      <w:r>
        <w:rPr>
          <w:rFonts w:hAnsi="宋体"/>
          <w:bCs/>
          <w:color w:val="auto"/>
          <w:sz w:val="24"/>
          <w:highlight w:val="none"/>
        </w:rPr>
        <w:t>联系电话</w:t>
      </w:r>
      <w:r>
        <w:rPr>
          <w:rFonts w:hint="eastAsia" w:hAnsi="宋体"/>
          <w:bCs/>
          <w:color w:val="auto"/>
          <w:sz w:val="24"/>
          <w:highlight w:val="none"/>
        </w:rPr>
        <w:t>：</w:t>
      </w:r>
      <w:r>
        <w:rPr>
          <w:rFonts w:hint="eastAsia" w:hAnsi="宋体"/>
          <w:bCs/>
          <w:color w:val="auto"/>
          <w:sz w:val="24"/>
          <w:highlight w:val="none"/>
          <w:u w:val="single"/>
        </w:rPr>
        <w:t xml:space="preserve">                 </w:t>
      </w:r>
    </w:p>
    <w:p w14:paraId="1EDB20D4">
      <w:pPr>
        <w:pStyle w:val="24"/>
        <w:snapToGrid w:val="0"/>
        <w:spacing w:line="360" w:lineRule="auto"/>
        <w:ind w:firstLine="480" w:firstLineChars="200"/>
        <w:rPr>
          <w:rFonts w:hint="eastAsia" w:hAnsi="宋体"/>
          <w:bCs/>
          <w:color w:val="auto"/>
          <w:sz w:val="24"/>
          <w:highlight w:val="none"/>
        </w:rPr>
      </w:pPr>
      <w:r>
        <w:rPr>
          <w:rFonts w:hint="eastAsia" w:hAnsi="宋体"/>
          <w:bCs/>
          <w:color w:val="auto"/>
          <w:sz w:val="24"/>
          <w:highlight w:val="none"/>
        </w:rPr>
        <w:t>授权代表：</w:t>
      </w:r>
      <w:r>
        <w:rPr>
          <w:rFonts w:hint="eastAsia" w:hAnsi="宋体"/>
          <w:bCs/>
          <w:color w:val="auto"/>
          <w:sz w:val="24"/>
          <w:highlight w:val="none"/>
          <w:u w:val="single"/>
        </w:rPr>
        <w:t xml:space="preserve">                      </w:t>
      </w:r>
    </w:p>
    <w:p w14:paraId="04D1150C">
      <w:pPr>
        <w:pStyle w:val="24"/>
        <w:snapToGrid w:val="0"/>
        <w:spacing w:line="360" w:lineRule="auto"/>
        <w:ind w:firstLine="480" w:firstLineChars="200"/>
        <w:rPr>
          <w:rFonts w:hint="eastAsia" w:hAnsi="宋体"/>
          <w:bCs/>
          <w:color w:val="auto"/>
          <w:sz w:val="24"/>
          <w:highlight w:val="none"/>
          <w:u w:val="single"/>
        </w:rPr>
      </w:pPr>
      <w:r>
        <w:rPr>
          <w:rFonts w:hAnsi="宋体"/>
          <w:bCs/>
          <w:color w:val="auto"/>
          <w:sz w:val="24"/>
          <w:highlight w:val="none"/>
        </w:rPr>
        <w:t>联系</w:t>
      </w:r>
      <w:r>
        <w:rPr>
          <w:rFonts w:hint="eastAsia" w:hAnsi="宋体"/>
          <w:bCs/>
          <w:color w:val="auto"/>
          <w:sz w:val="24"/>
          <w:highlight w:val="none"/>
        </w:rPr>
        <w:t>电话：</w:t>
      </w:r>
      <w:r>
        <w:rPr>
          <w:rFonts w:hint="eastAsia" w:hAnsi="宋体"/>
          <w:bCs/>
          <w:color w:val="auto"/>
          <w:sz w:val="24"/>
          <w:highlight w:val="none"/>
          <w:u w:val="single"/>
        </w:rPr>
        <w:t xml:space="preserve">                      </w:t>
      </w:r>
    </w:p>
    <w:p w14:paraId="286A12B1">
      <w:pPr>
        <w:pStyle w:val="24"/>
        <w:snapToGrid w:val="0"/>
        <w:spacing w:line="360" w:lineRule="auto"/>
        <w:ind w:firstLine="480" w:firstLineChars="200"/>
        <w:rPr>
          <w:rFonts w:hint="eastAsia" w:hAnsi="宋体"/>
          <w:bCs/>
          <w:color w:val="auto"/>
          <w:sz w:val="24"/>
          <w:highlight w:val="none"/>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u w:val="single"/>
        </w:rPr>
        <w:t xml:space="preserve">                 </w:t>
      </w:r>
      <w:r>
        <w:rPr>
          <w:rFonts w:hAnsi="宋体"/>
          <w:bCs/>
          <w:color w:val="auto"/>
          <w:sz w:val="24"/>
          <w:highlight w:val="none"/>
        </w:rPr>
        <w:t>邮编</w:t>
      </w:r>
      <w:r>
        <w:rPr>
          <w:rFonts w:hint="eastAsia" w:hAnsi="宋体"/>
          <w:bCs/>
          <w:color w:val="auto"/>
          <w:sz w:val="24"/>
          <w:highlight w:val="none"/>
        </w:rPr>
        <w:t>：</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786A9AF6">
      <w:pPr>
        <w:pStyle w:val="24"/>
        <w:snapToGrid w:val="0"/>
        <w:spacing w:line="360" w:lineRule="auto"/>
        <w:ind w:firstLine="482" w:firstLineChars="200"/>
        <w:rPr>
          <w:rFonts w:hint="eastAsia" w:hAnsi="宋体"/>
          <w:b/>
          <w:bCs/>
          <w:color w:val="auto"/>
          <w:sz w:val="24"/>
          <w:highlight w:val="none"/>
        </w:rPr>
      </w:pPr>
      <w:r>
        <w:rPr>
          <w:rFonts w:hint="eastAsia" w:hAnsi="宋体"/>
          <w:b/>
          <w:bCs/>
          <w:color w:val="auto"/>
          <w:sz w:val="24"/>
          <w:highlight w:val="none"/>
        </w:rPr>
        <w:t>二、质疑项目基本情况：</w:t>
      </w:r>
    </w:p>
    <w:p w14:paraId="1260C6B5">
      <w:pPr>
        <w:pStyle w:val="24"/>
        <w:spacing w:line="360" w:lineRule="auto"/>
        <w:ind w:left="25" w:leftChars="12" w:firstLine="472" w:firstLineChars="197"/>
        <w:rPr>
          <w:rFonts w:hint="eastAsia" w:hAnsi="宋体"/>
          <w:color w:val="auto"/>
          <w:sz w:val="24"/>
          <w:highlight w:val="none"/>
        </w:rPr>
      </w:pPr>
      <w:r>
        <w:rPr>
          <w:rFonts w:hint="eastAsia" w:hAnsi="宋体"/>
          <w:bCs/>
          <w:color w:val="auto"/>
          <w:sz w:val="24"/>
          <w:highlight w:val="none"/>
        </w:rPr>
        <w:t>质疑</w:t>
      </w:r>
      <w:r>
        <w:rPr>
          <w:rFonts w:hint="eastAsia" w:hAnsi="宋体"/>
          <w:color w:val="auto"/>
          <w:sz w:val="24"/>
          <w:highlight w:val="none"/>
        </w:rPr>
        <w:t>项目的名称：</w:t>
      </w:r>
      <w:r>
        <w:rPr>
          <w:rFonts w:hint="eastAsia" w:hAnsi="宋体"/>
          <w:bCs/>
          <w:color w:val="auto"/>
          <w:sz w:val="24"/>
          <w:highlight w:val="none"/>
          <w:u w:val="single"/>
        </w:rPr>
        <w:t xml:space="preserve">                                     </w:t>
      </w:r>
    </w:p>
    <w:p w14:paraId="4FA44F44">
      <w:pPr>
        <w:pStyle w:val="24"/>
        <w:spacing w:line="360" w:lineRule="auto"/>
        <w:ind w:left="25" w:leftChars="12" w:firstLine="472" w:firstLineChars="197"/>
        <w:rPr>
          <w:rFonts w:hint="eastAsia" w:hAnsi="宋体"/>
          <w:color w:val="auto"/>
          <w:sz w:val="24"/>
          <w:highlight w:val="none"/>
        </w:rPr>
      </w:pPr>
      <w:r>
        <w:rPr>
          <w:rFonts w:hint="eastAsia" w:hAnsi="宋体"/>
          <w:bCs/>
          <w:color w:val="auto"/>
          <w:sz w:val="24"/>
          <w:highlight w:val="none"/>
        </w:rPr>
        <w:t>质疑</w:t>
      </w:r>
      <w:r>
        <w:rPr>
          <w:rFonts w:hint="eastAsia" w:hAnsi="宋体"/>
          <w:color w:val="auto"/>
          <w:sz w:val="24"/>
          <w:highlight w:val="none"/>
        </w:rPr>
        <w:t>项目的编号：</w:t>
      </w:r>
      <w:r>
        <w:rPr>
          <w:rFonts w:hint="eastAsia" w:hAnsi="宋体"/>
          <w:bCs/>
          <w:color w:val="auto"/>
          <w:sz w:val="24"/>
          <w:highlight w:val="none"/>
          <w:u w:val="single"/>
        </w:rPr>
        <w:t xml:space="preserve">                                     </w:t>
      </w:r>
    </w:p>
    <w:p w14:paraId="460CDE03">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采购人名称：</w:t>
      </w:r>
      <w:r>
        <w:rPr>
          <w:rFonts w:hint="eastAsia" w:hAnsi="宋体"/>
          <w:bCs/>
          <w:color w:val="auto"/>
          <w:sz w:val="24"/>
          <w:highlight w:val="none"/>
          <w:u w:val="single"/>
        </w:rPr>
        <w:t xml:space="preserve">                                         </w:t>
      </w:r>
    </w:p>
    <w:p w14:paraId="10E58502">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质疑事项：</w:t>
      </w:r>
    </w:p>
    <w:p w14:paraId="335BD357">
      <w:pPr>
        <w:pStyle w:val="24"/>
        <w:spacing w:line="360" w:lineRule="auto"/>
        <w:ind w:left="25" w:leftChars="12" w:firstLine="352" w:firstLineChars="147"/>
        <w:rPr>
          <w:rFonts w:hint="eastAsia" w:hAnsi="宋体"/>
          <w:color w:val="auto"/>
          <w:sz w:val="24"/>
          <w:highlight w:val="none"/>
        </w:rPr>
      </w:pPr>
      <w:r>
        <w:rPr>
          <w:rFonts w:hint="eastAsia" w:hAnsi="宋体"/>
          <w:color w:val="auto"/>
          <w:sz w:val="24"/>
          <w:highlight w:val="none"/>
        </w:rPr>
        <w:t>□招标文件   招标文件获取日期：</w:t>
      </w:r>
      <w:r>
        <w:rPr>
          <w:rFonts w:hint="eastAsia" w:hAnsi="宋体"/>
          <w:bCs/>
          <w:color w:val="auto"/>
          <w:sz w:val="24"/>
          <w:highlight w:val="none"/>
          <w:u w:val="single"/>
        </w:rPr>
        <w:t xml:space="preserve">                                   </w:t>
      </w:r>
    </w:p>
    <w:p w14:paraId="43BC8F7A">
      <w:pPr>
        <w:pStyle w:val="24"/>
        <w:spacing w:line="360" w:lineRule="auto"/>
        <w:ind w:left="25" w:leftChars="12" w:firstLine="352" w:firstLineChars="147"/>
        <w:rPr>
          <w:rFonts w:hint="eastAsia" w:hAnsi="宋体"/>
          <w:color w:val="auto"/>
          <w:sz w:val="24"/>
          <w:highlight w:val="none"/>
        </w:rPr>
      </w:pPr>
      <w:r>
        <w:rPr>
          <w:rFonts w:hint="eastAsia" w:hAnsi="宋体"/>
          <w:color w:val="auto"/>
          <w:sz w:val="24"/>
          <w:highlight w:val="none"/>
        </w:rPr>
        <w:t xml:space="preserve">□采购过程   </w:t>
      </w:r>
    </w:p>
    <w:p w14:paraId="0F0AAAF5">
      <w:pPr>
        <w:pStyle w:val="24"/>
        <w:spacing w:line="360" w:lineRule="auto"/>
        <w:ind w:left="25" w:leftChars="12" w:firstLine="352" w:firstLineChars="147"/>
        <w:rPr>
          <w:rFonts w:hint="eastAsia" w:hAnsi="宋体"/>
          <w:bCs/>
          <w:color w:val="auto"/>
          <w:sz w:val="24"/>
          <w:highlight w:val="none"/>
          <w:u w:val="single"/>
        </w:rPr>
      </w:pPr>
      <w:r>
        <w:rPr>
          <w:rFonts w:hint="eastAsia" w:hAnsi="宋体"/>
          <w:color w:val="auto"/>
          <w:sz w:val="24"/>
          <w:highlight w:val="none"/>
        </w:rPr>
        <w:t xml:space="preserve">□中标结果   </w:t>
      </w:r>
    </w:p>
    <w:p w14:paraId="2F3EDC06">
      <w:pPr>
        <w:pStyle w:val="24"/>
        <w:spacing w:line="360" w:lineRule="auto"/>
        <w:ind w:left="25" w:leftChars="12" w:firstLine="472" w:firstLineChars="196"/>
        <w:rPr>
          <w:rFonts w:hint="eastAsia" w:hAnsi="宋体"/>
          <w:b/>
          <w:color w:val="auto"/>
          <w:sz w:val="24"/>
          <w:highlight w:val="none"/>
        </w:rPr>
      </w:pPr>
      <w:r>
        <w:rPr>
          <w:rFonts w:hint="eastAsia" w:hAnsi="宋体"/>
          <w:b/>
          <w:color w:val="auto"/>
          <w:sz w:val="24"/>
          <w:highlight w:val="none"/>
        </w:rPr>
        <w:t>三、质疑事项具体内容</w:t>
      </w:r>
    </w:p>
    <w:p w14:paraId="0EC4F426">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质疑事项1：</w:t>
      </w:r>
      <w:r>
        <w:rPr>
          <w:rFonts w:hint="eastAsia" w:hAnsi="宋体"/>
          <w:bCs/>
          <w:color w:val="auto"/>
          <w:sz w:val="24"/>
          <w:highlight w:val="none"/>
          <w:u w:val="single"/>
        </w:rPr>
        <w:t xml:space="preserve">                                                                    </w:t>
      </w:r>
    </w:p>
    <w:p w14:paraId="11035B25">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事实依据：</w:t>
      </w:r>
      <w:r>
        <w:rPr>
          <w:rFonts w:hint="eastAsia" w:hAnsi="宋体"/>
          <w:bCs/>
          <w:color w:val="auto"/>
          <w:sz w:val="24"/>
          <w:highlight w:val="none"/>
          <w:u w:val="single"/>
        </w:rPr>
        <w:t xml:space="preserve">                                                                      </w:t>
      </w:r>
    </w:p>
    <w:p w14:paraId="0C1961CA">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法律依据：</w:t>
      </w:r>
      <w:r>
        <w:rPr>
          <w:rFonts w:hint="eastAsia" w:hAnsi="宋体"/>
          <w:color w:val="auto"/>
          <w:sz w:val="24"/>
          <w:highlight w:val="none"/>
          <w:u w:val="single"/>
        </w:rPr>
        <w:t xml:space="preserve">                                                        </w:t>
      </w:r>
      <w:r>
        <w:rPr>
          <w:rFonts w:hint="eastAsia" w:hAnsi="宋体"/>
          <w:bCs/>
          <w:color w:val="auto"/>
          <w:sz w:val="24"/>
          <w:highlight w:val="none"/>
          <w:u w:val="single"/>
        </w:rPr>
        <w:t xml:space="preserve">               </w:t>
      </w:r>
    </w:p>
    <w:p w14:paraId="36090E44">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质疑事项2</w:t>
      </w:r>
    </w:p>
    <w:p w14:paraId="161A3488">
      <w:pPr>
        <w:pStyle w:val="24"/>
        <w:spacing w:line="360" w:lineRule="auto"/>
        <w:ind w:left="25" w:leftChars="12" w:firstLine="472" w:firstLineChars="197"/>
        <w:rPr>
          <w:rFonts w:hint="eastAsia" w:hAnsi="宋体"/>
          <w:color w:val="auto"/>
          <w:sz w:val="24"/>
          <w:highlight w:val="none"/>
        </w:rPr>
      </w:pPr>
      <w:r>
        <w:rPr>
          <w:rFonts w:hAnsi="宋体"/>
          <w:color w:val="auto"/>
          <w:sz w:val="24"/>
          <w:highlight w:val="none"/>
        </w:rPr>
        <w:t>……</w:t>
      </w:r>
    </w:p>
    <w:p w14:paraId="04D14332">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四、与质疑事项相关的质疑请求：</w:t>
      </w:r>
    </w:p>
    <w:p w14:paraId="70CA2555">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请求：</w:t>
      </w:r>
      <w:r>
        <w:rPr>
          <w:rFonts w:hint="eastAsia" w:hAnsi="宋体"/>
          <w:bCs/>
          <w:color w:val="auto"/>
          <w:sz w:val="24"/>
          <w:highlight w:val="none"/>
          <w:u w:val="single"/>
        </w:rPr>
        <w:t xml:space="preserve">                                                                </w:t>
      </w:r>
    </w:p>
    <w:p w14:paraId="468428DC">
      <w:pPr>
        <w:pStyle w:val="24"/>
        <w:spacing w:line="360" w:lineRule="auto"/>
        <w:ind w:left="25" w:leftChars="12" w:firstLine="352" w:firstLineChars="147"/>
        <w:rPr>
          <w:rFonts w:hint="eastAsia" w:hAnsi="宋体"/>
          <w:color w:val="auto"/>
          <w:sz w:val="24"/>
          <w:highlight w:val="none"/>
        </w:rPr>
      </w:pPr>
    </w:p>
    <w:p w14:paraId="1811115C">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签字（签章）：                                       公章：</w:t>
      </w:r>
    </w:p>
    <w:p w14:paraId="489568D7">
      <w:pPr>
        <w:pStyle w:val="24"/>
        <w:spacing w:line="360" w:lineRule="auto"/>
        <w:ind w:left="25" w:leftChars="12" w:firstLine="352" w:firstLineChars="147"/>
        <w:rPr>
          <w:rFonts w:hint="eastAsia" w:hAnsi="宋体"/>
          <w:color w:val="auto"/>
          <w:sz w:val="24"/>
          <w:highlight w:val="none"/>
        </w:rPr>
      </w:pPr>
    </w:p>
    <w:p w14:paraId="657D6A2C">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日期：</w:t>
      </w:r>
    </w:p>
    <w:p w14:paraId="767B034D">
      <w:pPr>
        <w:pStyle w:val="24"/>
        <w:snapToGrid w:val="0"/>
        <w:spacing w:line="360" w:lineRule="auto"/>
        <w:rPr>
          <w:rFonts w:hint="eastAsia" w:hAnsi="宋体"/>
          <w:b/>
          <w:color w:val="auto"/>
          <w:sz w:val="24"/>
          <w:highlight w:val="none"/>
        </w:rPr>
      </w:pPr>
    </w:p>
    <w:p w14:paraId="77519138">
      <w:pPr>
        <w:pStyle w:val="24"/>
        <w:snapToGrid w:val="0"/>
        <w:spacing w:line="360" w:lineRule="auto"/>
        <w:rPr>
          <w:rFonts w:hint="eastAsia" w:hAnsi="宋体"/>
          <w:b/>
          <w:color w:val="auto"/>
          <w:sz w:val="24"/>
          <w:highlight w:val="none"/>
        </w:rPr>
      </w:pPr>
      <w:r>
        <w:rPr>
          <w:rFonts w:hint="eastAsia" w:hAnsi="宋体"/>
          <w:b/>
          <w:color w:val="auto"/>
          <w:sz w:val="24"/>
          <w:highlight w:val="none"/>
        </w:rPr>
        <w:t>说明：</w:t>
      </w:r>
    </w:p>
    <w:p w14:paraId="47609F76">
      <w:pPr>
        <w:pStyle w:val="24"/>
        <w:spacing w:line="360" w:lineRule="auto"/>
        <w:ind w:left="25" w:leftChars="12" w:firstLine="354" w:firstLineChars="147"/>
        <w:rPr>
          <w:rFonts w:hint="eastAsia" w:hAnsi="宋体"/>
          <w:b/>
          <w:bCs/>
          <w:color w:val="auto"/>
          <w:sz w:val="24"/>
          <w:highlight w:val="none"/>
        </w:rPr>
      </w:pPr>
      <w:r>
        <w:rPr>
          <w:rFonts w:hint="eastAsia" w:hAnsi="宋体"/>
          <w:b/>
          <w:color w:val="auto"/>
          <w:sz w:val="24"/>
          <w:highlight w:val="none"/>
        </w:rPr>
        <w:t>1.供应商提出质疑时，应提交质疑函和必要的证明材料</w:t>
      </w:r>
      <w:r>
        <w:rPr>
          <w:rFonts w:hint="eastAsia" w:hAnsi="宋体"/>
          <w:b/>
          <w:bCs/>
          <w:color w:val="auto"/>
          <w:sz w:val="24"/>
          <w:highlight w:val="none"/>
        </w:rPr>
        <w:t>。</w:t>
      </w:r>
    </w:p>
    <w:p w14:paraId="258E03C2">
      <w:pPr>
        <w:pStyle w:val="24"/>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27132F">
      <w:pPr>
        <w:pStyle w:val="24"/>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3.质疑函的质疑事项应具体、明确，并有必要的事实依据和法律依据。</w:t>
      </w:r>
    </w:p>
    <w:p w14:paraId="06CCC659">
      <w:pPr>
        <w:pStyle w:val="24"/>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4.质疑函的质疑请求应与质疑事项相关。</w:t>
      </w:r>
    </w:p>
    <w:p w14:paraId="1DCEC925">
      <w:pPr>
        <w:pStyle w:val="24"/>
        <w:spacing w:line="360" w:lineRule="auto"/>
        <w:ind w:left="25" w:leftChars="12" w:firstLine="354" w:firstLineChars="147"/>
        <w:rPr>
          <w:rFonts w:hint="eastAsia" w:hAnsi="宋体"/>
          <w:b/>
          <w:color w:val="auto"/>
          <w:highlight w:val="none"/>
        </w:rPr>
      </w:pPr>
      <w:r>
        <w:rPr>
          <w:rFonts w:hint="eastAsia" w:hAnsi="宋体"/>
          <w:b/>
          <w:color w:val="auto"/>
          <w:sz w:val="24"/>
          <w:highlight w:val="none"/>
        </w:rPr>
        <w:t>5.质疑供应商为法人或者其他组织的，质疑函应由法定代表人、主要负责人，或者其授权代表签字或者盖章，并加盖公章。</w:t>
      </w:r>
    </w:p>
    <w:p w14:paraId="38947E19">
      <w:pPr>
        <w:spacing w:line="460" w:lineRule="exact"/>
        <w:rPr>
          <w:rFonts w:hint="eastAsia" w:eastAsia="隶书"/>
          <w:color w:val="auto"/>
          <w:sz w:val="44"/>
          <w:highlight w:val="none"/>
        </w:rPr>
      </w:pPr>
    </w:p>
    <w:p w14:paraId="33FA04A8">
      <w:pPr>
        <w:spacing w:line="360" w:lineRule="auto"/>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5.投诉书（格式）</w:t>
      </w:r>
    </w:p>
    <w:p w14:paraId="4FE539C7">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14:paraId="7D21068F">
      <w:pPr>
        <w:pStyle w:val="24"/>
        <w:snapToGrid w:val="0"/>
        <w:spacing w:line="360" w:lineRule="auto"/>
        <w:ind w:firstLine="482" w:firstLineChars="200"/>
        <w:rPr>
          <w:rFonts w:hAnsi="宋体"/>
          <w:b/>
          <w:bCs/>
          <w:color w:val="auto"/>
          <w:sz w:val="24"/>
          <w:highlight w:val="none"/>
        </w:rPr>
      </w:pPr>
      <w:r>
        <w:rPr>
          <w:rFonts w:hint="eastAsia" w:hAnsi="宋体"/>
          <w:b/>
          <w:bCs/>
          <w:color w:val="auto"/>
          <w:sz w:val="24"/>
          <w:highlight w:val="none"/>
        </w:rPr>
        <w:t>一、投诉相关主体基本情况：</w:t>
      </w:r>
    </w:p>
    <w:p w14:paraId="06B72A57">
      <w:pPr>
        <w:pStyle w:val="24"/>
        <w:snapToGrid w:val="0"/>
        <w:spacing w:line="360" w:lineRule="auto"/>
        <w:ind w:firstLine="480" w:firstLineChars="200"/>
        <w:jc w:val="left"/>
        <w:rPr>
          <w:rFonts w:hint="eastAsia" w:hAnsi="宋体"/>
          <w:bCs/>
          <w:color w:val="auto"/>
          <w:sz w:val="24"/>
          <w:highlight w:val="none"/>
          <w:u w:val="single"/>
        </w:rPr>
      </w:pPr>
      <w:r>
        <w:rPr>
          <w:rFonts w:hint="eastAsia" w:hAnsi="宋体"/>
          <w:bCs/>
          <w:color w:val="auto"/>
          <w:sz w:val="24"/>
          <w:highlight w:val="none"/>
        </w:rPr>
        <w:t>投标人：</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37D5D534">
      <w:pPr>
        <w:pStyle w:val="24"/>
        <w:snapToGrid w:val="0"/>
        <w:spacing w:line="360" w:lineRule="auto"/>
        <w:ind w:firstLine="480" w:firstLineChars="200"/>
        <w:jc w:val="left"/>
        <w:rPr>
          <w:rFonts w:hint="eastAsia" w:hAnsi="宋体"/>
          <w:bCs/>
          <w:color w:val="auto"/>
          <w:sz w:val="24"/>
          <w:highlight w:val="none"/>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u w:val="single"/>
        </w:rPr>
        <w:t xml:space="preserve">                                          </w:t>
      </w:r>
      <w:r>
        <w:rPr>
          <w:rFonts w:hAnsi="宋体"/>
          <w:bCs/>
          <w:color w:val="auto"/>
          <w:sz w:val="24"/>
          <w:highlight w:val="none"/>
        </w:rPr>
        <w:t>邮编</w:t>
      </w:r>
      <w:r>
        <w:rPr>
          <w:rFonts w:hint="eastAsia" w:hAnsi="宋体"/>
          <w:bCs/>
          <w:color w:val="auto"/>
          <w:sz w:val="24"/>
          <w:highlight w:val="none"/>
        </w:rPr>
        <w:t>：</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6067E1FC">
      <w:pPr>
        <w:pStyle w:val="24"/>
        <w:snapToGrid w:val="0"/>
        <w:spacing w:line="360" w:lineRule="auto"/>
        <w:ind w:firstLine="480" w:firstLineChars="200"/>
        <w:jc w:val="left"/>
        <w:rPr>
          <w:rFonts w:hint="eastAsia" w:hAnsi="宋体"/>
          <w:bCs/>
          <w:color w:val="auto"/>
          <w:sz w:val="24"/>
          <w:highlight w:val="none"/>
          <w:u w:val="single"/>
        </w:rPr>
      </w:pPr>
      <w:r>
        <w:rPr>
          <w:rFonts w:hint="eastAsia" w:hAnsi="宋体"/>
          <w:bCs/>
          <w:color w:val="auto"/>
          <w:sz w:val="24"/>
          <w:highlight w:val="none"/>
        </w:rPr>
        <w:t>法定代表人/主要负责人：</w:t>
      </w:r>
      <w:r>
        <w:rPr>
          <w:rFonts w:hint="eastAsia" w:hAnsi="宋体"/>
          <w:bCs/>
          <w:color w:val="auto"/>
          <w:sz w:val="24"/>
          <w:highlight w:val="none"/>
          <w:u w:val="single"/>
        </w:rPr>
        <w:t xml:space="preserve">                                                         </w:t>
      </w:r>
    </w:p>
    <w:p w14:paraId="22C54508">
      <w:pPr>
        <w:pStyle w:val="24"/>
        <w:snapToGrid w:val="0"/>
        <w:spacing w:line="360" w:lineRule="auto"/>
        <w:ind w:firstLine="480" w:firstLineChars="200"/>
        <w:jc w:val="left"/>
        <w:rPr>
          <w:rFonts w:hint="eastAsia" w:hAnsi="宋体"/>
          <w:bCs/>
          <w:color w:val="auto"/>
          <w:sz w:val="24"/>
          <w:highlight w:val="none"/>
        </w:rPr>
      </w:pPr>
      <w:r>
        <w:rPr>
          <w:rFonts w:hAnsi="宋体"/>
          <w:bCs/>
          <w:color w:val="auto"/>
          <w:sz w:val="24"/>
          <w:highlight w:val="none"/>
        </w:rPr>
        <w:t>联系电话</w:t>
      </w:r>
      <w:r>
        <w:rPr>
          <w:rFonts w:hint="eastAsia" w:hAnsi="宋体"/>
          <w:bCs/>
          <w:color w:val="auto"/>
          <w:sz w:val="24"/>
          <w:highlight w:val="none"/>
        </w:rPr>
        <w:t>：</w:t>
      </w:r>
      <w:r>
        <w:rPr>
          <w:rFonts w:hint="eastAsia" w:hAnsi="宋体"/>
          <w:bCs/>
          <w:color w:val="auto"/>
          <w:sz w:val="24"/>
          <w:highlight w:val="none"/>
          <w:u w:val="single"/>
        </w:rPr>
        <w:t xml:space="preserve">                                         </w:t>
      </w:r>
    </w:p>
    <w:p w14:paraId="07CA97D6">
      <w:pPr>
        <w:pStyle w:val="24"/>
        <w:snapToGrid w:val="0"/>
        <w:spacing w:line="360" w:lineRule="auto"/>
        <w:ind w:firstLine="480" w:firstLineChars="200"/>
        <w:jc w:val="left"/>
        <w:rPr>
          <w:rFonts w:hint="eastAsia" w:hAnsi="宋体"/>
          <w:bCs/>
          <w:color w:val="auto"/>
          <w:sz w:val="24"/>
          <w:highlight w:val="none"/>
          <w:u w:val="single"/>
        </w:rPr>
      </w:pPr>
      <w:r>
        <w:rPr>
          <w:rFonts w:hint="eastAsia" w:hAnsi="宋体"/>
          <w:bCs/>
          <w:color w:val="auto"/>
          <w:sz w:val="24"/>
          <w:highlight w:val="none"/>
        </w:rPr>
        <w:t>授权代表：</w:t>
      </w:r>
      <w:r>
        <w:rPr>
          <w:rFonts w:hint="eastAsia" w:hAnsi="宋体"/>
          <w:bCs/>
          <w:color w:val="auto"/>
          <w:sz w:val="24"/>
          <w:highlight w:val="none"/>
          <w:u w:val="single"/>
        </w:rPr>
        <w:t xml:space="preserve">                                         </w:t>
      </w:r>
      <w:r>
        <w:rPr>
          <w:rFonts w:hAnsi="宋体"/>
          <w:bCs/>
          <w:color w:val="auto"/>
          <w:sz w:val="24"/>
          <w:highlight w:val="none"/>
        </w:rPr>
        <w:t>联系</w:t>
      </w:r>
      <w:r>
        <w:rPr>
          <w:rFonts w:hint="eastAsia" w:hAnsi="宋体"/>
          <w:bCs/>
          <w:color w:val="auto"/>
          <w:sz w:val="24"/>
          <w:highlight w:val="none"/>
        </w:rPr>
        <w:t>电话：</w:t>
      </w:r>
      <w:r>
        <w:rPr>
          <w:rFonts w:hint="eastAsia" w:hAnsi="宋体"/>
          <w:bCs/>
          <w:color w:val="auto"/>
          <w:sz w:val="24"/>
          <w:highlight w:val="none"/>
          <w:u w:val="single"/>
        </w:rPr>
        <w:t xml:space="preserve">                   </w:t>
      </w:r>
    </w:p>
    <w:p w14:paraId="0B1FF735">
      <w:pPr>
        <w:pStyle w:val="24"/>
        <w:snapToGrid w:val="0"/>
        <w:spacing w:line="360" w:lineRule="auto"/>
        <w:ind w:firstLine="480" w:firstLineChars="200"/>
        <w:jc w:val="left"/>
        <w:rPr>
          <w:rFonts w:hint="eastAsia" w:hAnsi="宋体"/>
          <w:bCs/>
          <w:color w:val="auto"/>
          <w:sz w:val="24"/>
          <w:highlight w:val="none"/>
          <w:u w:val="single"/>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u w:val="single"/>
        </w:rPr>
        <w:t xml:space="preserve">                                                            </w:t>
      </w:r>
    </w:p>
    <w:p w14:paraId="10453AFB">
      <w:pPr>
        <w:pStyle w:val="24"/>
        <w:snapToGrid w:val="0"/>
        <w:spacing w:line="360" w:lineRule="auto"/>
        <w:ind w:firstLine="480" w:firstLineChars="200"/>
        <w:jc w:val="left"/>
        <w:rPr>
          <w:rFonts w:hint="eastAsia" w:hAnsi="宋体"/>
          <w:bCs/>
          <w:color w:val="auto"/>
          <w:sz w:val="24"/>
          <w:highlight w:val="none"/>
        </w:rPr>
      </w:pPr>
      <w:r>
        <w:rPr>
          <w:rFonts w:hAnsi="宋体"/>
          <w:bCs/>
          <w:color w:val="auto"/>
          <w:sz w:val="24"/>
          <w:highlight w:val="none"/>
        </w:rPr>
        <w:t>邮编</w:t>
      </w:r>
      <w:r>
        <w:rPr>
          <w:rFonts w:hint="eastAsia" w:hAnsi="宋体"/>
          <w:bCs/>
          <w:color w:val="auto"/>
          <w:sz w:val="24"/>
          <w:highlight w:val="none"/>
        </w:rPr>
        <w:t>：</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5E918D02">
      <w:pPr>
        <w:pStyle w:val="24"/>
        <w:snapToGrid w:val="0"/>
        <w:spacing w:line="360" w:lineRule="auto"/>
        <w:ind w:firstLine="480" w:firstLineChars="200"/>
        <w:jc w:val="left"/>
        <w:rPr>
          <w:rFonts w:hint="eastAsia" w:hAnsi="宋体"/>
          <w:bCs/>
          <w:color w:val="auto"/>
          <w:sz w:val="24"/>
          <w:highlight w:val="none"/>
        </w:rPr>
      </w:pPr>
      <w:r>
        <w:rPr>
          <w:rFonts w:hint="eastAsia" w:hAnsi="宋体"/>
          <w:bCs/>
          <w:color w:val="auto"/>
          <w:sz w:val="24"/>
          <w:highlight w:val="none"/>
        </w:rPr>
        <w:t>被投诉人1：</w:t>
      </w:r>
    </w:p>
    <w:p w14:paraId="6247756F">
      <w:pPr>
        <w:pStyle w:val="24"/>
        <w:snapToGrid w:val="0"/>
        <w:spacing w:line="360" w:lineRule="auto"/>
        <w:ind w:firstLine="480" w:firstLineChars="200"/>
        <w:jc w:val="left"/>
        <w:rPr>
          <w:rFonts w:hint="eastAsia" w:hAnsi="宋体"/>
          <w:bCs/>
          <w:color w:val="auto"/>
          <w:sz w:val="24"/>
          <w:highlight w:val="none"/>
          <w:u w:val="single"/>
        </w:rPr>
      </w:pPr>
      <w:r>
        <w:rPr>
          <w:rFonts w:hint="eastAsia" w:hAnsi="宋体"/>
          <w:bCs/>
          <w:color w:val="auto"/>
          <w:sz w:val="24"/>
          <w:highlight w:val="none"/>
        </w:rPr>
        <w:t>地址：</w:t>
      </w:r>
      <w:r>
        <w:rPr>
          <w:rFonts w:hint="eastAsia" w:hAnsi="宋体"/>
          <w:bCs/>
          <w:color w:val="auto"/>
          <w:sz w:val="24"/>
          <w:highlight w:val="none"/>
          <w:u w:val="single"/>
        </w:rPr>
        <w:t xml:space="preserve">                                                            </w:t>
      </w:r>
    </w:p>
    <w:p w14:paraId="418256DB">
      <w:pPr>
        <w:pStyle w:val="24"/>
        <w:snapToGrid w:val="0"/>
        <w:spacing w:line="360" w:lineRule="auto"/>
        <w:ind w:firstLine="480" w:firstLineChars="200"/>
        <w:jc w:val="left"/>
        <w:rPr>
          <w:rFonts w:hint="eastAsia" w:hAnsi="宋体"/>
          <w:bCs/>
          <w:color w:val="auto"/>
          <w:sz w:val="24"/>
          <w:highlight w:val="none"/>
        </w:rPr>
      </w:pPr>
      <w:r>
        <w:rPr>
          <w:rFonts w:hAnsi="宋体"/>
          <w:bCs/>
          <w:color w:val="auto"/>
          <w:sz w:val="24"/>
          <w:highlight w:val="none"/>
        </w:rPr>
        <w:t>邮编</w:t>
      </w:r>
      <w:r>
        <w:rPr>
          <w:rFonts w:hint="eastAsia" w:hAnsi="宋体"/>
          <w:bCs/>
          <w:color w:val="auto"/>
          <w:sz w:val="24"/>
          <w:highlight w:val="none"/>
        </w:rPr>
        <w:t>：</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575343CE">
      <w:pPr>
        <w:pStyle w:val="24"/>
        <w:snapToGrid w:val="0"/>
        <w:spacing w:line="360" w:lineRule="auto"/>
        <w:ind w:firstLine="480" w:firstLineChars="200"/>
        <w:jc w:val="left"/>
        <w:rPr>
          <w:rFonts w:hint="eastAsia" w:hAnsi="宋体"/>
          <w:bCs/>
          <w:color w:val="auto"/>
          <w:sz w:val="24"/>
          <w:highlight w:val="none"/>
          <w:u w:val="single"/>
        </w:rPr>
      </w:pPr>
      <w:r>
        <w:rPr>
          <w:rFonts w:hint="eastAsia" w:hAnsi="宋体"/>
          <w:bCs/>
          <w:color w:val="auto"/>
          <w:sz w:val="24"/>
          <w:highlight w:val="none"/>
        </w:rPr>
        <w:t>联系人：</w:t>
      </w:r>
      <w:r>
        <w:rPr>
          <w:rFonts w:hint="eastAsia" w:hAnsi="宋体"/>
          <w:bCs/>
          <w:color w:val="auto"/>
          <w:sz w:val="24"/>
          <w:highlight w:val="none"/>
          <w:u w:val="single"/>
        </w:rPr>
        <w:t xml:space="preserve">                                </w:t>
      </w:r>
      <w:r>
        <w:rPr>
          <w:rFonts w:hAnsi="宋体"/>
          <w:bCs/>
          <w:color w:val="auto"/>
          <w:sz w:val="24"/>
          <w:highlight w:val="none"/>
        </w:rPr>
        <w:t>联系</w:t>
      </w:r>
      <w:r>
        <w:rPr>
          <w:rFonts w:hint="eastAsia" w:hAnsi="宋体"/>
          <w:bCs/>
          <w:color w:val="auto"/>
          <w:sz w:val="24"/>
          <w:highlight w:val="none"/>
        </w:rPr>
        <w:t>电话：</w:t>
      </w:r>
      <w:r>
        <w:rPr>
          <w:rFonts w:hint="eastAsia" w:hAnsi="宋体"/>
          <w:bCs/>
          <w:color w:val="auto"/>
          <w:sz w:val="24"/>
          <w:highlight w:val="none"/>
          <w:u w:val="single"/>
        </w:rPr>
        <w:t xml:space="preserve">                </w:t>
      </w:r>
    </w:p>
    <w:p w14:paraId="12C85F54">
      <w:pPr>
        <w:pStyle w:val="24"/>
        <w:snapToGrid w:val="0"/>
        <w:spacing w:line="360" w:lineRule="auto"/>
        <w:ind w:firstLine="480" w:firstLineChars="200"/>
        <w:jc w:val="left"/>
        <w:rPr>
          <w:rFonts w:hint="eastAsia" w:hAnsi="宋体"/>
          <w:bCs/>
          <w:color w:val="auto"/>
          <w:sz w:val="24"/>
          <w:highlight w:val="none"/>
        </w:rPr>
      </w:pPr>
      <w:r>
        <w:rPr>
          <w:rFonts w:hint="eastAsia" w:hAnsi="宋体"/>
          <w:bCs/>
          <w:color w:val="auto"/>
          <w:sz w:val="24"/>
          <w:highlight w:val="none"/>
        </w:rPr>
        <w:t>被投诉人2：</w:t>
      </w:r>
    </w:p>
    <w:p w14:paraId="43676FBF">
      <w:pPr>
        <w:pStyle w:val="24"/>
        <w:snapToGrid w:val="0"/>
        <w:spacing w:line="360" w:lineRule="auto"/>
        <w:ind w:firstLine="480" w:firstLineChars="200"/>
        <w:jc w:val="left"/>
        <w:rPr>
          <w:rFonts w:hint="eastAsia" w:hAnsi="宋体"/>
          <w:bCs/>
          <w:color w:val="auto"/>
          <w:sz w:val="24"/>
          <w:highlight w:val="none"/>
        </w:rPr>
      </w:pPr>
      <w:r>
        <w:rPr>
          <w:rFonts w:hAnsi="宋体"/>
          <w:bCs/>
          <w:color w:val="auto"/>
          <w:sz w:val="24"/>
          <w:highlight w:val="none"/>
        </w:rPr>
        <w:t>……</w:t>
      </w:r>
    </w:p>
    <w:p w14:paraId="222030F1">
      <w:pPr>
        <w:pStyle w:val="24"/>
        <w:snapToGrid w:val="0"/>
        <w:spacing w:line="360" w:lineRule="auto"/>
        <w:ind w:firstLine="480" w:firstLineChars="200"/>
        <w:jc w:val="left"/>
        <w:rPr>
          <w:rFonts w:hint="eastAsia" w:hAnsi="宋体"/>
          <w:bCs/>
          <w:color w:val="auto"/>
          <w:sz w:val="24"/>
          <w:highlight w:val="none"/>
          <w:u w:val="single"/>
        </w:rPr>
      </w:pPr>
      <w:r>
        <w:rPr>
          <w:rFonts w:hint="eastAsia" w:hAnsi="宋体"/>
          <w:bCs/>
          <w:color w:val="auto"/>
          <w:sz w:val="24"/>
          <w:highlight w:val="none"/>
        </w:rPr>
        <w:t>相关供应商：</w:t>
      </w:r>
      <w:r>
        <w:rPr>
          <w:rFonts w:hint="eastAsia" w:hAnsi="宋体"/>
          <w:bCs/>
          <w:color w:val="auto"/>
          <w:sz w:val="24"/>
          <w:highlight w:val="none"/>
          <w:u w:val="single"/>
        </w:rPr>
        <w:t xml:space="preserve">                                                                       </w:t>
      </w:r>
    </w:p>
    <w:p w14:paraId="209C8C7A">
      <w:pPr>
        <w:pStyle w:val="24"/>
        <w:snapToGrid w:val="0"/>
        <w:spacing w:line="360" w:lineRule="auto"/>
        <w:ind w:firstLine="480" w:firstLineChars="200"/>
        <w:jc w:val="left"/>
        <w:rPr>
          <w:rFonts w:hint="eastAsia" w:hAnsi="宋体"/>
          <w:bCs/>
          <w:color w:val="auto"/>
          <w:sz w:val="24"/>
          <w:highlight w:val="none"/>
          <w:u w:val="single"/>
        </w:rPr>
      </w:pPr>
      <w:r>
        <w:rPr>
          <w:rFonts w:hAnsi="宋体"/>
          <w:bCs/>
          <w:color w:val="auto"/>
          <w:sz w:val="24"/>
          <w:highlight w:val="none"/>
        </w:rPr>
        <w:t>地址</w:t>
      </w:r>
      <w:r>
        <w:rPr>
          <w:rFonts w:hint="eastAsia" w:hAnsi="宋体"/>
          <w:bCs/>
          <w:color w:val="auto"/>
          <w:sz w:val="24"/>
          <w:highlight w:val="none"/>
        </w:rPr>
        <w:t>：</w:t>
      </w:r>
      <w:r>
        <w:rPr>
          <w:rFonts w:hint="eastAsia" w:hAnsi="宋体"/>
          <w:bCs/>
          <w:color w:val="auto"/>
          <w:sz w:val="24"/>
          <w:highlight w:val="none"/>
          <w:u w:val="single"/>
        </w:rPr>
        <w:t xml:space="preserve">                                              </w:t>
      </w:r>
      <w:r>
        <w:rPr>
          <w:rFonts w:hAnsi="宋体"/>
          <w:bCs/>
          <w:color w:val="auto"/>
          <w:sz w:val="24"/>
          <w:highlight w:val="none"/>
        </w:rPr>
        <w:t>邮编</w:t>
      </w:r>
      <w:r>
        <w:rPr>
          <w:rFonts w:hint="eastAsia" w:hAnsi="宋体"/>
          <w:bCs/>
          <w:color w:val="auto"/>
          <w:sz w:val="24"/>
          <w:highlight w:val="none"/>
        </w:rPr>
        <w:t>：</w:t>
      </w:r>
      <w:r>
        <w:rPr>
          <w:rFonts w:hint="eastAsia" w:hAnsi="宋体"/>
          <w:bCs/>
          <w:color w:val="auto"/>
          <w:sz w:val="24"/>
          <w:highlight w:val="none"/>
          <w:u w:val="single"/>
        </w:rPr>
        <w:t xml:space="preserve">                         </w:t>
      </w:r>
    </w:p>
    <w:p w14:paraId="03168918">
      <w:pPr>
        <w:pStyle w:val="24"/>
        <w:snapToGrid w:val="0"/>
        <w:spacing w:line="360" w:lineRule="auto"/>
        <w:ind w:firstLine="480" w:firstLineChars="200"/>
        <w:jc w:val="left"/>
        <w:rPr>
          <w:rFonts w:hint="eastAsia" w:hAnsi="宋体"/>
          <w:bCs/>
          <w:color w:val="auto"/>
          <w:sz w:val="24"/>
          <w:highlight w:val="none"/>
        </w:rPr>
      </w:pPr>
      <w:r>
        <w:rPr>
          <w:rFonts w:hint="eastAsia" w:hAnsi="宋体"/>
          <w:bCs/>
          <w:color w:val="auto"/>
          <w:sz w:val="24"/>
          <w:highlight w:val="none"/>
        </w:rPr>
        <w:t>联系人：</w:t>
      </w:r>
      <w:r>
        <w:rPr>
          <w:rFonts w:hint="eastAsia" w:hAnsi="宋体"/>
          <w:bCs/>
          <w:color w:val="auto"/>
          <w:sz w:val="24"/>
          <w:highlight w:val="none"/>
          <w:u w:val="single"/>
        </w:rPr>
        <w:t xml:space="preserve">                                            </w:t>
      </w:r>
      <w:r>
        <w:rPr>
          <w:rFonts w:hAnsi="宋体"/>
          <w:bCs/>
          <w:color w:val="auto"/>
          <w:sz w:val="24"/>
          <w:highlight w:val="none"/>
        </w:rPr>
        <w:t>联系</w:t>
      </w:r>
      <w:r>
        <w:rPr>
          <w:rFonts w:hint="eastAsia" w:hAnsi="宋体"/>
          <w:bCs/>
          <w:color w:val="auto"/>
          <w:sz w:val="24"/>
          <w:highlight w:val="none"/>
        </w:rPr>
        <w:t>电话：</w:t>
      </w:r>
      <w:r>
        <w:rPr>
          <w:rFonts w:hint="eastAsia" w:hAnsi="宋体"/>
          <w:bCs/>
          <w:color w:val="auto"/>
          <w:sz w:val="24"/>
          <w:highlight w:val="none"/>
          <w:u w:val="single"/>
        </w:rPr>
        <w:t xml:space="preserve">                     </w:t>
      </w:r>
      <w:r>
        <w:rPr>
          <w:rFonts w:hint="eastAsia" w:hAnsi="宋体"/>
          <w:bCs/>
          <w:color w:val="auto"/>
          <w:sz w:val="24"/>
          <w:highlight w:val="none"/>
        </w:rPr>
        <w:t xml:space="preserve">                </w:t>
      </w:r>
    </w:p>
    <w:p w14:paraId="41593196">
      <w:pPr>
        <w:pStyle w:val="24"/>
        <w:snapToGrid w:val="0"/>
        <w:spacing w:line="360" w:lineRule="auto"/>
        <w:ind w:firstLine="482" w:firstLineChars="200"/>
        <w:rPr>
          <w:rFonts w:hint="eastAsia" w:hAnsi="宋体"/>
          <w:b/>
          <w:bCs/>
          <w:color w:val="auto"/>
          <w:sz w:val="24"/>
          <w:highlight w:val="none"/>
        </w:rPr>
      </w:pPr>
      <w:r>
        <w:rPr>
          <w:rFonts w:hint="eastAsia" w:hAnsi="宋体"/>
          <w:b/>
          <w:bCs/>
          <w:color w:val="auto"/>
          <w:sz w:val="24"/>
          <w:highlight w:val="none"/>
        </w:rPr>
        <w:t>二、投诉项目基本情况：</w:t>
      </w:r>
    </w:p>
    <w:p w14:paraId="650D70AA">
      <w:pPr>
        <w:pStyle w:val="24"/>
        <w:spacing w:line="360" w:lineRule="auto"/>
        <w:ind w:left="25" w:leftChars="12" w:firstLine="472" w:firstLineChars="197"/>
        <w:rPr>
          <w:rFonts w:hint="eastAsia" w:hAnsi="宋体"/>
          <w:color w:val="auto"/>
          <w:sz w:val="24"/>
          <w:highlight w:val="none"/>
        </w:rPr>
      </w:pPr>
      <w:r>
        <w:rPr>
          <w:rFonts w:hint="eastAsia" w:hAnsi="宋体"/>
          <w:bCs/>
          <w:color w:val="auto"/>
          <w:sz w:val="24"/>
          <w:highlight w:val="none"/>
        </w:rPr>
        <w:t>采购</w:t>
      </w:r>
      <w:r>
        <w:rPr>
          <w:rFonts w:hint="eastAsia" w:hAnsi="宋体"/>
          <w:color w:val="auto"/>
          <w:sz w:val="24"/>
          <w:highlight w:val="none"/>
        </w:rPr>
        <w:t>项目的名称：</w:t>
      </w:r>
      <w:r>
        <w:rPr>
          <w:rFonts w:hint="eastAsia" w:hAnsi="宋体"/>
          <w:bCs/>
          <w:color w:val="auto"/>
          <w:sz w:val="24"/>
          <w:highlight w:val="none"/>
          <w:u w:val="single"/>
        </w:rPr>
        <w:t xml:space="preserve">                                                                   </w:t>
      </w:r>
    </w:p>
    <w:p w14:paraId="1B22E3A5">
      <w:pPr>
        <w:pStyle w:val="24"/>
        <w:spacing w:line="360" w:lineRule="auto"/>
        <w:ind w:left="25" w:leftChars="12" w:firstLine="472" w:firstLineChars="197"/>
        <w:rPr>
          <w:rFonts w:hint="eastAsia" w:hAnsi="宋体"/>
          <w:color w:val="auto"/>
          <w:sz w:val="24"/>
          <w:highlight w:val="none"/>
        </w:rPr>
      </w:pPr>
      <w:r>
        <w:rPr>
          <w:rFonts w:hint="eastAsia" w:hAnsi="宋体"/>
          <w:bCs/>
          <w:color w:val="auto"/>
          <w:sz w:val="24"/>
          <w:highlight w:val="none"/>
        </w:rPr>
        <w:t>采购</w:t>
      </w:r>
      <w:r>
        <w:rPr>
          <w:rFonts w:hint="eastAsia" w:hAnsi="宋体"/>
          <w:color w:val="auto"/>
          <w:sz w:val="24"/>
          <w:highlight w:val="none"/>
        </w:rPr>
        <w:t>项目的编号：</w:t>
      </w:r>
      <w:r>
        <w:rPr>
          <w:rFonts w:hint="eastAsia" w:hAnsi="宋体"/>
          <w:bCs/>
          <w:color w:val="auto"/>
          <w:sz w:val="24"/>
          <w:highlight w:val="none"/>
          <w:u w:val="single"/>
        </w:rPr>
        <w:t xml:space="preserve">                                          </w:t>
      </w:r>
    </w:p>
    <w:p w14:paraId="04BBCF95">
      <w:pPr>
        <w:pStyle w:val="24"/>
        <w:spacing w:line="360" w:lineRule="auto"/>
        <w:ind w:left="25" w:leftChars="12" w:firstLine="472" w:firstLineChars="197"/>
        <w:rPr>
          <w:rFonts w:hint="eastAsia" w:hAnsi="宋体"/>
          <w:bCs/>
          <w:color w:val="auto"/>
          <w:sz w:val="24"/>
          <w:highlight w:val="none"/>
          <w:u w:val="single"/>
        </w:rPr>
      </w:pPr>
      <w:r>
        <w:rPr>
          <w:rFonts w:hint="eastAsia" w:hAnsi="宋体"/>
          <w:color w:val="auto"/>
          <w:sz w:val="24"/>
          <w:highlight w:val="none"/>
        </w:rPr>
        <w:t>采购人名称：</w:t>
      </w:r>
      <w:r>
        <w:rPr>
          <w:rFonts w:hint="eastAsia" w:hAnsi="宋体"/>
          <w:bCs/>
          <w:color w:val="auto"/>
          <w:sz w:val="24"/>
          <w:highlight w:val="none"/>
          <w:u w:val="single"/>
        </w:rPr>
        <w:t xml:space="preserve">                                                                        </w:t>
      </w:r>
    </w:p>
    <w:p w14:paraId="4D3AF79A">
      <w:pPr>
        <w:pStyle w:val="24"/>
        <w:spacing w:line="360" w:lineRule="auto"/>
        <w:ind w:left="25" w:leftChars="12" w:firstLine="472" w:firstLineChars="197"/>
        <w:rPr>
          <w:rFonts w:hint="eastAsia" w:hAnsi="宋体"/>
          <w:bCs/>
          <w:color w:val="auto"/>
          <w:sz w:val="24"/>
          <w:highlight w:val="none"/>
          <w:u w:val="single"/>
        </w:rPr>
      </w:pPr>
      <w:r>
        <w:rPr>
          <w:rFonts w:hint="eastAsia" w:hAnsi="宋体"/>
          <w:color w:val="auto"/>
          <w:sz w:val="24"/>
          <w:highlight w:val="none"/>
        </w:rPr>
        <w:t>代理机构名称：</w:t>
      </w:r>
      <w:r>
        <w:rPr>
          <w:rFonts w:hint="eastAsia" w:hAnsi="宋体"/>
          <w:bCs/>
          <w:color w:val="auto"/>
          <w:sz w:val="24"/>
          <w:highlight w:val="none"/>
          <w:u w:val="single"/>
        </w:rPr>
        <w:t xml:space="preserve">                                                                      </w:t>
      </w:r>
    </w:p>
    <w:p w14:paraId="200ABE31">
      <w:pPr>
        <w:pStyle w:val="24"/>
        <w:spacing w:line="360" w:lineRule="auto"/>
        <w:ind w:left="25" w:leftChars="12" w:firstLine="472" w:firstLineChars="197"/>
        <w:rPr>
          <w:rFonts w:hint="eastAsia" w:hAnsi="宋体"/>
          <w:bCs/>
          <w:color w:val="auto"/>
          <w:sz w:val="24"/>
          <w:highlight w:val="none"/>
          <w:u w:val="single"/>
        </w:rPr>
      </w:pPr>
      <w:r>
        <w:rPr>
          <w:rFonts w:hint="eastAsia" w:hAnsi="宋体"/>
          <w:bCs/>
          <w:color w:val="auto"/>
          <w:sz w:val="24"/>
          <w:highlight w:val="none"/>
        </w:rPr>
        <w:t>招标文件公告：</w:t>
      </w:r>
      <w:r>
        <w:rPr>
          <w:rFonts w:hint="eastAsia" w:hAnsi="宋体"/>
          <w:bCs/>
          <w:color w:val="auto"/>
          <w:sz w:val="24"/>
          <w:highlight w:val="none"/>
          <w:u w:val="single"/>
        </w:rPr>
        <w:t>是/否</w:t>
      </w:r>
      <w:r>
        <w:rPr>
          <w:rFonts w:hint="eastAsia" w:hAnsi="宋体"/>
          <w:bCs/>
          <w:color w:val="auto"/>
          <w:sz w:val="24"/>
          <w:highlight w:val="none"/>
        </w:rPr>
        <w:t>公告期限：</w:t>
      </w:r>
      <w:r>
        <w:rPr>
          <w:rFonts w:hint="eastAsia" w:hAnsi="宋体"/>
          <w:bCs/>
          <w:color w:val="auto"/>
          <w:sz w:val="24"/>
          <w:highlight w:val="none"/>
          <w:u w:val="single"/>
        </w:rPr>
        <w:t xml:space="preserve">                                                       </w:t>
      </w:r>
    </w:p>
    <w:p w14:paraId="3016EBCC">
      <w:pPr>
        <w:pStyle w:val="24"/>
        <w:spacing w:line="360" w:lineRule="auto"/>
        <w:ind w:left="25" w:leftChars="12" w:firstLine="472" w:firstLineChars="197"/>
        <w:rPr>
          <w:rFonts w:hint="eastAsia" w:hAnsi="宋体"/>
          <w:b/>
          <w:color w:val="auto"/>
          <w:sz w:val="24"/>
          <w:highlight w:val="none"/>
        </w:rPr>
      </w:pPr>
      <w:r>
        <w:rPr>
          <w:rFonts w:hint="eastAsia" w:hAnsi="宋体"/>
          <w:bCs/>
          <w:color w:val="auto"/>
          <w:sz w:val="24"/>
          <w:highlight w:val="none"/>
        </w:rPr>
        <w:t>采购结果公告：</w:t>
      </w:r>
      <w:r>
        <w:rPr>
          <w:rFonts w:hint="eastAsia" w:hAnsi="宋体"/>
          <w:bCs/>
          <w:color w:val="auto"/>
          <w:sz w:val="24"/>
          <w:highlight w:val="none"/>
          <w:u w:val="single"/>
        </w:rPr>
        <w:t>是/否</w:t>
      </w:r>
      <w:r>
        <w:rPr>
          <w:rFonts w:hint="eastAsia" w:hAnsi="宋体"/>
          <w:bCs/>
          <w:color w:val="auto"/>
          <w:sz w:val="24"/>
          <w:highlight w:val="none"/>
        </w:rPr>
        <w:t>公告期限：</w:t>
      </w:r>
      <w:r>
        <w:rPr>
          <w:rFonts w:hint="eastAsia" w:hAnsi="宋体"/>
          <w:bCs/>
          <w:color w:val="auto"/>
          <w:sz w:val="24"/>
          <w:highlight w:val="none"/>
          <w:u w:val="single"/>
        </w:rPr>
        <w:t xml:space="preserve">                                                       </w:t>
      </w:r>
    </w:p>
    <w:p w14:paraId="09E3ECDF">
      <w:pPr>
        <w:pStyle w:val="24"/>
        <w:spacing w:line="360" w:lineRule="auto"/>
        <w:ind w:left="25" w:leftChars="12" w:firstLine="472" w:firstLineChars="196"/>
        <w:rPr>
          <w:rFonts w:hint="eastAsia" w:hAnsi="宋体"/>
          <w:b/>
          <w:color w:val="auto"/>
          <w:sz w:val="24"/>
          <w:highlight w:val="none"/>
        </w:rPr>
      </w:pPr>
      <w:r>
        <w:rPr>
          <w:rFonts w:hint="eastAsia" w:hAnsi="宋体"/>
          <w:b/>
          <w:color w:val="auto"/>
          <w:sz w:val="24"/>
          <w:highlight w:val="none"/>
        </w:rPr>
        <w:t>三、质疑基本情况</w:t>
      </w:r>
    </w:p>
    <w:p w14:paraId="6D152FED">
      <w:pPr>
        <w:pStyle w:val="24"/>
        <w:spacing w:line="360" w:lineRule="auto"/>
        <w:ind w:left="25" w:leftChars="12" w:firstLine="480" w:firstLineChars="200"/>
        <w:rPr>
          <w:rFonts w:hint="eastAsia" w:hAnsi="宋体"/>
          <w:color w:val="auto"/>
          <w:sz w:val="24"/>
          <w:highlight w:val="none"/>
        </w:rPr>
      </w:pPr>
      <w:r>
        <w:rPr>
          <w:rFonts w:hint="eastAsia" w:hAnsi="宋体"/>
          <w:color w:val="auto"/>
          <w:sz w:val="24"/>
          <w:highlight w:val="none"/>
        </w:rPr>
        <w:t>投诉人于</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日，向</w:t>
      </w:r>
      <w:r>
        <w:rPr>
          <w:rFonts w:hint="eastAsia" w:hAnsi="宋体"/>
          <w:color w:val="auto"/>
          <w:sz w:val="24"/>
          <w:highlight w:val="none"/>
          <w:u w:val="single"/>
        </w:rPr>
        <w:t xml:space="preserve">                                </w:t>
      </w:r>
      <w:r>
        <w:rPr>
          <w:rFonts w:hint="eastAsia" w:hAnsi="宋体"/>
          <w:color w:val="auto"/>
          <w:sz w:val="24"/>
          <w:highlight w:val="none"/>
        </w:rPr>
        <w:t>提出质疑，质疑事项为：</w:t>
      </w:r>
    </w:p>
    <w:p w14:paraId="1607B808">
      <w:pPr>
        <w:pStyle w:val="24"/>
        <w:spacing w:line="360" w:lineRule="auto"/>
        <w:ind w:firstLine="241"/>
        <w:rPr>
          <w:rFonts w:hint="eastAsia" w:hAnsi="宋体"/>
          <w:bCs/>
          <w:color w:val="auto"/>
          <w:sz w:val="24"/>
          <w:highlight w:val="none"/>
          <w:u w:val="single"/>
        </w:rPr>
      </w:pPr>
      <w:r>
        <w:rPr>
          <w:rFonts w:hint="eastAsia" w:hAnsi="宋体"/>
          <w:color w:val="auto"/>
          <w:sz w:val="24"/>
          <w:highlight w:val="none"/>
        </w:rPr>
        <w:t xml:space="preserve">    </w:t>
      </w:r>
      <w:r>
        <w:rPr>
          <w:rFonts w:hint="eastAsia" w:hAnsi="宋体"/>
          <w:bCs/>
          <w:color w:val="auto"/>
          <w:sz w:val="24"/>
          <w:highlight w:val="none"/>
          <w:u w:val="single"/>
        </w:rPr>
        <w:t xml:space="preserve">                                                                                      </w:t>
      </w:r>
    </w:p>
    <w:p w14:paraId="4A913239">
      <w:pPr>
        <w:pStyle w:val="24"/>
        <w:spacing w:line="360" w:lineRule="auto"/>
        <w:ind w:firstLine="241"/>
        <w:rPr>
          <w:rFonts w:hint="eastAsia" w:hAnsi="宋体"/>
          <w:bCs/>
          <w:color w:val="auto"/>
          <w:sz w:val="24"/>
          <w:highlight w:val="none"/>
          <w:u w:val="single"/>
        </w:rPr>
      </w:pPr>
      <w:r>
        <w:rPr>
          <w:rFonts w:hint="eastAsia" w:hAnsi="宋体"/>
          <w:bCs/>
          <w:color w:val="auto"/>
          <w:sz w:val="24"/>
          <w:highlight w:val="none"/>
        </w:rPr>
        <w:t xml:space="preserve">    </w:t>
      </w:r>
      <w:r>
        <w:rPr>
          <w:rFonts w:hint="eastAsia" w:hAnsi="宋体"/>
          <w:bCs/>
          <w:color w:val="auto"/>
          <w:sz w:val="24"/>
          <w:highlight w:val="none"/>
          <w:u w:val="single"/>
        </w:rPr>
        <w:t xml:space="preserve">                                                                                      </w:t>
      </w:r>
    </w:p>
    <w:p w14:paraId="467BA64E">
      <w:pPr>
        <w:pStyle w:val="24"/>
        <w:spacing w:line="360" w:lineRule="auto"/>
        <w:ind w:firstLine="480" w:firstLineChars="200"/>
        <w:rPr>
          <w:rFonts w:hint="eastAsia" w:hAnsi="宋体"/>
          <w:color w:val="auto"/>
          <w:sz w:val="24"/>
          <w:highlight w:val="none"/>
        </w:rPr>
      </w:pPr>
      <w:r>
        <w:rPr>
          <w:rFonts w:hint="eastAsia" w:hAnsi="宋体"/>
          <w:bCs/>
          <w:color w:val="auto"/>
          <w:sz w:val="24"/>
          <w:highlight w:val="none"/>
          <w:u w:val="single"/>
        </w:rPr>
        <w:t>采购人/代理机构</w:t>
      </w:r>
      <w:r>
        <w:rPr>
          <w:rFonts w:hint="eastAsia" w:hAnsi="宋体"/>
          <w:bCs/>
          <w:color w:val="auto"/>
          <w:sz w:val="24"/>
          <w:highlight w:val="none"/>
        </w:rPr>
        <w:t>于</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bCs/>
          <w:color w:val="auto"/>
          <w:sz w:val="24"/>
          <w:highlight w:val="none"/>
        </w:rPr>
        <w:t xml:space="preserve">就质疑事项作出了答复/没有在法定期限内作出答复。                                                                                             </w:t>
      </w:r>
    </w:p>
    <w:p w14:paraId="4C255C38">
      <w:pPr>
        <w:pStyle w:val="24"/>
        <w:spacing w:line="360" w:lineRule="auto"/>
        <w:ind w:left="25" w:leftChars="12" w:firstLine="472" w:firstLineChars="196"/>
        <w:rPr>
          <w:rFonts w:hint="eastAsia" w:hAnsi="宋体"/>
          <w:b/>
          <w:color w:val="auto"/>
          <w:sz w:val="24"/>
          <w:highlight w:val="none"/>
        </w:rPr>
      </w:pPr>
      <w:r>
        <w:rPr>
          <w:rFonts w:hint="eastAsia" w:hAnsi="宋体"/>
          <w:b/>
          <w:color w:val="auto"/>
          <w:sz w:val="24"/>
          <w:highlight w:val="none"/>
        </w:rPr>
        <w:t>四、投诉事项具体内容</w:t>
      </w:r>
    </w:p>
    <w:p w14:paraId="41E28E36">
      <w:pPr>
        <w:pStyle w:val="24"/>
        <w:spacing w:line="360" w:lineRule="auto"/>
        <w:ind w:left="25" w:leftChars="12" w:firstLine="472" w:firstLineChars="197"/>
        <w:rPr>
          <w:rFonts w:hint="eastAsia" w:hAnsi="宋体"/>
          <w:bCs/>
          <w:color w:val="auto"/>
          <w:sz w:val="24"/>
          <w:highlight w:val="none"/>
          <w:u w:val="single"/>
        </w:rPr>
      </w:pPr>
      <w:r>
        <w:rPr>
          <w:rFonts w:hint="eastAsia" w:hAnsi="宋体"/>
          <w:color w:val="auto"/>
          <w:sz w:val="24"/>
          <w:highlight w:val="none"/>
        </w:rPr>
        <w:t>投诉事项1：</w:t>
      </w:r>
      <w:r>
        <w:rPr>
          <w:rFonts w:hint="eastAsia" w:hAnsi="宋体"/>
          <w:bCs/>
          <w:color w:val="auto"/>
          <w:sz w:val="24"/>
          <w:highlight w:val="none"/>
          <w:u w:val="single"/>
        </w:rPr>
        <w:t xml:space="preserve">                                                                           </w:t>
      </w:r>
    </w:p>
    <w:p w14:paraId="27736B4E">
      <w:pPr>
        <w:pStyle w:val="24"/>
        <w:spacing w:line="360" w:lineRule="auto"/>
        <w:ind w:firstLine="480" w:firstLineChars="200"/>
        <w:rPr>
          <w:rFonts w:hint="eastAsia" w:hAnsi="宋体"/>
          <w:bCs/>
          <w:color w:val="auto"/>
          <w:sz w:val="24"/>
          <w:highlight w:val="none"/>
          <w:u w:val="single"/>
        </w:rPr>
      </w:pPr>
      <w:r>
        <w:rPr>
          <w:rFonts w:hint="eastAsia" w:hAnsi="宋体"/>
          <w:bCs/>
          <w:color w:val="auto"/>
          <w:sz w:val="24"/>
          <w:highlight w:val="none"/>
        </w:rPr>
        <w:t>事实依据：</w:t>
      </w:r>
      <w:r>
        <w:rPr>
          <w:rFonts w:hint="eastAsia" w:hAnsi="宋体"/>
          <w:color w:val="auto"/>
          <w:sz w:val="24"/>
          <w:highlight w:val="none"/>
        </w:rPr>
        <w:t xml:space="preserve"> </w:t>
      </w:r>
      <w:r>
        <w:rPr>
          <w:rFonts w:hint="eastAsia" w:hAnsi="宋体"/>
          <w:bCs/>
          <w:color w:val="auto"/>
          <w:sz w:val="24"/>
          <w:highlight w:val="none"/>
          <w:u w:val="single"/>
        </w:rPr>
        <w:t xml:space="preserve">                                                                                      </w:t>
      </w:r>
    </w:p>
    <w:p w14:paraId="3BDB156C">
      <w:pPr>
        <w:pStyle w:val="24"/>
        <w:spacing w:line="360" w:lineRule="auto"/>
        <w:ind w:left="25" w:leftChars="12" w:firstLine="472" w:firstLineChars="197"/>
        <w:rPr>
          <w:rFonts w:hint="eastAsia" w:hAnsi="宋体"/>
          <w:color w:val="auto"/>
          <w:sz w:val="24"/>
          <w:highlight w:val="none"/>
        </w:rPr>
      </w:pPr>
      <w:r>
        <w:rPr>
          <w:rFonts w:hint="eastAsia" w:hAnsi="宋体"/>
          <w:bCs/>
          <w:color w:val="auto"/>
          <w:sz w:val="24"/>
          <w:highlight w:val="none"/>
          <w:u w:val="single"/>
        </w:rPr>
        <w:t xml:space="preserve">                                                                                        </w:t>
      </w:r>
    </w:p>
    <w:p w14:paraId="030FB9C2">
      <w:pPr>
        <w:pStyle w:val="24"/>
        <w:spacing w:line="360" w:lineRule="auto"/>
        <w:ind w:firstLine="480" w:firstLineChars="200"/>
        <w:rPr>
          <w:rFonts w:hint="eastAsia" w:hAnsi="宋体"/>
          <w:bCs/>
          <w:color w:val="auto"/>
          <w:sz w:val="24"/>
          <w:highlight w:val="none"/>
          <w:u w:val="single"/>
        </w:rPr>
      </w:pPr>
      <w:r>
        <w:rPr>
          <w:rFonts w:hint="eastAsia" w:hAnsi="宋体"/>
          <w:bCs/>
          <w:color w:val="auto"/>
          <w:sz w:val="24"/>
          <w:highlight w:val="none"/>
        </w:rPr>
        <w:t>法律依据：</w:t>
      </w:r>
      <w:r>
        <w:rPr>
          <w:rFonts w:hint="eastAsia" w:hAnsi="宋体"/>
          <w:color w:val="auto"/>
          <w:sz w:val="24"/>
          <w:highlight w:val="none"/>
        </w:rPr>
        <w:t xml:space="preserve"> </w:t>
      </w:r>
      <w:r>
        <w:rPr>
          <w:rFonts w:hint="eastAsia" w:hAnsi="宋体"/>
          <w:bCs/>
          <w:color w:val="auto"/>
          <w:sz w:val="24"/>
          <w:highlight w:val="none"/>
          <w:u w:val="single"/>
        </w:rPr>
        <w:t xml:space="preserve">                                                                                      </w:t>
      </w:r>
    </w:p>
    <w:p w14:paraId="41426C3A">
      <w:pPr>
        <w:pStyle w:val="24"/>
        <w:spacing w:line="360" w:lineRule="auto"/>
        <w:ind w:left="25" w:leftChars="12" w:firstLine="352" w:firstLineChars="147"/>
        <w:rPr>
          <w:rFonts w:hint="eastAsia" w:hAnsi="宋体"/>
          <w:bCs/>
          <w:color w:val="auto"/>
          <w:sz w:val="24"/>
          <w:highlight w:val="none"/>
          <w:u w:val="single"/>
        </w:rPr>
      </w:pPr>
      <w:r>
        <w:rPr>
          <w:rFonts w:hint="eastAsia" w:hAnsi="宋体"/>
          <w:bCs/>
          <w:color w:val="auto"/>
          <w:sz w:val="24"/>
          <w:highlight w:val="none"/>
        </w:rPr>
        <w:t xml:space="preserve"> </w:t>
      </w:r>
      <w:r>
        <w:rPr>
          <w:rFonts w:hint="eastAsia" w:hAnsi="宋体"/>
          <w:bCs/>
          <w:color w:val="auto"/>
          <w:sz w:val="24"/>
          <w:highlight w:val="none"/>
          <w:u w:val="single"/>
        </w:rPr>
        <w:t xml:space="preserve">                                                                                        </w:t>
      </w:r>
    </w:p>
    <w:p w14:paraId="5BB7EDD5">
      <w:pPr>
        <w:pStyle w:val="24"/>
        <w:spacing w:line="360" w:lineRule="auto"/>
        <w:ind w:left="25" w:leftChars="12" w:firstLine="472" w:firstLineChars="197"/>
        <w:rPr>
          <w:rFonts w:hint="eastAsia" w:hAnsi="宋体"/>
          <w:bCs/>
          <w:color w:val="auto"/>
          <w:sz w:val="24"/>
          <w:highlight w:val="none"/>
        </w:rPr>
      </w:pPr>
      <w:r>
        <w:rPr>
          <w:rFonts w:hint="eastAsia" w:hAnsi="宋体"/>
          <w:color w:val="auto"/>
          <w:sz w:val="24"/>
          <w:highlight w:val="none"/>
        </w:rPr>
        <w:t xml:space="preserve">投诉事项2  </w:t>
      </w:r>
      <w:r>
        <w:rPr>
          <w:rFonts w:hint="eastAsia" w:hAnsi="宋体"/>
          <w:bCs/>
          <w:color w:val="auto"/>
          <w:sz w:val="24"/>
          <w:highlight w:val="none"/>
        </w:rPr>
        <w:t xml:space="preserve">   </w:t>
      </w:r>
    </w:p>
    <w:p w14:paraId="6E0C8372">
      <w:pPr>
        <w:pStyle w:val="24"/>
        <w:spacing w:line="360" w:lineRule="auto"/>
        <w:ind w:left="25" w:leftChars="12" w:firstLine="472" w:firstLineChars="197"/>
        <w:rPr>
          <w:rFonts w:hint="eastAsia" w:hAnsi="宋体"/>
          <w:bCs/>
          <w:color w:val="auto"/>
          <w:sz w:val="24"/>
          <w:highlight w:val="none"/>
        </w:rPr>
      </w:pPr>
      <w:r>
        <w:rPr>
          <w:rFonts w:hAnsi="宋体"/>
          <w:bCs/>
          <w:color w:val="auto"/>
          <w:sz w:val="24"/>
          <w:highlight w:val="none"/>
        </w:rPr>
        <w:t>……</w:t>
      </w:r>
    </w:p>
    <w:p w14:paraId="5F488FA9">
      <w:pPr>
        <w:pStyle w:val="24"/>
        <w:spacing w:line="360" w:lineRule="auto"/>
        <w:ind w:left="25" w:leftChars="12" w:firstLine="472" w:firstLineChars="196"/>
        <w:rPr>
          <w:rFonts w:hint="eastAsia" w:hAnsi="宋体"/>
          <w:b/>
          <w:color w:val="auto"/>
          <w:sz w:val="24"/>
          <w:highlight w:val="none"/>
        </w:rPr>
      </w:pPr>
      <w:r>
        <w:rPr>
          <w:rFonts w:hint="eastAsia" w:hAnsi="宋体"/>
          <w:b/>
          <w:color w:val="auto"/>
          <w:sz w:val="24"/>
          <w:highlight w:val="none"/>
        </w:rPr>
        <w:t>五、与投诉事项相关的投诉请求：</w:t>
      </w:r>
    </w:p>
    <w:p w14:paraId="5609EBDD">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请求：</w:t>
      </w:r>
      <w:r>
        <w:rPr>
          <w:rFonts w:hint="eastAsia" w:hAnsi="宋体"/>
          <w:bCs/>
          <w:color w:val="auto"/>
          <w:sz w:val="24"/>
          <w:highlight w:val="none"/>
          <w:u w:val="single"/>
        </w:rPr>
        <w:t xml:space="preserve">                                                                                 </w:t>
      </w:r>
    </w:p>
    <w:p w14:paraId="60F54B5E">
      <w:pPr>
        <w:pStyle w:val="24"/>
        <w:spacing w:line="360" w:lineRule="auto"/>
        <w:ind w:left="25" w:leftChars="12" w:firstLine="352" w:firstLineChars="147"/>
        <w:rPr>
          <w:rFonts w:hint="eastAsia" w:hAnsi="宋体"/>
          <w:color w:val="auto"/>
          <w:sz w:val="24"/>
          <w:highlight w:val="none"/>
        </w:rPr>
      </w:pPr>
    </w:p>
    <w:p w14:paraId="59C15454">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签字（签章）：                                       公章：</w:t>
      </w:r>
    </w:p>
    <w:p w14:paraId="48994482">
      <w:pPr>
        <w:pStyle w:val="24"/>
        <w:spacing w:line="360" w:lineRule="auto"/>
        <w:ind w:left="25" w:leftChars="12" w:firstLine="352" w:firstLineChars="147"/>
        <w:rPr>
          <w:rFonts w:hint="eastAsia" w:hAnsi="宋体"/>
          <w:color w:val="auto"/>
          <w:sz w:val="24"/>
          <w:highlight w:val="none"/>
        </w:rPr>
      </w:pPr>
    </w:p>
    <w:p w14:paraId="7986BAA2">
      <w:pPr>
        <w:pStyle w:val="24"/>
        <w:spacing w:line="360" w:lineRule="auto"/>
        <w:ind w:left="25" w:leftChars="12" w:firstLine="472" w:firstLineChars="197"/>
        <w:rPr>
          <w:rFonts w:hint="eastAsia" w:hAnsi="宋体"/>
          <w:color w:val="auto"/>
          <w:sz w:val="24"/>
          <w:highlight w:val="none"/>
        </w:rPr>
      </w:pPr>
      <w:r>
        <w:rPr>
          <w:rFonts w:hint="eastAsia" w:hAnsi="宋体"/>
          <w:color w:val="auto"/>
          <w:sz w:val="24"/>
          <w:highlight w:val="none"/>
        </w:rPr>
        <w:t>日期：</w:t>
      </w:r>
    </w:p>
    <w:p w14:paraId="31557BD4">
      <w:pPr>
        <w:pStyle w:val="24"/>
        <w:spacing w:line="360" w:lineRule="auto"/>
        <w:ind w:left="25" w:leftChars="12" w:firstLine="472" w:firstLineChars="197"/>
        <w:rPr>
          <w:rFonts w:hint="eastAsia" w:hAnsi="宋体"/>
          <w:b/>
          <w:color w:val="auto"/>
          <w:sz w:val="24"/>
          <w:highlight w:val="none"/>
        </w:rPr>
      </w:pPr>
      <w:r>
        <w:rPr>
          <w:rFonts w:hint="eastAsia" w:hAnsi="宋体"/>
          <w:bCs/>
          <w:color w:val="auto"/>
          <w:sz w:val="24"/>
          <w:highlight w:val="none"/>
        </w:rPr>
        <w:t xml:space="preserve">                                                                                </w:t>
      </w:r>
      <w:r>
        <w:rPr>
          <w:rFonts w:hint="eastAsia" w:hAnsi="宋体"/>
          <w:b/>
          <w:color w:val="auto"/>
          <w:sz w:val="24"/>
          <w:highlight w:val="none"/>
        </w:rPr>
        <w:t>说明：</w:t>
      </w:r>
    </w:p>
    <w:p w14:paraId="55EDC182">
      <w:pPr>
        <w:pStyle w:val="24"/>
        <w:spacing w:line="360" w:lineRule="auto"/>
        <w:ind w:left="25" w:leftChars="12" w:firstLine="354" w:firstLineChars="147"/>
        <w:rPr>
          <w:rFonts w:hint="eastAsia" w:hAnsi="宋体"/>
          <w:b/>
          <w:bCs/>
          <w:color w:val="auto"/>
          <w:sz w:val="24"/>
          <w:highlight w:val="none"/>
        </w:rPr>
      </w:pPr>
      <w:r>
        <w:rPr>
          <w:rFonts w:hint="eastAsia" w:hAnsi="宋体"/>
          <w:b/>
          <w:color w:val="auto"/>
          <w:sz w:val="24"/>
          <w:highlight w:val="none"/>
        </w:rPr>
        <w:t>1.投诉人提起投诉时，应当提交投诉书和必要的证明材料，并按照被投诉人和与投诉事项有关的供应商数量提供投诉书副本</w:t>
      </w:r>
      <w:r>
        <w:rPr>
          <w:rFonts w:hint="eastAsia" w:hAnsi="宋体"/>
          <w:b/>
          <w:bCs/>
          <w:color w:val="auto"/>
          <w:sz w:val="24"/>
          <w:highlight w:val="none"/>
        </w:rPr>
        <w:t>。</w:t>
      </w:r>
    </w:p>
    <w:p w14:paraId="5CCCF958">
      <w:pPr>
        <w:pStyle w:val="24"/>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236B93B">
      <w:pPr>
        <w:pStyle w:val="24"/>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3.投诉书应简要列明质疑事项，质疑函、质疑答复等作为附件材料提供。</w:t>
      </w:r>
    </w:p>
    <w:p w14:paraId="04FE17EA">
      <w:pPr>
        <w:pStyle w:val="24"/>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4.投诉书的投诉事项应具体、明确，并有必要的事实依据和法律依据。</w:t>
      </w:r>
    </w:p>
    <w:p w14:paraId="2C08617A">
      <w:pPr>
        <w:pStyle w:val="24"/>
        <w:spacing w:line="360" w:lineRule="auto"/>
        <w:ind w:left="25" w:leftChars="12" w:firstLine="354" w:firstLineChars="147"/>
        <w:rPr>
          <w:rFonts w:hint="eastAsia" w:hAnsi="宋体"/>
          <w:b/>
          <w:color w:val="auto"/>
          <w:sz w:val="24"/>
          <w:highlight w:val="none"/>
        </w:rPr>
      </w:pPr>
      <w:r>
        <w:rPr>
          <w:rFonts w:hint="eastAsia" w:hAnsi="宋体"/>
          <w:b/>
          <w:color w:val="auto"/>
          <w:sz w:val="24"/>
          <w:highlight w:val="none"/>
        </w:rPr>
        <w:t>5.投诉书的投诉请求应与投诉事项相关。</w:t>
      </w:r>
    </w:p>
    <w:p w14:paraId="2FAA7C85">
      <w:pPr>
        <w:pStyle w:val="24"/>
        <w:spacing w:line="360" w:lineRule="auto"/>
        <w:ind w:left="25" w:leftChars="12" w:firstLine="354" w:firstLineChars="147"/>
        <w:rPr>
          <w:rFonts w:hint="eastAsia" w:hAnsi="宋体" w:cs="宋体"/>
          <w:color w:val="auto"/>
          <w:sz w:val="32"/>
          <w:szCs w:val="32"/>
          <w:highlight w:val="none"/>
        </w:rPr>
      </w:pPr>
      <w:r>
        <w:rPr>
          <w:rFonts w:hint="eastAsia" w:hAnsi="宋体"/>
          <w:b/>
          <w:color w:val="auto"/>
          <w:sz w:val="24"/>
          <w:highlight w:val="none"/>
        </w:rPr>
        <w:t>6.投诉人为法人或者其他组织的，投诉书应由法定代表人、主要负责人，或者其授权代表签字或者盖章，并加盖公章。</w:t>
      </w:r>
    </w:p>
    <w:bookmarkEnd w:id="301"/>
    <w:sectPr>
      <w:headerReference r:id="rId11" w:type="default"/>
      <w:footerReference r:id="rId12" w:type="default"/>
      <w:pgSz w:w="11905" w:h="16838"/>
      <w:pgMar w:top="1417" w:right="967" w:bottom="1417" w:left="1058"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E32052-4835-4B65-AD7E-81D45844CD19}"/>
  </w:font>
  <w:font w:name="黑体">
    <w:panose1 w:val="02010609060101010101"/>
    <w:charset w:val="86"/>
    <w:family w:val="auto"/>
    <w:pitch w:val="default"/>
    <w:sig w:usb0="800002BF" w:usb1="38CF7CFA" w:usb2="00000016" w:usb3="00000000" w:csb0="00040001" w:csb1="00000000"/>
    <w:embedRegular r:id="rId2" w:fontKey="{B2B2018B-9930-4D5F-92AB-E63D466B95D6}"/>
  </w:font>
  <w:font w:name="Courier New">
    <w:panose1 w:val="02070309020205020404"/>
    <w:charset w:val="01"/>
    <w:family w:val="modern"/>
    <w:pitch w:val="default"/>
    <w:sig w:usb0="E0002EFF" w:usb1="C0007843" w:usb2="00000009" w:usb3="00000000" w:csb0="400001FF" w:csb1="FFFF0000"/>
    <w:embedRegular r:id="rId3" w:fontKey="{69247AFD-1CE6-469D-8B59-1408E4D86FF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D1B2FF3A-AC0E-4F6F-A0C5-80D283C047E9}"/>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5" w:fontKey="{66E2BB14-EFE7-4A1E-AD35-A5A70EB576D0}"/>
  </w:font>
  <w:font w:name="Verdana">
    <w:panose1 w:val="020B0604030504040204"/>
    <w:charset w:val="00"/>
    <w:family w:val="swiss"/>
    <w:pitch w:val="default"/>
    <w:sig w:usb0="A00006FF" w:usb1="4000205B" w:usb2="00000010" w:usb3="00000000" w:csb0="2000019F" w:csb1="00000000"/>
    <w:embedRegular r:id="rId6" w:fontKey="{D1CF9360-DC0F-45D6-B1C1-894A1F404578}"/>
  </w:font>
  <w:font w:name="仿宋_GB2312">
    <w:altName w:val="仿宋"/>
    <w:panose1 w:val="02010609030101010101"/>
    <w:charset w:val="86"/>
    <w:family w:val="modern"/>
    <w:pitch w:val="default"/>
    <w:sig w:usb0="00000000" w:usb1="00000000" w:usb2="00000010" w:usb3="00000000" w:csb0="00040000" w:csb1="00000000"/>
    <w:embedRegular r:id="rId7" w:fontKey="{50EEE6A6-C6CB-4AE2-ADFE-B21633BC7BBA}"/>
  </w:font>
  <w:font w:name="仿宋">
    <w:panose1 w:val="02010609060101010101"/>
    <w:charset w:val="86"/>
    <w:family w:val="modern"/>
    <w:pitch w:val="default"/>
    <w:sig w:usb0="800002BF" w:usb1="38CF7CFA" w:usb2="00000016" w:usb3="00000000" w:csb0="00040001" w:csb1="00000000"/>
    <w:embedRegular r:id="rId8" w:fontKey="{7D8C0E9C-6371-4124-BED1-2E24B2CB9E19}"/>
  </w:font>
  <w:font w:name="Cambria Math">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9" w:fontKey="{E3F692FE-D843-4243-A6A1-D9BA2446AD02}"/>
  </w:font>
  <w:font w:name="Helvetica">
    <w:altName w:val="Arial"/>
    <w:panose1 w:val="020B0604020202020204"/>
    <w:charset w:val="00"/>
    <w:family w:val="swiss"/>
    <w:pitch w:val="default"/>
    <w:sig w:usb0="00000000" w:usb1="00000000" w:usb2="00000009" w:usb3="00000000" w:csb0="000001FF" w:csb1="00000000"/>
    <w:embedRegular r:id="rId10" w:fontKey="{2EDAE18D-FF34-4D67-ADE6-8250F1164671}"/>
  </w:font>
  <w:font w:name="Wingdings 2">
    <w:panose1 w:val="05020102010507070707"/>
    <w:charset w:val="02"/>
    <w:family w:val="roman"/>
    <w:pitch w:val="default"/>
    <w:sig w:usb0="00000000" w:usb1="00000000" w:usb2="00000000" w:usb3="00000000" w:csb0="80000000" w:csb1="00000000"/>
    <w:embedRegular r:id="rId11" w:fontKey="{10239B14-C1D3-47C3-9F1B-611E41EEA28B}"/>
  </w:font>
  <w:font w:name="隶书">
    <w:panose1 w:val="02010509060101010101"/>
    <w:charset w:val="86"/>
    <w:family w:val="modern"/>
    <w:pitch w:val="default"/>
    <w:sig w:usb0="00000001" w:usb1="080E0000" w:usb2="00000000" w:usb3="00000000" w:csb0="00040000" w:csb1="00000000"/>
    <w:embedRegular r:id="rId12" w:fontKey="{FB3C319C-C944-414F-B781-DAF7901147A6}"/>
  </w:font>
  <w:font w:name="WPSEMBED1">
    <w:panose1 w:val="02000000000000000000"/>
    <w:charset w:val="86"/>
    <w:family w:val="auto"/>
    <w:pitch w:val="default"/>
    <w:sig w:usb0="00000001" w:usb1="0800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CC68">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8A51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98A51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D2A0">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E1209">
                          <w:pPr>
                            <w:pStyle w:val="2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4E1209">
                    <w:pPr>
                      <w:pStyle w:val="2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41CB">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0EA0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90EA0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8583">
    <w:pPr>
      <w:pStyle w:val="29"/>
      <w:ind w:firstLine="1080" w:firstLineChars="6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BCEED">
                          <w:pPr>
                            <w:pStyle w:val="2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9BCEED">
                    <w:pPr>
                      <w:pStyle w:val="2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D86C2">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E8B79">
                          <w:pPr>
                            <w:pStyle w:val="2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2E8B79">
                    <w:pPr>
                      <w:pStyle w:val="29"/>
                    </w:pPr>
                    <w:r>
                      <w:fldChar w:fldCharType="begin"/>
                    </w:r>
                    <w:r>
                      <w:instrText xml:space="preserve"> PAGE  \* MERGEFORMAT </w:instrText>
                    </w:r>
                    <w:r>
                      <w:fldChar w:fldCharType="separate"/>
                    </w:r>
                    <w:r>
                      <w:t>51</w:t>
                    </w:r>
                    <w:r>
                      <w:fldChar w:fldCharType="end"/>
                    </w:r>
                  </w:p>
                </w:txbxContent>
              </v:textbox>
            </v:shape>
          </w:pict>
        </mc:Fallback>
      </mc:AlternateContent>
    </w:r>
  </w:p>
  <w:p w14:paraId="541DF392">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95E21">
    <w:pPr>
      <w:pStyle w:val="19"/>
      <w:spacing w:line="14" w:lineRule="auto"/>
      <w:ind w:left="63" w:right="63"/>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BC449">
                          <w:pPr>
                            <w:pStyle w:val="2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ABC449">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7779">
    <w:pPr>
      <w:pStyle w:val="31"/>
      <w:pBdr>
        <w:bottom w:val="none" w:color="auto" w:sz="0" w:space="1"/>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E9FB">
    <w:pPr>
      <w:pStyle w:val="31"/>
      <w:pBdr>
        <w:bottom w:val="none" w:color="auto" w:sz="0" w:space="1"/>
      </w:pBdr>
      <w:jc w:val="left"/>
      <w:rPr>
        <w:rFonts w:ascii="宋体"/>
        <w:color w:val="000000"/>
        <w:kern w:val="0"/>
      </w:rPr>
    </w:pPr>
    <w:r>
      <w:rPr>
        <w:rFonts w:hint="eastAsia" w:ascii="宋体"/>
        <w:kern w:val="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2E60">
    <w:pPr>
      <w:pStyle w:val="31"/>
      <w:pBdr>
        <w:bottom w:val="none" w:color="auto" w:sz="0" w:space="0"/>
      </w:pBdr>
      <w:tabs>
        <w:tab w:val="center" w:pos="0"/>
        <w:tab w:val="left" w:pos="8306"/>
        <w:tab w:val="clear" w:pos="4153"/>
      </w:tabs>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8FA2">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9262"/>
    <w:multiLevelType w:val="singleLevel"/>
    <w:tmpl w:val="8E859262"/>
    <w:lvl w:ilvl="0" w:tentative="0">
      <w:start w:val="4"/>
      <w:numFmt w:val="chineseCounting"/>
      <w:suff w:val="space"/>
      <w:lvlText w:val="第%1条"/>
      <w:lvlJc w:val="left"/>
      <w:rPr>
        <w:rFonts w:hint="eastAsia"/>
      </w:rPr>
    </w:lvl>
  </w:abstractNum>
  <w:abstractNum w:abstractNumId="1">
    <w:nsid w:val="DB6F06C4"/>
    <w:multiLevelType w:val="singleLevel"/>
    <w:tmpl w:val="DB6F06C4"/>
    <w:lvl w:ilvl="0" w:tentative="0">
      <w:start w:val="3"/>
      <w:numFmt w:val="decimal"/>
      <w:suff w:val="space"/>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461C501"/>
    <w:multiLevelType w:val="singleLevel"/>
    <w:tmpl w:val="1461C501"/>
    <w:lvl w:ilvl="0" w:tentative="0">
      <w:start w:val="2"/>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87"/>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EFC711D"/>
    <w:multiLevelType w:val="singleLevel"/>
    <w:tmpl w:val="3EFC711D"/>
    <w:lvl w:ilvl="0" w:tentative="0">
      <w:start w:val="1"/>
      <w:numFmt w:val="decimal"/>
      <w:lvlText w:val="%1."/>
      <w:lvlJc w:val="left"/>
      <w:pPr>
        <w:tabs>
          <w:tab w:val="left" w:pos="312"/>
        </w:tabs>
      </w:pPr>
    </w:lvl>
  </w:abstractNum>
  <w:abstractNum w:abstractNumId="6">
    <w:nsid w:val="42405056"/>
    <w:multiLevelType w:val="multilevel"/>
    <w:tmpl w:val="42405056"/>
    <w:lvl w:ilvl="0" w:tentative="0">
      <w:start w:val="1"/>
      <w:numFmt w:val="decimal"/>
      <w:lvlText w:val="%1."/>
      <w:lvlJc w:val="left"/>
      <w:pPr>
        <w:ind w:left="773" w:hanging="360"/>
      </w:pPr>
      <w:rPr>
        <w:rFonts w:hint="default"/>
        <w:b/>
        <w:sz w:val="24"/>
        <w:szCs w:val="24"/>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7">
    <w:nsid w:val="51536378"/>
    <w:multiLevelType w:val="singleLevel"/>
    <w:tmpl w:val="51536378"/>
    <w:lvl w:ilvl="0" w:tentative="0">
      <w:start w:val="1"/>
      <w:numFmt w:val="decimal"/>
      <w:suff w:val="nothing"/>
      <w:lvlText w:val="（%1）"/>
      <w:lvlJc w:val="left"/>
      <w:pPr>
        <w:ind w:left="0" w:firstLine="0"/>
      </w:pPr>
    </w:lvl>
  </w:abstractNum>
  <w:abstractNum w:abstractNumId="8">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71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3"/>
  </w:num>
  <w:num w:numId="3">
    <w:abstractNumId w:val="5"/>
  </w:num>
  <w:num w:numId="4">
    <w:abstractNumId w:val="8"/>
  </w:num>
  <w:num w:numId="5">
    <w:abstractNumId w:val="6"/>
  </w:num>
  <w:num w:numId="6">
    <w:abstractNumId w:val="7"/>
    <w:lvlOverride w:ilvl="0">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ZTAzZWM5ODUzZjBmZGU2NTk5ZjdmZDU2MzQzNTMifQ=="/>
    <w:docVar w:name="KSO_WPS_MARK_KEY" w:val="0af33529-419b-4cf0-89ce-c9dc94797c0c"/>
  </w:docVars>
  <w:rsids>
    <w:rsidRoot w:val="00172A27"/>
    <w:rsid w:val="00006069"/>
    <w:rsid w:val="000066B7"/>
    <w:rsid w:val="00006C99"/>
    <w:rsid w:val="0000756F"/>
    <w:rsid w:val="000106B9"/>
    <w:rsid w:val="00011CFA"/>
    <w:rsid w:val="00015CCA"/>
    <w:rsid w:val="0002144C"/>
    <w:rsid w:val="00021D5C"/>
    <w:rsid w:val="00025A13"/>
    <w:rsid w:val="00044391"/>
    <w:rsid w:val="000513F1"/>
    <w:rsid w:val="000518CB"/>
    <w:rsid w:val="00053522"/>
    <w:rsid w:val="00053715"/>
    <w:rsid w:val="00057CF9"/>
    <w:rsid w:val="00063E6E"/>
    <w:rsid w:val="000647B6"/>
    <w:rsid w:val="00064FBF"/>
    <w:rsid w:val="000758AD"/>
    <w:rsid w:val="0008092C"/>
    <w:rsid w:val="00080E4E"/>
    <w:rsid w:val="00087B50"/>
    <w:rsid w:val="00087DE7"/>
    <w:rsid w:val="00090C1B"/>
    <w:rsid w:val="000934B1"/>
    <w:rsid w:val="00094A8E"/>
    <w:rsid w:val="00096429"/>
    <w:rsid w:val="000A0426"/>
    <w:rsid w:val="000A0DFA"/>
    <w:rsid w:val="000A1944"/>
    <w:rsid w:val="000A2044"/>
    <w:rsid w:val="000A60C2"/>
    <w:rsid w:val="000B0615"/>
    <w:rsid w:val="000B0982"/>
    <w:rsid w:val="000B0C56"/>
    <w:rsid w:val="000B4FC6"/>
    <w:rsid w:val="000B7816"/>
    <w:rsid w:val="000C3415"/>
    <w:rsid w:val="000C5547"/>
    <w:rsid w:val="000D3CDE"/>
    <w:rsid w:val="000D5CA0"/>
    <w:rsid w:val="000E1E3E"/>
    <w:rsid w:val="000E6AAD"/>
    <w:rsid w:val="000E785D"/>
    <w:rsid w:val="000F3878"/>
    <w:rsid w:val="000F38A9"/>
    <w:rsid w:val="000F4370"/>
    <w:rsid w:val="0010197C"/>
    <w:rsid w:val="00101F05"/>
    <w:rsid w:val="00102D8A"/>
    <w:rsid w:val="00104A76"/>
    <w:rsid w:val="00107EFD"/>
    <w:rsid w:val="00110D4E"/>
    <w:rsid w:val="00114EB1"/>
    <w:rsid w:val="00115B81"/>
    <w:rsid w:val="00115DAC"/>
    <w:rsid w:val="00120ADB"/>
    <w:rsid w:val="00120C88"/>
    <w:rsid w:val="001235B5"/>
    <w:rsid w:val="00125CCB"/>
    <w:rsid w:val="00126A9D"/>
    <w:rsid w:val="001329ED"/>
    <w:rsid w:val="00134713"/>
    <w:rsid w:val="00136578"/>
    <w:rsid w:val="001407A2"/>
    <w:rsid w:val="00143E8C"/>
    <w:rsid w:val="00144B31"/>
    <w:rsid w:val="0014739A"/>
    <w:rsid w:val="00147AB0"/>
    <w:rsid w:val="0015186B"/>
    <w:rsid w:val="001519F4"/>
    <w:rsid w:val="0015257C"/>
    <w:rsid w:val="00152D12"/>
    <w:rsid w:val="00154D7D"/>
    <w:rsid w:val="00156D9F"/>
    <w:rsid w:val="0015738A"/>
    <w:rsid w:val="0016083F"/>
    <w:rsid w:val="001608D3"/>
    <w:rsid w:val="001612EA"/>
    <w:rsid w:val="00162043"/>
    <w:rsid w:val="00164540"/>
    <w:rsid w:val="00165180"/>
    <w:rsid w:val="001662EE"/>
    <w:rsid w:val="00172A27"/>
    <w:rsid w:val="001749D7"/>
    <w:rsid w:val="00180838"/>
    <w:rsid w:val="0018551B"/>
    <w:rsid w:val="0018736D"/>
    <w:rsid w:val="0019320C"/>
    <w:rsid w:val="00194DCE"/>
    <w:rsid w:val="001A0678"/>
    <w:rsid w:val="001A19BC"/>
    <w:rsid w:val="001B5143"/>
    <w:rsid w:val="001C24D7"/>
    <w:rsid w:val="001C2CCA"/>
    <w:rsid w:val="001C2EE3"/>
    <w:rsid w:val="001C386F"/>
    <w:rsid w:val="001D269E"/>
    <w:rsid w:val="001D352D"/>
    <w:rsid w:val="001D3852"/>
    <w:rsid w:val="001D5077"/>
    <w:rsid w:val="001D5B87"/>
    <w:rsid w:val="001E0EB3"/>
    <w:rsid w:val="001E18D2"/>
    <w:rsid w:val="001E3A34"/>
    <w:rsid w:val="001E3BD0"/>
    <w:rsid w:val="001E5401"/>
    <w:rsid w:val="001E7754"/>
    <w:rsid w:val="001E7CD5"/>
    <w:rsid w:val="001F7BA6"/>
    <w:rsid w:val="00201731"/>
    <w:rsid w:val="00201829"/>
    <w:rsid w:val="00202324"/>
    <w:rsid w:val="00204754"/>
    <w:rsid w:val="0020477E"/>
    <w:rsid w:val="00205D58"/>
    <w:rsid w:val="00206561"/>
    <w:rsid w:val="00207669"/>
    <w:rsid w:val="00210395"/>
    <w:rsid w:val="002119AB"/>
    <w:rsid w:val="00212F66"/>
    <w:rsid w:val="00214383"/>
    <w:rsid w:val="00215283"/>
    <w:rsid w:val="0021649D"/>
    <w:rsid w:val="0022397C"/>
    <w:rsid w:val="00230838"/>
    <w:rsid w:val="00235456"/>
    <w:rsid w:val="002371F6"/>
    <w:rsid w:val="00240907"/>
    <w:rsid w:val="00241333"/>
    <w:rsid w:val="00241D59"/>
    <w:rsid w:val="00243713"/>
    <w:rsid w:val="0024609B"/>
    <w:rsid w:val="00251176"/>
    <w:rsid w:val="00252EEB"/>
    <w:rsid w:val="0025484C"/>
    <w:rsid w:val="00262764"/>
    <w:rsid w:val="00265A81"/>
    <w:rsid w:val="00265AAD"/>
    <w:rsid w:val="002669DB"/>
    <w:rsid w:val="0026783A"/>
    <w:rsid w:val="002728CB"/>
    <w:rsid w:val="00272FFF"/>
    <w:rsid w:val="0027302F"/>
    <w:rsid w:val="00277218"/>
    <w:rsid w:val="0028037F"/>
    <w:rsid w:val="00280D4A"/>
    <w:rsid w:val="002825D9"/>
    <w:rsid w:val="0028318D"/>
    <w:rsid w:val="00284CFE"/>
    <w:rsid w:val="0028569D"/>
    <w:rsid w:val="002921D7"/>
    <w:rsid w:val="00292CEF"/>
    <w:rsid w:val="00293511"/>
    <w:rsid w:val="002939AA"/>
    <w:rsid w:val="00294583"/>
    <w:rsid w:val="00296B2C"/>
    <w:rsid w:val="00297A6D"/>
    <w:rsid w:val="002A02D8"/>
    <w:rsid w:val="002A501D"/>
    <w:rsid w:val="002A5F2C"/>
    <w:rsid w:val="002A6116"/>
    <w:rsid w:val="002B018F"/>
    <w:rsid w:val="002B14EB"/>
    <w:rsid w:val="002B2A2E"/>
    <w:rsid w:val="002B4288"/>
    <w:rsid w:val="002B7836"/>
    <w:rsid w:val="002B7DC7"/>
    <w:rsid w:val="002C04E0"/>
    <w:rsid w:val="002C2142"/>
    <w:rsid w:val="002D0774"/>
    <w:rsid w:val="002D4302"/>
    <w:rsid w:val="002E06A3"/>
    <w:rsid w:val="002E53D2"/>
    <w:rsid w:val="002E5B88"/>
    <w:rsid w:val="002F20A5"/>
    <w:rsid w:val="002F2CEC"/>
    <w:rsid w:val="003044BE"/>
    <w:rsid w:val="00306944"/>
    <w:rsid w:val="00320022"/>
    <w:rsid w:val="00320464"/>
    <w:rsid w:val="003264DA"/>
    <w:rsid w:val="00330E25"/>
    <w:rsid w:val="00336519"/>
    <w:rsid w:val="00336A84"/>
    <w:rsid w:val="00337C2F"/>
    <w:rsid w:val="00342A5D"/>
    <w:rsid w:val="00342B65"/>
    <w:rsid w:val="00344641"/>
    <w:rsid w:val="00344687"/>
    <w:rsid w:val="00346727"/>
    <w:rsid w:val="003475E9"/>
    <w:rsid w:val="00347D01"/>
    <w:rsid w:val="003534AB"/>
    <w:rsid w:val="00354725"/>
    <w:rsid w:val="00354BF9"/>
    <w:rsid w:val="0035740C"/>
    <w:rsid w:val="0036033D"/>
    <w:rsid w:val="00361C8A"/>
    <w:rsid w:val="00363095"/>
    <w:rsid w:val="0036574E"/>
    <w:rsid w:val="00366728"/>
    <w:rsid w:val="00367074"/>
    <w:rsid w:val="003678CC"/>
    <w:rsid w:val="00367F5F"/>
    <w:rsid w:val="0037041D"/>
    <w:rsid w:val="003712E5"/>
    <w:rsid w:val="0037190F"/>
    <w:rsid w:val="00371D56"/>
    <w:rsid w:val="0038201B"/>
    <w:rsid w:val="00382821"/>
    <w:rsid w:val="003835DA"/>
    <w:rsid w:val="00383D4F"/>
    <w:rsid w:val="00386365"/>
    <w:rsid w:val="00386B43"/>
    <w:rsid w:val="00390FAC"/>
    <w:rsid w:val="00391545"/>
    <w:rsid w:val="00392F0E"/>
    <w:rsid w:val="0039541E"/>
    <w:rsid w:val="00396C17"/>
    <w:rsid w:val="00396EDD"/>
    <w:rsid w:val="003A113F"/>
    <w:rsid w:val="003A2B3F"/>
    <w:rsid w:val="003A5D07"/>
    <w:rsid w:val="003A7525"/>
    <w:rsid w:val="003A798C"/>
    <w:rsid w:val="003B0AEC"/>
    <w:rsid w:val="003B1A91"/>
    <w:rsid w:val="003B3885"/>
    <w:rsid w:val="003B3D6C"/>
    <w:rsid w:val="003B4AE4"/>
    <w:rsid w:val="003B5C2F"/>
    <w:rsid w:val="003B61A2"/>
    <w:rsid w:val="003B68CF"/>
    <w:rsid w:val="003C0737"/>
    <w:rsid w:val="003C2AA9"/>
    <w:rsid w:val="003C6B99"/>
    <w:rsid w:val="003D3244"/>
    <w:rsid w:val="003D35CE"/>
    <w:rsid w:val="003D668F"/>
    <w:rsid w:val="003D6C14"/>
    <w:rsid w:val="003D77BC"/>
    <w:rsid w:val="003E02E4"/>
    <w:rsid w:val="003E243C"/>
    <w:rsid w:val="003E4942"/>
    <w:rsid w:val="003E76A9"/>
    <w:rsid w:val="003F1439"/>
    <w:rsid w:val="003F1AA3"/>
    <w:rsid w:val="003F505A"/>
    <w:rsid w:val="003F535E"/>
    <w:rsid w:val="00403D06"/>
    <w:rsid w:val="00406C53"/>
    <w:rsid w:val="004070DF"/>
    <w:rsid w:val="0040752D"/>
    <w:rsid w:val="00414B74"/>
    <w:rsid w:val="00416928"/>
    <w:rsid w:val="00417A10"/>
    <w:rsid w:val="004224C6"/>
    <w:rsid w:val="00423D05"/>
    <w:rsid w:val="00427B44"/>
    <w:rsid w:val="00434BCB"/>
    <w:rsid w:val="00441757"/>
    <w:rsid w:val="004418BB"/>
    <w:rsid w:val="00442A5A"/>
    <w:rsid w:val="00442B98"/>
    <w:rsid w:val="0044631E"/>
    <w:rsid w:val="00446B7E"/>
    <w:rsid w:val="00454CAF"/>
    <w:rsid w:val="00457B80"/>
    <w:rsid w:val="00465981"/>
    <w:rsid w:val="00465BD6"/>
    <w:rsid w:val="00466506"/>
    <w:rsid w:val="00467282"/>
    <w:rsid w:val="00472BCA"/>
    <w:rsid w:val="00472EF0"/>
    <w:rsid w:val="0047479F"/>
    <w:rsid w:val="00475E4C"/>
    <w:rsid w:val="00476012"/>
    <w:rsid w:val="004765A3"/>
    <w:rsid w:val="00476986"/>
    <w:rsid w:val="00476B4E"/>
    <w:rsid w:val="00481668"/>
    <w:rsid w:val="004839F3"/>
    <w:rsid w:val="00484833"/>
    <w:rsid w:val="004909C1"/>
    <w:rsid w:val="00493713"/>
    <w:rsid w:val="004A113C"/>
    <w:rsid w:val="004A238E"/>
    <w:rsid w:val="004A23CE"/>
    <w:rsid w:val="004A2EDC"/>
    <w:rsid w:val="004A36DB"/>
    <w:rsid w:val="004A513B"/>
    <w:rsid w:val="004A6767"/>
    <w:rsid w:val="004A6C9C"/>
    <w:rsid w:val="004A7D1F"/>
    <w:rsid w:val="004B18E1"/>
    <w:rsid w:val="004B4B27"/>
    <w:rsid w:val="004B6506"/>
    <w:rsid w:val="004B6B7F"/>
    <w:rsid w:val="004B7885"/>
    <w:rsid w:val="004C2C42"/>
    <w:rsid w:val="004C437D"/>
    <w:rsid w:val="004C48DB"/>
    <w:rsid w:val="004C5661"/>
    <w:rsid w:val="004D5524"/>
    <w:rsid w:val="004D66EE"/>
    <w:rsid w:val="004E40A4"/>
    <w:rsid w:val="004E4E05"/>
    <w:rsid w:val="004E5380"/>
    <w:rsid w:val="004E55A3"/>
    <w:rsid w:val="004E5906"/>
    <w:rsid w:val="004E5AFF"/>
    <w:rsid w:val="004E6FB8"/>
    <w:rsid w:val="004E78DF"/>
    <w:rsid w:val="004F2088"/>
    <w:rsid w:val="004F245F"/>
    <w:rsid w:val="004F6EF6"/>
    <w:rsid w:val="00501809"/>
    <w:rsid w:val="0050445E"/>
    <w:rsid w:val="005049C2"/>
    <w:rsid w:val="00505F96"/>
    <w:rsid w:val="00506445"/>
    <w:rsid w:val="005065C3"/>
    <w:rsid w:val="005138FD"/>
    <w:rsid w:val="00515F0B"/>
    <w:rsid w:val="005220A5"/>
    <w:rsid w:val="00522102"/>
    <w:rsid w:val="00524BBA"/>
    <w:rsid w:val="00526F4D"/>
    <w:rsid w:val="0053169F"/>
    <w:rsid w:val="00532CC8"/>
    <w:rsid w:val="00533F50"/>
    <w:rsid w:val="0053547B"/>
    <w:rsid w:val="00537A22"/>
    <w:rsid w:val="005416C3"/>
    <w:rsid w:val="0054255E"/>
    <w:rsid w:val="00542907"/>
    <w:rsid w:val="00543C89"/>
    <w:rsid w:val="00544146"/>
    <w:rsid w:val="0054426F"/>
    <w:rsid w:val="005443EC"/>
    <w:rsid w:val="00544AEE"/>
    <w:rsid w:val="00547045"/>
    <w:rsid w:val="005502C7"/>
    <w:rsid w:val="0055644C"/>
    <w:rsid w:val="00556DB7"/>
    <w:rsid w:val="00563E45"/>
    <w:rsid w:val="00566BB0"/>
    <w:rsid w:val="005754A0"/>
    <w:rsid w:val="005773E5"/>
    <w:rsid w:val="005827D5"/>
    <w:rsid w:val="00586EE5"/>
    <w:rsid w:val="005879B1"/>
    <w:rsid w:val="00591483"/>
    <w:rsid w:val="00592153"/>
    <w:rsid w:val="00592668"/>
    <w:rsid w:val="00596578"/>
    <w:rsid w:val="005A035F"/>
    <w:rsid w:val="005A0C09"/>
    <w:rsid w:val="005A0F1D"/>
    <w:rsid w:val="005A2E10"/>
    <w:rsid w:val="005A327F"/>
    <w:rsid w:val="005A3B43"/>
    <w:rsid w:val="005A4293"/>
    <w:rsid w:val="005A6157"/>
    <w:rsid w:val="005B1FA3"/>
    <w:rsid w:val="005B23BA"/>
    <w:rsid w:val="005C3636"/>
    <w:rsid w:val="005C7AC4"/>
    <w:rsid w:val="005D12CF"/>
    <w:rsid w:val="005D16FA"/>
    <w:rsid w:val="005D4090"/>
    <w:rsid w:val="005D54B6"/>
    <w:rsid w:val="005E2585"/>
    <w:rsid w:val="005E2AFB"/>
    <w:rsid w:val="005E38CF"/>
    <w:rsid w:val="005E3AC4"/>
    <w:rsid w:val="005E5974"/>
    <w:rsid w:val="005E7C64"/>
    <w:rsid w:val="005F2CFC"/>
    <w:rsid w:val="005F3686"/>
    <w:rsid w:val="005F3D01"/>
    <w:rsid w:val="0060026F"/>
    <w:rsid w:val="00605B44"/>
    <w:rsid w:val="00606204"/>
    <w:rsid w:val="0060638E"/>
    <w:rsid w:val="0061445F"/>
    <w:rsid w:val="006164FF"/>
    <w:rsid w:val="00617418"/>
    <w:rsid w:val="00621FEA"/>
    <w:rsid w:val="00623A4A"/>
    <w:rsid w:val="006241B7"/>
    <w:rsid w:val="00625351"/>
    <w:rsid w:val="006349CA"/>
    <w:rsid w:val="006357E7"/>
    <w:rsid w:val="00635938"/>
    <w:rsid w:val="00640603"/>
    <w:rsid w:val="00647C58"/>
    <w:rsid w:val="00650835"/>
    <w:rsid w:val="00654B4E"/>
    <w:rsid w:val="00654FBE"/>
    <w:rsid w:val="00656E16"/>
    <w:rsid w:val="006574BB"/>
    <w:rsid w:val="00657BA0"/>
    <w:rsid w:val="00660121"/>
    <w:rsid w:val="00664BDB"/>
    <w:rsid w:val="006719FF"/>
    <w:rsid w:val="00672BDF"/>
    <w:rsid w:val="00672DC9"/>
    <w:rsid w:val="00685B16"/>
    <w:rsid w:val="00687111"/>
    <w:rsid w:val="00690D1F"/>
    <w:rsid w:val="00692F5B"/>
    <w:rsid w:val="00694894"/>
    <w:rsid w:val="006956AD"/>
    <w:rsid w:val="00697561"/>
    <w:rsid w:val="006A1554"/>
    <w:rsid w:val="006A2E0E"/>
    <w:rsid w:val="006A3B4E"/>
    <w:rsid w:val="006A4727"/>
    <w:rsid w:val="006A52BB"/>
    <w:rsid w:val="006A5922"/>
    <w:rsid w:val="006A6020"/>
    <w:rsid w:val="006A6040"/>
    <w:rsid w:val="006B517B"/>
    <w:rsid w:val="006B6E2C"/>
    <w:rsid w:val="006C0406"/>
    <w:rsid w:val="006C482A"/>
    <w:rsid w:val="006C4B75"/>
    <w:rsid w:val="006C4E5D"/>
    <w:rsid w:val="006C564D"/>
    <w:rsid w:val="006C566C"/>
    <w:rsid w:val="006C65EE"/>
    <w:rsid w:val="006C6717"/>
    <w:rsid w:val="006D0934"/>
    <w:rsid w:val="006D61AE"/>
    <w:rsid w:val="006D7443"/>
    <w:rsid w:val="006E1BCA"/>
    <w:rsid w:val="006E5976"/>
    <w:rsid w:val="006E5AA7"/>
    <w:rsid w:val="006E7A79"/>
    <w:rsid w:val="006F07D2"/>
    <w:rsid w:val="006F3588"/>
    <w:rsid w:val="006F4BBA"/>
    <w:rsid w:val="006F70FD"/>
    <w:rsid w:val="007012C5"/>
    <w:rsid w:val="00701BAC"/>
    <w:rsid w:val="00701F93"/>
    <w:rsid w:val="00702D4C"/>
    <w:rsid w:val="007045E2"/>
    <w:rsid w:val="00710113"/>
    <w:rsid w:val="00710BED"/>
    <w:rsid w:val="0071312E"/>
    <w:rsid w:val="0071481C"/>
    <w:rsid w:val="00716CD4"/>
    <w:rsid w:val="00716E79"/>
    <w:rsid w:val="00721008"/>
    <w:rsid w:val="00721FC5"/>
    <w:rsid w:val="0072469D"/>
    <w:rsid w:val="007261C1"/>
    <w:rsid w:val="00727C21"/>
    <w:rsid w:val="00730BD6"/>
    <w:rsid w:val="007406AF"/>
    <w:rsid w:val="0074126A"/>
    <w:rsid w:val="00741BE6"/>
    <w:rsid w:val="00742C43"/>
    <w:rsid w:val="007448CA"/>
    <w:rsid w:val="0074616B"/>
    <w:rsid w:val="00752537"/>
    <w:rsid w:val="00753E77"/>
    <w:rsid w:val="00755EE7"/>
    <w:rsid w:val="007610E0"/>
    <w:rsid w:val="007650DF"/>
    <w:rsid w:val="00766AE3"/>
    <w:rsid w:val="00772761"/>
    <w:rsid w:val="007763B9"/>
    <w:rsid w:val="0078096F"/>
    <w:rsid w:val="007856F0"/>
    <w:rsid w:val="00786FAA"/>
    <w:rsid w:val="007908CC"/>
    <w:rsid w:val="00790B58"/>
    <w:rsid w:val="00790DA0"/>
    <w:rsid w:val="00790DBF"/>
    <w:rsid w:val="0079201E"/>
    <w:rsid w:val="0079597A"/>
    <w:rsid w:val="007970F6"/>
    <w:rsid w:val="007A01DC"/>
    <w:rsid w:val="007A1295"/>
    <w:rsid w:val="007A16D4"/>
    <w:rsid w:val="007A3175"/>
    <w:rsid w:val="007A6AF0"/>
    <w:rsid w:val="007B0814"/>
    <w:rsid w:val="007B18C0"/>
    <w:rsid w:val="007B4BA2"/>
    <w:rsid w:val="007C04E6"/>
    <w:rsid w:val="007C14F8"/>
    <w:rsid w:val="007C2BF0"/>
    <w:rsid w:val="007C2EB1"/>
    <w:rsid w:val="007C380F"/>
    <w:rsid w:val="007C41DC"/>
    <w:rsid w:val="007C4C9C"/>
    <w:rsid w:val="007C512D"/>
    <w:rsid w:val="007D4BE7"/>
    <w:rsid w:val="007D5C6A"/>
    <w:rsid w:val="007D684A"/>
    <w:rsid w:val="007E1A95"/>
    <w:rsid w:val="007E26F1"/>
    <w:rsid w:val="007F31E6"/>
    <w:rsid w:val="007F6263"/>
    <w:rsid w:val="008009B4"/>
    <w:rsid w:val="008015F6"/>
    <w:rsid w:val="00802157"/>
    <w:rsid w:val="00810299"/>
    <w:rsid w:val="00814803"/>
    <w:rsid w:val="0081754A"/>
    <w:rsid w:val="00820458"/>
    <w:rsid w:val="00820503"/>
    <w:rsid w:val="00821523"/>
    <w:rsid w:val="00822BC2"/>
    <w:rsid w:val="0083438D"/>
    <w:rsid w:val="0084220B"/>
    <w:rsid w:val="00843FFA"/>
    <w:rsid w:val="00846FCF"/>
    <w:rsid w:val="008502E2"/>
    <w:rsid w:val="00850D1B"/>
    <w:rsid w:val="0085112D"/>
    <w:rsid w:val="00851474"/>
    <w:rsid w:val="00851A64"/>
    <w:rsid w:val="00852F4A"/>
    <w:rsid w:val="00861F28"/>
    <w:rsid w:val="008627E7"/>
    <w:rsid w:val="008628E5"/>
    <w:rsid w:val="00863227"/>
    <w:rsid w:val="008634DD"/>
    <w:rsid w:val="00866E10"/>
    <w:rsid w:val="0086754C"/>
    <w:rsid w:val="008705A9"/>
    <w:rsid w:val="00870620"/>
    <w:rsid w:val="00871669"/>
    <w:rsid w:val="00872EA9"/>
    <w:rsid w:val="00875D9E"/>
    <w:rsid w:val="00876BBE"/>
    <w:rsid w:val="0088261D"/>
    <w:rsid w:val="0088493B"/>
    <w:rsid w:val="008852EE"/>
    <w:rsid w:val="00886E37"/>
    <w:rsid w:val="00890450"/>
    <w:rsid w:val="00896315"/>
    <w:rsid w:val="00896754"/>
    <w:rsid w:val="008968A8"/>
    <w:rsid w:val="00896C46"/>
    <w:rsid w:val="0089746F"/>
    <w:rsid w:val="008A0323"/>
    <w:rsid w:val="008A2A3F"/>
    <w:rsid w:val="008A6380"/>
    <w:rsid w:val="008B0631"/>
    <w:rsid w:val="008B0DA7"/>
    <w:rsid w:val="008B1306"/>
    <w:rsid w:val="008B41BD"/>
    <w:rsid w:val="008B4E60"/>
    <w:rsid w:val="008B713D"/>
    <w:rsid w:val="008C5220"/>
    <w:rsid w:val="008C6141"/>
    <w:rsid w:val="008C742B"/>
    <w:rsid w:val="008D13A0"/>
    <w:rsid w:val="008D2D3F"/>
    <w:rsid w:val="008D374A"/>
    <w:rsid w:val="008D62B3"/>
    <w:rsid w:val="008E02C9"/>
    <w:rsid w:val="008E07C7"/>
    <w:rsid w:val="008E2A0E"/>
    <w:rsid w:val="008E7090"/>
    <w:rsid w:val="008F1415"/>
    <w:rsid w:val="008F251E"/>
    <w:rsid w:val="008F4227"/>
    <w:rsid w:val="008F4582"/>
    <w:rsid w:val="008F6F97"/>
    <w:rsid w:val="0090042C"/>
    <w:rsid w:val="0090374F"/>
    <w:rsid w:val="0090655A"/>
    <w:rsid w:val="00914990"/>
    <w:rsid w:val="00917EA3"/>
    <w:rsid w:val="00921DA1"/>
    <w:rsid w:val="009252DC"/>
    <w:rsid w:val="0092588F"/>
    <w:rsid w:val="00925B9B"/>
    <w:rsid w:val="00930238"/>
    <w:rsid w:val="00933A7F"/>
    <w:rsid w:val="0094167E"/>
    <w:rsid w:val="00942533"/>
    <w:rsid w:val="00947E78"/>
    <w:rsid w:val="009505F7"/>
    <w:rsid w:val="0095071A"/>
    <w:rsid w:val="00953DC8"/>
    <w:rsid w:val="0095712B"/>
    <w:rsid w:val="00960007"/>
    <w:rsid w:val="00965CB1"/>
    <w:rsid w:val="00971E97"/>
    <w:rsid w:val="009829B5"/>
    <w:rsid w:val="00984FE6"/>
    <w:rsid w:val="009865A1"/>
    <w:rsid w:val="00986C51"/>
    <w:rsid w:val="0098719C"/>
    <w:rsid w:val="00987435"/>
    <w:rsid w:val="00990CA2"/>
    <w:rsid w:val="00991CB8"/>
    <w:rsid w:val="0099463F"/>
    <w:rsid w:val="009A0AEB"/>
    <w:rsid w:val="009A4846"/>
    <w:rsid w:val="009A4A66"/>
    <w:rsid w:val="009A4AEB"/>
    <w:rsid w:val="009A52BC"/>
    <w:rsid w:val="009A7A32"/>
    <w:rsid w:val="009A7D8B"/>
    <w:rsid w:val="009B47C5"/>
    <w:rsid w:val="009B5717"/>
    <w:rsid w:val="009C0384"/>
    <w:rsid w:val="009C0BBB"/>
    <w:rsid w:val="009C11B9"/>
    <w:rsid w:val="009C5F4E"/>
    <w:rsid w:val="009D22EE"/>
    <w:rsid w:val="009D4209"/>
    <w:rsid w:val="009D5A2B"/>
    <w:rsid w:val="009D7C79"/>
    <w:rsid w:val="009E1058"/>
    <w:rsid w:val="009E4E75"/>
    <w:rsid w:val="009E7870"/>
    <w:rsid w:val="009F38AA"/>
    <w:rsid w:val="009F48DA"/>
    <w:rsid w:val="009F6EF4"/>
    <w:rsid w:val="009F7914"/>
    <w:rsid w:val="009F7C4A"/>
    <w:rsid w:val="00A007BF"/>
    <w:rsid w:val="00A02756"/>
    <w:rsid w:val="00A041E7"/>
    <w:rsid w:val="00A0627E"/>
    <w:rsid w:val="00A10313"/>
    <w:rsid w:val="00A10326"/>
    <w:rsid w:val="00A108DA"/>
    <w:rsid w:val="00A1245D"/>
    <w:rsid w:val="00A13118"/>
    <w:rsid w:val="00A13647"/>
    <w:rsid w:val="00A15976"/>
    <w:rsid w:val="00A15F11"/>
    <w:rsid w:val="00A27213"/>
    <w:rsid w:val="00A31456"/>
    <w:rsid w:val="00A3256D"/>
    <w:rsid w:val="00A340D8"/>
    <w:rsid w:val="00A3671D"/>
    <w:rsid w:val="00A3728E"/>
    <w:rsid w:val="00A400E9"/>
    <w:rsid w:val="00A40869"/>
    <w:rsid w:val="00A434C8"/>
    <w:rsid w:val="00A479DA"/>
    <w:rsid w:val="00A507DF"/>
    <w:rsid w:val="00A509C6"/>
    <w:rsid w:val="00A515E4"/>
    <w:rsid w:val="00A536B2"/>
    <w:rsid w:val="00A57268"/>
    <w:rsid w:val="00A5783F"/>
    <w:rsid w:val="00A64A03"/>
    <w:rsid w:val="00A71A8A"/>
    <w:rsid w:val="00A75E86"/>
    <w:rsid w:val="00A803FA"/>
    <w:rsid w:val="00A8335B"/>
    <w:rsid w:val="00A83C55"/>
    <w:rsid w:val="00A90252"/>
    <w:rsid w:val="00A903EB"/>
    <w:rsid w:val="00A933A7"/>
    <w:rsid w:val="00A941AF"/>
    <w:rsid w:val="00A95D7C"/>
    <w:rsid w:val="00A96289"/>
    <w:rsid w:val="00A96765"/>
    <w:rsid w:val="00A97270"/>
    <w:rsid w:val="00AA043F"/>
    <w:rsid w:val="00AA2A5C"/>
    <w:rsid w:val="00AB43ED"/>
    <w:rsid w:val="00AB5B77"/>
    <w:rsid w:val="00AB6303"/>
    <w:rsid w:val="00AB7B2D"/>
    <w:rsid w:val="00AB7C61"/>
    <w:rsid w:val="00AC5AFD"/>
    <w:rsid w:val="00AD01A2"/>
    <w:rsid w:val="00AD0E92"/>
    <w:rsid w:val="00AD19EE"/>
    <w:rsid w:val="00AD5648"/>
    <w:rsid w:val="00AE0169"/>
    <w:rsid w:val="00AE2809"/>
    <w:rsid w:val="00AF1836"/>
    <w:rsid w:val="00AF28AD"/>
    <w:rsid w:val="00AF4D00"/>
    <w:rsid w:val="00AF53DE"/>
    <w:rsid w:val="00AF57E0"/>
    <w:rsid w:val="00AF5E9C"/>
    <w:rsid w:val="00AF78FF"/>
    <w:rsid w:val="00B02550"/>
    <w:rsid w:val="00B03D7E"/>
    <w:rsid w:val="00B05668"/>
    <w:rsid w:val="00B05682"/>
    <w:rsid w:val="00B05D7B"/>
    <w:rsid w:val="00B0744B"/>
    <w:rsid w:val="00B112A1"/>
    <w:rsid w:val="00B1253B"/>
    <w:rsid w:val="00B13B3E"/>
    <w:rsid w:val="00B1518A"/>
    <w:rsid w:val="00B17CE7"/>
    <w:rsid w:val="00B22496"/>
    <w:rsid w:val="00B243CB"/>
    <w:rsid w:val="00B245F7"/>
    <w:rsid w:val="00B25A12"/>
    <w:rsid w:val="00B2728A"/>
    <w:rsid w:val="00B27B3A"/>
    <w:rsid w:val="00B31352"/>
    <w:rsid w:val="00B32772"/>
    <w:rsid w:val="00B32AF5"/>
    <w:rsid w:val="00B32F17"/>
    <w:rsid w:val="00B42510"/>
    <w:rsid w:val="00B438F7"/>
    <w:rsid w:val="00B43DDB"/>
    <w:rsid w:val="00B466E3"/>
    <w:rsid w:val="00B46905"/>
    <w:rsid w:val="00B510A1"/>
    <w:rsid w:val="00B515ED"/>
    <w:rsid w:val="00B55E0A"/>
    <w:rsid w:val="00B609E3"/>
    <w:rsid w:val="00B640A7"/>
    <w:rsid w:val="00B64992"/>
    <w:rsid w:val="00B64B9B"/>
    <w:rsid w:val="00B64EBA"/>
    <w:rsid w:val="00B66068"/>
    <w:rsid w:val="00B66B2A"/>
    <w:rsid w:val="00B72493"/>
    <w:rsid w:val="00B73D19"/>
    <w:rsid w:val="00B818D9"/>
    <w:rsid w:val="00B853FB"/>
    <w:rsid w:val="00B860FF"/>
    <w:rsid w:val="00B87D8F"/>
    <w:rsid w:val="00B9244A"/>
    <w:rsid w:val="00B92B9E"/>
    <w:rsid w:val="00B92EAC"/>
    <w:rsid w:val="00B93019"/>
    <w:rsid w:val="00B96C9E"/>
    <w:rsid w:val="00BA1EBA"/>
    <w:rsid w:val="00BA25AB"/>
    <w:rsid w:val="00BA2714"/>
    <w:rsid w:val="00BA467A"/>
    <w:rsid w:val="00BA5368"/>
    <w:rsid w:val="00BA5A04"/>
    <w:rsid w:val="00BB1715"/>
    <w:rsid w:val="00BB4F68"/>
    <w:rsid w:val="00BB69D2"/>
    <w:rsid w:val="00BC0BF8"/>
    <w:rsid w:val="00BC3DF4"/>
    <w:rsid w:val="00BC4AE8"/>
    <w:rsid w:val="00BD1ED4"/>
    <w:rsid w:val="00BD26E0"/>
    <w:rsid w:val="00BD7E7B"/>
    <w:rsid w:val="00BE0DC4"/>
    <w:rsid w:val="00BE1C58"/>
    <w:rsid w:val="00BE3163"/>
    <w:rsid w:val="00BE44BE"/>
    <w:rsid w:val="00BE48A3"/>
    <w:rsid w:val="00BE533D"/>
    <w:rsid w:val="00BF03F8"/>
    <w:rsid w:val="00BF05D9"/>
    <w:rsid w:val="00BF0BB6"/>
    <w:rsid w:val="00BF2D8E"/>
    <w:rsid w:val="00BF33C2"/>
    <w:rsid w:val="00BF391F"/>
    <w:rsid w:val="00C02613"/>
    <w:rsid w:val="00C032F4"/>
    <w:rsid w:val="00C057A7"/>
    <w:rsid w:val="00C05BE7"/>
    <w:rsid w:val="00C06432"/>
    <w:rsid w:val="00C07C5D"/>
    <w:rsid w:val="00C10B0E"/>
    <w:rsid w:val="00C10D36"/>
    <w:rsid w:val="00C12985"/>
    <w:rsid w:val="00C1770C"/>
    <w:rsid w:val="00C17BCB"/>
    <w:rsid w:val="00C2030F"/>
    <w:rsid w:val="00C2483B"/>
    <w:rsid w:val="00C24A70"/>
    <w:rsid w:val="00C25BDC"/>
    <w:rsid w:val="00C27212"/>
    <w:rsid w:val="00C27BB7"/>
    <w:rsid w:val="00C3277F"/>
    <w:rsid w:val="00C33C0F"/>
    <w:rsid w:val="00C418ED"/>
    <w:rsid w:val="00C542F7"/>
    <w:rsid w:val="00C54603"/>
    <w:rsid w:val="00C547E7"/>
    <w:rsid w:val="00C5482B"/>
    <w:rsid w:val="00C61647"/>
    <w:rsid w:val="00C628B1"/>
    <w:rsid w:val="00C639F6"/>
    <w:rsid w:val="00C648E4"/>
    <w:rsid w:val="00C715A6"/>
    <w:rsid w:val="00C72D60"/>
    <w:rsid w:val="00C73801"/>
    <w:rsid w:val="00C759EF"/>
    <w:rsid w:val="00C8432A"/>
    <w:rsid w:val="00C84767"/>
    <w:rsid w:val="00C853C4"/>
    <w:rsid w:val="00C873FA"/>
    <w:rsid w:val="00C95B67"/>
    <w:rsid w:val="00CA463A"/>
    <w:rsid w:val="00CA49C6"/>
    <w:rsid w:val="00CA4B0A"/>
    <w:rsid w:val="00CA7DDC"/>
    <w:rsid w:val="00CB03BD"/>
    <w:rsid w:val="00CB11FB"/>
    <w:rsid w:val="00CB465E"/>
    <w:rsid w:val="00CB6538"/>
    <w:rsid w:val="00CB67B6"/>
    <w:rsid w:val="00CB72C9"/>
    <w:rsid w:val="00CC1502"/>
    <w:rsid w:val="00CC1CA0"/>
    <w:rsid w:val="00CC34C9"/>
    <w:rsid w:val="00CC57DE"/>
    <w:rsid w:val="00CD238B"/>
    <w:rsid w:val="00CD25F3"/>
    <w:rsid w:val="00CD343A"/>
    <w:rsid w:val="00CD6134"/>
    <w:rsid w:val="00CE0666"/>
    <w:rsid w:val="00CE1494"/>
    <w:rsid w:val="00CE4443"/>
    <w:rsid w:val="00CE6B63"/>
    <w:rsid w:val="00CF0399"/>
    <w:rsid w:val="00CF1258"/>
    <w:rsid w:val="00CF1701"/>
    <w:rsid w:val="00CF54A2"/>
    <w:rsid w:val="00D0147B"/>
    <w:rsid w:val="00D0239E"/>
    <w:rsid w:val="00D06427"/>
    <w:rsid w:val="00D07B2A"/>
    <w:rsid w:val="00D10061"/>
    <w:rsid w:val="00D100E5"/>
    <w:rsid w:val="00D107B8"/>
    <w:rsid w:val="00D11CD8"/>
    <w:rsid w:val="00D14248"/>
    <w:rsid w:val="00D1486B"/>
    <w:rsid w:val="00D16396"/>
    <w:rsid w:val="00D20E9F"/>
    <w:rsid w:val="00D25E7A"/>
    <w:rsid w:val="00D2677E"/>
    <w:rsid w:val="00D26F69"/>
    <w:rsid w:val="00D349DE"/>
    <w:rsid w:val="00D3565C"/>
    <w:rsid w:val="00D359F1"/>
    <w:rsid w:val="00D400B2"/>
    <w:rsid w:val="00D418C4"/>
    <w:rsid w:val="00D41CB9"/>
    <w:rsid w:val="00D41D93"/>
    <w:rsid w:val="00D43DAF"/>
    <w:rsid w:val="00D44BDB"/>
    <w:rsid w:val="00D44F26"/>
    <w:rsid w:val="00D45017"/>
    <w:rsid w:val="00D50671"/>
    <w:rsid w:val="00D53908"/>
    <w:rsid w:val="00D542C0"/>
    <w:rsid w:val="00D55409"/>
    <w:rsid w:val="00D5680A"/>
    <w:rsid w:val="00D5746B"/>
    <w:rsid w:val="00D64FF8"/>
    <w:rsid w:val="00D65C8F"/>
    <w:rsid w:val="00D739C8"/>
    <w:rsid w:val="00D73EC4"/>
    <w:rsid w:val="00D75EC3"/>
    <w:rsid w:val="00D8223D"/>
    <w:rsid w:val="00D83A10"/>
    <w:rsid w:val="00D8758C"/>
    <w:rsid w:val="00D87614"/>
    <w:rsid w:val="00D901CB"/>
    <w:rsid w:val="00D933C3"/>
    <w:rsid w:val="00D950FC"/>
    <w:rsid w:val="00D95E7B"/>
    <w:rsid w:val="00DA07BA"/>
    <w:rsid w:val="00DA0A66"/>
    <w:rsid w:val="00DA0C27"/>
    <w:rsid w:val="00DA23A2"/>
    <w:rsid w:val="00DA256D"/>
    <w:rsid w:val="00DA349C"/>
    <w:rsid w:val="00DA75FE"/>
    <w:rsid w:val="00DB19B6"/>
    <w:rsid w:val="00DB6B28"/>
    <w:rsid w:val="00DC14B9"/>
    <w:rsid w:val="00DC5009"/>
    <w:rsid w:val="00DC6E4B"/>
    <w:rsid w:val="00DC7D22"/>
    <w:rsid w:val="00DD1DCC"/>
    <w:rsid w:val="00DD3BEE"/>
    <w:rsid w:val="00DD5DB2"/>
    <w:rsid w:val="00DD600E"/>
    <w:rsid w:val="00DE1DC1"/>
    <w:rsid w:val="00DE39E0"/>
    <w:rsid w:val="00DE3FF5"/>
    <w:rsid w:val="00DE515E"/>
    <w:rsid w:val="00DE62FD"/>
    <w:rsid w:val="00DF20C1"/>
    <w:rsid w:val="00DF30A4"/>
    <w:rsid w:val="00DF448B"/>
    <w:rsid w:val="00E02116"/>
    <w:rsid w:val="00E10195"/>
    <w:rsid w:val="00E10830"/>
    <w:rsid w:val="00E15C80"/>
    <w:rsid w:val="00E203AB"/>
    <w:rsid w:val="00E204D7"/>
    <w:rsid w:val="00E22CAB"/>
    <w:rsid w:val="00E23BB8"/>
    <w:rsid w:val="00E240F0"/>
    <w:rsid w:val="00E269AF"/>
    <w:rsid w:val="00E31764"/>
    <w:rsid w:val="00E31D44"/>
    <w:rsid w:val="00E3553F"/>
    <w:rsid w:val="00E36E81"/>
    <w:rsid w:val="00E37273"/>
    <w:rsid w:val="00E41E9E"/>
    <w:rsid w:val="00E44B8D"/>
    <w:rsid w:val="00E45726"/>
    <w:rsid w:val="00E46233"/>
    <w:rsid w:val="00E46984"/>
    <w:rsid w:val="00E46DB5"/>
    <w:rsid w:val="00E47777"/>
    <w:rsid w:val="00E508FD"/>
    <w:rsid w:val="00E52356"/>
    <w:rsid w:val="00E52462"/>
    <w:rsid w:val="00E52780"/>
    <w:rsid w:val="00E53A9F"/>
    <w:rsid w:val="00E54217"/>
    <w:rsid w:val="00E57811"/>
    <w:rsid w:val="00E601B2"/>
    <w:rsid w:val="00E621BA"/>
    <w:rsid w:val="00E62EDB"/>
    <w:rsid w:val="00E63307"/>
    <w:rsid w:val="00E64DAA"/>
    <w:rsid w:val="00E661B8"/>
    <w:rsid w:val="00E66CD2"/>
    <w:rsid w:val="00E70063"/>
    <w:rsid w:val="00E70407"/>
    <w:rsid w:val="00E7170E"/>
    <w:rsid w:val="00E72022"/>
    <w:rsid w:val="00E725C7"/>
    <w:rsid w:val="00E7318A"/>
    <w:rsid w:val="00E7655F"/>
    <w:rsid w:val="00E8065F"/>
    <w:rsid w:val="00E81A78"/>
    <w:rsid w:val="00E83FA9"/>
    <w:rsid w:val="00E85272"/>
    <w:rsid w:val="00E856B0"/>
    <w:rsid w:val="00E87C3D"/>
    <w:rsid w:val="00E922D1"/>
    <w:rsid w:val="00E9308A"/>
    <w:rsid w:val="00E93C55"/>
    <w:rsid w:val="00E95456"/>
    <w:rsid w:val="00E962FA"/>
    <w:rsid w:val="00E97277"/>
    <w:rsid w:val="00EA0DCA"/>
    <w:rsid w:val="00EA427A"/>
    <w:rsid w:val="00EA6633"/>
    <w:rsid w:val="00EB12D5"/>
    <w:rsid w:val="00EC0353"/>
    <w:rsid w:val="00EC170E"/>
    <w:rsid w:val="00EC5743"/>
    <w:rsid w:val="00EC729D"/>
    <w:rsid w:val="00ED623F"/>
    <w:rsid w:val="00ED6B97"/>
    <w:rsid w:val="00ED7738"/>
    <w:rsid w:val="00EE25E1"/>
    <w:rsid w:val="00EE64FB"/>
    <w:rsid w:val="00EE68AE"/>
    <w:rsid w:val="00EF0512"/>
    <w:rsid w:val="00EF16E4"/>
    <w:rsid w:val="00EF3675"/>
    <w:rsid w:val="00EF5C3C"/>
    <w:rsid w:val="00EF7A0C"/>
    <w:rsid w:val="00F0083B"/>
    <w:rsid w:val="00F03CA8"/>
    <w:rsid w:val="00F06284"/>
    <w:rsid w:val="00F071AB"/>
    <w:rsid w:val="00F12DCD"/>
    <w:rsid w:val="00F12E32"/>
    <w:rsid w:val="00F15AC2"/>
    <w:rsid w:val="00F17AA4"/>
    <w:rsid w:val="00F20339"/>
    <w:rsid w:val="00F225A4"/>
    <w:rsid w:val="00F25A16"/>
    <w:rsid w:val="00F26747"/>
    <w:rsid w:val="00F2733F"/>
    <w:rsid w:val="00F310C1"/>
    <w:rsid w:val="00F3183D"/>
    <w:rsid w:val="00F32274"/>
    <w:rsid w:val="00F33BD0"/>
    <w:rsid w:val="00F33C8C"/>
    <w:rsid w:val="00F50136"/>
    <w:rsid w:val="00F508D1"/>
    <w:rsid w:val="00F50E19"/>
    <w:rsid w:val="00F62ED9"/>
    <w:rsid w:val="00F6382C"/>
    <w:rsid w:val="00F64285"/>
    <w:rsid w:val="00F645C8"/>
    <w:rsid w:val="00F64EFE"/>
    <w:rsid w:val="00F70429"/>
    <w:rsid w:val="00F737A4"/>
    <w:rsid w:val="00F77C2F"/>
    <w:rsid w:val="00F81589"/>
    <w:rsid w:val="00F84439"/>
    <w:rsid w:val="00F8457B"/>
    <w:rsid w:val="00F848A9"/>
    <w:rsid w:val="00F87BEE"/>
    <w:rsid w:val="00F900F7"/>
    <w:rsid w:val="00F9088E"/>
    <w:rsid w:val="00F909C9"/>
    <w:rsid w:val="00F976E2"/>
    <w:rsid w:val="00FA0248"/>
    <w:rsid w:val="00FA4591"/>
    <w:rsid w:val="00FA5033"/>
    <w:rsid w:val="00FA6187"/>
    <w:rsid w:val="00FB0C1E"/>
    <w:rsid w:val="00FB0EC0"/>
    <w:rsid w:val="00FB24CB"/>
    <w:rsid w:val="00FB387F"/>
    <w:rsid w:val="00FB530E"/>
    <w:rsid w:val="00FC0559"/>
    <w:rsid w:val="00FC2CD7"/>
    <w:rsid w:val="00FC3294"/>
    <w:rsid w:val="00FC596E"/>
    <w:rsid w:val="00FC6220"/>
    <w:rsid w:val="00FD4441"/>
    <w:rsid w:val="00FE1EAF"/>
    <w:rsid w:val="00FE41E8"/>
    <w:rsid w:val="00FE5928"/>
    <w:rsid w:val="00FE5ADF"/>
    <w:rsid w:val="00FE7D11"/>
    <w:rsid w:val="00FF3734"/>
    <w:rsid w:val="00FF3E48"/>
    <w:rsid w:val="00FF483C"/>
    <w:rsid w:val="01115B19"/>
    <w:rsid w:val="011636C6"/>
    <w:rsid w:val="011C28E2"/>
    <w:rsid w:val="01445F04"/>
    <w:rsid w:val="014A7DF0"/>
    <w:rsid w:val="015F4968"/>
    <w:rsid w:val="016E73F4"/>
    <w:rsid w:val="019F0305"/>
    <w:rsid w:val="01BF01C3"/>
    <w:rsid w:val="01C04396"/>
    <w:rsid w:val="01CA42F8"/>
    <w:rsid w:val="01D20A5A"/>
    <w:rsid w:val="01F37CFA"/>
    <w:rsid w:val="02054F52"/>
    <w:rsid w:val="02057803"/>
    <w:rsid w:val="021234BD"/>
    <w:rsid w:val="023B271F"/>
    <w:rsid w:val="023C4E17"/>
    <w:rsid w:val="024242BB"/>
    <w:rsid w:val="026132A4"/>
    <w:rsid w:val="02702C40"/>
    <w:rsid w:val="02867E41"/>
    <w:rsid w:val="029010DD"/>
    <w:rsid w:val="029D5B72"/>
    <w:rsid w:val="02B26E88"/>
    <w:rsid w:val="02B315C3"/>
    <w:rsid w:val="02BF0FAB"/>
    <w:rsid w:val="02C357FA"/>
    <w:rsid w:val="02F766D4"/>
    <w:rsid w:val="03060F81"/>
    <w:rsid w:val="0325459C"/>
    <w:rsid w:val="034766CD"/>
    <w:rsid w:val="036839EA"/>
    <w:rsid w:val="036E1ACC"/>
    <w:rsid w:val="0377372F"/>
    <w:rsid w:val="03774EE7"/>
    <w:rsid w:val="03781178"/>
    <w:rsid w:val="0385634A"/>
    <w:rsid w:val="038B07D9"/>
    <w:rsid w:val="03AF786B"/>
    <w:rsid w:val="03B86EBE"/>
    <w:rsid w:val="03CA6DF9"/>
    <w:rsid w:val="03FB6D32"/>
    <w:rsid w:val="04006C5A"/>
    <w:rsid w:val="04251DE7"/>
    <w:rsid w:val="0433739C"/>
    <w:rsid w:val="044B6ACF"/>
    <w:rsid w:val="045B57DC"/>
    <w:rsid w:val="046474F2"/>
    <w:rsid w:val="046A0148"/>
    <w:rsid w:val="049D4B63"/>
    <w:rsid w:val="049D5915"/>
    <w:rsid w:val="04B70878"/>
    <w:rsid w:val="04C3537C"/>
    <w:rsid w:val="04C74740"/>
    <w:rsid w:val="04CD7FA9"/>
    <w:rsid w:val="04CF63FC"/>
    <w:rsid w:val="04E84DE3"/>
    <w:rsid w:val="04F5157F"/>
    <w:rsid w:val="050240E8"/>
    <w:rsid w:val="05087233"/>
    <w:rsid w:val="0511059A"/>
    <w:rsid w:val="052C08BB"/>
    <w:rsid w:val="052F7ECC"/>
    <w:rsid w:val="053718C6"/>
    <w:rsid w:val="05704B2F"/>
    <w:rsid w:val="058C0B68"/>
    <w:rsid w:val="058C70A6"/>
    <w:rsid w:val="05987B41"/>
    <w:rsid w:val="05AA02EA"/>
    <w:rsid w:val="05B9098A"/>
    <w:rsid w:val="05BB42A5"/>
    <w:rsid w:val="05C313AC"/>
    <w:rsid w:val="05F37C0C"/>
    <w:rsid w:val="05F8563F"/>
    <w:rsid w:val="05FA5A6F"/>
    <w:rsid w:val="060C48F2"/>
    <w:rsid w:val="0616483E"/>
    <w:rsid w:val="0644429B"/>
    <w:rsid w:val="06521DCA"/>
    <w:rsid w:val="066F71A1"/>
    <w:rsid w:val="06732DD2"/>
    <w:rsid w:val="06741A93"/>
    <w:rsid w:val="0680104B"/>
    <w:rsid w:val="068E6EBF"/>
    <w:rsid w:val="068F04FE"/>
    <w:rsid w:val="06B157B2"/>
    <w:rsid w:val="06BC02D5"/>
    <w:rsid w:val="06CC7C3F"/>
    <w:rsid w:val="06DE46EF"/>
    <w:rsid w:val="06EA2554"/>
    <w:rsid w:val="06EB2801"/>
    <w:rsid w:val="06F14574"/>
    <w:rsid w:val="06FD5E6A"/>
    <w:rsid w:val="072C44ED"/>
    <w:rsid w:val="07377314"/>
    <w:rsid w:val="07487DBA"/>
    <w:rsid w:val="075E2A88"/>
    <w:rsid w:val="07652710"/>
    <w:rsid w:val="076D2E1A"/>
    <w:rsid w:val="077C5361"/>
    <w:rsid w:val="07814335"/>
    <w:rsid w:val="078D73D6"/>
    <w:rsid w:val="079116EB"/>
    <w:rsid w:val="07A840A7"/>
    <w:rsid w:val="07B81069"/>
    <w:rsid w:val="07BC4304"/>
    <w:rsid w:val="07BD7771"/>
    <w:rsid w:val="07D066E4"/>
    <w:rsid w:val="07D2045F"/>
    <w:rsid w:val="07D23E33"/>
    <w:rsid w:val="07DC78BE"/>
    <w:rsid w:val="07E55FF0"/>
    <w:rsid w:val="07E94EC9"/>
    <w:rsid w:val="07F67816"/>
    <w:rsid w:val="07F93F23"/>
    <w:rsid w:val="08032C4A"/>
    <w:rsid w:val="08062187"/>
    <w:rsid w:val="080B4D19"/>
    <w:rsid w:val="08193505"/>
    <w:rsid w:val="081E1876"/>
    <w:rsid w:val="08263943"/>
    <w:rsid w:val="082C4FE6"/>
    <w:rsid w:val="08426A94"/>
    <w:rsid w:val="084A7B62"/>
    <w:rsid w:val="085805E7"/>
    <w:rsid w:val="08610924"/>
    <w:rsid w:val="08617E50"/>
    <w:rsid w:val="0863048C"/>
    <w:rsid w:val="086B41F7"/>
    <w:rsid w:val="086E06A7"/>
    <w:rsid w:val="086F16D4"/>
    <w:rsid w:val="08800D1C"/>
    <w:rsid w:val="088A5FAE"/>
    <w:rsid w:val="08DC01A1"/>
    <w:rsid w:val="08DC2D87"/>
    <w:rsid w:val="08DC64D3"/>
    <w:rsid w:val="091F4B4B"/>
    <w:rsid w:val="0923041F"/>
    <w:rsid w:val="09442803"/>
    <w:rsid w:val="096F21EB"/>
    <w:rsid w:val="097430E9"/>
    <w:rsid w:val="097D1872"/>
    <w:rsid w:val="098A46BA"/>
    <w:rsid w:val="098D2EA5"/>
    <w:rsid w:val="09A6526C"/>
    <w:rsid w:val="09A77A89"/>
    <w:rsid w:val="09AB02E0"/>
    <w:rsid w:val="09AF1379"/>
    <w:rsid w:val="09CD5811"/>
    <w:rsid w:val="09D637FA"/>
    <w:rsid w:val="09D64F4B"/>
    <w:rsid w:val="09FF728D"/>
    <w:rsid w:val="0A1317A9"/>
    <w:rsid w:val="0A184A1C"/>
    <w:rsid w:val="0A1F33AB"/>
    <w:rsid w:val="0A252635"/>
    <w:rsid w:val="0A2B022C"/>
    <w:rsid w:val="0A387E1D"/>
    <w:rsid w:val="0A4C0693"/>
    <w:rsid w:val="0A5B25B3"/>
    <w:rsid w:val="0A5D0D48"/>
    <w:rsid w:val="0A5E4237"/>
    <w:rsid w:val="0A5F1495"/>
    <w:rsid w:val="0A617D3D"/>
    <w:rsid w:val="0A894DF7"/>
    <w:rsid w:val="0A953CF9"/>
    <w:rsid w:val="0A9C7D1B"/>
    <w:rsid w:val="0AB572F7"/>
    <w:rsid w:val="0ABB4D47"/>
    <w:rsid w:val="0B0D3C20"/>
    <w:rsid w:val="0B0E45E7"/>
    <w:rsid w:val="0B11266F"/>
    <w:rsid w:val="0B16508E"/>
    <w:rsid w:val="0B4701EB"/>
    <w:rsid w:val="0B8B296C"/>
    <w:rsid w:val="0B957346"/>
    <w:rsid w:val="0B9730BE"/>
    <w:rsid w:val="0BA94BA0"/>
    <w:rsid w:val="0BD240F7"/>
    <w:rsid w:val="0BDE2A9B"/>
    <w:rsid w:val="0BE724B5"/>
    <w:rsid w:val="0BF55D43"/>
    <w:rsid w:val="0C0375D0"/>
    <w:rsid w:val="0C0A4672"/>
    <w:rsid w:val="0C1914B4"/>
    <w:rsid w:val="0C354B81"/>
    <w:rsid w:val="0C3B6374"/>
    <w:rsid w:val="0C405504"/>
    <w:rsid w:val="0C45422A"/>
    <w:rsid w:val="0C4A1EDF"/>
    <w:rsid w:val="0C7358DA"/>
    <w:rsid w:val="0C757885"/>
    <w:rsid w:val="0C7843EE"/>
    <w:rsid w:val="0C8278CB"/>
    <w:rsid w:val="0C9468B4"/>
    <w:rsid w:val="0CA0472E"/>
    <w:rsid w:val="0CAC68D8"/>
    <w:rsid w:val="0CC11642"/>
    <w:rsid w:val="0CCA6C00"/>
    <w:rsid w:val="0CD37F12"/>
    <w:rsid w:val="0CF675B0"/>
    <w:rsid w:val="0D077DD0"/>
    <w:rsid w:val="0D156991"/>
    <w:rsid w:val="0D173A8A"/>
    <w:rsid w:val="0D19047D"/>
    <w:rsid w:val="0D264F90"/>
    <w:rsid w:val="0D2D522C"/>
    <w:rsid w:val="0D4417EB"/>
    <w:rsid w:val="0D477E9B"/>
    <w:rsid w:val="0D731909"/>
    <w:rsid w:val="0D7B48B0"/>
    <w:rsid w:val="0D7E71AD"/>
    <w:rsid w:val="0DAB2E51"/>
    <w:rsid w:val="0DAC3546"/>
    <w:rsid w:val="0DCF3FEF"/>
    <w:rsid w:val="0DEF5263"/>
    <w:rsid w:val="0E0A0250"/>
    <w:rsid w:val="0E1529C0"/>
    <w:rsid w:val="0E294E84"/>
    <w:rsid w:val="0E36662D"/>
    <w:rsid w:val="0E3A35D3"/>
    <w:rsid w:val="0E4450B6"/>
    <w:rsid w:val="0E572318"/>
    <w:rsid w:val="0E643F0A"/>
    <w:rsid w:val="0E680D42"/>
    <w:rsid w:val="0E6A681A"/>
    <w:rsid w:val="0E6E2D2C"/>
    <w:rsid w:val="0E7A6806"/>
    <w:rsid w:val="0E7C3D44"/>
    <w:rsid w:val="0E7C5BBA"/>
    <w:rsid w:val="0E973378"/>
    <w:rsid w:val="0EBA4708"/>
    <w:rsid w:val="0ECF0903"/>
    <w:rsid w:val="0EDB32C2"/>
    <w:rsid w:val="0EE00951"/>
    <w:rsid w:val="0EE11C0D"/>
    <w:rsid w:val="0EE670B4"/>
    <w:rsid w:val="0EED5987"/>
    <w:rsid w:val="0EF950B1"/>
    <w:rsid w:val="0EFB4F7B"/>
    <w:rsid w:val="0F081C05"/>
    <w:rsid w:val="0F0859DA"/>
    <w:rsid w:val="0F0B045F"/>
    <w:rsid w:val="0F0B0548"/>
    <w:rsid w:val="0F0B5A38"/>
    <w:rsid w:val="0F0C2DA4"/>
    <w:rsid w:val="0F0C68D9"/>
    <w:rsid w:val="0F1D7D7F"/>
    <w:rsid w:val="0F316742"/>
    <w:rsid w:val="0F44302E"/>
    <w:rsid w:val="0F45764A"/>
    <w:rsid w:val="0F5447F4"/>
    <w:rsid w:val="0F951DFD"/>
    <w:rsid w:val="0FA8645A"/>
    <w:rsid w:val="0FB4314A"/>
    <w:rsid w:val="0FC320C5"/>
    <w:rsid w:val="0FC46482"/>
    <w:rsid w:val="0FD032B1"/>
    <w:rsid w:val="0FD77F2D"/>
    <w:rsid w:val="0FDA5C70"/>
    <w:rsid w:val="0FF7237E"/>
    <w:rsid w:val="10065120"/>
    <w:rsid w:val="103239F8"/>
    <w:rsid w:val="104014DA"/>
    <w:rsid w:val="10437714"/>
    <w:rsid w:val="10460748"/>
    <w:rsid w:val="10732F80"/>
    <w:rsid w:val="108018A6"/>
    <w:rsid w:val="109E2DDB"/>
    <w:rsid w:val="10A543D7"/>
    <w:rsid w:val="10BD538F"/>
    <w:rsid w:val="10CA0ABE"/>
    <w:rsid w:val="10D97CD5"/>
    <w:rsid w:val="10DA04A5"/>
    <w:rsid w:val="10E62EF7"/>
    <w:rsid w:val="10F314F5"/>
    <w:rsid w:val="10F40DF9"/>
    <w:rsid w:val="11005262"/>
    <w:rsid w:val="11046977"/>
    <w:rsid w:val="110D797F"/>
    <w:rsid w:val="11347AAE"/>
    <w:rsid w:val="11360C84"/>
    <w:rsid w:val="11435BEF"/>
    <w:rsid w:val="114D1664"/>
    <w:rsid w:val="115B2DE0"/>
    <w:rsid w:val="11761E61"/>
    <w:rsid w:val="119A6698"/>
    <w:rsid w:val="11AE1162"/>
    <w:rsid w:val="11CD7E2D"/>
    <w:rsid w:val="11E828F7"/>
    <w:rsid w:val="120D03FB"/>
    <w:rsid w:val="12231673"/>
    <w:rsid w:val="12235C29"/>
    <w:rsid w:val="123442B3"/>
    <w:rsid w:val="12391020"/>
    <w:rsid w:val="123C0B0D"/>
    <w:rsid w:val="1240313D"/>
    <w:rsid w:val="12443874"/>
    <w:rsid w:val="12505D75"/>
    <w:rsid w:val="125975D4"/>
    <w:rsid w:val="125C4E9E"/>
    <w:rsid w:val="126353A9"/>
    <w:rsid w:val="12696FBB"/>
    <w:rsid w:val="12721CA6"/>
    <w:rsid w:val="128229BE"/>
    <w:rsid w:val="1283614B"/>
    <w:rsid w:val="12940358"/>
    <w:rsid w:val="129549C6"/>
    <w:rsid w:val="129C342E"/>
    <w:rsid w:val="12A02419"/>
    <w:rsid w:val="12B06386"/>
    <w:rsid w:val="12B44A7A"/>
    <w:rsid w:val="12B56BF1"/>
    <w:rsid w:val="12BC6F55"/>
    <w:rsid w:val="12C56181"/>
    <w:rsid w:val="12D60970"/>
    <w:rsid w:val="12DB67E2"/>
    <w:rsid w:val="12F945F9"/>
    <w:rsid w:val="12FF1D24"/>
    <w:rsid w:val="130E7930"/>
    <w:rsid w:val="13196AAF"/>
    <w:rsid w:val="134655A4"/>
    <w:rsid w:val="135C1395"/>
    <w:rsid w:val="1366652B"/>
    <w:rsid w:val="137361BF"/>
    <w:rsid w:val="137433FA"/>
    <w:rsid w:val="138636EA"/>
    <w:rsid w:val="138C630B"/>
    <w:rsid w:val="13A04ADA"/>
    <w:rsid w:val="13C221AE"/>
    <w:rsid w:val="13CB5B5C"/>
    <w:rsid w:val="13D12D26"/>
    <w:rsid w:val="13DC3739"/>
    <w:rsid w:val="13EB5139"/>
    <w:rsid w:val="13F5130A"/>
    <w:rsid w:val="13FF3EF7"/>
    <w:rsid w:val="140343B3"/>
    <w:rsid w:val="142745F9"/>
    <w:rsid w:val="143860A5"/>
    <w:rsid w:val="144037D6"/>
    <w:rsid w:val="145A2EDB"/>
    <w:rsid w:val="146D2C0E"/>
    <w:rsid w:val="14773EFC"/>
    <w:rsid w:val="147A61A9"/>
    <w:rsid w:val="147E16A4"/>
    <w:rsid w:val="147F40C4"/>
    <w:rsid w:val="147F6DE6"/>
    <w:rsid w:val="14BC3B96"/>
    <w:rsid w:val="14E72AF6"/>
    <w:rsid w:val="14E75883"/>
    <w:rsid w:val="14E95D01"/>
    <w:rsid w:val="14EF7AC7"/>
    <w:rsid w:val="14FE41AE"/>
    <w:rsid w:val="150C44C2"/>
    <w:rsid w:val="150C68CB"/>
    <w:rsid w:val="152359C3"/>
    <w:rsid w:val="1528584F"/>
    <w:rsid w:val="15373665"/>
    <w:rsid w:val="1549621F"/>
    <w:rsid w:val="154E6B51"/>
    <w:rsid w:val="155344FA"/>
    <w:rsid w:val="15563012"/>
    <w:rsid w:val="1559382F"/>
    <w:rsid w:val="15724254"/>
    <w:rsid w:val="15725320"/>
    <w:rsid w:val="157463BB"/>
    <w:rsid w:val="1588503E"/>
    <w:rsid w:val="15941DD1"/>
    <w:rsid w:val="15B46045"/>
    <w:rsid w:val="15CA0BBE"/>
    <w:rsid w:val="15D84DB8"/>
    <w:rsid w:val="15D97BC8"/>
    <w:rsid w:val="15DA3E43"/>
    <w:rsid w:val="15EA4CDA"/>
    <w:rsid w:val="15F25C75"/>
    <w:rsid w:val="1609712F"/>
    <w:rsid w:val="160D14F0"/>
    <w:rsid w:val="161B188B"/>
    <w:rsid w:val="161D5C83"/>
    <w:rsid w:val="162D4D4B"/>
    <w:rsid w:val="164976AB"/>
    <w:rsid w:val="16611C21"/>
    <w:rsid w:val="167B625B"/>
    <w:rsid w:val="16882B1D"/>
    <w:rsid w:val="1689711C"/>
    <w:rsid w:val="168A4B78"/>
    <w:rsid w:val="16931D8B"/>
    <w:rsid w:val="16970417"/>
    <w:rsid w:val="169A3694"/>
    <w:rsid w:val="16B20DAC"/>
    <w:rsid w:val="16B3071B"/>
    <w:rsid w:val="16B704E4"/>
    <w:rsid w:val="16E84A7C"/>
    <w:rsid w:val="16F401AC"/>
    <w:rsid w:val="16F7466B"/>
    <w:rsid w:val="16FE5F73"/>
    <w:rsid w:val="17011410"/>
    <w:rsid w:val="170604EA"/>
    <w:rsid w:val="17157CAD"/>
    <w:rsid w:val="171C6B6E"/>
    <w:rsid w:val="17270A3D"/>
    <w:rsid w:val="172D0369"/>
    <w:rsid w:val="173175F1"/>
    <w:rsid w:val="1735076C"/>
    <w:rsid w:val="173C2D6C"/>
    <w:rsid w:val="173F5F95"/>
    <w:rsid w:val="1740285C"/>
    <w:rsid w:val="17465531"/>
    <w:rsid w:val="174E75A7"/>
    <w:rsid w:val="17570BA1"/>
    <w:rsid w:val="17645602"/>
    <w:rsid w:val="1774745B"/>
    <w:rsid w:val="17872492"/>
    <w:rsid w:val="17AB73B2"/>
    <w:rsid w:val="17C52D61"/>
    <w:rsid w:val="17D64BEE"/>
    <w:rsid w:val="17E62E02"/>
    <w:rsid w:val="17E93363"/>
    <w:rsid w:val="17ED4242"/>
    <w:rsid w:val="17F56B03"/>
    <w:rsid w:val="17FD7FA1"/>
    <w:rsid w:val="180D7C95"/>
    <w:rsid w:val="18133ACD"/>
    <w:rsid w:val="18155D42"/>
    <w:rsid w:val="181D7745"/>
    <w:rsid w:val="181F6E39"/>
    <w:rsid w:val="18306378"/>
    <w:rsid w:val="18315EC4"/>
    <w:rsid w:val="18356139"/>
    <w:rsid w:val="183E4041"/>
    <w:rsid w:val="18454D1D"/>
    <w:rsid w:val="184719C8"/>
    <w:rsid w:val="185135A3"/>
    <w:rsid w:val="1862612F"/>
    <w:rsid w:val="187812BD"/>
    <w:rsid w:val="187A7FF0"/>
    <w:rsid w:val="18A4207C"/>
    <w:rsid w:val="18B05FF1"/>
    <w:rsid w:val="18C47159"/>
    <w:rsid w:val="18D239F0"/>
    <w:rsid w:val="18DC7710"/>
    <w:rsid w:val="18E43159"/>
    <w:rsid w:val="18F27B95"/>
    <w:rsid w:val="19036B1F"/>
    <w:rsid w:val="1906204F"/>
    <w:rsid w:val="19083830"/>
    <w:rsid w:val="190D6C78"/>
    <w:rsid w:val="191060F0"/>
    <w:rsid w:val="191515F7"/>
    <w:rsid w:val="19271723"/>
    <w:rsid w:val="19377C8F"/>
    <w:rsid w:val="19481E9C"/>
    <w:rsid w:val="19566367"/>
    <w:rsid w:val="197647D9"/>
    <w:rsid w:val="198C7D74"/>
    <w:rsid w:val="199333CD"/>
    <w:rsid w:val="19AC5F87"/>
    <w:rsid w:val="19AF4876"/>
    <w:rsid w:val="19B5721A"/>
    <w:rsid w:val="19BA142C"/>
    <w:rsid w:val="19CE07A9"/>
    <w:rsid w:val="19D92807"/>
    <w:rsid w:val="19DF606B"/>
    <w:rsid w:val="19FF1D6E"/>
    <w:rsid w:val="1A0006BB"/>
    <w:rsid w:val="1A1F2BFD"/>
    <w:rsid w:val="1A2D01B8"/>
    <w:rsid w:val="1A3A0686"/>
    <w:rsid w:val="1A3F7634"/>
    <w:rsid w:val="1A437D9B"/>
    <w:rsid w:val="1A45348E"/>
    <w:rsid w:val="1A5C38D1"/>
    <w:rsid w:val="1A7F320E"/>
    <w:rsid w:val="1A89276C"/>
    <w:rsid w:val="1A975C0F"/>
    <w:rsid w:val="1AA72BF2"/>
    <w:rsid w:val="1AAB32C9"/>
    <w:rsid w:val="1ABC044C"/>
    <w:rsid w:val="1AC808FC"/>
    <w:rsid w:val="1AC826CB"/>
    <w:rsid w:val="1ACE7BAE"/>
    <w:rsid w:val="1AF069B6"/>
    <w:rsid w:val="1B027E29"/>
    <w:rsid w:val="1B067919"/>
    <w:rsid w:val="1B083691"/>
    <w:rsid w:val="1B0E67CD"/>
    <w:rsid w:val="1B225D5B"/>
    <w:rsid w:val="1B2731FD"/>
    <w:rsid w:val="1B5A5228"/>
    <w:rsid w:val="1B5C1C2F"/>
    <w:rsid w:val="1B5F224A"/>
    <w:rsid w:val="1B6304D0"/>
    <w:rsid w:val="1B746F78"/>
    <w:rsid w:val="1B812DA2"/>
    <w:rsid w:val="1BA81873"/>
    <w:rsid w:val="1BB164B5"/>
    <w:rsid w:val="1BCB2807"/>
    <w:rsid w:val="1BF63E31"/>
    <w:rsid w:val="1C116575"/>
    <w:rsid w:val="1C1E6EEC"/>
    <w:rsid w:val="1C206BEC"/>
    <w:rsid w:val="1C281D77"/>
    <w:rsid w:val="1C462BAA"/>
    <w:rsid w:val="1C4E3C9F"/>
    <w:rsid w:val="1C501544"/>
    <w:rsid w:val="1C546D03"/>
    <w:rsid w:val="1C5D0DEA"/>
    <w:rsid w:val="1C7723CA"/>
    <w:rsid w:val="1C88607B"/>
    <w:rsid w:val="1C9D1B25"/>
    <w:rsid w:val="1C9D605B"/>
    <w:rsid w:val="1CA218C3"/>
    <w:rsid w:val="1CA25DBD"/>
    <w:rsid w:val="1CA73630"/>
    <w:rsid w:val="1CB735C0"/>
    <w:rsid w:val="1CC31A6E"/>
    <w:rsid w:val="1CCA3844"/>
    <w:rsid w:val="1CD26F9F"/>
    <w:rsid w:val="1CDA72AF"/>
    <w:rsid w:val="1CE53CAF"/>
    <w:rsid w:val="1CE73B8F"/>
    <w:rsid w:val="1CF079F8"/>
    <w:rsid w:val="1CFC0FD3"/>
    <w:rsid w:val="1D1F2929"/>
    <w:rsid w:val="1D2E3F6A"/>
    <w:rsid w:val="1D4E0185"/>
    <w:rsid w:val="1D527165"/>
    <w:rsid w:val="1D664A98"/>
    <w:rsid w:val="1D707BEE"/>
    <w:rsid w:val="1D7F01E3"/>
    <w:rsid w:val="1D835251"/>
    <w:rsid w:val="1D8965DF"/>
    <w:rsid w:val="1D8B05A9"/>
    <w:rsid w:val="1D8E0841"/>
    <w:rsid w:val="1D906D66"/>
    <w:rsid w:val="1DB97F92"/>
    <w:rsid w:val="1DC046F7"/>
    <w:rsid w:val="1DC252A2"/>
    <w:rsid w:val="1DC32E55"/>
    <w:rsid w:val="1DCB3B52"/>
    <w:rsid w:val="1DD14729"/>
    <w:rsid w:val="1DE0546E"/>
    <w:rsid w:val="1DF511F9"/>
    <w:rsid w:val="1E0827C5"/>
    <w:rsid w:val="1E1B5F03"/>
    <w:rsid w:val="1E1E1ED0"/>
    <w:rsid w:val="1E2A7DC2"/>
    <w:rsid w:val="1E5C7F7C"/>
    <w:rsid w:val="1E6034BF"/>
    <w:rsid w:val="1E67276B"/>
    <w:rsid w:val="1E685E74"/>
    <w:rsid w:val="1E745F6E"/>
    <w:rsid w:val="1E890A44"/>
    <w:rsid w:val="1E8D74DD"/>
    <w:rsid w:val="1E982F7E"/>
    <w:rsid w:val="1EB53B30"/>
    <w:rsid w:val="1EB70DD7"/>
    <w:rsid w:val="1EBA2EF4"/>
    <w:rsid w:val="1EC37AE4"/>
    <w:rsid w:val="1ECB3353"/>
    <w:rsid w:val="1ED13982"/>
    <w:rsid w:val="1ED90EA2"/>
    <w:rsid w:val="1EF577E9"/>
    <w:rsid w:val="1F070561"/>
    <w:rsid w:val="1F0C322D"/>
    <w:rsid w:val="1F154B6C"/>
    <w:rsid w:val="1F1A433A"/>
    <w:rsid w:val="1F1B3141"/>
    <w:rsid w:val="1F2667DB"/>
    <w:rsid w:val="1F413615"/>
    <w:rsid w:val="1F444EB4"/>
    <w:rsid w:val="1F4D45CD"/>
    <w:rsid w:val="1F505606"/>
    <w:rsid w:val="1F505806"/>
    <w:rsid w:val="1F5F3A9B"/>
    <w:rsid w:val="1F7B7CC8"/>
    <w:rsid w:val="1F871083"/>
    <w:rsid w:val="1F8B6865"/>
    <w:rsid w:val="1F8E1DAA"/>
    <w:rsid w:val="1F9D164D"/>
    <w:rsid w:val="1FA06F45"/>
    <w:rsid w:val="1FB543AD"/>
    <w:rsid w:val="1FBB76A8"/>
    <w:rsid w:val="1FC10A48"/>
    <w:rsid w:val="1FC83E43"/>
    <w:rsid w:val="1FE31270"/>
    <w:rsid w:val="1FF00DD7"/>
    <w:rsid w:val="1FFA514E"/>
    <w:rsid w:val="20005BAF"/>
    <w:rsid w:val="20076FD7"/>
    <w:rsid w:val="201400DE"/>
    <w:rsid w:val="201A0917"/>
    <w:rsid w:val="202E7667"/>
    <w:rsid w:val="202F24E5"/>
    <w:rsid w:val="2036774E"/>
    <w:rsid w:val="204710A6"/>
    <w:rsid w:val="204A7214"/>
    <w:rsid w:val="20563EAF"/>
    <w:rsid w:val="20731291"/>
    <w:rsid w:val="207848CB"/>
    <w:rsid w:val="20801F1B"/>
    <w:rsid w:val="209457B2"/>
    <w:rsid w:val="20992FDD"/>
    <w:rsid w:val="20B60F60"/>
    <w:rsid w:val="20BB3D66"/>
    <w:rsid w:val="20BE47F2"/>
    <w:rsid w:val="20BF4D39"/>
    <w:rsid w:val="20C462AC"/>
    <w:rsid w:val="20D40F5E"/>
    <w:rsid w:val="20DB49CF"/>
    <w:rsid w:val="20E040F9"/>
    <w:rsid w:val="20FF72E4"/>
    <w:rsid w:val="21016C70"/>
    <w:rsid w:val="21134FBC"/>
    <w:rsid w:val="21222FD3"/>
    <w:rsid w:val="2123565B"/>
    <w:rsid w:val="21396E7A"/>
    <w:rsid w:val="21470FC3"/>
    <w:rsid w:val="216200F5"/>
    <w:rsid w:val="21770196"/>
    <w:rsid w:val="217969B5"/>
    <w:rsid w:val="217B4581"/>
    <w:rsid w:val="217C2DB6"/>
    <w:rsid w:val="21942839"/>
    <w:rsid w:val="219F50C6"/>
    <w:rsid w:val="21A81798"/>
    <w:rsid w:val="21AC2564"/>
    <w:rsid w:val="21BC56CD"/>
    <w:rsid w:val="21E77118"/>
    <w:rsid w:val="21EC1D4E"/>
    <w:rsid w:val="21EE1F22"/>
    <w:rsid w:val="21F030DA"/>
    <w:rsid w:val="21F21EA4"/>
    <w:rsid w:val="21FD5BE8"/>
    <w:rsid w:val="220115AF"/>
    <w:rsid w:val="221E36AF"/>
    <w:rsid w:val="22254C2A"/>
    <w:rsid w:val="222955AF"/>
    <w:rsid w:val="222C59B3"/>
    <w:rsid w:val="22422E18"/>
    <w:rsid w:val="22442E69"/>
    <w:rsid w:val="22734C95"/>
    <w:rsid w:val="227365CC"/>
    <w:rsid w:val="22744C89"/>
    <w:rsid w:val="22772575"/>
    <w:rsid w:val="22A16327"/>
    <w:rsid w:val="22D0482E"/>
    <w:rsid w:val="22F16320"/>
    <w:rsid w:val="22FF3A76"/>
    <w:rsid w:val="230E4C58"/>
    <w:rsid w:val="23123443"/>
    <w:rsid w:val="23203FA6"/>
    <w:rsid w:val="232C65C8"/>
    <w:rsid w:val="23375ABC"/>
    <w:rsid w:val="233953DA"/>
    <w:rsid w:val="23470C73"/>
    <w:rsid w:val="23731C7F"/>
    <w:rsid w:val="23773223"/>
    <w:rsid w:val="23775858"/>
    <w:rsid w:val="23781C54"/>
    <w:rsid w:val="237B2D93"/>
    <w:rsid w:val="23852062"/>
    <w:rsid w:val="238F25C3"/>
    <w:rsid w:val="239A4629"/>
    <w:rsid w:val="23AB72AF"/>
    <w:rsid w:val="23B37AD2"/>
    <w:rsid w:val="23BD1185"/>
    <w:rsid w:val="23BE3211"/>
    <w:rsid w:val="23C217C7"/>
    <w:rsid w:val="23C27922"/>
    <w:rsid w:val="23C729F2"/>
    <w:rsid w:val="23C87262"/>
    <w:rsid w:val="23CC1009"/>
    <w:rsid w:val="23D63C54"/>
    <w:rsid w:val="23E10AF4"/>
    <w:rsid w:val="23E56FAF"/>
    <w:rsid w:val="23FA0464"/>
    <w:rsid w:val="240F7BDE"/>
    <w:rsid w:val="24122984"/>
    <w:rsid w:val="2416030A"/>
    <w:rsid w:val="2419769A"/>
    <w:rsid w:val="24302B24"/>
    <w:rsid w:val="2434162D"/>
    <w:rsid w:val="243A0633"/>
    <w:rsid w:val="243A59CE"/>
    <w:rsid w:val="24453617"/>
    <w:rsid w:val="24723FC8"/>
    <w:rsid w:val="2479115B"/>
    <w:rsid w:val="247A0AD0"/>
    <w:rsid w:val="24844F37"/>
    <w:rsid w:val="24853F3A"/>
    <w:rsid w:val="248B54F4"/>
    <w:rsid w:val="24A96D2F"/>
    <w:rsid w:val="24A96F54"/>
    <w:rsid w:val="24B16A75"/>
    <w:rsid w:val="24B46162"/>
    <w:rsid w:val="24BD0F6A"/>
    <w:rsid w:val="24C3687B"/>
    <w:rsid w:val="24CF1271"/>
    <w:rsid w:val="24D046C0"/>
    <w:rsid w:val="24D67D44"/>
    <w:rsid w:val="24DC0809"/>
    <w:rsid w:val="252A06A8"/>
    <w:rsid w:val="252B19AC"/>
    <w:rsid w:val="25317B85"/>
    <w:rsid w:val="25387269"/>
    <w:rsid w:val="25396B3D"/>
    <w:rsid w:val="253C4DD9"/>
    <w:rsid w:val="25547065"/>
    <w:rsid w:val="25612B30"/>
    <w:rsid w:val="25694A30"/>
    <w:rsid w:val="25723530"/>
    <w:rsid w:val="2585181A"/>
    <w:rsid w:val="25891F4E"/>
    <w:rsid w:val="2597119E"/>
    <w:rsid w:val="25D27D3E"/>
    <w:rsid w:val="25F72C80"/>
    <w:rsid w:val="2618668E"/>
    <w:rsid w:val="262B4A7B"/>
    <w:rsid w:val="26305D8B"/>
    <w:rsid w:val="263712CE"/>
    <w:rsid w:val="263F63D5"/>
    <w:rsid w:val="26921545"/>
    <w:rsid w:val="269531FB"/>
    <w:rsid w:val="26A606F3"/>
    <w:rsid w:val="26C84A43"/>
    <w:rsid w:val="26D1396E"/>
    <w:rsid w:val="26DC7883"/>
    <w:rsid w:val="26DE516A"/>
    <w:rsid w:val="26F93B57"/>
    <w:rsid w:val="27224CB0"/>
    <w:rsid w:val="272C0820"/>
    <w:rsid w:val="272E112E"/>
    <w:rsid w:val="273C6C00"/>
    <w:rsid w:val="273E617D"/>
    <w:rsid w:val="2757415E"/>
    <w:rsid w:val="275D575C"/>
    <w:rsid w:val="276620B0"/>
    <w:rsid w:val="276C2B92"/>
    <w:rsid w:val="27873B8F"/>
    <w:rsid w:val="27952750"/>
    <w:rsid w:val="279C2D0D"/>
    <w:rsid w:val="27A65891"/>
    <w:rsid w:val="27AA3C92"/>
    <w:rsid w:val="27AB3A6A"/>
    <w:rsid w:val="27B330F2"/>
    <w:rsid w:val="27CF2406"/>
    <w:rsid w:val="27D67843"/>
    <w:rsid w:val="27D959E4"/>
    <w:rsid w:val="27E70AD2"/>
    <w:rsid w:val="27EB6814"/>
    <w:rsid w:val="27F868B5"/>
    <w:rsid w:val="28035672"/>
    <w:rsid w:val="280D2781"/>
    <w:rsid w:val="281F11AA"/>
    <w:rsid w:val="28227CB0"/>
    <w:rsid w:val="283758B7"/>
    <w:rsid w:val="283C5561"/>
    <w:rsid w:val="28415C50"/>
    <w:rsid w:val="28445F24"/>
    <w:rsid w:val="284742AD"/>
    <w:rsid w:val="28550131"/>
    <w:rsid w:val="28702875"/>
    <w:rsid w:val="287502D2"/>
    <w:rsid w:val="28787CEE"/>
    <w:rsid w:val="288069F8"/>
    <w:rsid w:val="288F7729"/>
    <w:rsid w:val="2891391B"/>
    <w:rsid w:val="289329B6"/>
    <w:rsid w:val="28972792"/>
    <w:rsid w:val="289B18D4"/>
    <w:rsid w:val="289E73E3"/>
    <w:rsid w:val="28A57192"/>
    <w:rsid w:val="28A770F0"/>
    <w:rsid w:val="28A864B3"/>
    <w:rsid w:val="28B903BB"/>
    <w:rsid w:val="28B9246E"/>
    <w:rsid w:val="28BC3DD0"/>
    <w:rsid w:val="28C00416"/>
    <w:rsid w:val="28C037FD"/>
    <w:rsid w:val="28C3124C"/>
    <w:rsid w:val="28C604C4"/>
    <w:rsid w:val="28C75CAE"/>
    <w:rsid w:val="28CA2D96"/>
    <w:rsid w:val="28CD26FA"/>
    <w:rsid w:val="28D327E0"/>
    <w:rsid w:val="28D63F99"/>
    <w:rsid w:val="28E30E2C"/>
    <w:rsid w:val="28EB631A"/>
    <w:rsid w:val="290C5662"/>
    <w:rsid w:val="29214B2E"/>
    <w:rsid w:val="297D700F"/>
    <w:rsid w:val="298417A0"/>
    <w:rsid w:val="298505A2"/>
    <w:rsid w:val="298962E5"/>
    <w:rsid w:val="299C40E1"/>
    <w:rsid w:val="299D3B3E"/>
    <w:rsid w:val="29A905F9"/>
    <w:rsid w:val="29AD7D3F"/>
    <w:rsid w:val="29B5668F"/>
    <w:rsid w:val="29BF08EB"/>
    <w:rsid w:val="29CD3385"/>
    <w:rsid w:val="29CE7E2D"/>
    <w:rsid w:val="29DF71B2"/>
    <w:rsid w:val="29E31FC0"/>
    <w:rsid w:val="29E91A3D"/>
    <w:rsid w:val="29ED6572"/>
    <w:rsid w:val="2A0B4F4C"/>
    <w:rsid w:val="2A38446A"/>
    <w:rsid w:val="2A4734EC"/>
    <w:rsid w:val="2A4F13A2"/>
    <w:rsid w:val="2A6A4892"/>
    <w:rsid w:val="2A6B1546"/>
    <w:rsid w:val="2A75037D"/>
    <w:rsid w:val="2A76310A"/>
    <w:rsid w:val="2A7B0223"/>
    <w:rsid w:val="2A7C1EBE"/>
    <w:rsid w:val="2A8645D2"/>
    <w:rsid w:val="2A8965CA"/>
    <w:rsid w:val="2AB830BB"/>
    <w:rsid w:val="2AC05630"/>
    <w:rsid w:val="2AE06B39"/>
    <w:rsid w:val="2AE15CAC"/>
    <w:rsid w:val="2AFE2B59"/>
    <w:rsid w:val="2B022435"/>
    <w:rsid w:val="2B053749"/>
    <w:rsid w:val="2B094458"/>
    <w:rsid w:val="2B163BA8"/>
    <w:rsid w:val="2B237AEC"/>
    <w:rsid w:val="2B2F0EFE"/>
    <w:rsid w:val="2B367DA6"/>
    <w:rsid w:val="2B3B73CC"/>
    <w:rsid w:val="2B5549D1"/>
    <w:rsid w:val="2B5C7E2A"/>
    <w:rsid w:val="2B8149AB"/>
    <w:rsid w:val="2B8E6559"/>
    <w:rsid w:val="2BA2368E"/>
    <w:rsid w:val="2BD92D6A"/>
    <w:rsid w:val="2BDF043E"/>
    <w:rsid w:val="2BE20DFB"/>
    <w:rsid w:val="2C02237E"/>
    <w:rsid w:val="2C032AD7"/>
    <w:rsid w:val="2C1D468D"/>
    <w:rsid w:val="2C392839"/>
    <w:rsid w:val="2C3D54E8"/>
    <w:rsid w:val="2C4C2D42"/>
    <w:rsid w:val="2C545C3B"/>
    <w:rsid w:val="2C5553F5"/>
    <w:rsid w:val="2C5A5D16"/>
    <w:rsid w:val="2C696DEA"/>
    <w:rsid w:val="2C6A2409"/>
    <w:rsid w:val="2C880222"/>
    <w:rsid w:val="2C884632"/>
    <w:rsid w:val="2CA25BF2"/>
    <w:rsid w:val="2CAA608D"/>
    <w:rsid w:val="2CAC5A98"/>
    <w:rsid w:val="2CBC4FDB"/>
    <w:rsid w:val="2CC60BC7"/>
    <w:rsid w:val="2CFB5509"/>
    <w:rsid w:val="2D00405F"/>
    <w:rsid w:val="2D04395D"/>
    <w:rsid w:val="2D053ED4"/>
    <w:rsid w:val="2D1A15CC"/>
    <w:rsid w:val="2D1C121E"/>
    <w:rsid w:val="2D20349E"/>
    <w:rsid w:val="2D3D517C"/>
    <w:rsid w:val="2D411F61"/>
    <w:rsid w:val="2D4A5D8B"/>
    <w:rsid w:val="2D547854"/>
    <w:rsid w:val="2D790226"/>
    <w:rsid w:val="2D853DA5"/>
    <w:rsid w:val="2D8868B3"/>
    <w:rsid w:val="2D940EA8"/>
    <w:rsid w:val="2D9F7F83"/>
    <w:rsid w:val="2DA851EB"/>
    <w:rsid w:val="2DAA03D9"/>
    <w:rsid w:val="2DC57E0B"/>
    <w:rsid w:val="2DCD58AF"/>
    <w:rsid w:val="2DD8438A"/>
    <w:rsid w:val="2DFF4F22"/>
    <w:rsid w:val="2E041D89"/>
    <w:rsid w:val="2E060BA6"/>
    <w:rsid w:val="2E180404"/>
    <w:rsid w:val="2E2F0743"/>
    <w:rsid w:val="2E39285A"/>
    <w:rsid w:val="2E3B56D4"/>
    <w:rsid w:val="2E3E5481"/>
    <w:rsid w:val="2E4C6E64"/>
    <w:rsid w:val="2E530C6F"/>
    <w:rsid w:val="2E545881"/>
    <w:rsid w:val="2E6469D8"/>
    <w:rsid w:val="2E6A7D67"/>
    <w:rsid w:val="2E770FD7"/>
    <w:rsid w:val="2E863C11"/>
    <w:rsid w:val="2E9077CD"/>
    <w:rsid w:val="2E983206"/>
    <w:rsid w:val="2EA02400"/>
    <w:rsid w:val="2EA22012"/>
    <w:rsid w:val="2EA31AFB"/>
    <w:rsid w:val="2EA63495"/>
    <w:rsid w:val="2EC17F9C"/>
    <w:rsid w:val="2EC6416A"/>
    <w:rsid w:val="2EC9236B"/>
    <w:rsid w:val="2EE13F7F"/>
    <w:rsid w:val="2EE2187C"/>
    <w:rsid w:val="2EE25872"/>
    <w:rsid w:val="2EFF0601"/>
    <w:rsid w:val="2F0D162F"/>
    <w:rsid w:val="2F120B2A"/>
    <w:rsid w:val="2F522CD5"/>
    <w:rsid w:val="2F544C9F"/>
    <w:rsid w:val="2F5D63A0"/>
    <w:rsid w:val="2F674156"/>
    <w:rsid w:val="2F874A3C"/>
    <w:rsid w:val="2F893967"/>
    <w:rsid w:val="2FA75259"/>
    <w:rsid w:val="2FA848AF"/>
    <w:rsid w:val="2FAA6FD0"/>
    <w:rsid w:val="2FC66BB0"/>
    <w:rsid w:val="2FCA6D0F"/>
    <w:rsid w:val="2FE75B13"/>
    <w:rsid w:val="300246FB"/>
    <w:rsid w:val="300D797E"/>
    <w:rsid w:val="30105CF1"/>
    <w:rsid w:val="302748E3"/>
    <w:rsid w:val="3038636F"/>
    <w:rsid w:val="303D3D18"/>
    <w:rsid w:val="303E3F98"/>
    <w:rsid w:val="304F1A02"/>
    <w:rsid w:val="304F36B8"/>
    <w:rsid w:val="304F3770"/>
    <w:rsid w:val="30580D83"/>
    <w:rsid w:val="307210B4"/>
    <w:rsid w:val="307C26FF"/>
    <w:rsid w:val="308911E1"/>
    <w:rsid w:val="308950A0"/>
    <w:rsid w:val="309B685A"/>
    <w:rsid w:val="30A92C07"/>
    <w:rsid w:val="30AB241A"/>
    <w:rsid w:val="30AE2C7C"/>
    <w:rsid w:val="30C97700"/>
    <w:rsid w:val="30CA4E30"/>
    <w:rsid w:val="30D30D1F"/>
    <w:rsid w:val="30D906FD"/>
    <w:rsid w:val="30F214D6"/>
    <w:rsid w:val="30F46739"/>
    <w:rsid w:val="312C6712"/>
    <w:rsid w:val="312D20D9"/>
    <w:rsid w:val="31344D88"/>
    <w:rsid w:val="31421A24"/>
    <w:rsid w:val="31466AED"/>
    <w:rsid w:val="315A0F08"/>
    <w:rsid w:val="31772EC7"/>
    <w:rsid w:val="31833C26"/>
    <w:rsid w:val="318D08F1"/>
    <w:rsid w:val="319A1CB1"/>
    <w:rsid w:val="319D0674"/>
    <w:rsid w:val="31BA266A"/>
    <w:rsid w:val="31CC20E9"/>
    <w:rsid w:val="31CE4E46"/>
    <w:rsid w:val="31EB60B4"/>
    <w:rsid w:val="31F42038"/>
    <w:rsid w:val="31FB27EF"/>
    <w:rsid w:val="31FB3AF8"/>
    <w:rsid w:val="31FF4DC9"/>
    <w:rsid w:val="32126885"/>
    <w:rsid w:val="321D4DAA"/>
    <w:rsid w:val="32285F6F"/>
    <w:rsid w:val="324441EF"/>
    <w:rsid w:val="32475866"/>
    <w:rsid w:val="324E3C27"/>
    <w:rsid w:val="325D3AA7"/>
    <w:rsid w:val="32746257"/>
    <w:rsid w:val="32AE2918"/>
    <w:rsid w:val="32B009EF"/>
    <w:rsid w:val="32BD2B5B"/>
    <w:rsid w:val="32CE3A78"/>
    <w:rsid w:val="32D3412D"/>
    <w:rsid w:val="32DB1C5F"/>
    <w:rsid w:val="333A04A9"/>
    <w:rsid w:val="333A0650"/>
    <w:rsid w:val="334119DE"/>
    <w:rsid w:val="33512D21"/>
    <w:rsid w:val="335E404A"/>
    <w:rsid w:val="33685225"/>
    <w:rsid w:val="337066EC"/>
    <w:rsid w:val="33730C04"/>
    <w:rsid w:val="33753650"/>
    <w:rsid w:val="338F0D78"/>
    <w:rsid w:val="339A10EE"/>
    <w:rsid w:val="33A27164"/>
    <w:rsid w:val="33B15203"/>
    <w:rsid w:val="33B977C6"/>
    <w:rsid w:val="33BD0604"/>
    <w:rsid w:val="33CA13E0"/>
    <w:rsid w:val="33CE0A34"/>
    <w:rsid w:val="33D0632B"/>
    <w:rsid w:val="33D74F57"/>
    <w:rsid w:val="33DD4601"/>
    <w:rsid w:val="33E55CBF"/>
    <w:rsid w:val="33F144DC"/>
    <w:rsid w:val="33F26834"/>
    <w:rsid w:val="340F30F5"/>
    <w:rsid w:val="34166DBC"/>
    <w:rsid w:val="34285A89"/>
    <w:rsid w:val="342D2415"/>
    <w:rsid w:val="34394463"/>
    <w:rsid w:val="343D0FF8"/>
    <w:rsid w:val="343E26D1"/>
    <w:rsid w:val="345C73E7"/>
    <w:rsid w:val="345D0ECE"/>
    <w:rsid w:val="346A286F"/>
    <w:rsid w:val="34707206"/>
    <w:rsid w:val="348E2AAD"/>
    <w:rsid w:val="34A51B24"/>
    <w:rsid w:val="34AF2210"/>
    <w:rsid w:val="34B367E3"/>
    <w:rsid w:val="34B451F7"/>
    <w:rsid w:val="34B87A7E"/>
    <w:rsid w:val="34B91691"/>
    <w:rsid w:val="34BE4846"/>
    <w:rsid w:val="34C31BC7"/>
    <w:rsid w:val="34C46423"/>
    <w:rsid w:val="34C50B10"/>
    <w:rsid w:val="34E26DBC"/>
    <w:rsid w:val="34E931B5"/>
    <w:rsid w:val="350502A9"/>
    <w:rsid w:val="350933CD"/>
    <w:rsid w:val="350E58F0"/>
    <w:rsid w:val="352275ED"/>
    <w:rsid w:val="3526037E"/>
    <w:rsid w:val="35373099"/>
    <w:rsid w:val="355373FC"/>
    <w:rsid w:val="35617E44"/>
    <w:rsid w:val="35754C3B"/>
    <w:rsid w:val="3579131B"/>
    <w:rsid w:val="35930070"/>
    <w:rsid w:val="359C088F"/>
    <w:rsid w:val="359E7E5B"/>
    <w:rsid w:val="35AB1391"/>
    <w:rsid w:val="35B948C2"/>
    <w:rsid w:val="35C02807"/>
    <w:rsid w:val="35CA0C4C"/>
    <w:rsid w:val="35D11B70"/>
    <w:rsid w:val="35D141DE"/>
    <w:rsid w:val="3605570B"/>
    <w:rsid w:val="3608698D"/>
    <w:rsid w:val="36237179"/>
    <w:rsid w:val="36304799"/>
    <w:rsid w:val="36315D3A"/>
    <w:rsid w:val="36405007"/>
    <w:rsid w:val="36707C1B"/>
    <w:rsid w:val="36714543"/>
    <w:rsid w:val="36723C5D"/>
    <w:rsid w:val="3678743B"/>
    <w:rsid w:val="367A6D54"/>
    <w:rsid w:val="368F6CAC"/>
    <w:rsid w:val="36A32474"/>
    <w:rsid w:val="36A3344D"/>
    <w:rsid w:val="36B277B5"/>
    <w:rsid w:val="36B40A93"/>
    <w:rsid w:val="36F25641"/>
    <w:rsid w:val="36FD393E"/>
    <w:rsid w:val="37103083"/>
    <w:rsid w:val="37153A06"/>
    <w:rsid w:val="37172ABA"/>
    <w:rsid w:val="37180CA8"/>
    <w:rsid w:val="375241BA"/>
    <w:rsid w:val="37531CE0"/>
    <w:rsid w:val="375C4C45"/>
    <w:rsid w:val="375D490D"/>
    <w:rsid w:val="37623B3B"/>
    <w:rsid w:val="37643EED"/>
    <w:rsid w:val="37663015"/>
    <w:rsid w:val="37682FD3"/>
    <w:rsid w:val="37751C56"/>
    <w:rsid w:val="377A44AF"/>
    <w:rsid w:val="377E1CB3"/>
    <w:rsid w:val="379876F3"/>
    <w:rsid w:val="379954FE"/>
    <w:rsid w:val="379A16BD"/>
    <w:rsid w:val="379B0883"/>
    <w:rsid w:val="37B06FB3"/>
    <w:rsid w:val="37C357B7"/>
    <w:rsid w:val="37C37390"/>
    <w:rsid w:val="37D4129F"/>
    <w:rsid w:val="37D96ECC"/>
    <w:rsid w:val="37DA41AF"/>
    <w:rsid w:val="37DE3C9F"/>
    <w:rsid w:val="37F94729"/>
    <w:rsid w:val="38041E7F"/>
    <w:rsid w:val="380557B7"/>
    <w:rsid w:val="38057EE0"/>
    <w:rsid w:val="381D19AC"/>
    <w:rsid w:val="382027B6"/>
    <w:rsid w:val="383F5F02"/>
    <w:rsid w:val="385A73CF"/>
    <w:rsid w:val="385D4AE1"/>
    <w:rsid w:val="386058FB"/>
    <w:rsid w:val="387E2D8D"/>
    <w:rsid w:val="388F434E"/>
    <w:rsid w:val="38915088"/>
    <w:rsid w:val="389A340C"/>
    <w:rsid w:val="38A26A7B"/>
    <w:rsid w:val="38BF7B87"/>
    <w:rsid w:val="38CA67EC"/>
    <w:rsid w:val="38D0346C"/>
    <w:rsid w:val="38D25B52"/>
    <w:rsid w:val="38D64977"/>
    <w:rsid w:val="38E756D6"/>
    <w:rsid w:val="390F63CA"/>
    <w:rsid w:val="392855E4"/>
    <w:rsid w:val="39364ED3"/>
    <w:rsid w:val="393D67A4"/>
    <w:rsid w:val="393E4229"/>
    <w:rsid w:val="39400042"/>
    <w:rsid w:val="394915ED"/>
    <w:rsid w:val="396A10BC"/>
    <w:rsid w:val="3972126E"/>
    <w:rsid w:val="3980465A"/>
    <w:rsid w:val="39934616"/>
    <w:rsid w:val="39AE31FE"/>
    <w:rsid w:val="39B41FDA"/>
    <w:rsid w:val="39C649EB"/>
    <w:rsid w:val="39CE564E"/>
    <w:rsid w:val="39D32D4F"/>
    <w:rsid w:val="3A0D63F8"/>
    <w:rsid w:val="3A2B0CF2"/>
    <w:rsid w:val="3A326D93"/>
    <w:rsid w:val="3A477ACA"/>
    <w:rsid w:val="3A4A73CA"/>
    <w:rsid w:val="3A5E7E93"/>
    <w:rsid w:val="3A6C4FEA"/>
    <w:rsid w:val="3A7001B0"/>
    <w:rsid w:val="3A881CA1"/>
    <w:rsid w:val="3A8E765F"/>
    <w:rsid w:val="3A901C2B"/>
    <w:rsid w:val="3A9722A5"/>
    <w:rsid w:val="3A9A2C6B"/>
    <w:rsid w:val="3A9E3FC0"/>
    <w:rsid w:val="3AA57E4D"/>
    <w:rsid w:val="3AC03C96"/>
    <w:rsid w:val="3AC2280C"/>
    <w:rsid w:val="3AC85AFC"/>
    <w:rsid w:val="3AE93FD8"/>
    <w:rsid w:val="3AF23CAF"/>
    <w:rsid w:val="3B1305A2"/>
    <w:rsid w:val="3B1D11A7"/>
    <w:rsid w:val="3B2B74FF"/>
    <w:rsid w:val="3B3A0B3B"/>
    <w:rsid w:val="3B76568B"/>
    <w:rsid w:val="3B7A5258"/>
    <w:rsid w:val="3B80515B"/>
    <w:rsid w:val="3B864D6E"/>
    <w:rsid w:val="3BA74046"/>
    <w:rsid w:val="3BAB1F86"/>
    <w:rsid w:val="3BC769FC"/>
    <w:rsid w:val="3BE158C6"/>
    <w:rsid w:val="3BE41170"/>
    <w:rsid w:val="3BF11D24"/>
    <w:rsid w:val="3BF30EEE"/>
    <w:rsid w:val="3C075BC0"/>
    <w:rsid w:val="3C0E111E"/>
    <w:rsid w:val="3C1B5279"/>
    <w:rsid w:val="3C1D1E7F"/>
    <w:rsid w:val="3C2C4FD9"/>
    <w:rsid w:val="3C316DE5"/>
    <w:rsid w:val="3C346859"/>
    <w:rsid w:val="3C504A40"/>
    <w:rsid w:val="3C537637"/>
    <w:rsid w:val="3C616C4D"/>
    <w:rsid w:val="3C6E13B9"/>
    <w:rsid w:val="3C75336C"/>
    <w:rsid w:val="3C883FC9"/>
    <w:rsid w:val="3C8E28A5"/>
    <w:rsid w:val="3C964B49"/>
    <w:rsid w:val="3C9F32D2"/>
    <w:rsid w:val="3CA354F7"/>
    <w:rsid w:val="3CC20548"/>
    <w:rsid w:val="3CC970C8"/>
    <w:rsid w:val="3CED415B"/>
    <w:rsid w:val="3CF96982"/>
    <w:rsid w:val="3D361E88"/>
    <w:rsid w:val="3D3652CD"/>
    <w:rsid w:val="3D473C94"/>
    <w:rsid w:val="3D664055"/>
    <w:rsid w:val="3D6B22A3"/>
    <w:rsid w:val="3D7759FF"/>
    <w:rsid w:val="3D7C36A4"/>
    <w:rsid w:val="3D7E6B8F"/>
    <w:rsid w:val="3D8E3A72"/>
    <w:rsid w:val="3D8F036D"/>
    <w:rsid w:val="3DA037F8"/>
    <w:rsid w:val="3DB00667"/>
    <w:rsid w:val="3DB02333"/>
    <w:rsid w:val="3DB43D71"/>
    <w:rsid w:val="3DC1236C"/>
    <w:rsid w:val="3DE34476"/>
    <w:rsid w:val="3DE915F0"/>
    <w:rsid w:val="3DF31B27"/>
    <w:rsid w:val="3DFD44AA"/>
    <w:rsid w:val="3E2F03EE"/>
    <w:rsid w:val="3E371CF2"/>
    <w:rsid w:val="3E3C796E"/>
    <w:rsid w:val="3E3F7492"/>
    <w:rsid w:val="3E481E73"/>
    <w:rsid w:val="3E4E4FAF"/>
    <w:rsid w:val="3E704D9B"/>
    <w:rsid w:val="3E9B28E7"/>
    <w:rsid w:val="3EAE5A4E"/>
    <w:rsid w:val="3EC45A4D"/>
    <w:rsid w:val="3EC82B54"/>
    <w:rsid w:val="3ECA6D2C"/>
    <w:rsid w:val="3ED023C4"/>
    <w:rsid w:val="3ED8408D"/>
    <w:rsid w:val="3EE01912"/>
    <w:rsid w:val="3EF82094"/>
    <w:rsid w:val="3F3E1078"/>
    <w:rsid w:val="3F444006"/>
    <w:rsid w:val="3F525B8E"/>
    <w:rsid w:val="3F613C63"/>
    <w:rsid w:val="3F715BE8"/>
    <w:rsid w:val="3F816555"/>
    <w:rsid w:val="3F897E7D"/>
    <w:rsid w:val="3F8A5D34"/>
    <w:rsid w:val="3F8B3889"/>
    <w:rsid w:val="3F90226B"/>
    <w:rsid w:val="3FB35937"/>
    <w:rsid w:val="3FBD0FC6"/>
    <w:rsid w:val="3FC900F5"/>
    <w:rsid w:val="3FD65D7E"/>
    <w:rsid w:val="3FEB6C36"/>
    <w:rsid w:val="3FF545CA"/>
    <w:rsid w:val="400D5087"/>
    <w:rsid w:val="40110CA5"/>
    <w:rsid w:val="401E70F7"/>
    <w:rsid w:val="40321954"/>
    <w:rsid w:val="403316BA"/>
    <w:rsid w:val="404E5651"/>
    <w:rsid w:val="405569FA"/>
    <w:rsid w:val="40591EC7"/>
    <w:rsid w:val="407C2B67"/>
    <w:rsid w:val="408643A9"/>
    <w:rsid w:val="40CB68F0"/>
    <w:rsid w:val="40DB7AB5"/>
    <w:rsid w:val="40E340D5"/>
    <w:rsid w:val="40E82377"/>
    <w:rsid w:val="40EE3363"/>
    <w:rsid w:val="40EF1158"/>
    <w:rsid w:val="40FC3464"/>
    <w:rsid w:val="41127DDB"/>
    <w:rsid w:val="41181248"/>
    <w:rsid w:val="41212C50"/>
    <w:rsid w:val="412F6C90"/>
    <w:rsid w:val="415047D9"/>
    <w:rsid w:val="415B3C6B"/>
    <w:rsid w:val="415D3E87"/>
    <w:rsid w:val="41677953"/>
    <w:rsid w:val="416A2100"/>
    <w:rsid w:val="4172551C"/>
    <w:rsid w:val="417F41DA"/>
    <w:rsid w:val="418269C9"/>
    <w:rsid w:val="418D4040"/>
    <w:rsid w:val="41994793"/>
    <w:rsid w:val="41A43864"/>
    <w:rsid w:val="41A476F1"/>
    <w:rsid w:val="41BC0D3E"/>
    <w:rsid w:val="41C07F72"/>
    <w:rsid w:val="41DC09B4"/>
    <w:rsid w:val="41FA09D6"/>
    <w:rsid w:val="41FA5E68"/>
    <w:rsid w:val="41FC2F9F"/>
    <w:rsid w:val="41FE4CCB"/>
    <w:rsid w:val="421640DA"/>
    <w:rsid w:val="423C3880"/>
    <w:rsid w:val="42516BEE"/>
    <w:rsid w:val="425608D6"/>
    <w:rsid w:val="42620D58"/>
    <w:rsid w:val="428216CB"/>
    <w:rsid w:val="429D6506"/>
    <w:rsid w:val="42B25199"/>
    <w:rsid w:val="42B574A0"/>
    <w:rsid w:val="42CC618A"/>
    <w:rsid w:val="42F77809"/>
    <w:rsid w:val="42FD15AF"/>
    <w:rsid w:val="430022FE"/>
    <w:rsid w:val="430B346F"/>
    <w:rsid w:val="430B7F29"/>
    <w:rsid w:val="431B1F06"/>
    <w:rsid w:val="431D36C2"/>
    <w:rsid w:val="43275410"/>
    <w:rsid w:val="43386B55"/>
    <w:rsid w:val="43476334"/>
    <w:rsid w:val="436314FD"/>
    <w:rsid w:val="438D7CE9"/>
    <w:rsid w:val="439A5452"/>
    <w:rsid w:val="43C071E3"/>
    <w:rsid w:val="43C3137D"/>
    <w:rsid w:val="43F02E46"/>
    <w:rsid w:val="4409234C"/>
    <w:rsid w:val="440C5BDF"/>
    <w:rsid w:val="441143E8"/>
    <w:rsid w:val="44133F2C"/>
    <w:rsid w:val="44151CFD"/>
    <w:rsid w:val="44167555"/>
    <w:rsid w:val="442F6F1C"/>
    <w:rsid w:val="44363CE9"/>
    <w:rsid w:val="44392CA9"/>
    <w:rsid w:val="444B737C"/>
    <w:rsid w:val="445D48D3"/>
    <w:rsid w:val="445F1CC4"/>
    <w:rsid w:val="446E3264"/>
    <w:rsid w:val="447028BC"/>
    <w:rsid w:val="44836DDE"/>
    <w:rsid w:val="448722AA"/>
    <w:rsid w:val="448F4878"/>
    <w:rsid w:val="44A5114D"/>
    <w:rsid w:val="44AC61CB"/>
    <w:rsid w:val="44C53B0A"/>
    <w:rsid w:val="44C653C3"/>
    <w:rsid w:val="44C94064"/>
    <w:rsid w:val="44CC5D18"/>
    <w:rsid w:val="44CE77B8"/>
    <w:rsid w:val="44FC20A2"/>
    <w:rsid w:val="450E5498"/>
    <w:rsid w:val="453D68C6"/>
    <w:rsid w:val="455523CD"/>
    <w:rsid w:val="458E7D51"/>
    <w:rsid w:val="45934507"/>
    <w:rsid w:val="459E6747"/>
    <w:rsid w:val="45BF0327"/>
    <w:rsid w:val="45C75D73"/>
    <w:rsid w:val="45D62BB6"/>
    <w:rsid w:val="45E01D65"/>
    <w:rsid w:val="45E5444B"/>
    <w:rsid w:val="460A6390"/>
    <w:rsid w:val="46131D7B"/>
    <w:rsid w:val="46160AA8"/>
    <w:rsid w:val="461974BF"/>
    <w:rsid w:val="46252F12"/>
    <w:rsid w:val="462B3E74"/>
    <w:rsid w:val="463673DA"/>
    <w:rsid w:val="464258EF"/>
    <w:rsid w:val="46525978"/>
    <w:rsid w:val="46557D90"/>
    <w:rsid w:val="46594DF0"/>
    <w:rsid w:val="466E405E"/>
    <w:rsid w:val="46731A57"/>
    <w:rsid w:val="46A460B4"/>
    <w:rsid w:val="46AD6480"/>
    <w:rsid w:val="46B15306"/>
    <w:rsid w:val="46BD3ABB"/>
    <w:rsid w:val="46C422C1"/>
    <w:rsid w:val="46C71DA3"/>
    <w:rsid w:val="46D34D4D"/>
    <w:rsid w:val="46D52711"/>
    <w:rsid w:val="46DD07B7"/>
    <w:rsid w:val="46ED6812"/>
    <w:rsid w:val="46EF64B4"/>
    <w:rsid w:val="470923BB"/>
    <w:rsid w:val="470B4500"/>
    <w:rsid w:val="47163BC5"/>
    <w:rsid w:val="4725528A"/>
    <w:rsid w:val="475833BC"/>
    <w:rsid w:val="475B57A3"/>
    <w:rsid w:val="4766336A"/>
    <w:rsid w:val="4783661B"/>
    <w:rsid w:val="479F062A"/>
    <w:rsid w:val="479F58FD"/>
    <w:rsid w:val="47A67C0A"/>
    <w:rsid w:val="47B70069"/>
    <w:rsid w:val="47B81259"/>
    <w:rsid w:val="47B97F03"/>
    <w:rsid w:val="47C67F0B"/>
    <w:rsid w:val="47D23C65"/>
    <w:rsid w:val="47D66C42"/>
    <w:rsid w:val="4802455B"/>
    <w:rsid w:val="480E14C4"/>
    <w:rsid w:val="4818201A"/>
    <w:rsid w:val="481C6795"/>
    <w:rsid w:val="48244763"/>
    <w:rsid w:val="482F0439"/>
    <w:rsid w:val="48397296"/>
    <w:rsid w:val="48432C4F"/>
    <w:rsid w:val="48482A88"/>
    <w:rsid w:val="484A063B"/>
    <w:rsid w:val="486273B4"/>
    <w:rsid w:val="486D2836"/>
    <w:rsid w:val="487F5C72"/>
    <w:rsid w:val="4883304E"/>
    <w:rsid w:val="48C41F6E"/>
    <w:rsid w:val="48CB2D92"/>
    <w:rsid w:val="48DE01A8"/>
    <w:rsid w:val="48E95B30"/>
    <w:rsid w:val="48F1556C"/>
    <w:rsid w:val="48F50E49"/>
    <w:rsid w:val="49020F83"/>
    <w:rsid w:val="490C63D4"/>
    <w:rsid w:val="49341D14"/>
    <w:rsid w:val="493441B7"/>
    <w:rsid w:val="493A4AAE"/>
    <w:rsid w:val="49535B70"/>
    <w:rsid w:val="49535BB0"/>
    <w:rsid w:val="49751472"/>
    <w:rsid w:val="497A30FC"/>
    <w:rsid w:val="498615B1"/>
    <w:rsid w:val="49961E1D"/>
    <w:rsid w:val="49A5384E"/>
    <w:rsid w:val="49C113FF"/>
    <w:rsid w:val="49C94335"/>
    <w:rsid w:val="49CA2074"/>
    <w:rsid w:val="49D15B61"/>
    <w:rsid w:val="49DB1AB7"/>
    <w:rsid w:val="49DC2BBA"/>
    <w:rsid w:val="49F20EE5"/>
    <w:rsid w:val="49F4517B"/>
    <w:rsid w:val="49F64E79"/>
    <w:rsid w:val="49FB5243"/>
    <w:rsid w:val="49FF1321"/>
    <w:rsid w:val="4A074E7B"/>
    <w:rsid w:val="4A0D5D1E"/>
    <w:rsid w:val="4A102569"/>
    <w:rsid w:val="4A157A5E"/>
    <w:rsid w:val="4A251EAA"/>
    <w:rsid w:val="4A271958"/>
    <w:rsid w:val="4A516F4F"/>
    <w:rsid w:val="4A545481"/>
    <w:rsid w:val="4A56369F"/>
    <w:rsid w:val="4A5C0314"/>
    <w:rsid w:val="4A5E1171"/>
    <w:rsid w:val="4A7720BE"/>
    <w:rsid w:val="4A7B74F2"/>
    <w:rsid w:val="4A8D4770"/>
    <w:rsid w:val="4AAC7D31"/>
    <w:rsid w:val="4AB514A2"/>
    <w:rsid w:val="4AB64608"/>
    <w:rsid w:val="4ABB083C"/>
    <w:rsid w:val="4ABC61C6"/>
    <w:rsid w:val="4ABF34BD"/>
    <w:rsid w:val="4AD06E4F"/>
    <w:rsid w:val="4AD8323A"/>
    <w:rsid w:val="4AEC002A"/>
    <w:rsid w:val="4B00652D"/>
    <w:rsid w:val="4B0C7DBD"/>
    <w:rsid w:val="4B0D1B61"/>
    <w:rsid w:val="4B0E61F2"/>
    <w:rsid w:val="4B1732F9"/>
    <w:rsid w:val="4B202018"/>
    <w:rsid w:val="4B2A73AF"/>
    <w:rsid w:val="4B4F6348"/>
    <w:rsid w:val="4B753A52"/>
    <w:rsid w:val="4B8952E5"/>
    <w:rsid w:val="4B8C67A1"/>
    <w:rsid w:val="4BBA158D"/>
    <w:rsid w:val="4BBC626F"/>
    <w:rsid w:val="4BC02600"/>
    <w:rsid w:val="4BDF00D2"/>
    <w:rsid w:val="4BE12B02"/>
    <w:rsid w:val="4BE156B5"/>
    <w:rsid w:val="4BF7272C"/>
    <w:rsid w:val="4C146074"/>
    <w:rsid w:val="4C177328"/>
    <w:rsid w:val="4C52210E"/>
    <w:rsid w:val="4C6B390D"/>
    <w:rsid w:val="4C7306C0"/>
    <w:rsid w:val="4C801C7F"/>
    <w:rsid w:val="4C912C37"/>
    <w:rsid w:val="4CBD1C7E"/>
    <w:rsid w:val="4CC0176E"/>
    <w:rsid w:val="4CD6206C"/>
    <w:rsid w:val="4CE9290E"/>
    <w:rsid w:val="4CEA2ACC"/>
    <w:rsid w:val="4CEF49D6"/>
    <w:rsid w:val="4CF3116F"/>
    <w:rsid w:val="4D032268"/>
    <w:rsid w:val="4D065367"/>
    <w:rsid w:val="4D592AE0"/>
    <w:rsid w:val="4D5C296B"/>
    <w:rsid w:val="4D661983"/>
    <w:rsid w:val="4D882A60"/>
    <w:rsid w:val="4D930197"/>
    <w:rsid w:val="4D9E7FE9"/>
    <w:rsid w:val="4DAB2ECA"/>
    <w:rsid w:val="4DC40DEA"/>
    <w:rsid w:val="4DD80E84"/>
    <w:rsid w:val="4DFF0074"/>
    <w:rsid w:val="4E017966"/>
    <w:rsid w:val="4E1458CD"/>
    <w:rsid w:val="4E2615D0"/>
    <w:rsid w:val="4E305CC3"/>
    <w:rsid w:val="4E4D2E7A"/>
    <w:rsid w:val="4E5C4A4F"/>
    <w:rsid w:val="4E5D38BC"/>
    <w:rsid w:val="4E65437B"/>
    <w:rsid w:val="4E686795"/>
    <w:rsid w:val="4E6C209E"/>
    <w:rsid w:val="4E6D7904"/>
    <w:rsid w:val="4E6F51FA"/>
    <w:rsid w:val="4E7956F2"/>
    <w:rsid w:val="4E7C7EEF"/>
    <w:rsid w:val="4E7F13D3"/>
    <w:rsid w:val="4E8430BC"/>
    <w:rsid w:val="4E8B7FF6"/>
    <w:rsid w:val="4E9153FF"/>
    <w:rsid w:val="4EC05F65"/>
    <w:rsid w:val="4EC6675E"/>
    <w:rsid w:val="4EC81962"/>
    <w:rsid w:val="4ECD0FFC"/>
    <w:rsid w:val="4ECE0172"/>
    <w:rsid w:val="4EF67BDE"/>
    <w:rsid w:val="4F1C6CE6"/>
    <w:rsid w:val="4F2349E7"/>
    <w:rsid w:val="4F346CF5"/>
    <w:rsid w:val="4F442786"/>
    <w:rsid w:val="4F4A531F"/>
    <w:rsid w:val="4F4D6FB2"/>
    <w:rsid w:val="4F5F56F1"/>
    <w:rsid w:val="4F635C7F"/>
    <w:rsid w:val="4F7A3E56"/>
    <w:rsid w:val="4FE854B9"/>
    <w:rsid w:val="4FF37764"/>
    <w:rsid w:val="500B1D00"/>
    <w:rsid w:val="50103E7E"/>
    <w:rsid w:val="502776BF"/>
    <w:rsid w:val="5030250E"/>
    <w:rsid w:val="503D41FD"/>
    <w:rsid w:val="50414962"/>
    <w:rsid w:val="505465F1"/>
    <w:rsid w:val="5060304C"/>
    <w:rsid w:val="5068006C"/>
    <w:rsid w:val="50687B4B"/>
    <w:rsid w:val="5070499B"/>
    <w:rsid w:val="507B6FF0"/>
    <w:rsid w:val="508F0A57"/>
    <w:rsid w:val="50966A6E"/>
    <w:rsid w:val="509A7982"/>
    <w:rsid w:val="50BE5A7C"/>
    <w:rsid w:val="50C00363"/>
    <w:rsid w:val="50D47596"/>
    <w:rsid w:val="50D56667"/>
    <w:rsid w:val="50DD75B9"/>
    <w:rsid w:val="50E20AC3"/>
    <w:rsid w:val="50E61077"/>
    <w:rsid w:val="50F33EC0"/>
    <w:rsid w:val="511B5857"/>
    <w:rsid w:val="5123026A"/>
    <w:rsid w:val="51BA1F57"/>
    <w:rsid w:val="51C159B6"/>
    <w:rsid w:val="51D26571"/>
    <w:rsid w:val="51DB4D5E"/>
    <w:rsid w:val="51E269DA"/>
    <w:rsid w:val="51F3290C"/>
    <w:rsid w:val="51F70055"/>
    <w:rsid w:val="520B4DCD"/>
    <w:rsid w:val="520C2D5F"/>
    <w:rsid w:val="52173BDE"/>
    <w:rsid w:val="521F2AB4"/>
    <w:rsid w:val="522F413E"/>
    <w:rsid w:val="523079EA"/>
    <w:rsid w:val="523F6E00"/>
    <w:rsid w:val="5246176E"/>
    <w:rsid w:val="524C2207"/>
    <w:rsid w:val="52523904"/>
    <w:rsid w:val="5256548F"/>
    <w:rsid w:val="52595FFC"/>
    <w:rsid w:val="525A1C6D"/>
    <w:rsid w:val="525A36BE"/>
    <w:rsid w:val="526205EB"/>
    <w:rsid w:val="526C7F38"/>
    <w:rsid w:val="52741030"/>
    <w:rsid w:val="5279026C"/>
    <w:rsid w:val="52821A63"/>
    <w:rsid w:val="52916F13"/>
    <w:rsid w:val="529945F3"/>
    <w:rsid w:val="5299719C"/>
    <w:rsid w:val="52BB569C"/>
    <w:rsid w:val="52CC0967"/>
    <w:rsid w:val="52D912B0"/>
    <w:rsid w:val="52F27E64"/>
    <w:rsid w:val="52F66B7B"/>
    <w:rsid w:val="530746D4"/>
    <w:rsid w:val="53186E7F"/>
    <w:rsid w:val="53290E38"/>
    <w:rsid w:val="53307D76"/>
    <w:rsid w:val="534247C6"/>
    <w:rsid w:val="535D12FE"/>
    <w:rsid w:val="535E33A2"/>
    <w:rsid w:val="53685DF6"/>
    <w:rsid w:val="536C7F5A"/>
    <w:rsid w:val="536F746F"/>
    <w:rsid w:val="53762EA9"/>
    <w:rsid w:val="538141C4"/>
    <w:rsid w:val="53A30627"/>
    <w:rsid w:val="53A56FC8"/>
    <w:rsid w:val="53A96AB8"/>
    <w:rsid w:val="53AA5FA8"/>
    <w:rsid w:val="53CC6C4A"/>
    <w:rsid w:val="53E47D56"/>
    <w:rsid w:val="53E76517"/>
    <w:rsid w:val="53EC5BF6"/>
    <w:rsid w:val="54047867"/>
    <w:rsid w:val="54060FA4"/>
    <w:rsid w:val="540D3EB7"/>
    <w:rsid w:val="54217937"/>
    <w:rsid w:val="54413194"/>
    <w:rsid w:val="5442748B"/>
    <w:rsid w:val="544E765F"/>
    <w:rsid w:val="54523A3E"/>
    <w:rsid w:val="546F732C"/>
    <w:rsid w:val="54705828"/>
    <w:rsid w:val="548E1158"/>
    <w:rsid w:val="548E1638"/>
    <w:rsid w:val="549B7719"/>
    <w:rsid w:val="54B6263F"/>
    <w:rsid w:val="54B8534E"/>
    <w:rsid w:val="54C33BA9"/>
    <w:rsid w:val="54C415DE"/>
    <w:rsid w:val="54D17D92"/>
    <w:rsid w:val="54D23DEC"/>
    <w:rsid w:val="54E56DB8"/>
    <w:rsid w:val="54F1036C"/>
    <w:rsid w:val="54FF02B0"/>
    <w:rsid w:val="550F6DEF"/>
    <w:rsid w:val="551072FC"/>
    <w:rsid w:val="5531145B"/>
    <w:rsid w:val="553D4926"/>
    <w:rsid w:val="55533174"/>
    <w:rsid w:val="55546B15"/>
    <w:rsid w:val="55581D6F"/>
    <w:rsid w:val="55597ADB"/>
    <w:rsid w:val="555F7842"/>
    <w:rsid w:val="557C3C22"/>
    <w:rsid w:val="5590694F"/>
    <w:rsid w:val="55920A86"/>
    <w:rsid w:val="55C23FF6"/>
    <w:rsid w:val="55C62F77"/>
    <w:rsid w:val="55CF2854"/>
    <w:rsid w:val="55CF79F8"/>
    <w:rsid w:val="55DB4F23"/>
    <w:rsid w:val="55E859BC"/>
    <w:rsid w:val="560312E7"/>
    <w:rsid w:val="560F6E0F"/>
    <w:rsid w:val="56205857"/>
    <w:rsid w:val="562450A8"/>
    <w:rsid w:val="56334090"/>
    <w:rsid w:val="5636772A"/>
    <w:rsid w:val="563D524C"/>
    <w:rsid w:val="56663BA5"/>
    <w:rsid w:val="5669642A"/>
    <w:rsid w:val="567C3ADE"/>
    <w:rsid w:val="56A00876"/>
    <w:rsid w:val="56AA681E"/>
    <w:rsid w:val="56D05BC4"/>
    <w:rsid w:val="56ED3682"/>
    <w:rsid w:val="56F664B8"/>
    <w:rsid w:val="570809BE"/>
    <w:rsid w:val="571F798C"/>
    <w:rsid w:val="57346FE0"/>
    <w:rsid w:val="575845EB"/>
    <w:rsid w:val="57615E14"/>
    <w:rsid w:val="576E3C60"/>
    <w:rsid w:val="57822482"/>
    <w:rsid w:val="578420C9"/>
    <w:rsid w:val="578A30A4"/>
    <w:rsid w:val="57931F59"/>
    <w:rsid w:val="57BC2B32"/>
    <w:rsid w:val="57C57C38"/>
    <w:rsid w:val="57C73C1A"/>
    <w:rsid w:val="57D305A7"/>
    <w:rsid w:val="57DA7B88"/>
    <w:rsid w:val="57DC08D2"/>
    <w:rsid w:val="57E02180"/>
    <w:rsid w:val="581035A9"/>
    <w:rsid w:val="58103CED"/>
    <w:rsid w:val="582456EF"/>
    <w:rsid w:val="582F68FF"/>
    <w:rsid w:val="58321718"/>
    <w:rsid w:val="58441235"/>
    <w:rsid w:val="584B4D97"/>
    <w:rsid w:val="584C035A"/>
    <w:rsid w:val="585360AE"/>
    <w:rsid w:val="58A261EA"/>
    <w:rsid w:val="58C8080F"/>
    <w:rsid w:val="58CF0836"/>
    <w:rsid w:val="58D316A1"/>
    <w:rsid w:val="58DB6E94"/>
    <w:rsid w:val="58E11D41"/>
    <w:rsid w:val="58EA4F83"/>
    <w:rsid w:val="590A5E37"/>
    <w:rsid w:val="590A6BE9"/>
    <w:rsid w:val="591666A6"/>
    <w:rsid w:val="592310BA"/>
    <w:rsid w:val="59284923"/>
    <w:rsid w:val="5943350B"/>
    <w:rsid w:val="59463226"/>
    <w:rsid w:val="59466AEB"/>
    <w:rsid w:val="594E3823"/>
    <w:rsid w:val="59675C48"/>
    <w:rsid w:val="59775A81"/>
    <w:rsid w:val="597B1333"/>
    <w:rsid w:val="5982373F"/>
    <w:rsid w:val="59971320"/>
    <w:rsid w:val="599856AE"/>
    <w:rsid w:val="599E06B4"/>
    <w:rsid w:val="59A47601"/>
    <w:rsid w:val="59A57A76"/>
    <w:rsid w:val="59A81E90"/>
    <w:rsid w:val="59BD32E1"/>
    <w:rsid w:val="59C05E99"/>
    <w:rsid w:val="59CD22EE"/>
    <w:rsid w:val="59E2635C"/>
    <w:rsid w:val="59E971E0"/>
    <w:rsid w:val="59EC3BA2"/>
    <w:rsid w:val="59F111B9"/>
    <w:rsid w:val="5A0A517E"/>
    <w:rsid w:val="5A312F50"/>
    <w:rsid w:val="5A325377"/>
    <w:rsid w:val="5A4F579D"/>
    <w:rsid w:val="5A503810"/>
    <w:rsid w:val="5A537467"/>
    <w:rsid w:val="5A5D07BE"/>
    <w:rsid w:val="5A690D4F"/>
    <w:rsid w:val="5A736072"/>
    <w:rsid w:val="5A755946"/>
    <w:rsid w:val="5AA26FCC"/>
    <w:rsid w:val="5AAC23A5"/>
    <w:rsid w:val="5AAD0BC6"/>
    <w:rsid w:val="5ABF12B7"/>
    <w:rsid w:val="5AE11B80"/>
    <w:rsid w:val="5AE32CA9"/>
    <w:rsid w:val="5AEE4D37"/>
    <w:rsid w:val="5AF150A3"/>
    <w:rsid w:val="5AF325C2"/>
    <w:rsid w:val="5B04316E"/>
    <w:rsid w:val="5B2B46C0"/>
    <w:rsid w:val="5B3241AC"/>
    <w:rsid w:val="5B3C6463"/>
    <w:rsid w:val="5B407A1B"/>
    <w:rsid w:val="5B4A29F8"/>
    <w:rsid w:val="5B5F7C3D"/>
    <w:rsid w:val="5B6233B6"/>
    <w:rsid w:val="5B6C2637"/>
    <w:rsid w:val="5B7874DA"/>
    <w:rsid w:val="5B79597C"/>
    <w:rsid w:val="5BA64DD2"/>
    <w:rsid w:val="5BA73066"/>
    <w:rsid w:val="5BAA7672"/>
    <w:rsid w:val="5BAC183B"/>
    <w:rsid w:val="5BAC403A"/>
    <w:rsid w:val="5BBE52EE"/>
    <w:rsid w:val="5BD62703"/>
    <w:rsid w:val="5BE16F33"/>
    <w:rsid w:val="5BE36EA6"/>
    <w:rsid w:val="5BE379AC"/>
    <w:rsid w:val="5BF55F7B"/>
    <w:rsid w:val="5C02728F"/>
    <w:rsid w:val="5C050F4B"/>
    <w:rsid w:val="5C1A694D"/>
    <w:rsid w:val="5C2A0AAE"/>
    <w:rsid w:val="5C6B34A4"/>
    <w:rsid w:val="5C74377D"/>
    <w:rsid w:val="5C787398"/>
    <w:rsid w:val="5C794D3A"/>
    <w:rsid w:val="5C7F154B"/>
    <w:rsid w:val="5C853059"/>
    <w:rsid w:val="5CA37ECD"/>
    <w:rsid w:val="5CA651AB"/>
    <w:rsid w:val="5CA97B7B"/>
    <w:rsid w:val="5CAD4562"/>
    <w:rsid w:val="5CB76436"/>
    <w:rsid w:val="5CBA4B32"/>
    <w:rsid w:val="5CBC1AFE"/>
    <w:rsid w:val="5CC23930"/>
    <w:rsid w:val="5CC74949"/>
    <w:rsid w:val="5CC8343A"/>
    <w:rsid w:val="5CE934CC"/>
    <w:rsid w:val="5CEF0AE5"/>
    <w:rsid w:val="5CF50FC0"/>
    <w:rsid w:val="5D0D455B"/>
    <w:rsid w:val="5D136C99"/>
    <w:rsid w:val="5D2E44D2"/>
    <w:rsid w:val="5D4D1DA1"/>
    <w:rsid w:val="5D6B2D4E"/>
    <w:rsid w:val="5D7E0FB5"/>
    <w:rsid w:val="5D807DF0"/>
    <w:rsid w:val="5D845EA0"/>
    <w:rsid w:val="5D8D6DAC"/>
    <w:rsid w:val="5DAF4A56"/>
    <w:rsid w:val="5DB057B9"/>
    <w:rsid w:val="5DBF0EE6"/>
    <w:rsid w:val="5DC00868"/>
    <w:rsid w:val="5DC51AFD"/>
    <w:rsid w:val="5DD62DC6"/>
    <w:rsid w:val="5DF550B4"/>
    <w:rsid w:val="5DF62EBE"/>
    <w:rsid w:val="5E091C90"/>
    <w:rsid w:val="5E152166"/>
    <w:rsid w:val="5E282DDE"/>
    <w:rsid w:val="5E2A0874"/>
    <w:rsid w:val="5E4176B4"/>
    <w:rsid w:val="5E484103"/>
    <w:rsid w:val="5E690905"/>
    <w:rsid w:val="5E743E96"/>
    <w:rsid w:val="5E7911DF"/>
    <w:rsid w:val="5E986C24"/>
    <w:rsid w:val="5E9B0ABE"/>
    <w:rsid w:val="5EA53B06"/>
    <w:rsid w:val="5EBF6850"/>
    <w:rsid w:val="5EF3678B"/>
    <w:rsid w:val="5EF92678"/>
    <w:rsid w:val="5F005048"/>
    <w:rsid w:val="5F1D242D"/>
    <w:rsid w:val="5F2745BC"/>
    <w:rsid w:val="5F36600F"/>
    <w:rsid w:val="5F3D4BC0"/>
    <w:rsid w:val="5F4A6104"/>
    <w:rsid w:val="5F571ABE"/>
    <w:rsid w:val="5F5C7907"/>
    <w:rsid w:val="5F6E6E08"/>
    <w:rsid w:val="5F7C2A0B"/>
    <w:rsid w:val="5F840C68"/>
    <w:rsid w:val="5F903222"/>
    <w:rsid w:val="5FA474C8"/>
    <w:rsid w:val="5FAC29D5"/>
    <w:rsid w:val="5FF4018C"/>
    <w:rsid w:val="600339F4"/>
    <w:rsid w:val="60252F1B"/>
    <w:rsid w:val="602C2EA0"/>
    <w:rsid w:val="602D5237"/>
    <w:rsid w:val="60535166"/>
    <w:rsid w:val="6057458C"/>
    <w:rsid w:val="60685D35"/>
    <w:rsid w:val="60850DCA"/>
    <w:rsid w:val="60895981"/>
    <w:rsid w:val="608C5797"/>
    <w:rsid w:val="609A2D8C"/>
    <w:rsid w:val="60AA0313"/>
    <w:rsid w:val="60AE1714"/>
    <w:rsid w:val="60B711EF"/>
    <w:rsid w:val="60B82382"/>
    <w:rsid w:val="60C32F9B"/>
    <w:rsid w:val="60C45819"/>
    <w:rsid w:val="60CE5E08"/>
    <w:rsid w:val="60DC2BEC"/>
    <w:rsid w:val="60E75AC7"/>
    <w:rsid w:val="611B6B1B"/>
    <w:rsid w:val="612404E0"/>
    <w:rsid w:val="612B7C8C"/>
    <w:rsid w:val="6134226B"/>
    <w:rsid w:val="61361729"/>
    <w:rsid w:val="613A61D9"/>
    <w:rsid w:val="61431696"/>
    <w:rsid w:val="614C3178"/>
    <w:rsid w:val="615265AB"/>
    <w:rsid w:val="615421DA"/>
    <w:rsid w:val="6195467C"/>
    <w:rsid w:val="61B77AEA"/>
    <w:rsid w:val="61C20B38"/>
    <w:rsid w:val="61C23541"/>
    <w:rsid w:val="61CE6270"/>
    <w:rsid w:val="61D90EB0"/>
    <w:rsid w:val="61DD4B22"/>
    <w:rsid w:val="61E03A07"/>
    <w:rsid w:val="61E97A82"/>
    <w:rsid w:val="61EA7DDB"/>
    <w:rsid w:val="61FD3A87"/>
    <w:rsid w:val="621A3AD9"/>
    <w:rsid w:val="62225580"/>
    <w:rsid w:val="62376121"/>
    <w:rsid w:val="623B3819"/>
    <w:rsid w:val="62416983"/>
    <w:rsid w:val="62437642"/>
    <w:rsid w:val="62466BDE"/>
    <w:rsid w:val="625B4D27"/>
    <w:rsid w:val="6264072B"/>
    <w:rsid w:val="62643C1B"/>
    <w:rsid w:val="6270713C"/>
    <w:rsid w:val="62814B85"/>
    <w:rsid w:val="62852F29"/>
    <w:rsid w:val="62963D8A"/>
    <w:rsid w:val="62A50302"/>
    <w:rsid w:val="62BA4CD0"/>
    <w:rsid w:val="62BD17E5"/>
    <w:rsid w:val="62C55BF8"/>
    <w:rsid w:val="62C93FBA"/>
    <w:rsid w:val="62F171B3"/>
    <w:rsid w:val="62F55DD9"/>
    <w:rsid w:val="62F64361"/>
    <w:rsid w:val="62FD4A64"/>
    <w:rsid w:val="63493822"/>
    <w:rsid w:val="634B7B8C"/>
    <w:rsid w:val="63635020"/>
    <w:rsid w:val="63783E77"/>
    <w:rsid w:val="6391255D"/>
    <w:rsid w:val="639131BB"/>
    <w:rsid w:val="63957059"/>
    <w:rsid w:val="63D41B67"/>
    <w:rsid w:val="63DD455C"/>
    <w:rsid w:val="63E238D8"/>
    <w:rsid w:val="63F55D49"/>
    <w:rsid w:val="641E0DFC"/>
    <w:rsid w:val="643E2471"/>
    <w:rsid w:val="64694240"/>
    <w:rsid w:val="64846267"/>
    <w:rsid w:val="648562F4"/>
    <w:rsid w:val="64923598"/>
    <w:rsid w:val="64D329FC"/>
    <w:rsid w:val="65652A5B"/>
    <w:rsid w:val="65740148"/>
    <w:rsid w:val="657E41EC"/>
    <w:rsid w:val="65873FD8"/>
    <w:rsid w:val="658B6F7C"/>
    <w:rsid w:val="65A65939"/>
    <w:rsid w:val="65B5753E"/>
    <w:rsid w:val="65E879B8"/>
    <w:rsid w:val="65F9043E"/>
    <w:rsid w:val="660109D5"/>
    <w:rsid w:val="66080409"/>
    <w:rsid w:val="66102601"/>
    <w:rsid w:val="661626B2"/>
    <w:rsid w:val="661D5F5B"/>
    <w:rsid w:val="661E1587"/>
    <w:rsid w:val="661F3314"/>
    <w:rsid w:val="66216BD6"/>
    <w:rsid w:val="662527D2"/>
    <w:rsid w:val="662B5A52"/>
    <w:rsid w:val="664B6D7E"/>
    <w:rsid w:val="66726BFB"/>
    <w:rsid w:val="668571C1"/>
    <w:rsid w:val="669E47D6"/>
    <w:rsid w:val="66A55805"/>
    <w:rsid w:val="66AB33A9"/>
    <w:rsid w:val="66BC66AA"/>
    <w:rsid w:val="66F26570"/>
    <w:rsid w:val="67035766"/>
    <w:rsid w:val="673164EF"/>
    <w:rsid w:val="67321197"/>
    <w:rsid w:val="67375944"/>
    <w:rsid w:val="674C7A59"/>
    <w:rsid w:val="67601B8C"/>
    <w:rsid w:val="676344D9"/>
    <w:rsid w:val="677443EA"/>
    <w:rsid w:val="677723B6"/>
    <w:rsid w:val="679E4D3E"/>
    <w:rsid w:val="67A7124F"/>
    <w:rsid w:val="67A7735B"/>
    <w:rsid w:val="67AA570F"/>
    <w:rsid w:val="67C5088E"/>
    <w:rsid w:val="67D41976"/>
    <w:rsid w:val="67D9519D"/>
    <w:rsid w:val="67F73672"/>
    <w:rsid w:val="681F3F15"/>
    <w:rsid w:val="68367800"/>
    <w:rsid w:val="683A219E"/>
    <w:rsid w:val="686261C8"/>
    <w:rsid w:val="68690A6E"/>
    <w:rsid w:val="6876684E"/>
    <w:rsid w:val="68866F70"/>
    <w:rsid w:val="689371B4"/>
    <w:rsid w:val="68B33814"/>
    <w:rsid w:val="68C31F72"/>
    <w:rsid w:val="68C738CE"/>
    <w:rsid w:val="68CB7079"/>
    <w:rsid w:val="68D12BDD"/>
    <w:rsid w:val="68D66D1E"/>
    <w:rsid w:val="68E31F3D"/>
    <w:rsid w:val="68E73593"/>
    <w:rsid w:val="68FC2F7A"/>
    <w:rsid w:val="69001CCB"/>
    <w:rsid w:val="69036A5A"/>
    <w:rsid w:val="690C6FE1"/>
    <w:rsid w:val="69407A31"/>
    <w:rsid w:val="694F72E6"/>
    <w:rsid w:val="69552431"/>
    <w:rsid w:val="69681029"/>
    <w:rsid w:val="69796AD5"/>
    <w:rsid w:val="698E2BB1"/>
    <w:rsid w:val="69935DE8"/>
    <w:rsid w:val="699432C3"/>
    <w:rsid w:val="6998102F"/>
    <w:rsid w:val="699F5FCC"/>
    <w:rsid w:val="69A26482"/>
    <w:rsid w:val="69A67DE7"/>
    <w:rsid w:val="69AE04BA"/>
    <w:rsid w:val="69BC7F1D"/>
    <w:rsid w:val="69C441F4"/>
    <w:rsid w:val="69C47B1A"/>
    <w:rsid w:val="69CC30A8"/>
    <w:rsid w:val="69DA3A17"/>
    <w:rsid w:val="69DC722B"/>
    <w:rsid w:val="69E50BBC"/>
    <w:rsid w:val="69E63864"/>
    <w:rsid w:val="69E638F4"/>
    <w:rsid w:val="69F820EF"/>
    <w:rsid w:val="6A0638AF"/>
    <w:rsid w:val="6A063980"/>
    <w:rsid w:val="6A0E546F"/>
    <w:rsid w:val="6A161408"/>
    <w:rsid w:val="6A203B86"/>
    <w:rsid w:val="6A3A2708"/>
    <w:rsid w:val="6A5079C7"/>
    <w:rsid w:val="6A510E8D"/>
    <w:rsid w:val="6A531B93"/>
    <w:rsid w:val="6A550D8C"/>
    <w:rsid w:val="6A602B70"/>
    <w:rsid w:val="6A6C1773"/>
    <w:rsid w:val="6A7158D1"/>
    <w:rsid w:val="6A8D1024"/>
    <w:rsid w:val="6A904195"/>
    <w:rsid w:val="6A9B460D"/>
    <w:rsid w:val="6AA80231"/>
    <w:rsid w:val="6AB775DD"/>
    <w:rsid w:val="6AD904A6"/>
    <w:rsid w:val="6ADD7C2E"/>
    <w:rsid w:val="6ADE41FB"/>
    <w:rsid w:val="6AF937F2"/>
    <w:rsid w:val="6AFA7674"/>
    <w:rsid w:val="6B406567"/>
    <w:rsid w:val="6B510581"/>
    <w:rsid w:val="6B53035D"/>
    <w:rsid w:val="6B582DD0"/>
    <w:rsid w:val="6B864C91"/>
    <w:rsid w:val="6B8F5CB6"/>
    <w:rsid w:val="6B95409A"/>
    <w:rsid w:val="6B9F6096"/>
    <w:rsid w:val="6BB92287"/>
    <w:rsid w:val="6BC349DB"/>
    <w:rsid w:val="6BEB29A1"/>
    <w:rsid w:val="6BEE37AA"/>
    <w:rsid w:val="6BFF4979"/>
    <w:rsid w:val="6C0B3096"/>
    <w:rsid w:val="6C135D07"/>
    <w:rsid w:val="6C26132F"/>
    <w:rsid w:val="6C2F54C6"/>
    <w:rsid w:val="6C423D08"/>
    <w:rsid w:val="6C472EBA"/>
    <w:rsid w:val="6C541F44"/>
    <w:rsid w:val="6C5510B2"/>
    <w:rsid w:val="6C630C8A"/>
    <w:rsid w:val="6C7D1D37"/>
    <w:rsid w:val="6CA620A8"/>
    <w:rsid w:val="6CB44D05"/>
    <w:rsid w:val="6CC85DA9"/>
    <w:rsid w:val="6CDC1854"/>
    <w:rsid w:val="6CE1201B"/>
    <w:rsid w:val="6CE16E6B"/>
    <w:rsid w:val="6CEA1EDF"/>
    <w:rsid w:val="6CF35F96"/>
    <w:rsid w:val="6D0B3EE8"/>
    <w:rsid w:val="6D133B7B"/>
    <w:rsid w:val="6D247DE6"/>
    <w:rsid w:val="6D280158"/>
    <w:rsid w:val="6D383B15"/>
    <w:rsid w:val="6D4752DF"/>
    <w:rsid w:val="6D4A4A10"/>
    <w:rsid w:val="6D5B09CB"/>
    <w:rsid w:val="6D757B95"/>
    <w:rsid w:val="6D7A7255"/>
    <w:rsid w:val="6D905DA5"/>
    <w:rsid w:val="6D966FDB"/>
    <w:rsid w:val="6DAD4DF2"/>
    <w:rsid w:val="6DB30807"/>
    <w:rsid w:val="6DB8335E"/>
    <w:rsid w:val="6DBA3744"/>
    <w:rsid w:val="6DD644F6"/>
    <w:rsid w:val="6DD80B84"/>
    <w:rsid w:val="6DE54739"/>
    <w:rsid w:val="6DF40029"/>
    <w:rsid w:val="6DF400CB"/>
    <w:rsid w:val="6DF40E20"/>
    <w:rsid w:val="6DF901E4"/>
    <w:rsid w:val="6E084A7A"/>
    <w:rsid w:val="6E141101"/>
    <w:rsid w:val="6E1D7FF6"/>
    <w:rsid w:val="6E246F94"/>
    <w:rsid w:val="6E2B60EC"/>
    <w:rsid w:val="6E324549"/>
    <w:rsid w:val="6E5B3B88"/>
    <w:rsid w:val="6E7653E4"/>
    <w:rsid w:val="6E7A7577"/>
    <w:rsid w:val="6E8126B3"/>
    <w:rsid w:val="6E8C36C8"/>
    <w:rsid w:val="6E9465D5"/>
    <w:rsid w:val="6EB87928"/>
    <w:rsid w:val="6EBF142E"/>
    <w:rsid w:val="6EC72F64"/>
    <w:rsid w:val="6ED24CBD"/>
    <w:rsid w:val="6ED7604F"/>
    <w:rsid w:val="6EE036BB"/>
    <w:rsid w:val="6EE95669"/>
    <w:rsid w:val="6EF04A55"/>
    <w:rsid w:val="6F0C28D5"/>
    <w:rsid w:val="6F106A8F"/>
    <w:rsid w:val="6F1F186A"/>
    <w:rsid w:val="6F21210B"/>
    <w:rsid w:val="6F3E25C8"/>
    <w:rsid w:val="6F415F51"/>
    <w:rsid w:val="6F4B427A"/>
    <w:rsid w:val="6F5F5F9E"/>
    <w:rsid w:val="6F612720"/>
    <w:rsid w:val="6F681D0C"/>
    <w:rsid w:val="6F6E4088"/>
    <w:rsid w:val="6F7A132E"/>
    <w:rsid w:val="6F80683C"/>
    <w:rsid w:val="6F825C37"/>
    <w:rsid w:val="6F8D157B"/>
    <w:rsid w:val="6F954D05"/>
    <w:rsid w:val="6F9B4DBF"/>
    <w:rsid w:val="6FB0311E"/>
    <w:rsid w:val="6FB52320"/>
    <w:rsid w:val="6FC160E5"/>
    <w:rsid w:val="6FCE53B9"/>
    <w:rsid w:val="6FEB14AA"/>
    <w:rsid w:val="6FF25295"/>
    <w:rsid w:val="6FFE1AE2"/>
    <w:rsid w:val="701100FB"/>
    <w:rsid w:val="702077DE"/>
    <w:rsid w:val="70460437"/>
    <w:rsid w:val="706A3BBB"/>
    <w:rsid w:val="707352C8"/>
    <w:rsid w:val="70780AFE"/>
    <w:rsid w:val="709E4C15"/>
    <w:rsid w:val="70A916B9"/>
    <w:rsid w:val="70B73ABE"/>
    <w:rsid w:val="70C326B1"/>
    <w:rsid w:val="70D573EE"/>
    <w:rsid w:val="710801AA"/>
    <w:rsid w:val="711B1FC6"/>
    <w:rsid w:val="712D1607"/>
    <w:rsid w:val="714718B7"/>
    <w:rsid w:val="714A139E"/>
    <w:rsid w:val="715748F6"/>
    <w:rsid w:val="71767394"/>
    <w:rsid w:val="71770AFF"/>
    <w:rsid w:val="717C53B4"/>
    <w:rsid w:val="718E6F7D"/>
    <w:rsid w:val="719E17CE"/>
    <w:rsid w:val="71B0630C"/>
    <w:rsid w:val="71B74AF6"/>
    <w:rsid w:val="71B93CAC"/>
    <w:rsid w:val="71BF2443"/>
    <w:rsid w:val="71CC7C44"/>
    <w:rsid w:val="71D01C76"/>
    <w:rsid w:val="71D04D69"/>
    <w:rsid w:val="71EA3039"/>
    <w:rsid w:val="72023B0B"/>
    <w:rsid w:val="7227736D"/>
    <w:rsid w:val="724D25D8"/>
    <w:rsid w:val="726B3CDB"/>
    <w:rsid w:val="72902C47"/>
    <w:rsid w:val="729F6E77"/>
    <w:rsid w:val="72A963BC"/>
    <w:rsid w:val="72B172DF"/>
    <w:rsid w:val="72C6794C"/>
    <w:rsid w:val="72E41463"/>
    <w:rsid w:val="730C26C3"/>
    <w:rsid w:val="731C1645"/>
    <w:rsid w:val="731D0A82"/>
    <w:rsid w:val="73224E87"/>
    <w:rsid w:val="733A3798"/>
    <w:rsid w:val="734B6077"/>
    <w:rsid w:val="735513E9"/>
    <w:rsid w:val="735F45BB"/>
    <w:rsid w:val="73832869"/>
    <w:rsid w:val="739C1D3D"/>
    <w:rsid w:val="73AC1598"/>
    <w:rsid w:val="73AE518C"/>
    <w:rsid w:val="73B502D1"/>
    <w:rsid w:val="73BC23E0"/>
    <w:rsid w:val="73C72801"/>
    <w:rsid w:val="73CF3EC1"/>
    <w:rsid w:val="73EF2301"/>
    <w:rsid w:val="73F91B51"/>
    <w:rsid w:val="73FB4CB6"/>
    <w:rsid w:val="740441BC"/>
    <w:rsid w:val="740F4619"/>
    <w:rsid w:val="74225036"/>
    <w:rsid w:val="74272FA3"/>
    <w:rsid w:val="74312F62"/>
    <w:rsid w:val="743E4E77"/>
    <w:rsid w:val="7462320F"/>
    <w:rsid w:val="746B5B58"/>
    <w:rsid w:val="747312AC"/>
    <w:rsid w:val="747F2250"/>
    <w:rsid w:val="74805AC4"/>
    <w:rsid w:val="74A02404"/>
    <w:rsid w:val="74D817DB"/>
    <w:rsid w:val="74DC7734"/>
    <w:rsid w:val="74E07F7B"/>
    <w:rsid w:val="74E10635"/>
    <w:rsid w:val="74E11808"/>
    <w:rsid w:val="74E7523A"/>
    <w:rsid w:val="74EC2851"/>
    <w:rsid w:val="75061968"/>
    <w:rsid w:val="750F02F7"/>
    <w:rsid w:val="752C70F1"/>
    <w:rsid w:val="75311EE3"/>
    <w:rsid w:val="75340CE3"/>
    <w:rsid w:val="753E5DE7"/>
    <w:rsid w:val="75436915"/>
    <w:rsid w:val="75563915"/>
    <w:rsid w:val="75970DC6"/>
    <w:rsid w:val="75AC0DC8"/>
    <w:rsid w:val="75CB06B8"/>
    <w:rsid w:val="75FB5580"/>
    <w:rsid w:val="7604595A"/>
    <w:rsid w:val="760D707F"/>
    <w:rsid w:val="76116DAF"/>
    <w:rsid w:val="761A685C"/>
    <w:rsid w:val="76360227"/>
    <w:rsid w:val="765D1FEF"/>
    <w:rsid w:val="766308F1"/>
    <w:rsid w:val="76634D94"/>
    <w:rsid w:val="766A656D"/>
    <w:rsid w:val="76787E83"/>
    <w:rsid w:val="76B61368"/>
    <w:rsid w:val="76BA6E62"/>
    <w:rsid w:val="76DD68F5"/>
    <w:rsid w:val="76F46C2E"/>
    <w:rsid w:val="7704385D"/>
    <w:rsid w:val="773115AC"/>
    <w:rsid w:val="773C7ABF"/>
    <w:rsid w:val="774F7984"/>
    <w:rsid w:val="7750356B"/>
    <w:rsid w:val="775E75E3"/>
    <w:rsid w:val="777728A5"/>
    <w:rsid w:val="778241D4"/>
    <w:rsid w:val="778D7592"/>
    <w:rsid w:val="7793295E"/>
    <w:rsid w:val="779D55CB"/>
    <w:rsid w:val="77A51F62"/>
    <w:rsid w:val="77B95C51"/>
    <w:rsid w:val="77CC7A22"/>
    <w:rsid w:val="7803103B"/>
    <w:rsid w:val="780E632E"/>
    <w:rsid w:val="78224494"/>
    <w:rsid w:val="78236589"/>
    <w:rsid w:val="7831731F"/>
    <w:rsid w:val="78360CE5"/>
    <w:rsid w:val="78371C6C"/>
    <w:rsid w:val="784477F3"/>
    <w:rsid w:val="78666033"/>
    <w:rsid w:val="7879341E"/>
    <w:rsid w:val="789315B9"/>
    <w:rsid w:val="78A96B1D"/>
    <w:rsid w:val="78B10728"/>
    <w:rsid w:val="78B42328"/>
    <w:rsid w:val="78BC1679"/>
    <w:rsid w:val="78CE744F"/>
    <w:rsid w:val="78D43D28"/>
    <w:rsid w:val="78D64728"/>
    <w:rsid w:val="78DB3308"/>
    <w:rsid w:val="78E26444"/>
    <w:rsid w:val="78E42E93"/>
    <w:rsid w:val="78EA61AB"/>
    <w:rsid w:val="78FE7267"/>
    <w:rsid w:val="792721D7"/>
    <w:rsid w:val="7936083C"/>
    <w:rsid w:val="79416B35"/>
    <w:rsid w:val="7945303A"/>
    <w:rsid w:val="795002C3"/>
    <w:rsid w:val="795804B5"/>
    <w:rsid w:val="795D4852"/>
    <w:rsid w:val="796756C9"/>
    <w:rsid w:val="79690914"/>
    <w:rsid w:val="796E35ED"/>
    <w:rsid w:val="79723B42"/>
    <w:rsid w:val="79732DE9"/>
    <w:rsid w:val="79851648"/>
    <w:rsid w:val="7991609F"/>
    <w:rsid w:val="79AF7ABE"/>
    <w:rsid w:val="79D35F73"/>
    <w:rsid w:val="79DC6660"/>
    <w:rsid w:val="79E028CD"/>
    <w:rsid w:val="79E43F40"/>
    <w:rsid w:val="79F41F0D"/>
    <w:rsid w:val="7A0569E7"/>
    <w:rsid w:val="7A474C07"/>
    <w:rsid w:val="7A480258"/>
    <w:rsid w:val="7A5A2D26"/>
    <w:rsid w:val="7A5E5A0A"/>
    <w:rsid w:val="7A635363"/>
    <w:rsid w:val="7A761CEF"/>
    <w:rsid w:val="7A7D0CBB"/>
    <w:rsid w:val="7A996458"/>
    <w:rsid w:val="7AA716F4"/>
    <w:rsid w:val="7AB31ECC"/>
    <w:rsid w:val="7AB921C3"/>
    <w:rsid w:val="7ABA580B"/>
    <w:rsid w:val="7ABB5157"/>
    <w:rsid w:val="7AD42044"/>
    <w:rsid w:val="7AD76FFF"/>
    <w:rsid w:val="7AD841EA"/>
    <w:rsid w:val="7AE03C7F"/>
    <w:rsid w:val="7AE21E75"/>
    <w:rsid w:val="7AE56397"/>
    <w:rsid w:val="7AEE761D"/>
    <w:rsid w:val="7AF35A5A"/>
    <w:rsid w:val="7AF53541"/>
    <w:rsid w:val="7B0041A9"/>
    <w:rsid w:val="7B21420E"/>
    <w:rsid w:val="7B4304C7"/>
    <w:rsid w:val="7B5D6256"/>
    <w:rsid w:val="7B6056F8"/>
    <w:rsid w:val="7B6352AB"/>
    <w:rsid w:val="7B713A7A"/>
    <w:rsid w:val="7B7E79F8"/>
    <w:rsid w:val="7B821819"/>
    <w:rsid w:val="7B844139"/>
    <w:rsid w:val="7B92A982"/>
    <w:rsid w:val="7BA30720"/>
    <w:rsid w:val="7BA53990"/>
    <w:rsid w:val="7BAE58E5"/>
    <w:rsid w:val="7BB65E75"/>
    <w:rsid w:val="7BF72207"/>
    <w:rsid w:val="7C201B45"/>
    <w:rsid w:val="7C2072C0"/>
    <w:rsid w:val="7C3E38A4"/>
    <w:rsid w:val="7C460232"/>
    <w:rsid w:val="7C4F6D6A"/>
    <w:rsid w:val="7C570EF7"/>
    <w:rsid w:val="7C601D28"/>
    <w:rsid w:val="7C61A1CB"/>
    <w:rsid w:val="7C6B12E4"/>
    <w:rsid w:val="7C743A32"/>
    <w:rsid w:val="7C891C24"/>
    <w:rsid w:val="7C912374"/>
    <w:rsid w:val="7C915490"/>
    <w:rsid w:val="7C947A56"/>
    <w:rsid w:val="7CAD0B17"/>
    <w:rsid w:val="7CD71984"/>
    <w:rsid w:val="7CE82ACF"/>
    <w:rsid w:val="7CF15EB5"/>
    <w:rsid w:val="7D1022BE"/>
    <w:rsid w:val="7D1C293B"/>
    <w:rsid w:val="7D292894"/>
    <w:rsid w:val="7D980DC8"/>
    <w:rsid w:val="7D9A38C2"/>
    <w:rsid w:val="7DB859C6"/>
    <w:rsid w:val="7DC56011"/>
    <w:rsid w:val="7DC62066"/>
    <w:rsid w:val="7DD1161D"/>
    <w:rsid w:val="7DDB1F20"/>
    <w:rsid w:val="7DE14E6D"/>
    <w:rsid w:val="7DF11F44"/>
    <w:rsid w:val="7E09286B"/>
    <w:rsid w:val="7E400AFB"/>
    <w:rsid w:val="7E4A7491"/>
    <w:rsid w:val="7E5356EF"/>
    <w:rsid w:val="7E543940"/>
    <w:rsid w:val="7E5E5AFA"/>
    <w:rsid w:val="7E620D72"/>
    <w:rsid w:val="7E7D50E4"/>
    <w:rsid w:val="7E8E1695"/>
    <w:rsid w:val="7E953127"/>
    <w:rsid w:val="7EAF501B"/>
    <w:rsid w:val="7EB21BE1"/>
    <w:rsid w:val="7EB32609"/>
    <w:rsid w:val="7EB77A2B"/>
    <w:rsid w:val="7EBC12C0"/>
    <w:rsid w:val="7ED21A34"/>
    <w:rsid w:val="7EDC56E4"/>
    <w:rsid w:val="7EF23A9E"/>
    <w:rsid w:val="7EF420C0"/>
    <w:rsid w:val="7EFE078A"/>
    <w:rsid w:val="7F05742F"/>
    <w:rsid w:val="7F0D1D41"/>
    <w:rsid w:val="7F110E80"/>
    <w:rsid w:val="7F1B26B0"/>
    <w:rsid w:val="7F1C1F84"/>
    <w:rsid w:val="7F27397E"/>
    <w:rsid w:val="7F38581B"/>
    <w:rsid w:val="7F3904CF"/>
    <w:rsid w:val="7F3A2E94"/>
    <w:rsid w:val="7F3B0C9C"/>
    <w:rsid w:val="7F477001"/>
    <w:rsid w:val="7F482940"/>
    <w:rsid w:val="7F52594D"/>
    <w:rsid w:val="7F532E48"/>
    <w:rsid w:val="7F643C2E"/>
    <w:rsid w:val="7F663BB5"/>
    <w:rsid w:val="7F693B5D"/>
    <w:rsid w:val="7F6C3492"/>
    <w:rsid w:val="7F7E0F7E"/>
    <w:rsid w:val="7F8B2549"/>
    <w:rsid w:val="7F9560E2"/>
    <w:rsid w:val="7FAC155A"/>
    <w:rsid w:val="7FBA89ED"/>
    <w:rsid w:val="7FCE4EA4"/>
    <w:rsid w:val="7FD71471"/>
    <w:rsid w:val="7FD96DCB"/>
    <w:rsid w:val="7FE17456"/>
    <w:rsid w:val="7FEE7490"/>
    <w:rsid w:val="7FF44127"/>
    <w:rsid w:val="7FF96186"/>
    <w:rsid w:val="B6758294"/>
    <w:rsid w:val="BDFF8547"/>
    <w:rsid w:val="CBFF5F18"/>
    <w:rsid w:val="DAD378BE"/>
    <w:rsid w:val="DF53C4E9"/>
    <w:rsid w:val="DFFA1ECC"/>
    <w:rsid w:val="EEF97484"/>
    <w:rsid w:val="F7DE0914"/>
    <w:rsid w:val="FABF7D54"/>
    <w:rsid w:val="FD5F16F4"/>
    <w:rsid w:val="FDFD823A"/>
    <w:rsid w:val="FF5F93E3"/>
    <w:rsid w:val="FFF78B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line="360" w:lineRule="auto"/>
      <w:outlineLvl w:val="0"/>
    </w:pPr>
    <w:rPr>
      <w:rFonts w:eastAsia="黑体"/>
      <w:b/>
      <w:bCs/>
      <w:kern w:val="44"/>
      <w:sz w:val="32"/>
      <w:szCs w:val="44"/>
    </w:rPr>
  </w:style>
  <w:style w:type="paragraph" w:styleId="5">
    <w:name w:val="heading 2"/>
    <w:basedOn w:val="1"/>
    <w:next w:val="1"/>
    <w:link w:val="63"/>
    <w:qFormat/>
    <w:uiPriority w:val="0"/>
    <w:pPr>
      <w:keepNext/>
      <w:keepLines/>
      <w:spacing w:before="60" w:after="60" w:line="413" w:lineRule="auto"/>
      <w:outlineLvl w:val="1"/>
    </w:pPr>
    <w:rPr>
      <w:rFonts w:ascii="Arial" w:hAnsi="Arial" w:eastAsia="黑体"/>
      <w:b/>
      <w:bCs/>
      <w:szCs w:val="32"/>
    </w:rPr>
  </w:style>
  <w:style w:type="paragraph" w:styleId="6">
    <w:name w:val="heading 3"/>
    <w:basedOn w:val="1"/>
    <w:next w:val="1"/>
    <w:link w:val="64"/>
    <w:qFormat/>
    <w:uiPriority w:val="0"/>
    <w:pPr>
      <w:keepNext/>
      <w:keepLines/>
      <w:spacing w:line="360" w:lineRule="auto"/>
      <w:outlineLvl w:val="2"/>
    </w:pPr>
    <w:rPr>
      <w:rFonts w:eastAsia="黑体"/>
      <w:b/>
      <w:bCs/>
      <w:szCs w:val="32"/>
    </w:rPr>
  </w:style>
  <w:style w:type="paragraph" w:styleId="7">
    <w:name w:val="heading 4"/>
    <w:basedOn w:val="1"/>
    <w:next w:val="1"/>
    <w:link w:val="65"/>
    <w:qFormat/>
    <w:uiPriority w:val="0"/>
    <w:pPr>
      <w:keepNext/>
      <w:keepLines/>
      <w:spacing w:line="360" w:lineRule="auto"/>
      <w:outlineLvl w:val="3"/>
    </w:pPr>
    <w:rPr>
      <w:rFonts w:ascii="Arial" w:hAnsi="Arial"/>
      <w:b/>
      <w:bCs/>
      <w:szCs w:val="28"/>
    </w:rPr>
  </w:style>
  <w:style w:type="paragraph" w:styleId="8">
    <w:name w:val="heading 5"/>
    <w:basedOn w:val="1"/>
    <w:next w:val="9"/>
    <w:link w:val="66"/>
    <w:qFormat/>
    <w:uiPriority w:val="0"/>
    <w:pPr>
      <w:keepNext/>
      <w:keepLines/>
      <w:spacing w:before="280" w:after="290" w:line="376" w:lineRule="auto"/>
      <w:outlineLvl w:val="4"/>
    </w:pPr>
    <w:rPr>
      <w:b/>
      <w:bCs/>
      <w:sz w:val="28"/>
      <w:szCs w:val="28"/>
    </w:rPr>
  </w:style>
  <w:style w:type="paragraph" w:styleId="10">
    <w:name w:val="heading 6"/>
    <w:basedOn w:val="1"/>
    <w:next w:val="1"/>
    <w:link w:val="6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6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69"/>
    <w:qFormat/>
    <w:uiPriority w:val="0"/>
    <w:pPr>
      <w:keepNext/>
      <w:keepLines/>
      <w:spacing w:before="240" w:after="64" w:line="317" w:lineRule="auto"/>
      <w:outlineLvl w:val="7"/>
    </w:pPr>
    <w:rPr>
      <w:rFonts w:ascii="Cambria" w:hAnsi="Cambria"/>
      <w:sz w:val="24"/>
    </w:rPr>
  </w:style>
  <w:style w:type="paragraph" w:styleId="13">
    <w:name w:val="heading 9"/>
    <w:basedOn w:val="1"/>
    <w:next w:val="1"/>
    <w:link w:val="70"/>
    <w:qFormat/>
    <w:uiPriority w:val="0"/>
    <w:pPr>
      <w:keepNext/>
      <w:keepLines/>
      <w:spacing w:before="240" w:after="64" w:line="317" w:lineRule="auto"/>
      <w:outlineLvl w:val="8"/>
    </w:pPr>
    <w:rPr>
      <w:rFonts w:ascii="Cambria" w:hAnsi="Cambria"/>
      <w:szCs w:val="21"/>
    </w:rPr>
  </w:style>
  <w:style w:type="character" w:default="1" w:styleId="46">
    <w:name w:val="Default Paragraph Font"/>
    <w:autoRedefine/>
    <w:unhideWhenUsed/>
    <w:qFormat/>
    <w:uiPriority w:val="1"/>
  </w:style>
  <w:style w:type="table" w:default="1" w:styleId="44">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表格文字"/>
    <w:basedOn w:val="3"/>
    <w:autoRedefine/>
    <w:qFormat/>
    <w:uiPriority w:val="0"/>
    <w:pPr>
      <w:adjustRightInd w:val="0"/>
      <w:spacing w:line="420" w:lineRule="atLeast"/>
      <w:jc w:val="left"/>
      <w:textAlignment w:val="baseline"/>
    </w:pPr>
    <w:rPr>
      <w:kern w:val="0"/>
    </w:rPr>
  </w:style>
  <w:style w:type="paragraph" w:styleId="3">
    <w:name w:val="Body Text Indent"/>
    <w:basedOn w:val="1"/>
    <w:next w:val="1"/>
    <w:link w:val="74"/>
    <w:autoRedefine/>
    <w:qFormat/>
    <w:uiPriority w:val="0"/>
    <w:pPr>
      <w:spacing w:before="240" w:line="360" w:lineRule="auto"/>
      <w:ind w:firstLine="552" w:firstLineChars="263"/>
    </w:pPr>
    <w:rPr>
      <w:rFonts w:ascii="宋体" w:hAnsi="宋体"/>
      <w:szCs w:val="20"/>
    </w:rPr>
  </w:style>
  <w:style w:type="paragraph" w:styleId="9">
    <w:name w:val="Normal Indent"/>
    <w:basedOn w:val="1"/>
    <w:autoRedefine/>
    <w:qFormat/>
    <w:uiPriority w:val="0"/>
    <w:pPr>
      <w:widowControl/>
      <w:ind w:firstLine="420"/>
      <w:jc w:val="left"/>
    </w:pPr>
    <w:rPr>
      <w:sz w:val="20"/>
    </w:rPr>
  </w:style>
  <w:style w:type="paragraph" w:styleId="14">
    <w:name w:val="toc 7"/>
    <w:basedOn w:val="1"/>
    <w:next w:val="1"/>
    <w:autoRedefine/>
    <w:qFormat/>
    <w:uiPriority w:val="39"/>
    <w:pPr>
      <w:ind w:left="2520" w:leftChars="1200"/>
    </w:pPr>
    <w:rPr>
      <w:rFonts w:ascii="Calibri" w:hAnsi="Calibri"/>
      <w:szCs w:val="22"/>
    </w:rPr>
  </w:style>
  <w:style w:type="paragraph" w:styleId="15">
    <w:name w:val="index 8"/>
    <w:basedOn w:val="1"/>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16">
    <w:name w:val="caption"/>
    <w:basedOn w:val="1"/>
    <w:next w:val="1"/>
    <w:autoRedefine/>
    <w:qFormat/>
    <w:uiPriority w:val="0"/>
    <w:rPr>
      <w:rFonts w:ascii="Cambria" w:hAnsi="Cambria" w:eastAsia="黑体"/>
      <w:sz w:val="20"/>
      <w:szCs w:val="20"/>
    </w:rPr>
  </w:style>
  <w:style w:type="paragraph" w:styleId="17">
    <w:name w:val="Document Map"/>
    <w:basedOn w:val="1"/>
    <w:link w:val="71"/>
    <w:autoRedefine/>
    <w:qFormat/>
    <w:uiPriority w:val="0"/>
    <w:pPr>
      <w:shd w:val="clear" w:color="auto" w:fill="000080"/>
    </w:pPr>
    <w:rPr>
      <w:shd w:val="clear" w:color="auto" w:fill="000080"/>
    </w:rPr>
  </w:style>
  <w:style w:type="paragraph" w:styleId="18">
    <w:name w:val="annotation text"/>
    <w:basedOn w:val="1"/>
    <w:link w:val="72"/>
    <w:autoRedefine/>
    <w:qFormat/>
    <w:uiPriority w:val="0"/>
    <w:pPr>
      <w:jc w:val="left"/>
    </w:pPr>
  </w:style>
  <w:style w:type="paragraph" w:styleId="19">
    <w:name w:val="Body Text"/>
    <w:basedOn w:val="1"/>
    <w:next w:val="20"/>
    <w:link w:val="73"/>
    <w:autoRedefine/>
    <w:qFormat/>
    <w:uiPriority w:val="0"/>
    <w:pPr>
      <w:adjustRightInd w:val="0"/>
      <w:spacing w:after="60" w:line="360" w:lineRule="atLeast"/>
      <w:ind w:left="72" w:leftChars="30" w:right="30" w:rightChars="30"/>
      <w:jc w:val="center"/>
      <w:textAlignment w:val="baseline"/>
    </w:pPr>
    <w:rPr>
      <w:szCs w:val="22"/>
    </w:rPr>
  </w:style>
  <w:style w:type="paragraph" w:styleId="20">
    <w:name w:val="Body Text First Indent 2"/>
    <w:basedOn w:val="3"/>
    <w:next w:val="1"/>
    <w:autoRedefine/>
    <w:qFormat/>
    <w:uiPriority w:val="0"/>
    <w:pPr>
      <w:widowControl w:val="0"/>
      <w:spacing w:before="0" w:after="120"/>
      <w:ind w:left="420" w:right="0" w:firstLine="200"/>
      <w:jc w:val="both"/>
    </w:pPr>
    <w:rPr>
      <w:szCs w:val="20"/>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style>
  <w:style w:type="paragraph" w:styleId="24">
    <w:name w:val="Plain Text"/>
    <w:basedOn w:val="1"/>
    <w:link w:val="75"/>
    <w:autoRedefine/>
    <w:qFormat/>
    <w:uiPriority w:val="0"/>
    <w:rPr>
      <w:rFonts w:ascii="宋体" w:hAnsi="Courier New"/>
    </w:rPr>
  </w:style>
  <w:style w:type="paragraph" w:styleId="25">
    <w:name w:val="toc 8"/>
    <w:basedOn w:val="1"/>
    <w:next w:val="1"/>
    <w:autoRedefine/>
    <w:qFormat/>
    <w:uiPriority w:val="39"/>
    <w:pPr>
      <w:ind w:left="2940" w:leftChars="1400"/>
    </w:pPr>
    <w:rPr>
      <w:rFonts w:ascii="Calibri" w:hAnsi="Calibri"/>
      <w:szCs w:val="22"/>
    </w:rPr>
  </w:style>
  <w:style w:type="paragraph" w:styleId="26">
    <w:name w:val="Date"/>
    <w:basedOn w:val="1"/>
    <w:next w:val="1"/>
    <w:link w:val="76"/>
    <w:autoRedefine/>
    <w:qFormat/>
    <w:uiPriority w:val="0"/>
    <w:pPr>
      <w:ind w:left="100" w:leftChars="2500"/>
    </w:pPr>
  </w:style>
  <w:style w:type="paragraph" w:styleId="27">
    <w:name w:val="Body Text Indent 2"/>
    <w:basedOn w:val="1"/>
    <w:link w:val="77"/>
    <w:autoRedefine/>
    <w:qFormat/>
    <w:uiPriority w:val="0"/>
    <w:pPr>
      <w:spacing w:after="120" w:line="480" w:lineRule="auto"/>
      <w:ind w:left="420" w:leftChars="200"/>
    </w:pPr>
  </w:style>
  <w:style w:type="paragraph" w:styleId="28">
    <w:name w:val="Balloon Text"/>
    <w:basedOn w:val="1"/>
    <w:link w:val="78"/>
    <w:autoRedefine/>
    <w:qFormat/>
    <w:uiPriority w:val="0"/>
    <w:rPr>
      <w:sz w:val="18"/>
      <w:szCs w:val="18"/>
    </w:rPr>
  </w:style>
  <w:style w:type="paragraph" w:styleId="29">
    <w:name w:val="footer"/>
    <w:basedOn w:val="1"/>
    <w:next w:val="1"/>
    <w:link w:val="79"/>
    <w:autoRedefine/>
    <w:qFormat/>
    <w:uiPriority w:val="0"/>
    <w:pPr>
      <w:tabs>
        <w:tab w:val="center" w:pos="4153"/>
        <w:tab w:val="right" w:pos="8306"/>
      </w:tabs>
      <w:snapToGrid w:val="0"/>
      <w:jc w:val="left"/>
    </w:pPr>
    <w:rPr>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60" w:line="360" w:lineRule="auto"/>
    </w:pPr>
    <w:rPr>
      <w:rFonts w:ascii="Times New Roman" w:hAnsi="Times New Roman" w:eastAsia="黑体"/>
      <w:sz w:val="24"/>
    </w:rPr>
  </w:style>
  <w:style w:type="paragraph" w:styleId="33">
    <w:name w:val="toc 4"/>
    <w:basedOn w:val="1"/>
    <w:next w:val="1"/>
    <w:autoRedefine/>
    <w:qFormat/>
    <w:uiPriority w:val="39"/>
    <w:pPr>
      <w:ind w:left="1260" w:leftChars="600"/>
    </w:pPr>
    <w:rPr>
      <w:rFonts w:ascii="Calibri" w:hAnsi="Calibri"/>
      <w:szCs w:val="22"/>
    </w:rPr>
  </w:style>
  <w:style w:type="paragraph" w:styleId="34">
    <w:name w:val="Subtitle"/>
    <w:basedOn w:val="1"/>
    <w:next w:val="1"/>
    <w:link w:val="81"/>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ind w:left="200" w:hanging="200" w:hangingChars="200"/>
    </w:pPr>
    <w:rPr>
      <w:sz w:val="28"/>
    </w:rPr>
  </w:style>
  <w:style w:type="paragraph" w:styleId="36">
    <w:name w:val="footnote text"/>
    <w:basedOn w:val="1"/>
    <w:link w:val="82"/>
    <w:autoRedefine/>
    <w:qFormat/>
    <w:uiPriority w:val="0"/>
    <w:pPr>
      <w:adjustRightInd w:val="0"/>
      <w:spacing w:line="312" w:lineRule="atLeast"/>
      <w:jc w:val="left"/>
      <w:textAlignment w:val="baseline"/>
    </w:pPr>
    <w:rPr>
      <w:kern w:val="0"/>
      <w:sz w:val="18"/>
      <w:szCs w:val="20"/>
    </w:rPr>
  </w:style>
  <w:style w:type="paragraph" w:styleId="37">
    <w:name w:val="toc 6"/>
    <w:basedOn w:val="1"/>
    <w:next w:val="1"/>
    <w:autoRedefine/>
    <w:qFormat/>
    <w:uiPriority w:val="39"/>
    <w:pPr>
      <w:ind w:left="2100" w:leftChars="1000"/>
    </w:pPr>
    <w:rPr>
      <w:rFonts w:ascii="Calibri" w:hAnsi="Calibri"/>
      <w:szCs w:val="22"/>
    </w:rPr>
  </w:style>
  <w:style w:type="paragraph" w:styleId="38">
    <w:name w:val="toc 2"/>
    <w:basedOn w:val="1"/>
    <w:next w:val="1"/>
    <w:autoRedefine/>
    <w:qFormat/>
    <w:uiPriority w:val="39"/>
    <w:pPr>
      <w:ind w:left="420" w:leftChars="200"/>
    </w:pPr>
    <w:rPr>
      <w:rFonts w:ascii="Calibri" w:hAnsi="Calibri"/>
      <w:szCs w:val="22"/>
    </w:rPr>
  </w:style>
  <w:style w:type="paragraph" w:styleId="39">
    <w:name w:val="toc 9"/>
    <w:basedOn w:val="1"/>
    <w:next w:val="1"/>
    <w:autoRedefine/>
    <w:qFormat/>
    <w:uiPriority w:val="39"/>
    <w:pPr>
      <w:ind w:left="3360" w:leftChars="1600"/>
    </w:pPr>
    <w:rPr>
      <w:rFonts w:ascii="Calibri" w:hAnsi="Calibri"/>
      <w:szCs w:val="22"/>
    </w:rPr>
  </w:style>
  <w:style w:type="paragraph" w:styleId="4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1">
    <w:name w:val="Title"/>
    <w:basedOn w:val="1"/>
    <w:next w:val="1"/>
    <w:link w:val="83"/>
    <w:autoRedefine/>
    <w:qFormat/>
    <w:uiPriority w:val="0"/>
    <w:pPr>
      <w:spacing w:before="240" w:after="60"/>
      <w:jc w:val="center"/>
      <w:outlineLvl w:val="0"/>
    </w:pPr>
    <w:rPr>
      <w:rFonts w:ascii="Cambria" w:hAnsi="Cambria"/>
      <w:b/>
      <w:bCs/>
      <w:sz w:val="32"/>
      <w:szCs w:val="32"/>
    </w:rPr>
  </w:style>
  <w:style w:type="paragraph" w:styleId="42">
    <w:name w:val="annotation subject"/>
    <w:basedOn w:val="18"/>
    <w:next w:val="18"/>
    <w:link w:val="84"/>
    <w:autoRedefine/>
    <w:qFormat/>
    <w:uiPriority w:val="0"/>
    <w:rPr>
      <w:b/>
      <w:bCs/>
    </w:rPr>
  </w:style>
  <w:style w:type="paragraph" w:styleId="43">
    <w:name w:val="Body Text First Indent"/>
    <w:basedOn w:val="19"/>
    <w:next w:val="20"/>
    <w:autoRedefine/>
    <w:qFormat/>
    <w:uiPriority w:val="0"/>
    <w:pPr>
      <w:ind w:firstLine="420" w:firstLineChars="100"/>
    </w:pPr>
  </w:style>
  <w:style w:type="table" w:styleId="45">
    <w:name w:val="Table Grid"/>
    <w:basedOn w:val="4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endnote reference"/>
    <w:autoRedefine/>
    <w:unhideWhenUsed/>
    <w:qFormat/>
    <w:uiPriority w:val="99"/>
    <w:rPr>
      <w:vertAlign w:val="superscript"/>
    </w:rPr>
  </w:style>
  <w:style w:type="character" w:styleId="49">
    <w:name w:val="page number"/>
    <w:autoRedefine/>
    <w:qFormat/>
    <w:uiPriority w:val="0"/>
  </w:style>
  <w:style w:type="character" w:styleId="50">
    <w:name w:val="FollowedHyperlink"/>
    <w:autoRedefine/>
    <w:qFormat/>
    <w:uiPriority w:val="0"/>
    <w:rPr>
      <w:color w:val="3B5998"/>
      <w:u w:val="none"/>
    </w:rPr>
  </w:style>
  <w:style w:type="character" w:styleId="51">
    <w:name w:val="Emphasis"/>
    <w:autoRedefine/>
    <w:qFormat/>
    <w:uiPriority w:val="0"/>
    <w:rPr>
      <w:i/>
      <w:iCs/>
    </w:rPr>
  </w:style>
  <w:style w:type="character" w:styleId="52">
    <w:name w:val="HTML Definition"/>
    <w:autoRedefine/>
    <w:qFormat/>
    <w:uiPriority w:val="0"/>
  </w:style>
  <w:style w:type="character" w:styleId="53">
    <w:name w:val="HTML Typewriter"/>
    <w:autoRedefine/>
    <w:qFormat/>
    <w:uiPriority w:val="0"/>
    <w:rPr>
      <w:rFonts w:hint="default" w:ascii="monospace" w:hAnsi="monospace" w:eastAsia="monospace" w:cs="monospace"/>
      <w:sz w:val="20"/>
    </w:rPr>
  </w:style>
  <w:style w:type="character" w:styleId="54">
    <w:name w:val="HTML Acronym"/>
    <w:autoRedefine/>
    <w:qFormat/>
    <w:uiPriority w:val="0"/>
  </w:style>
  <w:style w:type="character" w:styleId="55">
    <w:name w:val="HTML Variable"/>
    <w:autoRedefine/>
    <w:qFormat/>
    <w:uiPriority w:val="0"/>
  </w:style>
  <w:style w:type="character" w:styleId="56">
    <w:name w:val="Hyperlink"/>
    <w:autoRedefine/>
    <w:qFormat/>
    <w:uiPriority w:val="99"/>
    <w:rPr>
      <w:color w:val="3B5998"/>
      <w:u w:val="none"/>
    </w:rPr>
  </w:style>
  <w:style w:type="character" w:styleId="57">
    <w:name w:val="HTML Code"/>
    <w:autoRedefine/>
    <w:qFormat/>
    <w:uiPriority w:val="0"/>
    <w:rPr>
      <w:rFonts w:hint="default" w:ascii="monospace" w:hAnsi="monospace" w:eastAsia="monospace" w:cs="monospace"/>
      <w:sz w:val="20"/>
    </w:rPr>
  </w:style>
  <w:style w:type="character" w:styleId="58">
    <w:name w:val="annotation reference"/>
    <w:autoRedefine/>
    <w:qFormat/>
    <w:uiPriority w:val="0"/>
    <w:rPr>
      <w:sz w:val="21"/>
      <w:szCs w:val="21"/>
    </w:rPr>
  </w:style>
  <w:style w:type="character" w:styleId="59">
    <w:name w:val="HTML Cite"/>
    <w:autoRedefine/>
    <w:qFormat/>
    <w:uiPriority w:val="0"/>
  </w:style>
  <w:style w:type="character" w:styleId="60">
    <w:name w:val="HTML Keyboard"/>
    <w:autoRedefine/>
    <w:qFormat/>
    <w:uiPriority w:val="0"/>
    <w:rPr>
      <w:rFonts w:ascii="monospace" w:hAnsi="monospace" w:eastAsia="monospace" w:cs="monospace"/>
      <w:sz w:val="20"/>
    </w:rPr>
  </w:style>
  <w:style w:type="character" w:styleId="61">
    <w:name w:val="HTML Sample"/>
    <w:autoRedefine/>
    <w:qFormat/>
    <w:uiPriority w:val="0"/>
    <w:rPr>
      <w:rFonts w:hint="default" w:ascii="monospace" w:hAnsi="monospace" w:eastAsia="monospace" w:cs="monospace"/>
    </w:rPr>
  </w:style>
  <w:style w:type="character" w:customStyle="1" w:styleId="62">
    <w:name w:val="标题 1 字符"/>
    <w:link w:val="4"/>
    <w:autoRedefine/>
    <w:qFormat/>
    <w:uiPriority w:val="0"/>
    <w:rPr>
      <w:rFonts w:eastAsia="黑体"/>
      <w:b/>
      <w:bCs/>
      <w:kern w:val="44"/>
      <w:sz w:val="32"/>
      <w:szCs w:val="44"/>
    </w:rPr>
  </w:style>
  <w:style w:type="character" w:customStyle="1" w:styleId="63">
    <w:name w:val="标题 2 字符"/>
    <w:link w:val="5"/>
    <w:autoRedefine/>
    <w:qFormat/>
    <w:uiPriority w:val="0"/>
    <w:rPr>
      <w:rFonts w:ascii="Arial" w:hAnsi="Arial" w:eastAsia="黑体"/>
      <w:b/>
      <w:bCs/>
      <w:kern w:val="2"/>
      <w:sz w:val="21"/>
      <w:szCs w:val="32"/>
    </w:rPr>
  </w:style>
  <w:style w:type="character" w:customStyle="1" w:styleId="64">
    <w:name w:val="标题 3 字符"/>
    <w:link w:val="6"/>
    <w:autoRedefine/>
    <w:qFormat/>
    <w:uiPriority w:val="0"/>
    <w:rPr>
      <w:rFonts w:eastAsia="黑体"/>
      <w:b/>
      <w:bCs/>
      <w:kern w:val="2"/>
      <w:sz w:val="21"/>
      <w:szCs w:val="32"/>
    </w:rPr>
  </w:style>
  <w:style w:type="character" w:customStyle="1" w:styleId="65">
    <w:name w:val="标题 4 字符"/>
    <w:link w:val="7"/>
    <w:autoRedefine/>
    <w:qFormat/>
    <w:uiPriority w:val="0"/>
    <w:rPr>
      <w:rFonts w:ascii="Arial" w:hAnsi="Arial" w:eastAsia="宋体"/>
      <w:b/>
      <w:bCs/>
      <w:kern w:val="2"/>
      <w:sz w:val="21"/>
      <w:szCs w:val="28"/>
      <w:lang w:val="en-US" w:eastAsia="zh-CN" w:bidi="ar-SA"/>
    </w:rPr>
  </w:style>
  <w:style w:type="character" w:customStyle="1" w:styleId="66">
    <w:name w:val="标题 5 字符"/>
    <w:link w:val="8"/>
    <w:autoRedefine/>
    <w:qFormat/>
    <w:uiPriority w:val="0"/>
    <w:rPr>
      <w:rFonts w:eastAsia="宋体"/>
      <w:b/>
      <w:bCs/>
      <w:kern w:val="2"/>
      <w:sz w:val="28"/>
      <w:szCs w:val="28"/>
      <w:lang w:val="en-US" w:eastAsia="zh-CN" w:bidi="ar-SA"/>
    </w:rPr>
  </w:style>
  <w:style w:type="character" w:customStyle="1" w:styleId="67">
    <w:name w:val="标题 6 字符"/>
    <w:link w:val="10"/>
    <w:autoRedefine/>
    <w:qFormat/>
    <w:uiPriority w:val="0"/>
    <w:rPr>
      <w:rFonts w:ascii="Cambria" w:hAnsi="Cambria"/>
      <w:b/>
      <w:bCs/>
      <w:kern w:val="2"/>
      <w:sz w:val="24"/>
      <w:szCs w:val="24"/>
    </w:rPr>
  </w:style>
  <w:style w:type="character" w:customStyle="1" w:styleId="68">
    <w:name w:val="标题 7 字符"/>
    <w:link w:val="11"/>
    <w:autoRedefine/>
    <w:qFormat/>
    <w:uiPriority w:val="0"/>
    <w:rPr>
      <w:rFonts w:ascii="Calibri" w:hAnsi="Calibri"/>
      <w:b/>
      <w:bCs/>
      <w:kern w:val="2"/>
      <w:sz w:val="24"/>
      <w:szCs w:val="24"/>
    </w:rPr>
  </w:style>
  <w:style w:type="character" w:customStyle="1" w:styleId="69">
    <w:name w:val="标题 8 字符"/>
    <w:link w:val="12"/>
    <w:autoRedefine/>
    <w:qFormat/>
    <w:uiPriority w:val="0"/>
    <w:rPr>
      <w:rFonts w:ascii="Cambria" w:hAnsi="Cambria"/>
      <w:kern w:val="2"/>
      <w:sz w:val="24"/>
      <w:szCs w:val="24"/>
    </w:rPr>
  </w:style>
  <w:style w:type="character" w:customStyle="1" w:styleId="70">
    <w:name w:val="标题 9 字符"/>
    <w:link w:val="13"/>
    <w:autoRedefine/>
    <w:qFormat/>
    <w:uiPriority w:val="0"/>
    <w:rPr>
      <w:rFonts w:ascii="Cambria" w:hAnsi="Cambria"/>
      <w:kern w:val="2"/>
      <w:sz w:val="21"/>
      <w:szCs w:val="21"/>
    </w:rPr>
  </w:style>
  <w:style w:type="character" w:customStyle="1" w:styleId="71">
    <w:name w:val="文档结构图 字符"/>
    <w:link w:val="17"/>
    <w:autoRedefine/>
    <w:qFormat/>
    <w:uiPriority w:val="0"/>
    <w:rPr>
      <w:kern w:val="2"/>
      <w:sz w:val="21"/>
      <w:szCs w:val="24"/>
      <w:shd w:val="clear" w:color="auto" w:fill="000080"/>
      <w:lang w:bidi="ar-SA"/>
    </w:rPr>
  </w:style>
  <w:style w:type="character" w:customStyle="1" w:styleId="72">
    <w:name w:val="批注文字 字符"/>
    <w:link w:val="18"/>
    <w:autoRedefine/>
    <w:qFormat/>
    <w:uiPriority w:val="0"/>
    <w:rPr>
      <w:kern w:val="2"/>
      <w:sz w:val="21"/>
      <w:szCs w:val="24"/>
      <w:lang w:bidi="ar-SA"/>
    </w:rPr>
  </w:style>
  <w:style w:type="character" w:customStyle="1" w:styleId="73">
    <w:name w:val="正文文本 字符"/>
    <w:link w:val="19"/>
    <w:autoRedefine/>
    <w:qFormat/>
    <w:uiPriority w:val="0"/>
    <w:rPr>
      <w:rFonts w:eastAsia="宋体"/>
      <w:kern w:val="2"/>
      <w:sz w:val="21"/>
      <w:szCs w:val="22"/>
      <w:lang w:val="en-US" w:eastAsia="zh-CN" w:bidi="ar-SA"/>
    </w:rPr>
  </w:style>
  <w:style w:type="character" w:customStyle="1" w:styleId="74">
    <w:name w:val="正文文本缩进 字符"/>
    <w:link w:val="3"/>
    <w:autoRedefine/>
    <w:qFormat/>
    <w:uiPriority w:val="0"/>
    <w:rPr>
      <w:rFonts w:ascii="宋体" w:hAnsi="宋体"/>
      <w:kern w:val="2"/>
      <w:sz w:val="21"/>
      <w:lang w:bidi="ar-SA"/>
    </w:rPr>
  </w:style>
  <w:style w:type="character" w:customStyle="1" w:styleId="75">
    <w:name w:val="纯文本 字符"/>
    <w:link w:val="24"/>
    <w:autoRedefine/>
    <w:qFormat/>
    <w:uiPriority w:val="0"/>
    <w:rPr>
      <w:rFonts w:ascii="宋体" w:hAnsi="Courier New" w:eastAsia="宋体"/>
      <w:kern w:val="2"/>
      <w:sz w:val="21"/>
      <w:szCs w:val="24"/>
      <w:lang w:val="en-US" w:eastAsia="zh-CN" w:bidi="ar-SA"/>
    </w:rPr>
  </w:style>
  <w:style w:type="character" w:customStyle="1" w:styleId="76">
    <w:name w:val="日期 字符"/>
    <w:link w:val="26"/>
    <w:autoRedefine/>
    <w:qFormat/>
    <w:uiPriority w:val="0"/>
    <w:rPr>
      <w:kern w:val="2"/>
      <w:sz w:val="21"/>
      <w:szCs w:val="24"/>
      <w:lang w:bidi="ar-SA"/>
    </w:rPr>
  </w:style>
  <w:style w:type="character" w:customStyle="1" w:styleId="77">
    <w:name w:val="正文文本缩进 2 字符"/>
    <w:link w:val="27"/>
    <w:autoRedefine/>
    <w:qFormat/>
    <w:uiPriority w:val="0"/>
    <w:rPr>
      <w:kern w:val="2"/>
      <w:sz w:val="21"/>
      <w:szCs w:val="24"/>
      <w:lang w:bidi="ar-SA"/>
    </w:rPr>
  </w:style>
  <w:style w:type="character" w:customStyle="1" w:styleId="78">
    <w:name w:val="批注框文本 字符"/>
    <w:link w:val="28"/>
    <w:autoRedefine/>
    <w:qFormat/>
    <w:uiPriority w:val="0"/>
    <w:rPr>
      <w:kern w:val="2"/>
      <w:sz w:val="18"/>
      <w:szCs w:val="18"/>
      <w:lang w:bidi="ar-SA"/>
    </w:rPr>
  </w:style>
  <w:style w:type="character" w:customStyle="1" w:styleId="79">
    <w:name w:val="页脚 字符1"/>
    <w:link w:val="29"/>
    <w:autoRedefine/>
    <w:qFormat/>
    <w:uiPriority w:val="0"/>
    <w:rPr>
      <w:kern w:val="2"/>
      <w:sz w:val="18"/>
      <w:szCs w:val="18"/>
      <w:lang w:bidi="ar-SA"/>
    </w:rPr>
  </w:style>
  <w:style w:type="character" w:customStyle="1" w:styleId="80">
    <w:name w:val="页眉 字符"/>
    <w:link w:val="31"/>
    <w:qFormat/>
    <w:uiPriority w:val="0"/>
    <w:rPr>
      <w:kern w:val="2"/>
      <w:sz w:val="18"/>
      <w:szCs w:val="18"/>
      <w:lang w:bidi="ar-SA"/>
    </w:rPr>
  </w:style>
  <w:style w:type="character" w:customStyle="1" w:styleId="81">
    <w:name w:val="副标题 字符"/>
    <w:link w:val="34"/>
    <w:autoRedefine/>
    <w:qFormat/>
    <w:uiPriority w:val="0"/>
    <w:rPr>
      <w:rFonts w:ascii="Cambria" w:hAnsi="Cambria"/>
      <w:b/>
      <w:bCs/>
      <w:kern w:val="28"/>
      <w:sz w:val="32"/>
      <w:szCs w:val="32"/>
    </w:rPr>
  </w:style>
  <w:style w:type="character" w:customStyle="1" w:styleId="82">
    <w:name w:val="脚注文本 字符"/>
    <w:link w:val="36"/>
    <w:autoRedefine/>
    <w:qFormat/>
    <w:uiPriority w:val="0"/>
    <w:rPr>
      <w:sz w:val="18"/>
      <w:lang w:bidi="ar-SA"/>
    </w:rPr>
  </w:style>
  <w:style w:type="character" w:customStyle="1" w:styleId="83">
    <w:name w:val="标题 字符"/>
    <w:link w:val="41"/>
    <w:autoRedefine/>
    <w:qFormat/>
    <w:uiPriority w:val="0"/>
    <w:rPr>
      <w:rFonts w:ascii="Cambria" w:hAnsi="Cambria"/>
      <w:b/>
      <w:bCs/>
      <w:kern w:val="2"/>
      <w:sz w:val="32"/>
      <w:szCs w:val="32"/>
      <w:lang w:bidi="ar-SA"/>
    </w:rPr>
  </w:style>
  <w:style w:type="character" w:customStyle="1" w:styleId="84">
    <w:name w:val="批注主题 字符"/>
    <w:link w:val="42"/>
    <w:autoRedefine/>
    <w:qFormat/>
    <w:uiPriority w:val="0"/>
    <w:rPr>
      <w:b/>
      <w:bCs/>
      <w:kern w:val="2"/>
      <w:sz w:val="21"/>
      <w:szCs w:val="24"/>
      <w:lang w:bidi="ar-SA"/>
    </w:rPr>
  </w:style>
  <w:style w:type="paragraph" w:customStyle="1" w:styleId="85">
    <w:name w:val="正文-公1"/>
    <w:basedOn w:val="1"/>
    <w:qFormat/>
    <w:uiPriority w:val="0"/>
    <w:pPr>
      <w:ind w:firstLine="200"/>
    </w:pPr>
    <w:rPr>
      <w:rFonts w:ascii="Calibri" w:hAnsi="Calibri" w:cs="Calibri"/>
      <w:color w:val="000000"/>
      <w:szCs w:val="21"/>
    </w:rPr>
  </w:style>
  <w:style w:type="paragraph" w:customStyle="1" w:styleId="86">
    <w:name w:val="样式 宋体 行距: 1.5 倍行距"/>
    <w:basedOn w:val="1"/>
    <w:next w:val="23"/>
    <w:autoRedefine/>
    <w:qFormat/>
    <w:uiPriority w:val="0"/>
    <w:pPr>
      <w:jc w:val="center"/>
    </w:pPr>
    <w:rPr>
      <w:b/>
    </w:rPr>
  </w:style>
  <w:style w:type="paragraph" w:customStyle="1" w:styleId="87">
    <w:name w:val="标题 5（有编号）（绿盟科技）"/>
    <w:basedOn w:val="1"/>
    <w:next w:val="88"/>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8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89">
    <w:name w:val="first-child"/>
    <w:autoRedefine/>
    <w:qFormat/>
    <w:uiPriority w:val="0"/>
  </w:style>
  <w:style w:type="character" w:customStyle="1" w:styleId="90">
    <w:name w:val="Document Map Char"/>
    <w:autoRedefine/>
    <w:qFormat/>
    <w:uiPriority w:val="0"/>
    <w:rPr>
      <w:rFonts w:eastAsia="宋体"/>
      <w:kern w:val="2"/>
      <w:sz w:val="21"/>
      <w:szCs w:val="24"/>
      <w:lang w:val="en-US" w:eastAsia="zh-CN" w:bidi="ar-SA"/>
    </w:rPr>
  </w:style>
  <w:style w:type="character" w:customStyle="1" w:styleId="91">
    <w:name w:val="批注主题 Char1"/>
    <w:autoRedefine/>
    <w:qFormat/>
    <w:uiPriority w:val="0"/>
    <w:rPr>
      <w:rFonts w:ascii="Times New Roman" w:hAnsi="Times New Roman" w:eastAsia="宋体" w:cs="Times New Roman"/>
      <w:b/>
      <w:bCs/>
      <w:szCs w:val="24"/>
    </w:rPr>
  </w:style>
  <w:style w:type="character" w:customStyle="1" w:styleId="92">
    <w:name w:val="正文文本 Char1"/>
    <w:autoRedefine/>
    <w:qFormat/>
    <w:uiPriority w:val="0"/>
    <w:rPr>
      <w:kern w:val="2"/>
      <w:sz w:val="21"/>
      <w:szCs w:val="22"/>
    </w:rPr>
  </w:style>
  <w:style w:type="character" w:customStyle="1" w:styleId="93">
    <w:name w:val="_Style 91"/>
    <w:autoRedefine/>
    <w:qFormat/>
    <w:uiPriority w:val="0"/>
    <w:rPr>
      <w:b/>
      <w:bCs/>
      <w:i/>
      <w:iCs/>
      <w:color w:val="4F81BD"/>
    </w:rPr>
  </w:style>
  <w:style w:type="character" w:customStyle="1" w:styleId="94">
    <w:name w:val="Char Char181"/>
    <w:qFormat/>
    <w:uiPriority w:val="0"/>
    <w:rPr>
      <w:b/>
      <w:bCs/>
      <w:kern w:val="44"/>
      <w:sz w:val="44"/>
      <w:szCs w:val="44"/>
    </w:rPr>
  </w:style>
  <w:style w:type="character" w:customStyle="1" w:styleId="95">
    <w:name w:val="文档结构图 Char1"/>
    <w:autoRedefine/>
    <w:qFormat/>
    <w:uiPriority w:val="0"/>
    <w:rPr>
      <w:rFonts w:ascii="宋体" w:hAnsi="Times New Roman" w:eastAsia="宋体" w:cs="Times New Roman"/>
      <w:sz w:val="18"/>
      <w:szCs w:val="18"/>
    </w:rPr>
  </w:style>
  <w:style w:type="character" w:customStyle="1" w:styleId="96">
    <w:name w:val="Char Char24"/>
    <w:autoRedefine/>
    <w:qFormat/>
    <w:uiPriority w:val="0"/>
    <w:rPr>
      <w:rFonts w:eastAsia="宋体"/>
      <w:b/>
      <w:bCs/>
      <w:kern w:val="44"/>
      <w:sz w:val="32"/>
      <w:szCs w:val="44"/>
      <w:lang w:val="en-US" w:eastAsia="zh-CN" w:bidi="ar-SA"/>
    </w:rPr>
  </w:style>
  <w:style w:type="character" w:customStyle="1" w:styleId="97">
    <w:name w:val="Heading 2 Char"/>
    <w:autoRedefine/>
    <w:qFormat/>
    <w:uiPriority w:val="0"/>
    <w:rPr>
      <w:rFonts w:ascii="Arial" w:hAnsi="Arial" w:eastAsia="黑体"/>
      <w:b/>
      <w:bCs/>
      <w:kern w:val="2"/>
      <w:sz w:val="32"/>
      <w:szCs w:val="32"/>
      <w:lang w:val="en-US" w:eastAsia="zh-CN" w:bidi="ar-SA"/>
    </w:rPr>
  </w:style>
  <w:style w:type="character" w:customStyle="1" w:styleId="98">
    <w:name w:val="副标题 Char1"/>
    <w:autoRedefine/>
    <w:qFormat/>
    <w:uiPriority w:val="0"/>
    <w:rPr>
      <w:rFonts w:ascii="Cambria" w:hAnsi="Cambria" w:cs="Times New Roman"/>
      <w:b/>
      <w:bCs/>
      <w:kern w:val="28"/>
      <w:sz w:val="32"/>
      <w:szCs w:val="32"/>
    </w:rPr>
  </w:style>
  <w:style w:type="character" w:customStyle="1" w:styleId="99">
    <w:name w:val="标题4 Char Char"/>
    <w:link w:val="100"/>
    <w:autoRedefine/>
    <w:qFormat/>
    <w:uiPriority w:val="0"/>
    <w:rPr>
      <w:rFonts w:ascii="Arial" w:hAnsi="Arial"/>
      <w:b/>
      <w:bCs/>
      <w:sz w:val="24"/>
      <w:szCs w:val="32"/>
      <w:lang w:bidi="ar-SA"/>
    </w:rPr>
  </w:style>
  <w:style w:type="paragraph" w:customStyle="1" w:styleId="100">
    <w:name w:val="标题4"/>
    <w:basedOn w:val="5"/>
    <w:next w:val="21"/>
    <w:link w:val="99"/>
    <w:autoRedefine/>
    <w:qFormat/>
    <w:uiPriority w:val="0"/>
    <w:rPr>
      <w:rFonts w:eastAsia="宋体"/>
      <w:kern w:val="0"/>
      <w:sz w:val="24"/>
    </w:rPr>
  </w:style>
  <w:style w:type="character" w:customStyle="1" w:styleId="101">
    <w:name w:val="Char Char19"/>
    <w:autoRedefine/>
    <w:qFormat/>
    <w:uiPriority w:val="0"/>
    <w:rPr>
      <w:rFonts w:ascii="Arial" w:hAnsi="Arial" w:eastAsia="宋体" w:cs="Times New Roman"/>
      <w:b/>
      <w:bCs/>
      <w:szCs w:val="28"/>
    </w:rPr>
  </w:style>
  <w:style w:type="character" w:customStyle="1" w:styleId="102">
    <w:name w:val="Char Char18"/>
    <w:autoRedefine/>
    <w:qFormat/>
    <w:uiPriority w:val="0"/>
    <w:rPr>
      <w:rFonts w:ascii="Times New Roman" w:hAnsi="Times New Roman" w:eastAsia="宋体" w:cs="Times New Roman"/>
      <w:b/>
      <w:bCs/>
      <w:sz w:val="28"/>
      <w:szCs w:val="28"/>
    </w:rPr>
  </w:style>
  <w:style w:type="character" w:customStyle="1" w:styleId="103">
    <w:name w:val="Heading 3 Char"/>
    <w:qFormat/>
    <w:uiPriority w:val="0"/>
    <w:rPr>
      <w:rFonts w:cs="Times New Roman"/>
      <w:b/>
      <w:bCs/>
      <w:kern w:val="2"/>
      <w:sz w:val="32"/>
      <w:szCs w:val="32"/>
    </w:rPr>
  </w:style>
  <w:style w:type="character" w:customStyle="1" w:styleId="104">
    <w:name w:val="批注文字 Char"/>
    <w:autoRedefine/>
    <w:qFormat/>
    <w:uiPriority w:val="0"/>
    <w:rPr>
      <w:kern w:val="2"/>
      <w:sz w:val="21"/>
      <w:szCs w:val="24"/>
    </w:rPr>
  </w:style>
  <w:style w:type="character" w:customStyle="1" w:styleId="105">
    <w:name w:val="Char Char21"/>
    <w:qFormat/>
    <w:uiPriority w:val="0"/>
    <w:rPr>
      <w:rFonts w:ascii="Arial" w:hAnsi="Arial" w:eastAsia="黑体" w:cs="Times New Roman"/>
      <w:b/>
      <w:bCs/>
      <w:sz w:val="32"/>
      <w:szCs w:val="32"/>
    </w:rPr>
  </w:style>
  <w:style w:type="character" w:customStyle="1" w:styleId="106">
    <w:name w:val="first-child1"/>
    <w:autoRedefine/>
    <w:qFormat/>
    <w:uiPriority w:val="0"/>
  </w:style>
  <w:style w:type="character" w:customStyle="1" w:styleId="107">
    <w:name w:val="Heading 5 Char"/>
    <w:autoRedefine/>
    <w:qFormat/>
    <w:uiPriority w:val="0"/>
    <w:rPr>
      <w:rFonts w:eastAsia="宋体"/>
      <w:b/>
      <w:bCs/>
      <w:kern w:val="2"/>
      <w:sz w:val="28"/>
      <w:szCs w:val="28"/>
      <w:lang w:val="en-US" w:eastAsia="zh-CN" w:bidi="ar-SA"/>
    </w:rPr>
  </w:style>
  <w:style w:type="character" w:customStyle="1" w:styleId="108">
    <w:name w:val="bsharetext"/>
    <w:autoRedefine/>
    <w:qFormat/>
    <w:uiPriority w:val="0"/>
  </w:style>
  <w:style w:type="character" w:customStyle="1" w:styleId="109">
    <w:name w:val="引用 字符"/>
    <w:link w:val="110"/>
    <w:autoRedefine/>
    <w:qFormat/>
    <w:uiPriority w:val="0"/>
    <w:rPr>
      <w:i/>
      <w:iCs/>
      <w:color w:val="000000"/>
      <w:lang w:bidi="ar-SA"/>
    </w:rPr>
  </w:style>
  <w:style w:type="paragraph" w:styleId="110">
    <w:name w:val="Quote"/>
    <w:basedOn w:val="1"/>
    <w:next w:val="1"/>
    <w:link w:val="109"/>
    <w:qFormat/>
    <w:uiPriority w:val="0"/>
    <w:rPr>
      <w:i/>
      <w:iCs/>
      <w:color w:val="000000"/>
      <w:kern w:val="0"/>
      <w:sz w:val="20"/>
      <w:szCs w:val="20"/>
    </w:rPr>
  </w:style>
  <w:style w:type="character" w:customStyle="1" w:styleId="111">
    <w:name w:val="标题 Char2"/>
    <w:autoRedefine/>
    <w:qFormat/>
    <w:uiPriority w:val="0"/>
    <w:rPr>
      <w:rFonts w:ascii="Cambria" w:hAnsi="Cambria" w:eastAsia="宋体" w:cs="Times New Roman"/>
      <w:b/>
      <w:bCs/>
      <w:sz w:val="32"/>
      <w:szCs w:val="32"/>
    </w:rPr>
  </w:style>
  <w:style w:type="character" w:customStyle="1" w:styleId="112">
    <w:name w:val="_Style 110"/>
    <w:autoRedefine/>
    <w:qFormat/>
    <w:uiPriority w:val="0"/>
    <w:rPr>
      <w:smallCaps/>
      <w:color w:val="C0504D"/>
      <w:u w:val="single"/>
    </w:rPr>
  </w:style>
  <w:style w:type="character" w:customStyle="1" w:styleId="113">
    <w:name w:val="Balloon Text Char"/>
    <w:autoRedefine/>
    <w:qFormat/>
    <w:uiPriority w:val="0"/>
    <w:rPr>
      <w:sz w:val="18"/>
      <w:lang w:bidi="ar-SA"/>
    </w:rPr>
  </w:style>
  <w:style w:type="character" w:customStyle="1" w:styleId="114">
    <w:name w:val="Char Char6"/>
    <w:autoRedefine/>
    <w:qFormat/>
    <w:uiPriority w:val="0"/>
    <w:rPr>
      <w:rFonts w:eastAsia="宋体"/>
      <w:b/>
      <w:bCs/>
      <w:kern w:val="44"/>
      <w:sz w:val="32"/>
      <w:szCs w:val="44"/>
      <w:lang w:val="en-US" w:eastAsia="zh-CN" w:bidi="ar-SA"/>
    </w:rPr>
  </w:style>
  <w:style w:type="character" w:customStyle="1" w:styleId="115">
    <w:name w:val="Footnote Text Char"/>
    <w:autoRedefine/>
    <w:qFormat/>
    <w:uiPriority w:val="0"/>
    <w:rPr>
      <w:rFonts w:eastAsia="宋体"/>
      <w:sz w:val="18"/>
      <w:lang w:val="en-US" w:eastAsia="zh-CN" w:bidi="ar-SA"/>
    </w:rPr>
  </w:style>
  <w:style w:type="character" w:customStyle="1" w:styleId="116">
    <w:name w:val="_Style 114"/>
    <w:autoRedefine/>
    <w:qFormat/>
    <w:uiPriority w:val="0"/>
    <w:rPr>
      <w:i/>
      <w:iCs/>
      <w:color w:val="808080"/>
    </w:rPr>
  </w:style>
  <w:style w:type="character" w:customStyle="1" w:styleId="117">
    <w:name w:val="Comment Text Char1"/>
    <w:autoRedefine/>
    <w:qFormat/>
    <w:uiPriority w:val="0"/>
    <w:rPr>
      <w:sz w:val="24"/>
      <w:lang w:bidi="ar-SA"/>
    </w:rPr>
  </w:style>
  <w:style w:type="character" w:customStyle="1" w:styleId="118">
    <w:name w:val="明显引用 字符"/>
    <w:link w:val="119"/>
    <w:autoRedefine/>
    <w:qFormat/>
    <w:uiPriority w:val="0"/>
    <w:rPr>
      <w:b/>
      <w:bCs/>
      <w:i/>
      <w:iCs/>
      <w:color w:val="4F81BD"/>
      <w:lang w:bidi="ar-SA"/>
    </w:rPr>
  </w:style>
  <w:style w:type="paragraph" w:styleId="119">
    <w:name w:val="Intense Quote"/>
    <w:basedOn w:val="1"/>
    <w:next w:val="1"/>
    <w:link w:val="118"/>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20">
    <w:name w:val="_Style 118"/>
    <w:autoRedefine/>
    <w:qFormat/>
    <w:uiPriority w:val="0"/>
    <w:rPr>
      <w:b/>
      <w:bCs/>
      <w:smallCaps/>
      <w:spacing w:val="5"/>
    </w:rPr>
  </w:style>
  <w:style w:type="character" w:customStyle="1" w:styleId="121">
    <w:name w:val="Footer Char"/>
    <w:autoRedefine/>
    <w:qFormat/>
    <w:uiPriority w:val="0"/>
    <w:rPr>
      <w:rFonts w:eastAsia="宋体"/>
      <w:kern w:val="2"/>
      <w:sz w:val="18"/>
      <w:szCs w:val="18"/>
      <w:lang w:val="en-US" w:eastAsia="zh-CN" w:bidi="ar-SA"/>
    </w:rPr>
  </w:style>
  <w:style w:type="character" w:customStyle="1" w:styleId="122">
    <w:name w:val="批注框文本 Char1"/>
    <w:autoRedefine/>
    <w:qFormat/>
    <w:uiPriority w:val="0"/>
    <w:rPr>
      <w:rFonts w:ascii="Times New Roman" w:hAnsi="Times New Roman" w:eastAsia="宋体" w:cs="Times New Roman"/>
      <w:sz w:val="18"/>
      <w:szCs w:val="18"/>
    </w:rPr>
  </w:style>
  <w:style w:type="character" w:customStyle="1" w:styleId="123">
    <w:name w:val="标题5 Char Char"/>
    <w:link w:val="124"/>
    <w:autoRedefine/>
    <w:qFormat/>
    <w:uiPriority w:val="0"/>
    <w:rPr>
      <w:rFonts w:ascii="Arial" w:hAnsi="Arial"/>
      <w:b/>
      <w:bCs/>
      <w:sz w:val="24"/>
      <w:szCs w:val="32"/>
      <w:lang w:bidi="ar-SA"/>
    </w:rPr>
  </w:style>
  <w:style w:type="paragraph" w:customStyle="1" w:styleId="124">
    <w:name w:val="标题5"/>
    <w:basedOn w:val="6"/>
    <w:link w:val="123"/>
    <w:autoRedefine/>
    <w:qFormat/>
    <w:uiPriority w:val="0"/>
    <w:pPr>
      <w:spacing w:before="260" w:after="260" w:line="413" w:lineRule="auto"/>
    </w:pPr>
    <w:rPr>
      <w:rFonts w:ascii="Arial" w:hAnsi="Arial" w:eastAsia="宋体"/>
      <w:kern w:val="0"/>
      <w:sz w:val="24"/>
    </w:rPr>
  </w:style>
  <w:style w:type="character" w:customStyle="1" w:styleId="125">
    <w:name w:val="标题 Char1"/>
    <w:autoRedefine/>
    <w:qFormat/>
    <w:uiPriority w:val="0"/>
    <w:rPr>
      <w:rFonts w:ascii="Cambria" w:hAnsi="Cambria" w:eastAsia="宋体" w:cs="Times New Roman"/>
      <w:b/>
      <w:bCs/>
      <w:sz w:val="32"/>
      <w:szCs w:val="32"/>
    </w:rPr>
  </w:style>
  <w:style w:type="character" w:customStyle="1" w:styleId="126">
    <w:name w:val="layui-layer-tabnow"/>
    <w:autoRedefine/>
    <w:qFormat/>
    <w:uiPriority w:val="0"/>
    <w:rPr>
      <w:bdr w:val="single" w:color="CCCCCC" w:sz="6" w:space="0"/>
      <w:shd w:val="clear" w:color="auto" w:fill="FFFFFF"/>
    </w:rPr>
  </w:style>
  <w:style w:type="character" w:customStyle="1" w:styleId="127">
    <w:name w:val="Header Char"/>
    <w:autoRedefine/>
    <w:qFormat/>
    <w:uiPriority w:val="0"/>
    <w:rPr>
      <w:rFonts w:eastAsia="宋体"/>
      <w:kern w:val="2"/>
      <w:sz w:val="18"/>
      <w:szCs w:val="18"/>
      <w:lang w:val="en-US" w:eastAsia="zh-CN" w:bidi="ar-SA"/>
    </w:rPr>
  </w:style>
  <w:style w:type="character" w:customStyle="1" w:styleId="128">
    <w:name w:val="textcontents"/>
    <w:autoRedefine/>
    <w:qFormat/>
    <w:uiPriority w:val="0"/>
    <w:rPr>
      <w:rFonts w:cs="Times New Roman"/>
    </w:rPr>
  </w:style>
  <w:style w:type="character" w:customStyle="1" w:styleId="129">
    <w:name w:val="Title Char"/>
    <w:autoRedefine/>
    <w:qFormat/>
    <w:uiPriority w:val="0"/>
    <w:rPr>
      <w:rFonts w:ascii="Cambria" w:hAnsi="Cambria"/>
      <w:b/>
      <w:sz w:val="32"/>
      <w:lang w:bidi="ar-SA"/>
    </w:rPr>
  </w:style>
  <w:style w:type="character" w:customStyle="1" w:styleId="130">
    <w:name w:val="Heading 1 Char"/>
    <w:autoRedefine/>
    <w:qFormat/>
    <w:uiPriority w:val="0"/>
    <w:rPr>
      <w:rFonts w:eastAsia="宋体"/>
      <w:b/>
      <w:bCs/>
      <w:kern w:val="44"/>
      <w:sz w:val="32"/>
      <w:szCs w:val="44"/>
      <w:lang w:val="en-US" w:eastAsia="zh-CN" w:bidi="ar-SA"/>
    </w:rPr>
  </w:style>
  <w:style w:type="character" w:customStyle="1" w:styleId="131">
    <w:name w:val="Char Char23"/>
    <w:autoRedefine/>
    <w:qFormat/>
    <w:uiPriority w:val="0"/>
    <w:rPr>
      <w:rFonts w:eastAsia="宋体"/>
      <w:b/>
      <w:bCs/>
      <w:kern w:val="44"/>
      <w:sz w:val="32"/>
      <w:szCs w:val="44"/>
      <w:lang w:val="en-US" w:eastAsia="zh-CN" w:bidi="ar-SA"/>
    </w:rPr>
  </w:style>
  <w:style w:type="character" w:customStyle="1" w:styleId="132">
    <w:name w:val="Comment Subject Char"/>
    <w:autoRedefine/>
    <w:qFormat/>
    <w:uiPriority w:val="0"/>
    <w:rPr>
      <w:b/>
      <w:sz w:val="24"/>
      <w:lang w:bidi="ar-SA"/>
    </w:rPr>
  </w:style>
  <w:style w:type="character" w:customStyle="1" w:styleId="133">
    <w:name w:val="Date Char"/>
    <w:autoRedefine/>
    <w:qFormat/>
    <w:uiPriority w:val="0"/>
    <w:rPr>
      <w:rFonts w:eastAsia="宋体"/>
      <w:kern w:val="2"/>
      <w:sz w:val="21"/>
      <w:szCs w:val="24"/>
      <w:lang w:val="en-US" w:eastAsia="zh-CN" w:bidi="ar-SA"/>
    </w:rPr>
  </w:style>
  <w:style w:type="character" w:customStyle="1" w:styleId="134">
    <w:name w:val="Char Char20"/>
    <w:qFormat/>
    <w:uiPriority w:val="0"/>
    <w:rPr>
      <w:rFonts w:ascii="Times New Roman" w:hAnsi="Times New Roman" w:eastAsia="宋体" w:cs="Times New Roman"/>
      <w:b/>
      <w:bCs/>
      <w:sz w:val="24"/>
      <w:szCs w:val="32"/>
    </w:rPr>
  </w:style>
  <w:style w:type="character" w:customStyle="1" w:styleId="135">
    <w:name w:val="日期 Char1"/>
    <w:autoRedefine/>
    <w:qFormat/>
    <w:uiPriority w:val="0"/>
    <w:rPr>
      <w:rFonts w:ascii="Times New Roman" w:hAnsi="Times New Roman" w:eastAsia="宋体" w:cs="Times New Roman"/>
      <w:szCs w:val="24"/>
    </w:rPr>
  </w:style>
  <w:style w:type="character" w:customStyle="1" w:styleId="136">
    <w:name w:val="日期 Char2"/>
    <w:autoRedefine/>
    <w:qFormat/>
    <w:uiPriority w:val="0"/>
    <w:rPr>
      <w:kern w:val="2"/>
      <w:sz w:val="21"/>
      <w:szCs w:val="24"/>
    </w:rPr>
  </w:style>
  <w:style w:type="character" w:customStyle="1" w:styleId="137">
    <w:name w:val="批注框文本 Char2"/>
    <w:autoRedefine/>
    <w:qFormat/>
    <w:uiPriority w:val="0"/>
    <w:rPr>
      <w:kern w:val="2"/>
      <w:sz w:val="18"/>
      <w:szCs w:val="18"/>
    </w:rPr>
  </w:style>
  <w:style w:type="character" w:customStyle="1" w:styleId="138">
    <w:name w:val="_Style 136"/>
    <w:autoRedefine/>
    <w:qFormat/>
    <w:uiPriority w:val="0"/>
    <w:rPr>
      <w:b/>
      <w:bCs/>
      <w:smallCaps/>
      <w:color w:val="C0504D"/>
      <w:spacing w:val="5"/>
      <w:u w:val="single"/>
    </w:rPr>
  </w:style>
  <w:style w:type="character" w:customStyle="1" w:styleId="139">
    <w:name w:val="文档结构图 Char2"/>
    <w:autoRedefine/>
    <w:qFormat/>
    <w:uiPriority w:val="0"/>
    <w:rPr>
      <w:rFonts w:ascii="宋体"/>
      <w:kern w:val="2"/>
      <w:sz w:val="18"/>
      <w:szCs w:val="18"/>
    </w:rPr>
  </w:style>
  <w:style w:type="character" w:customStyle="1" w:styleId="140">
    <w:name w:val="Body Text Indent Char"/>
    <w:autoRedefine/>
    <w:qFormat/>
    <w:uiPriority w:val="0"/>
    <w:rPr>
      <w:rFonts w:ascii="宋体" w:hAnsi="宋体" w:eastAsia="宋体"/>
      <w:kern w:val="2"/>
      <w:sz w:val="21"/>
      <w:lang w:val="en-US" w:eastAsia="zh-CN" w:bidi="ar-SA"/>
    </w:rPr>
  </w:style>
  <w:style w:type="character" w:customStyle="1" w:styleId="141">
    <w:name w:val="Comment Text Char"/>
    <w:autoRedefine/>
    <w:qFormat/>
    <w:uiPriority w:val="0"/>
    <w:rPr>
      <w:rFonts w:cs="Times New Roman"/>
      <w:sz w:val="24"/>
      <w:szCs w:val="24"/>
    </w:rPr>
  </w:style>
  <w:style w:type="character" w:customStyle="1" w:styleId="142">
    <w:name w:val="引用 Char1"/>
    <w:autoRedefine/>
    <w:qFormat/>
    <w:uiPriority w:val="99"/>
    <w:rPr>
      <w:rFonts w:ascii="Times New Roman" w:hAnsi="Times New Roman" w:eastAsia="宋体" w:cs="Times New Roman"/>
      <w:i/>
      <w:iCs/>
      <w:color w:val="000000"/>
      <w:szCs w:val="24"/>
    </w:rPr>
  </w:style>
  <w:style w:type="character" w:customStyle="1" w:styleId="143">
    <w:name w:val="纯文本 Char1"/>
    <w:autoRedefine/>
    <w:qFormat/>
    <w:uiPriority w:val="0"/>
    <w:rPr>
      <w:rFonts w:ascii="宋体" w:hAnsi="Courier New" w:eastAsia="宋体" w:cs="Courier New"/>
      <w:szCs w:val="21"/>
    </w:rPr>
  </w:style>
  <w:style w:type="character" w:customStyle="1" w:styleId="144">
    <w:name w:val="Char Char22"/>
    <w:autoRedefine/>
    <w:qFormat/>
    <w:uiPriority w:val="0"/>
    <w:rPr>
      <w:rFonts w:ascii="Times New Roman" w:hAnsi="Times New Roman" w:eastAsia="宋体" w:cs="Times New Roman"/>
      <w:b/>
      <w:bCs/>
      <w:kern w:val="44"/>
      <w:sz w:val="32"/>
      <w:szCs w:val="44"/>
    </w:rPr>
  </w:style>
  <w:style w:type="character" w:customStyle="1" w:styleId="145">
    <w:name w:val="Char Char91"/>
    <w:autoRedefine/>
    <w:qFormat/>
    <w:uiPriority w:val="0"/>
    <w:rPr>
      <w:rFonts w:eastAsia="宋体"/>
      <w:b/>
      <w:bCs/>
      <w:kern w:val="44"/>
      <w:sz w:val="32"/>
      <w:szCs w:val="44"/>
      <w:lang w:val="en-US" w:eastAsia="zh-CN" w:bidi="ar-SA"/>
    </w:rPr>
  </w:style>
  <w:style w:type="character" w:customStyle="1" w:styleId="146">
    <w:name w:val="批注主题 Char2"/>
    <w:qFormat/>
    <w:uiPriority w:val="0"/>
    <w:rPr>
      <w:rFonts w:ascii="Times New Roman" w:hAnsi="Times New Roman" w:eastAsia="宋体" w:cs="Times New Roman"/>
      <w:b/>
      <w:bCs/>
      <w:kern w:val="2"/>
      <w:sz w:val="21"/>
      <w:szCs w:val="24"/>
    </w:rPr>
  </w:style>
  <w:style w:type="character" w:customStyle="1" w:styleId="147">
    <w:name w:val="批注文字 Char1"/>
    <w:autoRedefine/>
    <w:qFormat/>
    <w:uiPriority w:val="0"/>
    <w:rPr>
      <w:rFonts w:ascii="Times New Roman" w:hAnsi="Times New Roman" w:eastAsia="宋体" w:cs="Times New Roman"/>
      <w:szCs w:val="24"/>
    </w:rPr>
  </w:style>
  <w:style w:type="character" w:customStyle="1" w:styleId="148">
    <w:name w:val="Char Char9"/>
    <w:autoRedefine/>
    <w:qFormat/>
    <w:uiPriority w:val="0"/>
    <w:rPr>
      <w:rFonts w:eastAsia="宋体"/>
      <w:b/>
      <w:bCs/>
      <w:kern w:val="44"/>
      <w:sz w:val="32"/>
      <w:szCs w:val="44"/>
      <w:lang w:val="en-US" w:eastAsia="zh-CN" w:bidi="ar-SA"/>
    </w:rPr>
  </w:style>
  <w:style w:type="character" w:customStyle="1" w:styleId="149">
    <w:name w:val="Heading 3 Char1"/>
    <w:qFormat/>
    <w:uiPriority w:val="0"/>
    <w:rPr>
      <w:rFonts w:eastAsia="宋体"/>
      <w:b/>
      <w:bCs/>
      <w:kern w:val="2"/>
      <w:sz w:val="24"/>
      <w:szCs w:val="32"/>
      <w:lang w:val="en-US" w:eastAsia="zh-CN" w:bidi="ar-SA"/>
    </w:rPr>
  </w:style>
  <w:style w:type="character" w:customStyle="1" w:styleId="150">
    <w:name w:val="明显引用 Char1"/>
    <w:autoRedefine/>
    <w:qFormat/>
    <w:uiPriority w:val="99"/>
    <w:rPr>
      <w:rFonts w:ascii="Times New Roman" w:hAnsi="Times New Roman" w:eastAsia="宋体" w:cs="Times New Roman"/>
      <w:b/>
      <w:bCs/>
      <w:i/>
      <w:iCs/>
      <w:color w:val="4F81BD"/>
      <w:szCs w:val="24"/>
    </w:rPr>
  </w:style>
  <w:style w:type="character" w:customStyle="1" w:styleId="151">
    <w:name w:val="Body Text Indent 2 Char"/>
    <w:autoRedefine/>
    <w:qFormat/>
    <w:uiPriority w:val="0"/>
    <w:rPr>
      <w:rFonts w:eastAsia="宋体"/>
      <w:kern w:val="2"/>
      <w:sz w:val="21"/>
      <w:szCs w:val="24"/>
      <w:lang w:val="en-US" w:eastAsia="zh-CN" w:bidi="ar-SA"/>
    </w:rPr>
  </w:style>
  <w:style w:type="character" w:customStyle="1" w:styleId="152">
    <w:name w:val="批注文字 Char Char"/>
    <w:autoRedefine/>
    <w:qFormat/>
    <w:uiPriority w:val="0"/>
    <w:rPr>
      <w:rFonts w:ascii="宋体" w:hAnsi="Times New Roman" w:eastAsia="宋体" w:cs="Times New Roman"/>
      <w:sz w:val="28"/>
      <w:szCs w:val="20"/>
    </w:rPr>
  </w:style>
  <w:style w:type="character" w:customStyle="1" w:styleId="153">
    <w:name w:val="Plain Text Char"/>
    <w:autoRedefine/>
    <w:qFormat/>
    <w:uiPriority w:val="0"/>
    <w:rPr>
      <w:rFonts w:ascii="宋体" w:hAnsi="Courier New" w:eastAsia="宋体"/>
      <w:sz w:val="24"/>
      <w:lang w:bidi="ar-SA"/>
    </w:rPr>
  </w:style>
  <w:style w:type="character" w:customStyle="1" w:styleId="154">
    <w:name w:val="Heading 4 Char"/>
    <w:autoRedefine/>
    <w:qFormat/>
    <w:uiPriority w:val="0"/>
    <w:rPr>
      <w:rFonts w:ascii="Arial" w:hAnsi="Arial" w:eastAsia="宋体"/>
      <w:b/>
      <w:bCs/>
      <w:kern w:val="2"/>
      <w:sz w:val="21"/>
      <w:szCs w:val="28"/>
      <w:lang w:val="en-US" w:eastAsia="zh-CN" w:bidi="ar-SA"/>
    </w:rPr>
  </w:style>
  <w:style w:type="paragraph" w:customStyle="1" w:styleId="155">
    <w:name w:val="正文文本_0"/>
    <w:basedOn w:val="156"/>
    <w:autoRedefine/>
    <w:qFormat/>
    <w:uiPriority w:val="99"/>
    <w:pPr>
      <w:adjustRightInd w:val="0"/>
      <w:spacing w:after="60" w:line="360" w:lineRule="atLeast"/>
      <w:ind w:left="72" w:leftChars="30" w:right="30" w:rightChars="30"/>
      <w:jc w:val="center"/>
      <w:textAlignment w:val="baseline"/>
    </w:pPr>
    <w:rPr>
      <w:rFonts w:ascii="Times New Roman" w:hAnsi="Times New Roman" w:eastAsia="宋体" w:cs="Times New Roman"/>
      <w:sz w:val="22"/>
    </w:rPr>
  </w:style>
  <w:style w:type="paragraph" w:customStyle="1" w:styleId="156">
    <w:name w:val="正文_2"/>
    <w:basedOn w:val="157"/>
    <w:next w:val="155"/>
    <w:qFormat/>
    <w:uiPriority w:val="0"/>
    <w:pPr>
      <w:widowControl w:val="0"/>
      <w:jc w:val="both"/>
    </w:pPr>
    <w:rPr>
      <w:rFonts w:ascii="Calibri" w:hAnsi="Calibri"/>
      <w:kern w:val="2"/>
      <w:sz w:val="21"/>
      <w:szCs w:val="22"/>
      <w:lang w:val="en-US" w:eastAsia="zh-CN" w:bidi="ar-SA"/>
    </w:rPr>
  </w:style>
  <w:style w:type="paragraph" w:customStyle="1" w:styleId="15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Char"/>
    <w:basedOn w:val="1"/>
    <w:autoRedefine/>
    <w:qFormat/>
    <w:uiPriority w:val="0"/>
    <w:pPr>
      <w:widowControl/>
      <w:spacing w:after="160" w:line="240" w:lineRule="exact"/>
      <w:jc w:val="left"/>
    </w:pPr>
  </w:style>
  <w:style w:type="paragraph" w:customStyle="1" w:styleId="159">
    <w:name w:val="List Paragraph1"/>
    <w:basedOn w:val="1"/>
    <w:autoRedefine/>
    <w:qFormat/>
    <w:uiPriority w:val="1"/>
    <w:pPr>
      <w:ind w:left="458" w:firstLine="480"/>
    </w:pPr>
    <w:rPr>
      <w:rFonts w:ascii="宋体" w:hAnsi="宋体" w:eastAsia="宋体" w:cs="宋体"/>
      <w:lang w:val="zh-CN" w:eastAsia="zh-CN" w:bidi="zh-CN"/>
    </w:rPr>
  </w:style>
  <w:style w:type="paragraph" w:customStyle="1" w:styleId="160">
    <w:name w:val="_Style 158"/>
    <w:autoRedefine/>
    <w:qFormat/>
    <w:uiPriority w:val="0"/>
    <w:rPr>
      <w:rFonts w:ascii="Times New Roman" w:hAnsi="Times New Roman" w:eastAsia="宋体" w:cs="Times New Roman"/>
      <w:kern w:val="2"/>
      <w:sz w:val="21"/>
      <w:szCs w:val="24"/>
      <w:lang w:val="en-US" w:eastAsia="zh-CN" w:bidi="ar-SA"/>
    </w:rPr>
  </w:style>
  <w:style w:type="paragraph" w:styleId="161">
    <w:name w:val="List Paragraph"/>
    <w:basedOn w:val="1"/>
    <w:autoRedefine/>
    <w:qFormat/>
    <w:uiPriority w:val="0"/>
    <w:pPr>
      <w:ind w:firstLine="420" w:firstLineChars="200"/>
    </w:pPr>
    <w:rPr>
      <w:rFonts w:ascii="Calibri" w:hAnsi="Calibri"/>
      <w:szCs w:val="22"/>
    </w:rPr>
  </w:style>
  <w:style w:type="paragraph" w:customStyle="1" w:styleId="162">
    <w:name w:val="样式1"/>
    <w:basedOn w:val="1"/>
    <w:next w:val="7"/>
    <w:autoRedefine/>
    <w:qFormat/>
    <w:uiPriority w:val="0"/>
    <w:pPr>
      <w:spacing w:line="360" w:lineRule="auto"/>
      <w:ind w:firstLine="420" w:firstLineChars="200"/>
    </w:pPr>
    <w:rPr>
      <w:rFonts w:ascii="宋体" w:hAnsi="宋体"/>
      <w:szCs w:val="21"/>
    </w:rPr>
  </w:style>
  <w:style w:type="paragraph" w:customStyle="1" w:styleId="163">
    <w:name w:val="2-2ji"/>
    <w:basedOn w:val="5"/>
    <w:autoRedefine/>
    <w:qFormat/>
    <w:uiPriority w:val="0"/>
    <w:pPr>
      <w:spacing w:before="0" w:after="0" w:line="360" w:lineRule="auto"/>
      <w:jc w:val="center"/>
    </w:pPr>
    <w:rPr>
      <w:rFonts w:ascii="宋体" w:hAnsi="宋体" w:eastAsia="宋体"/>
      <w:sz w:val="36"/>
      <w:szCs w:val="24"/>
    </w:rPr>
  </w:style>
  <w:style w:type="paragraph" w:customStyle="1" w:styleId="164">
    <w:name w:val="Body text|2"/>
    <w:basedOn w:val="1"/>
    <w:autoRedefine/>
    <w:qFormat/>
    <w:uiPriority w:val="0"/>
    <w:pPr>
      <w:spacing w:after="30"/>
      <w:ind w:firstLine="420"/>
    </w:pPr>
    <w:rPr>
      <w:sz w:val="20"/>
      <w:szCs w:val="20"/>
    </w:rPr>
  </w:style>
  <w:style w:type="paragraph" w:customStyle="1" w:styleId="165">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Body text|1"/>
    <w:basedOn w:val="1"/>
    <w:autoRedefine/>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CN" w:eastAsia="zh-CN" w:bidi="zh-CN"/>
    </w:rPr>
  </w:style>
  <w:style w:type="paragraph" w:customStyle="1" w:styleId="167">
    <w:name w:val="Table Paragraph"/>
    <w:basedOn w:val="1"/>
    <w:autoRedefine/>
    <w:qFormat/>
    <w:uiPriority w:val="1"/>
    <w:rPr>
      <w:rFonts w:ascii="宋体" w:hAnsi="宋体" w:eastAsia="宋体" w:cs="宋体"/>
      <w:lang w:val="zh-CN" w:eastAsia="zh-CN" w:bidi="zh-CN"/>
    </w:rPr>
  </w:style>
  <w:style w:type="paragraph" w:styleId="16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0">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1">
    <w:name w:val="Other|1"/>
    <w:basedOn w:val="1"/>
    <w:autoRedefine/>
    <w:qFormat/>
    <w:uiPriority w:val="0"/>
    <w:pPr>
      <w:spacing w:line="360" w:lineRule="auto"/>
      <w:ind w:firstLine="400"/>
    </w:pPr>
    <w:rPr>
      <w:rFonts w:ascii="宋体" w:hAnsi="宋体" w:eastAsia="宋体" w:cs="宋体"/>
      <w:sz w:val="20"/>
      <w:szCs w:val="20"/>
      <w:lang w:val="zh-CN" w:eastAsia="zh-CN" w:bidi="zh-CN"/>
    </w:rPr>
  </w:style>
  <w:style w:type="paragraph" w:customStyle="1" w:styleId="172">
    <w:name w:val="Char1"/>
    <w:basedOn w:val="1"/>
    <w:autoRedefine/>
    <w:qFormat/>
    <w:uiPriority w:val="0"/>
    <w:pPr>
      <w:widowControl/>
      <w:spacing w:after="160" w:line="240" w:lineRule="exact"/>
      <w:jc w:val="left"/>
    </w:pPr>
  </w:style>
  <w:style w:type="paragraph" w:customStyle="1" w:styleId="173">
    <w:name w:val="Char Char Char Char Char Char Char"/>
    <w:basedOn w:val="1"/>
    <w:autoRedefine/>
    <w:qFormat/>
    <w:uiPriority w:val="0"/>
    <w:pPr>
      <w:widowControl/>
      <w:spacing w:after="160" w:line="240" w:lineRule="exact"/>
      <w:jc w:val="left"/>
    </w:pPr>
  </w:style>
  <w:style w:type="paragraph" w:customStyle="1" w:styleId="174">
    <w:name w:val="_Style 37"/>
    <w:basedOn w:val="1"/>
    <w:next w:val="1"/>
    <w:autoRedefine/>
    <w:qFormat/>
    <w:uiPriority w:val="0"/>
  </w:style>
  <w:style w:type="paragraph" w:customStyle="1" w:styleId="17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列出段落1"/>
    <w:basedOn w:val="1"/>
    <w:autoRedefine/>
    <w:qFormat/>
    <w:uiPriority w:val="0"/>
    <w:pPr>
      <w:ind w:firstLine="420" w:firstLineChars="200"/>
    </w:pPr>
    <w:rPr>
      <w:rFonts w:ascii="Calibri" w:hAnsi="Calibri"/>
      <w:szCs w:val="22"/>
    </w:rPr>
  </w:style>
  <w:style w:type="paragraph" w:customStyle="1" w:styleId="177">
    <w:name w:val="_Style 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autoRedefine/>
    <w:qFormat/>
    <w:uiPriority w:val="0"/>
    <w:pPr>
      <w:widowControl/>
    </w:pPr>
    <w:rPr>
      <w:rFonts w:ascii="Calibri" w:hAnsi="Calibri" w:cs="宋体"/>
      <w:kern w:val="0"/>
      <w:szCs w:val="21"/>
    </w:rPr>
  </w:style>
  <w:style w:type="paragraph" w:customStyle="1" w:styleId="1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0">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181">
    <w:name w:val="正文_2_0"/>
    <w:basedOn w:val="157"/>
    <w:autoRedefine/>
    <w:qFormat/>
    <w:uiPriority w:val="0"/>
    <w:rPr>
      <w:rFonts w:ascii="Calibri" w:hAnsi="Calibri" w:cs="宋体"/>
      <w:szCs w:val="21"/>
    </w:rPr>
  </w:style>
  <w:style w:type="paragraph" w:customStyle="1" w:styleId="182">
    <w:name w:val="1"/>
    <w:basedOn w:val="1"/>
    <w:next w:val="1"/>
    <w:autoRedefine/>
    <w:qFormat/>
    <w:uiPriority w:val="0"/>
  </w:style>
  <w:style w:type="paragraph" w:customStyle="1" w:styleId="183">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84">
    <w:name w:val="样式 标题 3 + (中文) 黑体 小四 非加粗 段前: 7.8 磅 段后: 0 磅 行距: 固定值 20 磅"/>
    <w:basedOn w:val="6"/>
    <w:autoRedefine/>
    <w:qFormat/>
    <w:uiPriority w:val="0"/>
    <w:pPr>
      <w:spacing w:line="400" w:lineRule="exact"/>
    </w:pPr>
    <w:rPr>
      <w:rFonts w:eastAsia="黑体" w:cs="宋体"/>
      <w:b w:val="0"/>
      <w:bCs w:val="0"/>
      <w:szCs w:val="20"/>
    </w:rPr>
  </w:style>
  <w:style w:type="paragraph" w:customStyle="1" w:styleId="18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_Style 184"/>
    <w:basedOn w:val="4"/>
    <w:next w:val="1"/>
    <w:autoRedefine/>
    <w:qFormat/>
    <w:uiPriority w:val="0"/>
    <w:pPr>
      <w:spacing w:before="340" w:after="330" w:line="576" w:lineRule="auto"/>
      <w:outlineLvl w:val="9"/>
    </w:pPr>
    <w:rPr>
      <w:rFonts w:ascii="Calibri" w:hAnsi="Calibri"/>
      <w:sz w:val="44"/>
    </w:rPr>
  </w:style>
  <w:style w:type="paragraph" w:customStyle="1" w:styleId="187">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8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1"/>
    <w:basedOn w:val="1"/>
    <w:autoRedefine/>
    <w:qFormat/>
    <w:uiPriority w:val="0"/>
    <w:pPr>
      <w:adjustRightInd w:val="0"/>
      <w:spacing w:line="318" w:lineRule="atLeast"/>
      <w:ind w:left="369" w:firstLine="369"/>
      <w:textAlignment w:val="baseline"/>
    </w:pPr>
    <w:rPr>
      <w:rFonts w:ascii="宋体"/>
      <w:szCs w:val="20"/>
    </w:rPr>
  </w:style>
  <w:style w:type="paragraph" w:customStyle="1" w:styleId="19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正文呀2"/>
    <w:basedOn w:val="192"/>
    <w:autoRedefine/>
    <w:qFormat/>
    <w:uiPriority w:val="0"/>
  </w:style>
  <w:style w:type="paragraph" w:customStyle="1" w:styleId="192">
    <w:name w:val="正文呀"/>
    <w:basedOn w:val="1"/>
    <w:autoRedefine/>
    <w:qFormat/>
    <w:uiPriority w:val="0"/>
    <w:pPr>
      <w:adjustRightInd/>
      <w:spacing w:line="420" w:lineRule="exact"/>
      <w:ind w:firstLine="420" w:firstLineChars="200"/>
      <w:textAlignment w:val="auto"/>
    </w:pPr>
    <w:rPr>
      <w:rFonts w:ascii="宋体" w:hAnsi="宋体" w:eastAsia="微软雅黑" w:cs="Times New Roman"/>
      <w:kern w:val="2"/>
      <w:szCs w:val="21"/>
    </w:rPr>
  </w:style>
  <w:style w:type="character" w:customStyle="1" w:styleId="193">
    <w:name w:val="NormalCharacter"/>
    <w:autoRedefine/>
    <w:qFormat/>
    <w:uiPriority w:val="0"/>
  </w:style>
  <w:style w:type="paragraph" w:customStyle="1" w:styleId="194">
    <w:name w:val="Heading4"/>
    <w:basedOn w:val="1"/>
    <w:next w:val="1"/>
    <w:autoRedefine/>
    <w:qFormat/>
    <w:uiPriority w:val="0"/>
    <w:pPr>
      <w:keepNext/>
      <w:keepLines/>
      <w:spacing w:before="280" w:after="290" w:line="372" w:lineRule="auto"/>
    </w:pPr>
    <w:rPr>
      <w:rFonts w:ascii="Cambria" w:hAnsi="Cambria"/>
      <w:b/>
      <w:sz w:val="28"/>
      <w:szCs w:val="28"/>
    </w:rPr>
  </w:style>
  <w:style w:type="paragraph" w:customStyle="1" w:styleId="195">
    <w:name w:val="Heading3"/>
    <w:basedOn w:val="1"/>
    <w:next w:val="1"/>
    <w:qFormat/>
    <w:uiPriority w:val="0"/>
    <w:pPr>
      <w:keepNext/>
      <w:keepLines/>
      <w:spacing w:before="260" w:after="260" w:line="413" w:lineRule="auto"/>
    </w:pPr>
    <w:rPr>
      <w:b/>
      <w:sz w:val="32"/>
      <w:szCs w:val="32"/>
    </w:rPr>
  </w:style>
  <w:style w:type="paragraph" w:customStyle="1" w:styleId="196">
    <w:name w:val="PlainText"/>
    <w:basedOn w:val="1"/>
    <w:qFormat/>
    <w:uiPriority w:val="0"/>
    <w:rPr>
      <w:rFonts w:ascii="宋体" w:hAnsi="宋体"/>
      <w:kern w:val="1"/>
      <w:szCs w:val="24"/>
      <w:lang w:val="zh-CN"/>
    </w:rPr>
  </w:style>
  <w:style w:type="paragraph" w:customStyle="1" w:styleId="197">
    <w:name w:val="UserStyle_37"/>
    <w:autoRedefine/>
    <w:qFormat/>
    <w:uiPriority w:val="0"/>
    <w:pPr>
      <w:jc w:val="both"/>
      <w:textAlignment w:val="baseline"/>
    </w:pPr>
    <w:rPr>
      <w:rFonts w:ascii="Times New Roman" w:hAnsi="Times New Roman" w:eastAsia="宋体" w:cs="Times New Roman"/>
      <w:color w:val="000000"/>
      <w:kern w:val="1"/>
      <w:sz w:val="21"/>
      <w:szCs w:val="22"/>
      <w:lang w:val="en-US" w:eastAsia="zh-CN" w:bidi="ar-SA"/>
    </w:rPr>
  </w:style>
  <w:style w:type="paragraph" w:customStyle="1" w:styleId="19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UserStyle_41"/>
    <w:autoRedefine/>
    <w:qFormat/>
    <w:uiPriority w:val="0"/>
    <w:pPr>
      <w:jc w:val="both"/>
      <w:textAlignment w:val="baseline"/>
    </w:pPr>
    <w:rPr>
      <w:rFonts w:ascii="Times New Roman" w:hAnsi="Times New Roman" w:eastAsia="宋体" w:cs="Times New Roman"/>
      <w:color w:val="000000"/>
      <w:kern w:val="1"/>
      <w:sz w:val="21"/>
      <w:szCs w:val="22"/>
      <w:lang w:val="en-US" w:eastAsia="zh-CN" w:bidi="ar-SA"/>
    </w:rPr>
  </w:style>
  <w:style w:type="character" w:customStyle="1" w:styleId="200">
    <w:name w:val="hover"/>
    <w:autoRedefine/>
    <w:qFormat/>
    <w:uiPriority w:val="0"/>
  </w:style>
  <w:style w:type="character" w:customStyle="1" w:styleId="201">
    <w:name w:val="hover1"/>
    <w:autoRedefine/>
    <w:qFormat/>
    <w:uiPriority w:val="0"/>
    <w:rPr>
      <w:color w:val="2590EB"/>
    </w:rPr>
  </w:style>
  <w:style w:type="character" w:customStyle="1" w:styleId="202">
    <w:name w:val="hover2"/>
    <w:autoRedefine/>
    <w:qFormat/>
    <w:uiPriority w:val="0"/>
    <w:rPr>
      <w:color w:val="2590EB"/>
    </w:rPr>
  </w:style>
  <w:style w:type="table" w:customStyle="1" w:styleId="203">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204">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205">
    <w:name w:val="Table Text"/>
    <w:basedOn w:val="1"/>
    <w:autoRedefine/>
    <w:semiHidden/>
    <w:qFormat/>
    <w:uiPriority w:val="0"/>
    <w:rPr>
      <w:rFonts w:ascii="宋体" w:hAnsi="宋体" w:eastAsia="宋体" w:cs="宋体"/>
      <w:sz w:val="20"/>
      <w:szCs w:val="20"/>
      <w:lang w:val="en-US" w:eastAsia="en-US" w:bidi="ar-SA"/>
    </w:rPr>
  </w:style>
  <w:style w:type="character" w:customStyle="1" w:styleId="206">
    <w:name w:val="页脚 Char2"/>
    <w:autoRedefine/>
    <w:qFormat/>
    <w:uiPriority w:val="0"/>
    <w:rPr>
      <w:rFonts w:ascii="Times New Roman" w:hAnsi="Times New Roman"/>
      <w:kern w:val="2"/>
      <w:sz w:val="18"/>
      <w:szCs w:val="18"/>
    </w:rPr>
  </w:style>
  <w:style w:type="character" w:customStyle="1" w:styleId="207">
    <w:name w:val="页脚 字符"/>
    <w:qFormat/>
    <w:uiPriority w:val="0"/>
    <w:rPr>
      <w:kern w:val="2"/>
      <w:sz w:val="18"/>
      <w:szCs w:val="18"/>
    </w:rPr>
  </w:style>
  <w:style w:type="character" w:customStyle="1" w:styleId="20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09">
    <w:name w:val="Heading2"/>
    <w:next w:val="1"/>
    <w:autoRedefine/>
    <w:qFormat/>
    <w:uiPriority w:val="0"/>
    <w:pPr>
      <w:keepNext/>
      <w:keepLines/>
      <w:widowControl w:val="0"/>
      <w:spacing w:before="60" w:after="60" w:line="413" w:lineRule="auto"/>
      <w:jc w:val="both"/>
      <w:textAlignment w:val="baseline"/>
    </w:pPr>
    <w:rPr>
      <w:rFonts w:ascii="Arial" w:hAnsi="Arial" w:eastAsia="黑体" w:cs="Times New Roman"/>
      <w:b/>
      <w:bCs/>
      <w:kern w:val="2"/>
      <w:sz w:val="21"/>
      <w:szCs w:val="32"/>
      <w:lang w:val="en-US" w:eastAsia="zh-CN" w:bidi="ar-SA"/>
    </w:rPr>
  </w:style>
  <w:style w:type="paragraph" w:customStyle="1" w:styleId="210">
    <w:name w:val="Normal Indent1"/>
    <w:basedOn w:val="1"/>
    <w:qFormat/>
    <w:uiPriority w:val="0"/>
    <w:pPr>
      <w:spacing w:line="660" w:lineRule="exact"/>
      <w:ind w:firstLine="720"/>
    </w:pPr>
    <w:rPr>
      <w:rFonts w:eastAsia="Cambria Math"/>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77</Pages>
  <Words>15330</Words>
  <Characters>16853</Characters>
  <Lines>357</Lines>
  <Paragraphs>100</Paragraphs>
  <TotalTime>4</TotalTime>
  <ScaleCrop>false</ScaleCrop>
  <LinksUpToDate>false</LinksUpToDate>
  <CharactersWithSpaces>17283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2024-01-16T01:33:00Z</dcterms:created>
  <dc:creator>微软用户</dc:creator>
  <cp:lastModifiedBy>白羊之星</cp:lastModifiedBy>
  <cp:lastPrinted>2024-03-15T01:11:00Z</cp:lastPrinted>
  <dcterms:modified xsi:type="dcterms:W3CDTF">2025-11-06T01:32:58Z</dcterms:modified>
  <dc:title>广西壮族自治区房屋建筑和市政工程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DFAFA0951E594476942285BE1E565975_13</vt:lpwstr>
  </property>
  <property fmtid="{D5CDD505-2E9C-101B-9397-08002B2CF9AE}" pid="4" name="commondata">
    <vt:lpwstr>eyJoZGlkIjoiZjM2OWI3NmU2ZjY2NTBhZmYwMDY3MzIwNTlkNDQ1OTgifQ==</vt:lpwstr>
  </property>
  <property fmtid="{D5CDD505-2E9C-101B-9397-08002B2CF9AE}" pid="5" name="KSOTemplateDocerSaveRecord">
    <vt:lpwstr>eyJoZGlkIjoiYjU2YWE0YTliODM2NTc0YjcyNmUyMWVjOWQ3ZjQxYTIiLCJ1c2VySWQiOiIzNzA2MDI4NzMifQ==</vt:lpwstr>
  </property>
</Properties>
</file>