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66818">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广西中科项目管理有限责任公司</w:t>
      </w:r>
    </w:p>
    <w:p w14:paraId="75B68C64">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来宾市妇幼保健院消防维保服务项目（重）</w:t>
      </w:r>
      <w:r>
        <w:rPr>
          <w:rFonts w:hint="eastAsia" w:ascii="宋体" w:hAnsi="宋体" w:cs="宋体"/>
          <w:b/>
          <w:bCs/>
          <w:color w:val="auto"/>
          <w:sz w:val="30"/>
          <w:szCs w:val="30"/>
          <w:highlight w:val="none"/>
          <w:lang w:eastAsia="zh-CN"/>
        </w:rPr>
        <w:t>（项目编号：LBZC2025-C3-990148-GXZK）</w:t>
      </w:r>
      <w:r>
        <w:rPr>
          <w:rFonts w:hint="eastAsia" w:ascii="宋体" w:hAnsi="宋体" w:cs="宋体"/>
          <w:b/>
          <w:bCs/>
          <w:color w:val="auto"/>
          <w:sz w:val="30"/>
          <w:szCs w:val="30"/>
          <w:highlight w:val="none"/>
        </w:rPr>
        <w:t>的竞争性磋商公告</w:t>
      </w:r>
    </w:p>
    <w:p w14:paraId="3297C205">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0" w:name="_Hlk37430271"/>
      <w:r>
        <w:rPr>
          <w:rFonts w:hint="eastAsia" w:ascii="宋体" w:hAnsi="宋体" w:cs="宋体"/>
          <w:color w:val="auto"/>
          <w:sz w:val="24"/>
          <w:highlight w:val="none"/>
        </w:rPr>
        <w:t>项目概况</w:t>
      </w:r>
    </w:p>
    <w:p w14:paraId="25011C94">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来宾市妇幼保健院消防维保服务项目（重）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https：//www.gcy.zfcg.gxzf.gov.cn/）获取（下载）竞争性磋商文件</w:t>
      </w:r>
      <w:r>
        <w:rPr>
          <w:rFonts w:hint="eastAsia" w:ascii="宋体" w:hAnsi="宋体" w:cs="宋体"/>
          <w:color w:val="auto"/>
          <w:sz w:val="24"/>
          <w:highlight w:val="none"/>
        </w:rPr>
        <w:t>，并于</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22</w:t>
      </w:r>
      <w:r>
        <w:rPr>
          <w:rFonts w:hint="eastAsia" w:ascii="宋体" w:hAnsi="宋体" w:cs="宋体"/>
          <w:bCs/>
          <w:color w:val="auto"/>
          <w:sz w:val="24"/>
          <w:highlight w:val="none"/>
          <w:u w:val="single"/>
        </w:rPr>
        <w:t>日10时00分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79F0D4BF">
      <w:pPr>
        <w:pStyle w:val="2"/>
        <w:spacing w:before="0" w:after="0" w:line="420" w:lineRule="exact"/>
        <w:rPr>
          <w:rFonts w:hint="eastAsia" w:ascii="宋体" w:hAnsi="宋体" w:cs="宋体"/>
          <w:bCs w:val="0"/>
          <w:color w:val="auto"/>
          <w:sz w:val="24"/>
          <w:szCs w:val="24"/>
          <w:highlight w:val="none"/>
        </w:rPr>
      </w:pPr>
      <w:bookmarkStart w:id="1" w:name="_Toc44229878"/>
      <w:bookmarkStart w:id="2" w:name="_Toc11401"/>
      <w:bookmarkStart w:id="3" w:name="_Toc8267"/>
      <w:bookmarkStart w:id="4" w:name="_Toc28359012"/>
      <w:bookmarkStart w:id="5" w:name="_Toc35393798"/>
      <w:bookmarkStart w:id="6" w:name="_Toc35393629"/>
      <w:bookmarkStart w:id="7" w:name="_Toc7697"/>
      <w:bookmarkStart w:id="8" w:name="_Toc28359089"/>
      <w:r>
        <w:rPr>
          <w:rFonts w:hint="eastAsia" w:ascii="宋体" w:hAnsi="宋体" w:cs="宋体"/>
          <w:bCs w:val="0"/>
          <w:color w:val="auto"/>
          <w:sz w:val="24"/>
          <w:szCs w:val="24"/>
          <w:highlight w:val="none"/>
        </w:rPr>
        <w:t>一、项目基本情况</w:t>
      </w:r>
      <w:bookmarkEnd w:id="1"/>
      <w:bookmarkEnd w:id="2"/>
      <w:bookmarkEnd w:id="3"/>
      <w:bookmarkEnd w:id="4"/>
      <w:bookmarkEnd w:id="5"/>
      <w:bookmarkEnd w:id="6"/>
      <w:bookmarkEnd w:id="7"/>
      <w:bookmarkEnd w:id="8"/>
    </w:p>
    <w:p w14:paraId="4554CA07">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LBZC2025-C3-990148-GXZK</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680FF0B2">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来宾市妇幼保健院消防维保服务项目（重）</w:t>
      </w:r>
    </w:p>
    <w:p w14:paraId="642F534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bookmarkStart w:id="77" w:name="_GoBack"/>
      <w:bookmarkEnd w:id="77"/>
    </w:p>
    <w:p w14:paraId="6432881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eastAsia="zh-CN"/>
        </w:rPr>
        <w:t>柒拾万元整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70</w:t>
      </w:r>
      <w:r>
        <w:rPr>
          <w:rFonts w:hint="eastAsia" w:ascii="宋体" w:hAnsi="宋体" w:cs="宋体"/>
          <w:color w:val="auto"/>
          <w:sz w:val="24"/>
          <w:highlight w:val="none"/>
        </w:rPr>
        <w:t xml:space="preserve">0000.00）         </w:t>
      </w:r>
    </w:p>
    <w:p w14:paraId="53F2695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最高限价：人民币</w:t>
      </w:r>
      <w:r>
        <w:rPr>
          <w:rFonts w:hint="eastAsia" w:ascii="宋体" w:hAnsi="宋体" w:cs="宋体"/>
          <w:color w:val="auto"/>
          <w:sz w:val="24"/>
          <w:highlight w:val="none"/>
          <w:lang w:eastAsia="zh-CN"/>
        </w:rPr>
        <w:t>柒拾万元整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70</w:t>
      </w:r>
      <w:r>
        <w:rPr>
          <w:rFonts w:hint="eastAsia" w:ascii="宋体" w:hAnsi="宋体" w:cs="宋体"/>
          <w:color w:val="auto"/>
          <w:sz w:val="24"/>
          <w:highlight w:val="none"/>
        </w:rPr>
        <w:t xml:space="preserve">0000.00） </w:t>
      </w:r>
    </w:p>
    <w:p w14:paraId="55A15CCC">
      <w:pPr>
        <w:spacing w:line="4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对来宾市妇幼保健院的消防供配电、消防供水设施、火灾自动报警系统、消防栓系统、灭火器、自动喷淋系统、气体灭火系统、应急照明及疏散指示标志、应急广播系统、消防通讯、消防电梯、防火分隔设施、正压送风系统、排烟系统、其他设施等消防设备进行维护维保工作。具体要求详见竞争性磋商文件。</w:t>
      </w:r>
    </w:p>
    <w:p w14:paraId="52537528">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合同签订期：自成交通知书发出之日起25日内签订合同。</w:t>
      </w:r>
    </w:p>
    <w:p w14:paraId="5606573E">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2年</w:t>
      </w:r>
      <w:r>
        <w:rPr>
          <w:rFonts w:hint="eastAsia" w:ascii="宋体" w:hAnsi="宋体" w:cs="宋体"/>
          <w:color w:val="auto"/>
          <w:sz w:val="24"/>
          <w:highlight w:val="none"/>
        </w:rPr>
        <w:t>。</w:t>
      </w:r>
    </w:p>
    <w:p w14:paraId="5BE2FEFE">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353027AB">
      <w:pPr>
        <w:pStyle w:val="2"/>
        <w:spacing w:before="0" w:after="0" w:line="420" w:lineRule="exact"/>
        <w:rPr>
          <w:rFonts w:hint="eastAsia" w:ascii="宋体" w:hAnsi="宋体" w:cs="宋体"/>
          <w:bCs w:val="0"/>
          <w:color w:val="auto"/>
          <w:sz w:val="24"/>
          <w:szCs w:val="24"/>
          <w:highlight w:val="none"/>
        </w:rPr>
      </w:pPr>
      <w:bookmarkStart w:id="9" w:name="_Toc28359090"/>
      <w:bookmarkStart w:id="10" w:name="_Toc35393630"/>
      <w:bookmarkStart w:id="11" w:name="_Toc1722"/>
      <w:bookmarkStart w:id="12" w:name="_Toc8682"/>
      <w:bookmarkStart w:id="13" w:name="_Toc44229879"/>
      <w:bookmarkStart w:id="14" w:name="_Toc21576"/>
      <w:bookmarkStart w:id="15" w:name="_Toc28359013"/>
      <w:bookmarkStart w:id="16" w:name="_Toc35393799"/>
      <w:r>
        <w:rPr>
          <w:rFonts w:hint="eastAsia" w:ascii="宋体" w:hAnsi="宋体" w:cs="宋体"/>
          <w:bCs w:val="0"/>
          <w:color w:val="auto"/>
          <w:sz w:val="24"/>
          <w:szCs w:val="24"/>
          <w:highlight w:val="none"/>
        </w:rPr>
        <w:t>二、申请人的资格要求：</w:t>
      </w:r>
      <w:bookmarkEnd w:id="9"/>
      <w:bookmarkEnd w:id="10"/>
      <w:bookmarkEnd w:id="11"/>
      <w:bookmarkEnd w:id="12"/>
      <w:bookmarkEnd w:id="13"/>
      <w:bookmarkEnd w:id="14"/>
      <w:bookmarkEnd w:id="15"/>
      <w:bookmarkEnd w:id="16"/>
    </w:p>
    <w:p w14:paraId="554FD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bookmarkStart w:id="17" w:name="_Toc28359091"/>
      <w:bookmarkStart w:id="18" w:name="_Toc35393800"/>
      <w:bookmarkStart w:id="19" w:name="_Toc28359014"/>
      <w:bookmarkStart w:id="20" w:name="_Toc44229880"/>
      <w:bookmarkStart w:id="21" w:name="_Toc35393631"/>
      <w:r>
        <w:rPr>
          <w:rFonts w:hint="eastAsia" w:ascii="宋体" w:hAnsi="宋体" w:cs="宋体"/>
          <w:color w:val="auto"/>
          <w:sz w:val="24"/>
          <w:highlight w:val="none"/>
        </w:rPr>
        <w:t>1.满足《中华人民共和国政府采购法》第二十二条规定。</w:t>
      </w:r>
    </w:p>
    <w:p w14:paraId="05FD8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sym w:font="Wingdings" w:char="00FE"/>
      </w:r>
      <w:r>
        <w:rPr>
          <w:rFonts w:hint="eastAsia" w:ascii="宋体" w:hAnsi="宋体" w:cs="宋体"/>
          <w:b/>
          <w:bCs/>
          <w:color w:val="auto"/>
          <w:sz w:val="24"/>
          <w:highlight w:val="none"/>
        </w:rPr>
        <w:t>专门面向中小企业采购的项目</w:t>
      </w:r>
      <w:r>
        <w:rPr>
          <w:rFonts w:hint="eastAsia" w:ascii="宋体" w:hAnsi="宋体" w:cs="宋体"/>
          <w:color w:val="auto"/>
          <w:sz w:val="24"/>
          <w:highlight w:val="none"/>
        </w:rPr>
        <w:t>（供应商应为中小微企业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监狱企业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残疾人福利性单位)</w:t>
      </w:r>
    </w:p>
    <w:p w14:paraId="72006B8E">
      <w:pPr>
        <w:keepNext w:val="0"/>
        <w:keepLines w:val="0"/>
        <w:pageBreakBefore w:val="0"/>
        <w:widowControl w:val="0"/>
        <w:kinsoku/>
        <w:wordWrap/>
        <w:overflowPunct/>
        <w:topLinePunct w:val="0"/>
        <w:autoSpaceDE/>
        <w:autoSpaceDN/>
        <w:bidi w:val="0"/>
        <w:adjustRightInd/>
        <w:snapToGrid/>
        <w:spacing w:line="360" w:lineRule="auto"/>
        <w:ind w:right="428" w:rightChars="204" w:firstLine="480" w:firstLineChars="200"/>
        <w:textAlignment w:val="auto"/>
        <w:rPr>
          <w:rFonts w:hint="eastAsia" w:ascii="宋体" w:hAnsi="宋体" w:eastAsia="宋体" w:cs="宋体"/>
          <w:iCs/>
          <w:color w:val="auto"/>
          <w:sz w:val="24"/>
          <w:highlight w:val="none"/>
          <w:u w:val="single"/>
        </w:rPr>
      </w:pPr>
      <w:bookmarkStart w:id="22" w:name="_Toc12988"/>
      <w:r>
        <w:rPr>
          <w:rFonts w:hint="eastAsia" w:ascii="宋体" w:hAnsi="宋体" w:eastAsia="宋体" w:cs="宋体"/>
          <w:color w:val="auto"/>
          <w:sz w:val="24"/>
          <w:highlight w:val="none"/>
        </w:rPr>
        <w:t>3.本项目的特定资格要求：</w:t>
      </w:r>
      <w:r>
        <w:rPr>
          <w:rFonts w:hint="eastAsia" w:ascii="宋体" w:hAnsi="宋体" w:eastAsia="宋体" w:cs="宋体"/>
          <w:iCs/>
          <w:color w:val="auto"/>
          <w:sz w:val="24"/>
          <w:highlight w:val="none"/>
        </w:rPr>
        <w:t xml:space="preserve">无 </w:t>
      </w:r>
    </w:p>
    <w:p w14:paraId="57D31C1A">
      <w:pPr>
        <w:keepNext w:val="0"/>
        <w:keepLines w:val="0"/>
        <w:pageBreakBefore w:val="0"/>
        <w:widowControl w:val="0"/>
        <w:kinsoku/>
        <w:wordWrap/>
        <w:overflowPunct/>
        <w:topLinePunct w:val="0"/>
        <w:autoSpaceDE/>
        <w:autoSpaceDN/>
        <w:bidi w:val="0"/>
        <w:adjustRightInd/>
        <w:snapToGrid/>
        <w:spacing w:line="360" w:lineRule="auto"/>
        <w:ind w:right="428" w:rightChars="204" w:firstLine="480" w:firstLineChars="200"/>
        <w:textAlignment w:val="auto"/>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17FA0BD">
      <w:pPr>
        <w:keepNext w:val="0"/>
        <w:keepLines w:val="0"/>
        <w:pageBreakBefore w:val="0"/>
        <w:widowControl w:val="0"/>
        <w:kinsoku/>
        <w:wordWrap/>
        <w:overflowPunct/>
        <w:topLinePunct w:val="0"/>
        <w:autoSpaceDE/>
        <w:autoSpaceDN/>
        <w:bidi w:val="0"/>
        <w:adjustRightInd/>
        <w:snapToGrid/>
        <w:spacing w:line="360" w:lineRule="auto"/>
        <w:ind w:right="428" w:rightChars="204" w:firstLine="480" w:firstLineChars="200"/>
        <w:textAlignment w:val="auto"/>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5.对在“信用中国”网站(www.creditchina.gov.cn)、中国政府采购网(www.ccgp.gov.cn)等渠道列入失信被执行人、重大税收违法案件当事人名单、政府采购严重违法失信行为记录名单，不得参与政府采购活动。</w:t>
      </w:r>
    </w:p>
    <w:p w14:paraId="05368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iCs/>
          <w:color w:val="auto"/>
          <w:sz w:val="24"/>
          <w:highlight w:val="none"/>
        </w:rPr>
      </w:pPr>
      <w:r>
        <w:rPr>
          <w:rFonts w:hint="eastAsia" w:ascii="宋体" w:hAnsi="宋体" w:cs="宋体"/>
          <w:iCs/>
          <w:color w:val="auto"/>
          <w:sz w:val="24"/>
          <w:highlight w:val="none"/>
        </w:rPr>
        <w:t>6.本项目不接受联合体投标。</w:t>
      </w:r>
    </w:p>
    <w:p w14:paraId="1C2F1729">
      <w:pPr>
        <w:pStyle w:val="2"/>
        <w:spacing w:before="0" w:after="0" w:line="420" w:lineRule="exact"/>
        <w:rPr>
          <w:rFonts w:hint="eastAsia" w:ascii="宋体" w:hAnsi="宋体" w:cs="宋体"/>
          <w:color w:val="auto"/>
          <w:sz w:val="24"/>
          <w:szCs w:val="24"/>
          <w:highlight w:val="none"/>
        </w:rPr>
      </w:pPr>
      <w:bookmarkStart w:id="23" w:name="_Toc30400"/>
      <w:bookmarkStart w:id="24" w:name="_Toc21983"/>
      <w:r>
        <w:rPr>
          <w:rFonts w:hint="eastAsia" w:ascii="宋体" w:hAnsi="宋体" w:cs="宋体"/>
          <w:color w:val="auto"/>
          <w:sz w:val="24"/>
          <w:szCs w:val="24"/>
          <w:highlight w:val="none"/>
        </w:rPr>
        <w:t>三、获取采购文件</w:t>
      </w:r>
      <w:bookmarkEnd w:id="17"/>
      <w:bookmarkEnd w:id="18"/>
      <w:bookmarkEnd w:id="19"/>
      <w:bookmarkEnd w:id="20"/>
      <w:bookmarkEnd w:id="21"/>
      <w:bookmarkEnd w:id="22"/>
      <w:bookmarkEnd w:id="23"/>
      <w:bookmarkEnd w:id="24"/>
    </w:p>
    <w:p w14:paraId="19F4378A">
      <w:pPr>
        <w:spacing w:line="420" w:lineRule="exact"/>
        <w:ind w:firstLine="480" w:firstLineChars="200"/>
        <w:rPr>
          <w:rFonts w:hint="eastAsia" w:ascii="宋体" w:hAnsi="宋体" w:cs="宋体"/>
          <w:color w:val="auto"/>
          <w:sz w:val="24"/>
          <w:highlight w:val="none"/>
        </w:rPr>
      </w:pPr>
      <w:bookmarkStart w:id="25" w:name="_Toc28359015"/>
      <w:bookmarkStart w:id="26" w:name="_Toc35393632"/>
      <w:bookmarkStart w:id="27" w:name="_Toc28359092"/>
      <w:bookmarkStart w:id="28" w:name="_Toc44229881"/>
      <w:bookmarkStart w:id="29" w:name="_Toc35393801"/>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日，每天上午00：00至12：00，下午12：00至23：59（北京时间）。</w:t>
      </w:r>
    </w:p>
    <w:p w14:paraId="137BA19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398B0AE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4232C87D">
      <w:pPr>
        <w:pStyle w:val="2"/>
        <w:spacing w:before="0" w:after="0" w:line="420" w:lineRule="exact"/>
        <w:rPr>
          <w:rFonts w:hint="eastAsia" w:ascii="宋体" w:hAnsi="宋体" w:cs="宋体"/>
          <w:bCs w:val="0"/>
          <w:color w:val="auto"/>
          <w:sz w:val="24"/>
          <w:szCs w:val="24"/>
          <w:highlight w:val="none"/>
        </w:rPr>
      </w:pPr>
      <w:bookmarkStart w:id="30" w:name="_Toc9717"/>
      <w:bookmarkStart w:id="31" w:name="_Toc3654"/>
      <w:bookmarkStart w:id="32" w:name="_Toc20879"/>
      <w:r>
        <w:rPr>
          <w:rFonts w:hint="eastAsia" w:ascii="宋体" w:hAnsi="宋体" w:cs="宋体"/>
          <w:bCs w:val="0"/>
          <w:color w:val="auto"/>
          <w:sz w:val="24"/>
          <w:szCs w:val="24"/>
          <w:highlight w:val="none"/>
        </w:rPr>
        <w:t>四、响应文件提交</w:t>
      </w:r>
      <w:bookmarkEnd w:id="25"/>
      <w:bookmarkEnd w:id="26"/>
      <w:bookmarkEnd w:id="27"/>
      <w:bookmarkEnd w:id="28"/>
      <w:bookmarkEnd w:id="29"/>
      <w:bookmarkEnd w:id="30"/>
      <w:bookmarkEnd w:id="31"/>
      <w:bookmarkEnd w:id="32"/>
    </w:p>
    <w:p w14:paraId="31139C84">
      <w:pPr>
        <w:spacing w:line="420" w:lineRule="exact"/>
        <w:ind w:firstLine="480" w:firstLineChars="200"/>
        <w:rPr>
          <w:rFonts w:hint="eastAsia" w:ascii="宋体" w:hAnsi="宋体" w:cs="宋体"/>
          <w:bCs/>
          <w:color w:val="auto"/>
          <w:sz w:val="24"/>
          <w:highlight w:val="none"/>
        </w:rPr>
      </w:pPr>
      <w:bookmarkStart w:id="33" w:name="_Toc28359016"/>
      <w:bookmarkStart w:id="34" w:name="_Toc35393802"/>
      <w:bookmarkStart w:id="35" w:name="_Toc35393633"/>
      <w:bookmarkStart w:id="36" w:name="_Toc28359093"/>
      <w:bookmarkStart w:id="37" w:name="_Toc44229882"/>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22</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0D46C94B">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528521AC">
      <w:pPr>
        <w:pStyle w:val="2"/>
        <w:spacing w:before="0" w:after="0" w:line="420" w:lineRule="exact"/>
        <w:rPr>
          <w:rFonts w:hint="eastAsia" w:ascii="宋体" w:hAnsi="宋体" w:cs="宋体"/>
          <w:bCs w:val="0"/>
          <w:color w:val="auto"/>
          <w:sz w:val="24"/>
          <w:szCs w:val="24"/>
          <w:highlight w:val="none"/>
        </w:rPr>
      </w:pPr>
      <w:bookmarkStart w:id="38" w:name="_Toc28286"/>
      <w:bookmarkStart w:id="39" w:name="_Toc3180"/>
      <w:bookmarkStart w:id="40" w:name="_Toc26727"/>
      <w:r>
        <w:rPr>
          <w:rFonts w:hint="eastAsia" w:ascii="宋体" w:hAnsi="宋体" w:cs="宋体"/>
          <w:bCs w:val="0"/>
          <w:color w:val="auto"/>
          <w:sz w:val="24"/>
          <w:szCs w:val="24"/>
          <w:highlight w:val="none"/>
        </w:rPr>
        <w:t>五、开启</w:t>
      </w:r>
      <w:bookmarkEnd w:id="33"/>
      <w:bookmarkEnd w:id="34"/>
      <w:bookmarkEnd w:id="35"/>
      <w:bookmarkEnd w:id="36"/>
      <w:bookmarkEnd w:id="37"/>
      <w:bookmarkEnd w:id="38"/>
      <w:bookmarkEnd w:id="39"/>
      <w:bookmarkEnd w:id="40"/>
    </w:p>
    <w:p w14:paraId="48AC1C0D">
      <w:pPr>
        <w:spacing w:line="420" w:lineRule="exact"/>
        <w:ind w:firstLine="480" w:firstLineChars="200"/>
        <w:rPr>
          <w:rFonts w:hint="eastAsia" w:ascii="宋体" w:hAnsi="宋体" w:cs="宋体"/>
          <w:bCs/>
          <w:color w:val="auto"/>
          <w:sz w:val="24"/>
          <w:highlight w:val="none"/>
          <w:u w:val="single"/>
        </w:rPr>
      </w:pPr>
      <w:bookmarkStart w:id="41" w:name="_Toc35393803"/>
      <w:bookmarkStart w:id="42" w:name="_Toc28359017"/>
      <w:bookmarkStart w:id="43" w:name="_Toc44229883"/>
      <w:bookmarkStart w:id="44" w:name="_Toc35393634"/>
      <w:bookmarkStart w:id="45" w:name="_Toc28359094"/>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22</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20E09F77">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7AC1F2F9">
      <w:pPr>
        <w:pStyle w:val="2"/>
        <w:spacing w:before="0" w:after="0" w:line="420" w:lineRule="exact"/>
        <w:rPr>
          <w:rFonts w:hint="eastAsia" w:ascii="宋体" w:hAnsi="宋体" w:cs="宋体"/>
          <w:color w:val="auto"/>
          <w:sz w:val="24"/>
          <w:szCs w:val="24"/>
          <w:highlight w:val="none"/>
        </w:rPr>
      </w:pPr>
      <w:bookmarkStart w:id="46" w:name="_Toc24438"/>
      <w:bookmarkStart w:id="47" w:name="_Toc13431"/>
      <w:bookmarkStart w:id="48" w:name="_Toc22057"/>
      <w:r>
        <w:rPr>
          <w:rFonts w:hint="eastAsia" w:ascii="宋体" w:hAnsi="宋体" w:cs="宋体"/>
          <w:color w:val="auto"/>
          <w:sz w:val="24"/>
          <w:szCs w:val="24"/>
          <w:highlight w:val="none"/>
        </w:rPr>
        <w:t>六、公告期限</w:t>
      </w:r>
      <w:bookmarkEnd w:id="41"/>
      <w:bookmarkEnd w:id="42"/>
      <w:bookmarkEnd w:id="43"/>
      <w:bookmarkEnd w:id="44"/>
      <w:bookmarkEnd w:id="45"/>
      <w:bookmarkEnd w:id="46"/>
      <w:bookmarkEnd w:id="47"/>
      <w:bookmarkEnd w:id="48"/>
    </w:p>
    <w:p w14:paraId="0410CAA1">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427B8274">
      <w:pPr>
        <w:pStyle w:val="2"/>
        <w:spacing w:before="0" w:after="0" w:line="420" w:lineRule="exact"/>
        <w:rPr>
          <w:rFonts w:hint="eastAsia" w:ascii="宋体" w:hAnsi="宋体" w:cs="宋体"/>
          <w:bCs w:val="0"/>
          <w:color w:val="auto"/>
          <w:sz w:val="24"/>
          <w:szCs w:val="24"/>
          <w:highlight w:val="none"/>
        </w:rPr>
      </w:pPr>
      <w:bookmarkStart w:id="49" w:name="_Toc13669"/>
      <w:bookmarkStart w:id="50" w:name="_Toc35393635"/>
      <w:bookmarkStart w:id="51" w:name="_Toc35393804"/>
      <w:bookmarkStart w:id="52" w:name="_Toc44229884"/>
      <w:bookmarkStart w:id="53" w:name="_Toc26113"/>
      <w:bookmarkStart w:id="54" w:name="_Toc18147"/>
      <w:r>
        <w:rPr>
          <w:rFonts w:hint="eastAsia" w:ascii="宋体" w:hAnsi="宋体" w:cs="宋体"/>
          <w:bCs w:val="0"/>
          <w:color w:val="auto"/>
          <w:sz w:val="24"/>
          <w:szCs w:val="24"/>
          <w:highlight w:val="none"/>
        </w:rPr>
        <w:t>七、其他补充事宜</w:t>
      </w:r>
      <w:bookmarkEnd w:id="49"/>
      <w:bookmarkEnd w:id="50"/>
      <w:bookmarkEnd w:id="51"/>
      <w:bookmarkEnd w:id="52"/>
      <w:bookmarkEnd w:id="53"/>
      <w:bookmarkEnd w:id="54"/>
    </w:p>
    <w:p w14:paraId="5F6E0A7E">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40DCADA8">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2817D684">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6BC0D57C">
      <w:pPr>
        <w:spacing w:line="420" w:lineRule="exact"/>
        <w:ind w:left="677" w:leftChars="208"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3.本项目需要落实的政府采购政策</w:t>
      </w:r>
    </w:p>
    <w:p w14:paraId="21B899D3">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4A678E70">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421B18F6">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74262286">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43CAAE07">
      <w:pPr>
        <w:spacing w:line="42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6499F1E1">
      <w:pPr>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4EB867F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5.在线投标响应（电子投标）说明：</w:t>
      </w:r>
    </w:p>
    <w:p w14:paraId="4C807FC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63DE26A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54B3FE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5DE9DF0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15B61AD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5481A39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33B3FD9E">
      <w:pPr>
        <w:pStyle w:val="2"/>
        <w:spacing w:before="0" w:after="0" w:line="420" w:lineRule="exact"/>
        <w:rPr>
          <w:rFonts w:hint="eastAsia" w:ascii="宋体" w:hAnsi="宋体" w:cs="宋体"/>
          <w:bCs w:val="0"/>
          <w:color w:val="auto"/>
          <w:sz w:val="24"/>
          <w:szCs w:val="24"/>
          <w:highlight w:val="none"/>
        </w:rPr>
      </w:pPr>
      <w:bookmarkStart w:id="55" w:name="_Toc24685"/>
      <w:bookmarkStart w:id="56" w:name="_Toc35393636"/>
      <w:bookmarkStart w:id="57" w:name="_Toc8199"/>
      <w:bookmarkStart w:id="58" w:name="_Toc35393805"/>
      <w:bookmarkStart w:id="59" w:name="_Toc28359018"/>
      <w:bookmarkStart w:id="60" w:name="_Toc28359095"/>
      <w:bookmarkStart w:id="61" w:name="_Toc44229885"/>
      <w:bookmarkStart w:id="62" w:name="_Toc21505"/>
      <w:r>
        <w:rPr>
          <w:rFonts w:hint="eastAsia" w:ascii="宋体" w:hAnsi="宋体" w:cs="宋体"/>
          <w:bCs w:val="0"/>
          <w:color w:val="auto"/>
          <w:sz w:val="24"/>
          <w:szCs w:val="24"/>
          <w:highlight w:val="none"/>
        </w:rPr>
        <w:t>八、凡对本次采购提出询问，请按以下方式联系。</w:t>
      </w:r>
      <w:bookmarkEnd w:id="55"/>
      <w:bookmarkEnd w:id="56"/>
      <w:bookmarkEnd w:id="57"/>
      <w:bookmarkEnd w:id="58"/>
      <w:bookmarkEnd w:id="59"/>
      <w:bookmarkEnd w:id="60"/>
      <w:bookmarkEnd w:id="61"/>
      <w:bookmarkEnd w:id="62"/>
    </w:p>
    <w:p w14:paraId="6D444216">
      <w:pPr>
        <w:spacing w:line="420" w:lineRule="exact"/>
        <w:ind w:firstLine="480" w:firstLineChars="200"/>
        <w:rPr>
          <w:rFonts w:hint="eastAsia" w:ascii="宋体" w:hAnsi="宋体" w:eastAsia="宋体" w:cs="宋体"/>
          <w:color w:val="auto"/>
          <w:kern w:val="0"/>
          <w:sz w:val="24"/>
          <w:highlight w:val="none"/>
        </w:rPr>
      </w:pPr>
      <w:bookmarkStart w:id="63" w:name="_Toc35393806"/>
      <w:bookmarkStart w:id="64" w:name="_Toc28359019"/>
      <w:bookmarkStart w:id="65" w:name="_Toc28359096"/>
      <w:bookmarkStart w:id="66" w:name="_Toc35393637"/>
      <w:r>
        <w:rPr>
          <w:rFonts w:hint="eastAsia" w:ascii="宋体" w:hAnsi="宋体" w:eastAsia="宋体" w:cs="宋体"/>
          <w:color w:val="auto"/>
          <w:kern w:val="0"/>
          <w:sz w:val="24"/>
          <w:highlight w:val="none"/>
        </w:rPr>
        <w:t>1.采购人信息</w:t>
      </w:r>
      <w:bookmarkEnd w:id="63"/>
      <w:bookmarkEnd w:id="64"/>
      <w:bookmarkEnd w:id="65"/>
      <w:bookmarkEnd w:id="66"/>
    </w:p>
    <w:p w14:paraId="40089133">
      <w:pPr>
        <w:spacing w:line="420" w:lineRule="exact"/>
        <w:ind w:firstLine="480" w:firstLineChars="200"/>
        <w:rPr>
          <w:rFonts w:hint="eastAsia" w:ascii="宋体" w:hAnsi="宋体" w:eastAsia="宋体" w:cs="宋体"/>
          <w:color w:val="auto"/>
          <w:sz w:val="24"/>
          <w:highlight w:val="none"/>
          <w:lang w:eastAsia="zh-CN"/>
        </w:rPr>
      </w:pPr>
      <w:bookmarkStart w:id="67" w:name="_Toc35393807"/>
      <w:bookmarkStart w:id="68" w:name="_Toc35393638"/>
      <w:bookmarkStart w:id="69" w:name="_Toc28359097"/>
      <w:bookmarkStart w:id="70" w:name="_Toc28359020"/>
      <w:r>
        <w:rPr>
          <w:rFonts w:hint="eastAsia" w:ascii="宋体" w:hAnsi="宋体" w:eastAsia="宋体" w:cs="宋体"/>
          <w:color w:val="auto"/>
          <w:kern w:val="0"/>
          <w:sz w:val="24"/>
          <w:highlight w:val="none"/>
        </w:rPr>
        <w:t>名    称：</w:t>
      </w:r>
      <w:r>
        <w:rPr>
          <w:rFonts w:hint="eastAsia" w:ascii="宋体" w:hAnsi="宋体" w:eastAsia="宋体" w:cs="宋体"/>
          <w:color w:val="auto"/>
          <w:sz w:val="24"/>
          <w:highlight w:val="none"/>
          <w:lang w:eastAsia="zh-CN"/>
        </w:rPr>
        <w:t>来宾市妇幼保健院</w:t>
      </w:r>
    </w:p>
    <w:p w14:paraId="7C7B6AFD">
      <w:pPr>
        <w:spacing w:line="42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来宾市高新区侨兴路56号</w:t>
      </w:r>
    </w:p>
    <w:p w14:paraId="344587BA">
      <w:pPr>
        <w:spacing w:line="42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sz w:val="24"/>
          <w:highlight w:val="none"/>
        </w:rPr>
        <w:t>：卢</w:t>
      </w:r>
      <w:r>
        <w:rPr>
          <w:rFonts w:hint="eastAsia" w:ascii="宋体" w:hAnsi="宋体" w:eastAsia="宋体" w:cs="宋体"/>
          <w:color w:val="auto"/>
          <w:sz w:val="24"/>
          <w:highlight w:val="none"/>
          <w:lang w:val="en-US" w:eastAsia="zh-CN"/>
        </w:rPr>
        <w:t xml:space="preserve">工  0772-4218916 </w:t>
      </w:r>
    </w:p>
    <w:p w14:paraId="71A185A7">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2.采购代理机构信息</w:t>
      </w:r>
      <w:bookmarkEnd w:id="67"/>
      <w:bookmarkEnd w:id="68"/>
      <w:bookmarkEnd w:id="69"/>
      <w:bookmarkEnd w:id="70"/>
    </w:p>
    <w:p w14:paraId="3A6BA93C">
      <w:pPr>
        <w:spacing w:line="420" w:lineRule="exact"/>
        <w:ind w:firstLine="480" w:firstLineChars="200"/>
        <w:rPr>
          <w:rFonts w:hint="eastAsia" w:ascii="宋体" w:hAnsi="宋体" w:eastAsia="宋体" w:cs="宋体"/>
          <w:color w:val="auto"/>
          <w:kern w:val="0"/>
          <w:sz w:val="24"/>
          <w:highlight w:val="none"/>
        </w:rPr>
      </w:pPr>
      <w:bookmarkStart w:id="71" w:name="_Toc35393639"/>
      <w:bookmarkStart w:id="72" w:name="_Toc28359021"/>
      <w:bookmarkStart w:id="73" w:name="_Toc28359098"/>
      <w:bookmarkStart w:id="74" w:name="_Toc35393808"/>
      <w:r>
        <w:rPr>
          <w:rFonts w:hint="eastAsia" w:ascii="宋体" w:hAnsi="宋体" w:eastAsia="宋体" w:cs="宋体"/>
          <w:color w:val="auto"/>
          <w:kern w:val="0"/>
          <w:sz w:val="24"/>
          <w:highlight w:val="none"/>
        </w:rPr>
        <w:t>名    称：广西中科项目管理有限责任公司　</w:t>
      </w:r>
    </w:p>
    <w:p w14:paraId="3A84DC57">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地　　址：</w:t>
      </w:r>
      <w:r>
        <w:rPr>
          <w:rFonts w:hint="eastAsia" w:ascii="宋体" w:hAnsi="宋体" w:eastAsia="宋体" w:cs="宋体"/>
          <w:color w:val="auto"/>
          <w:sz w:val="24"/>
          <w:highlight w:val="none"/>
        </w:rPr>
        <w:t>来宾市桂中大道东251号中汇金融大厦1001号</w:t>
      </w:r>
    </w:p>
    <w:p w14:paraId="61AF3DCC">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联系方式：廖秉琳 </w:t>
      </w:r>
      <w:bookmarkEnd w:id="71"/>
      <w:bookmarkEnd w:id="72"/>
      <w:bookmarkEnd w:id="73"/>
      <w:bookmarkEnd w:id="74"/>
      <w:bookmarkStart w:id="75" w:name="_Toc18354"/>
      <w:bookmarkStart w:id="76" w:name="_Toc23669"/>
      <w:r>
        <w:rPr>
          <w:rFonts w:hint="eastAsia" w:ascii="宋体" w:hAnsi="宋体" w:eastAsia="宋体" w:cs="宋体"/>
          <w:color w:val="auto"/>
          <w:kern w:val="0"/>
          <w:sz w:val="24"/>
          <w:highlight w:val="none"/>
        </w:rPr>
        <w:t>0772-6016068</w:t>
      </w:r>
    </w:p>
    <w:bookmarkEnd w:id="75"/>
    <w:bookmarkEnd w:id="76"/>
    <w:p w14:paraId="3DF92414">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.项目联系方式</w:t>
      </w:r>
    </w:p>
    <w:p w14:paraId="3A907735">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项目联系人：廖秉琳</w:t>
      </w:r>
    </w:p>
    <w:p w14:paraId="172F8931">
      <w:pPr>
        <w:spacing w:line="420" w:lineRule="exact"/>
        <w:ind w:right="420" w:firstLine="480" w:firstLineChars="200"/>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电　　  话：0772-6016068</w:t>
      </w:r>
      <w:r>
        <w:rPr>
          <w:rFonts w:hint="eastAsia" w:ascii="宋体" w:hAnsi="宋体" w:cs="宋体"/>
          <w:color w:val="auto"/>
          <w:kern w:val="0"/>
          <w:sz w:val="24"/>
          <w:highlight w:val="none"/>
        </w:rPr>
        <w:t xml:space="preserve">                                  </w:t>
      </w:r>
    </w:p>
    <w:p w14:paraId="2AEA9BC6">
      <w:pPr>
        <w:spacing w:line="420" w:lineRule="exact"/>
        <w:ind w:right="420"/>
        <w:rPr>
          <w:rFonts w:hint="eastAsia" w:ascii="宋体" w:hAnsi="宋体" w:cs="宋体"/>
          <w:color w:val="auto"/>
          <w:kern w:val="0"/>
          <w:sz w:val="24"/>
          <w:highlight w:val="none"/>
        </w:rPr>
      </w:pPr>
    </w:p>
    <w:p w14:paraId="683244E0">
      <w:pPr>
        <w:spacing w:line="420" w:lineRule="exact"/>
        <w:jc w:val="right"/>
        <w:rPr>
          <w:rFonts w:hint="eastAsia" w:ascii="宋体" w:hAnsi="宋体" w:cs="宋体"/>
          <w:color w:val="auto"/>
          <w:kern w:val="0"/>
          <w:sz w:val="24"/>
          <w:highlight w:val="none"/>
        </w:rPr>
      </w:pPr>
    </w:p>
    <w:bookmarkEnd w:id="0"/>
    <w:p w14:paraId="5EDFEDE8">
      <w:pPr>
        <w:spacing w:line="60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 xml:space="preserve">                                    采购人：</w:t>
      </w:r>
      <w:r>
        <w:rPr>
          <w:rFonts w:hint="eastAsia" w:ascii="宋体" w:hAnsi="宋体" w:cs="宋体"/>
          <w:b/>
          <w:bCs/>
          <w:color w:val="auto"/>
          <w:sz w:val="24"/>
          <w:highlight w:val="none"/>
          <w:lang w:eastAsia="zh-CN"/>
        </w:rPr>
        <w:t>来宾市妇幼保健院</w:t>
      </w:r>
    </w:p>
    <w:p w14:paraId="2E85C195">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采购代理机构：广西中科项目管理有限责任公司 </w:t>
      </w:r>
    </w:p>
    <w:p w14:paraId="6D021E8F">
      <w:pPr>
        <w:spacing w:line="60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eastAsia="zh-CN"/>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日</w:t>
      </w:r>
    </w:p>
    <w:sectPr>
      <w:footerReference r:id="rId3" w:type="default"/>
      <w:pgSz w:w="11906" w:h="16838"/>
      <w:pgMar w:top="1361" w:right="1474" w:bottom="136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8A2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A605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A605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ThhM2IyMDBiN2ZmNzM5NTUzYWFhZDZlNmFkYjMifQ=="/>
  </w:docVars>
  <w:rsids>
    <w:rsidRoot w:val="606E556E"/>
    <w:rsid w:val="03103917"/>
    <w:rsid w:val="0CE56E47"/>
    <w:rsid w:val="0DD83A95"/>
    <w:rsid w:val="10667FF2"/>
    <w:rsid w:val="138823BD"/>
    <w:rsid w:val="15FE65D9"/>
    <w:rsid w:val="18D360DF"/>
    <w:rsid w:val="1F1D0B08"/>
    <w:rsid w:val="22E518DF"/>
    <w:rsid w:val="2345479E"/>
    <w:rsid w:val="2EB448DF"/>
    <w:rsid w:val="333E1DAA"/>
    <w:rsid w:val="3CA94666"/>
    <w:rsid w:val="40981B6C"/>
    <w:rsid w:val="46E61428"/>
    <w:rsid w:val="47A26A02"/>
    <w:rsid w:val="4E49599E"/>
    <w:rsid w:val="533A60E3"/>
    <w:rsid w:val="53BD4D4B"/>
    <w:rsid w:val="57874BE9"/>
    <w:rsid w:val="582B647F"/>
    <w:rsid w:val="5BA55440"/>
    <w:rsid w:val="606E556E"/>
    <w:rsid w:val="65831EB6"/>
    <w:rsid w:val="68D73DC5"/>
    <w:rsid w:val="69203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semiHidden/>
    <w:qFormat/>
    <w:uiPriority w:val="0"/>
    <w:pPr>
      <w:ind w:left="420" w:leftChars="200"/>
    </w:pPr>
  </w:style>
  <w:style w:type="paragraph" w:styleId="5">
    <w:name w:val="annotation text"/>
    <w:basedOn w:val="1"/>
    <w:autoRedefine/>
    <w:qFormat/>
    <w:uiPriority w:val="0"/>
    <w:pPr>
      <w:jc w:val="left"/>
    </w:pPr>
    <w:rPr>
      <w:kern w:val="0"/>
      <w:sz w:val="20"/>
    </w:rPr>
  </w:style>
  <w:style w:type="paragraph" w:styleId="6">
    <w:name w:val="Body Text"/>
    <w:basedOn w:val="1"/>
    <w:next w:val="1"/>
    <w:qFormat/>
    <w:uiPriority w:val="0"/>
    <w:pPr>
      <w:spacing w:after="120"/>
    </w:pPr>
    <w:rPr>
      <w:kern w:val="0"/>
      <w:sz w:val="20"/>
    </w:rPr>
  </w:style>
  <w:style w:type="paragraph" w:styleId="7">
    <w:name w:val="Body Text Indent 2"/>
    <w:basedOn w:val="1"/>
    <w:autoRedefine/>
    <w:qFormat/>
    <w:uiPriority w:val="0"/>
    <w:pPr>
      <w:spacing w:line="40" w:lineRule="atLeast"/>
      <w:ind w:firstLine="538" w:firstLineChars="192"/>
    </w:pPr>
    <w:rPr>
      <w:rFonts w:ascii="宋体" w:hAnsi="宋体"/>
      <w:kern w:val="0"/>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w:basedOn w:val="6"/>
    <w:next w:val="1"/>
    <w:unhideWhenUsed/>
    <w:qFormat/>
    <w:uiPriority w:val="99"/>
    <w:pPr>
      <w:ind w:firstLine="420" w:firstLineChars="100"/>
    </w:pPr>
  </w:style>
  <w:style w:type="character" w:styleId="14">
    <w:name w:val="Hyperlink"/>
    <w:autoRedefine/>
    <w:qFormat/>
    <w:uiPriority w:val="0"/>
    <w:rPr>
      <w:rFonts w:ascii="Times New Roman" w:hAnsi="Times New Roman" w:eastAsia="宋体" w:cs="Times New Roman"/>
      <w:color w:val="0000FF"/>
      <w:u w:val="single"/>
    </w:rPr>
  </w:style>
  <w:style w:type="paragraph" w:customStyle="1" w:styleId="15">
    <w:name w:val="BodyText"/>
    <w:basedOn w:val="1"/>
    <w:autoRedefine/>
    <w:qFormat/>
    <w:uiPriority w:val="0"/>
    <w:pPr>
      <w:spacing w:line="38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2379</Words>
  <Characters>2894</Characters>
  <Lines>0</Lines>
  <Paragraphs>0</Paragraphs>
  <TotalTime>0</TotalTime>
  <ScaleCrop>false</ScaleCrop>
  <LinksUpToDate>false</LinksUpToDate>
  <CharactersWithSpaces>3076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2023-06-26T10:13:00Z</dcterms:created>
  <dc:creator>.</dc:creator>
  <cp:lastModifiedBy>.</cp:lastModifiedBy>
  <cp:lastPrinted>2025-08-20T01:47:00Z</cp:lastPrinted>
  <dcterms:modified xsi:type="dcterms:W3CDTF">2025-10-11T01:16:26Z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4C4A4D6F5FD84AC38F8B382FFB668413_11</vt:lpwstr>
  </property>
  <property fmtid="{D5CDD505-2E9C-101B-9397-08002B2CF9AE}" pid="4" name="KSOTemplateDocerSaveRecord">
    <vt:lpwstr>eyJoZGlkIjoiM2YxZThhM2IyMDBiN2ZmNzM5NTUzYWFhZDZlNmFkYjMiLCJ1c2VySWQiOiI0OTYzMTY5NTkifQ==</vt:lpwstr>
  </property>
</Properties>
</file>