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96CE" w14:textId="77777777" w:rsidR="00A91E92" w:rsidRPr="001351D4" w:rsidRDefault="00B8067F">
      <w:pPr>
        <w:jc w:val="center"/>
        <w:rPr>
          <w:rFonts w:ascii="宋体" w:eastAsia="宋体" w:hAnsi="宋体"/>
          <w:b/>
          <w:kern w:val="44"/>
          <w:sz w:val="32"/>
        </w:rPr>
      </w:pPr>
      <w:bookmarkStart w:id="0" w:name="_Toc28359022"/>
      <w:bookmarkStart w:id="1" w:name="_Toc44405637"/>
      <w:bookmarkStart w:id="2" w:name="OLE_LINK2"/>
      <w:bookmarkStart w:id="3" w:name="OLE_LINK4"/>
      <w:bookmarkStart w:id="4" w:name="OLE_LINK5"/>
      <w:bookmarkStart w:id="5" w:name="OLE_LINK1"/>
      <w:bookmarkStart w:id="6" w:name="OLE_LINK3"/>
      <w:r w:rsidRPr="001351D4">
        <w:rPr>
          <w:rFonts w:ascii="宋体" w:eastAsia="宋体" w:hAnsi="宋体" w:hint="eastAsia"/>
          <w:b/>
          <w:kern w:val="44"/>
          <w:sz w:val="32"/>
        </w:rPr>
        <w:t>云之</w:t>
      </w:r>
      <w:proofErr w:type="gramStart"/>
      <w:r w:rsidRPr="001351D4">
        <w:rPr>
          <w:rFonts w:ascii="宋体" w:eastAsia="宋体" w:hAnsi="宋体" w:hint="eastAsia"/>
          <w:b/>
          <w:kern w:val="44"/>
          <w:sz w:val="32"/>
        </w:rPr>
        <w:t>龙咨询</w:t>
      </w:r>
      <w:proofErr w:type="gramEnd"/>
      <w:r w:rsidRPr="001351D4">
        <w:rPr>
          <w:rFonts w:ascii="宋体" w:eastAsia="宋体" w:hAnsi="宋体" w:hint="eastAsia"/>
          <w:b/>
          <w:kern w:val="44"/>
          <w:sz w:val="32"/>
        </w:rPr>
        <w:t>集团有限公司南宁市第一人民医院中药配方颗粒供应服务采购（</w:t>
      </w:r>
      <w:r w:rsidRPr="001351D4">
        <w:rPr>
          <w:rFonts w:ascii="宋体" w:eastAsia="宋体" w:hAnsi="宋体"/>
          <w:b/>
          <w:kern w:val="44"/>
          <w:sz w:val="32"/>
        </w:rPr>
        <w:t>NNZC2025-G3-991009-YZLZ</w:t>
      </w:r>
      <w:r w:rsidRPr="001351D4">
        <w:rPr>
          <w:rFonts w:ascii="宋体" w:eastAsia="宋体" w:hAnsi="宋体" w:hint="eastAsia"/>
          <w:b/>
          <w:kern w:val="44"/>
          <w:sz w:val="32"/>
        </w:rPr>
        <w:t>）中标公告</w:t>
      </w:r>
      <w:bookmarkEnd w:id="0"/>
      <w:bookmarkEnd w:id="1"/>
    </w:p>
    <w:p w14:paraId="24635B6E" w14:textId="77777777" w:rsidR="00A91E92" w:rsidRPr="001351D4" w:rsidRDefault="00A91E92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1A829296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1351D4">
        <w:rPr>
          <w:rFonts w:ascii="宋体" w:hAnsi="宋体" w:hint="eastAsia"/>
          <w:szCs w:val="21"/>
        </w:rPr>
        <w:t>一</w:t>
      </w:r>
      <w:r w:rsidRPr="001351D4">
        <w:rPr>
          <w:rFonts w:ascii="宋体" w:hAnsi="宋体"/>
          <w:szCs w:val="21"/>
        </w:rPr>
        <w:t>、</w:t>
      </w:r>
      <w:r w:rsidRPr="001351D4">
        <w:rPr>
          <w:rFonts w:ascii="宋体" w:hAnsi="宋体" w:hint="eastAsia"/>
          <w:szCs w:val="21"/>
        </w:rPr>
        <w:t>项目编号：NNZC2025-G3-991009-YZLZ（采购计划编号：NNZC[2025]5597号-001、NNZC[2025]5597号-002、NNZC[2025]5597号-003）</w:t>
      </w:r>
    </w:p>
    <w:p w14:paraId="34B6B749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二</w:t>
      </w:r>
      <w:r w:rsidRPr="001351D4">
        <w:rPr>
          <w:rFonts w:asciiTheme="minorEastAsia" w:hAnsiTheme="minorEastAsia" w:cs="Times New Roman"/>
          <w:szCs w:val="21"/>
        </w:rPr>
        <w:t>、</w:t>
      </w:r>
      <w:r w:rsidRPr="001351D4">
        <w:rPr>
          <w:rFonts w:asciiTheme="minorEastAsia" w:hAnsiTheme="minorEastAsia" w:cs="Times New Roman" w:hint="eastAsia"/>
          <w:szCs w:val="21"/>
        </w:rPr>
        <w:t>项目名称：</w:t>
      </w:r>
      <w:bookmarkStart w:id="7" w:name="OLE_LINK6"/>
      <w:r w:rsidRPr="001351D4">
        <w:rPr>
          <w:rFonts w:asciiTheme="minorEastAsia" w:hAnsiTheme="minorEastAsia" w:cs="Times New Roman" w:hint="eastAsia"/>
          <w:szCs w:val="21"/>
        </w:rPr>
        <w:t>南宁市第一人民医院中药配方颗粒供应服务采购</w:t>
      </w:r>
      <w:bookmarkEnd w:id="7"/>
    </w:p>
    <w:p w14:paraId="07E2F039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三、中标信息</w:t>
      </w:r>
    </w:p>
    <w:p w14:paraId="3547D1A7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01分标</w:t>
      </w:r>
    </w:p>
    <w:p w14:paraId="18665A64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中标人名称：</w:t>
      </w:r>
      <w:bookmarkStart w:id="8" w:name="OLE_LINK7"/>
      <w:r w:rsidRPr="001351D4">
        <w:rPr>
          <w:rFonts w:asciiTheme="minorEastAsia" w:hAnsiTheme="minorEastAsia" w:cs="Times New Roman" w:hint="eastAsia"/>
          <w:szCs w:val="21"/>
        </w:rPr>
        <w:t>广西仙茱制药有限公司</w:t>
      </w:r>
      <w:bookmarkEnd w:id="8"/>
    </w:p>
    <w:p w14:paraId="5EFE2993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中标人地址：</w:t>
      </w:r>
      <w:bookmarkStart w:id="9" w:name="OLE_LINK23"/>
      <w:r w:rsidRPr="001351D4">
        <w:rPr>
          <w:rFonts w:asciiTheme="minorEastAsia" w:hAnsiTheme="minorEastAsia" w:cs="Times New Roman" w:hint="eastAsia"/>
          <w:szCs w:val="21"/>
        </w:rPr>
        <w:t>柳州市凤翔路7号</w:t>
      </w:r>
      <w:bookmarkEnd w:id="9"/>
      <w:r w:rsidRPr="001351D4">
        <w:rPr>
          <w:rFonts w:asciiTheme="minorEastAsia" w:hAnsiTheme="minorEastAsia" w:cs="Times New Roman"/>
          <w:szCs w:val="21"/>
        </w:rPr>
        <w:t xml:space="preserve"> </w:t>
      </w:r>
    </w:p>
    <w:p w14:paraId="5A092210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中标金额：</w:t>
      </w:r>
      <w:bookmarkStart w:id="10" w:name="OLE_LINK12"/>
      <w:r w:rsidRPr="001351D4">
        <w:rPr>
          <w:rFonts w:asciiTheme="minorEastAsia" w:hAnsiTheme="minorEastAsia" w:cs="Times New Roman" w:hint="eastAsia"/>
          <w:szCs w:val="21"/>
        </w:rPr>
        <w:t>一般类单价合计金额（总价，元）</w:t>
      </w:r>
      <w:bookmarkEnd w:id="10"/>
      <w:r w:rsidRPr="001351D4">
        <w:rPr>
          <w:rFonts w:asciiTheme="minorEastAsia" w:hAnsiTheme="minorEastAsia" w:cs="Times New Roman" w:hint="eastAsia"/>
          <w:szCs w:val="21"/>
        </w:rPr>
        <w:t>：</w:t>
      </w:r>
      <w:bookmarkStart w:id="11" w:name="OLE_LINK14"/>
      <w:r w:rsidRPr="001351D4">
        <w:rPr>
          <w:rFonts w:asciiTheme="minorEastAsia" w:hAnsiTheme="minorEastAsia" w:cs="Times New Roman"/>
          <w:szCs w:val="21"/>
        </w:rPr>
        <w:t>55.47</w:t>
      </w:r>
      <w:bookmarkEnd w:id="11"/>
      <w:r w:rsidRPr="001351D4">
        <w:rPr>
          <w:rFonts w:asciiTheme="minorEastAsia" w:hAnsiTheme="minorEastAsia" w:cs="Times New Roman" w:hint="eastAsia"/>
          <w:szCs w:val="21"/>
        </w:rPr>
        <w:t>。</w:t>
      </w:r>
      <w:bookmarkStart w:id="12" w:name="OLE_LINK13"/>
      <w:r w:rsidRPr="001351D4">
        <w:rPr>
          <w:rFonts w:asciiTheme="minorEastAsia" w:hAnsiTheme="minorEastAsia" w:cs="Times New Roman" w:hint="eastAsia"/>
          <w:szCs w:val="21"/>
        </w:rPr>
        <w:t>常用类单价合计金额（总价，元）</w:t>
      </w:r>
      <w:bookmarkEnd w:id="12"/>
      <w:r w:rsidRPr="001351D4">
        <w:rPr>
          <w:rFonts w:asciiTheme="minorEastAsia" w:hAnsiTheme="minorEastAsia" w:cs="Times New Roman" w:hint="eastAsia"/>
          <w:szCs w:val="21"/>
        </w:rPr>
        <w:t>：</w:t>
      </w:r>
      <w:bookmarkStart w:id="13" w:name="OLE_LINK15"/>
      <w:r w:rsidRPr="001351D4">
        <w:rPr>
          <w:rFonts w:asciiTheme="minorEastAsia" w:hAnsiTheme="minorEastAsia" w:cs="Times New Roman"/>
          <w:szCs w:val="21"/>
        </w:rPr>
        <w:t>16.39</w:t>
      </w:r>
      <w:bookmarkEnd w:id="13"/>
    </w:p>
    <w:p w14:paraId="6764D765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02分标</w:t>
      </w:r>
    </w:p>
    <w:p w14:paraId="2E23E371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中标人名称：</w:t>
      </w:r>
      <w:bookmarkStart w:id="14" w:name="OLE_LINK27"/>
      <w:bookmarkStart w:id="15" w:name="OLE_LINK28"/>
      <w:bookmarkStart w:id="16" w:name="OLE_LINK34"/>
      <w:r w:rsidRPr="001351D4">
        <w:rPr>
          <w:rFonts w:asciiTheme="minorEastAsia" w:hAnsiTheme="minorEastAsia" w:cs="Times New Roman" w:hint="eastAsia"/>
          <w:szCs w:val="21"/>
        </w:rPr>
        <w:t>华润三九现代中药制药有限公司</w:t>
      </w:r>
      <w:bookmarkEnd w:id="14"/>
      <w:bookmarkEnd w:id="15"/>
      <w:bookmarkEnd w:id="16"/>
    </w:p>
    <w:p w14:paraId="1277E19F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中标人地址：</w:t>
      </w:r>
      <w:bookmarkStart w:id="17" w:name="OLE_LINK35"/>
      <w:r w:rsidRPr="001351D4">
        <w:rPr>
          <w:rFonts w:asciiTheme="minorEastAsia" w:hAnsiTheme="minorEastAsia" w:cs="Times New Roman" w:hint="eastAsia"/>
          <w:szCs w:val="21"/>
        </w:rPr>
        <w:t>惠州市惠城区南岸路 199号</w:t>
      </w:r>
      <w:bookmarkEnd w:id="17"/>
      <w:r w:rsidRPr="001351D4">
        <w:rPr>
          <w:rFonts w:asciiTheme="minorEastAsia" w:hAnsiTheme="minorEastAsia" w:cs="Times New Roman" w:hint="eastAsia"/>
          <w:szCs w:val="21"/>
        </w:rPr>
        <w:t xml:space="preserve"> </w:t>
      </w:r>
    </w:p>
    <w:p w14:paraId="60DD4DF4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中标金额：一般类单价合计金额（总价，元）：</w:t>
      </w:r>
      <w:bookmarkStart w:id="18" w:name="OLE_LINK32"/>
      <w:r w:rsidRPr="001351D4">
        <w:rPr>
          <w:rFonts w:asciiTheme="minorEastAsia" w:hAnsiTheme="minorEastAsia" w:cs="Times New Roman"/>
          <w:szCs w:val="21"/>
        </w:rPr>
        <w:t>50.48</w:t>
      </w:r>
      <w:bookmarkEnd w:id="18"/>
      <w:r w:rsidRPr="001351D4">
        <w:rPr>
          <w:rFonts w:asciiTheme="minorEastAsia" w:hAnsiTheme="minorEastAsia" w:cs="Times New Roman" w:hint="eastAsia"/>
          <w:szCs w:val="21"/>
        </w:rPr>
        <w:t>。常用类单价合计金额（总价，元）：</w:t>
      </w:r>
      <w:bookmarkStart w:id="19" w:name="OLE_LINK33"/>
      <w:r w:rsidRPr="001351D4">
        <w:rPr>
          <w:rFonts w:asciiTheme="minorEastAsia" w:hAnsiTheme="minorEastAsia" w:cs="Times New Roman"/>
          <w:szCs w:val="21"/>
        </w:rPr>
        <w:t>15.9</w:t>
      </w:r>
      <w:bookmarkEnd w:id="19"/>
    </w:p>
    <w:p w14:paraId="201369B9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03分标：</w:t>
      </w:r>
    </w:p>
    <w:p w14:paraId="75C08C48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中标人名称：</w:t>
      </w:r>
      <w:bookmarkStart w:id="20" w:name="OLE_LINK38"/>
      <w:bookmarkStart w:id="21" w:name="OLE_LINK39"/>
      <w:proofErr w:type="gramStart"/>
      <w:r w:rsidRPr="001351D4">
        <w:rPr>
          <w:rFonts w:asciiTheme="minorEastAsia" w:hAnsiTheme="minorEastAsia" w:cs="Times New Roman" w:hint="eastAsia"/>
          <w:szCs w:val="21"/>
        </w:rPr>
        <w:t>江阴天江</w:t>
      </w:r>
      <w:proofErr w:type="gramEnd"/>
      <w:r w:rsidRPr="001351D4">
        <w:rPr>
          <w:rFonts w:asciiTheme="minorEastAsia" w:hAnsiTheme="minorEastAsia" w:cs="Times New Roman" w:hint="eastAsia"/>
          <w:szCs w:val="21"/>
        </w:rPr>
        <w:t>药业有限公司</w:t>
      </w:r>
      <w:bookmarkEnd w:id="20"/>
      <w:bookmarkEnd w:id="21"/>
    </w:p>
    <w:p w14:paraId="3D9DD678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中标人地址：</w:t>
      </w:r>
      <w:bookmarkStart w:id="22" w:name="OLE_LINK42"/>
      <w:r w:rsidRPr="001351D4">
        <w:rPr>
          <w:rFonts w:asciiTheme="minorEastAsia" w:hAnsiTheme="minorEastAsia" w:cs="Times New Roman" w:hint="eastAsia"/>
          <w:szCs w:val="21"/>
        </w:rPr>
        <w:t>江阴高新区新胜路1号</w:t>
      </w:r>
      <w:bookmarkEnd w:id="22"/>
      <w:r w:rsidRPr="001351D4">
        <w:rPr>
          <w:rFonts w:asciiTheme="minorEastAsia" w:hAnsiTheme="minorEastAsia" w:cs="Times New Roman" w:hint="eastAsia"/>
          <w:szCs w:val="21"/>
        </w:rPr>
        <w:t xml:space="preserve"> </w:t>
      </w:r>
    </w:p>
    <w:p w14:paraId="2A718E55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中标金额：一般类单价合计金额（总价，元）：</w:t>
      </w:r>
      <w:bookmarkStart w:id="23" w:name="OLE_LINK40"/>
      <w:r w:rsidRPr="001351D4">
        <w:rPr>
          <w:rFonts w:asciiTheme="minorEastAsia" w:hAnsiTheme="minorEastAsia" w:cs="Times New Roman"/>
          <w:szCs w:val="21"/>
        </w:rPr>
        <w:t>50.94</w:t>
      </w:r>
      <w:bookmarkEnd w:id="23"/>
      <w:r w:rsidRPr="001351D4">
        <w:rPr>
          <w:rFonts w:asciiTheme="minorEastAsia" w:hAnsiTheme="minorEastAsia" w:cs="Times New Roman" w:hint="eastAsia"/>
          <w:szCs w:val="21"/>
        </w:rPr>
        <w:t>。常用类单价合计金额（总价，元）：</w:t>
      </w:r>
      <w:bookmarkStart w:id="24" w:name="OLE_LINK41"/>
      <w:r w:rsidRPr="001351D4">
        <w:rPr>
          <w:rFonts w:asciiTheme="minorEastAsia" w:hAnsiTheme="minorEastAsia" w:cs="Times New Roman"/>
          <w:szCs w:val="21"/>
        </w:rPr>
        <w:t>16.26</w:t>
      </w:r>
      <w:bookmarkEnd w:id="24"/>
    </w:p>
    <w:p w14:paraId="73E54A8C" w14:textId="77777777" w:rsidR="00A91E92" w:rsidRPr="001351D4" w:rsidRDefault="00B8067F">
      <w:pPr>
        <w:numPr>
          <w:ilvl w:val="0"/>
          <w:numId w:val="1"/>
        </w:num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主要标的信息</w:t>
      </w:r>
    </w:p>
    <w:p w14:paraId="208A6094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01分标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916"/>
        <w:gridCol w:w="1277"/>
        <w:gridCol w:w="1982"/>
        <w:gridCol w:w="1577"/>
        <w:gridCol w:w="1168"/>
      </w:tblGrid>
      <w:tr w:rsidR="00A91E92" w:rsidRPr="001351D4" w14:paraId="1D0041A5" w14:textId="77777777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D3F0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E542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Times New Roman" w:hint="eastAsia"/>
                <w:szCs w:val="21"/>
              </w:rPr>
              <w:t>服务名称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407A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Times New Roman" w:hint="eastAsia"/>
                <w:szCs w:val="21"/>
              </w:rPr>
              <w:t>服务范围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00F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服务要求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F60A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服务时间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6650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服务标准</w:t>
            </w:r>
          </w:p>
        </w:tc>
      </w:tr>
      <w:tr w:rsidR="00A91E92" w:rsidRPr="001351D4" w14:paraId="108D7D0C" w14:textId="77777777">
        <w:trPr>
          <w:trHeight w:val="51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0554" w14:textId="77777777" w:rsidR="00A91E92" w:rsidRPr="001351D4" w:rsidRDefault="00B8067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1351D4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3C9C" w14:textId="77777777" w:rsidR="00A91E92" w:rsidRPr="001351D4" w:rsidRDefault="00B8067F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bookmarkStart w:id="25" w:name="OLE_LINK8"/>
            <w:r w:rsidRPr="001351D4">
              <w:rPr>
                <w:rFonts w:ascii="宋体" w:hAnsi="宋体" w:hint="eastAsia"/>
                <w:szCs w:val="21"/>
              </w:rPr>
              <w:t>南宁市第一人民医院中药配方颗粒供应服务</w:t>
            </w:r>
            <w:bookmarkEnd w:id="25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4199" w14:textId="77777777" w:rsidR="00A91E92" w:rsidRPr="001351D4" w:rsidRDefault="00B8067F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Theme="minorEastAsia" w:hAnsiTheme="minorEastAsia" w:cstheme="minorEastAsia" w:hint="eastAsia"/>
                <w:szCs w:val="21"/>
              </w:rPr>
              <w:t>同采购需求的服务范围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2552" w14:textId="77777777" w:rsidR="00A91E92" w:rsidRPr="001351D4" w:rsidRDefault="00B8067F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Theme="minorEastAsia" w:hAnsiTheme="minorEastAsia" w:cstheme="minorEastAsia" w:hint="eastAsia"/>
                <w:szCs w:val="21"/>
              </w:rPr>
              <w:t>同采购需求的服务要求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50D5" w14:textId="77777777" w:rsidR="00A91E92" w:rsidRPr="001351D4" w:rsidRDefault="00B8067F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Theme="minorEastAsia" w:hAnsiTheme="minorEastAsia" w:cstheme="minorEastAsia" w:hint="eastAsia"/>
                <w:szCs w:val="21"/>
              </w:rPr>
              <w:t>同采购需求的服务时间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5B38" w14:textId="77777777" w:rsidR="00A91E92" w:rsidRPr="001351D4" w:rsidRDefault="00B8067F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Theme="minorEastAsia" w:hAnsiTheme="minorEastAsia" w:cstheme="minorEastAsia" w:hint="eastAsia"/>
                <w:szCs w:val="21"/>
              </w:rPr>
              <w:t>同采购需求的服务标准</w:t>
            </w:r>
          </w:p>
        </w:tc>
      </w:tr>
    </w:tbl>
    <w:p w14:paraId="27CE3268" w14:textId="77777777" w:rsidR="00A91E92" w:rsidRPr="001351D4" w:rsidRDefault="00A91E9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5654EED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lastRenderedPageBreak/>
        <w:t>02分标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916"/>
        <w:gridCol w:w="1277"/>
        <w:gridCol w:w="1982"/>
        <w:gridCol w:w="1577"/>
        <w:gridCol w:w="1168"/>
      </w:tblGrid>
      <w:tr w:rsidR="00A91E92" w:rsidRPr="001351D4" w14:paraId="2392A9E2" w14:textId="77777777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CDAE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6053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Times New Roman" w:hint="eastAsia"/>
                <w:szCs w:val="21"/>
              </w:rPr>
              <w:t>服务名称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7091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Times New Roman" w:hint="eastAsia"/>
                <w:szCs w:val="21"/>
              </w:rPr>
              <w:t>服务范围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3E04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服务要求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18A9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服务时间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5DA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服务标准</w:t>
            </w:r>
          </w:p>
        </w:tc>
      </w:tr>
      <w:tr w:rsidR="00A91E92" w:rsidRPr="001351D4" w14:paraId="570D51B9" w14:textId="77777777">
        <w:trPr>
          <w:trHeight w:val="51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4BA5" w14:textId="77777777" w:rsidR="00A91E92" w:rsidRPr="001351D4" w:rsidRDefault="00B8067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1351D4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A35E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="宋体" w:hAnsi="宋体" w:hint="eastAsia"/>
                <w:szCs w:val="21"/>
              </w:rPr>
              <w:t>南宁市第一人民医院中药配方颗粒供应服务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07E1" w14:textId="77777777" w:rsidR="00A91E92" w:rsidRPr="001351D4" w:rsidRDefault="00B8067F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Theme="minorEastAsia" w:hAnsiTheme="minorEastAsia" w:cstheme="minorEastAsia" w:hint="eastAsia"/>
                <w:szCs w:val="21"/>
              </w:rPr>
              <w:t>同采购需求的服务范围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CBDA" w14:textId="77777777" w:rsidR="00A91E92" w:rsidRPr="001351D4" w:rsidRDefault="00B8067F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Theme="minorEastAsia" w:hAnsiTheme="minorEastAsia" w:cstheme="minorEastAsia" w:hint="eastAsia"/>
                <w:szCs w:val="21"/>
              </w:rPr>
              <w:t>同采购需求的服务要求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7AED" w14:textId="77777777" w:rsidR="00A91E92" w:rsidRPr="001351D4" w:rsidRDefault="00B8067F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Theme="minorEastAsia" w:hAnsiTheme="minorEastAsia" w:cstheme="minorEastAsia" w:hint="eastAsia"/>
                <w:szCs w:val="21"/>
              </w:rPr>
              <w:t>同采购需求的服务时间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9F72" w14:textId="77777777" w:rsidR="00A91E92" w:rsidRPr="001351D4" w:rsidRDefault="00B8067F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Theme="minorEastAsia" w:hAnsiTheme="minorEastAsia" w:cstheme="minorEastAsia" w:hint="eastAsia"/>
                <w:szCs w:val="21"/>
              </w:rPr>
              <w:t>同采购需求的服务标准</w:t>
            </w:r>
          </w:p>
        </w:tc>
      </w:tr>
    </w:tbl>
    <w:p w14:paraId="781D10C9" w14:textId="77777777" w:rsidR="00A91E92" w:rsidRPr="001351D4" w:rsidRDefault="00B8067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03分标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916"/>
        <w:gridCol w:w="1277"/>
        <w:gridCol w:w="1982"/>
        <w:gridCol w:w="1577"/>
        <w:gridCol w:w="1168"/>
      </w:tblGrid>
      <w:tr w:rsidR="00A91E92" w:rsidRPr="001351D4" w14:paraId="148D1808" w14:textId="77777777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7ACE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B8E8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Times New Roman" w:hint="eastAsia"/>
                <w:szCs w:val="21"/>
              </w:rPr>
              <w:t>服务名称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F97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Times New Roman" w:hint="eastAsia"/>
                <w:szCs w:val="21"/>
              </w:rPr>
              <w:t>服务范围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C16A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服务要求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8A7E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服务时间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B8DE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1351D4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服务标准</w:t>
            </w:r>
          </w:p>
        </w:tc>
      </w:tr>
      <w:tr w:rsidR="00A91E92" w:rsidRPr="001351D4" w14:paraId="4CBD8FD2" w14:textId="77777777">
        <w:trPr>
          <w:trHeight w:val="51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4AE0" w14:textId="77777777" w:rsidR="00A91E92" w:rsidRPr="001351D4" w:rsidRDefault="00B8067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1351D4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EC4E" w14:textId="77777777" w:rsidR="00A91E92" w:rsidRPr="001351D4" w:rsidRDefault="00B8067F">
            <w:pPr>
              <w:snapToGrid w:val="0"/>
              <w:spacing w:line="4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="宋体" w:hAnsi="宋体" w:hint="eastAsia"/>
                <w:szCs w:val="21"/>
              </w:rPr>
              <w:t>南宁市第一人民医院中药配方颗粒供应服务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5D45" w14:textId="77777777" w:rsidR="00A91E92" w:rsidRPr="001351D4" w:rsidRDefault="00B8067F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Theme="minorEastAsia" w:hAnsiTheme="minorEastAsia" w:cstheme="minorEastAsia" w:hint="eastAsia"/>
                <w:szCs w:val="21"/>
              </w:rPr>
              <w:t>同采购需求的服务范围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578C" w14:textId="77777777" w:rsidR="00A91E92" w:rsidRPr="001351D4" w:rsidRDefault="00B8067F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Theme="minorEastAsia" w:hAnsiTheme="minorEastAsia" w:cstheme="minorEastAsia" w:hint="eastAsia"/>
                <w:szCs w:val="21"/>
              </w:rPr>
              <w:t>同采购需求的服务要求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9F09" w14:textId="77777777" w:rsidR="00A91E92" w:rsidRPr="001351D4" w:rsidRDefault="00B8067F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Theme="minorEastAsia" w:hAnsiTheme="minorEastAsia" w:cstheme="minorEastAsia" w:hint="eastAsia"/>
                <w:szCs w:val="21"/>
              </w:rPr>
              <w:t>同采购需求的服务时间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AFB" w14:textId="77777777" w:rsidR="00A91E92" w:rsidRPr="001351D4" w:rsidRDefault="00B8067F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1351D4">
              <w:rPr>
                <w:rFonts w:asciiTheme="minorEastAsia" w:hAnsiTheme="minorEastAsia" w:cstheme="minorEastAsia" w:hint="eastAsia"/>
                <w:szCs w:val="21"/>
              </w:rPr>
              <w:t>同采购需求的服务标准</w:t>
            </w:r>
          </w:p>
        </w:tc>
      </w:tr>
    </w:tbl>
    <w:p w14:paraId="7D00AB0D" w14:textId="77777777" w:rsidR="00A91E92" w:rsidRPr="001351D4" w:rsidRDefault="00A91E9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5856E20A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五、评审专家名单：</w:t>
      </w:r>
      <w:r w:rsidRPr="001351D4">
        <w:rPr>
          <w:rFonts w:hint="eastAsia"/>
        </w:rPr>
        <w:t>何健、陈丽霞、李羡筠、张银丰、秦艳娥</w:t>
      </w:r>
      <w:r w:rsidRPr="001351D4">
        <w:rPr>
          <w:rFonts w:asciiTheme="minorEastAsia" w:hAnsiTheme="minorEastAsia" w:cs="Times New Roman" w:hint="eastAsia"/>
          <w:szCs w:val="21"/>
        </w:rPr>
        <w:t>(采购人代表)</w:t>
      </w:r>
    </w:p>
    <w:p w14:paraId="48427811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63E3532C" w14:textId="77777777" w:rsidR="00A91E92" w:rsidRPr="001351D4" w:rsidRDefault="00B8067F">
      <w:pPr>
        <w:spacing w:line="440" w:lineRule="exact"/>
        <w:ind w:firstLineChars="200" w:firstLine="420"/>
        <w:rPr>
          <w:rFonts w:ascii="宋体" w:eastAsia="宋体" w:hAnsi="宋体" w:cs="宋体"/>
          <w:szCs w:val="20"/>
        </w:rPr>
      </w:pPr>
      <w:r w:rsidRPr="001351D4">
        <w:rPr>
          <w:rFonts w:ascii="宋体" w:hAnsi="宋体" w:cs="宋体" w:hint="eastAsia"/>
          <w:szCs w:val="20"/>
        </w:rPr>
        <w:t>以分标采购预算为计费额，按服务类采用差额定率累进法计算</w:t>
      </w:r>
      <w:proofErr w:type="gramStart"/>
      <w:r w:rsidRPr="001351D4">
        <w:rPr>
          <w:rFonts w:ascii="宋体" w:hAnsi="宋体" w:cs="宋体" w:hint="eastAsia"/>
          <w:szCs w:val="20"/>
        </w:rPr>
        <w:t>出收费</w:t>
      </w:r>
      <w:proofErr w:type="gramEnd"/>
      <w:r w:rsidRPr="001351D4">
        <w:rPr>
          <w:rFonts w:ascii="宋体" w:hAnsi="宋体" w:cs="宋体" w:hint="eastAsia"/>
          <w:szCs w:val="20"/>
        </w:rPr>
        <w:t>基准价格，采购代理收费以收费基准价格下浮25%乘以2年计算收取。</w:t>
      </w:r>
    </w:p>
    <w:p w14:paraId="32C6DFE6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本项目的代理服务费为：</w:t>
      </w:r>
    </w:p>
    <w:p w14:paraId="57EC4B5D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01分标：</w:t>
      </w:r>
      <w:proofErr w:type="gramStart"/>
      <w:r w:rsidRPr="001351D4">
        <w:rPr>
          <w:rFonts w:asciiTheme="minorEastAsia" w:hAnsiTheme="minorEastAsia" w:cs="Times New Roman" w:hint="eastAsia"/>
          <w:szCs w:val="21"/>
        </w:rPr>
        <w:t>肆万贰仟贰佰肆拾贰</w:t>
      </w:r>
      <w:proofErr w:type="gramEnd"/>
      <w:r w:rsidRPr="001351D4">
        <w:rPr>
          <w:rFonts w:asciiTheme="minorEastAsia" w:hAnsiTheme="minorEastAsia" w:cs="Times New Roman" w:hint="eastAsia"/>
          <w:szCs w:val="21"/>
        </w:rPr>
        <w:t>元肆角整（¥42242.4）</w:t>
      </w:r>
    </w:p>
    <w:p w14:paraId="1D3AE474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02分标：</w:t>
      </w:r>
      <w:proofErr w:type="gramStart"/>
      <w:r w:rsidRPr="001351D4">
        <w:rPr>
          <w:rFonts w:asciiTheme="minorEastAsia" w:hAnsiTheme="minorEastAsia" w:cs="Times New Roman" w:hint="eastAsia"/>
          <w:szCs w:val="21"/>
        </w:rPr>
        <w:t>壹万玖仟捌佰肆拾</w:t>
      </w:r>
      <w:proofErr w:type="gramEnd"/>
      <w:r w:rsidRPr="001351D4">
        <w:rPr>
          <w:rFonts w:asciiTheme="minorEastAsia" w:hAnsiTheme="minorEastAsia" w:cs="Times New Roman" w:hint="eastAsia"/>
          <w:szCs w:val="21"/>
        </w:rPr>
        <w:t>元</w:t>
      </w:r>
      <w:proofErr w:type="gramStart"/>
      <w:r w:rsidRPr="001351D4">
        <w:rPr>
          <w:rFonts w:asciiTheme="minorEastAsia" w:hAnsiTheme="minorEastAsia" w:cs="Times New Roman" w:hint="eastAsia"/>
          <w:szCs w:val="21"/>
        </w:rPr>
        <w:t>零伍</w:t>
      </w:r>
      <w:proofErr w:type="gramEnd"/>
      <w:r w:rsidRPr="001351D4">
        <w:rPr>
          <w:rFonts w:asciiTheme="minorEastAsia" w:hAnsiTheme="minorEastAsia" w:cs="Times New Roman" w:hint="eastAsia"/>
          <w:szCs w:val="21"/>
        </w:rPr>
        <w:t>角整（¥19840.5）</w:t>
      </w:r>
    </w:p>
    <w:p w14:paraId="67001D78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03分标：</w:t>
      </w:r>
      <w:proofErr w:type="gramStart"/>
      <w:r w:rsidRPr="001351D4">
        <w:rPr>
          <w:rFonts w:asciiTheme="minorEastAsia" w:hAnsiTheme="minorEastAsia" w:cs="Times New Roman" w:hint="eastAsia"/>
          <w:szCs w:val="21"/>
        </w:rPr>
        <w:t>壹万玖仟捌佰肆拾</w:t>
      </w:r>
      <w:proofErr w:type="gramEnd"/>
      <w:r w:rsidRPr="001351D4">
        <w:rPr>
          <w:rFonts w:asciiTheme="minorEastAsia" w:hAnsiTheme="minorEastAsia" w:cs="Times New Roman" w:hint="eastAsia"/>
          <w:szCs w:val="21"/>
        </w:rPr>
        <w:t>元</w:t>
      </w:r>
      <w:proofErr w:type="gramStart"/>
      <w:r w:rsidRPr="001351D4">
        <w:rPr>
          <w:rFonts w:asciiTheme="minorEastAsia" w:hAnsiTheme="minorEastAsia" w:cs="Times New Roman" w:hint="eastAsia"/>
          <w:szCs w:val="21"/>
        </w:rPr>
        <w:t>零伍</w:t>
      </w:r>
      <w:proofErr w:type="gramEnd"/>
      <w:r w:rsidRPr="001351D4">
        <w:rPr>
          <w:rFonts w:asciiTheme="minorEastAsia" w:hAnsiTheme="minorEastAsia" w:cs="Times New Roman" w:hint="eastAsia"/>
          <w:szCs w:val="21"/>
        </w:rPr>
        <w:t>角整（¥19840.5）</w:t>
      </w:r>
    </w:p>
    <w:p w14:paraId="75369155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44CE3ADA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1351D4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1351D4">
        <w:rPr>
          <w:rFonts w:asciiTheme="minorEastAsia" w:hAnsiTheme="minorEastAsia" w:cs="Times New Roman" w:hint="eastAsia"/>
          <w:szCs w:val="21"/>
        </w:rPr>
        <w:t>集团有限公司</w:t>
      </w:r>
    </w:p>
    <w:p w14:paraId="3164EAA9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73AB5979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413CEFF0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2AB4C7AA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p w14:paraId="101220A9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七、公告期限</w:t>
      </w:r>
    </w:p>
    <w:p w14:paraId="2637A9E3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自本公告发布之日起</w:t>
      </w:r>
      <w:r w:rsidRPr="001351D4">
        <w:rPr>
          <w:rFonts w:ascii="宋体" w:hAnsi="宋体" w:cs="宋体"/>
          <w:szCs w:val="21"/>
        </w:rPr>
        <w:t>1</w:t>
      </w:r>
      <w:r w:rsidRPr="001351D4">
        <w:rPr>
          <w:rFonts w:ascii="宋体" w:hAnsi="宋体" w:cs="宋体" w:hint="eastAsia"/>
          <w:szCs w:val="21"/>
        </w:rPr>
        <w:t>个工作日。</w:t>
      </w:r>
    </w:p>
    <w:p w14:paraId="059D784C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八、其他补充事宜：中标供应商评审总得分：01分标：</w:t>
      </w:r>
      <w:r w:rsidRPr="001351D4">
        <w:rPr>
          <w:rFonts w:ascii="宋体" w:hAnsi="宋体" w:cs="宋体"/>
          <w:szCs w:val="21"/>
        </w:rPr>
        <w:t>98.32</w:t>
      </w:r>
      <w:r w:rsidRPr="001351D4">
        <w:rPr>
          <w:rFonts w:ascii="宋体" w:hAnsi="宋体" w:cs="宋体" w:hint="eastAsia"/>
          <w:szCs w:val="21"/>
        </w:rPr>
        <w:t>。02分标：</w:t>
      </w:r>
      <w:r w:rsidRPr="001351D4">
        <w:rPr>
          <w:rFonts w:ascii="宋体" w:hAnsi="宋体" w:cs="宋体"/>
          <w:szCs w:val="21"/>
        </w:rPr>
        <w:t>89.40</w:t>
      </w:r>
      <w:r w:rsidRPr="001351D4">
        <w:rPr>
          <w:rFonts w:ascii="宋体" w:hAnsi="宋体" w:cs="宋体" w:hint="eastAsia"/>
          <w:szCs w:val="21"/>
        </w:rPr>
        <w:t>。03分标：</w:t>
      </w:r>
      <w:r w:rsidRPr="001351D4">
        <w:rPr>
          <w:rFonts w:ascii="宋体" w:hAnsi="宋体" w:cs="宋体"/>
          <w:szCs w:val="21"/>
        </w:rPr>
        <w:t>86.66</w:t>
      </w:r>
      <w:r w:rsidRPr="001351D4">
        <w:rPr>
          <w:rFonts w:ascii="宋体" w:hAnsi="宋体" w:cs="宋体" w:hint="eastAsia"/>
          <w:szCs w:val="21"/>
        </w:rPr>
        <w:t>。</w:t>
      </w:r>
    </w:p>
    <w:p w14:paraId="29128492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lastRenderedPageBreak/>
        <w:t>九、凡对本次公告内容提出询问，请按以下方式联系。</w:t>
      </w:r>
    </w:p>
    <w:p w14:paraId="4583D489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1.采购人信息</w:t>
      </w:r>
    </w:p>
    <w:p w14:paraId="284E4EDE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名称：南宁市第一人民医院</w:t>
      </w:r>
    </w:p>
    <w:p w14:paraId="6BB8F944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地址：</w:t>
      </w:r>
      <w:bookmarkStart w:id="26" w:name="OLE_LINK22"/>
      <w:r w:rsidRPr="001351D4">
        <w:rPr>
          <w:rFonts w:ascii="宋体" w:hAnsi="宋体" w:cs="宋体" w:hint="eastAsia"/>
          <w:szCs w:val="21"/>
        </w:rPr>
        <w:t>广西南宁市七星路89号</w:t>
      </w:r>
      <w:bookmarkEnd w:id="26"/>
    </w:p>
    <w:p w14:paraId="5F694E61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项目联系人：植药师</w:t>
      </w:r>
    </w:p>
    <w:p w14:paraId="5FCA3B69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联系电话：</w:t>
      </w:r>
      <w:bookmarkStart w:id="27" w:name="OLE_LINK24"/>
      <w:r w:rsidRPr="001351D4">
        <w:rPr>
          <w:rFonts w:ascii="宋体" w:hAnsi="宋体" w:cs="宋体" w:hint="eastAsia"/>
          <w:szCs w:val="21"/>
        </w:rPr>
        <w:t>0771-2636220</w:t>
      </w:r>
      <w:bookmarkEnd w:id="27"/>
      <w:r w:rsidRPr="001351D4">
        <w:rPr>
          <w:rFonts w:ascii="宋体" w:hAnsi="宋体" w:cs="宋体" w:hint="eastAsia"/>
          <w:szCs w:val="21"/>
        </w:rPr>
        <w:t xml:space="preserve">  </w:t>
      </w:r>
    </w:p>
    <w:p w14:paraId="494D29EA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2.采购代理机构信息</w:t>
      </w:r>
    </w:p>
    <w:p w14:paraId="74464C19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名称：云之</w:t>
      </w:r>
      <w:proofErr w:type="gramStart"/>
      <w:r w:rsidRPr="001351D4">
        <w:rPr>
          <w:rFonts w:ascii="宋体" w:hAnsi="宋体" w:cs="宋体" w:hint="eastAsia"/>
          <w:szCs w:val="21"/>
        </w:rPr>
        <w:t>龙咨询</w:t>
      </w:r>
      <w:proofErr w:type="gramEnd"/>
      <w:r w:rsidRPr="001351D4">
        <w:rPr>
          <w:rFonts w:ascii="宋体" w:hAnsi="宋体" w:cs="宋体" w:hint="eastAsia"/>
          <w:szCs w:val="21"/>
        </w:rPr>
        <w:t>集团有限公司</w:t>
      </w:r>
    </w:p>
    <w:p w14:paraId="5BF65B27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地址：广西南宁市</w:t>
      </w:r>
      <w:proofErr w:type="gramStart"/>
      <w:r w:rsidRPr="001351D4">
        <w:rPr>
          <w:rFonts w:ascii="宋体" w:hAnsi="宋体" w:cs="宋体" w:hint="eastAsia"/>
          <w:szCs w:val="21"/>
        </w:rPr>
        <w:t>良庆区</w:t>
      </w:r>
      <w:proofErr w:type="gramEnd"/>
      <w:r w:rsidRPr="001351D4">
        <w:rPr>
          <w:rFonts w:ascii="宋体" w:hAnsi="宋体" w:cs="宋体" w:hint="eastAsia"/>
          <w:szCs w:val="21"/>
        </w:rPr>
        <w:t>云英路15号3号楼云之</w:t>
      </w:r>
      <w:proofErr w:type="gramStart"/>
      <w:r w:rsidRPr="001351D4">
        <w:rPr>
          <w:rFonts w:ascii="宋体" w:hAnsi="宋体" w:cs="宋体" w:hint="eastAsia"/>
          <w:szCs w:val="21"/>
        </w:rPr>
        <w:t>龙咨询</w:t>
      </w:r>
      <w:proofErr w:type="gramEnd"/>
      <w:r w:rsidRPr="001351D4">
        <w:rPr>
          <w:rFonts w:ascii="宋体" w:hAnsi="宋体" w:cs="宋体" w:hint="eastAsia"/>
          <w:szCs w:val="21"/>
        </w:rPr>
        <w:t>集团大厦6楼</w:t>
      </w:r>
    </w:p>
    <w:p w14:paraId="141DE7FD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联系电话：0771-2618199、2618118、2611898</w:t>
      </w:r>
    </w:p>
    <w:p w14:paraId="10AE5EBC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3.项目联系方式</w:t>
      </w:r>
    </w:p>
    <w:p w14:paraId="20DC1E9B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>项目联系人：唐冰、岑昌桦</w:t>
      </w:r>
    </w:p>
    <w:p w14:paraId="6654870C" w14:textId="77777777" w:rsidR="00A91E92" w:rsidRPr="001351D4" w:rsidRDefault="00B8067F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1351D4">
        <w:rPr>
          <w:rFonts w:ascii="宋体" w:hAnsi="宋体" w:cs="宋体" w:hint="eastAsia"/>
          <w:szCs w:val="21"/>
        </w:rPr>
        <w:t xml:space="preserve">电话：0771-2618199、2618118、2611898　</w:t>
      </w:r>
    </w:p>
    <w:p w14:paraId="3DFA2E72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十、附件</w:t>
      </w:r>
    </w:p>
    <w:p w14:paraId="661B7EEA" w14:textId="77777777" w:rsidR="00A91E92" w:rsidRPr="001351D4" w:rsidRDefault="00B8067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1.公开招标文件</w:t>
      </w:r>
    </w:p>
    <w:p w14:paraId="1A91488A" w14:textId="77777777" w:rsidR="00A91E92" w:rsidRPr="001351D4" w:rsidRDefault="00A91E9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CDD1724" w14:textId="77777777" w:rsidR="00A91E92" w:rsidRPr="001351D4" w:rsidRDefault="00A91E92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4E3B3E68" w14:textId="77777777" w:rsidR="00A91E92" w:rsidRPr="001351D4" w:rsidRDefault="00B8067F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1351D4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1351D4">
        <w:rPr>
          <w:rFonts w:asciiTheme="minorEastAsia" w:hAnsiTheme="minorEastAsia" w:cs="Times New Roman" w:hint="eastAsia"/>
          <w:szCs w:val="21"/>
        </w:rPr>
        <w:t>集团有限公司</w:t>
      </w:r>
    </w:p>
    <w:p w14:paraId="067A7D9E" w14:textId="4D844679" w:rsidR="00A91E92" w:rsidRDefault="00B8067F">
      <w:pPr>
        <w:spacing w:line="33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1351D4">
        <w:rPr>
          <w:rFonts w:asciiTheme="minorEastAsia" w:hAnsiTheme="minorEastAsia" w:cs="Times New Roman" w:hint="eastAsia"/>
          <w:szCs w:val="21"/>
        </w:rPr>
        <w:t>202</w:t>
      </w:r>
      <w:r w:rsidRPr="001351D4">
        <w:rPr>
          <w:rFonts w:asciiTheme="minorEastAsia" w:hAnsiTheme="minorEastAsia" w:cs="Times New Roman"/>
          <w:szCs w:val="21"/>
        </w:rPr>
        <w:t>5</w:t>
      </w:r>
      <w:r w:rsidRPr="001351D4">
        <w:rPr>
          <w:rFonts w:asciiTheme="minorEastAsia" w:hAnsiTheme="minorEastAsia" w:cs="Times New Roman" w:hint="eastAsia"/>
          <w:szCs w:val="21"/>
        </w:rPr>
        <w:t>年</w:t>
      </w:r>
      <w:r w:rsidR="001351D4" w:rsidRPr="001351D4">
        <w:rPr>
          <w:rFonts w:asciiTheme="minorEastAsia" w:hAnsiTheme="minorEastAsia" w:cs="Times New Roman"/>
          <w:szCs w:val="21"/>
        </w:rPr>
        <w:t>10</w:t>
      </w:r>
      <w:r w:rsidRPr="001351D4">
        <w:rPr>
          <w:rFonts w:asciiTheme="minorEastAsia" w:hAnsiTheme="minorEastAsia" w:cs="Times New Roman" w:hint="eastAsia"/>
          <w:szCs w:val="21"/>
        </w:rPr>
        <w:t>月</w:t>
      </w:r>
      <w:r w:rsidR="001351D4" w:rsidRPr="001351D4">
        <w:rPr>
          <w:rFonts w:asciiTheme="minorEastAsia" w:hAnsiTheme="minorEastAsia" w:cs="Times New Roman"/>
          <w:szCs w:val="21"/>
        </w:rPr>
        <w:t>28</w:t>
      </w:r>
      <w:r w:rsidRPr="001351D4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A91E92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8F7F" w14:textId="77777777" w:rsidR="00BC00A3" w:rsidRDefault="00BC00A3" w:rsidP="001351D4">
      <w:r>
        <w:separator/>
      </w:r>
    </w:p>
  </w:endnote>
  <w:endnote w:type="continuationSeparator" w:id="0">
    <w:p w14:paraId="77D1BD60" w14:textId="77777777" w:rsidR="00BC00A3" w:rsidRDefault="00BC00A3" w:rsidP="0013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8B51" w14:textId="77777777" w:rsidR="00BC00A3" w:rsidRDefault="00BC00A3" w:rsidP="001351D4">
      <w:r>
        <w:separator/>
      </w:r>
    </w:p>
  </w:footnote>
  <w:footnote w:type="continuationSeparator" w:id="0">
    <w:p w14:paraId="3207E1D7" w14:textId="77777777" w:rsidR="00BC00A3" w:rsidRDefault="00BC00A3" w:rsidP="0013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A4595"/>
    <w:multiLevelType w:val="singleLevel"/>
    <w:tmpl w:val="6B9A459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A78"/>
    <w:rsid w:val="0001309A"/>
    <w:rsid w:val="000138F4"/>
    <w:rsid w:val="0001512C"/>
    <w:rsid w:val="000201F6"/>
    <w:rsid w:val="00023A68"/>
    <w:rsid w:val="00023F36"/>
    <w:rsid w:val="00024630"/>
    <w:rsid w:val="00026964"/>
    <w:rsid w:val="000371C4"/>
    <w:rsid w:val="00043BAE"/>
    <w:rsid w:val="00047FAB"/>
    <w:rsid w:val="00051959"/>
    <w:rsid w:val="00053E11"/>
    <w:rsid w:val="00057A18"/>
    <w:rsid w:val="00064769"/>
    <w:rsid w:val="00064C16"/>
    <w:rsid w:val="00072258"/>
    <w:rsid w:val="00074419"/>
    <w:rsid w:val="0007659E"/>
    <w:rsid w:val="00081C9E"/>
    <w:rsid w:val="00085A1F"/>
    <w:rsid w:val="00087999"/>
    <w:rsid w:val="0009401E"/>
    <w:rsid w:val="000958DB"/>
    <w:rsid w:val="000A73FE"/>
    <w:rsid w:val="000B273B"/>
    <w:rsid w:val="000C340C"/>
    <w:rsid w:val="000C50FF"/>
    <w:rsid w:val="000D16AF"/>
    <w:rsid w:val="000D7EA9"/>
    <w:rsid w:val="000E3B11"/>
    <w:rsid w:val="000F55E1"/>
    <w:rsid w:val="00102CBD"/>
    <w:rsid w:val="00103B39"/>
    <w:rsid w:val="00104EC2"/>
    <w:rsid w:val="00111CC5"/>
    <w:rsid w:val="0011634A"/>
    <w:rsid w:val="00121D0B"/>
    <w:rsid w:val="00134AB4"/>
    <w:rsid w:val="001351D4"/>
    <w:rsid w:val="0014005B"/>
    <w:rsid w:val="00150991"/>
    <w:rsid w:val="0015166D"/>
    <w:rsid w:val="00152CDA"/>
    <w:rsid w:val="00152E41"/>
    <w:rsid w:val="0015409A"/>
    <w:rsid w:val="001675E3"/>
    <w:rsid w:val="0018259A"/>
    <w:rsid w:val="0019172D"/>
    <w:rsid w:val="00195F77"/>
    <w:rsid w:val="001A106B"/>
    <w:rsid w:val="001A5729"/>
    <w:rsid w:val="001A6F0D"/>
    <w:rsid w:val="001A701B"/>
    <w:rsid w:val="001A7EA7"/>
    <w:rsid w:val="001B35B9"/>
    <w:rsid w:val="001B3A66"/>
    <w:rsid w:val="001B55A5"/>
    <w:rsid w:val="001C28C5"/>
    <w:rsid w:val="001C5BFB"/>
    <w:rsid w:val="001D4AD9"/>
    <w:rsid w:val="001E27D4"/>
    <w:rsid w:val="001E6074"/>
    <w:rsid w:val="001F0926"/>
    <w:rsid w:val="001F1D56"/>
    <w:rsid w:val="001F3C76"/>
    <w:rsid w:val="001F4C10"/>
    <w:rsid w:val="001F76D3"/>
    <w:rsid w:val="0020285E"/>
    <w:rsid w:val="00202FC4"/>
    <w:rsid w:val="002054F7"/>
    <w:rsid w:val="00207BBD"/>
    <w:rsid w:val="00212C14"/>
    <w:rsid w:val="00214348"/>
    <w:rsid w:val="00215CF5"/>
    <w:rsid w:val="002428A2"/>
    <w:rsid w:val="00256F1C"/>
    <w:rsid w:val="002572D4"/>
    <w:rsid w:val="00262139"/>
    <w:rsid w:val="0027196D"/>
    <w:rsid w:val="00274F0D"/>
    <w:rsid w:val="00276962"/>
    <w:rsid w:val="00280050"/>
    <w:rsid w:val="00283F62"/>
    <w:rsid w:val="00290951"/>
    <w:rsid w:val="00293FBE"/>
    <w:rsid w:val="002A0308"/>
    <w:rsid w:val="002A1ED9"/>
    <w:rsid w:val="002A6ACC"/>
    <w:rsid w:val="002A7F90"/>
    <w:rsid w:val="002B2B59"/>
    <w:rsid w:val="002B5934"/>
    <w:rsid w:val="002B6428"/>
    <w:rsid w:val="002C5C7C"/>
    <w:rsid w:val="002C6F11"/>
    <w:rsid w:val="002E051D"/>
    <w:rsid w:val="002E496A"/>
    <w:rsid w:val="002E677E"/>
    <w:rsid w:val="002E6959"/>
    <w:rsid w:val="0030164F"/>
    <w:rsid w:val="00301CF1"/>
    <w:rsid w:val="003117DB"/>
    <w:rsid w:val="00314DEA"/>
    <w:rsid w:val="0032040C"/>
    <w:rsid w:val="00320A0E"/>
    <w:rsid w:val="0032157E"/>
    <w:rsid w:val="00323816"/>
    <w:rsid w:val="003310C3"/>
    <w:rsid w:val="00336228"/>
    <w:rsid w:val="00346810"/>
    <w:rsid w:val="00353ECB"/>
    <w:rsid w:val="0035775E"/>
    <w:rsid w:val="00365D50"/>
    <w:rsid w:val="0037488D"/>
    <w:rsid w:val="00381365"/>
    <w:rsid w:val="0038754C"/>
    <w:rsid w:val="003913DA"/>
    <w:rsid w:val="003965ED"/>
    <w:rsid w:val="003A0FB4"/>
    <w:rsid w:val="003A350B"/>
    <w:rsid w:val="003A5D89"/>
    <w:rsid w:val="003A5FB6"/>
    <w:rsid w:val="003A6792"/>
    <w:rsid w:val="003B31FF"/>
    <w:rsid w:val="003C03BB"/>
    <w:rsid w:val="003C22FD"/>
    <w:rsid w:val="003C3CA0"/>
    <w:rsid w:val="003C5198"/>
    <w:rsid w:val="003C776C"/>
    <w:rsid w:val="003D1A08"/>
    <w:rsid w:val="003D3116"/>
    <w:rsid w:val="003E0042"/>
    <w:rsid w:val="003E6015"/>
    <w:rsid w:val="003E73F1"/>
    <w:rsid w:val="003E7EE5"/>
    <w:rsid w:val="003F6661"/>
    <w:rsid w:val="00402785"/>
    <w:rsid w:val="00417D73"/>
    <w:rsid w:val="004200D8"/>
    <w:rsid w:val="0042318F"/>
    <w:rsid w:val="00423E9A"/>
    <w:rsid w:val="004434E0"/>
    <w:rsid w:val="00451D67"/>
    <w:rsid w:val="004543AE"/>
    <w:rsid w:val="0046033D"/>
    <w:rsid w:val="00465245"/>
    <w:rsid w:val="00472DDC"/>
    <w:rsid w:val="004769D2"/>
    <w:rsid w:val="0047782C"/>
    <w:rsid w:val="00484554"/>
    <w:rsid w:val="0048483A"/>
    <w:rsid w:val="00487654"/>
    <w:rsid w:val="004877A7"/>
    <w:rsid w:val="00491E88"/>
    <w:rsid w:val="0049240B"/>
    <w:rsid w:val="004A3C81"/>
    <w:rsid w:val="004B11D5"/>
    <w:rsid w:val="004B1FE3"/>
    <w:rsid w:val="004B2623"/>
    <w:rsid w:val="004B30E8"/>
    <w:rsid w:val="004C7DFC"/>
    <w:rsid w:val="004E4BD5"/>
    <w:rsid w:val="004E53BD"/>
    <w:rsid w:val="004E5419"/>
    <w:rsid w:val="004E64E0"/>
    <w:rsid w:val="004F0D35"/>
    <w:rsid w:val="004F4CCB"/>
    <w:rsid w:val="00501062"/>
    <w:rsid w:val="00501AB7"/>
    <w:rsid w:val="00507D34"/>
    <w:rsid w:val="0051351B"/>
    <w:rsid w:val="00513D1C"/>
    <w:rsid w:val="005240FD"/>
    <w:rsid w:val="00530AA0"/>
    <w:rsid w:val="0053601C"/>
    <w:rsid w:val="00540D85"/>
    <w:rsid w:val="0054571A"/>
    <w:rsid w:val="005502B4"/>
    <w:rsid w:val="0056113A"/>
    <w:rsid w:val="00561865"/>
    <w:rsid w:val="00573EEF"/>
    <w:rsid w:val="0057625B"/>
    <w:rsid w:val="005804C2"/>
    <w:rsid w:val="005871A9"/>
    <w:rsid w:val="005931C8"/>
    <w:rsid w:val="00596A50"/>
    <w:rsid w:val="005A78C9"/>
    <w:rsid w:val="005C483A"/>
    <w:rsid w:val="005C55BF"/>
    <w:rsid w:val="005D4D3F"/>
    <w:rsid w:val="005D7EFC"/>
    <w:rsid w:val="005E40CA"/>
    <w:rsid w:val="006004DB"/>
    <w:rsid w:val="00622FB3"/>
    <w:rsid w:val="00631315"/>
    <w:rsid w:val="0063318C"/>
    <w:rsid w:val="00636D58"/>
    <w:rsid w:val="006433CF"/>
    <w:rsid w:val="00644E6B"/>
    <w:rsid w:val="00650A30"/>
    <w:rsid w:val="006635C7"/>
    <w:rsid w:val="00690DCC"/>
    <w:rsid w:val="006921B4"/>
    <w:rsid w:val="006A193E"/>
    <w:rsid w:val="006A71D0"/>
    <w:rsid w:val="006B46C7"/>
    <w:rsid w:val="006C57DD"/>
    <w:rsid w:val="006C5A31"/>
    <w:rsid w:val="006D11F2"/>
    <w:rsid w:val="006D1EF9"/>
    <w:rsid w:val="006E70A0"/>
    <w:rsid w:val="006F2AE9"/>
    <w:rsid w:val="007031A4"/>
    <w:rsid w:val="00705700"/>
    <w:rsid w:val="00722B47"/>
    <w:rsid w:val="00730F41"/>
    <w:rsid w:val="00750EF7"/>
    <w:rsid w:val="007540DA"/>
    <w:rsid w:val="0075732C"/>
    <w:rsid w:val="007618BD"/>
    <w:rsid w:val="0076465A"/>
    <w:rsid w:val="00774710"/>
    <w:rsid w:val="007763DE"/>
    <w:rsid w:val="0077679C"/>
    <w:rsid w:val="00781849"/>
    <w:rsid w:val="00792571"/>
    <w:rsid w:val="00792781"/>
    <w:rsid w:val="007A3685"/>
    <w:rsid w:val="007B070C"/>
    <w:rsid w:val="007B38CF"/>
    <w:rsid w:val="007D1FB6"/>
    <w:rsid w:val="007D73C1"/>
    <w:rsid w:val="007E174B"/>
    <w:rsid w:val="007E3B4B"/>
    <w:rsid w:val="007E4052"/>
    <w:rsid w:val="007F3373"/>
    <w:rsid w:val="007F6B14"/>
    <w:rsid w:val="00812423"/>
    <w:rsid w:val="008208C6"/>
    <w:rsid w:val="00821C36"/>
    <w:rsid w:val="00825038"/>
    <w:rsid w:val="00825480"/>
    <w:rsid w:val="008334D6"/>
    <w:rsid w:val="00833E35"/>
    <w:rsid w:val="008373A2"/>
    <w:rsid w:val="00841DC6"/>
    <w:rsid w:val="00844AF5"/>
    <w:rsid w:val="0084556E"/>
    <w:rsid w:val="008473C5"/>
    <w:rsid w:val="008560DD"/>
    <w:rsid w:val="0086010A"/>
    <w:rsid w:val="00860ABC"/>
    <w:rsid w:val="0086170F"/>
    <w:rsid w:val="00870408"/>
    <w:rsid w:val="00877C61"/>
    <w:rsid w:val="0088078F"/>
    <w:rsid w:val="00881779"/>
    <w:rsid w:val="00882437"/>
    <w:rsid w:val="008978DF"/>
    <w:rsid w:val="008A0A55"/>
    <w:rsid w:val="008B51B6"/>
    <w:rsid w:val="008D0EDC"/>
    <w:rsid w:val="008D424F"/>
    <w:rsid w:val="008D4B2D"/>
    <w:rsid w:val="008D503B"/>
    <w:rsid w:val="008D701A"/>
    <w:rsid w:val="008E13E4"/>
    <w:rsid w:val="008E4CB0"/>
    <w:rsid w:val="008E645D"/>
    <w:rsid w:val="008F1ACD"/>
    <w:rsid w:val="008F584F"/>
    <w:rsid w:val="008F6EE5"/>
    <w:rsid w:val="0090030E"/>
    <w:rsid w:val="00900EAB"/>
    <w:rsid w:val="00903AF2"/>
    <w:rsid w:val="00905A29"/>
    <w:rsid w:val="0091606F"/>
    <w:rsid w:val="00921557"/>
    <w:rsid w:val="00925987"/>
    <w:rsid w:val="00930CB8"/>
    <w:rsid w:val="0093137E"/>
    <w:rsid w:val="009349F2"/>
    <w:rsid w:val="00950373"/>
    <w:rsid w:val="009567DA"/>
    <w:rsid w:val="00957EBF"/>
    <w:rsid w:val="009603BF"/>
    <w:rsid w:val="00960548"/>
    <w:rsid w:val="00962A80"/>
    <w:rsid w:val="00962EED"/>
    <w:rsid w:val="00976622"/>
    <w:rsid w:val="009816A4"/>
    <w:rsid w:val="00986082"/>
    <w:rsid w:val="00992E97"/>
    <w:rsid w:val="009932FE"/>
    <w:rsid w:val="009A1889"/>
    <w:rsid w:val="009A6F91"/>
    <w:rsid w:val="009A78D4"/>
    <w:rsid w:val="009A7E68"/>
    <w:rsid w:val="009B2C9E"/>
    <w:rsid w:val="009B5AF7"/>
    <w:rsid w:val="009B5FAE"/>
    <w:rsid w:val="009C08B6"/>
    <w:rsid w:val="009C6960"/>
    <w:rsid w:val="009C74E4"/>
    <w:rsid w:val="009D4684"/>
    <w:rsid w:val="009E296E"/>
    <w:rsid w:val="009E2A29"/>
    <w:rsid w:val="009F003E"/>
    <w:rsid w:val="009F4287"/>
    <w:rsid w:val="009F4A93"/>
    <w:rsid w:val="009F4A99"/>
    <w:rsid w:val="009F5300"/>
    <w:rsid w:val="00A16ACD"/>
    <w:rsid w:val="00A17BA6"/>
    <w:rsid w:val="00A17F9E"/>
    <w:rsid w:val="00A31531"/>
    <w:rsid w:val="00A34A5A"/>
    <w:rsid w:val="00A37340"/>
    <w:rsid w:val="00A42D3B"/>
    <w:rsid w:val="00A554FA"/>
    <w:rsid w:val="00A55CF2"/>
    <w:rsid w:val="00A565D2"/>
    <w:rsid w:val="00A570B9"/>
    <w:rsid w:val="00A57794"/>
    <w:rsid w:val="00A62151"/>
    <w:rsid w:val="00A6283B"/>
    <w:rsid w:val="00A71234"/>
    <w:rsid w:val="00A71863"/>
    <w:rsid w:val="00A7725B"/>
    <w:rsid w:val="00A83178"/>
    <w:rsid w:val="00A85C27"/>
    <w:rsid w:val="00A91E92"/>
    <w:rsid w:val="00A93368"/>
    <w:rsid w:val="00A93E2C"/>
    <w:rsid w:val="00A95F84"/>
    <w:rsid w:val="00AA2365"/>
    <w:rsid w:val="00AA2D94"/>
    <w:rsid w:val="00AA7A0F"/>
    <w:rsid w:val="00AB154B"/>
    <w:rsid w:val="00AC1814"/>
    <w:rsid w:val="00AC65B1"/>
    <w:rsid w:val="00AD0AA0"/>
    <w:rsid w:val="00AE55BD"/>
    <w:rsid w:val="00AF46CF"/>
    <w:rsid w:val="00AF47EE"/>
    <w:rsid w:val="00AF5D54"/>
    <w:rsid w:val="00B06A7E"/>
    <w:rsid w:val="00B06EAC"/>
    <w:rsid w:val="00B073BB"/>
    <w:rsid w:val="00B2005F"/>
    <w:rsid w:val="00B2499C"/>
    <w:rsid w:val="00B27D38"/>
    <w:rsid w:val="00B31641"/>
    <w:rsid w:val="00B32833"/>
    <w:rsid w:val="00B41AB9"/>
    <w:rsid w:val="00B4482D"/>
    <w:rsid w:val="00B478A5"/>
    <w:rsid w:val="00B566D5"/>
    <w:rsid w:val="00B6190A"/>
    <w:rsid w:val="00B6215A"/>
    <w:rsid w:val="00B773E1"/>
    <w:rsid w:val="00B77FCD"/>
    <w:rsid w:val="00B8067F"/>
    <w:rsid w:val="00BA5761"/>
    <w:rsid w:val="00BB683C"/>
    <w:rsid w:val="00BC00A3"/>
    <w:rsid w:val="00BC39ED"/>
    <w:rsid w:val="00BC3BB3"/>
    <w:rsid w:val="00BC5710"/>
    <w:rsid w:val="00BD50F9"/>
    <w:rsid w:val="00BD5717"/>
    <w:rsid w:val="00BD6CD3"/>
    <w:rsid w:val="00BE1353"/>
    <w:rsid w:val="00BE6DCA"/>
    <w:rsid w:val="00BF303B"/>
    <w:rsid w:val="00BF6755"/>
    <w:rsid w:val="00BF765B"/>
    <w:rsid w:val="00C1460A"/>
    <w:rsid w:val="00C25A54"/>
    <w:rsid w:val="00C33F98"/>
    <w:rsid w:val="00C37887"/>
    <w:rsid w:val="00C453FC"/>
    <w:rsid w:val="00C46659"/>
    <w:rsid w:val="00C522D1"/>
    <w:rsid w:val="00C53CBA"/>
    <w:rsid w:val="00C57FAB"/>
    <w:rsid w:val="00C66121"/>
    <w:rsid w:val="00CA00D9"/>
    <w:rsid w:val="00CA2A78"/>
    <w:rsid w:val="00CA79C0"/>
    <w:rsid w:val="00CC2E54"/>
    <w:rsid w:val="00CC2ED9"/>
    <w:rsid w:val="00CC5A73"/>
    <w:rsid w:val="00CD4D10"/>
    <w:rsid w:val="00CD699C"/>
    <w:rsid w:val="00CD6F28"/>
    <w:rsid w:val="00CD7D33"/>
    <w:rsid w:val="00CE0506"/>
    <w:rsid w:val="00CE1CAA"/>
    <w:rsid w:val="00CF0797"/>
    <w:rsid w:val="00CF2253"/>
    <w:rsid w:val="00CF3975"/>
    <w:rsid w:val="00D10A80"/>
    <w:rsid w:val="00D20892"/>
    <w:rsid w:val="00D236E4"/>
    <w:rsid w:val="00D23D98"/>
    <w:rsid w:val="00D278AE"/>
    <w:rsid w:val="00D36C8D"/>
    <w:rsid w:val="00D44F63"/>
    <w:rsid w:val="00D46779"/>
    <w:rsid w:val="00D50018"/>
    <w:rsid w:val="00D53083"/>
    <w:rsid w:val="00D61DB6"/>
    <w:rsid w:val="00D62F15"/>
    <w:rsid w:val="00D646EB"/>
    <w:rsid w:val="00D66092"/>
    <w:rsid w:val="00D66185"/>
    <w:rsid w:val="00D6653A"/>
    <w:rsid w:val="00D7697C"/>
    <w:rsid w:val="00D77DB4"/>
    <w:rsid w:val="00D806CF"/>
    <w:rsid w:val="00D80AF5"/>
    <w:rsid w:val="00D920C5"/>
    <w:rsid w:val="00D93B36"/>
    <w:rsid w:val="00DA16F4"/>
    <w:rsid w:val="00DA3678"/>
    <w:rsid w:val="00DA6A06"/>
    <w:rsid w:val="00DB447C"/>
    <w:rsid w:val="00DB6A24"/>
    <w:rsid w:val="00DC2AB7"/>
    <w:rsid w:val="00DC6E6F"/>
    <w:rsid w:val="00DD23AE"/>
    <w:rsid w:val="00DD666C"/>
    <w:rsid w:val="00DD6FA6"/>
    <w:rsid w:val="00DE3A30"/>
    <w:rsid w:val="00DE550B"/>
    <w:rsid w:val="00DE5C62"/>
    <w:rsid w:val="00DE7390"/>
    <w:rsid w:val="00DF06E8"/>
    <w:rsid w:val="00DF7350"/>
    <w:rsid w:val="00DF7CC7"/>
    <w:rsid w:val="00E116C6"/>
    <w:rsid w:val="00E12679"/>
    <w:rsid w:val="00E145B6"/>
    <w:rsid w:val="00E24BA4"/>
    <w:rsid w:val="00E43D8F"/>
    <w:rsid w:val="00E44780"/>
    <w:rsid w:val="00E46F68"/>
    <w:rsid w:val="00E47D16"/>
    <w:rsid w:val="00E60FC2"/>
    <w:rsid w:val="00E61DB0"/>
    <w:rsid w:val="00E62177"/>
    <w:rsid w:val="00E63DA0"/>
    <w:rsid w:val="00E726C6"/>
    <w:rsid w:val="00E771F1"/>
    <w:rsid w:val="00E77BFD"/>
    <w:rsid w:val="00E95754"/>
    <w:rsid w:val="00E9706A"/>
    <w:rsid w:val="00EB030E"/>
    <w:rsid w:val="00EB5CE2"/>
    <w:rsid w:val="00EB6EAD"/>
    <w:rsid w:val="00ED3BC4"/>
    <w:rsid w:val="00ED418A"/>
    <w:rsid w:val="00ED66DE"/>
    <w:rsid w:val="00EE1B75"/>
    <w:rsid w:val="00EF016D"/>
    <w:rsid w:val="00EF55B3"/>
    <w:rsid w:val="00F15775"/>
    <w:rsid w:val="00F20344"/>
    <w:rsid w:val="00F26DA7"/>
    <w:rsid w:val="00F3213C"/>
    <w:rsid w:val="00F3214D"/>
    <w:rsid w:val="00F33CB0"/>
    <w:rsid w:val="00F340AB"/>
    <w:rsid w:val="00F36037"/>
    <w:rsid w:val="00F40AEE"/>
    <w:rsid w:val="00F42EC6"/>
    <w:rsid w:val="00F43AB7"/>
    <w:rsid w:val="00F5339B"/>
    <w:rsid w:val="00F66EEC"/>
    <w:rsid w:val="00F80A80"/>
    <w:rsid w:val="00F85382"/>
    <w:rsid w:val="00F87ADD"/>
    <w:rsid w:val="00FA20F5"/>
    <w:rsid w:val="00FA6850"/>
    <w:rsid w:val="00FC77E4"/>
    <w:rsid w:val="00FD219A"/>
    <w:rsid w:val="00FD4100"/>
    <w:rsid w:val="00FE0CD3"/>
    <w:rsid w:val="00FE4E64"/>
    <w:rsid w:val="017222CA"/>
    <w:rsid w:val="02CD3CC1"/>
    <w:rsid w:val="0BD7220C"/>
    <w:rsid w:val="125D6204"/>
    <w:rsid w:val="14951D9C"/>
    <w:rsid w:val="2739158C"/>
    <w:rsid w:val="36BD204D"/>
    <w:rsid w:val="3BAC0FC5"/>
    <w:rsid w:val="3C3514CC"/>
    <w:rsid w:val="3EEC35C5"/>
    <w:rsid w:val="44E6390A"/>
    <w:rsid w:val="471A39AC"/>
    <w:rsid w:val="4C3347A3"/>
    <w:rsid w:val="50B43D84"/>
    <w:rsid w:val="5196219A"/>
    <w:rsid w:val="57724525"/>
    <w:rsid w:val="5D250B5A"/>
    <w:rsid w:val="699D3CBB"/>
    <w:rsid w:val="6E8E78D9"/>
    <w:rsid w:val="795C1D84"/>
    <w:rsid w:val="7B295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B421F"/>
  <w15:docId w15:val="{57964A9E-550F-4C7E-BE28-6CFF9EEA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页脚 字符1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288</cp:revision>
  <cp:lastPrinted>2025-03-11T08:56:00Z</cp:lastPrinted>
  <dcterms:created xsi:type="dcterms:W3CDTF">2020-08-17T03:16:00Z</dcterms:created>
  <dcterms:modified xsi:type="dcterms:W3CDTF">2025-10-28T09:58:00Z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eyJoZGlkIjoiNWZkZGU0OWIwNTZlOTcwMWQ4ODI3MTA3Y2U5N2MyMjgifQ==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88CF3518D3014E62A254425FADC94CB2_12</vt:lpwstr>
  </property>
</Properties>
</file>