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B2180C">
      <w:pPr>
        <w:spacing w:before="81"/>
        <w:ind w:firstLine="723"/>
        <w:jc w:val="center"/>
        <w:rPr>
          <w:b/>
          <w:bCs/>
          <w:color w:val="auto"/>
          <w:sz w:val="36"/>
          <w:szCs w:val="36"/>
        </w:rPr>
      </w:pPr>
      <w:r>
        <w:rPr>
          <w:rFonts w:hint="eastAsia"/>
          <w:b/>
          <w:bCs/>
          <w:color w:val="auto"/>
          <w:sz w:val="36"/>
          <w:szCs w:val="36"/>
          <w:lang w:val="en-US" w:eastAsia="zh-CN"/>
        </w:rPr>
        <w:t>施工图</w:t>
      </w:r>
      <w:r>
        <w:rPr>
          <w:rFonts w:hint="eastAsia"/>
          <w:b/>
          <w:bCs/>
          <w:color w:val="auto"/>
          <w:sz w:val="36"/>
          <w:szCs w:val="36"/>
        </w:rPr>
        <w:t>设计说明</w:t>
      </w:r>
    </w:p>
    <w:p w14:paraId="59086A33">
      <w:pPr>
        <w:spacing w:before="81"/>
        <w:ind w:firstLine="480"/>
        <w:jc w:val="center"/>
        <w:rPr>
          <w:color w:val="auto"/>
        </w:rPr>
        <w:sectPr>
          <w:headerReference r:id="rId7" w:type="first"/>
          <w:footerReference r:id="rId10" w:type="first"/>
          <w:headerReference r:id="rId5" w:type="default"/>
          <w:footerReference r:id="rId8" w:type="default"/>
          <w:headerReference r:id="rId6" w:type="even"/>
          <w:footerReference r:id="rId9" w:type="even"/>
          <w:type w:val="continuous"/>
          <w:pgSz w:w="23811" w:h="16838" w:orient="landscape"/>
          <w:pgMar w:top="1080" w:right="1440" w:bottom="1080" w:left="1440" w:header="851" w:footer="992" w:gutter="0"/>
          <w:cols w:space="1680" w:num="1"/>
          <w:docGrid w:type="linesAndChars" w:linePitch="408" w:charSpace="0"/>
        </w:sectPr>
      </w:pPr>
    </w:p>
    <w:p w14:paraId="686646AC">
      <w:pPr>
        <w:pStyle w:val="2"/>
        <w:rPr>
          <w:color w:val="auto"/>
        </w:rPr>
      </w:pPr>
      <w:r>
        <w:rPr>
          <w:rFonts w:hint="eastAsia"/>
          <w:color w:val="auto"/>
        </w:rPr>
        <w:t>概述</w:t>
      </w:r>
    </w:p>
    <w:p w14:paraId="0608E7F9">
      <w:pPr>
        <w:pStyle w:val="3"/>
        <w:rPr>
          <w:color w:val="auto"/>
        </w:rPr>
      </w:pPr>
      <w:r>
        <w:rPr>
          <w:rFonts w:hint="eastAsia"/>
          <w:color w:val="auto"/>
        </w:rPr>
        <w:t>项目基本信息</w:t>
      </w:r>
    </w:p>
    <w:p w14:paraId="3BC10329">
      <w:pPr>
        <w:spacing w:before="81"/>
        <w:ind w:firstLine="480"/>
        <w:rPr>
          <w:rFonts w:hint="eastAsia" w:eastAsia="宋体"/>
          <w:color w:val="auto"/>
          <w:lang w:eastAsia="zh-CN"/>
        </w:rPr>
      </w:pPr>
      <w:r>
        <w:rPr>
          <w:rFonts w:hint="eastAsia"/>
          <w:color w:val="auto"/>
        </w:rPr>
        <w:t>项目名称：</w:t>
      </w:r>
      <w:r>
        <w:rPr>
          <w:rFonts w:hint="eastAsia"/>
          <w:color w:val="auto"/>
          <w:lang w:eastAsia="zh-CN"/>
        </w:rPr>
        <w:t>福利镇2025年基础设施建设项目</w:t>
      </w:r>
    </w:p>
    <w:p w14:paraId="1A09273E">
      <w:pPr>
        <w:spacing w:before="81"/>
        <w:ind w:firstLine="480"/>
        <w:rPr>
          <w:color w:val="auto"/>
        </w:rPr>
      </w:pPr>
      <w:r>
        <w:rPr>
          <w:rFonts w:hint="eastAsia"/>
          <w:color w:val="auto"/>
        </w:rPr>
        <w:t>建设单位：富川瑶族自治县福利镇</w:t>
      </w:r>
      <w:bookmarkStart w:id="0" w:name="OfficeAI_Add_1_16"/>
      <w:r>
        <w:rPr>
          <w:rFonts w:hint="eastAsia"/>
          <w:strike w:val="0"/>
          <w:dstrike w:val="0"/>
          <w:color w:val="auto"/>
          <w:lang w:eastAsia="zh-CN"/>
        </w:rPr>
        <w:t>人</w:t>
      </w:r>
      <w:bookmarkEnd w:id="0"/>
      <w:r>
        <w:rPr>
          <w:rFonts w:hint="eastAsia"/>
          <w:color w:val="auto"/>
        </w:rPr>
        <w:t>民政府</w:t>
      </w:r>
    </w:p>
    <w:p w14:paraId="38826662">
      <w:pPr>
        <w:spacing w:before="81"/>
        <w:ind w:firstLine="480"/>
        <w:rPr>
          <w:rFonts w:hint="eastAsia"/>
          <w:color w:val="auto"/>
        </w:rPr>
      </w:pPr>
      <w:r>
        <w:rPr>
          <w:rFonts w:hint="eastAsia"/>
          <w:color w:val="auto"/>
        </w:rPr>
        <w:t>项目性质：改建项目</w:t>
      </w:r>
    </w:p>
    <w:p w14:paraId="31907078">
      <w:pPr>
        <w:spacing w:before="81"/>
        <w:ind w:firstLine="480"/>
        <w:rPr>
          <w:rFonts w:hint="default" w:eastAsia="宋体"/>
          <w:color w:val="auto"/>
          <w:lang w:val="en-US" w:eastAsia="zh-CN"/>
        </w:rPr>
      </w:pPr>
      <w:r>
        <w:rPr>
          <w:rFonts w:hint="eastAsia"/>
          <w:color w:val="auto"/>
          <w:lang w:val="en-US" w:eastAsia="zh-CN"/>
        </w:rPr>
        <w:t>路面面层类型：沥青路面</w:t>
      </w:r>
    </w:p>
    <w:p w14:paraId="40E3B586">
      <w:pPr>
        <w:spacing w:before="81"/>
        <w:ind w:firstLine="480"/>
        <w:rPr>
          <w:color w:val="auto"/>
        </w:rPr>
      </w:pPr>
      <w:r>
        <w:rPr>
          <w:rFonts w:hint="eastAsia"/>
          <w:color w:val="auto"/>
        </w:rPr>
        <w:t>建设内容：</w:t>
      </w:r>
      <w:r>
        <w:rPr>
          <w:rFonts w:hint="eastAsia"/>
          <w:color w:val="auto"/>
          <w:lang w:val="en-US" w:eastAsia="zh-CN"/>
        </w:rPr>
        <w:t>1号路、2号路、5号路和S302省道拆除现状道路太阳能路灯，新建为LED道路路灯（市政用电）；路灯防雷、接地设计；拆除的太阳能路灯再利用安装，安装位置由建设单位现场协商确定</w:t>
      </w:r>
      <w:bookmarkStart w:id="2" w:name="_GoBack"/>
      <w:bookmarkEnd w:id="2"/>
      <w:r>
        <w:rPr>
          <w:rFonts w:hint="eastAsia"/>
          <w:color w:val="auto"/>
          <w:lang w:val="en-US" w:eastAsia="zh-CN"/>
        </w:rPr>
        <w:t>。</w:t>
      </w:r>
    </w:p>
    <w:p w14:paraId="64AEF76B">
      <w:pPr>
        <w:pStyle w:val="3"/>
        <w:rPr>
          <w:color w:val="auto"/>
        </w:rPr>
      </w:pPr>
      <w:r>
        <w:rPr>
          <w:rFonts w:hint="eastAsia"/>
          <w:color w:val="auto"/>
        </w:rPr>
        <w:t>项目</w:t>
      </w:r>
      <w:r>
        <w:rPr>
          <w:rFonts w:hint="eastAsia"/>
          <w:color w:val="auto"/>
          <w:lang w:val="en-US" w:eastAsia="zh-CN"/>
        </w:rPr>
        <w:t>建设范围及规模</w:t>
      </w:r>
    </w:p>
    <w:p w14:paraId="491516F3">
      <w:pPr>
        <w:spacing w:before="81"/>
        <w:ind w:firstLine="480"/>
        <w:rPr>
          <w:rFonts w:hint="eastAsia"/>
          <w:color w:val="auto"/>
          <w:lang w:val="en-US" w:eastAsia="zh-CN"/>
        </w:rPr>
      </w:pPr>
      <w:r>
        <w:rPr>
          <w:rFonts w:hint="eastAsia"/>
          <w:color w:val="auto"/>
        </w:rPr>
        <w:t>本项目位于贺州市富川瑶</w:t>
      </w:r>
      <w:bookmarkStart w:id="1" w:name="OfficeAI_Del_8_16"/>
      <w:r>
        <w:rPr>
          <w:rFonts w:hint="eastAsia"/>
          <w:color w:val="auto"/>
        </w:rPr>
        <w:t>族</w:t>
      </w:r>
      <w:bookmarkEnd w:id="1"/>
      <w:r>
        <w:rPr>
          <w:rFonts w:hint="eastAsia"/>
          <w:color w:val="auto"/>
        </w:rPr>
        <w:t>自治县福利镇，本项目为改建项目，</w:t>
      </w:r>
      <w:r>
        <w:rPr>
          <w:rFonts w:hint="eastAsia"/>
          <w:color w:val="auto"/>
          <w:lang w:val="en-US" w:eastAsia="zh-CN"/>
        </w:rPr>
        <w:t>建设规模如下表</w:t>
      </w:r>
    </w:p>
    <w:tbl>
      <w:tblPr>
        <w:tblStyle w:val="25"/>
        <w:tblW w:w="85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35"/>
        <w:gridCol w:w="1268"/>
        <w:gridCol w:w="1268"/>
        <w:gridCol w:w="1270"/>
      </w:tblGrid>
      <w:tr w14:paraId="368CF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35" w:type="dxa"/>
            <w:vAlign w:val="center"/>
          </w:tcPr>
          <w:p w14:paraId="5B42BB65">
            <w:pPr>
              <w:pStyle w:val="62"/>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color w:val="auto"/>
                <w:lang w:val="en-US" w:eastAsia="zh-CN"/>
              </w:rPr>
            </w:pPr>
            <w:r>
              <w:rPr>
                <w:rFonts w:hint="eastAsia"/>
                <w:color w:val="auto"/>
                <w:lang w:val="en-US" w:eastAsia="zh-CN"/>
              </w:rPr>
              <w:t>改建项目</w:t>
            </w:r>
          </w:p>
        </w:tc>
        <w:tc>
          <w:tcPr>
            <w:tcW w:w="1268" w:type="dxa"/>
            <w:vAlign w:val="center"/>
          </w:tcPr>
          <w:p w14:paraId="30EE8F49">
            <w:pPr>
              <w:pStyle w:val="62"/>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color w:val="auto"/>
                <w:lang w:val="en-US" w:eastAsia="zh-CN"/>
              </w:rPr>
            </w:pPr>
            <w:r>
              <w:rPr>
                <w:rFonts w:hint="eastAsia"/>
                <w:color w:val="auto"/>
                <w:lang w:val="en-US" w:eastAsia="zh-CN"/>
              </w:rPr>
              <w:t>数量</w:t>
            </w:r>
          </w:p>
        </w:tc>
        <w:tc>
          <w:tcPr>
            <w:tcW w:w="1268" w:type="dxa"/>
            <w:vAlign w:val="center"/>
          </w:tcPr>
          <w:p w14:paraId="692AC902">
            <w:pPr>
              <w:pStyle w:val="62"/>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color w:val="auto"/>
                <w:lang w:val="en-US" w:eastAsia="zh-CN"/>
              </w:rPr>
            </w:pPr>
            <w:r>
              <w:rPr>
                <w:rFonts w:hint="eastAsia"/>
                <w:color w:val="auto"/>
                <w:lang w:val="en-US" w:eastAsia="zh-CN"/>
              </w:rPr>
              <w:t>单位</w:t>
            </w:r>
          </w:p>
        </w:tc>
        <w:tc>
          <w:tcPr>
            <w:tcW w:w="1270" w:type="dxa"/>
            <w:vAlign w:val="center"/>
          </w:tcPr>
          <w:p w14:paraId="747481A9">
            <w:pPr>
              <w:pStyle w:val="62"/>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color w:val="auto"/>
                <w:lang w:val="en-US" w:eastAsia="zh-CN"/>
              </w:rPr>
            </w:pPr>
            <w:r>
              <w:rPr>
                <w:rFonts w:hint="eastAsia"/>
                <w:color w:val="auto"/>
                <w:lang w:val="en-US" w:eastAsia="zh-CN"/>
              </w:rPr>
              <w:t>备注</w:t>
            </w:r>
          </w:p>
        </w:tc>
      </w:tr>
      <w:tr w14:paraId="6485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35" w:type="dxa"/>
            <w:vAlign w:val="center"/>
          </w:tcPr>
          <w:p w14:paraId="47C37050">
            <w:pPr>
              <w:pStyle w:val="62"/>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color w:val="auto"/>
                <w:lang w:val="en-US" w:eastAsia="zh-CN"/>
              </w:rPr>
            </w:pPr>
            <w:r>
              <w:rPr>
                <w:rFonts w:hint="eastAsia"/>
                <w:color w:val="auto"/>
                <w:lang w:val="en-US" w:eastAsia="zh-CN"/>
              </w:rPr>
              <w:t>新建LED路灯（市政供电）</w:t>
            </w:r>
          </w:p>
        </w:tc>
        <w:tc>
          <w:tcPr>
            <w:tcW w:w="1268" w:type="dxa"/>
            <w:vAlign w:val="center"/>
          </w:tcPr>
          <w:p w14:paraId="17B21FE3">
            <w:pPr>
              <w:pStyle w:val="62"/>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color w:val="auto"/>
                <w:lang w:val="en-US" w:eastAsia="zh-CN"/>
              </w:rPr>
            </w:pPr>
            <w:r>
              <w:rPr>
                <w:rFonts w:hint="eastAsia"/>
                <w:color w:val="auto"/>
                <w:lang w:val="en-US" w:eastAsia="zh-CN"/>
              </w:rPr>
              <w:t>161</w:t>
            </w:r>
          </w:p>
        </w:tc>
        <w:tc>
          <w:tcPr>
            <w:tcW w:w="1268" w:type="dxa"/>
            <w:vAlign w:val="center"/>
          </w:tcPr>
          <w:p w14:paraId="0B92AA1B">
            <w:pPr>
              <w:pStyle w:val="62"/>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color w:val="auto"/>
                <w:lang w:val="en-US" w:eastAsia="zh-CN"/>
              </w:rPr>
            </w:pPr>
            <w:r>
              <w:rPr>
                <w:rFonts w:hint="eastAsia"/>
                <w:color w:val="auto"/>
                <w:lang w:val="en-US" w:eastAsia="zh-CN"/>
              </w:rPr>
              <w:t>杆</w:t>
            </w:r>
          </w:p>
        </w:tc>
        <w:tc>
          <w:tcPr>
            <w:tcW w:w="1270" w:type="dxa"/>
            <w:vAlign w:val="center"/>
          </w:tcPr>
          <w:p w14:paraId="6C510CD5">
            <w:pPr>
              <w:pStyle w:val="62"/>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color w:val="auto"/>
                <w:lang w:val="en-US" w:eastAsia="zh-CN"/>
              </w:rPr>
            </w:pPr>
          </w:p>
        </w:tc>
      </w:tr>
      <w:tr w14:paraId="1A794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35" w:type="dxa"/>
            <w:shd w:val="clear" w:color="auto" w:fill="auto"/>
            <w:vAlign w:val="center"/>
          </w:tcPr>
          <w:p w14:paraId="0C6CA71D">
            <w:pPr>
              <w:pStyle w:val="6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Calibri" w:hAnsi="Calibri" w:eastAsia="宋体" w:cs="Times New Roman"/>
                <w:color w:val="auto"/>
                <w:kern w:val="2"/>
                <w:sz w:val="24"/>
                <w:szCs w:val="22"/>
                <w:lang w:val="en-US" w:eastAsia="zh-CN" w:bidi="ar-SA"/>
              </w:rPr>
            </w:pPr>
            <w:r>
              <w:rPr>
                <w:rFonts w:hint="eastAsia"/>
                <w:color w:val="auto"/>
                <w:lang w:val="en-US" w:eastAsia="zh-CN"/>
              </w:rPr>
              <w:t>拆除太阳能路灯，再利用安装到其他区域</w:t>
            </w:r>
          </w:p>
        </w:tc>
        <w:tc>
          <w:tcPr>
            <w:tcW w:w="1268" w:type="dxa"/>
            <w:shd w:val="clear" w:color="auto" w:fill="auto"/>
            <w:vAlign w:val="center"/>
          </w:tcPr>
          <w:p w14:paraId="303E0C50">
            <w:pPr>
              <w:pStyle w:val="6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Calibri" w:hAnsi="Calibri" w:eastAsia="宋体" w:cs="Times New Roman"/>
                <w:color w:val="auto"/>
                <w:kern w:val="2"/>
                <w:sz w:val="24"/>
                <w:szCs w:val="22"/>
                <w:lang w:val="en-US" w:eastAsia="zh-CN" w:bidi="ar-SA"/>
              </w:rPr>
            </w:pPr>
            <w:r>
              <w:rPr>
                <w:rFonts w:hint="eastAsia" w:cs="Times New Roman"/>
                <w:color w:val="auto"/>
                <w:kern w:val="2"/>
                <w:sz w:val="24"/>
                <w:szCs w:val="22"/>
                <w:lang w:val="en-US" w:eastAsia="zh-CN" w:bidi="ar-SA"/>
              </w:rPr>
              <w:t>61</w:t>
            </w:r>
          </w:p>
        </w:tc>
        <w:tc>
          <w:tcPr>
            <w:tcW w:w="1268" w:type="dxa"/>
            <w:shd w:val="clear" w:color="auto" w:fill="auto"/>
            <w:vAlign w:val="center"/>
          </w:tcPr>
          <w:p w14:paraId="0534C441">
            <w:pPr>
              <w:pStyle w:val="6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Calibri" w:hAnsi="Calibri" w:eastAsia="宋体" w:cs="Times New Roman"/>
                <w:color w:val="auto"/>
                <w:kern w:val="2"/>
                <w:sz w:val="24"/>
                <w:szCs w:val="22"/>
                <w:lang w:val="en-US" w:eastAsia="zh-CN" w:bidi="ar-SA"/>
              </w:rPr>
            </w:pPr>
            <w:r>
              <w:rPr>
                <w:rFonts w:hint="eastAsia"/>
                <w:color w:val="auto"/>
                <w:lang w:val="en-US" w:eastAsia="zh-CN"/>
              </w:rPr>
              <w:t>处</w:t>
            </w:r>
          </w:p>
        </w:tc>
        <w:tc>
          <w:tcPr>
            <w:tcW w:w="1270" w:type="dxa"/>
            <w:shd w:val="clear" w:color="auto" w:fill="auto"/>
            <w:vAlign w:val="center"/>
          </w:tcPr>
          <w:p w14:paraId="452FA5D0">
            <w:pPr>
              <w:pStyle w:val="6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Calibri" w:hAnsi="Calibri" w:eastAsia="宋体" w:cs="Times New Roman"/>
                <w:color w:val="auto"/>
                <w:kern w:val="2"/>
                <w:sz w:val="24"/>
                <w:szCs w:val="22"/>
                <w:lang w:val="en-US" w:eastAsia="zh-CN" w:bidi="ar-SA"/>
              </w:rPr>
            </w:pPr>
          </w:p>
        </w:tc>
      </w:tr>
    </w:tbl>
    <w:p w14:paraId="0917D84A">
      <w:pPr>
        <w:pStyle w:val="3"/>
        <w:bidi w:val="0"/>
        <w:rPr>
          <w:rFonts w:hint="eastAsia"/>
          <w:color w:val="auto"/>
          <w:lang w:val="en-US" w:eastAsia="zh-CN"/>
        </w:rPr>
      </w:pPr>
      <w:r>
        <w:rPr>
          <w:rFonts w:hint="eastAsia"/>
          <w:color w:val="auto"/>
          <w:lang w:val="en-US" w:eastAsia="zh-CN"/>
        </w:rPr>
        <w:t>编制依据及采用的规范、标准</w:t>
      </w:r>
    </w:p>
    <w:p w14:paraId="2A26104B">
      <w:pPr>
        <w:pStyle w:val="4"/>
        <w:bidi w:val="0"/>
        <w:rPr>
          <w:rFonts w:hint="eastAsia"/>
          <w:color w:val="auto"/>
          <w:lang w:val="en-US" w:eastAsia="zh-CN"/>
        </w:rPr>
      </w:pPr>
      <w:r>
        <w:rPr>
          <w:rFonts w:hint="eastAsia"/>
          <w:color w:val="auto"/>
          <w:lang w:val="en-US" w:eastAsia="zh-CN"/>
        </w:rPr>
        <w:t>编制依据</w:t>
      </w:r>
    </w:p>
    <w:p w14:paraId="62AE5DB1">
      <w:pPr>
        <w:bidi w:val="0"/>
        <w:rPr>
          <w:rFonts w:hint="eastAsia" w:eastAsia="宋体"/>
          <w:color w:val="auto"/>
          <w:lang w:val="en-US" w:eastAsia="zh-CN"/>
        </w:rPr>
      </w:pPr>
      <w:r>
        <w:rPr>
          <w:rFonts w:hint="eastAsia"/>
          <w:color w:val="auto"/>
          <w:lang w:val="en-US" w:eastAsia="zh-CN"/>
        </w:rPr>
        <w:t>1、</w:t>
      </w:r>
      <w:r>
        <w:rPr>
          <w:rFonts w:hint="eastAsia"/>
          <w:color w:val="auto"/>
        </w:rPr>
        <w:t>《富川瑶族自治县福利镇总体规划（2012-2030年）》</w:t>
      </w:r>
      <w:r>
        <w:rPr>
          <w:rFonts w:hint="eastAsia"/>
          <w:color w:val="auto"/>
          <w:lang w:eastAsia="zh-CN"/>
        </w:rPr>
        <w:t>；</w:t>
      </w:r>
    </w:p>
    <w:p w14:paraId="32D82D11">
      <w:pPr>
        <w:bidi w:val="0"/>
        <w:rPr>
          <w:rFonts w:hint="eastAsia"/>
          <w:color w:val="auto"/>
          <w:lang w:val="en-US" w:eastAsia="zh-CN"/>
        </w:rPr>
      </w:pPr>
      <w:r>
        <w:rPr>
          <w:rFonts w:hint="eastAsia"/>
          <w:color w:val="auto"/>
          <w:lang w:val="en-US" w:eastAsia="zh-CN"/>
        </w:rPr>
        <w:t>2、业主提供的测量地形图；</w:t>
      </w:r>
    </w:p>
    <w:p w14:paraId="4334FDAE">
      <w:pPr>
        <w:bidi w:val="0"/>
        <w:rPr>
          <w:rFonts w:hint="eastAsia"/>
          <w:color w:val="auto"/>
          <w:lang w:val="en-US" w:eastAsia="zh-CN"/>
        </w:rPr>
      </w:pPr>
      <w:r>
        <w:rPr>
          <w:rFonts w:hint="eastAsia"/>
          <w:color w:val="auto"/>
          <w:lang w:val="en-US" w:eastAsia="zh-CN"/>
        </w:rPr>
        <w:t>3、道路专业相关图纸；</w:t>
      </w:r>
    </w:p>
    <w:p w14:paraId="4F4F3D07">
      <w:pPr>
        <w:bidi w:val="0"/>
        <w:rPr>
          <w:rFonts w:hint="eastAsia"/>
          <w:color w:val="auto"/>
          <w:lang w:val="en-US" w:eastAsia="zh-CN"/>
        </w:rPr>
      </w:pPr>
      <w:r>
        <w:rPr>
          <w:rFonts w:hint="eastAsia"/>
          <w:color w:val="auto"/>
          <w:lang w:val="en-US" w:eastAsia="zh-CN"/>
        </w:rPr>
        <w:t>4、其它相关调查资料。</w:t>
      </w:r>
    </w:p>
    <w:p w14:paraId="665E0515">
      <w:pPr>
        <w:pStyle w:val="4"/>
        <w:bidi w:val="0"/>
        <w:rPr>
          <w:rFonts w:hint="default"/>
          <w:color w:val="auto"/>
          <w:lang w:val="en-US" w:eastAsia="zh-CN"/>
        </w:rPr>
      </w:pPr>
      <w:r>
        <w:rPr>
          <w:rFonts w:hint="eastAsia"/>
          <w:color w:val="auto"/>
          <w:lang w:val="en-US" w:eastAsia="zh-CN"/>
        </w:rPr>
        <w:t>设计采用的规范、标准</w:t>
      </w:r>
    </w:p>
    <w:p w14:paraId="62D1C074">
      <w:pPr>
        <w:bidi w:val="0"/>
        <w:rPr>
          <w:rFonts w:hint="eastAsia"/>
          <w:color w:val="auto"/>
          <w:lang w:val="en-US" w:eastAsia="zh-CN"/>
        </w:rPr>
      </w:pPr>
      <w:r>
        <w:rPr>
          <w:rFonts w:hint="eastAsia"/>
          <w:color w:val="auto"/>
          <w:lang w:val="en-US" w:eastAsia="zh-CN"/>
        </w:rPr>
        <w:t>1、《城市道路工程设计规范》（CJJ37—2012）</w:t>
      </w:r>
    </w:p>
    <w:p w14:paraId="5343DBB2">
      <w:pPr>
        <w:bidi w:val="0"/>
        <w:rPr>
          <w:rFonts w:hint="eastAsia"/>
          <w:color w:val="auto"/>
          <w:lang w:val="en-US" w:eastAsia="zh-CN"/>
        </w:rPr>
      </w:pPr>
      <w:r>
        <w:rPr>
          <w:rFonts w:hint="eastAsia"/>
          <w:color w:val="auto"/>
          <w:lang w:val="en-US" w:eastAsia="zh-CN"/>
        </w:rPr>
        <w:t>2、《低压配电设计规范》（GB50054—2011）</w:t>
      </w:r>
    </w:p>
    <w:p w14:paraId="79F29352">
      <w:pPr>
        <w:bidi w:val="0"/>
        <w:rPr>
          <w:rFonts w:hint="eastAsia"/>
          <w:color w:val="auto"/>
          <w:lang w:val="en-US" w:eastAsia="zh-CN"/>
        </w:rPr>
      </w:pPr>
      <w:r>
        <w:rPr>
          <w:rFonts w:hint="eastAsia"/>
          <w:color w:val="auto"/>
          <w:lang w:val="en-US" w:eastAsia="zh-CN"/>
        </w:rPr>
        <w:t>3、《城市道路照明设计标准》（CJJ45—2015）</w:t>
      </w:r>
    </w:p>
    <w:p w14:paraId="70CCE6AA">
      <w:pPr>
        <w:bidi w:val="0"/>
        <w:rPr>
          <w:rFonts w:hint="eastAsia"/>
          <w:color w:val="auto"/>
          <w:lang w:val="en-US" w:eastAsia="zh-CN"/>
        </w:rPr>
      </w:pPr>
      <w:r>
        <w:rPr>
          <w:rFonts w:hint="eastAsia"/>
          <w:color w:val="auto"/>
          <w:lang w:val="en-US" w:eastAsia="zh-CN"/>
        </w:rPr>
        <w:t>4、《电力工程电缆设计规范》（GB50217—2016）</w:t>
      </w:r>
    </w:p>
    <w:p w14:paraId="67C2703D">
      <w:pPr>
        <w:bidi w:val="0"/>
        <w:rPr>
          <w:rFonts w:hint="eastAsia"/>
          <w:color w:val="auto"/>
          <w:lang w:val="en-US" w:eastAsia="zh-CN"/>
        </w:rPr>
      </w:pPr>
      <w:r>
        <w:rPr>
          <w:rFonts w:hint="eastAsia"/>
          <w:color w:val="auto"/>
          <w:lang w:val="en-US" w:eastAsia="zh-CN"/>
        </w:rPr>
        <w:t>5、《20kV及以下变电所设计规范》（GB50053-2013）</w:t>
      </w:r>
    </w:p>
    <w:p w14:paraId="29075039">
      <w:pPr>
        <w:bidi w:val="0"/>
        <w:rPr>
          <w:rFonts w:hint="eastAsia"/>
          <w:color w:val="auto"/>
          <w:lang w:val="en-US" w:eastAsia="zh-CN"/>
        </w:rPr>
      </w:pPr>
      <w:r>
        <w:rPr>
          <w:rFonts w:hint="eastAsia"/>
          <w:color w:val="auto"/>
          <w:lang w:val="en-US" w:eastAsia="zh-CN"/>
        </w:rPr>
        <w:t>6、《建筑物防雷设计规范》（GB50057-2010）</w:t>
      </w:r>
    </w:p>
    <w:p w14:paraId="434D7BA2">
      <w:pPr>
        <w:bidi w:val="0"/>
        <w:rPr>
          <w:rFonts w:hint="eastAsia"/>
          <w:color w:val="auto"/>
          <w:lang w:val="en-US" w:eastAsia="zh-CN"/>
        </w:rPr>
      </w:pPr>
      <w:r>
        <w:rPr>
          <w:rFonts w:hint="eastAsia"/>
          <w:color w:val="auto"/>
          <w:lang w:val="en-US" w:eastAsia="zh-CN"/>
        </w:rPr>
        <w:t>7、《供配电系统设计规范》（GB50052-2009）</w:t>
      </w:r>
    </w:p>
    <w:p w14:paraId="6DD4BFDE">
      <w:pPr>
        <w:bidi w:val="0"/>
        <w:rPr>
          <w:rFonts w:hint="eastAsia"/>
          <w:color w:val="auto"/>
          <w:lang w:val="en-US" w:eastAsia="zh-CN"/>
        </w:rPr>
      </w:pPr>
      <w:r>
        <w:rPr>
          <w:rFonts w:hint="eastAsia"/>
          <w:color w:val="auto"/>
          <w:lang w:val="en-US" w:eastAsia="zh-CN"/>
        </w:rPr>
        <w:t>8、《城市工程管线综合规划规范》（GB50289—2016）</w:t>
      </w:r>
    </w:p>
    <w:p w14:paraId="3B347F2D">
      <w:pPr>
        <w:bidi w:val="0"/>
        <w:rPr>
          <w:rFonts w:hint="eastAsia"/>
          <w:color w:val="auto"/>
          <w:lang w:val="en-US" w:eastAsia="zh-CN"/>
        </w:rPr>
      </w:pPr>
      <w:r>
        <w:rPr>
          <w:rFonts w:hint="eastAsia"/>
          <w:color w:val="auto"/>
          <w:lang w:val="en-US" w:eastAsia="zh-CN"/>
        </w:rPr>
        <w:t>9、《LED城市道路照明应用技术要求》（GB/T31832-2015）</w:t>
      </w:r>
    </w:p>
    <w:p w14:paraId="68535C00">
      <w:pPr>
        <w:bidi w:val="0"/>
        <w:rPr>
          <w:rFonts w:hint="eastAsia"/>
          <w:color w:val="auto"/>
          <w:lang w:val="en-US" w:eastAsia="zh-CN"/>
        </w:rPr>
      </w:pPr>
      <w:r>
        <w:rPr>
          <w:rFonts w:hint="eastAsia"/>
          <w:color w:val="auto"/>
          <w:lang w:val="en-US" w:eastAsia="zh-CN"/>
        </w:rPr>
        <w:t>10、《广西壮族自治区城乡道路半导体照明工程技术规范》DBJ/T45-004-2015</w:t>
      </w:r>
    </w:p>
    <w:p w14:paraId="29490A0F">
      <w:pPr>
        <w:bidi w:val="0"/>
        <w:rPr>
          <w:rFonts w:hint="eastAsia"/>
          <w:color w:val="auto"/>
          <w:lang w:val="en-US" w:eastAsia="zh-CN"/>
        </w:rPr>
      </w:pPr>
      <w:r>
        <w:rPr>
          <w:rFonts w:hint="eastAsia"/>
          <w:color w:val="auto"/>
          <w:lang w:val="en-US" w:eastAsia="zh-CN"/>
        </w:rPr>
        <w:t>11、《城市道路照明工程施工及验收规范》（CJJ89—2012）</w:t>
      </w:r>
    </w:p>
    <w:p w14:paraId="34C45874">
      <w:pPr>
        <w:bidi w:val="0"/>
        <w:rPr>
          <w:rFonts w:hint="eastAsia"/>
          <w:color w:val="auto"/>
          <w:lang w:val="en-US" w:eastAsia="zh-CN"/>
        </w:rPr>
      </w:pPr>
      <w:r>
        <w:rPr>
          <w:rFonts w:hint="eastAsia"/>
          <w:color w:val="auto"/>
          <w:lang w:val="en-US" w:eastAsia="zh-CN"/>
        </w:rPr>
        <w:t>12、《道路照明灯杆技术条件》（CJT527-2018）</w:t>
      </w:r>
    </w:p>
    <w:p w14:paraId="576E2FD7">
      <w:pPr>
        <w:bidi w:val="0"/>
        <w:rPr>
          <w:rFonts w:hint="eastAsia"/>
          <w:color w:val="auto"/>
          <w:lang w:val="en-US" w:eastAsia="zh-CN"/>
        </w:rPr>
      </w:pPr>
      <w:r>
        <w:rPr>
          <w:rFonts w:hint="eastAsia"/>
          <w:color w:val="auto"/>
          <w:lang w:val="en-US" w:eastAsia="zh-CN"/>
        </w:rPr>
        <w:t>13、《道路与街路照明灯具安全要求》（GB 7000.5-2005）</w:t>
      </w:r>
    </w:p>
    <w:p w14:paraId="7A71FF4B">
      <w:pPr>
        <w:bidi w:val="0"/>
        <w:rPr>
          <w:rFonts w:hint="eastAsia"/>
          <w:color w:val="auto"/>
          <w:lang w:val="en-US" w:eastAsia="zh-CN"/>
        </w:rPr>
      </w:pPr>
      <w:r>
        <w:rPr>
          <w:rFonts w:hint="eastAsia"/>
          <w:color w:val="auto"/>
          <w:lang w:val="en-US" w:eastAsia="zh-CN"/>
        </w:rPr>
        <w:t>14、《建筑电气工程施工质量验收规范》（GB-50303-2015）</w:t>
      </w:r>
    </w:p>
    <w:p w14:paraId="002E5322">
      <w:pPr>
        <w:bidi w:val="0"/>
        <w:rPr>
          <w:rFonts w:hint="eastAsia"/>
          <w:color w:val="auto"/>
          <w:lang w:val="en-US" w:eastAsia="zh-CN"/>
        </w:rPr>
      </w:pPr>
      <w:r>
        <w:rPr>
          <w:rFonts w:hint="eastAsia"/>
          <w:color w:val="auto"/>
          <w:lang w:val="en-US" w:eastAsia="zh-CN"/>
        </w:rPr>
        <w:t>15、《电力工程电缆设计标准》（GB50217-2018）</w:t>
      </w:r>
    </w:p>
    <w:p w14:paraId="01A21346">
      <w:pPr>
        <w:bidi w:val="0"/>
        <w:rPr>
          <w:rFonts w:hint="eastAsia"/>
          <w:color w:val="auto"/>
          <w:lang w:val="en-US" w:eastAsia="zh-CN"/>
        </w:rPr>
      </w:pPr>
      <w:r>
        <w:rPr>
          <w:rFonts w:hint="eastAsia"/>
          <w:color w:val="auto"/>
          <w:lang w:val="en-US" w:eastAsia="zh-CN"/>
        </w:rPr>
        <w:t>16、《电气装置安装工程接地装置施工及验收规范等》（GB50169-2016）</w:t>
      </w:r>
    </w:p>
    <w:p w14:paraId="1AA355CF">
      <w:pPr>
        <w:pStyle w:val="2"/>
        <w:bidi w:val="0"/>
        <w:rPr>
          <w:color w:val="auto"/>
        </w:rPr>
      </w:pPr>
      <w:r>
        <w:rPr>
          <w:rFonts w:hint="eastAsia"/>
          <w:color w:val="auto"/>
        </w:rPr>
        <w:t>设计原则</w:t>
      </w:r>
    </w:p>
    <w:p w14:paraId="071F96D5">
      <w:pPr>
        <w:bidi w:val="0"/>
        <w:rPr>
          <w:color w:val="auto"/>
        </w:rPr>
      </w:pPr>
      <w:r>
        <w:rPr>
          <w:rFonts w:hint="eastAsia"/>
          <w:color w:val="auto"/>
        </w:rPr>
        <w:t>为确保城市道路照明给各种车辆的驾驶人员以及行人创造良好的视觉环境，达到保障交通安全、提高交通运输效率、方便人民生活、满足治安防范需求和美化城市环境的目的，城市照明设计应遵循“安全可靠、技术先进、经济合理、节能环保、维修方便”的原则。</w:t>
      </w:r>
    </w:p>
    <w:p w14:paraId="61EA186F">
      <w:pPr>
        <w:pStyle w:val="2"/>
        <w:bidi w:val="0"/>
        <w:rPr>
          <w:color w:val="auto"/>
        </w:rPr>
      </w:pPr>
      <w:r>
        <w:rPr>
          <w:rFonts w:hint="eastAsia"/>
          <w:color w:val="auto"/>
        </w:rPr>
        <w:t>设计范围</w:t>
      </w:r>
    </w:p>
    <w:p w14:paraId="6CB836DC">
      <w:pPr>
        <w:bidi w:val="0"/>
        <w:rPr>
          <w:color w:val="auto"/>
        </w:rPr>
      </w:pPr>
      <w:r>
        <w:rPr>
          <w:rFonts w:hint="eastAsia"/>
          <w:color w:val="auto"/>
        </w:rPr>
        <w:t>设计范围：为道路照明工程设计；路灯防雷、接地设计。</w:t>
      </w:r>
    </w:p>
    <w:p w14:paraId="721D7C45">
      <w:pPr>
        <w:pStyle w:val="2"/>
        <w:bidi w:val="0"/>
        <w:rPr>
          <w:color w:val="auto"/>
        </w:rPr>
      </w:pPr>
      <w:r>
        <w:rPr>
          <w:rFonts w:hint="eastAsia"/>
          <w:color w:val="auto"/>
        </w:rPr>
        <w:t>供电电源、负荷等级</w:t>
      </w:r>
    </w:p>
    <w:p w14:paraId="70356810">
      <w:pPr>
        <w:spacing w:before="190"/>
        <w:ind w:firstLine="560"/>
        <w:rPr>
          <w:color w:val="auto"/>
        </w:rPr>
      </w:pPr>
      <w:r>
        <w:rPr>
          <w:rFonts w:hint="eastAsia"/>
          <w:color w:val="auto"/>
        </w:rPr>
        <w:t>1、本工程照明负荷等级为：三级负荷；结线方式为：三相四线制，TT接地系统。</w:t>
      </w:r>
    </w:p>
    <w:p w14:paraId="6662B0AF">
      <w:pPr>
        <w:spacing w:before="190"/>
        <w:ind w:firstLine="560"/>
        <w:rPr>
          <w:rFonts w:hint="eastAsia" w:eastAsia="宋体"/>
          <w:color w:val="auto"/>
          <w:lang w:eastAsia="zh-CN"/>
        </w:rPr>
      </w:pPr>
      <w:r>
        <w:rPr>
          <w:rFonts w:hint="eastAsia"/>
          <w:color w:val="auto"/>
        </w:rPr>
        <w:t>2、本项目路灯电源在</w:t>
      </w:r>
      <w:r>
        <w:rPr>
          <w:rFonts w:hint="eastAsia"/>
          <w:color w:val="auto"/>
          <w:lang w:val="en-US" w:eastAsia="zh-CN"/>
        </w:rPr>
        <w:t xml:space="preserve">S302省道与4号路交叉口西侧新建XB-1箱变（SCB13-100kV） </w:t>
      </w:r>
      <w:r>
        <w:rPr>
          <w:rFonts w:hint="eastAsia"/>
          <w:color w:val="auto"/>
        </w:rPr>
        <w:t>，</w:t>
      </w:r>
      <w:r>
        <w:rPr>
          <w:rFonts w:hint="eastAsia"/>
          <w:color w:val="auto"/>
          <w:lang w:val="en-US" w:eastAsia="zh-CN"/>
        </w:rPr>
        <w:t>本项目</w:t>
      </w:r>
      <w:r>
        <w:rPr>
          <w:rFonts w:hint="eastAsia"/>
          <w:color w:val="auto"/>
        </w:rPr>
        <w:t>接入</w:t>
      </w:r>
      <w:r>
        <w:rPr>
          <w:rFonts w:hint="eastAsia"/>
          <w:color w:val="auto"/>
          <w:lang w:val="en-US" w:eastAsia="zh-CN"/>
        </w:rPr>
        <w:t>路灯照明</w:t>
      </w:r>
      <w:r>
        <w:rPr>
          <w:rFonts w:hint="eastAsia"/>
          <w:color w:val="auto"/>
        </w:rPr>
        <w:t>负荷为</w:t>
      </w:r>
      <w:r>
        <w:rPr>
          <w:rFonts w:hint="eastAsia"/>
          <w:color w:val="auto"/>
          <w:lang w:val="en-US" w:eastAsia="zh-CN"/>
        </w:rPr>
        <w:t>16.1</w:t>
      </w:r>
      <w:r>
        <w:rPr>
          <w:rFonts w:hint="eastAsia"/>
          <w:color w:val="auto"/>
        </w:rPr>
        <w:t>kW，</w:t>
      </w:r>
      <w:r>
        <w:rPr>
          <w:rFonts w:hint="eastAsia"/>
          <w:color w:val="auto"/>
          <w:lang w:val="en-US" w:eastAsia="zh-CN"/>
        </w:rPr>
        <w:t>预留其他道路路灯照明用电18kW</w:t>
      </w:r>
      <w:r>
        <w:rPr>
          <w:rFonts w:hint="eastAsia"/>
          <w:color w:val="auto"/>
          <w:lang w:eastAsia="zh-CN"/>
        </w:rPr>
        <w:t>。</w:t>
      </w:r>
    </w:p>
    <w:p w14:paraId="0C026AB1">
      <w:pPr>
        <w:spacing w:before="190"/>
        <w:ind w:firstLine="560"/>
        <w:rPr>
          <w:color w:val="auto"/>
        </w:rPr>
      </w:pPr>
      <w:r>
        <w:rPr>
          <w:rFonts w:hint="eastAsia"/>
          <w:color w:val="auto"/>
        </w:rPr>
        <w:t>3、就近路灯接电所接回路电缆大小、负荷大小、回路开关规格均满足本项目要求，以及接地系统形式等均一致，确保正常接入和稳定运行，确保接地系统形式与现状道路的路灯供配电系统接地形式一致。</w:t>
      </w:r>
    </w:p>
    <w:p w14:paraId="53C3AEBD">
      <w:pPr>
        <w:pStyle w:val="2"/>
        <w:spacing w:before="190"/>
        <w:rPr>
          <w:color w:val="auto"/>
        </w:rPr>
      </w:pPr>
      <w:r>
        <w:rPr>
          <w:rFonts w:hint="eastAsia"/>
          <w:color w:val="auto"/>
        </w:rPr>
        <w:t>接地措施</w:t>
      </w:r>
    </w:p>
    <w:p w14:paraId="15136978">
      <w:pPr>
        <w:spacing w:before="190"/>
        <w:ind w:firstLine="560"/>
        <w:rPr>
          <w:color w:val="auto"/>
        </w:rPr>
      </w:pPr>
      <w:r>
        <w:rPr>
          <w:rFonts w:hint="eastAsia"/>
          <w:color w:val="auto"/>
        </w:rPr>
        <w:t>照明供电线路采用TT接地系统，在TT系统中变压器中性点的接地与设备（路灯）处的接地应是完全独立的两个接地；每座路灯基础均设置垂直接地极（角钢50</w:t>
      </w:r>
      <w:r>
        <w:rPr>
          <w:rFonts w:hint="eastAsia" w:ascii="宋体" w:hAnsi="宋体"/>
          <w:color w:val="auto"/>
        </w:rPr>
        <w:t>×</w:t>
      </w:r>
      <w:r>
        <w:rPr>
          <w:rFonts w:hint="eastAsia"/>
          <w:color w:val="auto"/>
        </w:rPr>
        <w:t>5</w:t>
      </w:r>
      <w:r>
        <w:rPr>
          <w:rFonts w:hint="eastAsia" w:ascii="宋体" w:hAnsi="宋体"/>
          <w:color w:val="auto"/>
        </w:rPr>
        <w:t>×</w:t>
      </w:r>
      <w:r>
        <w:rPr>
          <w:rFonts w:hint="eastAsia"/>
          <w:color w:val="auto"/>
        </w:rPr>
        <w:t>2500mm），接地极与水平接地体（φ12圆钢）之间可靠焊接，并通过预埋30</w:t>
      </w:r>
      <w:r>
        <w:rPr>
          <w:rFonts w:hint="eastAsia" w:ascii="宋体" w:hAnsi="宋体"/>
          <w:color w:val="auto"/>
        </w:rPr>
        <w:t>×</w:t>
      </w:r>
      <w:r>
        <w:rPr>
          <w:rFonts w:hint="eastAsia"/>
          <w:color w:val="auto"/>
        </w:rPr>
        <w:t>3扁钢引至路灯内接地螺栓。水平接地干线应与每座路灯灯杆内接地脚螺栓可靠连接；接地电阻不应大于4欧姆；所有电气设备都应采用接地线保护；具体做法见图集14D504《接地装置安装》第54页；以上接地材料均采用热镀锌材料。</w:t>
      </w:r>
    </w:p>
    <w:p w14:paraId="24C1EE26">
      <w:pPr>
        <w:pStyle w:val="2"/>
        <w:spacing w:before="190"/>
        <w:rPr>
          <w:color w:val="auto"/>
        </w:rPr>
      </w:pPr>
      <w:r>
        <w:rPr>
          <w:rFonts w:hint="eastAsia"/>
          <w:color w:val="auto"/>
        </w:rPr>
        <w:t>照明设计</w:t>
      </w:r>
    </w:p>
    <w:p w14:paraId="3ED9DB35">
      <w:pPr>
        <w:pStyle w:val="3"/>
        <w:spacing w:before="190"/>
        <w:rPr>
          <w:color w:val="auto"/>
        </w:rPr>
      </w:pPr>
      <w:r>
        <w:rPr>
          <w:rFonts w:hint="eastAsia"/>
          <w:color w:val="auto"/>
        </w:rPr>
        <w:t>道路照明设计依据及计算结果</w:t>
      </w:r>
    </w:p>
    <w:p w14:paraId="46BB4AF5">
      <w:pPr>
        <w:spacing w:before="190"/>
        <w:ind w:firstLine="560"/>
        <w:rPr>
          <w:color w:val="auto"/>
        </w:rPr>
      </w:pPr>
      <w:r>
        <w:rPr>
          <w:rFonts w:hint="eastAsia"/>
          <w:color w:val="auto"/>
        </w:rPr>
        <w:t>根据</w:t>
      </w:r>
      <w:r>
        <w:rPr>
          <w:rFonts w:hint="eastAsia"/>
          <w:color w:val="auto"/>
          <w:lang w:val="en-US" w:eastAsia="zh-CN"/>
        </w:rPr>
        <w:t>《城市道路照明设计标准》（CJJ45—2015）</w:t>
      </w:r>
      <w:r>
        <w:rPr>
          <w:rFonts w:hint="eastAsia"/>
          <w:color w:val="auto"/>
        </w:rPr>
        <w:t>，城市支路的照度标准（</w:t>
      </w:r>
      <w:r>
        <w:rPr>
          <w:rFonts w:hint="eastAsia"/>
          <w:color w:val="auto"/>
          <w:lang w:val="en-US" w:eastAsia="zh-CN"/>
        </w:rPr>
        <w:t>高</w:t>
      </w:r>
      <w:r>
        <w:rPr>
          <w:rFonts w:hint="eastAsia"/>
          <w:color w:val="auto"/>
        </w:rPr>
        <w:t>档值），路面照度平均照度Eav=</w:t>
      </w:r>
      <w:r>
        <w:rPr>
          <w:rFonts w:hint="eastAsia"/>
          <w:color w:val="auto"/>
          <w:lang w:val="en-US" w:eastAsia="zh-CN"/>
        </w:rPr>
        <w:t>10</w:t>
      </w:r>
      <w:r>
        <w:rPr>
          <w:rFonts w:hint="eastAsia"/>
          <w:color w:val="auto"/>
        </w:rPr>
        <w:t>lx，路面照度均匀度U</w:t>
      </w:r>
      <w:r>
        <w:rPr>
          <w:rFonts w:hint="eastAsia"/>
          <w:color w:val="auto"/>
          <w:vertAlign w:val="subscript"/>
        </w:rPr>
        <w:t>E</w:t>
      </w:r>
      <w:r>
        <w:rPr>
          <w:rFonts w:hint="eastAsia"/>
          <w:color w:val="auto"/>
        </w:rPr>
        <w:t>=0.30，照明功率密度值LPD=0.4W/m</w:t>
      </w:r>
      <w:r>
        <w:rPr>
          <w:rFonts w:hint="eastAsia"/>
          <w:color w:val="auto"/>
          <w:vertAlign w:val="superscript"/>
        </w:rPr>
        <w:t>2</w:t>
      </w:r>
      <w:r>
        <w:rPr>
          <w:rFonts w:hint="eastAsia"/>
          <w:color w:val="auto"/>
        </w:rPr>
        <w:t>。</w:t>
      </w:r>
      <w:r>
        <w:rPr>
          <w:color w:val="auto"/>
        </w:rPr>
        <w:t xml:space="preserve"> </w:t>
      </w:r>
    </w:p>
    <w:p w14:paraId="5CCA73CD">
      <w:pPr>
        <w:spacing w:before="190"/>
        <w:ind w:firstLine="560"/>
        <w:rPr>
          <w:color w:val="auto"/>
        </w:rPr>
      </w:pPr>
      <w:r>
        <w:rPr>
          <w:rFonts w:hint="eastAsia"/>
          <w:color w:val="auto"/>
        </w:rPr>
        <w:t>经计算，设计路面照度平均照度Eav=</w:t>
      </w:r>
      <w:r>
        <w:rPr>
          <w:rFonts w:hint="eastAsia"/>
          <w:color w:val="auto"/>
          <w:lang w:val="en-US" w:eastAsia="zh-CN"/>
        </w:rPr>
        <w:t>10.6</w:t>
      </w:r>
      <w:r>
        <w:rPr>
          <w:rFonts w:hint="eastAsia"/>
          <w:color w:val="auto"/>
        </w:rPr>
        <w:t>lx，设计照明功率密度值LPD=</w:t>
      </w:r>
      <w:r>
        <w:rPr>
          <w:color w:val="auto"/>
        </w:rPr>
        <w:t>0.</w:t>
      </w:r>
      <w:r>
        <w:rPr>
          <w:rFonts w:hint="eastAsia"/>
          <w:color w:val="auto"/>
        </w:rPr>
        <w:t>36W/m</w:t>
      </w:r>
      <w:r>
        <w:rPr>
          <w:rFonts w:hint="eastAsia"/>
          <w:color w:val="auto"/>
          <w:vertAlign w:val="superscript"/>
        </w:rPr>
        <w:t>2</w:t>
      </w:r>
      <w:r>
        <w:rPr>
          <w:rFonts w:hint="eastAsia"/>
          <w:color w:val="auto"/>
        </w:rPr>
        <w:t>，路面照度均匀度U</w:t>
      </w:r>
      <w:r>
        <w:rPr>
          <w:rFonts w:hint="eastAsia"/>
          <w:color w:val="auto"/>
          <w:vertAlign w:val="subscript"/>
        </w:rPr>
        <w:t>E</w:t>
      </w:r>
      <w:r>
        <w:rPr>
          <w:rFonts w:hint="eastAsia"/>
          <w:color w:val="auto"/>
        </w:rPr>
        <w:t>=0.33，满足《城市道路照明设计标准》（GJJ45-2015）相关要求。</w:t>
      </w:r>
    </w:p>
    <w:p w14:paraId="5DC9751C">
      <w:pPr>
        <w:pStyle w:val="3"/>
        <w:spacing w:before="190"/>
        <w:rPr>
          <w:color w:val="auto"/>
        </w:rPr>
      </w:pPr>
      <w:r>
        <w:rPr>
          <w:rFonts w:hint="eastAsia"/>
          <w:color w:val="auto"/>
        </w:rPr>
        <w:t>路灯布置及选型</w:t>
      </w:r>
    </w:p>
    <w:p w14:paraId="149E93C2">
      <w:pPr>
        <w:spacing w:before="190"/>
        <w:ind w:firstLine="560"/>
        <w:rPr>
          <w:rFonts w:hint="default" w:eastAsia="宋体"/>
          <w:color w:val="auto"/>
          <w:lang w:val="en-US" w:eastAsia="zh-CN"/>
        </w:rPr>
      </w:pPr>
      <w:r>
        <w:rPr>
          <w:rFonts w:hint="eastAsia"/>
          <w:color w:val="auto"/>
        </w:rPr>
        <w:t>1、本工程道路标准段在道路人行道上</w:t>
      </w:r>
      <w:r>
        <w:rPr>
          <w:rFonts w:hint="eastAsia"/>
          <w:color w:val="auto"/>
          <w:lang w:val="en-US" w:eastAsia="zh-CN"/>
        </w:rPr>
        <w:t>双侧对称</w:t>
      </w:r>
      <w:r>
        <w:rPr>
          <w:rFonts w:hint="eastAsia"/>
          <w:color w:val="auto"/>
        </w:rPr>
        <w:t>布置</w:t>
      </w:r>
      <w:r>
        <w:rPr>
          <w:rFonts w:hint="eastAsia"/>
          <w:color w:val="auto"/>
          <w:lang w:val="en-US" w:eastAsia="zh-CN"/>
        </w:rPr>
        <w:t>8</w:t>
      </w:r>
      <w:r>
        <w:rPr>
          <w:rFonts w:hint="eastAsia"/>
          <w:color w:val="auto"/>
        </w:rPr>
        <w:t>米路灯，</w:t>
      </w:r>
      <w:r>
        <w:rPr>
          <w:rFonts w:hint="eastAsia"/>
          <w:color w:val="auto"/>
          <w:lang w:val="en-US" w:eastAsia="zh-CN"/>
        </w:rPr>
        <w:t>主</w:t>
      </w:r>
      <w:r>
        <w:rPr>
          <w:rFonts w:hint="eastAsia"/>
          <w:color w:val="auto"/>
        </w:rPr>
        <w:t>光源为</w:t>
      </w:r>
      <w:r>
        <w:rPr>
          <w:rFonts w:hint="eastAsia"/>
          <w:color w:val="auto"/>
          <w:lang w:val="en-US" w:eastAsia="zh-CN"/>
        </w:rPr>
        <w:t>6</w:t>
      </w:r>
      <w:r>
        <w:rPr>
          <w:rFonts w:hint="eastAsia"/>
          <w:color w:val="auto"/>
        </w:rPr>
        <w:t>0W</w:t>
      </w:r>
      <w:r>
        <w:rPr>
          <w:color w:val="auto"/>
        </w:rPr>
        <w:t xml:space="preserve"> </w:t>
      </w:r>
      <w:r>
        <w:rPr>
          <w:rFonts w:hint="eastAsia"/>
          <w:color w:val="auto"/>
        </w:rPr>
        <w:t>LED灯，灯具安装高度为</w:t>
      </w:r>
      <w:r>
        <w:rPr>
          <w:rFonts w:hint="eastAsia"/>
          <w:color w:val="auto"/>
          <w:lang w:val="en-US" w:eastAsia="zh-CN"/>
        </w:rPr>
        <w:t>8</w:t>
      </w:r>
      <w:r>
        <w:rPr>
          <w:rFonts w:hint="eastAsia"/>
          <w:color w:val="auto"/>
        </w:rPr>
        <w:t>米，灯具悬挑长度为1.</w:t>
      </w:r>
      <w:r>
        <w:rPr>
          <w:rFonts w:hint="eastAsia"/>
          <w:color w:val="auto"/>
          <w:lang w:val="en-US" w:eastAsia="zh-CN"/>
        </w:rPr>
        <w:t>2</w:t>
      </w:r>
      <w:r>
        <w:rPr>
          <w:rFonts w:hint="eastAsia"/>
          <w:color w:val="auto"/>
        </w:rPr>
        <w:t>米，灯具仰角1</w:t>
      </w:r>
      <w:r>
        <w:rPr>
          <w:rFonts w:hint="eastAsia"/>
          <w:color w:val="auto"/>
          <w:lang w:val="en-US" w:eastAsia="zh-CN"/>
        </w:rPr>
        <w:t>5</w:t>
      </w:r>
      <w:r>
        <w:rPr>
          <w:rFonts w:hint="eastAsia"/>
          <w:color w:val="auto"/>
        </w:rPr>
        <w:t>度；路灯间距3</w:t>
      </w:r>
      <w:r>
        <w:rPr>
          <w:rFonts w:hint="eastAsia"/>
          <w:color w:val="auto"/>
          <w:lang w:val="en-US" w:eastAsia="zh-CN"/>
        </w:rPr>
        <w:t>0</w:t>
      </w:r>
      <w:r>
        <w:rPr>
          <w:rFonts w:hint="eastAsia"/>
          <w:color w:val="auto"/>
        </w:rPr>
        <w:t>米；灯具选用半截光型，光源为高显色指数LED集成芯片，灯具防护等级不低于IP65。</w:t>
      </w:r>
      <w:r>
        <w:rPr>
          <w:rFonts w:hint="eastAsia"/>
          <w:color w:val="auto"/>
          <w:lang w:val="en-US" w:eastAsia="zh-CN"/>
        </w:rPr>
        <w:t>装饰光源采用多光源方案，总功率为40W，各装饰光源要求详大样图。</w:t>
      </w:r>
    </w:p>
    <w:p w14:paraId="1D6AB564">
      <w:pPr>
        <w:spacing w:before="190"/>
        <w:ind w:firstLine="560"/>
        <w:rPr>
          <w:color w:val="auto"/>
        </w:rPr>
      </w:pPr>
      <w:r>
        <w:rPr>
          <w:rFonts w:hint="eastAsia"/>
          <w:color w:val="auto"/>
        </w:rPr>
        <w:t>2、路灯中心线距道路缘石边的为0.</w:t>
      </w:r>
      <w:r>
        <w:rPr>
          <w:rFonts w:hint="eastAsia"/>
          <w:color w:val="auto"/>
          <w:lang w:val="en-US" w:eastAsia="zh-CN"/>
        </w:rPr>
        <w:t>5</w:t>
      </w:r>
      <w:r>
        <w:rPr>
          <w:rFonts w:hint="eastAsia"/>
          <w:color w:val="auto"/>
        </w:rPr>
        <w:t>米；灯具选用半截光型，光源为高显色指数LED分散光珠模组，灯具防护等级不低于IP65，显色指数不低于80，</w:t>
      </w:r>
      <w:r>
        <w:rPr>
          <w:rFonts w:hint="eastAsia"/>
          <w:color w:val="auto"/>
          <w:lang w:val="en-US" w:eastAsia="zh-CN"/>
        </w:rPr>
        <w:t>主光源</w:t>
      </w:r>
      <w:r>
        <w:rPr>
          <w:rFonts w:hint="eastAsia"/>
          <w:color w:val="auto"/>
        </w:rPr>
        <w:t>色温范围3500~4000k，光源使用寿命不低于30000h，光源发光效率不低于：1</w:t>
      </w:r>
      <w:r>
        <w:rPr>
          <w:rFonts w:hint="eastAsia"/>
          <w:color w:val="auto"/>
          <w:lang w:val="en-US" w:eastAsia="zh-CN"/>
        </w:rPr>
        <w:t>1</w:t>
      </w:r>
      <w:r>
        <w:rPr>
          <w:rFonts w:hint="eastAsia"/>
          <w:color w:val="auto"/>
        </w:rPr>
        <w:t>0lm/W，灯具光效不低于：1</w:t>
      </w:r>
      <w:r>
        <w:rPr>
          <w:rFonts w:hint="eastAsia"/>
          <w:color w:val="auto"/>
          <w:lang w:val="en-US" w:eastAsia="zh-CN"/>
        </w:rPr>
        <w:t>1</w:t>
      </w:r>
      <w:r>
        <w:rPr>
          <w:rFonts w:hint="eastAsia"/>
          <w:color w:val="auto"/>
        </w:rPr>
        <w:t>0lm/W</w:t>
      </w:r>
      <w:r>
        <w:rPr>
          <w:rFonts w:hint="eastAsia"/>
          <w:color w:val="auto"/>
          <w:lang w:eastAsia="zh-CN"/>
        </w:rPr>
        <w:t>。</w:t>
      </w:r>
      <w:r>
        <w:rPr>
          <w:rFonts w:hint="eastAsia"/>
          <w:color w:val="auto"/>
        </w:rPr>
        <w:t>灯具防护等级不低于IP65。</w:t>
      </w:r>
    </w:p>
    <w:p w14:paraId="7EED5A5A">
      <w:pPr>
        <w:pStyle w:val="3"/>
        <w:spacing w:before="190"/>
        <w:rPr>
          <w:color w:val="auto"/>
        </w:rPr>
      </w:pPr>
      <w:r>
        <w:rPr>
          <w:rFonts w:hint="eastAsia"/>
          <w:color w:val="auto"/>
        </w:rPr>
        <w:t>照明电缆敷设</w:t>
      </w:r>
    </w:p>
    <w:p w14:paraId="72B03A5C">
      <w:pPr>
        <w:spacing w:before="190"/>
        <w:ind w:firstLine="560"/>
        <w:rPr>
          <w:color w:val="auto"/>
        </w:rPr>
      </w:pPr>
      <w:r>
        <w:rPr>
          <w:rFonts w:hint="eastAsia"/>
          <w:color w:val="auto"/>
        </w:rPr>
        <w:t>1、照明供电线路采用TT系统，选用YJV22-0.6/1KV-4X16</w:t>
      </w:r>
      <w:r>
        <w:rPr>
          <w:rFonts w:hint="eastAsia"/>
          <w:color w:val="auto"/>
          <w:lang w:val="en-US" w:eastAsia="zh-CN"/>
        </w:rPr>
        <w:t>带铠装</w:t>
      </w:r>
      <w:r>
        <w:rPr>
          <w:rFonts w:hint="eastAsia"/>
          <w:color w:val="auto"/>
        </w:rPr>
        <w:t>电力电缆</w:t>
      </w:r>
      <w:r>
        <w:rPr>
          <w:rFonts w:hint="eastAsia"/>
          <w:color w:val="auto"/>
          <w:lang w:val="en-US" w:eastAsia="zh-CN"/>
        </w:rPr>
        <w:t>直埋</w:t>
      </w:r>
      <w:r>
        <w:rPr>
          <w:rFonts w:hint="eastAsia"/>
          <w:color w:val="auto"/>
        </w:rPr>
        <w:t>埋地敷设，</w:t>
      </w:r>
      <w:r>
        <w:rPr>
          <w:rFonts w:hint="eastAsia"/>
          <w:color w:val="auto"/>
          <w:lang w:val="en-US" w:eastAsia="zh-CN"/>
        </w:rPr>
        <w:t>路侧</w:t>
      </w:r>
      <w:r>
        <w:rPr>
          <w:rFonts w:hint="eastAsia"/>
          <w:color w:val="auto"/>
        </w:rPr>
        <w:t>埋深0.</w:t>
      </w:r>
      <w:r>
        <w:rPr>
          <w:rFonts w:hint="eastAsia"/>
          <w:color w:val="auto"/>
          <w:lang w:val="en-US" w:eastAsia="zh-CN"/>
        </w:rPr>
        <w:t>6</w:t>
      </w:r>
      <w:r>
        <w:rPr>
          <w:rFonts w:hint="eastAsia"/>
          <w:color w:val="auto"/>
        </w:rPr>
        <w:t>米。遇车行道路，则热镀锌SC80管保护。照明干线与其他工程管线交叉时，如发生冲突，可局部适当浅埋以避让其他工程管线。路灯灯杆内采用</w:t>
      </w:r>
      <w:r>
        <w:rPr>
          <w:color w:val="auto"/>
        </w:rPr>
        <w:t>BVV-0.45/0.</w:t>
      </w:r>
      <w:r>
        <w:rPr>
          <w:rFonts w:hint="eastAsia"/>
          <w:color w:val="auto"/>
        </w:rPr>
        <w:t>75</w:t>
      </w:r>
      <w:r>
        <w:rPr>
          <w:color w:val="auto"/>
        </w:rPr>
        <w:t>kV-3</w:t>
      </w:r>
      <w:r>
        <w:rPr>
          <w:color w:val="auto"/>
        </w:rPr>
        <w:sym w:font="Symbol" w:char="F0B4"/>
      </w:r>
      <w:r>
        <w:rPr>
          <w:color w:val="auto"/>
        </w:rPr>
        <w:t>2.5</w:t>
      </w:r>
      <w:r>
        <w:rPr>
          <w:rFonts w:hint="eastAsia"/>
          <w:color w:val="auto"/>
        </w:rPr>
        <w:t>电线由路灯基座接线端子板敷设至灯头。在路灯灯杆距地面0.5米处设配电门，开口向人行道侧，内设路灯设备接地端子与接线端子板，接线端处相线应装设漏电断路器</w:t>
      </w:r>
      <w:r>
        <w:rPr>
          <w:rFonts w:hint="eastAsia"/>
          <w:color w:val="auto"/>
          <w:lang w:eastAsia="zh-CN"/>
        </w:rPr>
        <w:t>。</w:t>
      </w:r>
      <w:r>
        <w:rPr>
          <w:rFonts w:hint="eastAsia"/>
          <w:color w:val="auto"/>
        </w:rPr>
        <w:t>道路照明供电线路的照明穿线井盖、照明灯杆的配电门，设置需使用专用工具开启的闭锁防盗装置。</w:t>
      </w:r>
    </w:p>
    <w:p w14:paraId="6DBBCB70">
      <w:pPr>
        <w:spacing w:before="190"/>
        <w:ind w:firstLine="560"/>
        <w:rPr>
          <w:color w:val="auto"/>
        </w:rPr>
      </w:pPr>
      <w:r>
        <w:rPr>
          <w:rFonts w:hint="eastAsia"/>
          <w:color w:val="auto"/>
        </w:rPr>
        <w:t>2、配线应采用双护套BVV铜芯线，主电缆回路拉至灯杆内接线，接线方式采用驳接，连接处要用绝缘树脂热熔包封进行绝缘与防水处理。。</w:t>
      </w:r>
    </w:p>
    <w:p w14:paraId="587876CE">
      <w:pPr>
        <w:pStyle w:val="2"/>
        <w:spacing w:before="190"/>
        <w:rPr>
          <w:color w:val="auto"/>
        </w:rPr>
      </w:pPr>
      <w:r>
        <w:rPr>
          <w:rFonts w:hint="eastAsia"/>
          <w:color w:val="auto"/>
        </w:rPr>
        <w:t>路灯节能与路灯控制</w:t>
      </w:r>
    </w:p>
    <w:p w14:paraId="2072A510">
      <w:pPr>
        <w:pStyle w:val="3"/>
        <w:spacing w:before="190"/>
        <w:rPr>
          <w:color w:val="auto"/>
        </w:rPr>
      </w:pPr>
      <w:r>
        <w:rPr>
          <w:rFonts w:hint="eastAsia"/>
          <w:color w:val="auto"/>
        </w:rPr>
        <w:t>路灯节能与路灯控制：</w:t>
      </w:r>
    </w:p>
    <w:p w14:paraId="693323B0">
      <w:pPr>
        <w:spacing w:before="190"/>
        <w:ind w:firstLine="560"/>
        <w:rPr>
          <w:color w:val="auto"/>
        </w:rPr>
      </w:pPr>
      <w:r>
        <w:rPr>
          <w:rFonts w:hint="eastAsia"/>
          <w:color w:val="auto"/>
        </w:rPr>
        <w:t>1、采用LED光源。</w:t>
      </w:r>
    </w:p>
    <w:p w14:paraId="69ECFEB6">
      <w:pPr>
        <w:spacing w:before="190"/>
        <w:ind w:firstLine="560"/>
        <w:rPr>
          <w:color w:val="auto"/>
        </w:rPr>
      </w:pPr>
      <w:r>
        <w:rPr>
          <w:rFonts w:hint="eastAsia"/>
          <w:color w:val="auto"/>
        </w:rPr>
        <w:t>2、在半夜背景亮度低，车流、人流减少时，利用智能照明调控装置降低照度，从而达到节电、节能目的。</w:t>
      </w:r>
    </w:p>
    <w:p w14:paraId="43F47BE9">
      <w:pPr>
        <w:spacing w:before="190"/>
        <w:ind w:firstLine="560"/>
        <w:rPr>
          <w:color w:val="auto"/>
        </w:rPr>
      </w:pPr>
      <w:r>
        <w:rPr>
          <w:color w:val="auto"/>
        </w:rPr>
        <w:t>3</w:t>
      </w:r>
      <w:r>
        <w:rPr>
          <w:rFonts w:hint="eastAsia"/>
          <w:color w:val="auto"/>
        </w:rPr>
        <w:t>、本项目路灯配电线路采用单电缆线路，其中机动车道的照明是全夜灯，下半夜时由智能照明自动监控系统终端智能照明稳压节电终端自动控制调压控制减低路灯亮度，从而达到节电、节能的目的。</w:t>
      </w:r>
    </w:p>
    <w:p w14:paraId="154273C9">
      <w:pPr>
        <w:pStyle w:val="3"/>
        <w:spacing w:before="190"/>
        <w:rPr>
          <w:color w:val="auto"/>
        </w:rPr>
      </w:pPr>
      <w:r>
        <w:rPr>
          <w:rFonts w:hint="eastAsia"/>
          <w:color w:val="auto"/>
        </w:rPr>
        <w:t>功率因数补偿</w:t>
      </w:r>
    </w:p>
    <w:p w14:paraId="3160AD34">
      <w:pPr>
        <w:spacing w:before="190"/>
        <w:ind w:firstLine="560"/>
        <w:rPr>
          <w:color w:val="auto"/>
        </w:rPr>
      </w:pPr>
      <w:r>
        <w:rPr>
          <w:rFonts w:hint="eastAsia"/>
          <w:color w:val="auto"/>
        </w:rPr>
        <w:t>以供电集中补偿为主。箱式变电站内设集中补偿，要求补偿后的功率因数可达0.9以上；采用集中式功率因数补偿有利于减少用电的无功损耗量；有利于配电导线及护管截面，节省投资。</w:t>
      </w:r>
    </w:p>
    <w:p w14:paraId="64E16CCB">
      <w:pPr>
        <w:pStyle w:val="3"/>
        <w:spacing w:before="190"/>
        <w:rPr>
          <w:color w:val="auto"/>
        </w:rPr>
      </w:pPr>
      <w:r>
        <w:rPr>
          <w:rFonts w:hint="eastAsia"/>
          <w:color w:val="auto"/>
        </w:rPr>
        <w:t>维护计划</w:t>
      </w:r>
    </w:p>
    <w:p w14:paraId="37179DD5">
      <w:pPr>
        <w:spacing w:before="190"/>
        <w:ind w:firstLine="560"/>
        <w:rPr>
          <w:color w:val="auto"/>
        </w:rPr>
      </w:pPr>
      <w:r>
        <w:rPr>
          <w:rFonts w:hint="eastAsia"/>
          <w:color w:val="auto"/>
        </w:rPr>
        <w:t>1、进行日常及夜间路灯巡检做好巡检记录：</w:t>
      </w:r>
    </w:p>
    <w:p w14:paraId="200ED869">
      <w:pPr>
        <w:spacing w:before="190"/>
        <w:ind w:firstLine="560"/>
        <w:rPr>
          <w:color w:val="auto"/>
        </w:rPr>
      </w:pPr>
      <w:r>
        <w:rPr>
          <w:rFonts w:hint="eastAsia"/>
          <w:color w:val="auto"/>
        </w:rPr>
        <w:t>1）定期巡视每周对路灯至少一次定期巡视，并做好记录；</w:t>
      </w:r>
    </w:p>
    <w:p w14:paraId="7490FA6D">
      <w:pPr>
        <w:spacing w:before="190"/>
        <w:ind w:firstLine="560"/>
        <w:rPr>
          <w:color w:val="auto"/>
        </w:rPr>
      </w:pPr>
      <w:r>
        <w:rPr>
          <w:rFonts w:hint="eastAsia"/>
          <w:color w:val="auto"/>
        </w:rPr>
        <w:t>2）待殊巡视因台风、暴雨、节假日、线路异常，故障跳闸等情况，对路灯进行特殊巡视，并做好记录；</w:t>
      </w:r>
    </w:p>
    <w:p w14:paraId="78E40FF8">
      <w:pPr>
        <w:spacing w:before="190"/>
        <w:ind w:firstLine="560"/>
        <w:rPr>
          <w:color w:val="auto"/>
        </w:rPr>
      </w:pPr>
      <w:r>
        <w:rPr>
          <w:rFonts w:hint="eastAsia"/>
          <w:color w:val="auto"/>
        </w:rPr>
        <w:t>3）一般性安全隐患24小时内处理完毕，并及时填写故障处理记录，特殊性安全隐患的做好现场防护措施及填写处理记录，及时上报领导，提出解决方案，尽快解决该安全隐患，做好检查记录。</w:t>
      </w:r>
    </w:p>
    <w:p w14:paraId="60459E58">
      <w:pPr>
        <w:spacing w:before="190"/>
        <w:ind w:firstLine="560"/>
        <w:rPr>
          <w:color w:val="auto"/>
        </w:rPr>
      </w:pPr>
      <w:r>
        <w:rPr>
          <w:rFonts w:hint="eastAsia"/>
          <w:color w:val="auto"/>
        </w:rPr>
        <w:t>2、每周定期对路灯集中监控系统设备及路灯各配电室(柜)，工具及环境卫生进行检查和清扫，工具摆放要规范、整齐，环境干净整洁。并定期刷防锈漆，以防锈蚀。</w:t>
      </w:r>
    </w:p>
    <w:p w14:paraId="69D87C8B">
      <w:pPr>
        <w:spacing w:before="190"/>
        <w:ind w:firstLine="560"/>
        <w:rPr>
          <w:color w:val="auto"/>
        </w:rPr>
      </w:pPr>
      <w:r>
        <w:rPr>
          <w:rFonts w:hint="eastAsia"/>
          <w:color w:val="auto"/>
        </w:rPr>
        <w:t>3、根据路灯设施维护进行检多时，对灯具、光源电器、线缆等设备进行全面认真地检查，采用临时电源线连接灯盘上电源插头通电修理时，为安全起见，必要时可加装触电保护器以防触电。</w:t>
      </w:r>
    </w:p>
    <w:p w14:paraId="312ED3E3">
      <w:pPr>
        <w:pStyle w:val="2"/>
        <w:spacing w:before="190"/>
        <w:rPr>
          <w:color w:val="auto"/>
        </w:rPr>
      </w:pPr>
      <w:r>
        <w:rPr>
          <w:rFonts w:hint="eastAsia"/>
          <w:color w:val="auto"/>
        </w:rPr>
        <w:t>抗震设计</w:t>
      </w:r>
    </w:p>
    <w:p w14:paraId="6C837AD0">
      <w:pPr>
        <w:spacing w:before="190"/>
        <w:ind w:firstLine="560"/>
        <w:rPr>
          <w:color w:val="auto"/>
        </w:rPr>
      </w:pPr>
      <w:r>
        <w:rPr>
          <w:rFonts w:hint="eastAsia"/>
          <w:color w:val="auto"/>
        </w:rPr>
        <w:t>1、内径不小于60mm的电气配管及重力不小于150N/m的电缆梯架、电缆线槽均应进行抗震设防。</w:t>
      </w:r>
    </w:p>
    <w:p w14:paraId="0B0B651E">
      <w:pPr>
        <w:spacing w:before="190"/>
        <w:ind w:firstLine="560"/>
        <w:rPr>
          <w:color w:val="auto"/>
        </w:rPr>
      </w:pPr>
      <w:r>
        <w:rPr>
          <w:rFonts w:hint="eastAsia"/>
          <w:color w:val="auto"/>
        </w:rPr>
        <w:t>2、地震时应保证通信设备电源的供给、通信设备正常工作。</w:t>
      </w:r>
    </w:p>
    <w:p w14:paraId="4F32E493">
      <w:pPr>
        <w:spacing w:before="190"/>
        <w:ind w:firstLine="560"/>
        <w:rPr>
          <w:color w:val="auto"/>
        </w:rPr>
      </w:pPr>
      <w:r>
        <w:rPr>
          <w:rFonts w:hint="eastAsia"/>
          <w:color w:val="auto"/>
        </w:rPr>
        <w:t>3、配电箱（柜）、通信设备的安装螺栓或焊接强度应满足抗震要求；</w:t>
      </w:r>
    </w:p>
    <w:p w14:paraId="6E77A97A">
      <w:pPr>
        <w:spacing w:before="190"/>
        <w:ind w:firstLine="560"/>
        <w:rPr>
          <w:color w:val="auto"/>
        </w:rPr>
      </w:pPr>
      <w:r>
        <w:rPr>
          <w:rFonts w:hint="eastAsia"/>
          <w:color w:val="auto"/>
        </w:rPr>
        <w:t>4、靠墙安装的电气箱柜安装应牢固；当底部安装螺栓或焊接强度不够时，应将顶部与墙壁进行连接；</w:t>
      </w:r>
    </w:p>
    <w:p w14:paraId="7FAD917F">
      <w:pPr>
        <w:spacing w:before="190"/>
        <w:ind w:firstLine="560"/>
        <w:rPr>
          <w:color w:val="auto"/>
        </w:rPr>
      </w:pPr>
      <w:r>
        <w:rPr>
          <w:rFonts w:hint="eastAsia"/>
          <w:color w:val="auto"/>
        </w:rPr>
        <w:t>5、当配电柜、柜等非靠墙落地安装时，根部应采用金属膨胀螺栓或焊接的固定方式。当抗震烈度为8度或9度时，将几个柜在重心位置以上连成整体；</w:t>
      </w:r>
    </w:p>
    <w:p w14:paraId="40B3AFCB">
      <w:pPr>
        <w:spacing w:before="190"/>
        <w:ind w:firstLine="560"/>
        <w:rPr>
          <w:color w:val="auto"/>
        </w:rPr>
      </w:pPr>
      <w:r>
        <w:rPr>
          <w:rFonts w:hint="eastAsia"/>
          <w:color w:val="auto"/>
        </w:rPr>
        <w:t>6、壁式安装的配电箱与墙壁之间应采用金属膨胀螺栓连接；</w:t>
      </w:r>
    </w:p>
    <w:p w14:paraId="486BE5EC">
      <w:pPr>
        <w:spacing w:before="190"/>
        <w:ind w:firstLine="560"/>
        <w:rPr>
          <w:color w:val="auto"/>
        </w:rPr>
      </w:pPr>
      <w:r>
        <w:rPr>
          <w:rFonts w:hint="eastAsia"/>
          <w:color w:val="auto"/>
        </w:rPr>
        <w:t>7、配电箱、柜内的元器件应考虑与支承结构间的相互作用，元器件之间采用软连接，接线处做防震处理；</w:t>
      </w:r>
    </w:p>
    <w:p w14:paraId="6E606D24">
      <w:pPr>
        <w:spacing w:before="190"/>
        <w:ind w:firstLine="560"/>
        <w:rPr>
          <w:color w:val="auto"/>
        </w:rPr>
      </w:pPr>
      <w:r>
        <w:rPr>
          <w:rFonts w:hint="eastAsia"/>
          <w:color w:val="auto"/>
        </w:rPr>
        <w:t>8、配电箱（柜）面上的仪表应与柜体组装牢固；设在水平操作面上的消防、安防设备应采取防止滑动措施；</w:t>
      </w:r>
    </w:p>
    <w:p w14:paraId="582F6AB2">
      <w:pPr>
        <w:spacing w:before="190"/>
        <w:ind w:firstLine="560"/>
        <w:rPr>
          <w:color w:val="auto"/>
        </w:rPr>
      </w:pPr>
      <w:r>
        <w:rPr>
          <w:rFonts w:hint="eastAsia"/>
          <w:color w:val="auto"/>
        </w:rPr>
        <w:t>9、在桥架、槽盒内敷设的缆线在引进（出）和转弯处，留有余量；接地线应采取防止地震时被切断的措施。</w:t>
      </w:r>
    </w:p>
    <w:p w14:paraId="2E1D1AB6">
      <w:pPr>
        <w:pStyle w:val="2"/>
        <w:spacing w:before="190"/>
        <w:rPr>
          <w:color w:val="auto"/>
        </w:rPr>
      </w:pPr>
      <w:r>
        <w:rPr>
          <w:rFonts w:hint="eastAsia"/>
          <w:color w:val="auto"/>
        </w:rPr>
        <w:t>注意事项</w:t>
      </w:r>
    </w:p>
    <w:p w14:paraId="2D968F1C">
      <w:pPr>
        <w:spacing w:before="190"/>
        <w:ind w:firstLine="560"/>
        <w:rPr>
          <w:color w:val="auto"/>
        </w:rPr>
      </w:pPr>
      <w:r>
        <w:rPr>
          <w:rFonts w:hint="eastAsia"/>
          <w:color w:val="auto"/>
        </w:rPr>
        <w:t>1、电力电缆敷设应满足国家有关规范、规程的要求，电力电缆与室外地下设施平行敷设的距离应符合国家标准《110KV及以下电缆敷设》（12D101-5）中的有关规定。</w:t>
      </w:r>
    </w:p>
    <w:p w14:paraId="03FCFA98">
      <w:pPr>
        <w:spacing w:before="190"/>
        <w:ind w:firstLine="560"/>
        <w:rPr>
          <w:color w:val="auto"/>
        </w:rPr>
      </w:pPr>
      <w:r>
        <w:rPr>
          <w:rFonts w:hint="eastAsia"/>
          <w:color w:val="auto"/>
        </w:rPr>
        <w:t>2、电缆在保护管中不得有接头；电缆保护管连接时，接缝应严密，不得有地下水和泥浆渗入。</w:t>
      </w:r>
    </w:p>
    <w:p w14:paraId="1B264F65">
      <w:pPr>
        <w:spacing w:before="190"/>
        <w:ind w:firstLine="560"/>
        <w:rPr>
          <w:color w:val="auto"/>
        </w:rPr>
      </w:pPr>
      <w:r>
        <w:rPr>
          <w:rFonts w:hint="eastAsia"/>
          <w:color w:val="auto"/>
        </w:rPr>
        <w:t>3、电力电缆保护管不应有孔洞、裂缝和明显的凹凸不平，内壁应光滑无毛刺。</w:t>
      </w:r>
    </w:p>
    <w:p w14:paraId="27C095AF">
      <w:pPr>
        <w:spacing w:before="190"/>
        <w:ind w:firstLine="560"/>
        <w:rPr>
          <w:color w:val="auto"/>
        </w:rPr>
      </w:pPr>
      <w:r>
        <w:rPr>
          <w:rFonts w:hint="eastAsia"/>
          <w:color w:val="auto"/>
        </w:rPr>
        <w:t>4、路灯使用的灯杆、灯臂、抱箍、压板等金属构件应进行热镀锌处理，防腐质量应符合现行国家标准的有关规定，灯杆、灯具用的紧固件应采用不锈钢螺母、螺栓。</w:t>
      </w:r>
    </w:p>
    <w:p w14:paraId="605962F3">
      <w:pPr>
        <w:bidi w:val="0"/>
        <w:rPr>
          <w:rFonts w:hint="default"/>
          <w:color w:val="auto"/>
          <w:lang w:val="en-US" w:eastAsia="zh-CN"/>
        </w:rPr>
      </w:pPr>
    </w:p>
    <w:sectPr>
      <w:type w:val="continuous"/>
      <w:pgSz w:w="23811" w:h="16838" w:orient="landscape"/>
      <w:pgMar w:top="1080" w:right="1440" w:bottom="1080" w:left="1440" w:header="851" w:footer="992" w:gutter="0"/>
      <w:cols w:space="1680" w:num="2"/>
      <w:docGrid w:type="linesAndChar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E2718">
    <w:pPr>
      <w:pStyle w:val="15"/>
      <w:spacing w:before="48"/>
      <w:ind w:firstLineChars="111"/>
      <w:jc w:val="center"/>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5E731">
    <w:pPr>
      <w:pStyle w:val="15"/>
      <w:spacing w:before="4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2E6A8">
    <w:pPr>
      <w:pStyle w:val="15"/>
      <w:spacing w:before="4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DB015">
    <w:pPr>
      <w:spacing w:before="48"/>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4B034">
    <w:pPr>
      <w:pStyle w:val="16"/>
      <w:spacing w:before="4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95A6EC">
    <w:pPr>
      <w:pStyle w:val="16"/>
      <w:spacing w:before="4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8A53A9"/>
    <w:multiLevelType w:val="multilevel"/>
    <w:tmpl w:val="438A53A9"/>
    <w:lvl w:ilvl="0" w:tentative="0">
      <w:start w:val="1"/>
      <w:numFmt w:val="decimal"/>
      <w:pStyle w:val="2"/>
      <w:suff w:val="space"/>
      <w:lvlText w:val="%1"/>
      <w:lvlJc w:val="left"/>
      <w:pPr>
        <w:ind w:left="0" w:firstLine="0"/>
      </w:pPr>
      <w:rPr>
        <w:rFonts w:hint="eastAsia"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1" w:tentative="0">
      <w:start w:val="1"/>
      <w:numFmt w:val="decimal"/>
      <w:pStyle w:val="3"/>
      <w:isLgl/>
      <w:suff w:val="space"/>
      <w:lvlText w:val="%1.%2"/>
      <w:lvlJc w:val="left"/>
      <w:pPr>
        <w:ind w:left="0" w:firstLine="0"/>
      </w:pPr>
      <w:rPr>
        <w:rFonts w:hint="eastAsia"/>
      </w:rPr>
    </w:lvl>
    <w:lvl w:ilvl="2" w:tentative="0">
      <w:start w:val="1"/>
      <w:numFmt w:val="decimal"/>
      <w:pStyle w:val="4"/>
      <w:isLgl/>
      <w:suff w:val="space"/>
      <w:lvlText w:val="%1.%2.%3"/>
      <w:lvlJc w:val="left"/>
      <w:pPr>
        <w:ind w:left="0" w:firstLine="0"/>
      </w:pPr>
      <w:rPr>
        <w:rFonts w:hint="eastAsia"/>
      </w:rPr>
    </w:lvl>
    <w:lvl w:ilvl="3" w:tentative="0">
      <w:start w:val="1"/>
      <w:numFmt w:val="decimal"/>
      <w:pStyle w:val="5"/>
      <w:isLgl/>
      <w:suff w:val="space"/>
      <w:lvlText w:val="%1.%2.%3.%4"/>
      <w:lvlJc w:val="left"/>
      <w:pPr>
        <w:ind w:left="0" w:firstLine="0"/>
      </w:pPr>
      <w:rPr>
        <w:rFonts w:hint="eastAsia"/>
      </w:rPr>
    </w:lvl>
    <w:lvl w:ilvl="4" w:tentative="0">
      <w:start w:val="1"/>
      <w:numFmt w:val="decimal"/>
      <w:pStyle w:val="6"/>
      <w:isLgl/>
      <w:suff w:val="space"/>
      <w:lvlText w:val="（%5）"/>
      <w:lvlJc w:val="left"/>
      <w:pPr>
        <w:ind w:left="567" w:hanging="567"/>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0"/>
  <w:bordersDoNotSurroundFooter w:val="0"/>
  <w:hideSpellingErrors/>
  <w:doNotTrackMoves/>
  <w:documentProtection w:enforcement="0"/>
  <w:defaultTabStop w:val="420"/>
  <w:drawingGridHorizontalSpacing w:val="12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0A43"/>
    <w:rsid w:val="00000AED"/>
    <w:rsid w:val="000018BC"/>
    <w:rsid w:val="000019C0"/>
    <w:rsid w:val="00001F67"/>
    <w:rsid w:val="0000232A"/>
    <w:rsid w:val="0000248F"/>
    <w:rsid w:val="00002927"/>
    <w:rsid w:val="00002B13"/>
    <w:rsid w:val="00003CF3"/>
    <w:rsid w:val="00004D18"/>
    <w:rsid w:val="00005375"/>
    <w:rsid w:val="00006235"/>
    <w:rsid w:val="00006374"/>
    <w:rsid w:val="00010B04"/>
    <w:rsid w:val="00010C56"/>
    <w:rsid w:val="00010FD3"/>
    <w:rsid w:val="000110C9"/>
    <w:rsid w:val="00012BE5"/>
    <w:rsid w:val="000137D4"/>
    <w:rsid w:val="00013A74"/>
    <w:rsid w:val="00013BE7"/>
    <w:rsid w:val="000178A8"/>
    <w:rsid w:val="00021C06"/>
    <w:rsid w:val="00023335"/>
    <w:rsid w:val="0002351F"/>
    <w:rsid w:val="00023706"/>
    <w:rsid w:val="000238FD"/>
    <w:rsid w:val="00024001"/>
    <w:rsid w:val="00025382"/>
    <w:rsid w:val="00025870"/>
    <w:rsid w:val="00025924"/>
    <w:rsid w:val="00026B75"/>
    <w:rsid w:val="0002755F"/>
    <w:rsid w:val="0003024F"/>
    <w:rsid w:val="00031043"/>
    <w:rsid w:val="000319B7"/>
    <w:rsid w:val="00031F4C"/>
    <w:rsid w:val="0003291D"/>
    <w:rsid w:val="00032BF3"/>
    <w:rsid w:val="00033399"/>
    <w:rsid w:val="00033DB9"/>
    <w:rsid w:val="00034022"/>
    <w:rsid w:val="00035F1A"/>
    <w:rsid w:val="00036AFA"/>
    <w:rsid w:val="00037042"/>
    <w:rsid w:val="000378C2"/>
    <w:rsid w:val="00037B57"/>
    <w:rsid w:val="00040F99"/>
    <w:rsid w:val="00041C1C"/>
    <w:rsid w:val="00042279"/>
    <w:rsid w:val="00042D7A"/>
    <w:rsid w:val="00043205"/>
    <w:rsid w:val="00043AB4"/>
    <w:rsid w:val="00044ED1"/>
    <w:rsid w:val="00045AC2"/>
    <w:rsid w:val="00045D89"/>
    <w:rsid w:val="00046CC4"/>
    <w:rsid w:val="00046EA6"/>
    <w:rsid w:val="0005039B"/>
    <w:rsid w:val="00050B33"/>
    <w:rsid w:val="000512A1"/>
    <w:rsid w:val="000519A7"/>
    <w:rsid w:val="00051C61"/>
    <w:rsid w:val="00053316"/>
    <w:rsid w:val="00053335"/>
    <w:rsid w:val="00053406"/>
    <w:rsid w:val="000536B7"/>
    <w:rsid w:val="00053F2C"/>
    <w:rsid w:val="00054E05"/>
    <w:rsid w:val="00055292"/>
    <w:rsid w:val="00055BB1"/>
    <w:rsid w:val="000560C8"/>
    <w:rsid w:val="00056173"/>
    <w:rsid w:val="0005727B"/>
    <w:rsid w:val="000579F6"/>
    <w:rsid w:val="00061918"/>
    <w:rsid w:val="00062AC8"/>
    <w:rsid w:val="00063268"/>
    <w:rsid w:val="00063356"/>
    <w:rsid w:val="000637C2"/>
    <w:rsid w:val="00064332"/>
    <w:rsid w:val="000646B0"/>
    <w:rsid w:val="0006498C"/>
    <w:rsid w:val="000652AA"/>
    <w:rsid w:val="000658BA"/>
    <w:rsid w:val="000659BF"/>
    <w:rsid w:val="00065A47"/>
    <w:rsid w:val="0006627C"/>
    <w:rsid w:val="000669BA"/>
    <w:rsid w:val="00066CCE"/>
    <w:rsid w:val="00066E60"/>
    <w:rsid w:val="000673B1"/>
    <w:rsid w:val="000675B6"/>
    <w:rsid w:val="000704E0"/>
    <w:rsid w:val="00070D1F"/>
    <w:rsid w:val="00071B86"/>
    <w:rsid w:val="00072E72"/>
    <w:rsid w:val="00072FAC"/>
    <w:rsid w:val="0007377A"/>
    <w:rsid w:val="00073BA2"/>
    <w:rsid w:val="00073D50"/>
    <w:rsid w:val="00075962"/>
    <w:rsid w:val="00075ED5"/>
    <w:rsid w:val="00075FA2"/>
    <w:rsid w:val="000774D9"/>
    <w:rsid w:val="00077B28"/>
    <w:rsid w:val="00077BFD"/>
    <w:rsid w:val="00077DA3"/>
    <w:rsid w:val="00084F27"/>
    <w:rsid w:val="000863AC"/>
    <w:rsid w:val="00086801"/>
    <w:rsid w:val="0008695F"/>
    <w:rsid w:val="00086A7A"/>
    <w:rsid w:val="00090B89"/>
    <w:rsid w:val="000916F5"/>
    <w:rsid w:val="00091AC7"/>
    <w:rsid w:val="00091FFB"/>
    <w:rsid w:val="00092A84"/>
    <w:rsid w:val="00093948"/>
    <w:rsid w:val="00094290"/>
    <w:rsid w:val="00095138"/>
    <w:rsid w:val="00095E2D"/>
    <w:rsid w:val="00096CB8"/>
    <w:rsid w:val="00097583"/>
    <w:rsid w:val="000A03D8"/>
    <w:rsid w:val="000A0AAA"/>
    <w:rsid w:val="000A1104"/>
    <w:rsid w:val="000A1723"/>
    <w:rsid w:val="000A1F51"/>
    <w:rsid w:val="000A216D"/>
    <w:rsid w:val="000A2646"/>
    <w:rsid w:val="000A2651"/>
    <w:rsid w:val="000A2EE5"/>
    <w:rsid w:val="000A410F"/>
    <w:rsid w:val="000A44BF"/>
    <w:rsid w:val="000A44DF"/>
    <w:rsid w:val="000A530F"/>
    <w:rsid w:val="000A5349"/>
    <w:rsid w:val="000A5B87"/>
    <w:rsid w:val="000A767D"/>
    <w:rsid w:val="000B04FA"/>
    <w:rsid w:val="000B0579"/>
    <w:rsid w:val="000B066E"/>
    <w:rsid w:val="000B1A60"/>
    <w:rsid w:val="000B1E0D"/>
    <w:rsid w:val="000B297F"/>
    <w:rsid w:val="000B2A3D"/>
    <w:rsid w:val="000B2AE0"/>
    <w:rsid w:val="000B2F26"/>
    <w:rsid w:val="000B3170"/>
    <w:rsid w:val="000B37B1"/>
    <w:rsid w:val="000B419C"/>
    <w:rsid w:val="000B432C"/>
    <w:rsid w:val="000B50F6"/>
    <w:rsid w:val="000B51A7"/>
    <w:rsid w:val="000B53ED"/>
    <w:rsid w:val="000B5545"/>
    <w:rsid w:val="000B5677"/>
    <w:rsid w:val="000B56FC"/>
    <w:rsid w:val="000B5F44"/>
    <w:rsid w:val="000B6042"/>
    <w:rsid w:val="000B647D"/>
    <w:rsid w:val="000C0A44"/>
    <w:rsid w:val="000C0A95"/>
    <w:rsid w:val="000C12D3"/>
    <w:rsid w:val="000C1EAA"/>
    <w:rsid w:val="000C269D"/>
    <w:rsid w:val="000C2968"/>
    <w:rsid w:val="000C2C78"/>
    <w:rsid w:val="000C31DD"/>
    <w:rsid w:val="000C33DA"/>
    <w:rsid w:val="000C388C"/>
    <w:rsid w:val="000C3C54"/>
    <w:rsid w:val="000C3DF0"/>
    <w:rsid w:val="000C4849"/>
    <w:rsid w:val="000C56DB"/>
    <w:rsid w:val="000C5B23"/>
    <w:rsid w:val="000C5B2B"/>
    <w:rsid w:val="000C6937"/>
    <w:rsid w:val="000C6ED0"/>
    <w:rsid w:val="000C7533"/>
    <w:rsid w:val="000D096D"/>
    <w:rsid w:val="000D0B31"/>
    <w:rsid w:val="000D0EFD"/>
    <w:rsid w:val="000D1A97"/>
    <w:rsid w:val="000D1C94"/>
    <w:rsid w:val="000D1DF3"/>
    <w:rsid w:val="000D2C0F"/>
    <w:rsid w:val="000D3450"/>
    <w:rsid w:val="000D357E"/>
    <w:rsid w:val="000D47C2"/>
    <w:rsid w:val="000D4A52"/>
    <w:rsid w:val="000D5198"/>
    <w:rsid w:val="000D5F7C"/>
    <w:rsid w:val="000D7CB1"/>
    <w:rsid w:val="000E0B6E"/>
    <w:rsid w:val="000E0CE0"/>
    <w:rsid w:val="000E10DC"/>
    <w:rsid w:val="000E1103"/>
    <w:rsid w:val="000E36E1"/>
    <w:rsid w:val="000E38D6"/>
    <w:rsid w:val="000E50E1"/>
    <w:rsid w:val="000E5AEF"/>
    <w:rsid w:val="000E632B"/>
    <w:rsid w:val="000F0466"/>
    <w:rsid w:val="000F0ADB"/>
    <w:rsid w:val="000F0E3F"/>
    <w:rsid w:val="000F14DE"/>
    <w:rsid w:val="000F15D9"/>
    <w:rsid w:val="000F1C97"/>
    <w:rsid w:val="000F22A7"/>
    <w:rsid w:val="000F2515"/>
    <w:rsid w:val="000F36F3"/>
    <w:rsid w:val="000F3A1D"/>
    <w:rsid w:val="000F50AA"/>
    <w:rsid w:val="000F556B"/>
    <w:rsid w:val="000F57A9"/>
    <w:rsid w:val="000F7722"/>
    <w:rsid w:val="000F7809"/>
    <w:rsid w:val="000F78FF"/>
    <w:rsid w:val="001003C4"/>
    <w:rsid w:val="00100464"/>
    <w:rsid w:val="0010063F"/>
    <w:rsid w:val="00100782"/>
    <w:rsid w:val="0010154E"/>
    <w:rsid w:val="00101708"/>
    <w:rsid w:val="00102A32"/>
    <w:rsid w:val="001034AA"/>
    <w:rsid w:val="00103DED"/>
    <w:rsid w:val="00104256"/>
    <w:rsid w:val="00104735"/>
    <w:rsid w:val="00105845"/>
    <w:rsid w:val="00106304"/>
    <w:rsid w:val="00106F16"/>
    <w:rsid w:val="0010715C"/>
    <w:rsid w:val="00107222"/>
    <w:rsid w:val="00107414"/>
    <w:rsid w:val="0010749E"/>
    <w:rsid w:val="00110264"/>
    <w:rsid w:val="00110421"/>
    <w:rsid w:val="001105BE"/>
    <w:rsid w:val="0011081C"/>
    <w:rsid w:val="001118F9"/>
    <w:rsid w:val="00111FDE"/>
    <w:rsid w:val="00112407"/>
    <w:rsid w:val="00113195"/>
    <w:rsid w:val="0011445A"/>
    <w:rsid w:val="00114D45"/>
    <w:rsid w:val="00115C18"/>
    <w:rsid w:val="001168E8"/>
    <w:rsid w:val="0011760F"/>
    <w:rsid w:val="0012049C"/>
    <w:rsid w:val="001208F5"/>
    <w:rsid w:val="0012092D"/>
    <w:rsid w:val="00120D19"/>
    <w:rsid w:val="001215F5"/>
    <w:rsid w:val="00121BB2"/>
    <w:rsid w:val="001222C4"/>
    <w:rsid w:val="0012259D"/>
    <w:rsid w:val="001229D1"/>
    <w:rsid w:val="00122CAE"/>
    <w:rsid w:val="00122E7E"/>
    <w:rsid w:val="00122ED3"/>
    <w:rsid w:val="001239E1"/>
    <w:rsid w:val="00123C1E"/>
    <w:rsid w:val="00123D86"/>
    <w:rsid w:val="00123F28"/>
    <w:rsid w:val="001246DC"/>
    <w:rsid w:val="00124ABF"/>
    <w:rsid w:val="00125378"/>
    <w:rsid w:val="00125772"/>
    <w:rsid w:val="0012600C"/>
    <w:rsid w:val="00126F02"/>
    <w:rsid w:val="00127135"/>
    <w:rsid w:val="001273C9"/>
    <w:rsid w:val="001275FB"/>
    <w:rsid w:val="00127A09"/>
    <w:rsid w:val="00130ED5"/>
    <w:rsid w:val="001312FE"/>
    <w:rsid w:val="00131A41"/>
    <w:rsid w:val="00131A5C"/>
    <w:rsid w:val="0013229B"/>
    <w:rsid w:val="00132EC2"/>
    <w:rsid w:val="001330F2"/>
    <w:rsid w:val="001335A8"/>
    <w:rsid w:val="001343CA"/>
    <w:rsid w:val="00135135"/>
    <w:rsid w:val="00135AC6"/>
    <w:rsid w:val="00137768"/>
    <w:rsid w:val="00137A2A"/>
    <w:rsid w:val="00137EA0"/>
    <w:rsid w:val="00140432"/>
    <w:rsid w:val="0014149B"/>
    <w:rsid w:val="001424A1"/>
    <w:rsid w:val="00142579"/>
    <w:rsid w:val="0014313E"/>
    <w:rsid w:val="00143209"/>
    <w:rsid w:val="00143454"/>
    <w:rsid w:val="0014356C"/>
    <w:rsid w:val="00144DF3"/>
    <w:rsid w:val="0014537F"/>
    <w:rsid w:val="00145806"/>
    <w:rsid w:val="00145835"/>
    <w:rsid w:val="001508F7"/>
    <w:rsid w:val="00150FF3"/>
    <w:rsid w:val="001510AD"/>
    <w:rsid w:val="001513CC"/>
    <w:rsid w:val="001518AE"/>
    <w:rsid w:val="00151D78"/>
    <w:rsid w:val="00152BD6"/>
    <w:rsid w:val="00153FDF"/>
    <w:rsid w:val="00154232"/>
    <w:rsid w:val="001542B2"/>
    <w:rsid w:val="00154945"/>
    <w:rsid w:val="00154B43"/>
    <w:rsid w:val="00154D4C"/>
    <w:rsid w:val="00154F9C"/>
    <w:rsid w:val="001551C9"/>
    <w:rsid w:val="00155AA8"/>
    <w:rsid w:val="00157D65"/>
    <w:rsid w:val="001600C8"/>
    <w:rsid w:val="001600F0"/>
    <w:rsid w:val="00160264"/>
    <w:rsid w:val="00160352"/>
    <w:rsid w:val="00160916"/>
    <w:rsid w:val="00161418"/>
    <w:rsid w:val="00162E6F"/>
    <w:rsid w:val="0016322C"/>
    <w:rsid w:val="00163570"/>
    <w:rsid w:val="00163A30"/>
    <w:rsid w:val="00163C9D"/>
    <w:rsid w:val="00164573"/>
    <w:rsid w:val="001649D9"/>
    <w:rsid w:val="00164D7D"/>
    <w:rsid w:val="00165202"/>
    <w:rsid w:val="00165F42"/>
    <w:rsid w:val="00165FAF"/>
    <w:rsid w:val="00166395"/>
    <w:rsid w:val="001678E7"/>
    <w:rsid w:val="00167C43"/>
    <w:rsid w:val="00170EB6"/>
    <w:rsid w:val="00170F9B"/>
    <w:rsid w:val="001717EF"/>
    <w:rsid w:val="00171975"/>
    <w:rsid w:val="00171C08"/>
    <w:rsid w:val="001720B3"/>
    <w:rsid w:val="00172C62"/>
    <w:rsid w:val="00172CD8"/>
    <w:rsid w:val="00173775"/>
    <w:rsid w:val="0017452F"/>
    <w:rsid w:val="0017458F"/>
    <w:rsid w:val="001748EC"/>
    <w:rsid w:val="001758E7"/>
    <w:rsid w:val="00176226"/>
    <w:rsid w:val="001765E1"/>
    <w:rsid w:val="00177A44"/>
    <w:rsid w:val="001807A7"/>
    <w:rsid w:val="001808AC"/>
    <w:rsid w:val="001810CA"/>
    <w:rsid w:val="00181375"/>
    <w:rsid w:val="001824F5"/>
    <w:rsid w:val="00182982"/>
    <w:rsid w:val="00182E8E"/>
    <w:rsid w:val="001849D5"/>
    <w:rsid w:val="00184DB0"/>
    <w:rsid w:val="00184F71"/>
    <w:rsid w:val="00186B80"/>
    <w:rsid w:val="001873EC"/>
    <w:rsid w:val="00187F05"/>
    <w:rsid w:val="00190276"/>
    <w:rsid w:val="00190DDC"/>
    <w:rsid w:val="00191203"/>
    <w:rsid w:val="0019122F"/>
    <w:rsid w:val="00192850"/>
    <w:rsid w:val="00194810"/>
    <w:rsid w:val="0019596C"/>
    <w:rsid w:val="00195F02"/>
    <w:rsid w:val="00196EA3"/>
    <w:rsid w:val="00197701"/>
    <w:rsid w:val="00197F06"/>
    <w:rsid w:val="001A1E7E"/>
    <w:rsid w:val="001A2AEE"/>
    <w:rsid w:val="001A2B3E"/>
    <w:rsid w:val="001A46FB"/>
    <w:rsid w:val="001A4749"/>
    <w:rsid w:val="001A521A"/>
    <w:rsid w:val="001A5B33"/>
    <w:rsid w:val="001A5FAF"/>
    <w:rsid w:val="001A6213"/>
    <w:rsid w:val="001A65CD"/>
    <w:rsid w:val="001A7E6E"/>
    <w:rsid w:val="001A7F6E"/>
    <w:rsid w:val="001B066F"/>
    <w:rsid w:val="001B0F04"/>
    <w:rsid w:val="001B139C"/>
    <w:rsid w:val="001B210C"/>
    <w:rsid w:val="001B2733"/>
    <w:rsid w:val="001B2A31"/>
    <w:rsid w:val="001B2AC5"/>
    <w:rsid w:val="001B2C9C"/>
    <w:rsid w:val="001B2EBC"/>
    <w:rsid w:val="001B3611"/>
    <w:rsid w:val="001B4FCA"/>
    <w:rsid w:val="001B571B"/>
    <w:rsid w:val="001B5F50"/>
    <w:rsid w:val="001B74CA"/>
    <w:rsid w:val="001B7FCB"/>
    <w:rsid w:val="001C0203"/>
    <w:rsid w:val="001C0A4A"/>
    <w:rsid w:val="001C0C2C"/>
    <w:rsid w:val="001C1EC1"/>
    <w:rsid w:val="001C2760"/>
    <w:rsid w:val="001C2A92"/>
    <w:rsid w:val="001C3755"/>
    <w:rsid w:val="001C3CD3"/>
    <w:rsid w:val="001C4E79"/>
    <w:rsid w:val="001C5279"/>
    <w:rsid w:val="001C6A50"/>
    <w:rsid w:val="001C7037"/>
    <w:rsid w:val="001D0466"/>
    <w:rsid w:val="001D05BF"/>
    <w:rsid w:val="001D063C"/>
    <w:rsid w:val="001D0B4A"/>
    <w:rsid w:val="001D0BBC"/>
    <w:rsid w:val="001D0CC0"/>
    <w:rsid w:val="001D28A9"/>
    <w:rsid w:val="001D2D55"/>
    <w:rsid w:val="001D32D7"/>
    <w:rsid w:val="001D36EA"/>
    <w:rsid w:val="001D3C35"/>
    <w:rsid w:val="001D44EC"/>
    <w:rsid w:val="001D4C3F"/>
    <w:rsid w:val="001D5821"/>
    <w:rsid w:val="001D5CF9"/>
    <w:rsid w:val="001D6278"/>
    <w:rsid w:val="001D6CF1"/>
    <w:rsid w:val="001D7032"/>
    <w:rsid w:val="001D7086"/>
    <w:rsid w:val="001E09A7"/>
    <w:rsid w:val="001E0B9B"/>
    <w:rsid w:val="001E15AE"/>
    <w:rsid w:val="001E2047"/>
    <w:rsid w:val="001E386F"/>
    <w:rsid w:val="001E4A59"/>
    <w:rsid w:val="001E617A"/>
    <w:rsid w:val="001E6690"/>
    <w:rsid w:val="001E694B"/>
    <w:rsid w:val="001E6EA0"/>
    <w:rsid w:val="001E708F"/>
    <w:rsid w:val="001E7FD1"/>
    <w:rsid w:val="001F0265"/>
    <w:rsid w:val="001F069E"/>
    <w:rsid w:val="001F097E"/>
    <w:rsid w:val="001F0B87"/>
    <w:rsid w:val="001F0BEA"/>
    <w:rsid w:val="001F0F7A"/>
    <w:rsid w:val="001F1987"/>
    <w:rsid w:val="001F2218"/>
    <w:rsid w:val="001F2547"/>
    <w:rsid w:val="001F26DF"/>
    <w:rsid w:val="001F3FBF"/>
    <w:rsid w:val="001F5C4B"/>
    <w:rsid w:val="001F5CCE"/>
    <w:rsid w:val="001F63DF"/>
    <w:rsid w:val="001F72A0"/>
    <w:rsid w:val="001F77E8"/>
    <w:rsid w:val="001F7A43"/>
    <w:rsid w:val="001F7CF0"/>
    <w:rsid w:val="001F7FD7"/>
    <w:rsid w:val="0020005B"/>
    <w:rsid w:val="00201908"/>
    <w:rsid w:val="00202344"/>
    <w:rsid w:val="002023A4"/>
    <w:rsid w:val="002028AE"/>
    <w:rsid w:val="00203514"/>
    <w:rsid w:val="00204185"/>
    <w:rsid w:val="00204688"/>
    <w:rsid w:val="00204C69"/>
    <w:rsid w:val="002058FF"/>
    <w:rsid w:val="00205FB6"/>
    <w:rsid w:val="00206907"/>
    <w:rsid w:val="002105D0"/>
    <w:rsid w:val="00210843"/>
    <w:rsid w:val="0021096B"/>
    <w:rsid w:val="00210DA8"/>
    <w:rsid w:val="0021389A"/>
    <w:rsid w:val="00213AA2"/>
    <w:rsid w:val="00213DD8"/>
    <w:rsid w:val="00214314"/>
    <w:rsid w:val="00215165"/>
    <w:rsid w:val="00215373"/>
    <w:rsid w:val="0021576E"/>
    <w:rsid w:val="00215A77"/>
    <w:rsid w:val="00216550"/>
    <w:rsid w:val="00216691"/>
    <w:rsid w:val="002170E5"/>
    <w:rsid w:val="002175F0"/>
    <w:rsid w:val="00220049"/>
    <w:rsid w:val="00220A72"/>
    <w:rsid w:val="00221342"/>
    <w:rsid w:val="002214C7"/>
    <w:rsid w:val="002215B8"/>
    <w:rsid w:val="0022181C"/>
    <w:rsid w:val="002218AD"/>
    <w:rsid w:val="002223D9"/>
    <w:rsid w:val="00222996"/>
    <w:rsid w:val="00222A05"/>
    <w:rsid w:val="00222AAF"/>
    <w:rsid w:val="00222FF8"/>
    <w:rsid w:val="002233C8"/>
    <w:rsid w:val="00223E56"/>
    <w:rsid w:val="002245E1"/>
    <w:rsid w:val="00224A96"/>
    <w:rsid w:val="002250A3"/>
    <w:rsid w:val="00225BC3"/>
    <w:rsid w:val="00226A0B"/>
    <w:rsid w:val="00226C81"/>
    <w:rsid w:val="00227029"/>
    <w:rsid w:val="002279F4"/>
    <w:rsid w:val="00227BD3"/>
    <w:rsid w:val="002303BA"/>
    <w:rsid w:val="00230D91"/>
    <w:rsid w:val="00230E4D"/>
    <w:rsid w:val="00231721"/>
    <w:rsid w:val="00231801"/>
    <w:rsid w:val="00232180"/>
    <w:rsid w:val="0023221A"/>
    <w:rsid w:val="00232444"/>
    <w:rsid w:val="00232987"/>
    <w:rsid w:val="00233712"/>
    <w:rsid w:val="002344F8"/>
    <w:rsid w:val="00234571"/>
    <w:rsid w:val="00234A90"/>
    <w:rsid w:val="0023622D"/>
    <w:rsid w:val="00236EA5"/>
    <w:rsid w:val="00237F1D"/>
    <w:rsid w:val="00240F28"/>
    <w:rsid w:val="00241134"/>
    <w:rsid w:val="0024130B"/>
    <w:rsid w:val="002415A1"/>
    <w:rsid w:val="00241CE6"/>
    <w:rsid w:val="00241F8B"/>
    <w:rsid w:val="002428A2"/>
    <w:rsid w:val="00242C3F"/>
    <w:rsid w:val="002443FD"/>
    <w:rsid w:val="00245A00"/>
    <w:rsid w:val="002468F9"/>
    <w:rsid w:val="00246F9D"/>
    <w:rsid w:val="00246FD4"/>
    <w:rsid w:val="0024741B"/>
    <w:rsid w:val="0024753A"/>
    <w:rsid w:val="002476A0"/>
    <w:rsid w:val="00250595"/>
    <w:rsid w:val="00252146"/>
    <w:rsid w:val="002525EC"/>
    <w:rsid w:val="00252AEF"/>
    <w:rsid w:val="002541EA"/>
    <w:rsid w:val="00255B4F"/>
    <w:rsid w:val="00257D95"/>
    <w:rsid w:val="0026046C"/>
    <w:rsid w:val="00261067"/>
    <w:rsid w:val="00261312"/>
    <w:rsid w:val="002613A4"/>
    <w:rsid w:val="002616CC"/>
    <w:rsid w:val="00261831"/>
    <w:rsid w:val="0026270C"/>
    <w:rsid w:val="00262CC3"/>
    <w:rsid w:val="002635E4"/>
    <w:rsid w:val="00264329"/>
    <w:rsid w:val="002647E8"/>
    <w:rsid w:val="00264BC6"/>
    <w:rsid w:val="00265765"/>
    <w:rsid w:val="002658A4"/>
    <w:rsid w:val="00265D77"/>
    <w:rsid w:val="00267E7C"/>
    <w:rsid w:val="0027020A"/>
    <w:rsid w:val="00270484"/>
    <w:rsid w:val="0027089B"/>
    <w:rsid w:val="00271906"/>
    <w:rsid w:val="00271A5B"/>
    <w:rsid w:val="00271C4B"/>
    <w:rsid w:val="00271D24"/>
    <w:rsid w:val="00272351"/>
    <w:rsid w:val="002727D7"/>
    <w:rsid w:val="00273673"/>
    <w:rsid w:val="0027516E"/>
    <w:rsid w:val="00275B23"/>
    <w:rsid w:val="00275C86"/>
    <w:rsid w:val="0027715B"/>
    <w:rsid w:val="002816D2"/>
    <w:rsid w:val="002818A3"/>
    <w:rsid w:val="002820A8"/>
    <w:rsid w:val="00282635"/>
    <w:rsid w:val="002827A9"/>
    <w:rsid w:val="002836C1"/>
    <w:rsid w:val="00283706"/>
    <w:rsid w:val="00283C67"/>
    <w:rsid w:val="00283D4D"/>
    <w:rsid w:val="0028517F"/>
    <w:rsid w:val="00285559"/>
    <w:rsid w:val="00285942"/>
    <w:rsid w:val="00285EDF"/>
    <w:rsid w:val="00287D4D"/>
    <w:rsid w:val="0029200C"/>
    <w:rsid w:val="002929F7"/>
    <w:rsid w:val="0029399F"/>
    <w:rsid w:val="00295224"/>
    <w:rsid w:val="00295ADF"/>
    <w:rsid w:val="00295E05"/>
    <w:rsid w:val="0029764F"/>
    <w:rsid w:val="00297B5F"/>
    <w:rsid w:val="00297C05"/>
    <w:rsid w:val="00297C7D"/>
    <w:rsid w:val="002A0C37"/>
    <w:rsid w:val="002A134D"/>
    <w:rsid w:val="002A168B"/>
    <w:rsid w:val="002A1889"/>
    <w:rsid w:val="002A1A20"/>
    <w:rsid w:val="002A1EEB"/>
    <w:rsid w:val="002A290F"/>
    <w:rsid w:val="002A2CF2"/>
    <w:rsid w:val="002A2F76"/>
    <w:rsid w:val="002A3487"/>
    <w:rsid w:val="002A4512"/>
    <w:rsid w:val="002A4568"/>
    <w:rsid w:val="002A46BF"/>
    <w:rsid w:val="002A4F43"/>
    <w:rsid w:val="002A5227"/>
    <w:rsid w:val="002A57F0"/>
    <w:rsid w:val="002A5A5E"/>
    <w:rsid w:val="002A634A"/>
    <w:rsid w:val="002B08C2"/>
    <w:rsid w:val="002B153F"/>
    <w:rsid w:val="002B2070"/>
    <w:rsid w:val="002B2A5F"/>
    <w:rsid w:val="002B2D54"/>
    <w:rsid w:val="002B317F"/>
    <w:rsid w:val="002B396D"/>
    <w:rsid w:val="002B3EAC"/>
    <w:rsid w:val="002B4054"/>
    <w:rsid w:val="002B4745"/>
    <w:rsid w:val="002B59EB"/>
    <w:rsid w:val="002B5DFC"/>
    <w:rsid w:val="002B63A3"/>
    <w:rsid w:val="002B64EA"/>
    <w:rsid w:val="002B65C7"/>
    <w:rsid w:val="002B65F7"/>
    <w:rsid w:val="002B6A3E"/>
    <w:rsid w:val="002B72A9"/>
    <w:rsid w:val="002B7AC2"/>
    <w:rsid w:val="002C007E"/>
    <w:rsid w:val="002C0391"/>
    <w:rsid w:val="002C1D32"/>
    <w:rsid w:val="002C2520"/>
    <w:rsid w:val="002C263E"/>
    <w:rsid w:val="002C2CA3"/>
    <w:rsid w:val="002C3871"/>
    <w:rsid w:val="002C5580"/>
    <w:rsid w:val="002C5D38"/>
    <w:rsid w:val="002C64DA"/>
    <w:rsid w:val="002C6524"/>
    <w:rsid w:val="002C6DFD"/>
    <w:rsid w:val="002C711A"/>
    <w:rsid w:val="002D0D7D"/>
    <w:rsid w:val="002D165D"/>
    <w:rsid w:val="002D2542"/>
    <w:rsid w:val="002D2A83"/>
    <w:rsid w:val="002D3155"/>
    <w:rsid w:val="002D4012"/>
    <w:rsid w:val="002D416C"/>
    <w:rsid w:val="002D496A"/>
    <w:rsid w:val="002D600B"/>
    <w:rsid w:val="002D7705"/>
    <w:rsid w:val="002E072B"/>
    <w:rsid w:val="002E089E"/>
    <w:rsid w:val="002E1A05"/>
    <w:rsid w:val="002E1DC3"/>
    <w:rsid w:val="002E3B4C"/>
    <w:rsid w:val="002E3ED2"/>
    <w:rsid w:val="002E420D"/>
    <w:rsid w:val="002E518E"/>
    <w:rsid w:val="002E556D"/>
    <w:rsid w:val="002E5686"/>
    <w:rsid w:val="002E5998"/>
    <w:rsid w:val="002E5C21"/>
    <w:rsid w:val="002E6205"/>
    <w:rsid w:val="002E6D73"/>
    <w:rsid w:val="002E7B12"/>
    <w:rsid w:val="002F07BD"/>
    <w:rsid w:val="002F116E"/>
    <w:rsid w:val="002F11DF"/>
    <w:rsid w:val="002F174E"/>
    <w:rsid w:val="002F1B38"/>
    <w:rsid w:val="002F2342"/>
    <w:rsid w:val="002F25A0"/>
    <w:rsid w:val="002F2644"/>
    <w:rsid w:val="002F2955"/>
    <w:rsid w:val="002F32EA"/>
    <w:rsid w:val="002F4644"/>
    <w:rsid w:val="002F4FA4"/>
    <w:rsid w:val="002F528A"/>
    <w:rsid w:val="002F5600"/>
    <w:rsid w:val="002F5943"/>
    <w:rsid w:val="002F5A14"/>
    <w:rsid w:val="002F5BD2"/>
    <w:rsid w:val="002F5E33"/>
    <w:rsid w:val="002F61C4"/>
    <w:rsid w:val="002F64E1"/>
    <w:rsid w:val="002F7083"/>
    <w:rsid w:val="002F74A1"/>
    <w:rsid w:val="0030095C"/>
    <w:rsid w:val="00300BBF"/>
    <w:rsid w:val="00300FD7"/>
    <w:rsid w:val="003010EE"/>
    <w:rsid w:val="00301A73"/>
    <w:rsid w:val="00302D72"/>
    <w:rsid w:val="00302F1D"/>
    <w:rsid w:val="00302F4D"/>
    <w:rsid w:val="003039B1"/>
    <w:rsid w:val="003049CD"/>
    <w:rsid w:val="00304A16"/>
    <w:rsid w:val="0030529A"/>
    <w:rsid w:val="00305510"/>
    <w:rsid w:val="0030554A"/>
    <w:rsid w:val="003057C2"/>
    <w:rsid w:val="00305AAA"/>
    <w:rsid w:val="0030697C"/>
    <w:rsid w:val="003076D1"/>
    <w:rsid w:val="00307E3C"/>
    <w:rsid w:val="00310355"/>
    <w:rsid w:val="00312489"/>
    <w:rsid w:val="00312610"/>
    <w:rsid w:val="00312801"/>
    <w:rsid w:val="00312B8A"/>
    <w:rsid w:val="00312DBE"/>
    <w:rsid w:val="003145B2"/>
    <w:rsid w:val="00314F2A"/>
    <w:rsid w:val="0031539E"/>
    <w:rsid w:val="00315BD6"/>
    <w:rsid w:val="00316B92"/>
    <w:rsid w:val="0031790F"/>
    <w:rsid w:val="003208B4"/>
    <w:rsid w:val="0032191A"/>
    <w:rsid w:val="00321BE4"/>
    <w:rsid w:val="00321C9F"/>
    <w:rsid w:val="00322E14"/>
    <w:rsid w:val="00323097"/>
    <w:rsid w:val="00323E73"/>
    <w:rsid w:val="00325098"/>
    <w:rsid w:val="00325FA4"/>
    <w:rsid w:val="00326224"/>
    <w:rsid w:val="003266AF"/>
    <w:rsid w:val="003266EA"/>
    <w:rsid w:val="00326740"/>
    <w:rsid w:val="00326819"/>
    <w:rsid w:val="00326844"/>
    <w:rsid w:val="00326BCD"/>
    <w:rsid w:val="00326BD6"/>
    <w:rsid w:val="00326E45"/>
    <w:rsid w:val="00327417"/>
    <w:rsid w:val="00327AF8"/>
    <w:rsid w:val="00327D35"/>
    <w:rsid w:val="00327DB7"/>
    <w:rsid w:val="0033037C"/>
    <w:rsid w:val="0033156C"/>
    <w:rsid w:val="00332239"/>
    <w:rsid w:val="00333848"/>
    <w:rsid w:val="003338D9"/>
    <w:rsid w:val="00333B3D"/>
    <w:rsid w:val="0033429E"/>
    <w:rsid w:val="0033452A"/>
    <w:rsid w:val="00334D6A"/>
    <w:rsid w:val="00334F12"/>
    <w:rsid w:val="0033602D"/>
    <w:rsid w:val="0033683A"/>
    <w:rsid w:val="003403A8"/>
    <w:rsid w:val="00340F1F"/>
    <w:rsid w:val="00342B89"/>
    <w:rsid w:val="003434FD"/>
    <w:rsid w:val="0034353C"/>
    <w:rsid w:val="00343711"/>
    <w:rsid w:val="00343C62"/>
    <w:rsid w:val="00344562"/>
    <w:rsid w:val="003445B3"/>
    <w:rsid w:val="0034478B"/>
    <w:rsid w:val="003448AB"/>
    <w:rsid w:val="00344A58"/>
    <w:rsid w:val="00345C49"/>
    <w:rsid w:val="00346951"/>
    <w:rsid w:val="00347CA6"/>
    <w:rsid w:val="00347D4C"/>
    <w:rsid w:val="00351128"/>
    <w:rsid w:val="00351258"/>
    <w:rsid w:val="00351303"/>
    <w:rsid w:val="003521FE"/>
    <w:rsid w:val="003524DB"/>
    <w:rsid w:val="00352991"/>
    <w:rsid w:val="0035335A"/>
    <w:rsid w:val="0035371D"/>
    <w:rsid w:val="00353FB9"/>
    <w:rsid w:val="003543B9"/>
    <w:rsid w:val="0035474C"/>
    <w:rsid w:val="00354D30"/>
    <w:rsid w:val="0035545C"/>
    <w:rsid w:val="00355A84"/>
    <w:rsid w:val="003561E1"/>
    <w:rsid w:val="00356B4B"/>
    <w:rsid w:val="00357031"/>
    <w:rsid w:val="00357259"/>
    <w:rsid w:val="00357B4A"/>
    <w:rsid w:val="00360439"/>
    <w:rsid w:val="0036057F"/>
    <w:rsid w:val="00360584"/>
    <w:rsid w:val="00360E3C"/>
    <w:rsid w:val="003613A2"/>
    <w:rsid w:val="003621AF"/>
    <w:rsid w:val="003637D4"/>
    <w:rsid w:val="003639D5"/>
    <w:rsid w:val="003655C5"/>
    <w:rsid w:val="00365A15"/>
    <w:rsid w:val="00365B2C"/>
    <w:rsid w:val="00365BCF"/>
    <w:rsid w:val="00365FD0"/>
    <w:rsid w:val="00366267"/>
    <w:rsid w:val="003668EC"/>
    <w:rsid w:val="00366A55"/>
    <w:rsid w:val="00366F9B"/>
    <w:rsid w:val="003679A4"/>
    <w:rsid w:val="003702C1"/>
    <w:rsid w:val="00370BA9"/>
    <w:rsid w:val="00370C76"/>
    <w:rsid w:val="00371A5C"/>
    <w:rsid w:val="00371B6D"/>
    <w:rsid w:val="00371BA2"/>
    <w:rsid w:val="00372281"/>
    <w:rsid w:val="00372D1A"/>
    <w:rsid w:val="00372E98"/>
    <w:rsid w:val="00372F04"/>
    <w:rsid w:val="00373B7F"/>
    <w:rsid w:val="00373C65"/>
    <w:rsid w:val="00374029"/>
    <w:rsid w:val="003741D5"/>
    <w:rsid w:val="00374537"/>
    <w:rsid w:val="00374CD6"/>
    <w:rsid w:val="00375F54"/>
    <w:rsid w:val="00376FC9"/>
    <w:rsid w:val="003777BB"/>
    <w:rsid w:val="00377E6B"/>
    <w:rsid w:val="00380254"/>
    <w:rsid w:val="003804E1"/>
    <w:rsid w:val="0038133B"/>
    <w:rsid w:val="0038150C"/>
    <w:rsid w:val="00383198"/>
    <w:rsid w:val="00383A16"/>
    <w:rsid w:val="00383AAF"/>
    <w:rsid w:val="00384200"/>
    <w:rsid w:val="00384472"/>
    <w:rsid w:val="00384838"/>
    <w:rsid w:val="00384BFF"/>
    <w:rsid w:val="003862D7"/>
    <w:rsid w:val="003866E6"/>
    <w:rsid w:val="00386886"/>
    <w:rsid w:val="003872DD"/>
    <w:rsid w:val="00387A6F"/>
    <w:rsid w:val="00390AE8"/>
    <w:rsid w:val="00390E6C"/>
    <w:rsid w:val="00391A9B"/>
    <w:rsid w:val="00391AB4"/>
    <w:rsid w:val="00391C4B"/>
    <w:rsid w:val="00392319"/>
    <w:rsid w:val="003924F1"/>
    <w:rsid w:val="00392512"/>
    <w:rsid w:val="003928E1"/>
    <w:rsid w:val="003928EE"/>
    <w:rsid w:val="00393093"/>
    <w:rsid w:val="0039392E"/>
    <w:rsid w:val="00395034"/>
    <w:rsid w:val="00396406"/>
    <w:rsid w:val="003971E3"/>
    <w:rsid w:val="003973AA"/>
    <w:rsid w:val="003A0879"/>
    <w:rsid w:val="003A09D2"/>
    <w:rsid w:val="003A0C87"/>
    <w:rsid w:val="003A1120"/>
    <w:rsid w:val="003A1D7D"/>
    <w:rsid w:val="003A203D"/>
    <w:rsid w:val="003A2043"/>
    <w:rsid w:val="003A2579"/>
    <w:rsid w:val="003A3136"/>
    <w:rsid w:val="003A37B1"/>
    <w:rsid w:val="003A608D"/>
    <w:rsid w:val="003A65F2"/>
    <w:rsid w:val="003A66C0"/>
    <w:rsid w:val="003A6891"/>
    <w:rsid w:val="003B057D"/>
    <w:rsid w:val="003B07E9"/>
    <w:rsid w:val="003B0FE3"/>
    <w:rsid w:val="003B2930"/>
    <w:rsid w:val="003B2B60"/>
    <w:rsid w:val="003B2F06"/>
    <w:rsid w:val="003B3CF5"/>
    <w:rsid w:val="003B3F13"/>
    <w:rsid w:val="003B45E9"/>
    <w:rsid w:val="003B4BDC"/>
    <w:rsid w:val="003B5988"/>
    <w:rsid w:val="003B5A9B"/>
    <w:rsid w:val="003B5F4A"/>
    <w:rsid w:val="003B655A"/>
    <w:rsid w:val="003B6729"/>
    <w:rsid w:val="003B6C76"/>
    <w:rsid w:val="003B6CC9"/>
    <w:rsid w:val="003B7D8C"/>
    <w:rsid w:val="003C0047"/>
    <w:rsid w:val="003C087C"/>
    <w:rsid w:val="003C0D18"/>
    <w:rsid w:val="003C1B75"/>
    <w:rsid w:val="003C202F"/>
    <w:rsid w:val="003C20E6"/>
    <w:rsid w:val="003C2451"/>
    <w:rsid w:val="003C2D62"/>
    <w:rsid w:val="003C2E38"/>
    <w:rsid w:val="003C3044"/>
    <w:rsid w:val="003C3F01"/>
    <w:rsid w:val="003C4A7D"/>
    <w:rsid w:val="003C4CDB"/>
    <w:rsid w:val="003C53D8"/>
    <w:rsid w:val="003C54B1"/>
    <w:rsid w:val="003C5AD0"/>
    <w:rsid w:val="003C5E89"/>
    <w:rsid w:val="003C6126"/>
    <w:rsid w:val="003C64D7"/>
    <w:rsid w:val="003C747D"/>
    <w:rsid w:val="003C7A5F"/>
    <w:rsid w:val="003C7C1E"/>
    <w:rsid w:val="003C7D8F"/>
    <w:rsid w:val="003D02EA"/>
    <w:rsid w:val="003D0CC5"/>
    <w:rsid w:val="003D1271"/>
    <w:rsid w:val="003D283F"/>
    <w:rsid w:val="003D30FA"/>
    <w:rsid w:val="003D355B"/>
    <w:rsid w:val="003D3C77"/>
    <w:rsid w:val="003D5108"/>
    <w:rsid w:val="003D63C5"/>
    <w:rsid w:val="003D6E56"/>
    <w:rsid w:val="003D6E61"/>
    <w:rsid w:val="003D7368"/>
    <w:rsid w:val="003D7D34"/>
    <w:rsid w:val="003E06C0"/>
    <w:rsid w:val="003E0B2C"/>
    <w:rsid w:val="003E20AB"/>
    <w:rsid w:val="003E2106"/>
    <w:rsid w:val="003E55CC"/>
    <w:rsid w:val="003E622E"/>
    <w:rsid w:val="003E632C"/>
    <w:rsid w:val="003E6CB6"/>
    <w:rsid w:val="003E6EF7"/>
    <w:rsid w:val="003F091B"/>
    <w:rsid w:val="003F13CF"/>
    <w:rsid w:val="003F1FAA"/>
    <w:rsid w:val="003F2182"/>
    <w:rsid w:val="003F296F"/>
    <w:rsid w:val="003F2C44"/>
    <w:rsid w:val="003F3206"/>
    <w:rsid w:val="003F3238"/>
    <w:rsid w:val="003F3348"/>
    <w:rsid w:val="003F3364"/>
    <w:rsid w:val="003F3B49"/>
    <w:rsid w:val="003F3C96"/>
    <w:rsid w:val="003F4C7B"/>
    <w:rsid w:val="003F4C99"/>
    <w:rsid w:val="003F51C5"/>
    <w:rsid w:val="003F5410"/>
    <w:rsid w:val="003F611B"/>
    <w:rsid w:val="003F7AD7"/>
    <w:rsid w:val="004006EA"/>
    <w:rsid w:val="00400A9D"/>
    <w:rsid w:val="00401480"/>
    <w:rsid w:val="0040163D"/>
    <w:rsid w:val="00401795"/>
    <w:rsid w:val="00401FAE"/>
    <w:rsid w:val="00403EDA"/>
    <w:rsid w:val="004045D4"/>
    <w:rsid w:val="00404E6D"/>
    <w:rsid w:val="004051F2"/>
    <w:rsid w:val="00405AF4"/>
    <w:rsid w:val="00405F44"/>
    <w:rsid w:val="00406D56"/>
    <w:rsid w:val="00407862"/>
    <w:rsid w:val="004102A1"/>
    <w:rsid w:val="00410FD7"/>
    <w:rsid w:val="004112EA"/>
    <w:rsid w:val="00411367"/>
    <w:rsid w:val="004113E2"/>
    <w:rsid w:val="00411680"/>
    <w:rsid w:val="0041218B"/>
    <w:rsid w:val="0041220D"/>
    <w:rsid w:val="004130EF"/>
    <w:rsid w:val="004133CD"/>
    <w:rsid w:val="0041471A"/>
    <w:rsid w:val="004158F4"/>
    <w:rsid w:val="0041669E"/>
    <w:rsid w:val="00416E86"/>
    <w:rsid w:val="00417962"/>
    <w:rsid w:val="004202DC"/>
    <w:rsid w:val="0042058D"/>
    <w:rsid w:val="004207CE"/>
    <w:rsid w:val="0042173E"/>
    <w:rsid w:val="00422535"/>
    <w:rsid w:val="00423B1D"/>
    <w:rsid w:val="00423F55"/>
    <w:rsid w:val="00424723"/>
    <w:rsid w:val="00425AFE"/>
    <w:rsid w:val="00425C75"/>
    <w:rsid w:val="00425DB0"/>
    <w:rsid w:val="00426877"/>
    <w:rsid w:val="00426DC2"/>
    <w:rsid w:val="00427895"/>
    <w:rsid w:val="0042796F"/>
    <w:rsid w:val="004304DA"/>
    <w:rsid w:val="004312DE"/>
    <w:rsid w:val="00431515"/>
    <w:rsid w:val="00432144"/>
    <w:rsid w:val="00432D73"/>
    <w:rsid w:val="00433004"/>
    <w:rsid w:val="004330CC"/>
    <w:rsid w:val="00433767"/>
    <w:rsid w:val="004338D5"/>
    <w:rsid w:val="00434AE3"/>
    <w:rsid w:val="00434D23"/>
    <w:rsid w:val="00434D74"/>
    <w:rsid w:val="004350DD"/>
    <w:rsid w:val="00435847"/>
    <w:rsid w:val="00436545"/>
    <w:rsid w:val="004368A2"/>
    <w:rsid w:val="00436DA8"/>
    <w:rsid w:val="00437B70"/>
    <w:rsid w:val="00440602"/>
    <w:rsid w:val="004413CB"/>
    <w:rsid w:val="00441AA7"/>
    <w:rsid w:val="004430AC"/>
    <w:rsid w:val="004436C5"/>
    <w:rsid w:val="00443E27"/>
    <w:rsid w:val="004451D7"/>
    <w:rsid w:val="00445391"/>
    <w:rsid w:val="00447130"/>
    <w:rsid w:val="004471AF"/>
    <w:rsid w:val="0044725E"/>
    <w:rsid w:val="004473BA"/>
    <w:rsid w:val="004477EE"/>
    <w:rsid w:val="00447EF9"/>
    <w:rsid w:val="004500E5"/>
    <w:rsid w:val="004500EA"/>
    <w:rsid w:val="00450BB6"/>
    <w:rsid w:val="00451E10"/>
    <w:rsid w:val="004521BF"/>
    <w:rsid w:val="00453152"/>
    <w:rsid w:val="00453469"/>
    <w:rsid w:val="0045466A"/>
    <w:rsid w:val="0045570B"/>
    <w:rsid w:val="00455DC7"/>
    <w:rsid w:val="00457344"/>
    <w:rsid w:val="00457884"/>
    <w:rsid w:val="00457A14"/>
    <w:rsid w:val="00460641"/>
    <w:rsid w:val="004617B2"/>
    <w:rsid w:val="0046213B"/>
    <w:rsid w:val="00462588"/>
    <w:rsid w:val="00463548"/>
    <w:rsid w:val="004638B7"/>
    <w:rsid w:val="00463FD0"/>
    <w:rsid w:val="004641D1"/>
    <w:rsid w:val="004654EC"/>
    <w:rsid w:val="004655A9"/>
    <w:rsid w:val="00465716"/>
    <w:rsid w:val="00466DF6"/>
    <w:rsid w:val="00470DED"/>
    <w:rsid w:val="004714D5"/>
    <w:rsid w:val="0047193E"/>
    <w:rsid w:val="00471ADD"/>
    <w:rsid w:val="004724FD"/>
    <w:rsid w:val="00473BA2"/>
    <w:rsid w:val="00474095"/>
    <w:rsid w:val="004744C6"/>
    <w:rsid w:val="0047471D"/>
    <w:rsid w:val="00474892"/>
    <w:rsid w:val="0047557E"/>
    <w:rsid w:val="004760E9"/>
    <w:rsid w:val="0047654C"/>
    <w:rsid w:val="00480BBB"/>
    <w:rsid w:val="00480FBE"/>
    <w:rsid w:val="004816F4"/>
    <w:rsid w:val="0048220B"/>
    <w:rsid w:val="00482687"/>
    <w:rsid w:val="00482F6F"/>
    <w:rsid w:val="004830D8"/>
    <w:rsid w:val="00483D63"/>
    <w:rsid w:val="00483EDF"/>
    <w:rsid w:val="00483EE2"/>
    <w:rsid w:val="00484481"/>
    <w:rsid w:val="00484C51"/>
    <w:rsid w:val="00484F64"/>
    <w:rsid w:val="00485250"/>
    <w:rsid w:val="00485C7A"/>
    <w:rsid w:val="00486862"/>
    <w:rsid w:val="004873EC"/>
    <w:rsid w:val="0048764D"/>
    <w:rsid w:val="0048792A"/>
    <w:rsid w:val="004902B0"/>
    <w:rsid w:val="00490E95"/>
    <w:rsid w:val="00490F40"/>
    <w:rsid w:val="00491056"/>
    <w:rsid w:val="0049108C"/>
    <w:rsid w:val="0049249A"/>
    <w:rsid w:val="00493DB7"/>
    <w:rsid w:val="00494CB4"/>
    <w:rsid w:val="00497A1B"/>
    <w:rsid w:val="00497C2B"/>
    <w:rsid w:val="004A0ADC"/>
    <w:rsid w:val="004A1113"/>
    <w:rsid w:val="004A201F"/>
    <w:rsid w:val="004A22D5"/>
    <w:rsid w:val="004A30AB"/>
    <w:rsid w:val="004A32B7"/>
    <w:rsid w:val="004A33FC"/>
    <w:rsid w:val="004A34D4"/>
    <w:rsid w:val="004A3D8F"/>
    <w:rsid w:val="004A3F65"/>
    <w:rsid w:val="004A54CE"/>
    <w:rsid w:val="004A641E"/>
    <w:rsid w:val="004A7CB5"/>
    <w:rsid w:val="004B1137"/>
    <w:rsid w:val="004B15B2"/>
    <w:rsid w:val="004B1C94"/>
    <w:rsid w:val="004B2713"/>
    <w:rsid w:val="004B34D0"/>
    <w:rsid w:val="004B3580"/>
    <w:rsid w:val="004B3C6C"/>
    <w:rsid w:val="004B3D78"/>
    <w:rsid w:val="004B4E81"/>
    <w:rsid w:val="004B568F"/>
    <w:rsid w:val="004B5B41"/>
    <w:rsid w:val="004B5F44"/>
    <w:rsid w:val="004B64AA"/>
    <w:rsid w:val="004B6564"/>
    <w:rsid w:val="004B68F2"/>
    <w:rsid w:val="004B7160"/>
    <w:rsid w:val="004B7289"/>
    <w:rsid w:val="004C0610"/>
    <w:rsid w:val="004C0D73"/>
    <w:rsid w:val="004C0ED2"/>
    <w:rsid w:val="004C3625"/>
    <w:rsid w:val="004C375D"/>
    <w:rsid w:val="004C4B77"/>
    <w:rsid w:val="004C595B"/>
    <w:rsid w:val="004C5EEB"/>
    <w:rsid w:val="004C7777"/>
    <w:rsid w:val="004C7783"/>
    <w:rsid w:val="004C7F4B"/>
    <w:rsid w:val="004D01DA"/>
    <w:rsid w:val="004D04A4"/>
    <w:rsid w:val="004D099F"/>
    <w:rsid w:val="004D2796"/>
    <w:rsid w:val="004D2BB4"/>
    <w:rsid w:val="004D2EF0"/>
    <w:rsid w:val="004D32C3"/>
    <w:rsid w:val="004D3793"/>
    <w:rsid w:val="004D3F74"/>
    <w:rsid w:val="004D456E"/>
    <w:rsid w:val="004D4A45"/>
    <w:rsid w:val="004D4B1D"/>
    <w:rsid w:val="004D4D2F"/>
    <w:rsid w:val="004D575D"/>
    <w:rsid w:val="004E060C"/>
    <w:rsid w:val="004E1458"/>
    <w:rsid w:val="004E2AB6"/>
    <w:rsid w:val="004E2EDA"/>
    <w:rsid w:val="004E3F0D"/>
    <w:rsid w:val="004E4DD7"/>
    <w:rsid w:val="004E51D5"/>
    <w:rsid w:val="004E566A"/>
    <w:rsid w:val="004E5BFB"/>
    <w:rsid w:val="004E5C4C"/>
    <w:rsid w:val="004E5E4F"/>
    <w:rsid w:val="004E5FA9"/>
    <w:rsid w:val="004E7106"/>
    <w:rsid w:val="004E7C13"/>
    <w:rsid w:val="004F0FE3"/>
    <w:rsid w:val="004F1281"/>
    <w:rsid w:val="004F196C"/>
    <w:rsid w:val="004F2332"/>
    <w:rsid w:val="004F2B9C"/>
    <w:rsid w:val="004F313F"/>
    <w:rsid w:val="004F419C"/>
    <w:rsid w:val="004F4250"/>
    <w:rsid w:val="004F528D"/>
    <w:rsid w:val="004F5312"/>
    <w:rsid w:val="004F54F3"/>
    <w:rsid w:val="004F6053"/>
    <w:rsid w:val="004F6DA9"/>
    <w:rsid w:val="004F6E34"/>
    <w:rsid w:val="004F7654"/>
    <w:rsid w:val="004F788A"/>
    <w:rsid w:val="004F7AD6"/>
    <w:rsid w:val="005001CA"/>
    <w:rsid w:val="005007E6"/>
    <w:rsid w:val="00500B63"/>
    <w:rsid w:val="00500F5F"/>
    <w:rsid w:val="005011F6"/>
    <w:rsid w:val="00501DB2"/>
    <w:rsid w:val="00502197"/>
    <w:rsid w:val="00502766"/>
    <w:rsid w:val="00502F99"/>
    <w:rsid w:val="00504DF8"/>
    <w:rsid w:val="00504EC1"/>
    <w:rsid w:val="00504F19"/>
    <w:rsid w:val="00504F1C"/>
    <w:rsid w:val="00505EF5"/>
    <w:rsid w:val="00506C51"/>
    <w:rsid w:val="00506DE9"/>
    <w:rsid w:val="00506E9B"/>
    <w:rsid w:val="00506F65"/>
    <w:rsid w:val="00507040"/>
    <w:rsid w:val="00507462"/>
    <w:rsid w:val="0050782B"/>
    <w:rsid w:val="0050792C"/>
    <w:rsid w:val="00510191"/>
    <w:rsid w:val="00510270"/>
    <w:rsid w:val="00510426"/>
    <w:rsid w:val="00510CEE"/>
    <w:rsid w:val="00510E69"/>
    <w:rsid w:val="005111BE"/>
    <w:rsid w:val="00511208"/>
    <w:rsid w:val="00511A58"/>
    <w:rsid w:val="00511B32"/>
    <w:rsid w:val="00511BF2"/>
    <w:rsid w:val="00511D09"/>
    <w:rsid w:val="00512950"/>
    <w:rsid w:val="005129CB"/>
    <w:rsid w:val="00512A37"/>
    <w:rsid w:val="00512AFC"/>
    <w:rsid w:val="00513348"/>
    <w:rsid w:val="0051462F"/>
    <w:rsid w:val="00514CEE"/>
    <w:rsid w:val="00515696"/>
    <w:rsid w:val="00515AAC"/>
    <w:rsid w:val="00517F57"/>
    <w:rsid w:val="00520AEF"/>
    <w:rsid w:val="00520CB1"/>
    <w:rsid w:val="00521920"/>
    <w:rsid w:val="00522E4E"/>
    <w:rsid w:val="00523B23"/>
    <w:rsid w:val="00526903"/>
    <w:rsid w:val="005277E7"/>
    <w:rsid w:val="005308E8"/>
    <w:rsid w:val="005310D2"/>
    <w:rsid w:val="00532245"/>
    <w:rsid w:val="005324A9"/>
    <w:rsid w:val="00532C0D"/>
    <w:rsid w:val="00533143"/>
    <w:rsid w:val="00533CEE"/>
    <w:rsid w:val="00534B77"/>
    <w:rsid w:val="00534E34"/>
    <w:rsid w:val="005356A3"/>
    <w:rsid w:val="0053690B"/>
    <w:rsid w:val="00536FCF"/>
    <w:rsid w:val="0054009A"/>
    <w:rsid w:val="0054109C"/>
    <w:rsid w:val="0054121D"/>
    <w:rsid w:val="00541767"/>
    <w:rsid w:val="00541929"/>
    <w:rsid w:val="00541D6A"/>
    <w:rsid w:val="0054202D"/>
    <w:rsid w:val="0054270D"/>
    <w:rsid w:val="00542F04"/>
    <w:rsid w:val="00543878"/>
    <w:rsid w:val="00545295"/>
    <w:rsid w:val="00546555"/>
    <w:rsid w:val="00546560"/>
    <w:rsid w:val="0054683B"/>
    <w:rsid w:val="0054785B"/>
    <w:rsid w:val="005503F6"/>
    <w:rsid w:val="00550A15"/>
    <w:rsid w:val="00552BD2"/>
    <w:rsid w:val="00553430"/>
    <w:rsid w:val="00553560"/>
    <w:rsid w:val="00554504"/>
    <w:rsid w:val="00554C2E"/>
    <w:rsid w:val="00554F0B"/>
    <w:rsid w:val="00554F8D"/>
    <w:rsid w:val="00556149"/>
    <w:rsid w:val="005561A7"/>
    <w:rsid w:val="00556A65"/>
    <w:rsid w:val="00556F75"/>
    <w:rsid w:val="00557013"/>
    <w:rsid w:val="005571AD"/>
    <w:rsid w:val="00557958"/>
    <w:rsid w:val="00557C22"/>
    <w:rsid w:val="00561948"/>
    <w:rsid w:val="00561A27"/>
    <w:rsid w:val="00562BD0"/>
    <w:rsid w:val="0056302C"/>
    <w:rsid w:val="0056358C"/>
    <w:rsid w:val="00564B66"/>
    <w:rsid w:val="00565550"/>
    <w:rsid w:val="00565741"/>
    <w:rsid w:val="00566B00"/>
    <w:rsid w:val="00567634"/>
    <w:rsid w:val="00567A8A"/>
    <w:rsid w:val="00570291"/>
    <w:rsid w:val="00570EC7"/>
    <w:rsid w:val="005710B1"/>
    <w:rsid w:val="00571353"/>
    <w:rsid w:val="0057167B"/>
    <w:rsid w:val="00572329"/>
    <w:rsid w:val="00572542"/>
    <w:rsid w:val="00572A4A"/>
    <w:rsid w:val="00572B59"/>
    <w:rsid w:val="00572D52"/>
    <w:rsid w:val="00574020"/>
    <w:rsid w:val="0057518A"/>
    <w:rsid w:val="0057558F"/>
    <w:rsid w:val="0057615C"/>
    <w:rsid w:val="00576409"/>
    <w:rsid w:val="005768B2"/>
    <w:rsid w:val="00576D3E"/>
    <w:rsid w:val="00576FBF"/>
    <w:rsid w:val="00577028"/>
    <w:rsid w:val="00577925"/>
    <w:rsid w:val="0057792E"/>
    <w:rsid w:val="00580CBC"/>
    <w:rsid w:val="0058122C"/>
    <w:rsid w:val="0058256A"/>
    <w:rsid w:val="00583A37"/>
    <w:rsid w:val="0058566F"/>
    <w:rsid w:val="00585DC5"/>
    <w:rsid w:val="005866AE"/>
    <w:rsid w:val="0058682C"/>
    <w:rsid w:val="005900FB"/>
    <w:rsid w:val="00592078"/>
    <w:rsid w:val="00592235"/>
    <w:rsid w:val="00592DF0"/>
    <w:rsid w:val="00592F7F"/>
    <w:rsid w:val="0059304A"/>
    <w:rsid w:val="005938F4"/>
    <w:rsid w:val="00593C87"/>
    <w:rsid w:val="005941C0"/>
    <w:rsid w:val="0059505F"/>
    <w:rsid w:val="005953B2"/>
    <w:rsid w:val="0059550C"/>
    <w:rsid w:val="00595539"/>
    <w:rsid w:val="00595B97"/>
    <w:rsid w:val="00596860"/>
    <w:rsid w:val="00596881"/>
    <w:rsid w:val="005A03DC"/>
    <w:rsid w:val="005A0A91"/>
    <w:rsid w:val="005A1798"/>
    <w:rsid w:val="005A1C26"/>
    <w:rsid w:val="005A203C"/>
    <w:rsid w:val="005A2F8E"/>
    <w:rsid w:val="005A3F75"/>
    <w:rsid w:val="005A40C2"/>
    <w:rsid w:val="005A4DB2"/>
    <w:rsid w:val="005A5049"/>
    <w:rsid w:val="005A638B"/>
    <w:rsid w:val="005A6D32"/>
    <w:rsid w:val="005B05A8"/>
    <w:rsid w:val="005B0828"/>
    <w:rsid w:val="005B17E7"/>
    <w:rsid w:val="005B2DB2"/>
    <w:rsid w:val="005B359C"/>
    <w:rsid w:val="005B3FF5"/>
    <w:rsid w:val="005B47E9"/>
    <w:rsid w:val="005B4C8D"/>
    <w:rsid w:val="005B4E87"/>
    <w:rsid w:val="005B6AC1"/>
    <w:rsid w:val="005B76AF"/>
    <w:rsid w:val="005B7EFC"/>
    <w:rsid w:val="005C00FE"/>
    <w:rsid w:val="005C04FA"/>
    <w:rsid w:val="005C0589"/>
    <w:rsid w:val="005C05D1"/>
    <w:rsid w:val="005C08C8"/>
    <w:rsid w:val="005C0E23"/>
    <w:rsid w:val="005C0F11"/>
    <w:rsid w:val="005C1B4A"/>
    <w:rsid w:val="005C1B58"/>
    <w:rsid w:val="005C2DAC"/>
    <w:rsid w:val="005C3117"/>
    <w:rsid w:val="005C343F"/>
    <w:rsid w:val="005C3F3E"/>
    <w:rsid w:val="005C4179"/>
    <w:rsid w:val="005C5A0C"/>
    <w:rsid w:val="005C5A41"/>
    <w:rsid w:val="005C612A"/>
    <w:rsid w:val="005C69F9"/>
    <w:rsid w:val="005C731B"/>
    <w:rsid w:val="005D02E8"/>
    <w:rsid w:val="005D0366"/>
    <w:rsid w:val="005D04E3"/>
    <w:rsid w:val="005D11A7"/>
    <w:rsid w:val="005D1371"/>
    <w:rsid w:val="005D1927"/>
    <w:rsid w:val="005D1F9D"/>
    <w:rsid w:val="005D2BFC"/>
    <w:rsid w:val="005D3631"/>
    <w:rsid w:val="005D3B2E"/>
    <w:rsid w:val="005D3D50"/>
    <w:rsid w:val="005D43A8"/>
    <w:rsid w:val="005D4BB3"/>
    <w:rsid w:val="005D4F66"/>
    <w:rsid w:val="005D5627"/>
    <w:rsid w:val="005D562B"/>
    <w:rsid w:val="005D5D1C"/>
    <w:rsid w:val="005D5FDD"/>
    <w:rsid w:val="005D5FFA"/>
    <w:rsid w:val="005D6414"/>
    <w:rsid w:val="005D6A9C"/>
    <w:rsid w:val="005D6C64"/>
    <w:rsid w:val="005D73E6"/>
    <w:rsid w:val="005D77F0"/>
    <w:rsid w:val="005D7997"/>
    <w:rsid w:val="005E00CC"/>
    <w:rsid w:val="005E07DB"/>
    <w:rsid w:val="005E10C2"/>
    <w:rsid w:val="005E11C7"/>
    <w:rsid w:val="005E1542"/>
    <w:rsid w:val="005E188C"/>
    <w:rsid w:val="005E1CE4"/>
    <w:rsid w:val="005E2351"/>
    <w:rsid w:val="005E2695"/>
    <w:rsid w:val="005E2817"/>
    <w:rsid w:val="005E2EF8"/>
    <w:rsid w:val="005E346B"/>
    <w:rsid w:val="005E3C4B"/>
    <w:rsid w:val="005E488C"/>
    <w:rsid w:val="005E6CD5"/>
    <w:rsid w:val="005E6D3C"/>
    <w:rsid w:val="005E7898"/>
    <w:rsid w:val="005E7F7E"/>
    <w:rsid w:val="005F140A"/>
    <w:rsid w:val="005F148E"/>
    <w:rsid w:val="005F19B8"/>
    <w:rsid w:val="005F2519"/>
    <w:rsid w:val="005F29B0"/>
    <w:rsid w:val="005F3F3D"/>
    <w:rsid w:val="005F42E2"/>
    <w:rsid w:val="005F54F8"/>
    <w:rsid w:val="005F5722"/>
    <w:rsid w:val="005F5A1C"/>
    <w:rsid w:val="005F71E5"/>
    <w:rsid w:val="005F7273"/>
    <w:rsid w:val="00600C25"/>
    <w:rsid w:val="00601455"/>
    <w:rsid w:val="006018F6"/>
    <w:rsid w:val="00601C1D"/>
    <w:rsid w:val="00601DD5"/>
    <w:rsid w:val="006030AB"/>
    <w:rsid w:val="0060321A"/>
    <w:rsid w:val="00604485"/>
    <w:rsid w:val="00606893"/>
    <w:rsid w:val="00606B1A"/>
    <w:rsid w:val="00607092"/>
    <w:rsid w:val="00607F84"/>
    <w:rsid w:val="00610CFD"/>
    <w:rsid w:val="00611315"/>
    <w:rsid w:val="006114BA"/>
    <w:rsid w:val="00611E75"/>
    <w:rsid w:val="006126FC"/>
    <w:rsid w:val="00612F64"/>
    <w:rsid w:val="0061371B"/>
    <w:rsid w:val="00615706"/>
    <w:rsid w:val="00615A53"/>
    <w:rsid w:val="00615C80"/>
    <w:rsid w:val="00617C3B"/>
    <w:rsid w:val="00620058"/>
    <w:rsid w:val="006201C3"/>
    <w:rsid w:val="00620ACA"/>
    <w:rsid w:val="00620FE4"/>
    <w:rsid w:val="00621797"/>
    <w:rsid w:val="00623CAC"/>
    <w:rsid w:val="00623D14"/>
    <w:rsid w:val="006241B0"/>
    <w:rsid w:val="0062575A"/>
    <w:rsid w:val="0062643C"/>
    <w:rsid w:val="006272A2"/>
    <w:rsid w:val="00627555"/>
    <w:rsid w:val="006278AA"/>
    <w:rsid w:val="00627F2C"/>
    <w:rsid w:val="00630652"/>
    <w:rsid w:val="00631240"/>
    <w:rsid w:val="0063126E"/>
    <w:rsid w:val="006314C9"/>
    <w:rsid w:val="006322C8"/>
    <w:rsid w:val="00632466"/>
    <w:rsid w:val="00632819"/>
    <w:rsid w:val="00632E1F"/>
    <w:rsid w:val="00633EBD"/>
    <w:rsid w:val="0063462F"/>
    <w:rsid w:val="00634B62"/>
    <w:rsid w:val="006355E8"/>
    <w:rsid w:val="0063727F"/>
    <w:rsid w:val="0064025A"/>
    <w:rsid w:val="00641A9E"/>
    <w:rsid w:val="00642EF2"/>
    <w:rsid w:val="0064343B"/>
    <w:rsid w:val="006435B2"/>
    <w:rsid w:val="006440BC"/>
    <w:rsid w:val="00644CC2"/>
    <w:rsid w:val="00645A10"/>
    <w:rsid w:val="00646315"/>
    <w:rsid w:val="00646325"/>
    <w:rsid w:val="006471F7"/>
    <w:rsid w:val="006477E5"/>
    <w:rsid w:val="006478FB"/>
    <w:rsid w:val="006511BE"/>
    <w:rsid w:val="0065141D"/>
    <w:rsid w:val="006519A2"/>
    <w:rsid w:val="00651E30"/>
    <w:rsid w:val="00651E5D"/>
    <w:rsid w:val="00652877"/>
    <w:rsid w:val="006529CB"/>
    <w:rsid w:val="00652A04"/>
    <w:rsid w:val="00652C3E"/>
    <w:rsid w:val="0065325C"/>
    <w:rsid w:val="00653B0A"/>
    <w:rsid w:val="006549D5"/>
    <w:rsid w:val="00654BE3"/>
    <w:rsid w:val="006551EC"/>
    <w:rsid w:val="006552FD"/>
    <w:rsid w:val="006557EA"/>
    <w:rsid w:val="00655834"/>
    <w:rsid w:val="00655955"/>
    <w:rsid w:val="00655982"/>
    <w:rsid w:val="00655A67"/>
    <w:rsid w:val="0065797E"/>
    <w:rsid w:val="00660EB5"/>
    <w:rsid w:val="006619B4"/>
    <w:rsid w:val="00661F9B"/>
    <w:rsid w:val="0066210A"/>
    <w:rsid w:val="00662C38"/>
    <w:rsid w:val="006630BF"/>
    <w:rsid w:val="00665D44"/>
    <w:rsid w:val="0066764C"/>
    <w:rsid w:val="00667EAB"/>
    <w:rsid w:val="00670986"/>
    <w:rsid w:val="00670CD9"/>
    <w:rsid w:val="00671957"/>
    <w:rsid w:val="00671A9B"/>
    <w:rsid w:val="00671ADC"/>
    <w:rsid w:val="00671CD3"/>
    <w:rsid w:val="00672F9A"/>
    <w:rsid w:val="0067310B"/>
    <w:rsid w:val="0067325C"/>
    <w:rsid w:val="00673260"/>
    <w:rsid w:val="00673303"/>
    <w:rsid w:val="00673C13"/>
    <w:rsid w:val="006743D7"/>
    <w:rsid w:val="0067550D"/>
    <w:rsid w:val="00675B44"/>
    <w:rsid w:val="00676580"/>
    <w:rsid w:val="00676856"/>
    <w:rsid w:val="00676C8D"/>
    <w:rsid w:val="006773BD"/>
    <w:rsid w:val="006775B6"/>
    <w:rsid w:val="00677D5A"/>
    <w:rsid w:val="00677DCA"/>
    <w:rsid w:val="00677F46"/>
    <w:rsid w:val="00680169"/>
    <w:rsid w:val="00680660"/>
    <w:rsid w:val="00680B4D"/>
    <w:rsid w:val="00680D80"/>
    <w:rsid w:val="00680D8C"/>
    <w:rsid w:val="00682CFE"/>
    <w:rsid w:val="00682E77"/>
    <w:rsid w:val="006842D4"/>
    <w:rsid w:val="006844C4"/>
    <w:rsid w:val="00684D11"/>
    <w:rsid w:val="00684DCA"/>
    <w:rsid w:val="00685724"/>
    <w:rsid w:val="0068655E"/>
    <w:rsid w:val="00687255"/>
    <w:rsid w:val="00687DDC"/>
    <w:rsid w:val="00687F2E"/>
    <w:rsid w:val="00687F94"/>
    <w:rsid w:val="0069214E"/>
    <w:rsid w:val="00692DFD"/>
    <w:rsid w:val="00694687"/>
    <w:rsid w:val="00695847"/>
    <w:rsid w:val="00695B08"/>
    <w:rsid w:val="00695BEA"/>
    <w:rsid w:val="00695DD3"/>
    <w:rsid w:val="0069668E"/>
    <w:rsid w:val="00696CCC"/>
    <w:rsid w:val="0069782C"/>
    <w:rsid w:val="00697B39"/>
    <w:rsid w:val="00697F2D"/>
    <w:rsid w:val="006A02C7"/>
    <w:rsid w:val="006A087E"/>
    <w:rsid w:val="006A0982"/>
    <w:rsid w:val="006A0BE9"/>
    <w:rsid w:val="006A0C1E"/>
    <w:rsid w:val="006A159A"/>
    <w:rsid w:val="006A3DB7"/>
    <w:rsid w:val="006A40E3"/>
    <w:rsid w:val="006A5334"/>
    <w:rsid w:val="006A58E9"/>
    <w:rsid w:val="006A59F3"/>
    <w:rsid w:val="006A5E11"/>
    <w:rsid w:val="006A5E7E"/>
    <w:rsid w:val="006A6617"/>
    <w:rsid w:val="006A7ABA"/>
    <w:rsid w:val="006B063A"/>
    <w:rsid w:val="006B0C03"/>
    <w:rsid w:val="006B0C61"/>
    <w:rsid w:val="006B0C6D"/>
    <w:rsid w:val="006B0E1E"/>
    <w:rsid w:val="006B17CB"/>
    <w:rsid w:val="006B1D46"/>
    <w:rsid w:val="006B28D3"/>
    <w:rsid w:val="006B3798"/>
    <w:rsid w:val="006B450F"/>
    <w:rsid w:val="006B4AF4"/>
    <w:rsid w:val="006B6818"/>
    <w:rsid w:val="006B6DC6"/>
    <w:rsid w:val="006B702B"/>
    <w:rsid w:val="006B75DB"/>
    <w:rsid w:val="006B7674"/>
    <w:rsid w:val="006B7DA8"/>
    <w:rsid w:val="006B7E97"/>
    <w:rsid w:val="006C04D0"/>
    <w:rsid w:val="006C0C9A"/>
    <w:rsid w:val="006C175D"/>
    <w:rsid w:val="006C2887"/>
    <w:rsid w:val="006C2BD3"/>
    <w:rsid w:val="006C34E4"/>
    <w:rsid w:val="006C4385"/>
    <w:rsid w:val="006C4652"/>
    <w:rsid w:val="006C5043"/>
    <w:rsid w:val="006C5CBA"/>
    <w:rsid w:val="006C6EBD"/>
    <w:rsid w:val="006C6FBF"/>
    <w:rsid w:val="006D0077"/>
    <w:rsid w:val="006D015B"/>
    <w:rsid w:val="006D0849"/>
    <w:rsid w:val="006D1084"/>
    <w:rsid w:val="006D2846"/>
    <w:rsid w:val="006D3320"/>
    <w:rsid w:val="006D338D"/>
    <w:rsid w:val="006D33AE"/>
    <w:rsid w:val="006D3480"/>
    <w:rsid w:val="006D3CA9"/>
    <w:rsid w:val="006D4B2F"/>
    <w:rsid w:val="006D5390"/>
    <w:rsid w:val="006D5438"/>
    <w:rsid w:val="006D56B0"/>
    <w:rsid w:val="006D6F1E"/>
    <w:rsid w:val="006D70C5"/>
    <w:rsid w:val="006D7447"/>
    <w:rsid w:val="006D78CD"/>
    <w:rsid w:val="006D7A42"/>
    <w:rsid w:val="006D7EAE"/>
    <w:rsid w:val="006E10B2"/>
    <w:rsid w:val="006E2206"/>
    <w:rsid w:val="006E2235"/>
    <w:rsid w:val="006E2538"/>
    <w:rsid w:val="006E27E9"/>
    <w:rsid w:val="006E2A1D"/>
    <w:rsid w:val="006E2DE3"/>
    <w:rsid w:val="006E3348"/>
    <w:rsid w:val="006E4109"/>
    <w:rsid w:val="006E42CD"/>
    <w:rsid w:val="006E4966"/>
    <w:rsid w:val="006E4D20"/>
    <w:rsid w:val="006E586F"/>
    <w:rsid w:val="006E61A0"/>
    <w:rsid w:val="006E789D"/>
    <w:rsid w:val="006F049F"/>
    <w:rsid w:val="006F05F0"/>
    <w:rsid w:val="006F0601"/>
    <w:rsid w:val="006F0715"/>
    <w:rsid w:val="006F08AD"/>
    <w:rsid w:val="006F0934"/>
    <w:rsid w:val="006F10DA"/>
    <w:rsid w:val="006F2234"/>
    <w:rsid w:val="006F3B88"/>
    <w:rsid w:val="006F50DC"/>
    <w:rsid w:val="006F5AE7"/>
    <w:rsid w:val="006F6BA2"/>
    <w:rsid w:val="00700485"/>
    <w:rsid w:val="007010C8"/>
    <w:rsid w:val="007022B4"/>
    <w:rsid w:val="0070264E"/>
    <w:rsid w:val="00702A2D"/>
    <w:rsid w:val="00703B06"/>
    <w:rsid w:val="007044F2"/>
    <w:rsid w:val="007046DF"/>
    <w:rsid w:val="007047C2"/>
    <w:rsid w:val="007051A3"/>
    <w:rsid w:val="00705F7F"/>
    <w:rsid w:val="007063F9"/>
    <w:rsid w:val="00706792"/>
    <w:rsid w:val="00706910"/>
    <w:rsid w:val="00710BA2"/>
    <w:rsid w:val="00712DC2"/>
    <w:rsid w:val="00712DF3"/>
    <w:rsid w:val="00712FD2"/>
    <w:rsid w:val="007131DE"/>
    <w:rsid w:val="00713232"/>
    <w:rsid w:val="0071349D"/>
    <w:rsid w:val="0071363A"/>
    <w:rsid w:val="007139BD"/>
    <w:rsid w:val="0071462F"/>
    <w:rsid w:val="007149DB"/>
    <w:rsid w:val="00716317"/>
    <w:rsid w:val="00716704"/>
    <w:rsid w:val="007204D8"/>
    <w:rsid w:val="0072066F"/>
    <w:rsid w:val="00720E81"/>
    <w:rsid w:val="007216C5"/>
    <w:rsid w:val="00721EC6"/>
    <w:rsid w:val="00721F8B"/>
    <w:rsid w:val="00723E8D"/>
    <w:rsid w:val="00724029"/>
    <w:rsid w:val="0072414D"/>
    <w:rsid w:val="007242E4"/>
    <w:rsid w:val="007258D3"/>
    <w:rsid w:val="00725F16"/>
    <w:rsid w:val="00726C60"/>
    <w:rsid w:val="00727273"/>
    <w:rsid w:val="007274FA"/>
    <w:rsid w:val="00727929"/>
    <w:rsid w:val="007301A9"/>
    <w:rsid w:val="007305F4"/>
    <w:rsid w:val="00731FB7"/>
    <w:rsid w:val="00733A8D"/>
    <w:rsid w:val="00733CD0"/>
    <w:rsid w:val="00733E27"/>
    <w:rsid w:val="00734532"/>
    <w:rsid w:val="00734707"/>
    <w:rsid w:val="00734D00"/>
    <w:rsid w:val="00735DA5"/>
    <w:rsid w:val="0073632D"/>
    <w:rsid w:val="007366CA"/>
    <w:rsid w:val="00736884"/>
    <w:rsid w:val="00736C47"/>
    <w:rsid w:val="0073713C"/>
    <w:rsid w:val="00737D37"/>
    <w:rsid w:val="00737D3A"/>
    <w:rsid w:val="00740159"/>
    <w:rsid w:val="00740F4A"/>
    <w:rsid w:val="007410DB"/>
    <w:rsid w:val="00741CF5"/>
    <w:rsid w:val="00743228"/>
    <w:rsid w:val="007435D7"/>
    <w:rsid w:val="007444B4"/>
    <w:rsid w:val="007447E0"/>
    <w:rsid w:val="007457EA"/>
    <w:rsid w:val="00746EA6"/>
    <w:rsid w:val="007470F7"/>
    <w:rsid w:val="00750067"/>
    <w:rsid w:val="007502B4"/>
    <w:rsid w:val="00756B57"/>
    <w:rsid w:val="00756C49"/>
    <w:rsid w:val="007575BA"/>
    <w:rsid w:val="007609BE"/>
    <w:rsid w:val="007611A9"/>
    <w:rsid w:val="00761220"/>
    <w:rsid w:val="0076198D"/>
    <w:rsid w:val="00762532"/>
    <w:rsid w:val="00762912"/>
    <w:rsid w:val="007632F3"/>
    <w:rsid w:val="00763A29"/>
    <w:rsid w:val="00763E46"/>
    <w:rsid w:val="00764058"/>
    <w:rsid w:val="007646B1"/>
    <w:rsid w:val="00765257"/>
    <w:rsid w:val="00765F3B"/>
    <w:rsid w:val="00767420"/>
    <w:rsid w:val="007679C2"/>
    <w:rsid w:val="007717E5"/>
    <w:rsid w:val="00771890"/>
    <w:rsid w:val="007719F0"/>
    <w:rsid w:val="007727C8"/>
    <w:rsid w:val="0077309F"/>
    <w:rsid w:val="007736E9"/>
    <w:rsid w:val="007739CE"/>
    <w:rsid w:val="00773ADB"/>
    <w:rsid w:val="00773D7B"/>
    <w:rsid w:val="00773DD8"/>
    <w:rsid w:val="007744D4"/>
    <w:rsid w:val="00774D0C"/>
    <w:rsid w:val="0077539B"/>
    <w:rsid w:val="00775BFA"/>
    <w:rsid w:val="00776416"/>
    <w:rsid w:val="00776AF6"/>
    <w:rsid w:val="007776AB"/>
    <w:rsid w:val="007777A7"/>
    <w:rsid w:val="007807A2"/>
    <w:rsid w:val="00780FC5"/>
    <w:rsid w:val="00781622"/>
    <w:rsid w:val="00782463"/>
    <w:rsid w:val="0078276F"/>
    <w:rsid w:val="007827C4"/>
    <w:rsid w:val="00782E63"/>
    <w:rsid w:val="00783485"/>
    <w:rsid w:val="00783F99"/>
    <w:rsid w:val="00784BFB"/>
    <w:rsid w:val="007862C3"/>
    <w:rsid w:val="0078662E"/>
    <w:rsid w:val="00787A21"/>
    <w:rsid w:val="00787B6C"/>
    <w:rsid w:val="00787EDF"/>
    <w:rsid w:val="0079041B"/>
    <w:rsid w:val="00790CD0"/>
    <w:rsid w:val="00791AE7"/>
    <w:rsid w:val="00791DAE"/>
    <w:rsid w:val="0079236F"/>
    <w:rsid w:val="007935ED"/>
    <w:rsid w:val="0079429D"/>
    <w:rsid w:val="00794F69"/>
    <w:rsid w:val="00796AAD"/>
    <w:rsid w:val="00797561"/>
    <w:rsid w:val="007975C1"/>
    <w:rsid w:val="00797FBA"/>
    <w:rsid w:val="007A03C6"/>
    <w:rsid w:val="007A0E65"/>
    <w:rsid w:val="007A1836"/>
    <w:rsid w:val="007A2623"/>
    <w:rsid w:val="007A2F27"/>
    <w:rsid w:val="007A3034"/>
    <w:rsid w:val="007A3CA0"/>
    <w:rsid w:val="007A4823"/>
    <w:rsid w:val="007A4A89"/>
    <w:rsid w:val="007A4D4F"/>
    <w:rsid w:val="007A655A"/>
    <w:rsid w:val="007A694A"/>
    <w:rsid w:val="007A694F"/>
    <w:rsid w:val="007A6977"/>
    <w:rsid w:val="007A79A6"/>
    <w:rsid w:val="007A7AE3"/>
    <w:rsid w:val="007B0487"/>
    <w:rsid w:val="007B0A34"/>
    <w:rsid w:val="007B178D"/>
    <w:rsid w:val="007B1A17"/>
    <w:rsid w:val="007B1AF1"/>
    <w:rsid w:val="007B2166"/>
    <w:rsid w:val="007B2879"/>
    <w:rsid w:val="007B2E7B"/>
    <w:rsid w:val="007B347F"/>
    <w:rsid w:val="007B3618"/>
    <w:rsid w:val="007B3CFC"/>
    <w:rsid w:val="007B4A01"/>
    <w:rsid w:val="007B53CB"/>
    <w:rsid w:val="007B567D"/>
    <w:rsid w:val="007B59F0"/>
    <w:rsid w:val="007B6256"/>
    <w:rsid w:val="007B6355"/>
    <w:rsid w:val="007B702D"/>
    <w:rsid w:val="007B7B08"/>
    <w:rsid w:val="007B7D1A"/>
    <w:rsid w:val="007C04A0"/>
    <w:rsid w:val="007C0C83"/>
    <w:rsid w:val="007C1218"/>
    <w:rsid w:val="007C16BF"/>
    <w:rsid w:val="007C1746"/>
    <w:rsid w:val="007C1F5C"/>
    <w:rsid w:val="007C2133"/>
    <w:rsid w:val="007C252B"/>
    <w:rsid w:val="007C2696"/>
    <w:rsid w:val="007C2FC3"/>
    <w:rsid w:val="007C3C4D"/>
    <w:rsid w:val="007C402E"/>
    <w:rsid w:val="007C40D9"/>
    <w:rsid w:val="007C4BBD"/>
    <w:rsid w:val="007C514D"/>
    <w:rsid w:val="007C5278"/>
    <w:rsid w:val="007C5319"/>
    <w:rsid w:val="007C5775"/>
    <w:rsid w:val="007C59C7"/>
    <w:rsid w:val="007C6703"/>
    <w:rsid w:val="007C6AC4"/>
    <w:rsid w:val="007C72FD"/>
    <w:rsid w:val="007C7648"/>
    <w:rsid w:val="007D0237"/>
    <w:rsid w:val="007D06DC"/>
    <w:rsid w:val="007D0DAA"/>
    <w:rsid w:val="007D13C5"/>
    <w:rsid w:val="007D1780"/>
    <w:rsid w:val="007D2173"/>
    <w:rsid w:val="007D2453"/>
    <w:rsid w:val="007D2DD1"/>
    <w:rsid w:val="007D31E4"/>
    <w:rsid w:val="007D419C"/>
    <w:rsid w:val="007D4D6E"/>
    <w:rsid w:val="007D4F5F"/>
    <w:rsid w:val="007D6187"/>
    <w:rsid w:val="007D6376"/>
    <w:rsid w:val="007D6414"/>
    <w:rsid w:val="007D6619"/>
    <w:rsid w:val="007D6926"/>
    <w:rsid w:val="007E1160"/>
    <w:rsid w:val="007E11E8"/>
    <w:rsid w:val="007E1425"/>
    <w:rsid w:val="007E1A4A"/>
    <w:rsid w:val="007E1B16"/>
    <w:rsid w:val="007E1F1E"/>
    <w:rsid w:val="007E226D"/>
    <w:rsid w:val="007E252E"/>
    <w:rsid w:val="007E2A67"/>
    <w:rsid w:val="007E361A"/>
    <w:rsid w:val="007E44EC"/>
    <w:rsid w:val="007E4988"/>
    <w:rsid w:val="007E6233"/>
    <w:rsid w:val="007E66D1"/>
    <w:rsid w:val="007E73F7"/>
    <w:rsid w:val="007E7D61"/>
    <w:rsid w:val="007F14D9"/>
    <w:rsid w:val="007F2108"/>
    <w:rsid w:val="007F2810"/>
    <w:rsid w:val="007F43BC"/>
    <w:rsid w:val="007F4679"/>
    <w:rsid w:val="007F66BA"/>
    <w:rsid w:val="007F7783"/>
    <w:rsid w:val="007F7CE9"/>
    <w:rsid w:val="008003FC"/>
    <w:rsid w:val="0080164E"/>
    <w:rsid w:val="008017C0"/>
    <w:rsid w:val="00801A85"/>
    <w:rsid w:val="00801E15"/>
    <w:rsid w:val="008021B1"/>
    <w:rsid w:val="0080346A"/>
    <w:rsid w:val="00803B2D"/>
    <w:rsid w:val="00803F81"/>
    <w:rsid w:val="00804801"/>
    <w:rsid w:val="00804877"/>
    <w:rsid w:val="00804881"/>
    <w:rsid w:val="00804F70"/>
    <w:rsid w:val="0080556F"/>
    <w:rsid w:val="0080561A"/>
    <w:rsid w:val="008057D1"/>
    <w:rsid w:val="0080606D"/>
    <w:rsid w:val="0080614E"/>
    <w:rsid w:val="008071EF"/>
    <w:rsid w:val="00807CCE"/>
    <w:rsid w:val="00810CAE"/>
    <w:rsid w:val="00811ACE"/>
    <w:rsid w:val="00811B2C"/>
    <w:rsid w:val="00812B53"/>
    <w:rsid w:val="0081388B"/>
    <w:rsid w:val="0081410B"/>
    <w:rsid w:val="00814281"/>
    <w:rsid w:val="00814789"/>
    <w:rsid w:val="008149E8"/>
    <w:rsid w:val="00814AAA"/>
    <w:rsid w:val="00814BF5"/>
    <w:rsid w:val="00814FC0"/>
    <w:rsid w:val="00815317"/>
    <w:rsid w:val="008156F8"/>
    <w:rsid w:val="008157C5"/>
    <w:rsid w:val="00815809"/>
    <w:rsid w:val="00816146"/>
    <w:rsid w:val="00816490"/>
    <w:rsid w:val="00816526"/>
    <w:rsid w:val="0082031C"/>
    <w:rsid w:val="0082078E"/>
    <w:rsid w:val="00820DEB"/>
    <w:rsid w:val="00821434"/>
    <w:rsid w:val="00822DAB"/>
    <w:rsid w:val="008248EF"/>
    <w:rsid w:val="008253BA"/>
    <w:rsid w:val="00826BC2"/>
    <w:rsid w:val="008270E8"/>
    <w:rsid w:val="00827144"/>
    <w:rsid w:val="00827C3F"/>
    <w:rsid w:val="00827C41"/>
    <w:rsid w:val="008301B2"/>
    <w:rsid w:val="008301F9"/>
    <w:rsid w:val="00830CA2"/>
    <w:rsid w:val="00830ED5"/>
    <w:rsid w:val="008312B9"/>
    <w:rsid w:val="008313F2"/>
    <w:rsid w:val="00831E6D"/>
    <w:rsid w:val="00831EC9"/>
    <w:rsid w:val="00833142"/>
    <w:rsid w:val="008339E6"/>
    <w:rsid w:val="00833F2D"/>
    <w:rsid w:val="00834223"/>
    <w:rsid w:val="008344D4"/>
    <w:rsid w:val="00835013"/>
    <w:rsid w:val="0083555E"/>
    <w:rsid w:val="008355DA"/>
    <w:rsid w:val="00836A3C"/>
    <w:rsid w:val="008374F7"/>
    <w:rsid w:val="00837A9C"/>
    <w:rsid w:val="00837E11"/>
    <w:rsid w:val="0084042A"/>
    <w:rsid w:val="00840718"/>
    <w:rsid w:val="00840B18"/>
    <w:rsid w:val="00841779"/>
    <w:rsid w:val="00841BB9"/>
    <w:rsid w:val="00841C75"/>
    <w:rsid w:val="00842831"/>
    <w:rsid w:val="00842F9B"/>
    <w:rsid w:val="00843AD2"/>
    <w:rsid w:val="008443ED"/>
    <w:rsid w:val="0084571D"/>
    <w:rsid w:val="00845786"/>
    <w:rsid w:val="00845E49"/>
    <w:rsid w:val="00846BDC"/>
    <w:rsid w:val="00847162"/>
    <w:rsid w:val="0084731D"/>
    <w:rsid w:val="00847EBD"/>
    <w:rsid w:val="00850ACA"/>
    <w:rsid w:val="00851737"/>
    <w:rsid w:val="00851738"/>
    <w:rsid w:val="0085236E"/>
    <w:rsid w:val="00853306"/>
    <w:rsid w:val="0085342F"/>
    <w:rsid w:val="0085372F"/>
    <w:rsid w:val="008539E1"/>
    <w:rsid w:val="008540B9"/>
    <w:rsid w:val="0085477E"/>
    <w:rsid w:val="00854D3B"/>
    <w:rsid w:val="008563B8"/>
    <w:rsid w:val="008570CD"/>
    <w:rsid w:val="00857125"/>
    <w:rsid w:val="008575C2"/>
    <w:rsid w:val="00857ACB"/>
    <w:rsid w:val="00857B22"/>
    <w:rsid w:val="00857FB5"/>
    <w:rsid w:val="008604B1"/>
    <w:rsid w:val="00860A75"/>
    <w:rsid w:val="00860D7B"/>
    <w:rsid w:val="00860E7A"/>
    <w:rsid w:val="008610BA"/>
    <w:rsid w:val="0086145C"/>
    <w:rsid w:val="00861EB4"/>
    <w:rsid w:val="0086299C"/>
    <w:rsid w:val="00862DCF"/>
    <w:rsid w:val="008631AE"/>
    <w:rsid w:val="00863D46"/>
    <w:rsid w:val="00863DD7"/>
    <w:rsid w:val="008647DE"/>
    <w:rsid w:val="00865254"/>
    <w:rsid w:val="00865319"/>
    <w:rsid w:val="008663C4"/>
    <w:rsid w:val="008670B8"/>
    <w:rsid w:val="00867699"/>
    <w:rsid w:val="00867AB2"/>
    <w:rsid w:val="008700A9"/>
    <w:rsid w:val="0087040C"/>
    <w:rsid w:val="0087103F"/>
    <w:rsid w:val="008710D6"/>
    <w:rsid w:val="00871DBA"/>
    <w:rsid w:val="00871FE5"/>
    <w:rsid w:val="00872BF6"/>
    <w:rsid w:val="00872D79"/>
    <w:rsid w:val="0087314F"/>
    <w:rsid w:val="0087341E"/>
    <w:rsid w:val="00873563"/>
    <w:rsid w:val="008739B6"/>
    <w:rsid w:val="008746D3"/>
    <w:rsid w:val="00874837"/>
    <w:rsid w:val="00875479"/>
    <w:rsid w:val="008754FB"/>
    <w:rsid w:val="00875529"/>
    <w:rsid w:val="0087596D"/>
    <w:rsid w:val="0087713B"/>
    <w:rsid w:val="0087761C"/>
    <w:rsid w:val="0087773C"/>
    <w:rsid w:val="00881784"/>
    <w:rsid w:val="0088191A"/>
    <w:rsid w:val="008828A0"/>
    <w:rsid w:val="00882961"/>
    <w:rsid w:val="00882AA9"/>
    <w:rsid w:val="00883062"/>
    <w:rsid w:val="008834A6"/>
    <w:rsid w:val="00883AD5"/>
    <w:rsid w:val="008849DA"/>
    <w:rsid w:val="00884AFC"/>
    <w:rsid w:val="00885133"/>
    <w:rsid w:val="0088520D"/>
    <w:rsid w:val="008856BE"/>
    <w:rsid w:val="00885B7C"/>
    <w:rsid w:val="008860A5"/>
    <w:rsid w:val="00886828"/>
    <w:rsid w:val="008871EE"/>
    <w:rsid w:val="00887396"/>
    <w:rsid w:val="00890F47"/>
    <w:rsid w:val="0089113C"/>
    <w:rsid w:val="00891BF8"/>
    <w:rsid w:val="0089266F"/>
    <w:rsid w:val="008938E4"/>
    <w:rsid w:val="00893BC9"/>
    <w:rsid w:val="008956E5"/>
    <w:rsid w:val="00896964"/>
    <w:rsid w:val="00896BAF"/>
    <w:rsid w:val="008973A5"/>
    <w:rsid w:val="008A029D"/>
    <w:rsid w:val="008A0CC3"/>
    <w:rsid w:val="008A1B67"/>
    <w:rsid w:val="008A2A19"/>
    <w:rsid w:val="008A3044"/>
    <w:rsid w:val="008A326D"/>
    <w:rsid w:val="008A3ABB"/>
    <w:rsid w:val="008A3C11"/>
    <w:rsid w:val="008A3D32"/>
    <w:rsid w:val="008A4023"/>
    <w:rsid w:val="008A427A"/>
    <w:rsid w:val="008A4E39"/>
    <w:rsid w:val="008A5063"/>
    <w:rsid w:val="008A586D"/>
    <w:rsid w:val="008A594E"/>
    <w:rsid w:val="008A5BA6"/>
    <w:rsid w:val="008A6077"/>
    <w:rsid w:val="008A64BF"/>
    <w:rsid w:val="008A6B97"/>
    <w:rsid w:val="008A6EEF"/>
    <w:rsid w:val="008A7751"/>
    <w:rsid w:val="008A7D6A"/>
    <w:rsid w:val="008B1C83"/>
    <w:rsid w:val="008B1E91"/>
    <w:rsid w:val="008B282A"/>
    <w:rsid w:val="008B3118"/>
    <w:rsid w:val="008B33C5"/>
    <w:rsid w:val="008B3A0C"/>
    <w:rsid w:val="008B49B7"/>
    <w:rsid w:val="008B4B8F"/>
    <w:rsid w:val="008B577F"/>
    <w:rsid w:val="008B5958"/>
    <w:rsid w:val="008B5C4A"/>
    <w:rsid w:val="008B5C4E"/>
    <w:rsid w:val="008B5D9E"/>
    <w:rsid w:val="008B6C9A"/>
    <w:rsid w:val="008B713D"/>
    <w:rsid w:val="008B73CC"/>
    <w:rsid w:val="008B7D3C"/>
    <w:rsid w:val="008C0161"/>
    <w:rsid w:val="008C0665"/>
    <w:rsid w:val="008C0AE5"/>
    <w:rsid w:val="008C0E9C"/>
    <w:rsid w:val="008C13DE"/>
    <w:rsid w:val="008C30D9"/>
    <w:rsid w:val="008C4416"/>
    <w:rsid w:val="008C485B"/>
    <w:rsid w:val="008C4DA1"/>
    <w:rsid w:val="008C5B66"/>
    <w:rsid w:val="008C6B71"/>
    <w:rsid w:val="008C75F6"/>
    <w:rsid w:val="008D06E8"/>
    <w:rsid w:val="008D0C4E"/>
    <w:rsid w:val="008D1C0A"/>
    <w:rsid w:val="008D342D"/>
    <w:rsid w:val="008D3BC5"/>
    <w:rsid w:val="008D3BE4"/>
    <w:rsid w:val="008D429A"/>
    <w:rsid w:val="008D45D8"/>
    <w:rsid w:val="008D5463"/>
    <w:rsid w:val="008D5EEF"/>
    <w:rsid w:val="008D6612"/>
    <w:rsid w:val="008D6AED"/>
    <w:rsid w:val="008D720F"/>
    <w:rsid w:val="008D7E70"/>
    <w:rsid w:val="008E12EF"/>
    <w:rsid w:val="008E1A73"/>
    <w:rsid w:val="008E22FD"/>
    <w:rsid w:val="008E2776"/>
    <w:rsid w:val="008E2B3F"/>
    <w:rsid w:val="008E2BF4"/>
    <w:rsid w:val="008E2E7D"/>
    <w:rsid w:val="008E44DD"/>
    <w:rsid w:val="008E4E71"/>
    <w:rsid w:val="008E4FC4"/>
    <w:rsid w:val="008E577E"/>
    <w:rsid w:val="008E76EB"/>
    <w:rsid w:val="008E7854"/>
    <w:rsid w:val="008E7DB5"/>
    <w:rsid w:val="008F02F9"/>
    <w:rsid w:val="008F0D58"/>
    <w:rsid w:val="008F24D0"/>
    <w:rsid w:val="008F2C3D"/>
    <w:rsid w:val="008F2E6A"/>
    <w:rsid w:val="008F4577"/>
    <w:rsid w:val="008F5DA4"/>
    <w:rsid w:val="008F636D"/>
    <w:rsid w:val="008F6F0D"/>
    <w:rsid w:val="008F797A"/>
    <w:rsid w:val="008F7DA7"/>
    <w:rsid w:val="009004FB"/>
    <w:rsid w:val="00900A4B"/>
    <w:rsid w:val="00900B33"/>
    <w:rsid w:val="0090171D"/>
    <w:rsid w:val="00901A50"/>
    <w:rsid w:val="00901CE4"/>
    <w:rsid w:val="00902585"/>
    <w:rsid w:val="00902CA0"/>
    <w:rsid w:val="0090389E"/>
    <w:rsid w:val="00903EB7"/>
    <w:rsid w:val="009042E0"/>
    <w:rsid w:val="00904F22"/>
    <w:rsid w:val="00905E46"/>
    <w:rsid w:val="00906A65"/>
    <w:rsid w:val="00907180"/>
    <w:rsid w:val="009074F7"/>
    <w:rsid w:val="00910889"/>
    <w:rsid w:val="00910A87"/>
    <w:rsid w:val="00910BAD"/>
    <w:rsid w:val="00910C08"/>
    <w:rsid w:val="00911B72"/>
    <w:rsid w:val="00912CB0"/>
    <w:rsid w:val="009130A0"/>
    <w:rsid w:val="0091459A"/>
    <w:rsid w:val="00914C2C"/>
    <w:rsid w:val="00914F28"/>
    <w:rsid w:val="0091556F"/>
    <w:rsid w:val="00915F3E"/>
    <w:rsid w:val="00916274"/>
    <w:rsid w:val="00916573"/>
    <w:rsid w:val="00917927"/>
    <w:rsid w:val="00917DD0"/>
    <w:rsid w:val="009205FE"/>
    <w:rsid w:val="0092305E"/>
    <w:rsid w:val="00923F24"/>
    <w:rsid w:val="00924C4B"/>
    <w:rsid w:val="00925E84"/>
    <w:rsid w:val="0092625B"/>
    <w:rsid w:val="009268BF"/>
    <w:rsid w:val="00926CF9"/>
    <w:rsid w:val="00926EB4"/>
    <w:rsid w:val="00927C58"/>
    <w:rsid w:val="00927EC8"/>
    <w:rsid w:val="00930492"/>
    <w:rsid w:val="00930C5A"/>
    <w:rsid w:val="009315E9"/>
    <w:rsid w:val="009316B6"/>
    <w:rsid w:val="00931780"/>
    <w:rsid w:val="00932BD1"/>
    <w:rsid w:val="00932BE9"/>
    <w:rsid w:val="00932F4B"/>
    <w:rsid w:val="00933CA7"/>
    <w:rsid w:val="00934BE4"/>
    <w:rsid w:val="00935357"/>
    <w:rsid w:val="00935B09"/>
    <w:rsid w:val="00935C19"/>
    <w:rsid w:val="00936194"/>
    <w:rsid w:val="009364ED"/>
    <w:rsid w:val="00940FD1"/>
    <w:rsid w:val="009424E7"/>
    <w:rsid w:val="0094315B"/>
    <w:rsid w:val="00944CBC"/>
    <w:rsid w:val="00945604"/>
    <w:rsid w:val="00945619"/>
    <w:rsid w:val="009463E6"/>
    <w:rsid w:val="00946AC2"/>
    <w:rsid w:val="00946C52"/>
    <w:rsid w:val="00947EAC"/>
    <w:rsid w:val="00947F66"/>
    <w:rsid w:val="0095023B"/>
    <w:rsid w:val="00950296"/>
    <w:rsid w:val="0095036B"/>
    <w:rsid w:val="009508EE"/>
    <w:rsid w:val="009509B2"/>
    <w:rsid w:val="00950CBD"/>
    <w:rsid w:val="00951447"/>
    <w:rsid w:val="009515DC"/>
    <w:rsid w:val="00952343"/>
    <w:rsid w:val="00952378"/>
    <w:rsid w:val="009523D9"/>
    <w:rsid w:val="0095272C"/>
    <w:rsid w:val="009527C7"/>
    <w:rsid w:val="00952F76"/>
    <w:rsid w:val="009530AE"/>
    <w:rsid w:val="0095376A"/>
    <w:rsid w:val="00953986"/>
    <w:rsid w:val="00955028"/>
    <w:rsid w:val="00955400"/>
    <w:rsid w:val="00955F31"/>
    <w:rsid w:val="00955F9A"/>
    <w:rsid w:val="0095618E"/>
    <w:rsid w:val="009563D9"/>
    <w:rsid w:val="009566CE"/>
    <w:rsid w:val="009579B8"/>
    <w:rsid w:val="009601E0"/>
    <w:rsid w:val="00960E6B"/>
    <w:rsid w:val="00960FA5"/>
    <w:rsid w:val="0096109F"/>
    <w:rsid w:val="00961114"/>
    <w:rsid w:val="00961DF2"/>
    <w:rsid w:val="009623F8"/>
    <w:rsid w:val="00962ED4"/>
    <w:rsid w:val="0096368F"/>
    <w:rsid w:val="00964257"/>
    <w:rsid w:val="0096488D"/>
    <w:rsid w:val="009648A5"/>
    <w:rsid w:val="00965014"/>
    <w:rsid w:val="009655B8"/>
    <w:rsid w:val="00966581"/>
    <w:rsid w:val="00966692"/>
    <w:rsid w:val="00966C16"/>
    <w:rsid w:val="00967474"/>
    <w:rsid w:val="00967BBF"/>
    <w:rsid w:val="0097022D"/>
    <w:rsid w:val="009702DA"/>
    <w:rsid w:val="009704C5"/>
    <w:rsid w:val="0097077B"/>
    <w:rsid w:val="00970F94"/>
    <w:rsid w:val="00971648"/>
    <w:rsid w:val="00972494"/>
    <w:rsid w:val="00973167"/>
    <w:rsid w:val="009749E9"/>
    <w:rsid w:val="00975384"/>
    <w:rsid w:val="00975C72"/>
    <w:rsid w:val="00975DDC"/>
    <w:rsid w:val="00976394"/>
    <w:rsid w:val="00976607"/>
    <w:rsid w:val="009768AC"/>
    <w:rsid w:val="00976EC5"/>
    <w:rsid w:val="00976F98"/>
    <w:rsid w:val="00977109"/>
    <w:rsid w:val="00980EC5"/>
    <w:rsid w:val="009818D2"/>
    <w:rsid w:val="009830C7"/>
    <w:rsid w:val="0098364F"/>
    <w:rsid w:val="009837B4"/>
    <w:rsid w:val="00983AC4"/>
    <w:rsid w:val="00983D6A"/>
    <w:rsid w:val="00983EF0"/>
    <w:rsid w:val="00985C87"/>
    <w:rsid w:val="00985EA8"/>
    <w:rsid w:val="00986745"/>
    <w:rsid w:val="00986EFA"/>
    <w:rsid w:val="009872B5"/>
    <w:rsid w:val="00990619"/>
    <w:rsid w:val="009906F6"/>
    <w:rsid w:val="00990B72"/>
    <w:rsid w:val="009910DC"/>
    <w:rsid w:val="00991372"/>
    <w:rsid w:val="00991B14"/>
    <w:rsid w:val="00992F06"/>
    <w:rsid w:val="00992FA4"/>
    <w:rsid w:val="00993CB2"/>
    <w:rsid w:val="00994BA2"/>
    <w:rsid w:val="00995166"/>
    <w:rsid w:val="00995895"/>
    <w:rsid w:val="009961DF"/>
    <w:rsid w:val="00996CED"/>
    <w:rsid w:val="009972E7"/>
    <w:rsid w:val="009A1C5D"/>
    <w:rsid w:val="009A1DFB"/>
    <w:rsid w:val="009A1F88"/>
    <w:rsid w:val="009A227D"/>
    <w:rsid w:val="009A2DF3"/>
    <w:rsid w:val="009A2E47"/>
    <w:rsid w:val="009A3183"/>
    <w:rsid w:val="009A3D53"/>
    <w:rsid w:val="009A4652"/>
    <w:rsid w:val="009A46DC"/>
    <w:rsid w:val="009A488E"/>
    <w:rsid w:val="009A4D2D"/>
    <w:rsid w:val="009A4D9C"/>
    <w:rsid w:val="009A4EC5"/>
    <w:rsid w:val="009A5401"/>
    <w:rsid w:val="009A56D2"/>
    <w:rsid w:val="009A5F28"/>
    <w:rsid w:val="009B0CD8"/>
    <w:rsid w:val="009B30EA"/>
    <w:rsid w:val="009B3109"/>
    <w:rsid w:val="009B44C0"/>
    <w:rsid w:val="009B6024"/>
    <w:rsid w:val="009B63D4"/>
    <w:rsid w:val="009B6A2B"/>
    <w:rsid w:val="009B7236"/>
    <w:rsid w:val="009B72EA"/>
    <w:rsid w:val="009B7ECF"/>
    <w:rsid w:val="009B7EE4"/>
    <w:rsid w:val="009C0B3C"/>
    <w:rsid w:val="009C146F"/>
    <w:rsid w:val="009C177A"/>
    <w:rsid w:val="009C36F8"/>
    <w:rsid w:val="009C3C0E"/>
    <w:rsid w:val="009C4143"/>
    <w:rsid w:val="009C5845"/>
    <w:rsid w:val="009C5EC1"/>
    <w:rsid w:val="009C69F0"/>
    <w:rsid w:val="009C6E25"/>
    <w:rsid w:val="009C7243"/>
    <w:rsid w:val="009D028E"/>
    <w:rsid w:val="009D0327"/>
    <w:rsid w:val="009D07A0"/>
    <w:rsid w:val="009D0B8C"/>
    <w:rsid w:val="009D11AF"/>
    <w:rsid w:val="009D14BC"/>
    <w:rsid w:val="009D1A0D"/>
    <w:rsid w:val="009D1C4F"/>
    <w:rsid w:val="009D28F3"/>
    <w:rsid w:val="009D4472"/>
    <w:rsid w:val="009D467F"/>
    <w:rsid w:val="009D6A9B"/>
    <w:rsid w:val="009D7E97"/>
    <w:rsid w:val="009E0186"/>
    <w:rsid w:val="009E0385"/>
    <w:rsid w:val="009E0B15"/>
    <w:rsid w:val="009E10FF"/>
    <w:rsid w:val="009E15CF"/>
    <w:rsid w:val="009E1640"/>
    <w:rsid w:val="009E1AB8"/>
    <w:rsid w:val="009E27F2"/>
    <w:rsid w:val="009E2AD8"/>
    <w:rsid w:val="009E317C"/>
    <w:rsid w:val="009E327E"/>
    <w:rsid w:val="009E342D"/>
    <w:rsid w:val="009E3E3C"/>
    <w:rsid w:val="009E43A2"/>
    <w:rsid w:val="009E4CE6"/>
    <w:rsid w:val="009E5347"/>
    <w:rsid w:val="009E5363"/>
    <w:rsid w:val="009E64CF"/>
    <w:rsid w:val="009E6795"/>
    <w:rsid w:val="009E67B3"/>
    <w:rsid w:val="009E6D33"/>
    <w:rsid w:val="009E7250"/>
    <w:rsid w:val="009E7A0F"/>
    <w:rsid w:val="009E7D64"/>
    <w:rsid w:val="009F06F3"/>
    <w:rsid w:val="009F0DA1"/>
    <w:rsid w:val="009F1026"/>
    <w:rsid w:val="009F114B"/>
    <w:rsid w:val="009F35FD"/>
    <w:rsid w:val="009F40FE"/>
    <w:rsid w:val="009F4123"/>
    <w:rsid w:val="009F4D16"/>
    <w:rsid w:val="009F4EB6"/>
    <w:rsid w:val="009F54C3"/>
    <w:rsid w:val="009F582F"/>
    <w:rsid w:val="009F60B5"/>
    <w:rsid w:val="009F6832"/>
    <w:rsid w:val="00A00046"/>
    <w:rsid w:val="00A01055"/>
    <w:rsid w:val="00A01A9D"/>
    <w:rsid w:val="00A01EE0"/>
    <w:rsid w:val="00A027CB"/>
    <w:rsid w:val="00A0370A"/>
    <w:rsid w:val="00A03816"/>
    <w:rsid w:val="00A047D1"/>
    <w:rsid w:val="00A04C61"/>
    <w:rsid w:val="00A0578C"/>
    <w:rsid w:val="00A06300"/>
    <w:rsid w:val="00A064D1"/>
    <w:rsid w:val="00A06AFF"/>
    <w:rsid w:val="00A06B9E"/>
    <w:rsid w:val="00A06BDD"/>
    <w:rsid w:val="00A06C59"/>
    <w:rsid w:val="00A06C81"/>
    <w:rsid w:val="00A07161"/>
    <w:rsid w:val="00A075B7"/>
    <w:rsid w:val="00A07B15"/>
    <w:rsid w:val="00A10042"/>
    <w:rsid w:val="00A10063"/>
    <w:rsid w:val="00A106E7"/>
    <w:rsid w:val="00A109D6"/>
    <w:rsid w:val="00A10A0C"/>
    <w:rsid w:val="00A10E02"/>
    <w:rsid w:val="00A1108A"/>
    <w:rsid w:val="00A122C7"/>
    <w:rsid w:val="00A12654"/>
    <w:rsid w:val="00A12979"/>
    <w:rsid w:val="00A12FFE"/>
    <w:rsid w:val="00A132C2"/>
    <w:rsid w:val="00A13CBB"/>
    <w:rsid w:val="00A1444C"/>
    <w:rsid w:val="00A1453B"/>
    <w:rsid w:val="00A14978"/>
    <w:rsid w:val="00A14AAC"/>
    <w:rsid w:val="00A1512C"/>
    <w:rsid w:val="00A1570C"/>
    <w:rsid w:val="00A15D56"/>
    <w:rsid w:val="00A1641F"/>
    <w:rsid w:val="00A16781"/>
    <w:rsid w:val="00A16B73"/>
    <w:rsid w:val="00A17D5E"/>
    <w:rsid w:val="00A17FF4"/>
    <w:rsid w:val="00A20313"/>
    <w:rsid w:val="00A21B2E"/>
    <w:rsid w:val="00A23EE5"/>
    <w:rsid w:val="00A242E9"/>
    <w:rsid w:val="00A247FF"/>
    <w:rsid w:val="00A24BCD"/>
    <w:rsid w:val="00A24C50"/>
    <w:rsid w:val="00A25957"/>
    <w:rsid w:val="00A265BE"/>
    <w:rsid w:val="00A2661E"/>
    <w:rsid w:val="00A26620"/>
    <w:rsid w:val="00A272AE"/>
    <w:rsid w:val="00A27BE7"/>
    <w:rsid w:val="00A27CD4"/>
    <w:rsid w:val="00A33A67"/>
    <w:rsid w:val="00A34BC9"/>
    <w:rsid w:val="00A37CFD"/>
    <w:rsid w:val="00A37D50"/>
    <w:rsid w:val="00A40184"/>
    <w:rsid w:val="00A4167A"/>
    <w:rsid w:val="00A424CC"/>
    <w:rsid w:val="00A4287A"/>
    <w:rsid w:val="00A42CD7"/>
    <w:rsid w:val="00A42E22"/>
    <w:rsid w:val="00A430EF"/>
    <w:rsid w:val="00A44031"/>
    <w:rsid w:val="00A45A13"/>
    <w:rsid w:val="00A474D0"/>
    <w:rsid w:val="00A50670"/>
    <w:rsid w:val="00A50D45"/>
    <w:rsid w:val="00A50F13"/>
    <w:rsid w:val="00A51475"/>
    <w:rsid w:val="00A52ED9"/>
    <w:rsid w:val="00A53498"/>
    <w:rsid w:val="00A53B18"/>
    <w:rsid w:val="00A5426D"/>
    <w:rsid w:val="00A54379"/>
    <w:rsid w:val="00A551DE"/>
    <w:rsid w:val="00A552E9"/>
    <w:rsid w:val="00A5536C"/>
    <w:rsid w:val="00A56D79"/>
    <w:rsid w:val="00A61135"/>
    <w:rsid w:val="00A62102"/>
    <w:rsid w:val="00A626A5"/>
    <w:rsid w:val="00A62C7B"/>
    <w:rsid w:val="00A62DE5"/>
    <w:rsid w:val="00A64A1B"/>
    <w:rsid w:val="00A660CB"/>
    <w:rsid w:val="00A6680D"/>
    <w:rsid w:val="00A668BB"/>
    <w:rsid w:val="00A669B9"/>
    <w:rsid w:val="00A66F87"/>
    <w:rsid w:val="00A70588"/>
    <w:rsid w:val="00A70BD9"/>
    <w:rsid w:val="00A71001"/>
    <w:rsid w:val="00A71583"/>
    <w:rsid w:val="00A72E0B"/>
    <w:rsid w:val="00A72FAC"/>
    <w:rsid w:val="00A74629"/>
    <w:rsid w:val="00A747AE"/>
    <w:rsid w:val="00A7494F"/>
    <w:rsid w:val="00A74D15"/>
    <w:rsid w:val="00A76251"/>
    <w:rsid w:val="00A76AA7"/>
    <w:rsid w:val="00A77563"/>
    <w:rsid w:val="00A775AB"/>
    <w:rsid w:val="00A775F3"/>
    <w:rsid w:val="00A77B89"/>
    <w:rsid w:val="00A77E31"/>
    <w:rsid w:val="00A837C4"/>
    <w:rsid w:val="00A839AE"/>
    <w:rsid w:val="00A83F52"/>
    <w:rsid w:val="00A84548"/>
    <w:rsid w:val="00A84F63"/>
    <w:rsid w:val="00A853EC"/>
    <w:rsid w:val="00A85600"/>
    <w:rsid w:val="00A86538"/>
    <w:rsid w:val="00A86DAE"/>
    <w:rsid w:val="00A87788"/>
    <w:rsid w:val="00A8781F"/>
    <w:rsid w:val="00A900AA"/>
    <w:rsid w:val="00A90F84"/>
    <w:rsid w:val="00A919AC"/>
    <w:rsid w:val="00A91CE7"/>
    <w:rsid w:val="00A92341"/>
    <w:rsid w:val="00A9248E"/>
    <w:rsid w:val="00A9299E"/>
    <w:rsid w:val="00A92F50"/>
    <w:rsid w:val="00A9376C"/>
    <w:rsid w:val="00A93776"/>
    <w:rsid w:val="00A93B8A"/>
    <w:rsid w:val="00A94190"/>
    <w:rsid w:val="00A9453C"/>
    <w:rsid w:val="00A94542"/>
    <w:rsid w:val="00A94B42"/>
    <w:rsid w:val="00A94FB1"/>
    <w:rsid w:val="00A95864"/>
    <w:rsid w:val="00A95F0A"/>
    <w:rsid w:val="00A963FE"/>
    <w:rsid w:val="00A96CD7"/>
    <w:rsid w:val="00A97149"/>
    <w:rsid w:val="00A97193"/>
    <w:rsid w:val="00A976DC"/>
    <w:rsid w:val="00A97830"/>
    <w:rsid w:val="00A97F42"/>
    <w:rsid w:val="00AA0494"/>
    <w:rsid w:val="00AA158B"/>
    <w:rsid w:val="00AA1DB0"/>
    <w:rsid w:val="00AA2673"/>
    <w:rsid w:val="00AA5C81"/>
    <w:rsid w:val="00AA6567"/>
    <w:rsid w:val="00AA6790"/>
    <w:rsid w:val="00AA6F4E"/>
    <w:rsid w:val="00AA766A"/>
    <w:rsid w:val="00AA7BC5"/>
    <w:rsid w:val="00AB11C4"/>
    <w:rsid w:val="00AB166B"/>
    <w:rsid w:val="00AB1975"/>
    <w:rsid w:val="00AB28F9"/>
    <w:rsid w:val="00AB3780"/>
    <w:rsid w:val="00AB48ED"/>
    <w:rsid w:val="00AB4A37"/>
    <w:rsid w:val="00AB4F2B"/>
    <w:rsid w:val="00AB5826"/>
    <w:rsid w:val="00AB64A6"/>
    <w:rsid w:val="00AB6B3C"/>
    <w:rsid w:val="00AB6CC1"/>
    <w:rsid w:val="00AB71EA"/>
    <w:rsid w:val="00AB7D08"/>
    <w:rsid w:val="00AB7DB9"/>
    <w:rsid w:val="00AB7DBD"/>
    <w:rsid w:val="00AB7DE4"/>
    <w:rsid w:val="00AC11B2"/>
    <w:rsid w:val="00AC1791"/>
    <w:rsid w:val="00AC1882"/>
    <w:rsid w:val="00AC1B6E"/>
    <w:rsid w:val="00AC22E1"/>
    <w:rsid w:val="00AC2CFD"/>
    <w:rsid w:val="00AC32DD"/>
    <w:rsid w:val="00AC3317"/>
    <w:rsid w:val="00AC3832"/>
    <w:rsid w:val="00AC41AD"/>
    <w:rsid w:val="00AC45C7"/>
    <w:rsid w:val="00AC4F6A"/>
    <w:rsid w:val="00AC557B"/>
    <w:rsid w:val="00AC572F"/>
    <w:rsid w:val="00AC5A3C"/>
    <w:rsid w:val="00AC5ABC"/>
    <w:rsid w:val="00AC5F05"/>
    <w:rsid w:val="00AC6393"/>
    <w:rsid w:val="00AC647C"/>
    <w:rsid w:val="00AC69A5"/>
    <w:rsid w:val="00AC6F45"/>
    <w:rsid w:val="00AC70EC"/>
    <w:rsid w:val="00AC757F"/>
    <w:rsid w:val="00AC767C"/>
    <w:rsid w:val="00AC798E"/>
    <w:rsid w:val="00AD0771"/>
    <w:rsid w:val="00AD0A44"/>
    <w:rsid w:val="00AD0F52"/>
    <w:rsid w:val="00AD1500"/>
    <w:rsid w:val="00AD3289"/>
    <w:rsid w:val="00AD35DA"/>
    <w:rsid w:val="00AD4989"/>
    <w:rsid w:val="00AD4E5D"/>
    <w:rsid w:val="00AD4F2B"/>
    <w:rsid w:val="00AD5165"/>
    <w:rsid w:val="00AD5761"/>
    <w:rsid w:val="00AD5823"/>
    <w:rsid w:val="00AD5B83"/>
    <w:rsid w:val="00AD5ECA"/>
    <w:rsid w:val="00AD61BE"/>
    <w:rsid w:val="00AD6212"/>
    <w:rsid w:val="00AD757A"/>
    <w:rsid w:val="00AD79C0"/>
    <w:rsid w:val="00AD7DB3"/>
    <w:rsid w:val="00AD7F8E"/>
    <w:rsid w:val="00AE043E"/>
    <w:rsid w:val="00AE0632"/>
    <w:rsid w:val="00AE2038"/>
    <w:rsid w:val="00AE2274"/>
    <w:rsid w:val="00AE2672"/>
    <w:rsid w:val="00AE2BBE"/>
    <w:rsid w:val="00AE2D93"/>
    <w:rsid w:val="00AE2ED1"/>
    <w:rsid w:val="00AE304F"/>
    <w:rsid w:val="00AE3995"/>
    <w:rsid w:val="00AE3D27"/>
    <w:rsid w:val="00AE3EBB"/>
    <w:rsid w:val="00AE58C1"/>
    <w:rsid w:val="00AE5D42"/>
    <w:rsid w:val="00AE5D46"/>
    <w:rsid w:val="00AE614A"/>
    <w:rsid w:val="00AE70D1"/>
    <w:rsid w:val="00AE7199"/>
    <w:rsid w:val="00AE71C2"/>
    <w:rsid w:val="00AE778D"/>
    <w:rsid w:val="00AE7ABD"/>
    <w:rsid w:val="00AE7E9D"/>
    <w:rsid w:val="00AE7F29"/>
    <w:rsid w:val="00AF030E"/>
    <w:rsid w:val="00AF099E"/>
    <w:rsid w:val="00AF23AA"/>
    <w:rsid w:val="00AF260F"/>
    <w:rsid w:val="00AF29BA"/>
    <w:rsid w:val="00AF3B36"/>
    <w:rsid w:val="00AF4415"/>
    <w:rsid w:val="00AF4580"/>
    <w:rsid w:val="00AF4C1A"/>
    <w:rsid w:val="00AF4D31"/>
    <w:rsid w:val="00AF5FED"/>
    <w:rsid w:val="00AF7014"/>
    <w:rsid w:val="00AF707D"/>
    <w:rsid w:val="00AF7230"/>
    <w:rsid w:val="00AF7AA4"/>
    <w:rsid w:val="00AF7B8A"/>
    <w:rsid w:val="00B016D6"/>
    <w:rsid w:val="00B02E92"/>
    <w:rsid w:val="00B02EB6"/>
    <w:rsid w:val="00B02F19"/>
    <w:rsid w:val="00B02FE0"/>
    <w:rsid w:val="00B032D7"/>
    <w:rsid w:val="00B035F8"/>
    <w:rsid w:val="00B037BC"/>
    <w:rsid w:val="00B05E82"/>
    <w:rsid w:val="00B06640"/>
    <w:rsid w:val="00B06851"/>
    <w:rsid w:val="00B0693A"/>
    <w:rsid w:val="00B10EB0"/>
    <w:rsid w:val="00B115E5"/>
    <w:rsid w:val="00B1175F"/>
    <w:rsid w:val="00B11DE3"/>
    <w:rsid w:val="00B11E14"/>
    <w:rsid w:val="00B149A5"/>
    <w:rsid w:val="00B157A5"/>
    <w:rsid w:val="00B16C3C"/>
    <w:rsid w:val="00B16D51"/>
    <w:rsid w:val="00B20505"/>
    <w:rsid w:val="00B21A53"/>
    <w:rsid w:val="00B22FC2"/>
    <w:rsid w:val="00B2374C"/>
    <w:rsid w:val="00B23F81"/>
    <w:rsid w:val="00B24E05"/>
    <w:rsid w:val="00B2515E"/>
    <w:rsid w:val="00B258C6"/>
    <w:rsid w:val="00B259F7"/>
    <w:rsid w:val="00B2634D"/>
    <w:rsid w:val="00B264C1"/>
    <w:rsid w:val="00B2718D"/>
    <w:rsid w:val="00B2780F"/>
    <w:rsid w:val="00B27E69"/>
    <w:rsid w:val="00B322BB"/>
    <w:rsid w:val="00B327A4"/>
    <w:rsid w:val="00B32C61"/>
    <w:rsid w:val="00B33151"/>
    <w:rsid w:val="00B33E0B"/>
    <w:rsid w:val="00B349D0"/>
    <w:rsid w:val="00B34A1D"/>
    <w:rsid w:val="00B35C9C"/>
    <w:rsid w:val="00B35D7D"/>
    <w:rsid w:val="00B36424"/>
    <w:rsid w:val="00B36A19"/>
    <w:rsid w:val="00B40593"/>
    <w:rsid w:val="00B4093A"/>
    <w:rsid w:val="00B40AB4"/>
    <w:rsid w:val="00B412EA"/>
    <w:rsid w:val="00B41F93"/>
    <w:rsid w:val="00B42F3D"/>
    <w:rsid w:val="00B44395"/>
    <w:rsid w:val="00B44837"/>
    <w:rsid w:val="00B44A36"/>
    <w:rsid w:val="00B4547D"/>
    <w:rsid w:val="00B45705"/>
    <w:rsid w:val="00B457F9"/>
    <w:rsid w:val="00B45ABD"/>
    <w:rsid w:val="00B465E3"/>
    <w:rsid w:val="00B466C9"/>
    <w:rsid w:val="00B46E2A"/>
    <w:rsid w:val="00B46E73"/>
    <w:rsid w:val="00B473CD"/>
    <w:rsid w:val="00B47EE8"/>
    <w:rsid w:val="00B50633"/>
    <w:rsid w:val="00B506DC"/>
    <w:rsid w:val="00B51FF1"/>
    <w:rsid w:val="00B53153"/>
    <w:rsid w:val="00B5335C"/>
    <w:rsid w:val="00B53BF8"/>
    <w:rsid w:val="00B547FC"/>
    <w:rsid w:val="00B553CA"/>
    <w:rsid w:val="00B5543C"/>
    <w:rsid w:val="00B556A6"/>
    <w:rsid w:val="00B55999"/>
    <w:rsid w:val="00B55E98"/>
    <w:rsid w:val="00B56560"/>
    <w:rsid w:val="00B5737A"/>
    <w:rsid w:val="00B57ADD"/>
    <w:rsid w:val="00B600FF"/>
    <w:rsid w:val="00B60B33"/>
    <w:rsid w:val="00B62018"/>
    <w:rsid w:val="00B62A22"/>
    <w:rsid w:val="00B62C46"/>
    <w:rsid w:val="00B632C3"/>
    <w:rsid w:val="00B636BB"/>
    <w:rsid w:val="00B636E2"/>
    <w:rsid w:val="00B63885"/>
    <w:rsid w:val="00B63D38"/>
    <w:rsid w:val="00B640EC"/>
    <w:rsid w:val="00B64343"/>
    <w:rsid w:val="00B64376"/>
    <w:rsid w:val="00B64F05"/>
    <w:rsid w:val="00B657E8"/>
    <w:rsid w:val="00B65914"/>
    <w:rsid w:val="00B67108"/>
    <w:rsid w:val="00B6756D"/>
    <w:rsid w:val="00B6779E"/>
    <w:rsid w:val="00B67B0E"/>
    <w:rsid w:val="00B708AF"/>
    <w:rsid w:val="00B71B4D"/>
    <w:rsid w:val="00B720EC"/>
    <w:rsid w:val="00B72FE3"/>
    <w:rsid w:val="00B74137"/>
    <w:rsid w:val="00B742D8"/>
    <w:rsid w:val="00B74C60"/>
    <w:rsid w:val="00B74C77"/>
    <w:rsid w:val="00B75345"/>
    <w:rsid w:val="00B75C39"/>
    <w:rsid w:val="00B774B9"/>
    <w:rsid w:val="00B77823"/>
    <w:rsid w:val="00B800AB"/>
    <w:rsid w:val="00B80A9D"/>
    <w:rsid w:val="00B81BA3"/>
    <w:rsid w:val="00B82769"/>
    <w:rsid w:val="00B83908"/>
    <w:rsid w:val="00B83ABF"/>
    <w:rsid w:val="00B8587D"/>
    <w:rsid w:val="00B85F39"/>
    <w:rsid w:val="00B860D6"/>
    <w:rsid w:val="00B8627D"/>
    <w:rsid w:val="00B86ED1"/>
    <w:rsid w:val="00B87959"/>
    <w:rsid w:val="00B87D35"/>
    <w:rsid w:val="00B87E20"/>
    <w:rsid w:val="00B90993"/>
    <w:rsid w:val="00B918F1"/>
    <w:rsid w:val="00B91C59"/>
    <w:rsid w:val="00B92199"/>
    <w:rsid w:val="00B925D8"/>
    <w:rsid w:val="00B9347D"/>
    <w:rsid w:val="00B93865"/>
    <w:rsid w:val="00B93901"/>
    <w:rsid w:val="00B953F3"/>
    <w:rsid w:val="00B95680"/>
    <w:rsid w:val="00B95A63"/>
    <w:rsid w:val="00B96407"/>
    <w:rsid w:val="00B96A79"/>
    <w:rsid w:val="00B97043"/>
    <w:rsid w:val="00B9706E"/>
    <w:rsid w:val="00B9720E"/>
    <w:rsid w:val="00BA088C"/>
    <w:rsid w:val="00BA0E7B"/>
    <w:rsid w:val="00BA0FAE"/>
    <w:rsid w:val="00BA1208"/>
    <w:rsid w:val="00BA13ED"/>
    <w:rsid w:val="00BA1586"/>
    <w:rsid w:val="00BA1EE5"/>
    <w:rsid w:val="00BA248A"/>
    <w:rsid w:val="00BA2635"/>
    <w:rsid w:val="00BA3F17"/>
    <w:rsid w:val="00BA438A"/>
    <w:rsid w:val="00BA46C3"/>
    <w:rsid w:val="00BA52AD"/>
    <w:rsid w:val="00BA5351"/>
    <w:rsid w:val="00BA5E7E"/>
    <w:rsid w:val="00BA63C8"/>
    <w:rsid w:val="00BA7297"/>
    <w:rsid w:val="00BA7745"/>
    <w:rsid w:val="00BA79E3"/>
    <w:rsid w:val="00BB052B"/>
    <w:rsid w:val="00BB0F40"/>
    <w:rsid w:val="00BB14F0"/>
    <w:rsid w:val="00BB1999"/>
    <w:rsid w:val="00BB2A2A"/>
    <w:rsid w:val="00BB3287"/>
    <w:rsid w:val="00BB3322"/>
    <w:rsid w:val="00BB36CB"/>
    <w:rsid w:val="00BB38BB"/>
    <w:rsid w:val="00BB3ACD"/>
    <w:rsid w:val="00BB3BD7"/>
    <w:rsid w:val="00BB53D4"/>
    <w:rsid w:val="00BB6BB3"/>
    <w:rsid w:val="00BC0785"/>
    <w:rsid w:val="00BC1C34"/>
    <w:rsid w:val="00BC1D90"/>
    <w:rsid w:val="00BC22BC"/>
    <w:rsid w:val="00BC243D"/>
    <w:rsid w:val="00BC2C93"/>
    <w:rsid w:val="00BC310D"/>
    <w:rsid w:val="00BC3440"/>
    <w:rsid w:val="00BC3A6B"/>
    <w:rsid w:val="00BC40C3"/>
    <w:rsid w:val="00BC4957"/>
    <w:rsid w:val="00BC4D08"/>
    <w:rsid w:val="00BC5209"/>
    <w:rsid w:val="00BC5721"/>
    <w:rsid w:val="00BC5835"/>
    <w:rsid w:val="00BC64E9"/>
    <w:rsid w:val="00BC6564"/>
    <w:rsid w:val="00BC65E7"/>
    <w:rsid w:val="00BC6728"/>
    <w:rsid w:val="00BC67E5"/>
    <w:rsid w:val="00BC72DC"/>
    <w:rsid w:val="00BC7B87"/>
    <w:rsid w:val="00BC7F4E"/>
    <w:rsid w:val="00BD01BE"/>
    <w:rsid w:val="00BD01DA"/>
    <w:rsid w:val="00BD12F6"/>
    <w:rsid w:val="00BD1593"/>
    <w:rsid w:val="00BD1AFA"/>
    <w:rsid w:val="00BD2407"/>
    <w:rsid w:val="00BD2847"/>
    <w:rsid w:val="00BD30A1"/>
    <w:rsid w:val="00BD36CE"/>
    <w:rsid w:val="00BD4721"/>
    <w:rsid w:val="00BD4C56"/>
    <w:rsid w:val="00BD54E9"/>
    <w:rsid w:val="00BD6EAD"/>
    <w:rsid w:val="00BD7247"/>
    <w:rsid w:val="00BD7A5F"/>
    <w:rsid w:val="00BD7FF4"/>
    <w:rsid w:val="00BE045A"/>
    <w:rsid w:val="00BE095E"/>
    <w:rsid w:val="00BE0B3C"/>
    <w:rsid w:val="00BE0CB4"/>
    <w:rsid w:val="00BE253B"/>
    <w:rsid w:val="00BE2FE5"/>
    <w:rsid w:val="00BE3265"/>
    <w:rsid w:val="00BE3379"/>
    <w:rsid w:val="00BE4714"/>
    <w:rsid w:val="00BE49C8"/>
    <w:rsid w:val="00BE59A0"/>
    <w:rsid w:val="00BE5A52"/>
    <w:rsid w:val="00BE5E32"/>
    <w:rsid w:val="00BE67E3"/>
    <w:rsid w:val="00BE6885"/>
    <w:rsid w:val="00BF10DD"/>
    <w:rsid w:val="00BF25AC"/>
    <w:rsid w:val="00BF27D9"/>
    <w:rsid w:val="00BF2ABF"/>
    <w:rsid w:val="00BF34F5"/>
    <w:rsid w:val="00BF3C17"/>
    <w:rsid w:val="00BF412B"/>
    <w:rsid w:val="00BF4558"/>
    <w:rsid w:val="00BF45B3"/>
    <w:rsid w:val="00BF47CE"/>
    <w:rsid w:val="00BF5714"/>
    <w:rsid w:val="00BF6505"/>
    <w:rsid w:val="00BF66CC"/>
    <w:rsid w:val="00BF76A8"/>
    <w:rsid w:val="00BF779F"/>
    <w:rsid w:val="00BF78B5"/>
    <w:rsid w:val="00C004A9"/>
    <w:rsid w:val="00C00CC5"/>
    <w:rsid w:val="00C027CD"/>
    <w:rsid w:val="00C02CD7"/>
    <w:rsid w:val="00C02DBA"/>
    <w:rsid w:val="00C033AF"/>
    <w:rsid w:val="00C03448"/>
    <w:rsid w:val="00C040E7"/>
    <w:rsid w:val="00C05940"/>
    <w:rsid w:val="00C05DBC"/>
    <w:rsid w:val="00C0618A"/>
    <w:rsid w:val="00C06290"/>
    <w:rsid w:val="00C06C15"/>
    <w:rsid w:val="00C06F57"/>
    <w:rsid w:val="00C07576"/>
    <w:rsid w:val="00C10795"/>
    <w:rsid w:val="00C11223"/>
    <w:rsid w:val="00C1155E"/>
    <w:rsid w:val="00C11AAB"/>
    <w:rsid w:val="00C11C4D"/>
    <w:rsid w:val="00C12009"/>
    <w:rsid w:val="00C12ADE"/>
    <w:rsid w:val="00C1306C"/>
    <w:rsid w:val="00C134A8"/>
    <w:rsid w:val="00C13DAF"/>
    <w:rsid w:val="00C142A1"/>
    <w:rsid w:val="00C15B8F"/>
    <w:rsid w:val="00C15C50"/>
    <w:rsid w:val="00C15D63"/>
    <w:rsid w:val="00C16130"/>
    <w:rsid w:val="00C20594"/>
    <w:rsid w:val="00C21264"/>
    <w:rsid w:val="00C21715"/>
    <w:rsid w:val="00C21B52"/>
    <w:rsid w:val="00C2269E"/>
    <w:rsid w:val="00C22925"/>
    <w:rsid w:val="00C23553"/>
    <w:rsid w:val="00C23869"/>
    <w:rsid w:val="00C23BD5"/>
    <w:rsid w:val="00C24357"/>
    <w:rsid w:val="00C24524"/>
    <w:rsid w:val="00C24FF8"/>
    <w:rsid w:val="00C25CFE"/>
    <w:rsid w:val="00C25D83"/>
    <w:rsid w:val="00C26CA3"/>
    <w:rsid w:val="00C27C57"/>
    <w:rsid w:val="00C27FD5"/>
    <w:rsid w:val="00C30560"/>
    <w:rsid w:val="00C309D2"/>
    <w:rsid w:val="00C30A2E"/>
    <w:rsid w:val="00C30C1C"/>
    <w:rsid w:val="00C30DE7"/>
    <w:rsid w:val="00C30F31"/>
    <w:rsid w:val="00C31658"/>
    <w:rsid w:val="00C31C1D"/>
    <w:rsid w:val="00C31DF6"/>
    <w:rsid w:val="00C329A6"/>
    <w:rsid w:val="00C32DEB"/>
    <w:rsid w:val="00C33471"/>
    <w:rsid w:val="00C33B02"/>
    <w:rsid w:val="00C342AF"/>
    <w:rsid w:val="00C34377"/>
    <w:rsid w:val="00C347A4"/>
    <w:rsid w:val="00C3537D"/>
    <w:rsid w:val="00C36101"/>
    <w:rsid w:val="00C36E11"/>
    <w:rsid w:val="00C36F8E"/>
    <w:rsid w:val="00C37583"/>
    <w:rsid w:val="00C37B6E"/>
    <w:rsid w:val="00C37D4F"/>
    <w:rsid w:val="00C403E5"/>
    <w:rsid w:val="00C40710"/>
    <w:rsid w:val="00C409F2"/>
    <w:rsid w:val="00C4104A"/>
    <w:rsid w:val="00C4122C"/>
    <w:rsid w:val="00C42793"/>
    <w:rsid w:val="00C430C5"/>
    <w:rsid w:val="00C43780"/>
    <w:rsid w:val="00C43892"/>
    <w:rsid w:val="00C455DF"/>
    <w:rsid w:val="00C4560C"/>
    <w:rsid w:val="00C4582B"/>
    <w:rsid w:val="00C458F4"/>
    <w:rsid w:val="00C45D58"/>
    <w:rsid w:val="00C4612D"/>
    <w:rsid w:val="00C46F2D"/>
    <w:rsid w:val="00C479B9"/>
    <w:rsid w:val="00C502DA"/>
    <w:rsid w:val="00C516E6"/>
    <w:rsid w:val="00C51918"/>
    <w:rsid w:val="00C51E89"/>
    <w:rsid w:val="00C51EE5"/>
    <w:rsid w:val="00C51FF5"/>
    <w:rsid w:val="00C52197"/>
    <w:rsid w:val="00C5423A"/>
    <w:rsid w:val="00C54298"/>
    <w:rsid w:val="00C54550"/>
    <w:rsid w:val="00C564DE"/>
    <w:rsid w:val="00C5708A"/>
    <w:rsid w:val="00C57821"/>
    <w:rsid w:val="00C57977"/>
    <w:rsid w:val="00C57D2F"/>
    <w:rsid w:val="00C60048"/>
    <w:rsid w:val="00C605A0"/>
    <w:rsid w:val="00C62211"/>
    <w:rsid w:val="00C6236D"/>
    <w:rsid w:val="00C624D7"/>
    <w:rsid w:val="00C62537"/>
    <w:rsid w:val="00C62B18"/>
    <w:rsid w:val="00C62F5A"/>
    <w:rsid w:val="00C653ED"/>
    <w:rsid w:val="00C65BF3"/>
    <w:rsid w:val="00C66059"/>
    <w:rsid w:val="00C66780"/>
    <w:rsid w:val="00C67FF9"/>
    <w:rsid w:val="00C70655"/>
    <w:rsid w:val="00C70DA5"/>
    <w:rsid w:val="00C70FB2"/>
    <w:rsid w:val="00C71B73"/>
    <w:rsid w:val="00C71D3F"/>
    <w:rsid w:val="00C71D55"/>
    <w:rsid w:val="00C72226"/>
    <w:rsid w:val="00C72369"/>
    <w:rsid w:val="00C72553"/>
    <w:rsid w:val="00C72B21"/>
    <w:rsid w:val="00C752AB"/>
    <w:rsid w:val="00C768AB"/>
    <w:rsid w:val="00C76948"/>
    <w:rsid w:val="00C777F5"/>
    <w:rsid w:val="00C77C08"/>
    <w:rsid w:val="00C77F1B"/>
    <w:rsid w:val="00C80562"/>
    <w:rsid w:val="00C80EE4"/>
    <w:rsid w:val="00C8211E"/>
    <w:rsid w:val="00C821AA"/>
    <w:rsid w:val="00C8224C"/>
    <w:rsid w:val="00C8237B"/>
    <w:rsid w:val="00C83065"/>
    <w:rsid w:val="00C83371"/>
    <w:rsid w:val="00C8378A"/>
    <w:rsid w:val="00C83911"/>
    <w:rsid w:val="00C83DAF"/>
    <w:rsid w:val="00C8525D"/>
    <w:rsid w:val="00C879C7"/>
    <w:rsid w:val="00C90090"/>
    <w:rsid w:val="00C9037F"/>
    <w:rsid w:val="00C90D1F"/>
    <w:rsid w:val="00C9108A"/>
    <w:rsid w:val="00C9141C"/>
    <w:rsid w:val="00C9170D"/>
    <w:rsid w:val="00C92887"/>
    <w:rsid w:val="00C93256"/>
    <w:rsid w:val="00C941DD"/>
    <w:rsid w:val="00C95B04"/>
    <w:rsid w:val="00C96141"/>
    <w:rsid w:val="00C96686"/>
    <w:rsid w:val="00C9682D"/>
    <w:rsid w:val="00C9721C"/>
    <w:rsid w:val="00C97A64"/>
    <w:rsid w:val="00C97E76"/>
    <w:rsid w:val="00CA0300"/>
    <w:rsid w:val="00CA19C4"/>
    <w:rsid w:val="00CA1D03"/>
    <w:rsid w:val="00CA22A2"/>
    <w:rsid w:val="00CA2929"/>
    <w:rsid w:val="00CA2A3A"/>
    <w:rsid w:val="00CA305F"/>
    <w:rsid w:val="00CA3B7B"/>
    <w:rsid w:val="00CA44DA"/>
    <w:rsid w:val="00CA49B6"/>
    <w:rsid w:val="00CA580B"/>
    <w:rsid w:val="00CA6413"/>
    <w:rsid w:val="00CA6D3B"/>
    <w:rsid w:val="00CA7478"/>
    <w:rsid w:val="00CA7AD9"/>
    <w:rsid w:val="00CA7AF1"/>
    <w:rsid w:val="00CA7B42"/>
    <w:rsid w:val="00CB04C3"/>
    <w:rsid w:val="00CB05DB"/>
    <w:rsid w:val="00CB0909"/>
    <w:rsid w:val="00CB1888"/>
    <w:rsid w:val="00CB1D52"/>
    <w:rsid w:val="00CB1EA5"/>
    <w:rsid w:val="00CB231D"/>
    <w:rsid w:val="00CB2582"/>
    <w:rsid w:val="00CB2785"/>
    <w:rsid w:val="00CB3546"/>
    <w:rsid w:val="00CB3DDC"/>
    <w:rsid w:val="00CB45F8"/>
    <w:rsid w:val="00CB4F04"/>
    <w:rsid w:val="00CB54C3"/>
    <w:rsid w:val="00CB5742"/>
    <w:rsid w:val="00CB640E"/>
    <w:rsid w:val="00CB6E6C"/>
    <w:rsid w:val="00CB7614"/>
    <w:rsid w:val="00CC041D"/>
    <w:rsid w:val="00CC0D81"/>
    <w:rsid w:val="00CC0DE8"/>
    <w:rsid w:val="00CC0FBE"/>
    <w:rsid w:val="00CC18D9"/>
    <w:rsid w:val="00CC1B31"/>
    <w:rsid w:val="00CC1D3C"/>
    <w:rsid w:val="00CC24C6"/>
    <w:rsid w:val="00CC5D4B"/>
    <w:rsid w:val="00CC5DA6"/>
    <w:rsid w:val="00CC7077"/>
    <w:rsid w:val="00CC75A0"/>
    <w:rsid w:val="00CC7C8B"/>
    <w:rsid w:val="00CC7F86"/>
    <w:rsid w:val="00CD019B"/>
    <w:rsid w:val="00CD0B4D"/>
    <w:rsid w:val="00CD1268"/>
    <w:rsid w:val="00CD1489"/>
    <w:rsid w:val="00CD1729"/>
    <w:rsid w:val="00CD19DD"/>
    <w:rsid w:val="00CD1DC6"/>
    <w:rsid w:val="00CD1F41"/>
    <w:rsid w:val="00CD2B23"/>
    <w:rsid w:val="00CD3B5B"/>
    <w:rsid w:val="00CD3EF6"/>
    <w:rsid w:val="00CD479D"/>
    <w:rsid w:val="00CD554B"/>
    <w:rsid w:val="00CD7793"/>
    <w:rsid w:val="00CE06F7"/>
    <w:rsid w:val="00CE0772"/>
    <w:rsid w:val="00CE0E8D"/>
    <w:rsid w:val="00CE1942"/>
    <w:rsid w:val="00CE2470"/>
    <w:rsid w:val="00CE3DB8"/>
    <w:rsid w:val="00CE401E"/>
    <w:rsid w:val="00CE45C3"/>
    <w:rsid w:val="00CE5491"/>
    <w:rsid w:val="00CE54C4"/>
    <w:rsid w:val="00CE5930"/>
    <w:rsid w:val="00CE66A6"/>
    <w:rsid w:val="00CE6C0B"/>
    <w:rsid w:val="00CF09BC"/>
    <w:rsid w:val="00CF1548"/>
    <w:rsid w:val="00CF2E89"/>
    <w:rsid w:val="00CF34C7"/>
    <w:rsid w:val="00CF3952"/>
    <w:rsid w:val="00CF463F"/>
    <w:rsid w:val="00CF4955"/>
    <w:rsid w:val="00CF4B23"/>
    <w:rsid w:val="00CF4BBC"/>
    <w:rsid w:val="00CF658B"/>
    <w:rsid w:val="00CF6AD5"/>
    <w:rsid w:val="00CF6E36"/>
    <w:rsid w:val="00CF764E"/>
    <w:rsid w:val="00CF7A3F"/>
    <w:rsid w:val="00D01AA2"/>
    <w:rsid w:val="00D01C38"/>
    <w:rsid w:val="00D0309A"/>
    <w:rsid w:val="00D037C6"/>
    <w:rsid w:val="00D03C9A"/>
    <w:rsid w:val="00D04B59"/>
    <w:rsid w:val="00D05689"/>
    <w:rsid w:val="00D058E7"/>
    <w:rsid w:val="00D059F7"/>
    <w:rsid w:val="00D05D7C"/>
    <w:rsid w:val="00D05EBA"/>
    <w:rsid w:val="00D06334"/>
    <w:rsid w:val="00D0793E"/>
    <w:rsid w:val="00D07BB6"/>
    <w:rsid w:val="00D07D19"/>
    <w:rsid w:val="00D10361"/>
    <w:rsid w:val="00D10AD7"/>
    <w:rsid w:val="00D121BF"/>
    <w:rsid w:val="00D127B0"/>
    <w:rsid w:val="00D12AED"/>
    <w:rsid w:val="00D133A3"/>
    <w:rsid w:val="00D159E0"/>
    <w:rsid w:val="00D16B77"/>
    <w:rsid w:val="00D16D27"/>
    <w:rsid w:val="00D16E0F"/>
    <w:rsid w:val="00D174A0"/>
    <w:rsid w:val="00D17939"/>
    <w:rsid w:val="00D17A59"/>
    <w:rsid w:val="00D17D61"/>
    <w:rsid w:val="00D20676"/>
    <w:rsid w:val="00D20A4D"/>
    <w:rsid w:val="00D20CC1"/>
    <w:rsid w:val="00D213CB"/>
    <w:rsid w:val="00D21443"/>
    <w:rsid w:val="00D22308"/>
    <w:rsid w:val="00D2347F"/>
    <w:rsid w:val="00D24C31"/>
    <w:rsid w:val="00D24E0D"/>
    <w:rsid w:val="00D25199"/>
    <w:rsid w:val="00D25CDC"/>
    <w:rsid w:val="00D25EF7"/>
    <w:rsid w:val="00D27293"/>
    <w:rsid w:val="00D277FD"/>
    <w:rsid w:val="00D27F2E"/>
    <w:rsid w:val="00D30296"/>
    <w:rsid w:val="00D31CFA"/>
    <w:rsid w:val="00D31E90"/>
    <w:rsid w:val="00D3282C"/>
    <w:rsid w:val="00D3344C"/>
    <w:rsid w:val="00D33A10"/>
    <w:rsid w:val="00D34E62"/>
    <w:rsid w:val="00D3504C"/>
    <w:rsid w:val="00D35059"/>
    <w:rsid w:val="00D354CB"/>
    <w:rsid w:val="00D36027"/>
    <w:rsid w:val="00D365EC"/>
    <w:rsid w:val="00D36E18"/>
    <w:rsid w:val="00D373D5"/>
    <w:rsid w:val="00D3781E"/>
    <w:rsid w:val="00D40119"/>
    <w:rsid w:val="00D4033C"/>
    <w:rsid w:val="00D412B1"/>
    <w:rsid w:val="00D412C5"/>
    <w:rsid w:val="00D41C79"/>
    <w:rsid w:val="00D41CB0"/>
    <w:rsid w:val="00D433B7"/>
    <w:rsid w:val="00D44092"/>
    <w:rsid w:val="00D44212"/>
    <w:rsid w:val="00D446EC"/>
    <w:rsid w:val="00D44BA8"/>
    <w:rsid w:val="00D45B9E"/>
    <w:rsid w:val="00D463CB"/>
    <w:rsid w:val="00D46612"/>
    <w:rsid w:val="00D46829"/>
    <w:rsid w:val="00D4693D"/>
    <w:rsid w:val="00D472B6"/>
    <w:rsid w:val="00D47C9A"/>
    <w:rsid w:val="00D515DA"/>
    <w:rsid w:val="00D51895"/>
    <w:rsid w:val="00D51899"/>
    <w:rsid w:val="00D52469"/>
    <w:rsid w:val="00D526D3"/>
    <w:rsid w:val="00D529A7"/>
    <w:rsid w:val="00D538ED"/>
    <w:rsid w:val="00D53A84"/>
    <w:rsid w:val="00D5456E"/>
    <w:rsid w:val="00D54F18"/>
    <w:rsid w:val="00D556C5"/>
    <w:rsid w:val="00D556C9"/>
    <w:rsid w:val="00D5703D"/>
    <w:rsid w:val="00D6061C"/>
    <w:rsid w:val="00D60C46"/>
    <w:rsid w:val="00D60DE8"/>
    <w:rsid w:val="00D6113B"/>
    <w:rsid w:val="00D6133D"/>
    <w:rsid w:val="00D6155E"/>
    <w:rsid w:val="00D62A14"/>
    <w:rsid w:val="00D63906"/>
    <w:rsid w:val="00D639A6"/>
    <w:rsid w:val="00D63AA7"/>
    <w:rsid w:val="00D63AEB"/>
    <w:rsid w:val="00D63C0D"/>
    <w:rsid w:val="00D63ECA"/>
    <w:rsid w:val="00D640E9"/>
    <w:rsid w:val="00D6442D"/>
    <w:rsid w:val="00D646E2"/>
    <w:rsid w:val="00D6500F"/>
    <w:rsid w:val="00D657CA"/>
    <w:rsid w:val="00D66A6C"/>
    <w:rsid w:val="00D70BDC"/>
    <w:rsid w:val="00D71BC3"/>
    <w:rsid w:val="00D724BE"/>
    <w:rsid w:val="00D7370D"/>
    <w:rsid w:val="00D73B72"/>
    <w:rsid w:val="00D73BFC"/>
    <w:rsid w:val="00D73EE9"/>
    <w:rsid w:val="00D74328"/>
    <w:rsid w:val="00D746B9"/>
    <w:rsid w:val="00D74720"/>
    <w:rsid w:val="00D74A75"/>
    <w:rsid w:val="00D75AD4"/>
    <w:rsid w:val="00D7615D"/>
    <w:rsid w:val="00D761BB"/>
    <w:rsid w:val="00D76501"/>
    <w:rsid w:val="00D7718B"/>
    <w:rsid w:val="00D77530"/>
    <w:rsid w:val="00D777AE"/>
    <w:rsid w:val="00D77D82"/>
    <w:rsid w:val="00D807F5"/>
    <w:rsid w:val="00D815EF"/>
    <w:rsid w:val="00D81F0E"/>
    <w:rsid w:val="00D821A0"/>
    <w:rsid w:val="00D823AF"/>
    <w:rsid w:val="00D83300"/>
    <w:rsid w:val="00D84BC3"/>
    <w:rsid w:val="00D868C0"/>
    <w:rsid w:val="00D86EAF"/>
    <w:rsid w:val="00D87C8D"/>
    <w:rsid w:val="00D911CC"/>
    <w:rsid w:val="00D918A5"/>
    <w:rsid w:val="00D918E8"/>
    <w:rsid w:val="00D921BF"/>
    <w:rsid w:val="00D927DF"/>
    <w:rsid w:val="00D92809"/>
    <w:rsid w:val="00D92B80"/>
    <w:rsid w:val="00D94556"/>
    <w:rsid w:val="00D9456B"/>
    <w:rsid w:val="00D95135"/>
    <w:rsid w:val="00D95873"/>
    <w:rsid w:val="00D96129"/>
    <w:rsid w:val="00D9621C"/>
    <w:rsid w:val="00D9680F"/>
    <w:rsid w:val="00D96FB0"/>
    <w:rsid w:val="00DA02B0"/>
    <w:rsid w:val="00DA0864"/>
    <w:rsid w:val="00DA18BA"/>
    <w:rsid w:val="00DA19DB"/>
    <w:rsid w:val="00DA1FFF"/>
    <w:rsid w:val="00DA3560"/>
    <w:rsid w:val="00DA364B"/>
    <w:rsid w:val="00DA3A85"/>
    <w:rsid w:val="00DA3D3F"/>
    <w:rsid w:val="00DA610D"/>
    <w:rsid w:val="00DA6775"/>
    <w:rsid w:val="00DA771A"/>
    <w:rsid w:val="00DB0BA8"/>
    <w:rsid w:val="00DB0FFD"/>
    <w:rsid w:val="00DB1DFB"/>
    <w:rsid w:val="00DB261B"/>
    <w:rsid w:val="00DB3D36"/>
    <w:rsid w:val="00DB482B"/>
    <w:rsid w:val="00DB4B0B"/>
    <w:rsid w:val="00DB5837"/>
    <w:rsid w:val="00DB5930"/>
    <w:rsid w:val="00DB597D"/>
    <w:rsid w:val="00DB5B70"/>
    <w:rsid w:val="00DB6171"/>
    <w:rsid w:val="00DB6F73"/>
    <w:rsid w:val="00DB7F33"/>
    <w:rsid w:val="00DC0285"/>
    <w:rsid w:val="00DC05B7"/>
    <w:rsid w:val="00DC0839"/>
    <w:rsid w:val="00DC0B0D"/>
    <w:rsid w:val="00DC0D26"/>
    <w:rsid w:val="00DC1BA9"/>
    <w:rsid w:val="00DC2A25"/>
    <w:rsid w:val="00DC2B29"/>
    <w:rsid w:val="00DC2EF0"/>
    <w:rsid w:val="00DC379F"/>
    <w:rsid w:val="00DC39FF"/>
    <w:rsid w:val="00DC4BB6"/>
    <w:rsid w:val="00DC6EED"/>
    <w:rsid w:val="00DC750F"/>
    <w:rsid w:val="00DC7553"/>
    <w:rsid w:val="00DC7646"/>
    <w:rsid w:val="00DC7769"/>
    <w:rsid w:val="00DC7A3D"/>
    <w:rsid w:val="00DD122A"/>
    <w:rsid w:val="00DD1321"/>
    <w:rsid w:val="00DD1391"/>
    <w:rsid w:val="00DD30DD"/>
    <w:rsid w:val="00DD3DDD"/>
    <w:rsid w:val="00DD4118"/>
    <w:rsid w:val="00DD54D7"/>
    <w:rsid w:val="00DD630C"/>
    <w:rsid w:val="00DD686E"/>
    <w:rsid w:val="00DD75B2"/>
    <w:rsid w:val="00DD7838"/>
    <w:rsid w:val="00DE0448"/>
    <w:rsid w:val="00DE07A2"/>
    <w:rsid w:val="00DE0D67"/>
    <w:rsid w:val="00DE0D7F"/>
    <w:rsid w:val="00DE28F6"/>
    <w:rsid w:val="00DE333E"/>
    <w:rsid w:val="00DE4869"/>
    <w:rsid w:val="00DE4A28"/>
    <w:rsid w:val="00DE52BC"/>
    <w:rsid w:val="00DE5A4E"/>
    <w:rsid w:val="00DE5C1A"/>
    <w:rsid w:val="00DE5EBB"/>
    <w:rsid w:val="00DE7E01"/>
    <w:rsid w:val="00DF04BB"/>
    <w:rsid w:val="00DF0EFB"/>
    <w:rsid w:val="00DF1ABE"/>
    <w:rsid w:val="00DF3F26"/>
    <w:rsid w:val="00DF4555"/>
    <w:rsid w:val="00DF4951"/>
    <w:rsid w:val="00DF523F"/>
    <w:rsid w:val="00DF5381"/>
    <w:rsid w:val="00DF5937"/>
    <w:rsid w:val="00DF6215"/>
    <w:rsid w:val="00DF6633"/>
    <w:rsid w:val="00DF69AB"/>
    <w:rsid w:val="00DF6F34"/>
    <w:rsid w:val="00DF7154"/>
    <w:rsid w:val="00E0033D"/>
    <w:rsid w:val="00E00BF4"/>
    <w:rsid w:val="00E010F7"/>
    <w:rsid w:val="00E021D6"/>
    <w:rsid w:val="00E02488"/>
    <w:rsid w:val="00E02FFC"/>
    <w:rsid w:val="00E030F2"/>
    <w:rsid w:val="00E036CF"/>
    <w:rsid w:val="00E03AEB"/>
    <w:rsid w:val="00E0485E"/>
    <w:rsid w:val="00E04F78"/>
    <w:rsid w:val="00E05123"/>
    <w:rsid w:val="00E052A5"/>
    <w:rsid w:val="00E056E9"/>
    <w:rsid w:val="00E0571B"/>
    <w:rsid w:val="00E05F88"/>
    <w:rsid w:val="00E06396"/>
    <w:rsid w:val="00E07EC1"/>
    <w:rsid w:val="00E1036B"/>
    <w:rsid w:val="00E10F2A"/>
    <w:rsid w:val="00E115C5"/>
    <w:rsid w:val="00E15CC8"/>
    <w:rsid w:val="00E16E44"/>
    <w:rsid w:val="00E1746B"/>
    <w:rsid w:val="00E1749C"/>
    <w:rsid w:val="00E20C20"/>
    <w:rsid w:val="00E214EC"/>
    <w:rsid w:val="00E2279E"/>
    <w:rsid w:val="00E22D86"/>
    <w:rsid w:val="00E2321C"/>
    <w:rsid w:val="00E249F9"/>
    <w:rsid w:val="00E24E31"/>
    <w:rsid w:val="00E24FF6"/>
    <w:rsid w:val="00E256CC"/>
    <w:rsid w:val="00E25FDF"/>
    <w:rsid w:val="00E30750"/>
    <w:rsid w:val="00E31132"/>
    <w:rsid w:val="00E31597"/>
    <w:rsid w:val="00E3174A"/>
    <w:rsid w:val="00E323B5"/>
    <w:rsid w:val="00E32C42"/>
    <w:rsid w:val="00E343A7"/>
    <w:rsid w:val="00E344B8"/>
    <w:rsid w:val="00E35270"/>
    <w:rsid w:val="00E35631"/>
    <w:rsid w:val="00E358F8"/>
    <w:rsid w:val="00E3604A"/>
    <w:rsid w:val="00E3637F"/>
    <w:rsid w:val="00E36CC6"/>
    <w:rsid w:val="00E36FCF"/>
    <w:rsid w:val="00E37141"/>
    <w:rsid w:val="00E3730D"/>
    <w:rsid w:val="00E37418"/>
    <w:rsid w:val="00E406F0"/>
    <w:rsid w:val="00E4175A"/>
    <w:rsid w:val="00E41C6B"/>
    <w:rsid w:val="00E42113"/>
    <w:rsid w:val="00E42743"/>
    <w:rsid w:val="00E42771"/>
    <w:rsid w:val="00E42CC7"/>
    <w:rsid w:val="00E43004"/>
    <w:rsid w:val="00E43528"/>
    <w:rsid w:val="00E44976"/>
    <w:rsid w:val="00E44F73"/>
    <w:rsid w:val="00E451AD"/>
    <w:rsid w:val="00E457C5"/>
    <w:rsid w:val="00E45B75"/>
    <w:rsid w:val="00E45BFD"/>
    <w:rsid w:val="00E45DFA"/>
    <w:rsid w:val="00E47941"/>
    <w:rsid w:val="00E500EE"/>
    <w:rsid w:val="00E501F5"/>
    <w:rsid w:val="00E50309"/>
    <w:rsid w:val="00E50713"/>
    <w:rsid w:val="00E50965"/>
    <w:rsid w:val="00E50BB1"/>
    <w:rsid w:val="00E51545"/>
    <w:rsid w:val="00E51B0C"/>
    <w:rsid w:val="00E52E76"/>
    <w:rsid w:val="00E530B6"/>
    <w:rsid w:val="00E533BC"/>
    <w:rsid w:val="00E53C0E"/>
    <w:rsid w:val="00E53F7F"/>
    <w:rsid w:val="00E54129"/>
    <w:rsid w:val="00E545B6"/>
    <w:rsid w:val="00E55145"/>
    <w:rsid w:val="00E55840"/>
    <w:rsid w:val="00E56F8B"/>
    <w:rsid w:val="00E602F9"/>
    <w:rsid w:val="00E61901"/>
    <w:rsid w:val="00E61A9C"/>
    <w:rsid w:val="00E624D3"/>
    <w:rsid w:val="00E63AE1"/>
    <w:rsid w:val="00E63EF2"/>
    <w:rsid w:val="00E64017"/>
    <w:rsid w:val="00E64358"/>
    <w:rsid w:val="00E65AAE"/>
    <w:rsid w:val="00E65C7A"/>
    <w:rsid w:val="00E65F2A"/>
    <w:rsid w:val="00E65F6F"/>
    <w:rsid w:val="00E662A6"/>
    <w:rsid w:val="00E66B29"/>
    <w:rsid w:val="00E67636"/>
    <w:rsid w:val="00E701C1"/>
    <w:rsid w:val="00E71694"/>
    <w:rsid w:val="00E7301E"/>
    <w:rsid w:val="00E73B76"/>
    <w:rsid w:val="00E750DB"/>
    <w:rsid w:val="00E7535E"/>
    <w:rsid w:val="00E75BE3"/>
    <w:rsid w:val="00E75E34"/>
    <w:rsid w:val="00E765B0"/>
    <w:rsid w:val="00E77466"/>
    <w:rsid w:val="00E77921"/>
    <w:rsid w:val="00E80B66"/>
    <w:rsid w:val="00E80BC2"/>
    <w:rsid w:val="00E816B2"/>
    <w:rsid w:val="00E81F3D"/>
    <w:rsid w:val="00E83697"/>
    <w:rsid w:val="00E83935"/>
    <w:rsid w:val="00E83A9A"/>
    <w:rsid w:val="00E865B8"/>
    <w:rsid w:val="00E86BDF"/>
    <w:rsid w:val="00E8750C"/>
    <w:rsid w:val="00E91A61"/>
    <w:rsid w:val="00E91B47"/>
    <w:rsid w:val="00E92072"/>
    <w:rsid w:val="00E92C94"/>
    <w:rsid w:val="00E92F90"/>
    <w:rsid w:val="00E9365B"/>
    <w:rsid w:val="00E9389C"/>
    <w:rsid w:val="00E94013"/>
    <w:rsid w:val="00E941CC"/>
    <w:rsid w:val="00E94311"/>
    <w:rsid w:val="00E944AB"/>
    <w:rsid w:val="00E94A2F"/>
    <w:rsid w:val="00E94BF2"/>
    <w:rsid w:val="00E95788"/>
    <w:rsid w:val="00E9580D"/>
    <w:rsid w:val="00E9597D"/>
    <w:rsid w:val="00E95D78"/>
    <w:rsid w:val="00E9634C"/>
    <w:rsid w:val="00E96378"/>
    <w:rsid w:val="00E96E45"/>
    <w:rsid w:val="00E97C29"/>
    <w:rsid w:val="00EA05AA"/>
    <w:rsid w:val="00EA0ABE"/>
    <w:rsid w:val="00EA0B16"/>
    <w:rsid w:val="00EA1646"/>
    <w:rsid w:val="00EA22AD"/>
    <w:rsid w:val="00EA2484"/>
    <w:rsid w:val="00EA29AA"/>
    <w:rsid w:val="00EA5ED3"/>
    <w:rsid w:val="00EA6231"/>
    <w:rsid w:val="00EA6B24"/>
    <w:rsid w:val="00EA6D9C"/>
    <w:rsid w:val="00EA7B9F"/>
    <w:rsid w:val="00EB02F5"/>
    <w:rsid w:val="00EB0851"/>
    <w:rsid w:val="00EB1019"/>
    <w:rsid w:val="00EB2108"/>
    <w:rsid w:val="00EB2714"/>
    <w:rsid w:val="00EB2727"/>
    <w:rsid w:val="00EB2843"/>
    <w:rsid w:val="00EB2D38"/>
    <w:rsid w:val="00EB320E"/>
    <w:rsid w:val="00EB343B"/>
    <w:rsid w:val="00EB474F"/>
    <w:rsid w:val="00EB50D3"/>
    <w:rsid w:val="00EB66D7"/>
    <w:rsid w:val="00EB6B26"/>
    <w:rsid w:val="00EB7B79"/>
    <w:rsid w:val="00EC1232"/>
    <w:rsid w:val="00EC12D0"/>
    <w:rsid w:val="00EC14AC"/>
    <w:rsid w:val="00EC1594"/>
    <w:rsid w:val="00EC1689"/>
    <w:rsid w:val="00EC1873"/>
    <w:rsid w:val="00EC3019"/>
    <w:rsid w:val="00EC3E29"/>
    <w:rsid w:val="00EC465C"/>
    <w:rsid w:val="00EC54B6"/>
    <w:rsid w:val="00EC5549"/>
    <w:rsid w:val="00EC6D4C"/>
    <w:rsid w:val="00EC6EAB"/>
    <w:rsid w:val="00ED06F3"/>
    <w:rsid w:val="00ED07AE"/>
    <w:rsid w:val="00ED0980"/>
    <w:rsid w:val="00ED1D3E"/>
    <w:rsid w:val="00ED219F"/>
    <w:rsid w:val="00ED2DCB"/>
    <w:rsid w:val="00ED3FB2"/>
    <w:rsid w:val="00ED41CF"/>
    <w:rsid w:val="00ED4AF6"/>
    <w:rsid w:val="00ED5E54"/>
    <w:rsid w:val="00ED5FBE"/>
    <w:rsid w:val="00ED6463"/>
    <w:rsid w:val="00ED6A78"/>
    <w:rsid w:val="00ED7128"/>
    <w:rsid w:val="00ED7B80"/>
    <w:rsid w:val="00EE0922"/>
    <w:rsid w:val="00EE1552"/>
    <w:rsid w:val="00EE2B99"/>
    <w:rsid w:val="00EE2F11"/>
    <w:rsid w:val="00EE3018"/>
    <w:rsid w:val="00EE35E5"/>
    <w:rsid w:val="00EE41C1"/>
    <w:rsid w:val="00EE4274"/>
    <w:rsid w:val="00EE4484"/>
    <w:rsid w:val="00EE4865"/>
    <w:rsid w:val="00EE4EA9"/>
    <w:rsid w:val="00EE56B1"/>
    <w:rsid w:val="00EE5E13"/>
    <w:rsid w:val="00EE6282"/>
    <w:rsid w:val="00EE64C4"/>
    <w:rsid w:val="00EE6B69"/>
    <w:rsid w:val="00EE71FA"/>
    <w:rsid w:val="00EE7E2B"/>
    <w:rsid w:val="00EF03D7"/>
    <w:rsid w:val="00EF043B"/>
    <w:rsid w:val="00EF0A40"/>
    <w:rsid w:val="00EF0C10"/>
    <w:rsid w:val="00EF114C"/>
    <w:rsid w:val="00EF1704"/>
    <w:rsid w:val="00EF214D"/>
    <w:rsid w:val="00EF2320"/>
    <w:rsid w:val="00EF27F0"/>
    <w:rsid w:val="00EF28E7"/>
    <w:rsid w:val="00EF2DDD"/>
    <w:rsid w:val="00EF2F89"/>
    <w:rsid w:val="00EF32CE"/>
    <w:rsid w:val="00EF3303"/>
    <w:rsid w:val="00EF3CA5"/>
    <w:rsid w:val="00EF3FB4"/>
    <w:rsid w:val="00EF4557"/>
    <w:rsid w:val="00EF51CC"/>
    <w:rsid w:val="00EF565E"/>
    <w:rsid w:val="00EF588E"/>
    <w:rsid w:val="00EF59E9"/>
    <w:rsid w:val="00EF7144"/>
    <w:rsid w:val="00EF72F8"/>
    <w:rsid w:val="00EF7B7D"/>
    <w:rsid w:val="00EF7EE4"/>
    <w:rsid w:val="00F00845"/>
    <w:rsid w:val="00F00BE5"/>
    <w:rsid w:val="00F01622"/>
    <w:rsid w:val="00F03898"/>
    <w:rsid w:val="00F05671"/>
    <w:rsid w:val="00F057D7"/>
    <w:rsid w:val="00F06469"/>
    <w:rsid w:val="00F0675C"/>
    <w:rsid w:val="00F06B88"/>
    <w:rsid w:val="00F07D79"/>
    <w:rsid w:val="00F100BE"/>
    <w:rsid w:val="00F110CD"/>
    <w:rsid w:val="00F114C2"/>
    <w:rsid w:val="00F11554"/>
    <w:rsid w:val="00F13144"/>
    <w:rsid w:val="00F1348D"/>
    <w:rsid w:val="00F146BA"/>
    <w:rsid w:val="00F151F1"/>
    <w:rsid w:val="00F15343"/>
    <w:rsid w:val="00F153D7"/>
    <w:rsid w:val="00F154B6"/>
    <w:rsid w:val="00F15AE8"/>
    <w:rsid w:val="00F160FE"/>
    <w:rsid w:val="00F168B3"/>
    <w:rsid w:val="00F16938"/>
    <w:rsid w:val="00F175F3"/>
    <w:rsid w:val="00F1799C"/>
    <w:rsid w:val="00F17AEC"/>
    <w:rsid w:val="00F20157"/>
    <w:rsid w:val="00F20518"/>
    <w:rsid w:val="00F20771"/>
    <w:rsid w:val="00F21005"/>
    <w:rsid w:val="00F214AF"/>
    <w:rsid w:val="00F23321"/>
    <w:rsid w:val="00F235D8"/>
    <w:rsid w:val="00F238B0"/>
    <w:rsid w:val="00F238C7"/>
    <w:rsid w:val="00F23B32"/>
    <w:rsid w:val="00F23DFE"/>
    <w:rsid w:val="00F243AC"/>
    <w:rsid w:val="00F24B81"/>
    <w:rsid w:val="00F25001"/>
    <w:rsid w:val="00F252CD"/>
    <w:rsid w:val="00F255BF"/>
    <w:rsid w:val="00F2570E"/>
    <w:rsid w:val="00F2637A"/>
    <w:rsid w:val="00F26825"/>
    <w:rsid w:val="00F26AA7"/>
    <w:rsid w:val="00F271A4"/>
    <w:rsid w:val="00F2746D"/>
    <w:rsid w:val="00F2782B"/>
    <w:rsid w:val="00F2787A"/>
    <w:rsid w:val="00F30803"/>
    <w:rsid w:val="00F3096B"/>
    <w:rsid w:val="00F30A45"/>
    <w:rsid w:val="00F30B2B"/>
    <w:rsid w:val="00F31AB4"/>
    <w:rsid w:val="00F3264A"/>
    <w:rsid w:val="00F32768"/>
    <w:rsid w:val="00F3276C"/>
    <w:rsid w:val="00F33988"/>
    <w:rsid w:val="00F33F30"/>
    <w:rsid w:val="00F35519"/>
    <w:rsid w:val="00F355B3"/>
    <w:rsid w:val="00F357B0"/>
    <w:rsid w:val="00F362EF"/>
    <w:rsid w:val="00F36499"/>
    <w:rsid w:val="00F36C0C"/>
    <w:rsid w:val="00F370A1"/>
    <w:rsid w:val="00F379E6"/>
    <w:rsid w:val="00F37FDE"/>
    <w:rsid w:val="00F40BC5"/>
    <w:rsid w:val="00F41214"/>
    <w:rsid w:val="00F412B4"/>
    <w:rsid w:val="00F41F3E"/>
    <w:rsid w:val="00F420FB"/>
    <w:rsid w:val="00F4286A"/>
    <w:rsid w:val="00F42B0F"/>
    <w:rsid w:val="00F42D49"/>
    <w:rsid w:val="00F43C5E"/>
    <w:rsid w:val="00F447FC"/>
    <w:rsid w:val="00F44FF4"/>
    <w:rsid w:val="00F4581A"/>
    <w:rsid w:val="00F464BD"/>
    <w:rsid w:val="00F465C4"/>
    <w:rsid w:val="00F465DA"/>
    <w:rsid w:val="00F4690A"/>
    <w:rsid w:val="00F47676"/>
    <w:rsid w:val="00F50487"/>
    <w:rsid w:val="00F51791"/>
    <w:rsid w:val="00F53054"/>
    <w:rsid w:val="00F53479"/>
    <w:rsid w:val="00F534C3"/>
    <w:rsid w:val="00F54847"/>
    <w:rsid w:val="00F54D7E"/>
    <w:rsid w:val="00F54DDB"/>
    <w:rsid w:val="00F54E5F"/>
    <w:rsid w:val="00F5533C"/>
    <w:rsid w:val="00F557FD"/>
    <w:rsid w:val="00F55F8F"/>
    <w:rsid w:val="00F56920"/>
    <w:rsid w:val="00F57659"/>
    <w:rsid w:val="00F5782D"/>
    <w:rsid w:val="00F57CB4"/>
    <w:rsid w:val="00F57F0D"/>
    <w:rsid w:val="00F60B90"/>
    <w:rsid w:val="00F618D8"/>
    <w:rsid w:val="00F6190C"/>
    <w:rsid w:val="00F620BF"/>
    <w:rsid w:val="00F63AC9"/>
    <w:rsid w:val="00F6429A"/>
    <w:rsid w:val="00F6433D"/>
    <w:rsid w:val="00F645B2"/>
    <w:rsid w:val="00F66128"/>
    <w:rsid w:val="00F66620"/>
    <w:rsid w:val="00F66F7A"/>
    <w:rsid w:val="00F676C9"/>
    <w:rsid w:val="00F7265A"/>
    <w:rsid w:val="00F72E9E"/>
    <w:rsid w:val="00F7364F"/>
    <w:rsid w:val="00F73BB3"/>
    <w:rsid w:val="00F74597"/>
    <w:rsid w:val="00F74BBA"/>
    <w:rsid w:val="00F75433"/>
    <w:rsid w:val="00F75900"/>
    <w:rsid w:val="00F75CC2"/>
    <w:rsid w:val="00F7666C"/>
    <w:rsid w:val="00F767BF"/>
    <w:rsid w:val="00F77243"/>
    <w:rsid w:val="00F77711"/>
    <w:rsid w:val="00F77C44"/>
    <w:rsid w:val="00F77F41"/>
    <w:rsid w:val="00F77FDC"/>
    <w:rsid w:val="00F80685"/>
    <w:rsid w:val="00F80F34"/>
    <w:rsid w:val="00F81D9A"/>
    <w:rsid w:val="00F832AC"/>
    <w:rsid w:val="00F832E5"/>
    <w:rsid w:val="00F836E8"/>
    <w:rsid w:val="00F83E97"/>
    <w:rsid w:val="00F8439A"/>
    <w:rsid w:val="00F8499E"/>
    <w:rsid w:val="00F850D9"/>
    <w:rsid w:val="00F855B3"/>
    <w:rsid w:val="00F869C8"/>
    <w:rsid w:val="00F90090"/>
    <w:rsid w:val="00F900F9"/>
    <w:rsid w:val="00F90414"/>
    <w:rsid w:val="00F91323"/>
    <w:rsid w:val="00F91ADA"/>
    <w:rsid w:val="00F9284B"/>
    <w:rsid w:val="00F93151"/>
    <w:rsid w:val="00F93705"/>
    <w:rsid w:val="00F93FB1"/>
    <w:rsid w:val="00F943E1"/>
    <w:rsid w:val="00F94AC7"/>
    <w:rsid w:val="00F953F9"/>
    <w:rsid w:val="00F95C95"/>
    <w:rsid w:val="00F95CAB"/>
    <w:rsid w:val="00F96507"/>
    <w:rsid w:val="00F967B6"/>
    <w:rsid w:val="00F968DD"/>
    <w:rsid w:val="00FA099B"/>
    <w:rsid w:val="00FA19CF"/>
    <w:rsid w:val="00FA1F1E"/>
    <w:rsid w:val="00FA250C"/>
    <w:rsid w:val="00FA281B"/>
    <w:rsid w:val="00FA298F"/>
    <w:rsid w:val="00FA2CA4"/>
    <w:rsid w:val="00FA2F5D"/>
    <w:rsid w:val="00FA30DD"/>
    <w:rsid w:val="00FA31E1"/>
    <w:rsid w:val="00FA350B"/>
    <w:rsid w:val="00FA436D"/>
    <w:rsid w:val="00FA5CEC"/>
    <w:rsid w:val="00FA5DEC"/>
    <w:rsid w:val="00FA65F6"/>
    <w:rsid w:val="00FA69E9"/>
    <w:rsid w:val="00FA6C9A"/>
    <w:rsid w:val="00FA6D94"/>
    <w:rsid w:val="00FA794D"/>
    <w:rsid w:val="00FA7A51"/>
    <w:rsid w:val="00FA7BEA"/>
    <w:rsid w:val="00FA7E16"/>
    <w:rsid w:val="00FB06DD"/>
    <w:rsid w:val="00FB0BCE"/>
    <w:rsid w:val="00FB29D0"/>
    <w:rsid w:val="00FB2B11"/>
    <w:rsid w:val="00FB2BEE"/>
    <w:rsid w:val="00FB3096"/>
    <w:rsid w:val="00FB3F66"/>
    <w:rsid w:val="00FB4253"/>
    <w:rsid w:val="00FB42D8"/>
    <w:rsid w:val="00FB5F1B"/>
    <w:rsid w:val="00FB5F90"/>
    <w:rsid w:val="00FB6962"/>
    <w:rsid w:val="00FB6E27"/>
    <w:rsid w:val="00FB7175"/>
    <w:rsid w:val="00FC1734"/>
    <w:rsid w:val="00FC1A46"/>
    <w:rsid w:val="00FC1DB9"/>
    <w:rsid w:val="00FC25EE"/>
    <w:rsid w:val="00FC2C05"/>
    <w:rsid w:val="00FC2C8A"/>
    <w:rsid w:val="00FC3ADF"/>
    <w:rsid w:val="00FC3D8A"/>
    <w:rsid w:val="00FC42A6"/>
    <w:rsid w:val="00FC459A"/>
    <w:rsid w:val="00FC48DD"/>
    <w:rsid w:val="00FC4A41"/>
    <w:rsid w:val="00FC5819"/>
    <w:rsid w:val="00FC59DE"/>
    <w:rsid w:val="00FC5F33"/>
    <w:rsid w:val="00FC70C1"/>
    <w:rsid w:val="00FC734C"/>
    <w:rsid w:val="00FC7667"/>
    <w:rsid w:val="00FC7A19"/>
    <w:rsid w:val="00FC7CFD"/>
    <w:rsid w:val="00FD0A43"/>
    <w:rsid w:val="00FD0BDC"/>
    <w:rsid w:val="00FD1382"/>
    <w:rsid w:val="00FD1427"/>
    <w:rsid w:val="00FD1766"/>
    <w:rsid w:val="00FD257E"/>
    <w:rsid w:val="00FD3725"/>
    <w:rsid w:val="00FD4F7E"/>
    <w:rsid w:val="00FD505C"/>
    <w:rsid w:val="00FD5529"/>
    <w:rsid w:val="00FD5F8B"/>
    <w:rsid w:val="00FD6A26"/>
    <w:rsid w:val="00FE0500"/>
    <w:rsid w:val="00FE1120"/>
    <w:rsid w:val="00FE12C8"/>
    <w:rsid w:val="00FE1767"/>
    <w:rsid w:val="00FE2A7F"/>
    <w:rsid w:val="00FE3107"/>
    <w:rsid w:val="00FE679F"/>
    <w:rsid w:val="00FE70C5"/>
    <w:rsid w:val="00FE74C2"/>
    <w:rsid w:val="00FE768C"/>
    <w:rsid w:val="00FE7F68"/>
    <w:rsid w:val="00FF07B5"/>
    <w:rsid w:val="00FF11AF"/>
    <w:rsid w:val="00FF149C"/>
    <w:rsid w:val="00FF14E4"/>
    <w:rsid w:val="00FF15F4"/>
    <w:rsid w:val="00FF218E"/>
    <w:rsid w:val="00FF285D"/>
    <w:rsid w:val="00FF3A12"/>
    <w:rsid w:val="00FF3BE6"/>
    <w:rsid w:val="00FF3D38"/>
    <w:rsid w:val="00FF4214"/>
    <w:rsid w:val="00FF4A92"/>
    <w:rsid w:val="00FF4F02"/>
    <w:rsid w:val="00FF4FDF"/>
    <w:rsid w:val="00FF52B7"/>
    <w:rsid w:val="00FF53DF"/>
    <w:rsid w:val="00FF5595"/>
    <w:rsid w:val="00FF57C9"/>
    <w:rsid w:val="00FF5FC7"/>
    <w:rsid w:val="00FF6437"/>
    <w:rsid w:val="00FF7F44"/>
    <w:rsid w:val="01113D6B"/>
    <w:rsid w:val="01213882"/>
    <w:rsid w:val="014B2BDA"/>
    <w:rsid w:val="01DD6929"/>
    <w:rsid w:val="02072A78"/>
    <w:rsid w:val="02C4305A"/>
    <w:rsid w:val="030D23F7"/>
    <w:rsid w:val="03411FB9"/>
    <w:rsid w:val="034D095E"/>
    <w:rsid w:val="03B26FF1"/>
    <w:rsid w:val="03B95FF4"/>
    <w:rsid w:val="03C16E8A"/>
    <w:rsid w:val="03C230FA"/>
    <w:rsid w:val="04175D0C"/>
    <w:rsid w:val="04B05649"/>
    <w:rsid w:val="0538710A"/>
    <w:rsid w:val="06680017"/>
    <w:rsid w:val="06840B3B"/>
    <w:rsid w:val="06E03F5B"/>
    <w:rsid w:val="06F17683"/>
    <w:rsid w:val="07276B5A"/>
    <w:rsid w:val="072E6CF9"/>
    <w:rsid w:val="081E3245"/>
    <w:rsid w:val="082B4195"/>
    <w:rsid w:val="08B37447"/>
    <w:rsid w:val="08D35E16"/>
    <w:rsid w:val="08F1198C"/>
    <w:rsid w:val="09114527"/>
    <w:rsid w:val="0914774B"/>
    <w:rsid w:val="093D1475"/>
    <w:rsid w:val="098E3A7F"/>
    <w:rsid w:val="098E7A8B"/>
    <w:rsid w:val="099472E7"/>
    <w:rsid w:val="0A410AF1"/>
    <w:rsid w:val="0A5371A2"/>
    <w:rsid w:val="0AB15C77"/>
    <w:rsid w:val="0AB84AEE"/>
    <w:rsid w:val="0B204BAA"/>
    <w:rsid w:val="0B984E66"/>
    <w:rsid w:val="0BA457DB"/>
    <w:rsid w:val="0BEC3448"/>
    <w:rsid w:val="0BED7182"/>
    <w:rsid w:val="0C6A2581"/>
    <w:rsid w:val="0C766088"/>
    <w:rsid w:val="0CAE3F29"/>
    <w:rsid w:val="0CC779D3"/>
    <w:rsid w:val="0CF16AD2"/>
    <w:rsid w:val="0D5D1566"/>
    <w:rsid w:val="0D9F26FE"/>
    <w:rsid w:val="0DD13824"/>
    <w:rsid w:val="0E176739"/>
    <w:rsid w:val="0E336A63"/>
    <w:rsid w:val="0E7E0566"/>
    <w:rsid w:val="0EE54141"/>
    <w:rsid w:val="0F402930"/>
    <w:rsid w:val="0F421593"/>
    <w:rsid w:val="0FD80032"/>
    <w:rsid w:val="0FFA1E6E"/>
    <w:rsid w:val="10556BD5"/>
    <w:rsid w:val="109127D2"/>
    <w:rsid w:val="10AF2C58"/>
    <w:rsid w:val="10C55FD8"/>
    <w:rsid w:val="113A5678"/>
    <w:rsid w:val="114F7F97"/>
    <w:rsid w:val="11691059"/>
    <w:rsid w:val="1199660C"/>
    <w:rsid w:val="11A77DD3"/>
    <w:rsid w:val="11D24E50"/>
    <w:rsid w:val="11FA6155"/>
    <w:rsid w:val="11FF551A"/>
    <w:rsid w:val="12394ECF"/>
    <w:rsid w:val="124F1F3E"/>
    <w:rsid w:val="12A13841"/>
    <w:rsid w:val="12B34519"/>
    <w:rsid w:val="133B07BF"/>
    <w:rsid w:val="135F2A57"/>
    <w:rsid w:val="13620456"/>
    <w:rsid w:val="13862A76"/>
    <w:rsid w:val="13FF7A53"/>
    <w:rsid w:val="143A0A8B"/>
    <w:rsid w:val="145204CA"/>
    <w:rsid w:val="149748F7"/>
    <w:rsid w:val="14C66077"/>
    <w:rsid w:val="154871D8"/>
    <w:rsid w:val="15510782"/>
    <w:rsid w:val="15607E1D"/>
    <w:rsid w:val="15980F97"/>
    <w:rsid w:val="15B91E83"/>
    <w:rsid w:val="15F132FE"/>
    <w:rsid w:val="16007AB2"/>
    <w:rsid w:val="16050A1A"/>
    <w:rsid w:val="162A0C72"/>
    <w:rsid w:val="162D5764"/>
    <w:rsid w:val="16445BF1"/>
    <w:rsid w:val="1686445B"/>
    <w:rsid w:val="169C3035"/>
    <w:rsid w:val="16B23F8B"/>
    <w:rsid w:val="17143815"/>
    <w:rsid w:val="17B374D2"/>
    <w:rsid w:val="17B40B54"/>
    <w:rsid w:val="181D0463"/>
    <w:rsid w:val="186B3909"/>
    <w:rsid w:val="195D57D8"/>
    <w:rsid w:val="196842EC"/>
    <w:rsid w:val="19766A09"/>
    <w:rsid w:val="19F34FC2"/>
    <w:rsid w:val="1A584476"/>
    <w:rsid w:val="1A7F5449"/>
    <w:rsid w:val="1AB041DF"/>
    <w:rsid w:val="1ABA7CDE"/>
    <w:rsid w:val="1B0F06ED"/>
    <w:rsid w:val="1B16731D"/>
    <w:rsid w:val="1B6034CD"/>
    <w:rsid w:val="1B687FD1"/>
    <w:rsid w:val="1BD619E1"/>
    <w:rsid w:val="1BEA548C"/>
    <w:rsid w:val="1C5B1EE6"/>
    <w:rsid w:val="1C7B1963"/>
    <w:rsid w:val="1C9A47BD"/>
    <w:rsid w:val="1D4E55A7"/>
    <w:rsid w:val="1D9C6312"/>
    <w:rsid w:val="1DE859FC"/>
    <w:rsid w:val="1DF03CB7"/>
    <w:rsid w:val="1E306B54"/>
    <w:rsid w:val="1E375938"/>
    <w:rsid w:val="1E3A4E3E"/>
    <w:rsid w:val="1EE34A1E"/>
    <w:rsid w:val="1EF36406"/>
    <w:rsid w:val="1EF36D1B"/>
    <w:rsid w:val="1F010B23"/>
    <w:rsid w:val="1F3507CD"/>
    <w:rsid w:val="1F62533A"/>
    <w:rsid w:val="20360964"/>
    <w:rsid w:val="20914115"/>
    <w:rsid w:val="20B35E4D"/>
    <w:rsid w:val="20CC6375"/>
    <w:rsid w:val="20E27F26"/>
    <w:rsid w:val="210D73EA"/>
    <w:rsid w:val="212A3044"/>
    <w:rsid w:val="214747E7"/>
    <w:rsid w:val="21777CEB"/>
    <w:rsid w:val="217A696B"/>
    <w:rsid w:val="219313DF"/>
    <w:rsid w:val="219739C1"/>
    <w:rsid w:val="22FF35CB"/>
    <w:rsid w:val="238241FC"/>
    <w:rsid w:val="238C7018"/>
    <w:rsid w:val="2393640A"/>
    <w:rsid w:val="24092228"/>
    <w:rsid w:val="24653902"/>
    <w:rsid w:val="24B22C39"/>
    <w:rsid w:val="24DD793C"/>
    <w:rsid w:val="24EA3E07"/>
    <w:rsid w:val="25227A45"/>
    <w:rsid w:val="258254FE"/>
    <w:rsid w:val="259124D5"/>
    <w:rsid w:val="25E847EB"/>
    <w:rsid w:val="25F413E1"/>
    <w:rsid w:val="26767892"/>
    <w:rsid w:val="267872EA"/>
    <w:rsid w:val="268B0FA0"/>
    <w:rsid w:val="26D96900"/>
    <w:rsid w:val="270218DC"/>
    <w:rsid w:val="271E423C"/>
    <w:rsid w:val="275A389E"/>
    <w:rsid w:val="277F0B81"/>
    <w:rsid w:val="27A50BAA"/>
    <w:rsid w:val="27C76682"/>
    <w:rsid w:val="280671AA"/>
    <w:rsid w:val="28124010"/>
    <w:rsid w:val="28227D6B"/>
    <w:rsid w:val="28A562C7"/>
    <w:rsid w:val="295E15E7"/>
    <w:rsid w:val="29E654E5"/>
    <w:rsid w:val="2A6D29FE"/>
    <w:rsid w:val="2AAD4DFA"/>
    <w:rsid w:val="2BEB6DE3"/>
    <w:rsid w:val="2C2045B2"/>
    <w:rsid w:val="2C536608"/>
    <w:rsid w:val="2CA156F3"/>
    <w:rsid w:val="2D880661"/>
    <w:rsid w:val="2D9B2143"/>
    <w:rsid w:val="2DF434B8"/>
    <w:rsid w:val="2E2B796A"/>
    <w:rsid w:val="2E530BDD"/>
    <w:rsid w:val="2EC21951"/>
    <w:rsid w:val="2EE05E59"/>
    <w:rsid w:val="2F2820FC"/>
    <w:rsid w:val="2F2919D0"/>
    <w:rsid w:val="2F2B4732"/>
    <w:rsid w:val="2FAF126E"/>
    <w:rsid w:val="2FDE6606"/>
    <w:rsid w:val="2FE0749C"/>
    <w:rsid w:val="2FF41FDE"/>
    <w:rsid w:val="301653A2"/>
    <w:rsid w:val="304940D8"/>
    <w:rsid w:val="307750E9"/>
    <w:rsid w:val="30ED056E"/>
    <w:rsid w:val="316C2F6D"/>
    <w:rsid w:val="31865A40"/>
    <w:rsid w:val="319C0B7F"/>
    <w:rsid w:val="31D560AC"/>
    <w:rsid w:val="31FA3077"/>
    <w:rsid w:val="324D0E73"/>
    <w:rsid w:val="32593FDB"/>
    <w:rsid w:val="329D4BAF"/>
    <w:rsid w:val="32DA195F"/>
    <w:rsid w:val="32EA227A"/>
    <w:rsid w:val="332A4581"/>
    <w:rsid w:val="34125129"/>
    <w:rsid w:val="347B4A7C"/>
    <w:rsid w:val="34BD671C"/>
    <w:rsid w:val="35012B65"/>
    <w:rsid w:val="356E638F"/>
    <w:rsid w:val="35956011"/>
    <w:rsid w:val="359C0944"/>
    <w:rsid w:val="35F27884"/>
    <w:rsid w:val="35FA7C22"/>
    <w:rsid w:val="362353CB"/>
    <w:rsid w:val="36376685"/>
    <w:rsid w:val="3639699D"/>
    <w:rsid w:val="36454AC9"/>
    <w:rsid w:val="36BE0DB1"/>
    <w:rsid w:val="391A07E8"/>
    <w:rsid w:val="391B4A7F"/>
    <w:rsid w:val="39AD3929"/>
    <w:rsid w:val="39C3786F"/>
    <w:rsid w:val="39E11825"/>
    <w:rsid w:val="3A8D5509"/>
    <w:rsid w:val="3AFD61EB"/>
    <w:rsid w:val="3B6E160F"/>
    <w:rsid w:val="3BA44514"/>
    <w:rsid w:val="3BF40AAA"/>
    <w:rsid w:val="3C2B322B"/>
    <w:rsid w:val="3C2F4ACA"/>
    <w:rsid w:val="3C391219"/>
    <w:rsid w:val="3C453519"/>
    <w:rsid w:val="3C6D55F2"/>
    <w:rsid w:val="3C74072E"/>
    <w:rsid w:val="3CDA1D68"/>
    <w:rsid w:val="3CF422E6"/>
    <w:rsid w:val="3D056BCE"/>
    <w:rsid w:val="3D477BF1"/>
    <w:rsid w:val="3D582F4C"/>
    <w:rsid w:val="3D871C18"/>
    <w:rsid w:val="3D954E00"/>
    <w:rsid w:val="3DD376D7"/>
    <w:rsid w:val="3DE96EFA"/>
    <w:rsid w:val="3DF53AF1"/>
    <w:rsid w:val="3E0C43DD"/>
    <w:rsid w:val="3E742234"/>
    <w:rsid w:val="3EBB054A"/>
    <w:rsid w:val="3F4E170B"/>
    <w:rsid w:val="3F804BB5"/>
    <w:rsid w:val="3FB42C98"/>
    <w:rsid w:val="409F1AF2"/>
    <w:rsid w:val="40ED6D01"/>
    <w:rsid w:val="412C00FA"/>
    <w:rsid w:val="412D5350"/>
    <w:rsid w:val="419F484B"/>
    <w:rsid w:val="42831EED"/>
    <w:rsid w:val="42B20683"/>
    <w:rsid w:val="42BE6BA7"/>
    <w:rsid w:val="42CB7D76"/>
    <w:rsid w:val="433B4979"/>
    <w:rsid w:val="43456995"/>
    <w:rsid w:val="43612A33"/>
    <w:rsid w:val="436561A6"/>
    <w:rsid w:val="43B34232"/>
    <w:rsid w:val="43C57AC2"/>
    <w:rsid w:val="44230847"/>
    <w:rsid w:val="445138C5"/>
    <w:rsid w:val="44A678F3"/>
    <w:rsid w:val="461D323F"/>
    <w:rsid w:val="46EA4B04"/>
    <w:rsid w:val="47171932"/>
    <w:rsid w:val="47242D51"/>
    <w:rsid w:val="47B02837"/>
    <w:rsid w:val="47BD2299"/>
    <w:rsid w:val="48174A91"/>
    <w:rsid w:val="48B25ADB"/>
    <w:rsid w:val="49170DBF"/>
    <w:rsid w:val="498227B7"/>
    <w:rsid w:val="4A2D63C1"/>
    <w:rsid w:val="4A49144C"/>
    <w:rsid w:val="4AF3760A"/>
    <w:rsid w:val="4BE42F3C"/>
    <w:rsid w:val="4C2832E3"/>
    <w:rsid w:val="4C2C64CE"/>
    <w:rsid w:val="4D3A3FEE"/>
    <w:rsid w:val="4D4952BF"/>
    <w:rsid w:val="4DFB1C76"/>
    <w:rsid w:val="4E5D5CA1"/>
    <w:rsid w:val="4E830CA5"/>
    <w:rsid w:val="4E8377C6"/>
    <w:rsid w:val="4ECC6C74"/>
    <w:rsid w:val="4F6603AB"/>
    <w:rsid w:val="4FE739CE"/>
    <w:rsid w:val="503630D2"/>
    <w:rsid w:val="505873CB"/>
    <w:rsid w:val="508E22B5"/>
    <w:rsid w:val="50A373DC"/>
    <w:rsid w:val="513C207B"/>
    <w:rsid w:val="514C1822"/>
    <w:rsid w:val="515B23FF"/>
    <w:rsid w:val="516330A0"/>
    <w:rsid w:val="5175616D"/>
    <w:rsid w:val="51A52CE0"/>
    <w:rsid w:val="5212673E"/>
    <w:rsid w:val="524C637E"/>
    <w:rsid w:val="52D25D57"/>
    <w:rsid w:val="52DB4C0C"/>
    <w:rsid w:val="52E9702A"/>
    <w:rsid w:val="52EF1A26"/>
    <w:rsid w:val="53061FB1"/>
    <w:rsid w:val="53400F13"/>
    <w:rsid w:val="536015B5"/>
    <w:rsid w:val="53D31D87"/>
    <w:rsid w:val="541E2F2B"/>
    <w:rsid w:val="55393E6B"/>
    <w:rsid w:val="55490415"/>
    <w:rsid w:val="5564328C"/>
    <w:rsid w:val="55E0078B"/>
    <w:rsid w:val="564C4F6C"/>
    <w:rsid w:val="565F5B54"/>
    <w:rsid w:val="5664316A"/>
    <w:rsid w:val="56777341"/>
    <w:rsid w:val="56F62932"/>
    <w:rsid w:val="570F757A"/>
    <w:rsid w:val="578E5A47"/>
    <w:rsid w:val="57AC6B77"/>
    <w:rsid w:val="57EE4C94"/>
    <w:rsid w:val="58B06B3A"/>
    <w:rsid w:val="58D04AE7"/>
    <w:rsid w:val="593552D8"/>
    <w:rsid w:val="59401596"/>
    <w:rsid w:val="5946485F"/>
    <w:rsid w:val="594C38BC"/>
    <w:rsid w:val="598D0473"/>
    <w:rsid w:val="59A83050"/>
    <w:rsid w:val="5A1B7FE4"/>
    <w:rsid w:val="5A2E41BB"/>
    <w:rsid w:val="5A61633E"/>
    <w:rsid w:val="5A690D4F"/>
    <w:rsid w:val="5A714412"/>
    <w:rsid w:val="5AA761C6"/>
    <w:rsid w:val="5B6836FC"/>
    <w:rsid w:val="5B6B5832"/>
    <w:rsid w:val="5BC36B85"/>
    <w:rsid w:val="5BC4220D"/>
    <w:rsid w:val="5C583771"/>
    <w:rsid w:val="5CD10E2D"/>
    <w:rsid w:val="5D080CF3"/>
    <w:rsid w:val="5DB632DA"/>
    <w:rsid w:val="5DDC7A8A"/>
    <w:rsid w:val="5DE96409"/>
    <w:rsid w:val="5E1C257C"/>
    <w:rsid w:val="5E501E54"/>
    <w:rsid w:val="5E810C58"/>
    <w:rsid w:val="5F013C44"/>
    <w:rsid w:val="5F3730B7"/>
    <w:rsid w:val="5F4213D5"/>
    <w:rsid w:val="5F542CA1"/>
    <w:rsid w:val="5F8A277E"/>
    <w:rsid w:val="5F9C79DD"/>
    <w:rsid w:val="5FF443C8"/>
    <w:rsid w:val="602F09BF"/>
    <w:rsid w:val="603911C4"/>
    <w:rsid w:val="603E67DA"/>
    <w:rsid w:val="604857C1"/>
    <w:rsid w:val="604E1113"/>
    <w:rsid w:val="60771CEC"/>
    <w:rsid w:val="61776447"/>
    <w:rsid w:val="619C7C95"/>
    <w:rsid w:val="61A905CB"/>
    <w:rsid w:val="625351DB"/>
    <w:rsid w:val="63043D0B"/>
    <w:rsid w:val="630B1766"/>
    <w:rsid w:val="63473BF7"/>
    <w:rsid w:val="637D1D0F"/>
    <w:rsid w:val="63AB23D8"/>
    <w:rsid w:val="63AD6150"/>
    <w:rsid w:val="63F35C7C"/>
    <w:rsid w:val="648E0111"/>
    <w:rsid w:val="650E15FA"/>
    <w:rsid w:val="657E3E58"/>
    <w:rsid w:val="65856C59"/>
    <w:rsid w:val="659C46CE"/>
    <w:rsid w:val="65D2499B"/>
    <w:rsid w:val="65D36524"/>
    <w:rsid w:val="66684FB3"/>
    <w:rsid w:val="66754F1F"/>
    <w:rsid w:val="6681288C"/>
    <w:rsid w:val="66B94E0C"/>
    <w:rsid w:val="66D44ADE"/>
    <w:rsid w:val="674E74A1"/>
    <w:rsid w:val="6787315C"/>
    <w:rsid w:val="684233E6"/>
    <w:rsid w:val="68476448"/>
    <w:rsid w:val="68721717"/>
    <w:rsid w:val="687E630D"/>
    <w:rsid w:val="68E608B1"/>
    <w:rsid w:val="68EC14C9"/>
    <w:rsid w:val="68EF720B"/>
    <w:rsid w:val="693E784B"/>
    <w:rsid w:val="698536CB"/>
    <w:rsid w:val="6A2E78BF"/>
    <w:rsid w:val="6A4B0471"/>
    <w:rsid w:val="6A885ED1"/>
    <w:rsid w:val="6A8C2674"/>
    <w:rsid w:val="6ADB7A47"/>
    <w:rsid w:val="6AE8508B"/>
    <w:rsid w:val="6B2367ED"/>
    <w:rsid w:val="6B6F4633"/>
    <w:rsid w:val="6B6F4E23"/>
    <w:rsid w:val="6B87197D"/>
    <w:rsid w:val="6BBB1626"/>
    <w:rsid w:val="6C2B24BF"/>
    <w:rsid w:val="6CB06CB1"/>
    <w:rsid w:val="6CEF6790"/>
    <w:rsid w:val="6D0668D1"/>
    <w:rsid w:val="6D2D20B0"/>
    <w:rsid w:val="6D527D69"/>
    <w:rsid w:val="6DA76777"/>
    <w:rsid w:val="6E214366"/>
    <w:rsid w:val="6E5B49FB"/>
    <w:rsid w:val="6E5C22B1"/>
    <w:rsid w:val="6EBF31DC"/>
    <w:rsid w:val="6ECE341F"/>
    <w:rsid w:val="6F0F5F11"/>
    <w:rsid w:val="6F834209"/>
    <w:rsid w:val="6FE06FB5"/>
    <w:rsid w:val="7020098E"/>
    <w:rsid w:val="706C2EEF"/>
    <w:rsid w:val="70862203"/>
    <w:rsid w:val="712E4649"/>
    <w:rsid w:val="71BB7451"/>
    <w:rsid w:val="71D64AC4"/>
    <w:rsid w:val="721675B7"/>
    <w:rsid w:val="721B4BCD"/>
    <w:rsid w:val="723B0DCB"/>
    <w:rsid w:val="72671BC0"/>
    <w:rsid w:val="72673320"/>
    <w:rsid w:val="72C40DC1"/>
    <w:rsid w:val="72E66F89"/>
    <w:rsid w:val="730F15F2"/>
    <w:rsid w:val="73245D03"/>
    <w:rsid w:val="732C55AA"/>
    <w:rsid w:val="73A87117"/>
    <w:rsid w:val="73E71B23"/>
    <w:rsid w:val="741E6BF6"/>
    <w:rsid w:val="746F7452"/>
    <w:rsid w:val="74AF2DDE"/>
    <w:rsid w:val="753838FB"/>
    <w:rsid w:val="753E6269"/>
    <w:rsid w:val="753F09E9"/>
    <w:rsid w:val="754E52B9"/>
    <w:rsid w:val="75540018"/>
    <w:rsid w:val="75BA294F"/>
    <w:rsid w:val="762F50EB"/>
    <w:rsid w:val="76346CE5"/>
    <w:rsid w:val="76AE3A31"/>
    <w:rsid w:val="76B178AE"/>
    <w:rsid w:val="76C27D0D"/>
    <w:rsid w:val="770A2870"/>
    <w:rsid w:val="773065E3"/>
    <w:rsid w:val="77C35AEB"/>
    <w:rsid w:val="77CD0717"/>
    <w:rsid w:val="78B939F0"/>
    <w:rsid w:val="78D1434D"/>
    <w:rsid w:val="78E1137D"/>
    <w:rsid w:val="79711576"/>
    <w:rsid w:val="798E437D"/>
    <w:rsid w:val="799F7224"/>
    <w:rsid w:val="79FE72AE"/>
    <w:rsid w:val="7A28639F"/>
    <w:rsid w:val="7A61783D"/>
    <w:rsid w:val="7ABA7958"/>
    <w:rsid w:val="7AD85D51"/>
    <w:rsid w:val="7AFB37ED"/>
    <w:rsid w:val="7B5B24DE"/>
    <w:rsid w:val="7B8F4AF4"/>
    <w:rsid w:val="7BAF3A4D"/>
    <w:rsid w:val="7C683E9D"/>
    <w:rsid w:val="7C8C6A3D"/>
    <w:rsid w:val="7CEA65D4"/>
    <w:rsid w:val="7CF36E72"/>
    <w:rsid w:val="7CF752FF"/>
    <w:rsid w:val="7D11262E"/>
    <w:rsid w:val="7D1C31EE"/>
    <w:rsid w:val="7D326920"/>
    <w:rsid w:val="7D7168B7"/>
    <w:rsid w:val="7D891584"/>
    <w:rsid w:val="7DEB4433"/>
    <w:rsid w:val="7E7538B7"/>
    <w:rsid w:val="7E7713DD"/>
    <w:rsid w:val="7F3217A8"/>
    <w:rsid w:val="7F6406A7"/>
    <w:rsid w:val="7F8D5471"/>
    <w:rsid w:val="7FD14B1D"/>
    <w:rsid w:val="7FDB18A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semiHidden="0" w:name="heading 4"/>
    <w:lsdException w:qFormat="1" w:uiPriority="9" w:semiHidden="0" w:name="heading 5"/>
    <w:lsdException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before="20" w:beforeLines="20" w:line="360" w:lineRule="auto"/>
      <w:ind w:firstLine="200" w:firstLineChars="200"/>
    </w:pPr>
    <w:rPr>
      <w:rFonts w:ascii="宋体" w:hAnsi="宋体" w:eastAsia="宋体" w:cs="宋体"/>
      <w:kern w:val="2"/>
      <w:sz w:val="24"/>
      <w:szCs w:val="24"/>
      <w:lang w:val="en-US" w:eastAsia="zh-CN" w:bidi="ar-SA"/>
    </w:rPr>
  </w:style>
  <w:style w:type="paragraph" w:styleId="2">
    <w:name w:val="heading 1"/>
    <w:basedOn w:val="1"/>
    <w:next w:val="1"/>
    <w:link w:val="30"/>
    <w:qFormat/>
    <w:uiPriority w:val="0"/>
    <w:pPr>
      <w:numPr>
        <w:ilvl w:val="0"/>
        <w:numId w:val="1"/>
      </w:numPr>
      <w:spacing w:before="81"/>
      <w:ind w:firstLineChars="0"/>
      <w:outlineLvl w:val="0"/>
    </w:pPr>
    <w:rPr>
      <w:b/>
      <w:bCs/>
      <w:kern w:val="44"/>
      <w:sz w:val="32"/>
      <w:szCs w:val="44"/>
    </w:rPr>
  </w:style>
  <w:style w:type="paragraph" w:styleId="3">
    <w:name w:val="heading 2"/>
    <w:basedOn w:val="1"/>
    <w:next w:val="1"/>
    <w:link w:val="31"/>
    <w:unhideWhenUsed/>
    <w:qFormat/>
    <w:uiPriority w:val="0"/>
    <w:pPr>
      <w:numPr>
        <w:ilvl w:val="1"/>
        <w:numId w:val="1"/>
      </w:numPr>
      <w:spacing w:before="81"/>
      <w:ind w:firstLineChars="0"/>
      <w:outlineLvl w:val="1"/>
    </w:pPr>
    <w:rPr>
      <w:b/>
      <w:bCs/>
      <w:color w:val="FF0000"/>
      <w:sz w:val="30"/>
      <w:szCs w:val="32"/>
    </w:rPr>
  </w:style>
  <w:style w:type="paragraph" w:styleId="4">
    <w:name w:val="heading 3"/>
    <w:basedOn w:val="1"/>
    <w:next w:val="1"/>
    <w:link w:val="32"/>
    <w:unhideWhenUsed/>
    <w:qFormat/>
    <w:uiPriority w:val="9"/>
    <w:pPr>
      <w:numPr>
        <w:ilvl w:val="2"/>
        <w:numId w:val="1"/>
      </w:numPr>
      <w:spacing w:before="81"/>
      <w:ind w:firstLineChars="0"/>
      <w:outlineLvl w:val="2"/>
    </w:pPr>
    <w:rPr>
      <w:b/>
      <w:bCs/>
      <w:color w:val="00B050"/>
      <w:sz w:val="28"/>
      <w:szCs w:val="32"/>
    </w:rPr>
  </w:style>
  <w:style w:type="paragraph" w:styleId="5">
    <w:name w:val="heading 4"/>
    <w:basedOn w:val="1"/>
    <w:next w:val="1"/>
    <w:link w:val="33"/>
    <w:unhideWhenUsed/>
    <w:qFormat/>
    <w:uiPriority w:val="9"/>
    <w:pPr>
      <w:numPr>
        <w:ilvl w:val="3"/>
        <w:numId w:val="1"/>
      </w:numPr>
      <w:spacing w:before="81"/>
      <w:ind w:firstLineChars="0"/>
      <w:outlineLvl w:val="3"/>
    </w:pPr>
    <w:rPr>
      <w:b/>
      <w:bCs/>
      <w:color w:val="0070C0"/>
      <w:szCs w:val="28"/>
    </w:rPr>
  </w:style>
  <w:style w:type="paragraph" w:styleId="6">
    <w:name w:val="heading 5"/>
    <w:basedOn w:val="1"/>
    <w:next w:val="1"/>
    <w:link w:val="34"/>
    <w:unhideWhenUsed/>
    <w:qFormat/>
    <w:uiPriority w:val="9"/>
    <w:pPr>
      <w:numPr>
        <w:ilvl w:val="4"/>
        <w:numId w:val="1"/>
      </w:numPr>
      <w:ind w:firstLine="0" w:firstLineChars="0"/>
      <w:outlineLvl w:val="4"/>
    </w:pPr>
    <w:rPr>
      <w:b/>
      <w:bCs/>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autoRedefine/>
    <w:unhideWhenUsed/>
    <w:qFormat/>
    <w:uiPriority w:val="39"/>
    <w:pPr>
      <w:spacing w:before="0" w:beforeLines="0" w:line="240" w:lineRule="auto"/>
      <w:ind w:left="2520" w:leftChars="1200" w:firstLine="0" w:firstLineChars="0"/>
      <w:jc w:val="both"/>
    </w:pPr>
    <w:rPr>
      <w:rFonts w:ascii="等线" w:hAnsi="等线" w:eastAsia="等线"/>
      <w:sz w:val="21"/>
      <w:szCs w:val="22"/>
    </w:rPr>
  </w:style>
  <w:style w:type="paragraph" w:styleId="8">
    <w:name w:val="Body Text"/>
    <w:basedOn w:val="1"/>
    <w:link w:val="35"/>
    <w:unhideWhenUsed/>
    <w:qFormat/>
    <w:uiPriority w:val="99"/>
    <w:pPr>
      <w:spacing w:after="120"/>
    </w:pPr>
  </w:style>
  <w:style w:type="paragraph" w:styleId="9">
    <w:name w:val="Body Text Indent"/>
    <w:basedOn w:val="1"/>
    <w:link w:val="42"/>
    <w:semiHidden/>
    <w:unhideWhenUsed/>
    <w:qFormat/>
    <w:uiPriority w:val="99"/>
    <w:pPr>
      <w:spacing w:after="120"/>
      <w:ind w:left="420" w:leftChars="200"/>
    </w:pPr>
  </w:style>
  <w:style w:type="paragraph" w:styleId="10">
    <w:name w:val="toc 5"/>
    <w:basedOn w:val="1"/>
    <w:next w:val="1"/>
    <w:autoRedefine/>
    <w:unhideWhenUsed/>
    <w:qFormat/>
    <w:uiPriority w:val="39"/>
    <w:pPr>
      <w:spacing w:before="0" w:beforeLines="0" w:line="240" w:lineRule="auto"/>
      <w:ind w:left="1680" w:leftChars="800" w:firstLine="0" w:firstLineChars="0"/>
      <w:jc w:val="both"/>
    </w:pPr>
    <w:rPr>
      <w:rFonts w:ascii="等线" w:hAnsi="等线" w:eastAsia="等线"/>
      <w:sz w:val="21"/>
      <w:szCs w:val="22"/>
    </w:rPr>
  </w:style>
  <w:style w:type="paragraph" w:styleId="11">
    <w:name w:val="toc 3"/>
    <w:basedOn w:val="1"/>
    <w:next w:val="1"/>
    <w:autoRedefine/>
    <w:unhideWhenUsed/>
    <w:qFormat/>
    <w:uiPriority w:val="39"/>
    <w:pPr>
      <w:ind w:left="840" w:leftChars="400"/>
    </w:pPr>
  </w:style>
  <w:style w:type="paragraph" w:styleId="12">
    <w:name w:val="Plain Text"/>
    <w:basedOn w:val="1"/>
    <w:link w:val="63"/>
    <w:unhideWhenUsed/>
    <w:qFormat/>
    <w:uiPriority w:val="0"/>
    <w:pPr>
      <w:snapToGrid/>
      <w:spacing w:before="0" w:beforeLines="0"/>
      <w:ind w:firstLine="560"/>
      <w:jc w:val="both"/>
    </w:pPr>
    <w:rPr>
      <w:rFonts w:hAnsi="Courier New"/>
      <w:sz w:val="21"/>
      <w:szCs w:val="21"/>
    </w:rPr>
  </w:style>
  <w:style w:type="paragraph" w:styleId="13">
    <w:name w:val="toc 8"/>
    <w:basedOn w:val="1"/>
    <w:next w:val="1"/>
    <w:autoRedefine/>
    <w:unhideWhenUsed/>
    <w:qFormat/>
    <w:uiPriority w:val="39"/>
    <w:pPr>
      <w:spacing w:before="0" w:beforeLines="0" w:line="240" w:lineRule="auto"/>
      <w:ind w:left="2940" w:leftChars="1400" w:firstLine="0" w:firstLineChars="0"/>
      <w:jc w:val="both"/>
    </w:pPr>
    <w:rPr>
      <w:rFonts w:ascii="等线" w:hAnsi="等线" w:eastAsia="等线"/>
      <w:sz w:val="21"/>
      <w:szCs w:val="22"/>
    </w:rPr>
  </w:style>
  <w:style w:type="paragraph" w:styleId="14">
    <w:name w:val="Balloon Text"/>
    <w:basedOn w:val="1"/>
    <w:link w:val="43"/>
    <w:semiHidden/>
    <w:unhideWhenUsed/>
    <w:qFormat/>
    <w:uiPriority w:val="99"/>
    <w:pPr>
      <w:spacing w:before="0" w:line="240" w:lineRule="auto"/>
    </w:pPr>
    <w:rPr>
      <w:sz w:val="18"/>
      <w:szCs w:val="18"/>
    </w:rPr>
  </w:style>
  <w:style w:type="paragraph" w:styleId="15">
    <w:name w:val="footer"/>
    <w:basedOn w:val="1"/>
    <w:link w:val="38"/>
    <w:unhideWhenUsed/>
    <w:qFormat/>
    <w:uiPriority w:val="99"/>
    <w:pPr>
      <w:tabs>
        <w:tab w:val="center" w:pos="4153"/>
        <w:tab w:val="right" w:pos="8306"/>
      </w:tabs>
      <w:spacing w:line="240" w:lineRule="auto"/>
    </w:pPr>
    <w:rPr>
      <w:sz w:val="18"/>
      <w:szCs w:val="18"/>
    </w:rPr>
  </w:style>
  <w:style w:type="paragraph" w:styleId="16">
    <w:name w:val="header"/>
    <w:basedOn w:val="1"/>
    <w:link w:val="37"/>
    <w:unhideWhenUsed/>
    <w:qFormat/>
    <w:uiPriority w:val="99"/>
    <w:pPr>
      <w:pBdr>
        <w:bottom w:val="single" w:color="auto" w:sz="6" w:space="1"/>
      </w:pBdr>
      <w:tabs>
        <w:tab w:val="center" w:pos="4153"/>
        <w:tab w:val="right" w:pos="8306"/>
      </w:tabs>
      <w:spacing w:line="240" w:lineRule="auto"/>
      <w:jc w:val="center"/>
    </w:pPr>
    <w:rPr>
      <w:sz w:val="18"/>
      <w:szCs w:val="18"/>
    </w:rPr>
  </w:style>
  <w:style w:type="paragraph" w:styleId="17">
    <w:name w:val="toc 1"/>
    <w:basedOn w:val="1"/>
    <w:next w:val="1"/>
    <w:autoRedefine/>
    <w:unhideWhenUsed/>
    <w:qFormat/>
    <w:uiPriority w:val="39"/>
  </w:style>
  <w:style w:type="paragraph" w:styleId="18">
    <w:name w:val="toc 4"/>
    <w:basedOn w:val="1"/>
    <w:next w:val="1"/>
    <w:autoRedefine/>
    <w:unhideWhenUsed/>
    <w:qFormat/>
    <w:uiPriority w:val="39"/>
    <w:pPr>
      <w:spacing w:before="0" w:beforeLines="0" w:line="240" w:lineRule="auto"/>
      <w:ind w:left="1260" w:leftChars="600" w:firstLine="0" w:firstLineChars="0"/>
      <w:jc w:val="both"/>
    </w:pPr>
    <w:rPr>
      <w:rFonts w:ascii="等线" w:hAnsi="等线" w:eastAsia="等线"/>
      <w:sz w:val="21"/>
      <w:szCs w:val="22"/>
    </w:rPr>
  </w:style>
  <w:style w:type="paragraph" w:styleId="19">
    <w:name w:val="toc 6"/>
    <w:basedOn w:val="1"/>
    <w:next w:val="1"/>
    <w:autoRedefine/>
    <w:unhideWhenUsed/>
    <w:qFormat/>
    <w:uiPriority w:val="39"/>
    <w:pPr>
      <w:spacing w:before="0" w:beforeLines="0" w:line="240" w:lineRule="auto"/>
      <w:ind w:left="2100" w:leftChars="1000" w:firstLine="0" w:firstLineChars="0"/>
      <w:jc w:val="both"/>
    </w:pPr>
    <w:rPr>
      <w:rFonts w:ascii="等线" w:hAnsi="等线" w:eastAsia="等线"/>
      <w:sz w:val="21"/>
      <w:szCs w:val="22"/>
    </w:rPr>
  </w:style>
  <w:style w:type="paragraph" w:styleId="20">
    <w:name w:val="toc 2"/>
    <w:basedOn w:val="1"/>
    <w:next w:val="1"/>
    <w:autoRedefine/>
    <w:unhideWhenUsed/>
    <w:qFormat/>
    <w:uiPriority w:val="39"/>
    <w:pPr>
      <w:ind w:left="420" w:leftChars="200"/>
    </w:pPr>
  </w:style>
  <w:style w:type="paragraph" w:styleId="21">
    <w:name w:val="toc 9"/>
    <w:basedOn w:val="1"/>
    <w:next w:val="1"/>
    <w:autoRedefine/>
    <w:unhideWhenUsed/>
    <w:qFormat/>
    <w:uiPriority w:val="39"/>
    <w:pPr>
      <w:spacing w:before="0" w:beforeLines="0" w:line="240" w:lineRule="auto"/>
      <w:ind w:left="3360" w:leftChars="1600" w:firstLine="0" w:firstLineChars="0"/>
      <w:jc w:val="both"/>
    </w:pPr>
    <w:rPr>
      <w:rFonts w:ascii="等线" w:hAnsi="等线" w:eastAsia="等线"/>
      <w:sz w:val="21"/>
      <w:szCs w:val="22"/>
    </w:rPr>
  </w:style>
  <w:style w:type="paragraph" w:styleId="22">
    <w:name w:val="Normal (Web)"/>
    <w:basedOn w:val="1"/>
    <w:unhideWhenUsed/>
    <w:qFormat/>
    <w:uiPriority w:val="99"/>
    <w:pPr>
      <w:widowControl/>
      <w:spacing w:before="100" w:beforeLines="0" w:beforeAutospacing="1" w:after="100" w:afterAutospacing="1" w:line="240" w:lineRule="auto"/>
      <w:ind w:firstLine="0" w:firstLineChars="0"/>
    </w:pPr>
    <w:rPr>
      <w:rFonts w:hAnsi="宋体" w:cs="宋体"/>
      <w:kern w:val="0"/>
    </w:rPr>
  </w:style>
  <w:style w:type="paragraph" w:styleId="23">
    <w:name w:val="Body Text First Indent"/>
    <w:basedOn w:val="8"/>
    <w:link w:val="36"/>
    <w:semiHidden/>
    <w:unhideWhenUsed/>
    <w:qFormat/>
    <w:uiPriority w:val="99"/>
    <w:pPr>
      <w:spacing w:after="0"/>
      <w:ind w:firstLine="420" w:firstLineChars="100"/>
    </w:pPr>
    <w:rPr>
      <w:rFonts w:ascii="楷体_GB2312" w:eastAsia="楷体_GB2312"/>
    </w:rPr>
  </w:style>
  <w:style w:type="table" w:styleId="25">
    <w:name w:val="Table Grid"/>
    <w:basedOn w:val="24"/>
    <w:qFormat/>
    <w:uiPriority w:val="39"/>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FollowedHyperlink"/>
    <w:semiHidden/>
    <w:unhideWhenUsed/>
    <w:qFormat/>
    <w:uiPriority w:val="99"/>
    <w:rPr>
      <w:color w:val="800080"/>
      <w:u w:val="single"/>
    </w:rPr>
  </w:style>
  <w:style w:type="character" w:styleId="29">
    <w:name w:val="Hyperlink"/>
    <w:unhideWhenUsed/>
    <w:qFormat/>
    <w:uiPriority w:val="99"/>
    <w:rPr>
      <w:color w:val="0563C1"/>
      <w:u w:val="single"/>
    </w:rPr>
  </w:style>
  <w:style w:type="character" w:customStyle="1" w:styleId="30">
    <w:name w:val="标题 1 字符"/>
    <w:link w:val="2"/>
    <w:qFormat/>
    <w:uiPriority w:val="0"/>
    <w:rPr>
      <w:rFonts w:ascii="宋体" w:hAnsi="Times New Roman" w:eastAsia="宋体"/>
      <w:b/>
      <w:bCs/>
      <w:kern w:val="44"/>
      <w:sz w:val="32"/>
      <w:szCs w:val="44"/>
    </w:rPr>
  </w:style>
  <w:style w:type="character" w:customStyle="1" w:styleId="31">
    <w:name w:val="标题 2 字符"/>
    <w:link w:val="3"/>
    <w:qFormat/>
    <w:uiPriority w:val="0"/>
    <w:rPr>
      <w:rFonts w:ascii="宋体" w:hAnsi="Times New Roman" w:eastAsia="宋体"/>
      <w:b/>
      <w:bCs/>
      <w:color w:val="FF0000"/>
      <w:kern w:val="2"/>
      <w:sz w:val="30"/>
      <w:szCs w:val="32"/>
    </w:rPr>
  </w:style>
  <w:style w:type="character" w:customStyle="1" w:styleId="32">
    <w:name w:val="标题 3 字符"/>
    <w:link w:val="4"/>
    <w:qFormat/>
    <w:uiPriority w:val="9"/>
    <w:rPr>
      <w:rFonts w:ascii="宋体" w:hAnsi="Times New Roman" w:eastAsia="宋体"/>
      <w:b/>
      <w:bCs/>
      <w:color w:val="00B050"/>
      <w:kern w:val="2"/>
      <w:sz w:val="28"/>
      <w:szCs w:val="32"/>
    </w:rPr>
  </w:style>
  <w:style w:type="character" w:customStyle="1" w:styleId="33">
    <w:name w:val="标题 4 字符"/>
    <w:link w:val="5"/>
    <w:qFormat/>
    <w:uiPriority w:val="9"/>
    <w:rPr>
      <w:rFonts w:ascii="宋体" w:hAnsi="Times New Roman" w:eastAsia="宋体"/>
      <w:b/>
      <w:bCs/>
      <w:color w:val="0070C0"/>
      <w:kern w:val="2"/>
      <w:sz w:val="24"/>
      <w:szCs w:val="28"/>
    </w:rPr>
  </w:style>
  <w:style w:type="character" w:customStyle="1" w:styleId="34">
    <w:name w:val="标题 5 字符"/>
    <w:link w:val="6"/>
    <w:qFormat/>
    <w:uiPriority w:val="9"/>
    <w:rPr>
      <w:rFonts w:ascii="宋体" w:hAnsi="Times New Roman" w:eastAsia="宋体" w:cs="Times New Roman"/>
      <w:b/>
      <w:bCs/>
      <w:sz w:val="24"/>
      <w:szCs w:val="28"/>
    </w:rPr>
  </w:style>
  <w:style w:type="character" w:customStyle="1" w:styleId="35">
    <w:name w:val="正文文本 字符"/>
    <w:link w:val="8"/>
    <w:qFormat/>
    <w:uiPriority w:val="99"/>
    <w:rPr>
      <w:rFonts w:ascii="Times New Roman" w:hAnsi="Times New Roman" w:eastAsia="宋体" w:cs="Times New Roman"/>
      <w:sz w:val="30"/>
      <w:szCs w:val="24"/>
    </w:rPr>
  </w:style>
  <w:style w:type="character" w:customStyle="1" w:styleId="36">
    <w:name w:val="正文文本首行缩进 字符"/>
    <w:link w:val="23"/>
    <w:semiHidden/>
    <w:qFormat/>
    <w:uiPriority w:val="99"/>
    <w:rPr>
      <w:rFonts w:ascii="楷体_GB2312" w:hAnsi="Times New Roman" w:eastAsia="楷体_GB2312" w:cs="Times New Roman"/>
      <w:sz w:val="30"/>
      <w:szCs w:val="24"/>
    </w:rPr>
  </w:style>
  <w:style w:type="character" w:customStyle="1" w:styleId="37">
    <w:name w:val="页眉 字符"/>
    <w:link w:val="16"/>
    <w:qFormat/>
    <w:uiPriority w:val="99"/>
    <w:rPr>
      <w:rFonts w:ascii="Times New Roman" w:hAnsi="Times New Roman" w:eastAsia="宋体" w:cs="Times New Roman"/>
      <w:sz w:val="18"/>
      <w:szCs w:val="18"/>
    </w:rPr>
  </w:style>
  <w:style w:type="character" w:customStyle="1" w:styleId="38">
    <w:name w:val="页脚 字符"/>
    <w:link w:val="15"/>
    <w:qFormat/>
    <w:uiPriority w:val="99"/>
    <w:rPr>
      <w:rFonts w:ascii="Times New Roman" w:hAnsi="Times New Roman" w:eastAsia="宋体" w:cs="Times New Roman"/>
      <w:sz w:val="18"/>
      <w:szCs w:val="18"/>
    </w:rPr>
  </w:style>
  <w:style w:type="paragraph" w:styleId="39">
    <w:name w:val="List Paragraph"/>
    <w:basedOn w:val="1"/>
    <w:qFormat/>
    <w:uiPriority w:val="34"/>
    <w:pPr>
      <w:ind w:firstLine="420"/>
    </w:pPr>
  </w:style>
  <w:style w:type="table" w:customStyle="1" w:styleId="40">
    <w:name w:val="Table Normal"/>
    <w:semiHidden/>
    <w:unhideWhenUsed/>
    <w:qFormat/>
    <w:uiPriority w:val="2"/>
    <w:pPr>
      <w:widowControl w:val="0"/>
    </w:pPr>
    <w:rPr>
      <w:sz w:val="22"/>
      <w:szCs w:val="22"/>
      <w:lang w:eastAsia="en-US"/>
    </w:rPr>
    <w:tblPr>
      <w:tblCellMar>
        <w:top w:w="0" w:type="dxa"/>
        <w:left w:w="0" w:type="dxa"/>
        <w:bottom w:w="0" w:type="dxa"/>
        <w:right w:w="0" w:type="dxa"/>
      </w:tblCellMar>
    </w:tblPr>
  </w:style>
  <w:style w:type="paragraph" w:customStyle="1" w:styleId="41">
    <w:name w:val="Table Paragraph"/>
    <w:basedOn w:val="1"/>
    <w:qFormat/>
    <w:uiPriority w:val="1"/>
    <w:pPr>
      <w:spacing w:before="0" w:beforeLines="0" w:line="240" w:lineRule="auto"/>
      <w:ind w:firstLine="0" w:firstLineChars="0"/>
    </w:pPr>
    <w:rPr>
      <w:rFonts w:ascii="等线" w:hAnsi="等线" w:eastAsia="等线"/>
      <w:kern w:val="0"/>
      <w:sz w:val="22"/>
      <w:szCs w:val="22"/>
      <w:lang w:eastAsia="en-US"/>
    </w:rPr>
  </w:style>
  <w:style w:type="character" w:customStyle="1" w:styleId="42">
    <w:name w:val="正文文本缩进 字符"/>
    <w:link w:val="9"/>
    <w:semiHidden/>
    <w:qFormat/>
    <w:uiPriority w:val="99"/>
    <w:rPr>
      <w:rFonts w:ascii="Times New Roman" w:hAnsi="Times New Roman" w:eastAsia="宋体" w:cs="Times New Roman"/>
      <w:sz w:val="28"/>
      <w:szCs w:val="24"/>
    </w:rPr>
  </w:style>
  <w:style w:type="character" w:customStyle="1" w:styleId="43">
    <w:name w:val="批注框文本 字符"/>
    <w:link w:val="14"/>
    <w:semiHidden/>
    <w:qFormat/>
    <w:uiPriority w:val="99"/>
    <w:rPr>
      <w:rFonts w:ascii="Times New Roman" w:hAnsi="Times New Roman" w:eastAsia="宋体" w:cs="Times New Roman"/>
      <w:sz w:val="18"/>
      <w:szCs w:val="18"/>
    </w:rPr>
  </w:style>
  <w:style w:type="paragraph" w:styleId="44">
    <w:name w:val="No Spacing"/>
    <w:qFormat/>
    <w:uiPriority w:val="1"/>
    <w:pPr>
      <w:widowControl w:val="0"/>
      <w:spacing w:beforeLines="50"/>
      <w:ind w:firstLine="200" w:firstLineChars="200"/>
    </w:pPr>
    <w:rPr>
      <w:rFonts w:ascii="Times New Roman" w:hAnsi="Times New Roman" w:eastAsia="宋体" w:cs="Times New Roman"/>
      <w:kern w:val="2"/>
      <w:sz w:val="28"/>
      <w:szCs w:val="24"/>
      <w:lang w:val="en-US" w:eastAsia="zh-CN" w:bidi="ar-SA"/>
    </w:rPr>
  </w:style>
  <w:style w:type="paragraph" w:customStyle="1" w:styleId="45">
    <w:name w:val="表头"/>
    <w:basedOn w:val="1"/>
    <w:link w:val="46"/>
    <w:qFormat/>
    <w:uiPriority w:val="0"/>
    <w:pPr>
      <w:adjustRightInd w:val="0"/>
      <w:ind w:firstLine="0" w:firstLineChars="0"/>
      <w:jc w:val="center"/>
    </w:pPr>
    <w:rPr>
      <w:b/>
    </w:rPr>
  </w:style>
  <w:style w:type="character" w:customStyle="1" w:styleId="46">
    <w:name w:val="表头 字符"/>
    <w:link w:val="45"/>
    <w:qFormat/>
    <w:uiPriority w:val="0"/>
    <w:rPr>
      <w:rFonts w:ascii="Times New Roman" w:hAnsi="Times New Roman" w:eastAsia="宋体" w:cs="Times New Roman"/>
      <w:b/>
      <w:sz w:val="28"/>
      <w:szCs w:val="24"/>
    </w:rPr>
  </w:style>
  <w:style w:type="character" w:customStyle="1" w:styleId="47">
    <w:name w:val="样式 正文文本缩进 Char Char Char"/>
    <w:link w:val="48"/>
    <w:qFormat/>
    <w:uiPriority w:val="0"/>
    <w:rPr>
      <w:rFonts w:ascii="宋体" w:hAnsi="宋体" w:eastAsia="宋体" w:cs="Times New Roman"/>
      <w:sz w:val="24"/>
      <w:szCs w:val="21"/>
    </w:rPr>
  </w:style>
  <w:style w:type="paragraph" w:customStyle="1" w:styleId="48">
    <w:name w:val="样式 正文文本缩进 Char"/>
    <w:basedOn w:val="9"/>
    <w:link w:val="47"/>
    <w:qFormat/>
    <w:uiPriority w:val="0"/>
    <w:pPr>
      <w:spacing w:before="0" w:beforeLines="0" w:after="0" w:line="240" w:lineRule="auto"/>
      <w:ind w:left="0" w:leftChars="0" w:firstLine="0" w:firstLineChars="0"/>
      <w:jc w:val="center"/>
    </w:pPr>
    <w:rPr>
      <w:rFonts w:hAnsi="宋体"/>
      <w:szCs w:val="21"/>
    </w:rPr>
  </w:style>
  <w:style w:type="paragraph" w:customStyle="1" w:styleId="49">
    <w:name w:val="msonormal"/>
    <w:basedOn w:val="1"/>
    <w:qFormat/>
    <w:uiPriority w:val="0"/>
    <w:pPr>
      <w:widowControl/>
      <w:spacing w:before="100" w:beforeLines="0" w:beforeAutospacing="1" w:after="100" w:afterAutospacing="1" w:line="240" w:lineRule="auto"/>
      <w:ind w:firstLine="0" w:firstLineChars="0"/>
    </w:pPr>
    <w:rPr>
      <w:rFonts w:hAnsi="宋体" w:cs="宋体"/>
      <w:kern w:val="0"/>
    </w:rPr>
  </w:style>
  <w:style w:type="paragraph" w:customStyle="1" w:styleId="50">
    <w:name w:val="font0"/>
    <w:basedOn w:val="1"/>
    <w:qFormat/>
    <w:uiPriority w:val="0"/>
    <w:pPr>
      <w:widowControl/>
      <w:spacing w:before="100" w:beforeLines="0" w:beforeAutospacing="1" w:after="100" w:afterAutospacing="1" w:line="240" w:lineRule="auto"/>
      <w:ind w:firstLine="0" w:firstLineChars="0"/>
    </w:pPr>
    <w:rPr>
      <w:rFonts w:hAnsi="宋体" w:cs="宋体"/>
      <w:kern w:val="0"/>
    </w:rPr>
  </w:style>
  <w:style w:type="paragraph" w:customStyle="1" w:styleId="51">
    <w:name w:val="font5"/>
    <w:basedOn w:val="1"/>
    <w:qFormat/>
    <w:uiPriority w:val="0"/>
    <w:pPr>
      <w:widowControl/>
      <w:spacing w:before="100" w:beforeLines="0" w:beforeAutospacing="1" w:after="100" w:afterAutospacing="1" w:line="240" w:lineRule="auto"/>
      <w:ind w:firstLine="0" w:firstLineChars="0"/>
    </w:pPr>
    <w:rPr>
      <w:rFonts w:hAnsi="宋体" w:cs="宋体"/>
      <w:kern w:val="0"/>
    </w:rPr>
  </w:style>
  <w:style w:type="paragraph" w:customStyle="1" w:styleId="52">
    <w:name w:val="xl134"/>
    <w:basedOn w:val="1"/>
    <w:qFormat/>
    <w:uiPriority w:val="0"/>
    <w:pPr>
      <w:widowControl/>
      <w:spacing w:before="100" w:beforeLines="0" w:beforeAutospacing="1" w:after="100" w:afterAutospacing="1" w:line="240" w:lineRule="auto"/>
      <w:ind w:firstLine="0" w:firstLineChars="0"/>
      <w:textAlignment w:val="center"/>
    </w:pPr>
    <w:rPr>
      <w:rFonts w:hAnsi="宋体" w:cs="宋体"/>
      <w:kern w:val="0"/>
    </w:rPr>
  </w:style>
  <w:style w:type="paragraph" w:customStyle="1" w:styleId="53">
    <w:name w:val="xl135"/>
    <w:basedOn w:val="1"/>
    <w:qFormat/>
    <w:uiPriority w:val="0"/>
    <w:pPr>
      <w:widowControl/>
      <w:spacing w:before="100" w:beforeLines="0" w:beforeAutospacing="1" w:after="100" w:afterAutospacing="1" w:line="240" w:lineRule="auto"/>
      <w:ind w:firstLine="0" w:firstLineChars="0"/>
      <w:textAlignment w:val="center"/>
    </w:pPr>
    <w:rPr>
      <w:rFonts w:hAnsi="宋体" w:cs="宋体"/>
      <w:b/>
      <w:bCs/>
      <w:kern w:val="0"/>
    </w:rPr>
  </w:style>
  <w:style w:type="paragraph" w:customStyle="1" w:styleId="54">
    <w:name w:val="xl136"/>
    <w:basedOn w:val="1"/>
    <w:qFormat/>
    <w:uiPriority w:val="0"/>
    <w:pPr>
      <w:widowControl/>
      <w:spacing w:before="100" w:beforeLines="0" w:beforeAutospacing="1" w:after="100" w:afterAutospacing="1" w:line="240" w:lineRule="auto"/>
      <w:ind w:firstLine="0" w:firstLineChars="0"/>
      <w:textAlignment w:val="center"/>
    </w:pPr>
    <w:rPr>
      <w:rFonts w:hAnsi="宋体" w:cs="宋体"/>
      <w:kern w:val="0"/>
      <w:sz w:val="20"/>
      <w:szCs w:val="20"/>
    </w:rPr>
  </w:style>
  <w:style w:type="paragraph" w:customStyle="1" w:styleId="55">
    <w:name w:val="xl137"/>
    <w:basedOn w:val="1"/>
    <w:qFormat/>
    <w:uiPriority w:val="0"/>
    <w:pPr>
      <w:widowControl/>
      <w:spacing w:before="100" w:beforeLines="0" w:beforeAutospacing="1" w:after="100" w:afterAutospacing="1" w:line="240" w:lineRule="auto"/>
      <w:ind w:firstLine="0" w:firstLineChars="0"/>
      <w:jc w:val="center"/>
      <w:textAlignment w:val="center"/>
    </w:pPr>
    <w:rPr>
      <w:rFonts w:hAnsi="宋体" w:cs="宋体"/>
      <w:kern w:val="0"/>
    </w:rPr>
  </w:style>
  <w:style w:type="paragraph" w:customStyle="1" w:styleId="56">
    <w:name w:val="xl138"/>
    <w:basedOn w:val="1"/>
    <w:qFormat/>
    <w:uiPriority w:val="0"/>
    <w:pPr>
      <w:widowControl/>
      <w:spacing w:before="100" w:beforeLines="0" w:beforeAutospacing="1" w:after="100" w:afterAutospacing="1" w:line="240" w:lineRule="auto"/>
      <w:ind w:firstLine="0" w:firstLineChars="0"/>
      <w:jc w:val="center"/>
      <w:textAlignment w:val="center"/>
    </w:pPr>
    <w:rPr>
      <w:rFonts w:hAnsi="宋体" w:cs="宋体"/>
      <w:kern w:val="0"/>
    </w:rPr>
  </w:style>
  <w:style w:type="paragraph" w:customStyle="1" w:styleId="57">
    <w:name w:val="xl139"/>
    <w:basedOn w:val="1"/>
    <w:qFormat/>
    <w:uiPriority w:val="0"/>
    <w:pPr>
      <w:widowControl/>
      <w:shd w:val="clear" w:color="000000" w:fill="DAEEF3"/>
      <w:spacing w:before="100" w:beforeLines="0" w:beforeAutospacing="1" w:after="100" w:afterAutospacing="1" w:line="240" w:lineRule="auto"/>
      <w:ind w:firstLine="0" w:firstLineChars="0"/>
      <w:jc w:val="center"/>
      <w:textAlignment w:val="center"/>
    </w:pPr>
    <w:rPr>
      <w:rFonts w:hAnsi="宋体" w:cs="宋体"/>
      <w:kern w:val="0"/>
    </w:rPr>
  </w:style>
  <w:style w:type="paragraph" w:customStyle="1" w:styleId="58">
    <w:name w:val="xl140"/>
    <w:basedOn w:val="1"/>
    <w:qFormat/>
    <w:uiPriority w:val="0"/>
    <w:pPr>
      <w:widowControl/>
      <w:spacing w:before="100" w:beforeLines="0" w:beforeAutospacing="1" w:after="100" w:afterAutospacing="1" w:line="240" w:lineRule="auto"/>
      <w:ind w:firstLine="0" w:firstLineChars="0"/>
      <w:jc w:val="center"/>
      <w:textAlignment w:val="center"/>
    </w:pPr>
    <w:rPr>
      <w:rFonts w:hAnsi="宋体" w:cs="宋体"/>
      <w:kern w:val="0"/>
    </w:rPr>
  </w:style>
  <w:style w:type="paragraph" w:customStyle="1" w:styleId="59">
    <w:name w:val="xl141"/>
    <w:basedOn w:val="1"/>
    <w:qFormat/>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Autospacing="1" w:line="240" w:lineRule="auto"/>
      <w:ind w:firstLine="0" w:firstLineChars="0"/>
      <w:jc w:val="center"/>
      <w:textAlignment w:val="center"/>
    </w:pPr>
    <w:rPr>
      <w:rFonts w:hAnsi="宋体" w:cs="宋体"/>
      <w:kern w:val="0"/>
    </w:rPr>
  </w:style>
  <w:style w:type="paragraph" w:customStyle="1" w:styleId="60">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Autospacing="1" w:line="240" w:lineRule="auto"/>
      <w:ind w:firstLine="0" w:firstLineChars="0"/>
      <w:jc w:val="center"/>
      <w:textAlignment w:val="center"/>
    </w:pPr>
    <w:rPr>
      <w:rFonts w:hAnsi="宋体" w:cs="宋体"/>
      <w:kern w:val="0"/>
    </w:rPr>
  </w:style>
  <w:style w:type="paragraph" w:customStyle="1" w:styleId="61">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Autospacing="1" w:line="240" w:lineRule="auto"/>
      <w:ind w:firstLine="0" w:firstLineChars="0"/>
      <w:jc w:val="center"/>
      <w:textAlignment w:val="center"/>
    </w:pPr>
    <w:rPr>
      <w:rFonts w:hAnsi="宋体" w:cs="宋体"/>
      <w:b/>
      <w:bCs/>
      <w:kern w:val="0"/>
    </w:rPr>
  </w:style>
  <w:style w:type="paragraph" w:customStyle="1" w:styleId="62">
    <w:name w:val="表格注释"/>
    <w:basedOn w:val="1"/>
    <w:qFormat/>
    <w:uiPriority w:val="0"/>
    <w:pPr>
      <w:spacing w:before="0" w:beforeLines="0"/>
      <w:ind w:firstLine="0" w:firstLineChars="0"/>
      <w:jc w:val="center"/>
    </w:pPr>
    <w:rPr>
      <w:rFonts w:ascii="Calibri" w:hAnsi="Calibri"/>
      <w:szCs w:val="22"/>
    </w:rPr>
  </w:style>
  <w:style w:type="character" w:customStyle="1" w:styleId="63">
    <w:name w:val="纯文本 字符"/>
    <w:link w:val="12"/>
    <w:qFormat/>
    <w:uiPriority w:val="0"/>
    <w:rPr>
      <w:rFonts w:ascii="宋体" w:hAnsi="Courier New" w:eastAsia="宋体" w:cs="Times New Roman"/>
      <w:szCs w:val="21"/>
    </w:rPr>
  </w:style>
  <w:style w:type="paragraph" w:customStyle="1" w:styleId="64">
    <w:name w:val="图表注释"/>
    <w:basedOn w:val="1"/>
    <w:link w:val="65"/>
    <w:qFormat/>
    <w:uiPriority w:val="0"/>
    <w:pPr>
      <w:snapToGrid/>
      <w:spacing w:before="0" w:beforeLines="0"/>
      <w:ind w:firstLine="480"/>
      <w:jc w:val="center"/>
    </w:pPr>
    <w:rPr>
      <w:rFonts w:hAnsi="等线"/>
      <w:b/>
      <w:sz w:val="21"/>
      <w:szCs w:val="22"/>
    </w:rPr>
  </w:style>
  <w:style w:type="character" w:customStyle="1" w:styleId="65">
    <w:name w:val="图表注释 字符"/>
    <w:link w:val="64"/>
    <w:qFormat/>
    <w:uiPriority w:val="0"/>
    <w:rPr>
      <w:rFonts w:ascii="宋体" w:eastAsia="宋体"/>
      <w:b/>
    </w:rPr>
  </w:style>
  <w:style w:type="paragraph" w:customStyle="1" w:styleId="66">
    <w:name w:val="标题3"/>
    <w:basedOn w:val="4"/>
    <w:next w:val="1"/>
    <w:link w:val="67"/>
    <w:qFormat/>
    <w:uiPriority w:val="0"/>
    <w:pPr>
      <w:numPr>
        <w:ilvl w:val="0"/>
        <w:numId w:val="0"/>
      </w:numPr>
      <w:snapToGrid/>
      <w:spacing w:before="62"/>
      <w:jc w:val="both"/>
    </w:pPr>
    <w:rPr>
      <w:rFonts w:ascii="Times New Roman"/>
      <w:color w:val="0070C0"/>
    </w:rPr>
  </w:style>
  <w:style w:type="character" w:customStyle="1" w:styleId="67">
    <w:name w:val="标题3 Char"/>
    <w:link w:val="66"/>
    <w:qFormat/>
    <w:uiPriority w:val="0"/>
    <w:rPr>
      <w:rFonts w:ascii="Times New Roman" w:hAnsi="Times New Roman" w:eastAsia="宋体"/>
      <w:b/>
      <w:bCs/>
      <w:color w:val="0070C0"/>
      <w:kern w:val="2"/>
      <w:sz w:val="28"/>
      <w:szCs w:val="32"/>
    </w:rPr>
  </w:style>
  <w:style w:type="paragraph" w:customStyle="1" w:styleId="68">
    <w:name w:val="图、表题及编号"/>
    <w:basedOn w:val="1"/>
    <w:qFormat/>
    <w:uiPriority w:val="0"/>
    <w:pPr>
      <w:ind w:firstLine="0" w:firstLineChars="0"/>
      <w:jc w:val="center"/>
    </w:pPr>
    <w:rPr>
      <w:rFonts w:ascii="黑体" w:hAnsi="黑体" w:eastAsia="黑体" w:cs="黑体"/>
      <w:color w:val="C00000"/>
      <w:szCs w:val="24"/>
    </w:rPr>
  </w:style>
  <w:style w:type="paragraph" w:customStyle="1" w:styleId="69">
    <w:name w:val="表格-内容"/>
    <w:basedOn w:val="1"/>
    <w:qFormat/>
    <w:uiPriority w:val="0"/>
    <w:pPr>
      <w:spacing w:line="240" w:lineRule="atLeast"/>
      <w:ind w:firstLine="0" w:firstLineChars="0"/>
      <w:jc w:val="center"/>
    </w:pPr>
    <w:rPr>
      <w:rFonts w:hAnsi="宋体" w:cs="宋体"/>
      <w:color w:val="C55911" w:themeColor="accent2" w:themeShade="BF"/>
      <w:spacing w:val="-6"/>
      <w:sz w:val="18"/>
      <w:szCs w:val="18"/>
    </w:rPr>
  </w:style>
  <w:style w:type="paragraph" w:customStyle="1" w:styleId="70">
    <w:name w:val="表格内容"/>
    <w:next w:val="1"/>
    <w:qFormat/>
    <w:uiPriority w:val="0"/>
    <w:pPr>
      <w:widowControl w:val="0"/>
      <w:adjustRightInd w:val="0"/>
      <w:jc w:val="center"/>
      <w:textAlignment w:val="baseline"/>
    </w:pPr>
    <w:rPr>
      <w:rFonts w:ascii="宋体" w:hAnsi="宋体" w:eastAsia="宋体" w:cs="Times New Roman"/>
      <w:snapToGrid w:val="0"/>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018D4-E185-4A67-A8D1-91B2780199D6}">
  <ds:schemaRefs/>
</ds:datastoreItem>
</file>

<file path=docProps/app.xml><?xml version="1.0" encoding="utf-8"?>
<Properties xmlns="http://schemas.openxmlformats.org/officeDocument/2006/extended-properties" xmlns:vt="http://schemas.openxmlformats.org/officeDocument/2006/docPropsVTypes">
  <Template>自动编号模板（自用）.dot</Template>
  <Pages>3</Pages>
  <Words>3033</Words>
  <Characters>3460</Characters>
  <Lines>118</Lines>
  <Paragraphs>33</Paragraphs>
  <TotalTime>4</TotalTime>
  <ScaleCrop>false</ScaleCrop>
  <LinksUpToDate>false</LinksUpToDate>
  <CharactersWithSpaces>3464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2025-02-21T02:34:00Z</dcterms:created>
  <dc:creator>Windows User</dc:creator>
  <cp:lastModifiedBy>杨忠庆</cp:lastModifiedBy>
  <cp:lastPrinted>2025-04-18T10:35:00Z</cp:lastPrinted>
  <dcterms:modified xsi:type="dcterms:W3CDTF">2025-04-21T03:04:26Z</dcterms:modified>
  <cp:revision>553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eyJoZGlkIjoiNDA2ZDBmMTllODk0YzJlMjllNmIxMTE3NGIxOWY4N2IiLCJ1c2VySWQiOiIxNjg3OTgxNTM2In0=</vt:lpwstr>
  </property>
  <property fmtid="{D5CDD505-2E9C-101B-9397-08002B2CF9AE}" pid="3" name="KSOProductBuildVer">
    <vt:lpwstr>2052-12.1.0.20305</vt:lpwstr>
  </property>
  <property fmtid="{D5CDD505-2E9C-101B-9397-08002B2CF9AE}" pid="4" name="ICV">
    <vt:lpwstr>3742B9064E0F4DF69B8DFBC12E02CB1A_12</vt:lpwstr>
  </property>
</Properties>
</file>