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9A0FA">
      <w:pPr>
        <w:pStyle w:val="2"/>
        <w:numPr>
          <w:ilvl w:val="0"/>
          <w:numId w:val="0"/>
        </w:numPr>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广西信永工程咨询有限责任公司桂林市概念验证中心建设及运营项目</w:t>
      </w:r>
      <w:r>
        <w:rPr>
          <w:rFonts w:hint="eastAsia" w:ascii="宋体" w:hAnsi="宋体" w:cs="宋体"/>
          <w:color w:val="auto"/>
          <w:highlight w:val="none"/>
          <w:lang w:eastAsia="zh-CN"/>
        </w:rPr>
        <w:t>（GLZC2025-G3-990482-XYGC）</w:t>
      </w:r>
      <w:r>
        <w:rPr>
          <w:rFonts w:hint="eastAsia" w:ascii="宋体" w:hAnsi="宋体" w:eastAsia="宋体" w:cs="宋体"/>
          <w:color w:val="auto"/>
          <w:highlight w:val="none"/>
        </w:rPr>
        <w:t>公开招标公告</w:t>
      </w:r>
    </w:p>
    <w:p w14:paraId="3AC2F83D">
      <w:pPr>
        <w:bidi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(远程异地评标）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868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14:paraId="7DB359D2">
            <w:pPr>
              <w:pageBreakBefore w:val="0"/>
              <w:widowControl w:val="0"/>
              <w:kinsoku/>
              <w:overflowPunct/>
              <w:topLinePunct w:val="0"/>
              <w:autoSpaceDE/>
              <w:autoSpaceDN/>
              <w:bidi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2A44F9D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lang w:eastAsia="zh-CN"/>
              </w:rPr>
              <w:t>桂林市概念验证中心建设及运营项目</w:t>
            </w:r>
            <w:r>
              <w:rPr>
                <w:rFonts w:hint="eastAsia" w:ascii="宋体" w:hAnsi="宋体" w:eastAsia="宋体" w:cs="宋体"/>
                <w:color w:val="auto"/>
                <w:highlight w:val="none"/>
              </w:rPr>
              <w:t>的潜在投标人应在“广西政府采购云平台”（www.gcy.zfcg.gxzf.gov.cn）下载招标文件电子版，并于</w:t>
            </w:r>
            <w:r>
              <w:rPr>
                <w:rFonts w:hint="eastAsia" w:ascii="宋体" w:hAnsi="宋体" w:eastAsia="宋体" w:cs="宋体"/>
                <w:color w:val="auto"/>
                <w:highlight w:val="none"/>
                <w:u w:val="single"/>
                <w:lang w:eastAsia="zh-CN"/>
              </w:rPr>
              <w:t>2025年10月15日9时30分</w:t>
            </w:r>
            <w:r>
              <w:rPr>
                <w:rFonts w:hint="eastAsia" w:ascii="宋体" w:hAnsi="宋体" w:eastAsia="宋体" w:cs="宋体"/>
                <w:color w:val="auto"/>
                <w:highlight w:val="none"/>
              </w:rPr>
              <w:t>（北京时间）前递交投标文件。</w:t>
            </w:r>
          </w:p>
        </w:tc>
      </w:tr>
    </w:tbl>
    <w:p w14:paraId="352E3BF9">
      <w:pPr>
        <w:spacing w:line="360" w:lineRule="auto"/>
        <w:rPr>
          <w:rFonts w:hint="eastAsia" w:ascii="宋体" w:hAnsi="宋体" w:eastAsia="宋体" w:cs="宋体"/>
          <w:color w:val="auto"/>
          <w:highlight w:val="none"/>
        </w:rPr>
      </w:pPr>
      <w:bookmarkStart w:id="0" w:name="_Toc28359002"/>
      <w:bookmarkStart w:id="1" w:name="_Toc28359079"/>
      <w:bookmarkStart w:id="2" w:name="_Toc35393790"/>
      <w:bookmarkStart w:id="3" w:name="_Toc35393621"/>
      <w:bookmarkStart w:id="4" w:name="_Hlk24379207"/>
    </w:p>
    <w:p w14:paraId="24AE672D">
      <w:pPr>
        <w:pStyle w:val="3"/>
        <w:pageBreakBefore w:val="0"/>
        <w:widowControl w:val="0"/>
        <w:numPr>
          <w:ilvl w:val="0"/>
          <w:numId w:val="0"/>
        </w:numPr>
        <w:kinsoku/>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bookmarkEnd w:id="0"/>
      <w:bookmarkEnd w:id="1"/>
      <w:bookmarkEnd w:id="2"/>
      <w:bookmarkEnd w:id="3"/>
    </w:p>
    <w:bookmarkEnd w:id="4"/>
    <w:p w14:paraId="09E537DE">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GLZC2025-G3-990482-XYGC</w:t>
      </w:r>
      <w:r>
        <w:rPr>
          <w:rFonts w:hint="eastAsia" w:ascii="宋体" w:hAnsi="宋体" w:eastAsia="宋体" w:cs="宋体"/>
          <w:color w:val="auto"/>
          <w:highlight w:val="none"/>
        </w:rPr>
        <w:t xml:space="preserve">    </w:t>
      </w:r>
    </w:p>
    <w:p w14:paraId="4C12B302">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桂林市概念验证中心建设及运营项目</w:t>
      </w:r>
    </w:p>
    <w:p w14:paraId="175B416D">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预算金额（人民币）：</w:t>
      </w:r>
      <w:r>
        <w:rPr>
          <w:rFonts w:hint="eastAsia" w:ascii="宋体" w:hAnsi="宋体" w:eastAsia="宋体" w:cs="宋体"/>
          <w:color w:val="auto"/>
          <w:highlight w:val="none"/>
          <w:lang w:val="en-US" w:eastAsia="zh-CN"/>
        </w:rPr>
        <w:t>1800万元</w:t>
      </w:r>
      <w:r>
        <w:rPr>
          <w:rFonts w:hint="eastAsia" w:ascii="宋体" w:hAnsi="宋体" w:eastAsia="宋体" w:cs="宋体"/>
          <w:color w:val="auto"/>
          <w:highlight w:val="none"/>
        </w:rPr>
        <w:t>。</w:t>
      </w:r>
    </w:p>
    <w:p w14:paraId="3812118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最高限价（如有）：</w:t>
      </w:r>
      <w:r>
        <w:rPr>
          <w:rFonts w:hint="eastAsia" w:ascii="宋体" w:hAnsi="宋体" w:eastAsia="宋体" w:cs="宋体"/>
          <w:color w:val="auto"/>
          <w:highlight w:val="none"/>
          <w:lang w:val="en-US" w:eastAsia="zh-CN"/>
        </w:rPr>
        <w:t>同预算金额</w:t>
      </w:r>
    </w:p>
    <w:p w14:paraId="2C3B4945">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项目需求：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931"/>
        <w:gridCol w:w="6995"/>
      </w:tblGrid>
      <w:tr w14:paraId="3F46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tcBorders>
              <w:top w:val="single" w:color="auto" w:sz="4" w:space="0"/>
              <w:left w:val="single" w:color="auto" w:sz="4" w:space="0"/>
              <w:right w:val="single" w:color="auto" w:sz="4" w:space="0"/>
            </w:tcBorders>
            <w:shd w:val="clear" w:color="auto" w:fill="D7D7D7"/>
            <w:noWrap w:val="0"/>
            <w:vAlign w:val="center"/>
          </w:tcPr>
          <w:p w14:paraId="50DEF2CC">
            <w:pPr>
              <w:adjustRightInd w:val="0"/>
              <w:snapToGrid w:val="0"/>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采购标的</w:t>
            </w:r>
          </w:p>
        </w:tc>
        <w:tc>
          <w:tcPr>
            <w:tcW w:w="931" w:type="dxa"/>
            <w:tcBorders>
              <w:top w:val="single" w:color="auto" w:sz="4" w:space="0"/>
              <w:left w:val="single" w:color="auto" w:sz="4" w:space="0"/>
              <w:right w:val="single" w:color="auto" w:sz="4" w:space="0"/>
            </w:tcBorders>
            <w:shd w:val="clear" w:color="auto" w:fill="D7D7D7"/>
            <w:noWrap w:val="0"/>
            <w:vAlign w:val="center"/>
          </w:tcPr>
          <w:p w14:paraId="561B31F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数量及单位</w:t>
            </w:r>
          </w:p>
        </w:tc>
        <w:tc>
          <w:tcPr>
            <w:tcW w:w="6995" w:type="dxa"/>
            <w:tcBorders>
              <w:top w:val="single" w:color="auto" w:sz="4" w:space="0"/>
              <w:left w:val="single" w:color="auto" w:sz="4" w:space="0"/>
              <w:right w:val="single" w:color="auto" w:sz="4" w:space="0"/>
            </w:tcBorders>
            <w:shd w:val="clear" w:color="auto" w:fill="D7D7D7"/>
            <w:noWrap w:val="0"/>
            <w:vAlign w:val="center"/>
          </w:tcPr>
          <w:p w14:paraId="500C160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服务内容及要求</w:t>
            </w:r>
          </w:p>
        </w:tc>
      </w:tr>
      <w:tr w14:paraId="0955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tcBorders>
              <w:top w:val="single" w:color="auto" w:sz="4" w:space="0"/>
              <w:left w:val="single" w:color="auto" w:sz="4" w:space="0"/>
              <w:right w:val="single" w:color="auto" w:sz="4" w:space="0"/>
            </w:tcBorders>
            <w:noWrap w:val="0"/>
            <w:vAlign w:val="center"/>
          </w:tcPr>
          <w:p w14:paraId="27E62534">
            <w:pPr>
              <w:adjustRightInd w:val="0"/>
              <w:snapToGrid w:val="0"/>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桂林市概念验证中心建设及运营项目</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7FFA54EC">
            <w:pPr>
              <w:adjustRightInd w:val="0"/>
              <w:snapToGrid w:val="0"/>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3年</w:t>
            </w:r>
          </w:p>
        </w:tc>
        <w:tc>
          <w:tcPr>
            <w:tcW w:w="6995" w:type="dxa"/>
            <w:tcBorders>
              <w:top w:val="single" w:color="auto" w:sz="4" w:space="0"/>
              <w:left w:val="single" w:color="auto" w:sz="4" w:space="0"/>
              <w:bottom w:val="single" w:color="auto" w:sz="4" w:space="0"/>
              <w:right w:val="single" w:color="auto" w:sz="4" w:space="0"/>
            </w:tcBorders>
            <w:noWrap w:val="0"/>
            <w:vAlign w:val="center"/>
          </w:tcPr>
          <w:p w14:paraId="0AA80E3E">
            <w:pPr>
              <w:pStyle w:val="4"/>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right="0" w:firstLine="42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有组织地推动科技成果在桂林产业化。服务需求如下：</w:t>
            </w:r>
          </w:p>
          <w:p w14:paraId="3CCAE30C">
            <w:pPr>
              <w:pStyle w:val="4"/>
              <w:keepNext w:val="0"/>
              <w:keepLines w:val="0"/>
              <w:pageBreakBefore w:val="0"/>
              <w:widowControl w:val="0"/>
              <w:kinsoku/>
              <w:wordWrap/>
              <w:overflowPunct/>
              <w:topLinePunct w:val="0"/>
              <w:autoSpaceDE/>
              <w:autoSpaceDN/>
              <w:bidi w:val="0"/>
              <w:adjustRightInd w:val="0"/>
              <w:snapToGrid/>
              <w:spacing w:line="360" w:lineRule="auto"/>
              <w:ind w:left="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（一）投标人</w:t>
            </w:r>
            <w:r>
              <w:rPr>
                <w:rFonts w:hint="eastAsia" w:ascii="宋体" w:hAnsi="宋体" w:eastAsia="宋体" w:cs="宋体"/>
                <w:b w:val="0"/>
                <w:bCs w:val="0"/>
                <w:color w:val="auto"/>
                <w:sz w:val="21"/>
                <w:szCs w:val="21"/>
                <w:highlight w:val="none"/>
                <w:lang w:val="en-US" w:eastAsia="zh-CN"/>
              </w:rPr>
              <w:t>拟投入本项目且具有</w:t>
            </w:r>
            <w:r>
              <w:rPr>
                <w:rFonts w:hint="eastAsia" w:ascii="宋体" w:hAnsi="宋体" w:eastAsia="宋体" w:cs="宋体"/>
                <w:b w:val="0"/>
                <w:bCs w:val="0"/>
                <w:color w:val="auto"/>
                <w:sz w:val="21"/>
                <w:szCs w:val="21"/>
                <w:highlight w:val="none"/>
              </w:rPr>
              <w:t>运营</w:t>
            </w:r>
            <w:r>
              <w:rPr>
                <w:rFonts w:hint="eastAsia" w:ascii="宋体" w:hAnsi="宋体" w:eastAsia="宋体" w:cs="宋体"/>
                <w:b w:val="0"/>
                <w:bCs w:val="0"/>
                <w:color w:val="auto"/>
                <w:sz w:val="21"/>
                <w:szCs w:val="21"/>
                <w:highlight w:val="none"/>
                <w:lang w:val="en-US" w:eastAsia="zh-CN"/>
              </w:rPr>
              <w:t>能力的</w:t>
            </w:r>
            <w:r>
              <w:rPr>
                <w:rFonts w:hint="eastAsia" w:ascii="宋体" w:hAnsi="宋体" w:eastAsia="宋体" w:cs="宋体"/>
                <w:b w:val="0"/>
                <w:bCs w:val="0"/>
                <w:color w:val="auto"/>
                <w:sz w:val="21"/>
                <w:szCs w:val="21"/>
                <w:highlight w:val="none"/>
              </w:rPr>
              <w:t>人数不少于5人，在中标后须参与组建“桂林市高校院所科技成果转化联盟”并担任首届理事长单位，牵头挖掘高校科研院所存量知识产权及待验证项目，服务期内</w:t>
            </w:r>
            <w:r>
              <w:rPr>
                <w:rFonts w:hint="eastAsia" w:ascii="宋体" w:hAnsi="宋体" w:eastAsia="宋体" w:cs="宋体"/>
                <w:b w:val="0"/>
                <w:bCs w:val="0"/>
                <w:color w:val="auto"/>
                <w:sz w:val="21"/>
                <w:szCs w:val="21"/>
                <w:highlight w:val="none"/>
                <w:lang w:val="en-US" w:eastAsia="zh-CN"/>
              </w:rPr>
              <w:t>每年</w:t>
            </w:r>
            <w:r>
              <w:rPr>
                <w:rFonts w:hint="eastAsia" w:ascii="宋体" w:hAnsi="宋体" w:eastAsia="宋体" w:cs="宋体"/>
                <w:b w:val="0"/>
                <w:bCs w:val="0"/>
                <w:color w:val="auto"/>
                <w:sz w:val="21"/>
                <w:szCs w:val="21"/>
                <w:highlight w:val="none"/>
              </w:rPr>
              <w:t>梳理挖掘符合桂林产业发展需求的优质科技成果不少于50个</w:t>
            </w:r>
            <w:r>
              <w:rPr>
                <w:rFonts w:hint="eastAsia" w:ascii="宋体" w:hAnsi="宋体" w:eastAsia="宋体" w:cs="宋体"/>
                <w:color w:val="auto"/>
                <w:sz w:val="21"/>
                <w:szCs w:val="21"/>
                <w:highlight w:val="none"/>
              </w:rPr>
              <w:t>。</w:t>
            </w:r>
          </w:p>
          <w:p w14:paraId="02116659">
            <w:pPr>
              <w:pageBreakBefore w:val="0"/>
              <w:widowControl w:val="0"/>
              <w:kinsoku/>
              <w:overflowPunct/>
              <w:topLinePunct w:val="0"/>
              <w:autoSpaceDE/>
              <w:autoSpaceDN/>
              <w:bidi w:val="0"/>
              <w:spacing w:line="360" w:lineRule="auto"/>
              <w:ind w:firstLine="422" w:firstLineChars="200"/>
              <w:textAlignment w:val="auto"/>
              <w:rPr>
                <w:rFonts w:hint="eastAsia" w:ascii="宋体" w:hAnsi="宋体" w:eastAsia="宋体" w:cs="宋体"/>
                <w:b w:val="0"/>
                <w:bCs w:val="0"/>
                <w:color w:val="auto"/>
                <w:sz w:val="21"/>
                <w:szCs w:val="21"/>
                <w:highlight w:val="none"/>
                <w:lang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如需进一步了解，详见</w:t>
            </w:r>
            <w:r>
              <w:rPr>
                <w:rFonts w:hint="eastAsia" w:ascii="仿宋" w:hAnsi="仿宋" w:eastAsia="仿宋" w:cs="仿宋"/>
                <w:b/>
                <w:bCs/>
                <w:color w:val="auto"/>
                <w:szCs w:val="21"/>
                <w:highlight w:val="none"/>
              </w:rPr>
              <w:t>本项目“项目需求”</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Cs w:val="21"/>
                <w:highlight w:val="none"/>
              </w:rPr>
              <w:t>。</w:t>
            </w:r>
          </w:p>
        </w:tc>
      </w:tr>
    </w:tbl>
    <w:p w14:paraId="5553D32E">
      <w:pPr>
        <w:pageBreakBefore w:val="0"/>
        <w:widowControl w:val="0"/>
        <w:kinsoku/>
        <w:overflowPunct/>
        <w:topLinePunct w:val="0"/>
        <w:autoSpaceDE/>
        <w:autoSpaceDN/>
        <w:bidi w:val="0"/>
        <w:spacing w:line="360" w:lineRule="auto"/>
        <w:ind w:firstLine="412" w:firstLineChars="200"/>
        <w:textAlignment w:val="auto"/>
        <w:rPr>
          <w:rFonts w:hint="eastAsia" w:ascii="宋体" w:hAnsi="宋体" w:eastAsia="宋体" w:cs="宋体"/>
          <w:bCs/>
          <w:color w:val="auto"/>
          <w:spacing w:val="-2"/>
          <w:szCs w:val="21"/>
          <w:highlight w:val="none"/>
        </w:rPr>
      </w:pPr>
      <w:r>
        <w:rPr>
          <w:rFonts w:hint="eastAsia" w:ascii="宋体" w:hAnsi="宋体" w:eastAsia="宋体" w:cs="宋体"/>
          <w:bCs/>
          <w:color w:val="auto"/>
          <w:spacing w:val="-2"/>
          <w:szCs w:val="21"/>
          <w:highlight w:val="none"/>
        </w:rPr>
        <w:t>合同履行期限：</w:t>
      </w:r>
      <w:r>
        <w:rPr>
          <w:rFonts w:hint="eastAsia" w:ascii="宋体" w:hAnsi="宋体" w:eastAsia="宋体" w:cs="宋体"/>
          <w:color w:val="auto"/>
          <w:spacing w:val="-2"/>
          <w:szCs w:val="21"/>
          <w:highlight w:val="none"/>
          <w:lang w:eastAsia="zh-CN"/>
        </w:rPr>
        <w:t>自合同签订之日起</w:t>
      </w:r>
      <w:r>
        <w:rPr>
          <w:rFonts w:hint="eastAsia" w:ascii="宋体" w:hAnsi="宋体" w:eastAsia="宋体" w:cs="宋体"/>
          <w:color w:val="auto"/>
          <w:spacing w:val="-2"/>
          <w:szCs w:val="21"/>
          <w:highlight w:val="none"/>
          <w:lang w:val="en-US" w:eastAsia="zh-CN"/>
        </w:rPr>
        <w:t>三</w:t>
      </w:r>
      <w:r>
        <w:rPr>
          <w:rFonts w:hint="eastAsia" w:ascii="宋体" w:hAnsi="宋体" w:eastAsia="宋体" w:cs="宋体"/>
          <w:color w:val="auto"/>
          <w:spacing w:val="-2"/>
          <w:szCs w:val="21"/>
          <w:highlight w:val="none"/>
          <w:lang w:eastAsia="zh-CN"/>
        </w:rPr>
        <w:t>年</w:t>
      </w:r>
      <w:r>
        <w:rPr>
          <w:rFonts w:hint="eastAsia" w:ascii="宋体" w:hAnsi="宋体" w:eastAsia="宋体" w:cs="宋体"/>
          <w:bCs/>
          <w:color w:val="auto"/>
          <w:spacing w:val="-2"/>
          <w:szCs w:val="21"/>
          <w:highlight w:val="none"/>
        </w:rPr>
        <w:t>。</w:t>
      </w:r>
    </w:p>
    <w:p w14:paraId="59AAF7FB">
      <w:pPr>
        <w:pageBreakBefore w:val="0"/>
        <w:widowControl w:val="0"/>
        <w:kinsoku/>
        <w:overflowPunct/>
        <w:topLinePunct w:val="0"/>
        <w:autoSpaceDE/>
        <w:autoSpaceDN/>
        <w:bidi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p>
    <w:p w14:paraId="08FFFDF1">
      <w:pPr>
        <w:pStyle w:val="3"/>
        <w:pageBreakBefore w:val="0"/>
        <w:widowControl w:val="0"/>
        <w:numPr>
          <w:ilvl w:val="0"/>
          <w:numId w:val="0"/>
        </w:numPr>
        <w:kinsoku/>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二、投标人的资格要求：</w:t>
      </w:r>
    </w:p>
    <w:p w14:paraId="6B6CF34C">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5D5A93D5">
      <w:pPr>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2.落实政府采购政策需满足的资格要求：</w:t>
      </w:r>
      <w:r>
        <w:rPr>
          <w:rFonts w:hint="eastAsia" w:ascii="宋体" w:hAnsi="宋体" w:eastAsia="宋体" w:cs="宋体"/>
          <w:b/>
          <w:bCs/>
          <w:color w:val="auto"/>
          <w:szCs w:val="21"/>
          <w:highlight w:val="none"/>
          <w:u w:val="single"/>
        </w:rPr>
        <w:t>本项目专门面向</w:t>
      </w:r>
      <w:r>
        <w:rPr>
          <w:rFonts w:hint="eastAsia" w:ascii="宋体" w:hAnsi="宋体" w:eastAsia="宋体" w:cs="宋体"/>
          <w:b/>
          <w:bCs/>
          <w:color w:val="auto"/>
          <w:szCs w:val="21"/>
          <w:highlight w:val="none"/>
          <w:u w:val="single"/>
          <w:lang w:val="en-US" w:eastAsia="zh-CN"/>
        </w:rPr>
        <w:t>小微</w:t>
      </w:r>
      <w:r>
        <w:rPr>
          <w:rFonts w:hint="eastAsia" w:ascii="宋体" w:hAnsi="宋体" w:eastAsia="宋体" w:cs="宋体"/>
          <w:b/>
          <w:bCs/>
          <w:color w:val="auto"/>
          <w:szCs w:val="21"/>
          <w:highlight w:val="none"/>
          <w:u w:val="single"/>
        </w:rPr>
        <w:t>企业采购（监</w:t>
      </w:r>
      <w:r>
        <w:rPr>
          <w:rFonts w:hint="eastAsia" w:ascii="宋体" w:hAnsi="宋体" w:eastAsia="宋体" w:cs="宋体"/>
          <w:b/>
          <w:bCs/>
          <w:color w:val="auto"/>
          <w:kern w:val="0"/>
          <w:szCs w:val="21"/>
          <w:highlight w:val="none"/>
          <w:u w:val="single"/>
        </w:rPr>
        <w:t>狱企业、残疾人福利单位视同小型、微型企业</w:t>
      </w:r>
      <w:r>
        <w:rPr>
          <w:rFonts w:hint="eastAsia" w:ascii="宋体" w:hAnsi="宋体" w:eastAsia="宋体" w:cs="宋体"/>
          <w:b/>
          <w:bCs/>
          <w:color w:val="auto"/>
          <w:szCs w:val="21"/>
          <w:highlight w:val="none"/>
          <w:u w:val="single"/>
        </w:rPr>
        <w:t>）</w:t>
      </w:r>
      <w:r>
        <w:rPr>
          <w:rFonts w:hint="eastAsia" w:ascii="宋体" w:hAnsi="宋体" w:eastAsia="宋体" w:cs="宋体"/>
          <w:b/>
          <w:bCs/>
          <w:color w:val="auto"/>
          <w:highlight w:val="none"/>
          <w:u w:val="single"/>
        </w:rPr>
        <w:t>。</w:t>
      </w:r>
      <w:bookmarkStart w:id="17" w:name="_GoBack"/>
      <w:bookmarkEnd w:id="17"/>
    </w:p>
    <w:p w14:paraId="7D57021B">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14:paraId="1F79F467">
      <w:pPr>
        <w:pStyle w:val="3"/>
        <w:pageBreakBefore w:val="0"/>
        <w:widowControl w:val="0"/>
        <w:numPr>
          <w:ilvl w:val="0"/>
          <w:numId w:val="0"/>
        </w:numPr>
        <w:kinsoku/>
        <w:overflowPunct/>
        <w:topLinePunct w:val="0"/>
        <w:autoSpaceDE/>
        <w:autoSpaceDN/>
        <w:bidi w:val="0"/>
        <w:adjustRightInd w:val="0"/>
        <w:snapToGrid w:val="0"/>
        <w:spacing w:before="0" w:after="0" w:line="360" w:lineRule="auto"/>
        <w:ind w:left="572" w:leftChars="200" w:hanging="152" w:hangingChars="7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p>
    <w:p w14:paraId="022D9B3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时间：2025年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至</w:t>
      </w:r>
      <w:r>
        <w:rPr>
          <w:rFonts w:hint="eastAsia" w:ascii="宋体" w:hAnsi="宋体" w:eastAsia="宋体" w:cs="宋体"/>
          <w:color w:val="auto"/>
          <w:highlight w:val="none"/>
          <w:lang w:eastAsia="zh-CN"/>
        </w:rPr>
        <w:t>2025年10月15日9时30分</w:t>
      </w:r>
      <w:r>
        <w:rPr>
          <w:rFonts w:hint="eastAsia" w:ascii="宋体" w:hAnsi="宋体" w:eastAsia="宋体" w:cs="宋体"/>
          <w:color w:val="auto"/>
          <w:highlight w:val="none"/>
          <w:lang w:val="en-US" w:eastAsia="zh-CN"/>
        </w:rPr>
        <w:t>前</w:t>
      </w:r>
    </w:p>
    <w:p w14:paraId="537AF77C">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方式：潜在供应商在</w:t>
      </w:r>
      <w:r>
        <w:rPr>
          <w:rFonts w:hint="eastAsia" w:ascii="宋体" w:hAnsi="宋体" w:eastAsia="宋体" w:cs="宋体"/>
          <w:color w:val="auto"/>
          <w:highlight w:val="none"/>
        </w:rPr>
        <w:t>广西政府采购云平台（www.gcy.zfcg.gxzf.gov.cn）</w:t>
      </w:r>
      <w:r>
        <w:rPr>
          <w:rFonts w:hint="eastAsia" w:ascii="宋体" w:hAnsi="宋体" w:eastAsia="宋体" w:cs="宋体"/>
          <w:color w:val="auto"/>
          <w:szCs w:val="21"/>
          <w:highlight w:val="none"/>
        </w:rPr>
        <w:t>网上免费下载招标文件电子版</w:t>
      </w:r>
      <w:r>
        <w:rPr>
          <w:rFonts w:hint="eastAsia" w:ascii="宋体" w:hAnsi="宋体" w:eastAsia="宋体" w:cs="宋体"/>
          <w:color w:val="auto"/>
          <w:highlight w:val="none"/>
        </w:rPr>
        <w:t>。</w:t>
      </w:r>
      <w:r>
        <w:rPr>
          <w:rFonts w:hint="eastAsia" w:ascii="宋体" w:hAnsi="宋体" w:eastAsia="宋体" w:cs="宋体"/>
          <w:b/>
          <w:color w:val="auto"/>
          <w:szCs w:val="21"/>
          <w:highlight w:val="none"/>
        </w:rPr>
        <w:t>供应商</w:t>
      </w:r>
      <w:r>
        <w:rPr>
          <w:rFonts w:hint="eastAsia" w:ascii="宋体" w:hAnsi="宋体" w:eastAsia="宋体" w:cs="宋体"/>
          <w:b/>
          <w:bCs/>
          <w:color w:val="auto"/>
          <w:szCs w:val="21"/>
          <w:highlight w:val="none"/>
        </w:rPr>
        <w:t>登录广西政府采购云平台，应进行“申请获取采购文件”操作，否则，将导致无法在线编制投标文件并参与投标，其不利后果由供应商自行承担。</w:t>
      </w:r>
    </w:p>
    <w:p w14:paraId="0D328AD2">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p w14:paraId="1B502CB1">
      <w:pPr>
        <w:pStyle w:val="3"/>
        <w:pageBreakBefore w:val="0"/>
        <w:widowControl w:val="0"/>
        <w:numPr>
          <w:ilvl w:val="0"/>
          <w:numId w:val="0"/>
        </w:numPr>
        <w:kinsoku/>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四、提交投标文件截止时间、开标时间和地点</w:t>
      </w:r>
    </w:p>
    <w:p w14:paraId="57A52421">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提交投标文件截止时间：</w:t>
      </w:r>
      <w:r>
        <w:rPr>
          <w:rFonts w:hint="eastAsia" w:ascii="宋体" w:hAnsi="宋体" w:eastAsia="宋体" w:cs="宋体"/>
          <w:color w:val="auto"/>
          <w:highlight w:val="none"/>
          <w:lang w:eastAsia="zh-CN"/>
        </w:rPr>
        <w:t>2025年10月15日9时30分</w:t>
      </w:r>
      <w:r>
        <w:rPr>
          <w:rFonts w:hint="eastAsia" w:ascii="宋体" w:hAnsi="宋体" w:eastAsia="宋体" w:cs="宋体"/>
          <w:bCs/>
          <w:color w:val="auto"/>
          <w:highlight w:val="none"/>
        </w:rPr>
        <w:t>（北京时间）</w:t>
      </w:r>
    </w:p>
    <w:p w14:paraId="04F92E47">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bookmarkStart w:id="5" w:name="_Toc28359007"/>
      <w:bookmarkStart w:id="6" w:name="_Toc35393625"/>
      <w:bookmarkStart w:id="7" w:name="_Toc28359084"/>
      <w:bookmarkStart w:id="8" w:name="_Toc35393794"/>
      <w:r>
        <w:rPr>
          <w:rFonts w:hint="eastAsia" w:ascii="宋体" w:hAnsi="宋体" w:eastAsia="宋体" w:cs="宋体"/>
          <w:bCs/>
          <w:color w:val="auto"/>
          <w:highlight w:val="none"/>
        </w:rPr>
        <w:t>投标地点：通过</w:t>
      </w:r>
      <w:r>
        <w:rPr>
          <w:rFonts w:hint="eastAsia" w:ascii="宋体" w:hAnsi="宋体" w:eastAsia="宋体" w:cs="宋体"/>
          <w:color w:val="auto"/>
          <w:highlight w:val="none"/>
        </w:rPr>
        <w:t>广西政府采购云平台</w:t>
      </w:r>
      <w:r>
        <w:rPr>
          <w:rFonts w:hint="eastAsia" w:ascii="宋体" w:hAnsi="宋体" w:eastAsia="宋体" w:cs="宋体"/>
          <w:bCs/>
          <w:color w:val="auto"/>
          <w:highlight w:val="none"/>
        </w:rPr>
        <w:t>在线投标</w:t>
      </w:r>
    </w:p>
    <w:p w14:paraId="7302286B">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开标时间：</w:t>
      </w:r>
      <w:r>
        <w:rPr>
          <w:rFonts w:hint="eastAsia" w:ascii="宋体" w:hAnsi="宋体" w:eastAsia="宋体" w:cs="宋体"/>
          <w:color w:val="auto"/>
          <w:highlight w:val="none"/>
          <w:lang w:eastAsia="zh-CN"/>
        </w:rPr>
        <w:t>2025年10月15日9时30分</w:t>
      </w:r>
      <w:r>
        <w:rPr>
          <w:rFonts w:hint="eastAsia" w:ascii="宋体" w:hAnsi="宋体" w:eastAsia="宋体" w:cs="宋体"/>
          <w:bCs/>
          <w:color w:val="auto"/>
          <w:highlight w:val="none"/>
        </w:rPr>
        <w:t>（北京时间）</w:t>
      </w:r>
    </w:p>
    <w:p w14:paraId="0DECA62C">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开标地点：通过</w:t>
      </w:r>
      <w:r>
        <w:rPr>
          <w:rFonts w:hint="eastAsia" w:ascii="宋体" w:hAnsi="宋体" w:eastAsia="宋体" w:cs="宋体"/>
          <w:color w:val="auto"/>
          <w:highlight w:val="none"/>
        </w:rPr>
        <w:t>广西政府采购云平台</w:t>
      </w:r>
      <w:r>
        <w:rPr>
          <w:rFonts w:hint="eastAsia" w:ascii="宋体" w:hAnsi="宋体" w:eastAsia="宋体" w:cs="宋体"/>
          <w:bCs/>
          <w:color w:val="auto"/>
          <w:highlight w:val="none"/>
        </w:rPr>
        <w:t>在线解密、开标</w:t>
      </w:r>
    </w:p>
    <w:p w14:paraId="570B5783">
      <w:pPr>
        <w:pStyle w:val="3"/>
        <w:pageBreakBefore w:val="0"/>
        <w:widowControl w:val="0"/>
        <w:numPr>
          <w:ilvl w:val="0"/>
          <w:numId w:val="0"/>
        </w:numPr>
        <w:kinsoku/>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五、公告期限</w:t>
      </w:r>
      <w:bookmarkEnd w:id="5"/>
      <w:bookmarkEnd w:id="6"/>
      <w:bookmarkEnd w:id="7"/>
      <w:bookmarkEnd w:id="8"/>
    </w:p>
    <w:p w14:paraId="2CF3043E">
      <w:pPr>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DFCBDA5">
      <w:pPr>
        <w:pStyle w:val="3"/>
        <w:pageBreakBefore w:val="0"/>
        <w:widowControl w:val="0"/>
        <w:numPr>
          <w:ilvl w:val="0"/>
          <w:numId w:val="0"/>
        </w:numPr>
        <w:kinsoku/>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9" w:name="_Toc35393795"/>
      <w:bookmarkStart w:id="10" w:name="_Toc35393626"/>
      <w:r>
        <w:rPr>
          <w:rFonts w:hint="eastAsia" w:ascii="宋体" w:hAnsi="宋体" w:eastAsia="宋体" w:cs="宋体"/>
          <w:color w:val="auto"/>
          <w:sz w:val="21"/>
          <w:szCs w:val="21"/>
          <w:highlight w:val="none"/>
        </w:rPr>
        <w:t>六、其他补充事宜</w:t>
      </w:r>
      <w:bookmarkEnd w:id="9"/>
      <w:bookmarkEnd w:id="10"/>
    </w:p>
    <w:p w14:paraId="22B2C46B">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1.信息公告发布媒体：</w:t>
      </w:r>
    </w:p>
    <w:p w14:paraId="0CC77DF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中国政府采购网（www.ccgp.gov.cn）、</w:t>
      </w:r>
      <w:r>
        <w:rPr>
          <w:rFonts w:hint="eastAsia" w:ascii="宋体" w:hAnsi="宋体" w:eastAsia="宋体" w:cs="宋体"/>
          <w:color w:val="auto"/>
          <w:highlight w:val="none"/>
        </w:rPr>
        <w:t>广西政府采购网（zfcg.gxzf.gov.cn）</w:t>
      </w:r>
      <w:r>
        <w:rPr>
          <w:rFonts w:hint="eastAsia" w:ascii="宋体" w:hAnsi="宋体" w:eastAsia="宋体" w:cs="宋体"/>
          <w:bCs/>
          <w:color w:val="auto"/>
          <w:highlight w:val="none"/>
        </w:rPr>
        <w:t>、</w:t>
      </w:r>
      <w:r>
        <w:rPr>
          <w:rFonts w:hint="eastAsia" w:ascii="宋体" w:hAnsi="宋体" w:eastAsia="宋体" w:cs="宋体"/>
          <w:color w:val="auto"/>
          <w:highlight w:val="none"/>
        </w:rPr>
        <w:t>桂林市政府采购网（http://zfcg.czj.guilin.gov.cn/）</w:t>
      </w:r>
      <w:r>
        <w:rPr>
          <w:rFonts w:hint="eastAsia" w:ascii="宋体" w:hAnsi="宋体" w:eastAsia="宋体" w:cs="宋体"/>
          <w:bCs/>
          <w:color w:val="auto"/>
          <w:highlight w:val="none"/>
        </w:rPr>
        <w:t>。</w:t>
      </w:r>
    </w:p>
    <w:p w14:paraId="48C931CA">
      <w:pPr>
        <w:pageBreakBefore w:val="0"/>
        <w:widowControl w:val="0"/>
        <w:tabs>
          <w:tab w:val="left" w:pos="2190"/>
        </w:tabs>
        <w:kinsoku/>
        <w:overflowPunct/>
        <w:topLinePunct w:val="0"/>
        <w:autoSpaceDE/>
        <w:autoSpaceDN/>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bCs/>
          <w:color w:val="auto"/>
          <w:highlight w:val="none"/>
        </w:rPr>
        <w:t>2.</w:t>
      </w:r>
      <w:r>
        <w:rPr>
          <w:rFonts w:hint="eastAsia" w:ascii="宋体" w:hAnsi="宋体" w:eastAsia="宋体" w:cs="宋体"/>
          <w:color w:val="auto"/>
          <w:szCs w:val="21"/>
          <w:highlight w:val="none"/>
        </w:rPr>
        <w:t>投标人认为招标文件使自己的合法权益受到损害的，应当在本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4515127B">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3.本项目需要落实的政府采购政策</w:t>
      </w:r>
    </w:p>
    <w:p w14:paraId="6E3DB244">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w:t>
      </w:r>
    </w:p>
    <w:p w14:paraId="172E5F95">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（2）政府采购支持监狱企业发展。</w:t>
      </w:r>
    </w:p>
    <w:p w14:paraId="7EACFA3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（3）政府采购促进残疾人就业政策。</w:t>
      </w:r>
    </w:p>
    <w:p w14:paraId="07E69B7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4.资格要求特别说明：</w:t>
      </w:r>
    </w:p>
    <w:p w14:paraId="3D555F5A">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943DD18">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（2）对在“信用中国”网站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www.creditchina.gov.cn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被列入失信被执行人、重大税收违法失信主体、政府采购严重违法失信行为记录名单及其他不符合《中华人民共和国政府采购法》第二十二条规定条件的供应商，不得参与政府采购活动。</w:t>
      </w:r>
    </w:p>
    <w:p w14:paraId="3B439A3C">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本项目不收取投标保证金。</w:t>
      </w:r>
    </w:p>
    <w:p w14:paraId="76C190E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广西政府采购云平台电子投标注意事项：</w:t>
      </w:r>
    </w:p>
    <w:p w14:paraId="0D98EEAF">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（1）本项目为全流程电子化采购项目，通过广西政府采购云平台（www.gcy.zfcg.gxzf.gov.cn</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实行在线电子投标，投标人按照本项目招标文件和广西政府采购云平台的要求编制、加密投标文件后在提交投标文件截止时间前通过网络上传至广西政府采购云平台（加密的电子投标文件是指后缀名为“jmbs”的文件），投标人在广西政府采购云平台提交电子投标文件时，请填写参加远程投标活动经办人联系方式。投标人登录广西政府采购云平台，依次进入“服务中心-项目采购-操作流程-电子招投标-政府采购项目电子交易管理操作指南-供应商”查看电子投标具体操作流程。</w:t>
      </w:r>
    </w:p>
    <w:p w14:paraId="2A32A723">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786AE60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3BBFCE31">
      <w:pPr>
        <w:pageBreakBefore w:val="0"/>
        <w:widowControl w:val="0"/>
        <w:kinsoku/>
        <w:overflowPunct/>
        <w:topLinePunct w:val="0"/>
        <w:autoSpaceDE/>
        <w:autoSpaceDN/>
        <w:bidi w:val="0"/>
        <w:spacing w:line="360" w:lineRule="auto"/>
        <w:ind w:firstLine="422" w:firstLineChars="200"/>
        <w:textAlignment w:val="auto"/>
        <w:rPr>
          <w:rFonts w:hint="default" w:ascii="宋体" w:hAnsi="宋体" w:eastAsia="宋体" w:cs="宋体"/>
          <w:color w:val="auto"/>
          <w:highlight w:val="none"/>
          <w:lang w:val="en-US" w:eastAsia="zh-CN"/>
        </w:rPr>
      </w:pPr>
      <w:r>
        <w:rPr>
          <w:rFonts w:hint="eastAsia" w:ascii="仿宋" w:hAnsi="仿宋" w:eastAsia="仿宋" w:cs="仿宋"/>
          <w:b/>
          <w:bCs w:val="0"/>
          <w:color w:val="auto"/>
          <w:highlight w:val="none"/>
        </w:rPr>
        <w:t>注：1）为确保网上操作合法、有效和安全，请投标人确保在电子投标过程中能够对相关数据电文进行加密和使用电子签章，妥善保管CA数字证书并使用有效的CA数字证书参与整个采购活动。2）各投标人通过广西政府采购云平台参与政府采购项目投标需下载使用新版客户端（以下简称“电子投标客户端”），客户端下载路径：广西政府采购网（访问地址zfcg.gxzf.gov.cn</w:t>
      </w:r>
      <w:r>
        <w:rPr>
          <w:rFonts w:hint="eastAsia" w:ascii="仿宋" w:hAnsi="仿宋" w:eastAsia="仿宋" w:cs="仿宋"/>
          <w:b/>
          <w:bCs w:val="0"/>
          <w:color w:val="auto"/>
          <w:highlight w:val="none"/>
          <w:lang w:eastAsia="zh-CN"/>
        </w:rPr>
        <w:t>）</w:t>
      </w:r>
      <w:r>
        <w:rPr>
          <w:rFonts w:hint="eastAsia" w:ascii="仿宋" w:hAnsi="仿宋" w:eastAsia="仿宋" w:cs="仿宋"/>
          <w:b/>
          <w:bCs w:val="0"/>
          <w:color w:val="auto"/>
          <w:highlight w:val="none"/>
        </w:rPr>
        <w:t>—办事服务—下载专区。3）投标人应当在提交投标文件截止时间前完成电子投标文件的上传、提交，提交投标文件截止时间前可以补充、修改或者撤回投标文件。补充或者修改投标文件的，应当先行撤回原投标文件，补充、修改后重新上传、提交，提交投标文件截止时间前未完成上传、提交的，视为撤回投标文件。提交投标文件截止时间以后上传递交的投标文件，广西政府采购云平台将予以拒收。</w:t>
      </w:r>
    </w:p>
    <w:p w14:paraId="4D2F337E">
      <w:pPr>
        <w:pStyle w:val="3"/>
        <w:pageBreakBefore w:val="0"/>
        <w:widowControl w:val="0"/>
        <w:numPr>
          <w:ilvl w:val="0"/>
          <w:numId w:val="0"/>
        </w:numPr>
        <w:kinsoku/>
        <w:overflowPunct/>
        <w:topLinePunct w:val="0"/>
        <w:autoSpaceDE/>
        <w:autoSpaceDN/>
        <w:bidi w:val="0"/>
        <w:adjustRightInd w:val="0"/>
        <w:snapToGrid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1" w:name="_Toc35393796"/>
      <w:bookmarkStart w:id="12" w:name="_Toc28359085"/>
      <w:bookmarkStart w:id="13" w:name="_Toc28359008"/>
      <w:bookmarkStart w:id="14" w:name="_Toc35393627"/>
      <w:r>
        <w:rPr>
          <w:rFonts w:hint="eastAsia" w:ascii="宋体" w:hAnsi="宋体" w:eastAsia="宋体" w:cs="宋体"/>
          <w:color w:val="auto"/>
          <w:sz w:val="21"/>
          <w:szCs w:val="21"/>
          <w:highlight w:val="none"/>
        </w:rPr>
        <w:t>七、对本次招标提出询问，请按以下方式联系。</w:t>
      </w:r>
      <w:bookmarkEnd w:id="11"/>
      <w:bookmarkEnd w:id="12"/>
      <w:bookmarkEnd w:id="13"/>
      <w:bookmarkEnd w:id="14"/>
    </w:p>
    <w:p w14:paraId="04B80F17">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33B8AFF3">
      <w:pPr>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color w:val="auto"/>
          <w:highlight w:val="none"/>
          <w:lang w:eastAsia="zh-CN"/>
        </w:rPr>
      </w:pPr>
      <w:bookmarkStart w:id="15" w:name="_Toc28359009"/>
      <w:bookmarkStart w:id="16" w:name="_Toc28359086"/>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桂林市人民政府国有资产监督管理委员会</w:t>
      </w:r>
    </w:p>
    <w:p w14:paraId="3D4D4D08">
      <w:pPr>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桂林市临桂区青莲路1号</w:t>
      </w:r>
    </w:p>
    <w:p w14:paraId="3935AAC6">
      <w:pPr>
        <w:pageBreakBefore w:val="0"/>
        <w:widowControl w:val="0"/>
        <w:kinsoku/>
        <w:overflowPunct/>
        <w:topLinePunct w:val="0"/>
        <w:autoSpaceDE/>
        <w:autoSpaceDN/>
        <w:bidi w:val="0"/>
        <w:spacing w:line="360" w:lineRule="auto"/>
        <w:ind w:firstLine="42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张勇，</w:t>
      </w:r>
      <w:r>
        <w:rPr>
          <w:rFonts w:hint="eastAsia" w:ascii="宋体" w:hAnsi="宋体" w:eastAsia="宋体" w:cs="宋体"/>
          <w:color w:val="auto"/>
          <w:highlight w:val="none"/>
        </w:rPr>
        <w:t>0773-</w:t>
      </w:r>
      <w:r>
        <w:rPr>
          <w:rFonts w:hint="eastAsia" w:ascii="宋体" w:hAnsi="宋体" w:eastAsia="宋体" w:cs="宋体"/>
          <w:color w:val="auto"/>
          <w:highlight w:val="none"/>
          <w:lang w:val="en-US" w:eastAsia="zh-CN"/>
        </w:rPr>
        <w:t>2888221</w:t>
      </w:r>
    </w:p>
    <w:p w14:paraId="54810EC1">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bookmarkEnd w:id="15"/>
      <w:bookmarkEnd w:id="16"/>
    </w:p>
    <w:p w14:paraId="7C8D3C5A">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广西信永工程咨询有限责任公司</w:t>
      </w:r>
    </w:p>
    <w:p w14:paraId="7B319144">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南宁市青秀区中柬路9号利海亚洲国际4号楼领峰A座610室</w:t>
      </w:r>
    </w:p>
    <w:p w14:paraId="2B619A58">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0771-5782260（分机号：648）</w:t>
      </w:r>
      <w:r>
        <w:rPr>
          <w:rFonts w:hint="eastAsia" w:ascii="宋体" w:hAnsi="宋体" w:eastAsia="宋体" w:cs="宋体"/>
          <w:color w:val="auto"/>
          <w:highlight w:val="none"/>
        </w:rPr>
        <w:t xml:space="preserve">    </w:t>
      </w:r>
    </w:p>
    <w:p w14:paraId="1A571092">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3A370D6B">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eastAsia="zh-CN"/>
        </w:rPr>
        <w:t>黄弋珊、文雅</w:t>
      </w:r>
    </w:p>
    <w:p w14:paraId="7608F8BB">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0771-5782260（分机号：648）</w:t>
      </w:r>
    </w:p>
    <w:p w14:paraId="4F503688">
      <w:pPr>
        <w:pStyle w:val="9"/>
        <w:spacing w:line="360" w:lineRule="auto"/>
        <w:rPr>
          <w:rFonts w:hint="eastAsia" w:ascii="宋体" w:hAnsi="宋体" w:eastAsia="宋体" w:cs="宋体"/>
          <w:color w:val="auto"/>
          <w:highlight w:val="none"/>
        </w:rPr>
      </w:pPr>
    </w:p>
    <w:p w14:paraId="61D2D608">
      <w:pPr>
        <w:pStyle w:val="9"/>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广西信永工程咨询有限责任公司</w:t>
      </w:r>
    </w:p>
    <w:p w14:paraId="26EA6646">
      <w:pPr>
        <w:jc w:val="right"/>
      </w:pPr>
      <w:r>
        <w:rPr>
          <w:rFonts w:hint="eastAsia" w:ascii="宋体" w:hAnsi="宋体" w:eastAsia="宋体" w:cs="宋体"/>
          <w:color w:val="auto"/>
          <w:highlight w:val="none"/>
          <w:lang w:val="en-US" w:eastAsia="zh-CN"/>
        </w:rPr>
        <w:t>2025年9月</w:t>
      </w:r>
      <w:r>
        <w:rPr>
          <w:rFonts w:hint="eastAsia" w:hAnsi="宋体" w:cs="宋体"/>
          <w:color w:val="auto"/>
          <w:highlight w:val="none"/>
          <w:lang w:val="en-US" w:eastAsia="zh-CN"/>
        </w:rPr>
        <w:t>19</w:t>
      </w:r>
      <w:r>
        <w:rPr>
          <w:rFonts w:hint="eastAsia" w:ascii="宋体" w:hAnsi="宋体" w:eastAsia="宋体" w:cs="宋体"/>
          <w:color w:val="auto"/>
          <w:highlight w:val="none"/>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5C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22AB4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422AB4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117B5"/>
    <w:multiLevelType w:val="singleLevel"/>
    <w:tmpl w:val="9C7117B5"/>
    <w:lvl w:ilvl="0" w:tentative="0">
      <w:start w:val="1"/>
      <w:numFmt w:val="chineseCounting"/>
      <w:suff w:val="nothing"/>
      <w:lvlText w:val="%1、"/>
      <w:lvlJc w:val="left"/>
      <w:pPr>
        <w:ind w:left="0" w:firstLine="420"/>
      </w:pPr>
      <w:rPr>
        <w:rFonts w:hint="eastAsia"/>
      </w:rPr>
    </w:lvl>
  </w:abstractNum>
  <w:abstractNum w:abstractNumId="1">
    <w:nsid w:val="0BBBCFE3"/>
    <w:multiLevelType w:val="multilevel"/>
    <w:tmpl w:val="0BBBCFE3"/>
    <w:lvl w:ilvl="0" w:tentative="0">
      <w:start w:val="1"/>
      <w:numFmt w:val="chineseCounting"/>
      <w:pStyle w:val="2"/>
      <w:suff w:val="nothing"/>
      <w:lvlText w:val="        第%1章  "/>
      <w:lvlJc w:val="left"/>
      <w:pPr>
        <w:tabs>
          <w:tab w:val="left" w:pos="0"/>
        </w:tabs>
        <w:ind w:left="0" w:firstLine="0"/>
      </w:pPr>
      <w:rPr>
        <w:rFonts w:hint="eastAsia" w:ascii="宋体" w:hAnsi="宋体" w:eastAsia="宋体" w:cs="宋体"/>
        <w:b/>
      </w:rPr>
    </w:lvl>
    <w:lvl w:ilvl="1" w:tentative="0">
      <w:start w:val="1"/>
      <w:numFmt w:val="decimal"/>
      <w:pStyle w:val="3"/>
      <w:isLgl/>
      <w:lvlText w:val="%1.%2 "/>
      <w:lvlJc w:val="left"/>
      <w:pPr>
        <w:tabs>
          <w:tab w:val="left" w:pos="420"/>
        </w:tabs>
        <w:ind w:left="575" w:hanging="575"/>
      </w:pPr>
      <w:rPr>
        <w:rFonts w:hint="eastAsia" w:ascii="宋体" w:hAnsi="宋体" w:eastAsia="宋体" w:cs="宋体"/>
        <w:sz w:val="24"/>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0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32"/>
      <w:szCs w:val="20"/>
    </w:rPr>
  </w:style>
  <w:style w:type="paragraph" w:styleId="3">
    <w:name w:val="heading 2"/>
    <w:basedOn w:val="1"/>
    <w:next w:val="1"/>
    <w:qFormat/>
    <w:uiPriority w:val="0"/>
    <w:pPr>
      <w:keepNext/>
      <w:keepLines/>
      <w:numPr>
        <w:ilvl w:val="1"/>
        <w:numId w:val="1"/>
      </w:numPr>
      <w:spacing w:before="20" w:after="2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lock Text"/>
    <w:basedOn w:val="1"/>
    <w:qFormat/>
    <w:uiPriority w:val="99"/>
    <w:pPr>
      <w:adjustRightInd w:val="0"/>
      <w:ind w:left="420" w:right="33"/>
      <w:jc w:val="left"/>
      <w:textAlignment w:val="baseline"/>
    </w:pPr>
    <w:rPr>
      <w:kern w:val="0"/>
      <w:sz w:val="24"/>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Text"/>
    <w:basedOn w:val="1"/>
    <w:qFormat/>
    <w:uiPriority w:val="0"/>
    <w:pPr>
      <w:spacing w:line="240" w:lineRule="auto"/>
      <w:jc w:val="both"/>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2025-09-19T02:18:55Z</dcterms:created>
  <dc:creator>信永党支部</dc:creator>
  <cp:lastModifiedBy>admin</cp:lastModifiedBy>
  <dcterms:modified xsi:type="dcterms:W3CDTF">2025-09-19T02:19:37Z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eyJoZGlkIjoiYzZkNzQ4ZWFiZmQ4NTRhOWRkZTk3YTMwMjlmMmZhYmUiLCJ1c2VySWQiOiIxNzY5Njc5In0=</vt:lpwstr>
  </property>
  <property fmtid="{D5CDD505-2E9C-101B-9397-08002B2CF9AE}" pid="4" name="ICV">
    <vt:lpwstr>BD027D7A8F7A477797D7719BD8222325_12</vt:lpwstr>
  </property>
</Properties>
</file>