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0A652">
      <w:pPr>
        <w:jc w:val="center"/>
        <w:rPr>
          <w:rFonts w:ascii="华文中宋" w:hAnsi="华文中宋" w:eastAsia="华文中宋"/>
          <w:sz w:val="24"/>
          <w:szCs w:val="32"/>
          <w:highlight w:val="none"/>
        </w:rPr>
      </w:pPr>
      <w:bookmarkStart w:id="0" w:name="_Toc28359022"/>
      <w:bookmarkStart w:id="1" w:name="_Toc44405637"/>
      <w:bookmarkStart w:id="2" w:name="OLE_LINK25"/>
      <w:bookmarkStart w:id="3" w:name="OLE_LINK24"/>
      <w:bookmarkStart w:id="4" w:name="OLE_LINK31"/>
      <w:bookmarkStart w:id="5" w:name="OLE_LINK32"/>
      <w:bookmarkStart w:id="6" w:name="OLE_LINK30"/>
      <w:r>
        <w:rPr>
          <w:rFonts w:hint="eastAsia" w:ascii="华文中宋" w:hAnsi="华文中宋" w:eastAsia="华文中宋"/>
          <w:sz w:val="24"/>
          <w:szCs w:val="32"/>
          <w:highlight w:val="none"/>
        </w:rPr>
        <w:t>云之龙咨询集团有限公司托育机构责任保险服务项目（</w:t>
      </w:r>
      <w:r>
        <w:rPr>
          <w:rFonts w:ascii="华文中宋" w:hAnsi="华文中宋" w:eastAsia="华文中宋"/>
          <w:sz w:val="24"/>
          <w:szCs w:val="32"/>
          <w:highlight w:val="none"/>
        </w:rPr>
        <w:t>GXZC2025-C3-002758-YZLZ）</w:t>
      </w:r>
    </w:p>
    <w:p w14:paraId="032760EC">
      <w:pPr>
        <w:jc w:val="center"/>
        <w:rPr>
          <w:rFonts w:ascii="华文中宋" w:hAnsi="华文中宋" w:eastAsia="华文中宋"/>
          <w:sz w:val="32"/>
          <w:szCs w:val="32"/>
          <w:highlight w:val="none"/>
        </w:rPr>
      </w:pPr>
      <w:r>
        <w:rPr>
          <w:rFonts w:hint="eastAsia" w:ascii="华文中宋" w:hAnsi="华文中宋" w:eastAsia="华文中宋"/>
          <w:sz w:val="24"/>
          <w:szCs w:val="32"/>
          <w:highlight w:val="none"/>
        </w:rPr>
        <w:t>成交结果公告</w:t>
      </w:r>
      <w:bookmarkEnd w:id="0"/>
      <w:bookmarkEnd w:id="1"/>
    </w:p>
    <w:bookmarkEnd w:id="2"/>
    <w:bookmarkEnd w:id="3"/>
    <w:p w14:paraId="6081530B">
      <w:pPr>
        <w:rPr>
          <w:rFonts w:cs="Times New Roman" w:asciiTheme="minorEastAsia" w:hAnsiTheme="minorEastAsia"/>
          <w:szCs w:val="21"/>
          <w:highlight w:val="none"/>
        </w:rPr>
      </w:pPr>
    </w:p>
    <w:p w14:paraId="78293372">
      <w:pPr>
        <w:numPr>
          <w:ilvl w:val="0"/>
          <w:numId w:val="2"/>
        </w:numPr>
        <w:spacing w:line="360" w:lineRule="exact"/>
        <w:rPr>
          <w:rFonts w:ascii="宋体" w:hAnsi="宋体" w:eastAsia="宋体" w:cs="Times New Roman"/>
          <w:szCs w:val="21"/>
          <w:highlight w:val="none"/>
        </w:rPr>
      </w:pPr>
      <w:bookmarkStart w:id="7" w:name="OLE_LINK1"/>
      <w:r>
        <w:rPr>
          <w:rFonts w:hint="eastAsia" w:ascii="宋体" w:hAnsi="宋体" w:eastAsia="宋体" w:cs="Times New Roman"/>
          <w:szCs w:val="21"/>
          <w:highlight w:val="none"/>
        </w:rPr>
        <w:t>项目编号：</w:t>
      </w:r>
      <w:r>
        <w:rPr>
          <w:rFonts w:ascii="宋体" w:hAnsi="宋体" w:eastAsia="宋体" w:cs="Times New Roman"/>
          <w:szCs w:val="21"/>
          <w:highlight w:val="none"/>
        </w:rPr>
        <w:t>GXZC2025-C3-002758-YZLZ</w:t>
      </w:r>
    </w:p>
    <w:p w14:paraId="479F49F3">
      <w:pPr>
        <w:spacing w:line="360" w:lineRule="exact"/>
        <w:rPr>
          <w:rFonts w:ascii="宋体" w:hAnsi="宋体" w:eastAsia="宋体" w:cs="Times New Roman"/>
          <w:szCs w:val="21"/>
          <w:highlight w:val="none"/>
        </w:rPr>
      </w:pPr>
      <w:r>
        <w:rPr>
          <w:rFonts w:hint="eastAsia" w:ascii="宋体" w:hAnsi="宋体" w:eastAsia="宋体" w:cs="Times New Roman"/>
          <w:szCs w:val="21"/>
          <w:highlight w:val="none"/>
        </w:rPr>
        <w:t>二、项目名称：托育机构责任保险服务项目</w:t>
      </w:r>
    </w:p>
    <w:p w14:paraId="683877B2">
      <w:pPr>
        <w:spacing w:line="360" w:lineRule="exact"/>
        <w:rPr>
          <w:rFonts w:ascii="宋体" w:hAnsi="宋体" w:eastAsia="宋体" w:cs="Times New Roman"/>
          <w:szCs w:val="21"/>
          <w:highlight w:val="none"/>
        </w:rPr>
      </w:pPr>
      <w:r>
        <w:rPr>
          <w:rFonts w:hint="eastAsia" w:ascii="宋体" w:hAnsi="宋体" w:eastAsia="宋体" w:cs="Times New Roman"/>
          <w:szCs w:val="21"/>
          <w:highlight w:val="none"/>
        </w:rPr>
        <w:t>三、成交信息</w:t>
      </w:r>
      <w:bookmarkStart w:id="12" w:name="_GoBack"/>
      <w:bookmarkEnd w:id="12"/>
    </w:p>
    <w:p w14:paraId="5FEE1401">
      <w:pPr>
        <w:spacing w:line="360" w:lineRule="exact"/>
        <w:ind w:firstLine="420" w:firstLineChars="200"/>
        <w:rPr>
          <w:rFonts w:ascii="宋体" w:hAnsi="宋体" w:eastAsia="宋体" w:cs="Times New Roman"/>
          <w:szCs w:val="21"/>
          <w:highlight w:val="none"/>
        </w:rPr>
      </w:pPr>
      <w:r>
        <w:rPr>
          <w:rFonts w:hint="eastAsia" w:ascii="宋体" w:hAnsi="宋体" w:eastAsia="宋体" w:cs="Times New Roman"/>
          <w:szCs w:val="21"/>
          <w:highlight w:val="none"/>
        </w:rPr>
        <w:t>供应商名称：中国平安财产保险股份有限公司广西分公司</w:t>
      </w:r>
    </w:p>
    <w:p w14:paraId="3568F941">
      <w:pPr>
        <w:spacing w:line="360" w:lineRule="exact"/>
        <w:ind w:firstLine="420" w:firstLineChars="200"/>
        <w:rPr>
          <w:rFonts w:ascii="宋体" w:hAnsi="宋体" w:eastAsia="宋体" w:cs="Times New Roman"/>
          <w:szCs w:val="21"/>
          <w:highlight w:val="none"/>
        </w:rPr>
      </w:pPr>
      <w:r>
        <w:rPr>
          <w:rFonts w:hint="eastAsia" w:ascii="宋体" w:hAnsi="宋体" w:eastAsia="宋体" w:cs="Times New Roman"/>
          <w:szCs w:val="21"/>
          <w:highlight w:val="none"/>
        </w:rPr>
        <w:t>供应商地址：南宁市良庆区平乐大道15号五象绿地中心一号楼1601-1610、1617-1620、1901-1920单元</w:t>
      </w:r>
    </w:p>
    <w:p w14:paraId="5D3B57CB">
      <w:pPr>
        <w:spacing w:line="360" w:lineRule="exact"/>
        <w:ind w:firstLine="420" w:firstLineChars="200"/>
        <w:rPr>
          <w:rFonts w:ascii="宋体" w:hAnsi="宋体" w:eastAsia="宋体" w:cs="Times New Roman"/>
          <w:szCs w:val="21"/>
          <w:highlight w:val="none"/>
        </w:rPr>
      </w:pPr>
      <w:r>
        <w:rPr>
          <w:rFonts w:hint="eastAsia" w:ascii="宋体" w:hAnsi="宋体" w:eastAsia="宋体" w:cs="Times New Roman"/>
          <w:szCs w:val="21"/>
          <w:highlight w:val="none"/>
        </w:rPr>
        <w:t>成交金额：壹佰零叁万元整(¥</w:t>
      </w:r>
      <w:r>
        <w:rPr>
          <w:rFonts w:ascii="宋体" w:hAnsi="宋体" w:eastAsia="宋体" w:cs="Times New Roman"/>
          <w:szCs w:val="21"/>
          <w:highlight w:val="none"/>
        </w:rPr>
        <w:t>1030000</w:t>
      </w:r>
      <w:r>
        <w:rPr>
          <w:rFonts w:hint="eastAsia" w:ascii="宋体" w:hAnsi="宋体" w:eastAsia="宋体" w:cs="Times New Roman"/>
          <w:szCs w:val="21"/>
          <w:highlight w:val="none"/>
        </w:rPr>
        <w:t>.00)</w:t>
      </w:r>
    </w:p>
    <w:p w14:paraId="0ADDCE1B">
      <w:pPr>
        <w:spacing w:line="360" w:lineRule="exact"/>
        <w:rPr>
          <w:rFonts w:ascii="宋体" w:hAnsi="宋体" w:eastAsia="宋体" w:cs="Times New Roman"/>
          <w:szCs w:val="21"/>
          <w:highlight w:val="none"/>
        </w:rPr>
      </w:pPr>
      <w:r>
        <w:rPr>
          <w:rFonts w:hint="eastAsia" w:ascii="宋体" w:hAnsi="宋体" w:eastAsia="宋体" w:cs="Times New Roman"/>
          <w:szCs w:val="21"/>
          <w:highlight w:val="none"/>
        </w:rPr>
        <w:t>四、主要标的信息</w:t>
      </w:r>
    </w:p>
    <w:tbl>
      <w:tblPr>
        <w:tblStyle w:val="10"/>
        <w:tblW w:w="92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1926"/>
        <w:gridCol w:w="1472"/>
        <w:gridCol w:w="1615"/>
        <w:gridCol w:w="2302"/>
        <w:gridCol w:w="1385"/>
      </w:tblGrid>
      <w:tr w14:paraId="7780C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D2516B">
            <w:pPr>
              <w:widowControl/>
              <w:wordWrap w:val="0"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序号</w:t>
            </w:r>
          </w:p>
        </w:tc>
        <w:tc>
          <w:tcPr>
            <w:tcW w:w="1926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6D687A">
            <w:pPr>
              <w:widowControl/>
              <w:wordWrap w:val="0"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标的名称</w:t>
            </w:r>
          </w:p>
        </w:tc>
        <w:tc>
          <w:tcPr>
            <w:tcW w:w="147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AF8525">
            <w:pPr>
              <w:widowControl/>
              <w:wordWrap w:val="0"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服务范围</w:t>
            </w:r>
          </w:p>
        </w:tc>
        <w:tc>
          <w:tcPr>
            <w:tcW w:w="161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EBF3FF">
            <w:pPr>
              <w:widowControl/>
              <w:wordWrap w:val="0"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服务要求</w:t>
            </w:r>
          </w:p>
        </w:tc>
        <w:tc>
          <w:tcPr>
            <w:tcW w:w="230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723499">
            <w:pPr>
              <w:widowControl/>
              <w:wordWrap w:val="0"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服务时间</w:t>
            </w:r>
          </w:p>
        </w:tc>
        <w:tc>
          <w:tcPr>
            <w:tcW w:w="138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D87F59">
            <w:pPr>
              <w:widowControl/>
              <w:wordWrap w:val="0"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服务标准</w:t>
            </w:r>
          </w:p>
        </w:tc>
      </w:tr>
      <w:tr w14:paraId="57F57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D066E5">
            <w:pPr>
              <w:widowControl/>
              <w:wordWrap w:val="0"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1926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FDBE1D">
            <w:pPr>
              <w:widowControl/>
              <w:wordWrap w:val="0"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托育机构责任保险服务项目</w:t>
            </w:r>
          </w:p>
        </w:tc>
        <w:tc>
          <w:tcPr>
            <w:tcW w:w="147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741022">
            <w:pPr>
              <w:widowControl/>
              <w:wordWrap w:val="0"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同采</w:t>
            </w:r>
            <w:bookmarkStart w:id="8" w:name="OLE_LINK21"/>
            <w:bookmarkStart w:id="9" w:name="OLE_LINK20"/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购文件服务范围</w:t>
            </w:r>
            <w:bookmarkEnd w:id="8"/>
            <w:bookmarkEnd w:id="9"/>
          </w:p>
        </w:tc>
        <w:tc>
          <w:tcPr>
            <w:tcW w:w="161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7C43EB">
            <w:pPr>
              <w:widowControl/>
              <w:wordWrap w:val="0"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同采购文件服务要求</w:t>
            </w:r>
          </w:p>
        </w:tc>
        <w:tc>
          <w:tcPr>
            <w:tcW w:w="230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704F66">
            <w:pPr>
              <w:widowControl/>
              <w:wordWrap w:val="0"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自</w:t>
            </w:r>
            <w:r>
              <w:rPr>
                <w:rFonts w:ascii="宋体" w:hAnsi="宋体" w:eastAsia="宋体" w:cs="宋体"/>
                <w:kern w:val="0"/>
                <w:szCs w:val="21"/>
                <w:highlight w:val="none"/>
              </w:rPr>
              <w:t>2025年10月28日至2026年10月27日，保险期限为一年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。</w:t>
            </w:r>
          </w:p>
        </w:tc>
        <w:tc>
          <w:tcPr>
            <w:tcW w:w="138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B58BD7">
            <w:pPr>
              <w:widowControl/>
              <w:wordWrap w:val="0"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同采购文件服务标准</w:t>
            </w:r>
          </w:p>
        </w:tc>
      </w:tr>
    </w:tbl>
    <w:p w14:paraId="27AB3EC3">
      <w:pPr>
        <w:spacing w:line="276" w:lineRule="auto"/>
        <w:rPr>
          <w:rFonts w:ascii="宋体" w:hAnsi="宋体" w:eastAsia="宋体" w:cs="Times New Roman"/>
          <w:szCs w:val="21"/>
          <w:highlight w:val="none"/>
        </w:rPr>
      </w:pPr>
    </w:p>
    <w:p w14:paraId="6C89840D">
      <w:pPr>
        <w:spacing w:line="276" w:lineRule="auto"/>
        <w:rPr>
          <w:rFonts w:ascii="宋体" w:hAnsi="宋体" w:eastAsia="宋体" w:cs="Times New Roman"/>
          <w:szCs w:val="21"/>
          <w:highlight w:val="none"/>
        </w:rPr>
      </w:pPr>
      <w:r>
        <w:rPr>
          <w:rFonts w:hint="eastAsia" w:ascii="宋体" w:hAnsi="宋体" w:eastAsia="宋体" w:cs="Times New Roman"/>
          <w:szCs w:val="21"/>
          <w:highlight w:val="none"/>
        </w:rPr>
        <w:t>五、评审专家名单：梁月娟，梁冰宁，袁靓（采购人代表）</w:t>
      </w:r>
    </w:p>
    <w:p w14:paraId="6F1F11C7">
      <w:pPr>
        <w:spacing w:line="276" w:lineRule="auto"/>
        <w:rPr>
          <w:rFonts w:ascii="宋体" w:hAnsi="宋体" w:eastAsia="宋体" w:cs="Times New Roman"/>
          <w:szCs w:val="21"/>
          <w:highlight w:val="none"/>
        </w:rPr>
      </w:pPr>
      <w:r>
        <w:rPr>
          <w:rFonts w:hint="eastAsia" w:ascii="宋体" w:hAnsi="宋体" w:eastAsia="宋体" w:cs="Times New Roman"/>
          <w:szCs w:val="21"/>
          <w:highlight w:val="none"/>
        </w:rPr>
        <w:t>六、代理服务收费标准及金额：</w:t>
      </w:r>
    </w:p>
    <w:p w14:paraId="18FEAC10">
      <w:pPr>
        <w:spacing w:line="276" w:lineRule="auto"/>
        <w:ind w:firstLine="420" w:firstLineChars="200"/>
        <w:rPr>
          <w:rFonts w:ascii="宋体" w:hAnsi="宋体" w:eastAsia="宋体" w:cs="Times New Roman"/>
          <w:szCs w:val="21"/>
          <w:highlight w:val="none"/>
        </w:rPr>
      </w:pPr>
      <w:bookmarkStart w:id="10" w:name="OLE_LINK6"/>
      <w:bookmarkStart w:id="11" w:name="OLE_LINK7"/>
      <w:r>
        <w:rPr>
          <w:rFonts w:hint="eastAsia" w:ascii="宋体" w:hAnsi="宋体" w:eastAsia="宋体" w:cs="Times New Roman"/>
          <w:szCs w:val="21"/>
          <w:highlight w:val="none"/>
        </w:rPr>
        <w:t>1.代理服务收费标准：详见采购文件。</w:t>
      </w:r>
    </w:p>
    <w:p w14:paraId="16DB8B35">
      <w:pPr>
        <w:spacing w:line="276" w:lineRule="auto"/>
        <w:ind w:firstLine="420" w:firstLineChars="200"/>
        <w:rPr>
          <w:rFonts w:ascii="宋体" w:hAnsi="宋体" w:eastAsia="宋体" w:cs="Times New Roman"/>
          <w:szCs w:val="21"/>
          <w:highlight w:val="none"/>
        </w:rPr>
      </w:pPr>
      <w:r>
        <w:rPr>
          <w:rFonts w:hint="eastAsia" w:ascii="宋体" w:hAnsi="宋体" w:eastAsia="宋体" w:cs="Times New Roman"/>
          <w:szCs w:val="21"/>
          <w:highlight w:val="none"/>
        </w:rPr>
        <w:t>2.服务费金额：12192</w:t>
      </w:r>
      <w:r>
        <w:rPr>
          <w:rFonts w:hint="eastAsia" w:ascii="宋体" w:hAnsi="宋体" w:eastAsia="宋体" w:cs="Times New Roman"/>
          <w:szCs w:val="21"/>
          <w:highlight w:val="none"/>
          <w:lang w:val="en-US" w:eastAsia="zh-CN"/>
        </w:rPr>
        <w:t>.00</w:t>
      </w:r>
      <w:r>
        <w:rPr>
          <w:rFonts w:hint="eastAsia" w:ascii="宋体" w:hAnsi="宋体" w:eastAsia="宋体" w:cs="Times New Roman"/>
          <w:szCs w:val="21"/>
          <w:highlight w:val="none"/>
        </w:rPr>
        <w:t>元</w:t>
      </w:r>
    </w:p>
    <w:p w14:paraId="34D30C15">
      <w:pPr>
        <w:spacing w:line="276" w:lineRule="auto"/>
        <w:ind w:firstLine="420" w:firstLineChars="200"/>
        <w:rPr>
          <w:rFonts w:ascii="宋体" w:hAnsi="宋体" w:eastAsia="宋体" w:cs="Times New Roman"/>
          <w:szCs w:val="21"/>
          <w:highlight w:val="none"/>
        </w:rPr>
      </w:pPr>
      <w:r>
        <w:rPr>
          <w:rFonts w:hint="eastAsia" w:ascii="宋体" w:hAnsi="宋体" w:eastAsia="宋体" w:cs="Times New Roman"/>
          <w:szCs w:val="21"/>
          <w:highlight w:val="none"/>
        </w:rPr>
        <w:t>3.采购代理机构的银行账户：</w:t>
      </w:r>
    </w:p>
    <w:bookmarkEnd w:id="10"/>
    <w:bookmarkEnd w:id="11"/>
    <w:p w14:paraId="48F41F7F">
      <w:pPr>
        <w:spacing w:line="276" w:lineRule="auto"/>
        <w:ind w:firstLine="420" w:firstLineChars="200"/>
        <w:rPr>
          <w:rFonts w:ascii="宋体" w:hAnsi="宋体" w:eastAsia="宋体" w:cs="Times New Roman"/>
          <w:szCs w:val="21"/>
          <w:highlight w:val="none"/>
        </w:rPr>
      </w:pPr>
      <w:r>
        <w:rPr>
          <w:rFonts w:hint="eastAsia" w:ascii="宋体" w:hAnsi="宋体" w:eastAsia="宋体" w:cs="Times New Roman"/>
          <w:szCs w:val="21"/>
          <w:highlight w:val="none"/>
        </w:rPr>
        <w:t>开户银行：中信银行南宁东葛支行，</w:t>
      </w:r>
    </w:p>
    <w:p w14:paraId="2AB4620B">
      <w:pPr>
        <w:spacing w:line="276" w:lineRule="auto"/>
        <w:ind w:firstLine="420" w:firstLineChars="200"/>
        <w:rPr>
          <w:rFonts w:ascii="宋体" w:hAnsi="宋体" w:eastAsia="宋体" w:cs="Times New Roman"/>
          <w:szCs w:val="21"/>
          <w:highlight w:val="none"/>
        </w:rPr>
      </w:pPr>
      <w:r>
        <w:rPr>
          <w:rFonts w:hint="eastAsia" w:ascii="宋体" w:hAnsi="宋体" w:eastAsia="宋体" w:cs="Times New Roman"/>
          <w:szCs w:val="21"/>
          <w:highlight w:val="none"/>
        </w:rPr>
        <w:t>开户名称：云之龙咨询集团有限公司，</w:t>
      </w:r>
    </w:p>
    <w:p w14:paraId="15BA7562">
      <w:pPr>
        <w:spacing w:line="276" w:lineRule="auto"/>
        <w:ind w:firstLine="420" w:firstLineChars="200"/>
        <w:rPr>
          <w:rFonts w:ascii="宋体" w:hAnsi="宋体" w:eastAsia="宋体" w:cs="Times New Roman"/>
          <w:szCs w:val="21"/>
          <w:highlight w:val="none"/>
        </w:rPr>
      </w:pPr>
      <w:r>
        <w:rPr>
          <w:rFonts w:hint="eastAsia" w:ascii="宋体" w:hAnsi="宋体" w:eastAsia="宋体" w:cs="Times New Roman"/>
          <w:szCs w:val="21"/>
          <w:highlight w:val="none"/>
        </w:rPr>
        <w:t>银行账号：8113001013400293071</w:t>
      </w:r>
    </w:p>
    <w:p w14:paraId="7502517B">
      <w:pPr>
        <w:spacing w:line="276" w:lineRule="auto"/>
        <w:rPr>
          <w:rFonts w:ascii="宋体" w:hAnsi="宋体" w:eastAsia="宋体" w:cs="Times New Roman"/>
          <w:szCs w:val="21"/>
          <w:highlight w:val="none"/>
        </w:rPr>
      </w:pPr>
      <w:r>
        <w:rPr>
          <w:rFonts w:hint="eastAsia" w:ascii="宋体" w:hAnsi="宋体" w:eastAsia="宋体" w:cs="Times New Roman"/>
          <w:szCs w:val="21"/>
          <w:highlight w:val="none"/>
        </w:rPr>
        <w:t>七、公告期限</w:t>
      </w:r>
    </w:p>
    <w:p w14:paraId="3DF60D60">
      <w:pPr>
        <w:spacing w:line="276" w:lineRule="auto"/>
        <w:ind w:firstLine="420" w:firstLineChars="200"/>
        <w:rPr>
          <w:rFonts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</w:rPr>
        <w:t>自本公告发布之日起</w:t>
      </w:r>
      <w:r>
        <w:rPr>
          <w:rFonts w:ascii="宋体" w:hAnsi="宋体" w:eastAsia="宋体" w:cs="宋体"/>
          <w:kern w:val="0"/>
          <w:szCs w:val="21"/>
          <w:highlight w:val="none"/>
        </w:rPr>
        <w:t>1</w:t>
      </w:r>
      <w:r>
        <w:rPr>
          <w:rFonts w:hint="eastAsia" w:ascii="宋体" w:hAnsi="宋体" w:eastAsia="宋体" w:cs="宋体"/>
          <w:kern w:val="0"/>
          <w:szCs w:val="21"/>
          <w:highlight w:val="none"/>
        </w:rPr>
        <w:t>个工作日。</w:t>
      </w:r>
    </w:p>
    <w:p w14:paraId="1A3A8E2D">
      <w:pPr>
        <w:spacing w:line="276" w:lineRule="auto"/>
        <w:rPr>
          <w:rFonts w:ascii="宋体" w:hAnsi="宋体" w:eastAsia="宋体" w:cs="仿宋"/>
          <w:szCs w:val="21"/>
          <w:highlight w:val="none"/>
        </w:rPr>
      </w:pPr>
      <w:r>
        <w:rPr>
          <w:rFonts w:hint="eastAsia" w:ascii="宋体" w:hAnsi="宋体" w:eastAsia="宋体" w:cs="仿宋"/>
          <w:szCs w:val="21"/>
          <w:highlight w:val="none"/>
        </w:rPr>
        <w:t>八、其他补充事宜</w:t>
      </w:r>
    </w:p>
    <w:p w14:paraId="4ACF1AD8">
      <w:pPr>
        <w:spacing w:line="276" w:lineRule="auto"/>
        <w:ind w:firstLine="420" w:firstLineChars="200"/>
        <w:rPr>
          <w:rFonts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</w:rPr>
        <w:t>成交供应商评审综合得分：</w:t>
      </w:r>
      <w:r>
        <w:rPr>
          <w:rFonts w:ascii="宋体" w:hAnsi="宋体" w:eastAsia="宋体" w:cs="宋体"/>
          <w:kern w:val="0"/>
          <w:szCs w:val="21"/>
          <w:highlight w:val="none"/>
        </w:rPr>
        <w:t>97.66</w:t>
      </w:r>
      <w:r>
        <w:rPr>
          <w:rFonts w:hint="eastAsia" w:ascii="宋体" w:hAnsi="宋体" w:eastAsia="宋体" w:cs="宋体"/>
          <w:kern w:val="0"/>
          <w:szCs w:val="21"/>
          <w:highlight w:val="none"/>
        </w:rPr>
        <w:t>分</w:t>
      </w:r>
    </w:p>
    <w:p w14:paraId="393AA69D">
      <w:pPr>
        <w:spacing w:line="276" w:lineRule="auto"/>
        <w:rPr>
          <w:rFonts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</w:rPr>
        <w:t>九、凡对本次公告内容提出询问，请按以下方式联系。</w:t>
      </w:r>
    </w:p>
    <w:p w14:paraId="03073898">
      <w:pPr>
        <w:spacing w:line="276" w:lineRule="auto"/>
        <w:ind w:firstLine="420" w:firstLineChars="200"/>
        <w:rPr>
          <w:rFonts w:ascii="宋体" w:hAnsi="宋体" w:eastAsia="宋体" w:cs="宋体"/>
          <w:kern w:val="0"/>
          <w:szCs w:val="21"/>
          <w:highlight w:val="none"/>
        </w:rPr>
      </w:pPr>
      <w:r>
        <w:rPr>
          <w:rFonts w:ascii="宋体" w:hAnsi="宋体" w:eastAsia="宋体" w:cs="宋体"/>
          <w:kern w:val="0"/>
          <w:szCs w:val="21"/>
          <w:highlight w:val="none"/>
        </w:rPr>
        <w:t>1.采购人信息</w:t>
      </w:r>
    </w:p>
    <w:p w14:paraId="361AA0D5">
      <w:pPr>
        <w:spacing w:line="276" w:lineRule="auto"/>
        <w:ind w:firstLine="420" w:firstLineChars="200"/>
        <w:rPr>
          <w:rFonts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</w:rPr>
        <w:t>名称：广西壮族自治区卫生健康委员会</w:t>
      </w:r>
    </w:p>
    <w:p w14:paraId="28E192FE">
      <w:pPr>
        <w:spacing w:line="276" w:lineRule="auto"/>
        <w:ind w:firstLine="420" w:firstLineChars="200"/>
        <w:rPr>
          <w:rFonts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</w:rPr>
        <w:t>地址：广西南宁市新民路</w:t>
      </w:r>
      <w:r>
        <w:rPr>
          <w:rFonts w:ascii="宋体" w:hAnsi="宋体" w:eastAsia="宋体" w:cs="宋体"/>
          <w:kern w:val="0"/>
          <w:szCs w:val="21"/>
          <w:highlight w:val="none"/>
        </w:rPr>
        <w:t>2号</w:t>
      </w:r>
    </w:p>
    <w:p w14:paraId="2A940BF6">
      <w:pPr>
        <w:spacing w:line="276" w:lineRule="auto"/>
        <w:ind w:firstLine="420" w:firstLineChars="200"/>
        <w:rPr>
          <w:rFonts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</w:rPr>
        <w:t>联系人：袁靓</w:t>
      </w:r>
    </w:p>
    <w:p w14:paraId="53545CCF">
      <w:pPr>
        <w:spacing w:line="276" w:lineRule="auto"/>
        <w:ind w:firstLine="420" w:firstLineChars="200"/>
        <w:rPr>
          <w:rFonts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</w:rPr>
        <w:t>联系方式：</w:t>
      </w:r>
      <w:r>
        <w:rPr>
          <w:rFonts w:ascii="宋体" w:hAnsi="宋体" w:eastAsia="宋体" w:cs="宋体"/>
          <w:kern w:val="0"/>
          <w:szCs w:val="21"/>
          <w:highlight w:val="none"/>
        </w:rPr>
        <w:t xml:space="preserve">0771-2800179            </w:t>
      </w:r>
    </w:p>
    <w:p w14:paraId="4D5C93AC">
      <w:pPr>
        <w:spacing w:line="276" w:lineRule="auto"/>
        <w:ind w:firstLine="420" w:firstLineChars="200"/>
        <w:rPr>
          <w:rFonts w:ascii="宋体" w:hAnsi="宋体" w:eastAsia="宋体" w:cs="宋体"/>
          <w:kern w:val="0"/>
          <w:szCs w:val="21"/>
          <w:highlight w:val="none"/>
        </w:rPr>
      </w:pPr>
      <w:r>
        <w:rPr>
          <w:rFonts w:ascii="宋体" w:hAnsi="宋体" w:eastAsia="宋体" w:cs="宋体"/>
          <w:kern w:val="0"/>
          <w:szCs w:val="21"/>
          <w:highlight w:val="none"/>
        </w:rPr>
        <w:t>2.采购代理机构信息</w:t>
      </w:r>
    </w:p>
    <w:p w14:paraId="2BAF351B">
      <w:pPr>
        <w:spacing w:line="276" w:lineRule="auto"/>
        <w:ind w:firstLine="420" w:firstLineChars="200"/>
        <w:rPr>
          <w:rFonts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</w:rPr>
        <w:t>名</w:t>
      </w:r>
      <w:r>
        <w:rPr>
          <w:rFonts w:ascii="宋体" w:hAnsi="宋体" w:eastAsia="宋体" w:cs="宋体"/>
          <w:kern w:val="0"/>
          <w:szCs w:val="21"/>
          <w:highlight w:val="none"/>
        </w:rPr>
        <w:t xml:space="preserve"> 称：云之龙咨询集团有限公司</w:t>
      </w:r>
    </w:p>
    <w:p w14:paraId="228D3A9A">
      <w:pPr>
        <w:spacing w:line="276" w:lineRule="auto"/>
        <w:ind w:firstLine="420" w:firstLineChars="200"/>
        <w:rPr>
          <w:rFonts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</w:rPr>
        <w:t>地</w:t>
      </w:r>
      <w:r>
        <w:rPr>
          <w:rFonts w:ascii="宋体" w:hAnsi="宋体" w:eastAsia="宋体" w:cs="宋体"/>
          <w:kern w:val="0"/>
          <w:szCs w:val="21"/>
          <w:highlight w:val="none"/>
        </w:rPr>
        <w:t xml:space="preserve"> 址：广西南宁市良庆区云英路15号3号楼云之龙咨询集团大厦6楼</w:t>
      </w:r>
    </w:p>
    <w:p w14:paraId="31A0AA67">
      <w:pPr>
        <w:spacing w:line="276" w:lineRule="auto"/>
        <w:ind w:firstLine="420" w:firstLineChars="200"/>
        <w:rPr>
          <w:rFonts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</w:rPr>
        <w:t>联系方式：</w:t>
      </w:r>
      <w:r>
        <w:rPr>
          <w:rFonts w:ascii="宋体" w:hAnsi="宋体" w:eastAsia="宋体" w:cs="宋体"/>
          <w:kern w:val="0"/>
          <w:szCs w:val="21"/>
          <w:highlight w:val="none"/>
        </w:rPr>
        <w:t>0771-2618199、0771-2618118</w:t>
      </w:r>
    </w:p>
    <w:p w14:paraId="58FE5E3C">
      <w:pPr>
        <w:spacing w:line="276" w:lineRule="auto"/>
        <w:ind w:firstLine="420" w:firstLineChars="200"/>
        <w:rPr>
          <w:rFonts w:ascii="宋体" w:hAnsi="宋体" w:eastAsia="宋体" w:cs="宋体"/>
          <w:kern w:val="0"/>
          <w:szCs w:val="21"/>
          <w:highlight w:val="none"/>
        </w:rPr>
      </w:pPr>
      <w:r>
        <w:rPr>
          <w:rFonts w:ascii="宋体" w:hAnsi="宋体" w:eastAsia="宋体" w:cs="宋体"/>
          <w:kern w:val="0"/>
          <w:szCs w:val="21"/>
          <w:highlight w:val="none"/>
        </w:rPr>
        <w:t>3.项目联系方式</w:t>
      </w:r>
    </w:p>
    <w:p w14:paraId="64AA6A3C">
      <w:pPr>
        <w:spacing w:line="276" w:lineRule="auto"/>
        <w:ind w:firstLine="420" w:firstLineChars="200"/>
        <w:rPr>
          <w:rFonts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</w:rPr>
        <w:t>项目联系人：吴俞瑶、黎翠莹</w:t>
      </w:r>
    </w:p>
    <w:p w14:paraId="06A10AC6">
      <w:pPr>
        <w:spacing w:line="276" w:lineRule="auto"/>
        <w:ind w:firstLine="420" w:firstLineChars="200"/>
        <w:rPr>
          <w:rFonts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</w:rPr>
        <w:t>电</w:t>
      </w:r>
      <w:r>
        <w:rPr>
          <w:rFonts w:ascii="宋体" w:hAnsi="宋体" w:eastAsia="宋体" w:cs="宋体"/>
          <w:kern w:val="0"/>
          <w:szCs w:val="21"/>
          <w:highlight w:val="none"/>
        </w:rPr>
        <w:t xml:space="preserve"> 话：0771-2618199、0771-2618118</w:t>
      </w:r>
    </w:p>
    <w:p w14:paraId="7D2E342C">
      <w:pPr>
        <w:spacing w:line="276" w:lineRule="auto"/>
        <w:rPr>
          <w:rFonts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</w:rPr>
        <w:t>十、附件：竞争性磋商文件</w:t>
      </w:r>
    </w:p>
    <w:p w14:paraId="78C4E1F7">
      <w:pPr>
        <w:spacing w:line="276" w:lineRule="auto"/>
        <w:ind w:firstLine="420" w:firstLineChars="200"/>
        <w:rPr>
          <w:rFonts w:ascii="宋体" w:hAnsi="宋体" w:eastAsia="宋体" w:cs="宋体"/>
          <w:kern w:val="0"/>
          <w:szCs w:val="21"/>
          <w:highlight w:val="none"/>
        </w:rPr>
      </w:pPr>
    </w:p>
    <w:p w14:paraId="20905024">
      <w:pPr>
        <w:spacing w:line="276" w:lineRule="auto"/>
        <w:ind w:firstLine="420" w:firstLineChars="200"/>
        <w:jc w:val="right"/>
        <w:rPr>
          <w:rFonts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</w:rPr>
        <w:t>云之龙咨询集团有限公司</w:t>
      </w:r>
    </w:p>
    <w:p w14:paraId="1137806C">
      <w:pPr>
        <w:spacing w:line="276" w:lineRule="auto"/>
        <w:ind w:firstLine="420" w:firstLineChars="200"/>
        <w:jc w:val="right"/>
        <w:rPr>
          <w:rFonts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</w:rPr>
        <w:t>2025年10月10日</w:t>
      </w:r>
    </w:p>
    <w:bookmarkEnd w:id="4"/>
    <w:bookmarkEnd w:id="5"/>
    <w:bookmarkEnd w:id="6"/>
    <w:bookmarkEnd w:id="7"/>
    <w:p w14:paraId="63BFD2B1">
      <w:pPr>
        <w:rPr>
          <w:highlight w:val="none"/>
        </w:rPr>
      </w:pPr>
    </w:p>
    <w:sectPr>
      <w:pgSz w:w="11906" w:h="16838"/>
      <w:pgMar w:top="1440" w:right="1418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A85C1D"/>
    <w:multiLevelType w:val="singleLevel"/>
    <w:tmpl w:val="D1A85C1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14220BC"/>
    <w:multiLevelType w:val="multilevel"/>
    <w:tmpl w:val="514220BC"/>
    <w:lvl w:ilvl="0" w:tentative="0">
      <w:start w:val="1"/>
      <w:numFmt w:val="decimal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142" w:firstLine="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0" w:firstLine="0"/>
      </w:pPr>
      <w:rPr>
        <w:rFonts w:hint="eastAsia" w:ascii="宋体" w:hAnsi="宋体" w:eastAsia="宋体"/>
      </w:rPr>
    </w:lvl>
    <w:lvl w:ilvl="3" w:tentative="0">
      <w:start w:val="1"/>
      <w:numFmt w:val="decimal"/>
      <w:pStyle w:val="3"/>
      <w:lvlText w:val="%1.%2.%3.%4"/>
      <w:lvlJc w:val="left"/>
      <w:pPr>
        <w:ind w:left="0" w:firstLine="0"/>
      </w:pPr>
      <w:rPr>
        <w:rFonts w:hint="eastAsia" w:ascii="宋体" w:hAnsi="宋体" w:eastAsia="宋体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172A27"/>
    <w:rsid w:val="0000409B"/>
    <w:rsid w:val="00007246"/>
    <w:rsid w:val="00014F13"/>
    <w:rsid w:val="00024C2C"/>
    <w:rsid w:val="00030A21"/>
    <w:rsid w:val="00032493"/>
    <w:rsid w:val="00032CD4"/>
    <w:rsid w:val="00041611"/>
    <w:rsid w:val="0005093F"/>
    <w:rsid w:val="00052C9F"/>
    <w:rsid w:val="000554A4"/>
    <w:rsid w:val="00062FC4"/>
    <w:rsid w:val="00076A1A"/>
    <w:rsid w:val="000873F3"/>
    <w:rsid w:val="000A667A"/>
    <w:rsid w:val="000B4140"/>
    <w:rsid w:val="000C1E32"/>
    <w:rsid w:val="000E136B"/>
    <w:rsid w:val="00114A15"/>
    <w:rsid w:val="00121C7A"/>
    <w:rsid w:val="001453F8"/>
    <w:rsid w:val="001461DC"/>
    <w:rsid w:val="00147604"/>
    <w:rsid w:val="00151002"/>
    <w:rsid w:val="00170479"/>
    <w:rsid w:val="00172A27"/>
    <w:rsid w:val="00176EA3"/>
    <w:rsid w:val="00186F9C"/>
    <w:rsid w:val="00193D69"/>
    <w:rsid w:val="00195C1C"/>
    <w:rsid w:val="001B0BB0"/>
    <w:rsid w:val="002136F4"/>
    <w:rsid w:val="00231869"/>
    <w:rsid w:val="002321DD"/>
    <w:rsid w:val="00241B93"/>
    <w:rsid w:val="00246EF7"/>
    <w:rsid w:val="00256C80"/>
    <w:rsid w:val="0026294E"/>
    <w:rsid w:val="00265C5B"/>
    <w:rsid w:val="00282233"/>
    <w:rsid w:val="00294853"/>
    <w:rsid w:val="00295117"/>
    <w:rsid w:val="002D1BAB"/>
    <w:rsid w:val="002D243C"/>
    <w:rsid w:val="002D3B21"/>
    <w:rsid w:val="002E2D55"/>
    <w:rsid w:val="002E3245"/>
    <w:rsid w:val="002F13F7"/>
    <w:rsid w:val="003047BB"/>
    <w:rsid w:val="00311A21"/>
    <w:rsid w:val="00323D9F"/>
    <w:rsid w:val="0033053B"/>
    <w:rsid w:val="00332335"/>
    <w:rsid w:val="00345A60"/>
    <w:rsid w:val="00357880"/>
    <w:rsid w:val="0036109F"/>
    <w:rsid w:val="003721BC"/>
    <w:rsid w:val="00377653"/>
    <w:rsid w:val="00393957"/>
    <w:rsid w:val="00395A27"/>
    <w:rsid w:val="003A563D"/>
    <w:rsid w:val="003B17BE"/>
    <w:rsid w:val="003B2E7D"/>
    <w:rsid w:val="003C1DD9"/>
    <w:rsid w:val="003C3DA4"/>
    <w:rsid w:val="003D12CB"/>
    <w:rsid w:val="003E5AA1"/>
    <w:rsid w:val="0040116E"/>
    <w:rsid w:val="0040121F"/>
    <w:rsid w:val="00403521"/>
    <w:rsid w:val="0041256A"/>
    <w:rsid w:val="00412CEF"/>
    <w:rsid w:val="00412FE3"/>
    <w:rsid w:val="00417319"/>
    <w:rsid w:val="00420F02"/>
    <w:rsid w:val="004247C9"/>
    <w:rsid w:val="00424FD2"/>
    <w:rsid w:val="00431165"/>
    <w:rsid w:val="004412BA"/>
    <w:rsid w:val="004426E8"/>
    <w:rsid w:val="00443B40"/>
    <w:rsid w:val="00453F40"/>
    <w:rsid w:val="00463D44"/>
    <w:rsid w:val="004660DD"/>
    <w:rsid w:val="00477E3D"/>
    <w:rsid w:val="00485E8A"/>
    <w:rsid w:val="00493073"/>
    <w:rsid w:val="004A742F"/>
    <w:rsid w:val="004B0047"/>
    <w:rsid w:val="004B3A50"/>
    <w:rsid w:val="004B454F"/>
    <w:rsid w:val="004B7D71"/>
    <w:rsid w:val="004C0104"/>
    <w:rsid w:val="004C7146"/>
    <w:rsid w:val="004D1AE9"/>
    <w:rsid w:val="004E022E"/>
    <w:rsid w:val="004E471A"/>
    <w:rsid w:val="004E62CC"/>
    <w:rsid w:val="004F0899"/>
    <w:rsid w:val="004F1A19"/>
    <w:rsid w:val="00501549"/>
    <w:rsid w:val="0050553E"/>
    <w:rsid w:val="0053166B"/>
    <w:rsid w:val="00533AC3"/>
    <w:rsid w:val="00534659"/>
    <w:rsid w:val="00540441"/>
    <w:rsid w:val="005418E2"/>
    <w:rsid w:val="00544083"/>
    <w:rsid w:val="00545D78"/>
    <w:rsid w:val="00555740"/>
    <w:rsid w:val="0056193A"/>
    <w:rsid w:val="00565C43"/>
    <w:rsid w:val="00567F94"/>
    <w:rsid w:val="0058568B"/>
    <w:rsid w:val="00595054"/>
    <w:rsid w:val="005A5F4B"/>
    <w:rsid w:val="005B1527"/>
    <w:rsid w:val="005B1812"/>
    <w:rsid w:val="005D500E"/>
    <w:rsid w:val="005D789F"/>
    <w:rsid w:val="006005A4"/>
    <w:rsid w:val="00601FB5"/>
    <w:rsid w:val="0060208D"/>
    <w:rsid w:val="00602FAC"/>
    <w:rsid w:val="00612FAE"/>
    <w:rsid w:val="006248E5"/>
    <w:rsid w:val="00624D85"/>
    <w:rsid w:val="00637627"/>
    <w:rsid w:val="00641DC0"/>
    <w:rsid w:val="00670E5F"/>
    <w:rsid w:val="0068749F"/>
    <w:rsid w:val="006A55CB"/>
    <w:rsid w:val="006A7199"/>
    <w:rsid w:val="006B479F"/>
    <w:rsid w:val="006B7708"/>
    <w:rsid w:val="006C0845"/>
    <w:rsid w:val="006C48F6"/>
    <w:rsid w:val="006C66B5"/>
    <w:rsid w:val="006C77BD"/>
    <w:rsid w:val="006C7B90"/>
    <w:rsid w:val="006D3FA8"/>
    <w:rsid w:val="006D6793"/>
    <w:rsid w:val="006F28B2"/>
    <w:rsid w:val="006F5524"/>
    <w:rsid w:val="00714D73"/>
    <w:rsid w:val="0072546A"/>
    <w:rsid w:val="007343A4"/>
    <w:rsid w:val="007501FB"/>
    <w:rsid w:val="00750713"/>
    <w:rsid w:val="00752176"/>
    <w:rsid w:val="00757F83"/>
    <w:rsid w:val="00762F04"/>
    <w:rsid w:val="007643A2"/>
    <w:rsid w:val="00765C41"/>
    <w:rsid w:val="00767053"/>
    <w:rsid w:val="007715EE"/>
    <w:rsid w:val="00775EB2"/>
    <w:rsid w:val="00784474"/>
    <w:rsid w:val="007B3A03"/>
    <w:rsid w:val="007D313B"/>
    <w:rsid w:val="007D515F"/>
    <w:rsid w:val="007E1103"/>
    <w:rsid w:val="00801A20"/>
    <w:rsid w:val="00810726"/>
    <w:rsid w:val="00826E9F"/>
    <w:rsid w:val="0083001B"/>
    <w:rsid w:val="00832394"/>
    <w:rsid w:val="008377FB"/>
    <w:rsid w:val="0085116A"/>
    <w:rsid w:val="008533AD"/>
    <w:rsid w:val="0085538B"/>
    <w:rsid w:val="00864CDE"/>
    <w:rsid w:val="008703AD"/>
    <w:rsid w:val="00886611"/>
    <w:rsid w:val="008A45DD"/>
    <w:rsid w:val="008B1C57"/>
    <w:rsid w:val="008B25F9"/>
    <w:rsid w:val="008D0A2D"/>
    <w:rsid w:val="008D1050"/>
    <w:rsid w:val="008E30D5"/>
    <w:rsid w:val="008E5492"/>
    <w:rsid w:val="008F04DD"/>
    <w:rsid w:val="009128E4"/>
    <w:rsid w:val="00926D55"/>
    <w:rsid w:val="00930001"/>
    <w:rsid w:val="0094553C"/>
    <w:rsid w:val="00955DA9"/>
    <w:rsid w:val="009563BF"/>
    <w:rsid w:val="009608A1"/>
    <w:rsid w:val="009625AD"/>
    <w:rsid w:val="00974BF3"/>
    <w:rsid w:val="00980382"/>
    <w:rsid w:val="00995949"/>
    <w:rsid w:val="009C6DF9"/>
    <w:rsid w:val="009D1D4E"/>
    <w:rsid w:val="009E2A37"/>
    <w:rsid w:val="009E57AB"/>
    <w:rsid w:val="009F0094"/>
    <w:rsid w:val="00A019CC"/>
    <w:rsid w:val="00A054B4"/>
    <w:rsid w:val="00A176AA"/>
    <w:rsid w:val="00A417A2"/>
    <w:rsid w:val="00A44789"/>
    <w:rsid w:val="00A76A8A"/>
    <w:rsid w:val="00AB049D"/>
    <w:rsid w:val="00AC114E"/>
    <w:rsid w:val="00AD51D6"/>
    <w:rsid w:val="00AE2674"/>
    <w:rsid w:val="00AF233F"/>
    <w:rsid w:val="00AF3D6B"/>
    <w:rsid w:val="00AF634A"/>
    <w:rsid w:val="00AF723D"/>
    <w:rsid w:val="00B3107A"/>
    <w:rsid w:val="00B43F16"/>
    <w:rsid w:val="00B448E3"/>
    <w:rsid w:val="00B47243"/>
    <w:rsid w:val="00B473B2"/>
    <w:rsid w:val="00B5525B"/>
    <w:rsid w:val="00B722D3"/>
    <w:rsid w:val="00B86A95"/>
    <w:rsid w:val="00BA68ED"/>
    <w:rsid w:val="00BB3194"/>
    <w:rsid w:val="00BC1871"/>
    <w:rsid w:val="00BD065D"/>
    <w:rsid w:val="00BD45DF"/>
    <w:rsid w:val="00BD4F9D"/>
    <w:rsid w:val="00BD5C72"/>
    <w:rsid w:val="00BE0BCA"/>
    <w:rsid w:val="00BF0D5E"/>
    <w:rsid w:val="00BF4F90"/>
    <w:rsid w:val="00BF7397"/>
    <w:rsid w:val="00BF79A5"/>
    <w:rsid w:val="00C07993"/>
    <w:rsid w:val="00C117E8"/>
    <w:rsid w:val="00C127EC"/>
    <w:rsid w:val="00C21465"/>
    <w:rsid w:val="00C36507"/>
    <w:rsid w:val="00C42E77"/>
    <w:rsid w:val="00C45761"/>
    <w:rsid w:val="00C457BB"/>
    <w:rsid w:val="00C50951"/>
    <w:rsid w:val="00C53A8A"/>
    <w:rsid w:val="00C60522"/>
    <w:rsid w:val="00CA18B0"/>
    <w:rsid w:val="00CB24C9"/>
    <w:rsid w:val="00CC4341"/>
    <w:rsid w:val="00CC458E"/>
    <w:rsid w:val="00CC5625"/>
    <w:rsid w:val="00D041A4"/>
    <w:rsid w:val="00D051EB"/>
    <w:rsid w:val="00D05AA1"/>
    <w:rsid w:val="00D3315D"/>
    <w:rsid w:val="00D5597E"/>
    <w:rsid w:val="00D814B4"/>
    <w:rsid w:val="00D9481B"/>
    <w:rsid w:val="00D95623"/>
    <w:rsid w:val="00DA089D"/>
    <w:rsid w:val="00DA0C51"/>
    <w:rsid w:val="00DA3D32"/>
    <w:rsid w:val="00DC06D4"/>
    <w:rsid w:val="00DC7A1A"/>
    <w:rsid w:val="00DE22F0"/>
    <w:rsid w:val="00E1065A"/>
    <w:rsid w:val="00E26750"/>
    <w:rsid w:val="00E43875"/>
    <w:rsid w:val="00E44F66"/>
    <w:rsid w:val="00E53C06"/>
    <w:rsid w:val="00E60480"/>
    <w:rsid w:val="00E626A1"/>
    <w:rsid w:val="00E652C6"/>
    <w:rsid w:val="00E70A48"/>
    <w:rsid w:val="00E760DB"/>
    <w:rsid w:val="00E772D6"/>
    <w:rsid w:val="00E87BCC"/>
    <w:rsid w:val="00EB04EB"/>
    <w:rsid w:val="00EC77CB"/>
    <w:rsid w:val="00ED7304"/>
    <w:rsid w:val="00EE586C"/>
    <w:rsid w:val="00EE5B50"/>
    <w:rsid w:val="00F22110"/>
    <w:rsid w:val="00F3174C"/>
    <w:rsid w:val="00F35FB4"/>
    <w:rsid w:val="00F45D24"/>
    <w:rsid w:val="00F5285E"/>
    <w:rsid w:val="00F568B8"/>
    <w:rsid w:val="00F70F00"/>
    <w:rsid w:val="00F7653D"/>
    <w:rsid w:val="00F776E0"/>
    <w:rsid w:val="00F8490E"/>
    <w:rsid w:val="00F95042"/>
    <w:rsid w:val="00FA5CBC"/>
    <w:rsid w:val="00FC080E"/>
    <w:rsid w:val="00FD59F4"/>
    <w:rsid w:val="00FD6B01"/>
    <w:rsid w:val="015C0A67"/>
    <w:rsid w:val="01D17056"/>
    <w:rsid w:val="01D84888"/>
    <w:rsid w:val="032B6C3A"/>
    <w:rsid w:val="033B4CE2"/>
    <w:rsid w:val="037B00CE"/>
    <w:rsid w:val="0482288A"/>
    <w:rsid w:val="055528F0"/>
    <w:rsid w:val="057C6008"/>
    <w:rsid w:val="06BF3139"/>
    <w:rsid w:val="07264567"/>
    <w:rsid w:val="073C7668"/>
    <w:rsid w:val="0A0D0E47"/>
    <w:rsid w:val="0A3B59B5"/>
    <w:rsid w:val="0AC27E84"/>
    <w:rsid w:val="0C665099"/>
    <w:rsid w:val="0CD67C16"/>
    <w:rsid w:val="0D1644B7"/>
    <w:rsid w:val="0DC11672"/>
    <w:rsid w:val="0E9E2C56"/>
    <w:rsid w:val="0F1B54BA"/>
    <w:rsid w:val="0F1B6BFB"/>
    <w:rsid w:val="0F7C2CF7"/>
    <w:rsid w:val="0F9B0CA3"/>
    <w:rsid w:val="10207B26"/>
    <w:rsid w:val="106425AB"/>
    <w:rsid w:val="112B2658"/>
    <w:rsid w:val="113D64B6"/>
    <w:rsid w:val="11B60016"/>
    <w:rsid w:val="123478B9"/>
    <w:rsid w:val="125F245C"/>
    <w:rsid w:val="12751495"/>
    <w:rsid w:val="12BE67A3"/>
    <w:rsid w:val="13404ED0"/>
    <w:rsid w:val="13BC2C0C"/>
    <w:rsid w:val="14382F65"/>
    <w:rsid w:val="15A765F4"/>
    <w:rsid w:val="15AE4CA6"/>
    <w:rsid w:val="176A78D9"/>
    <w:rsid w:val="17D46287"/>
    <w:rsid w:val="19CF45FB"/>
    <w:rsid w:val="1A48704D"/>
    <w:rsid w:val="1A646826"/>
    <w:rsid w:val="1BCD6428"/>
    <w:rsid w:val="1C071B9A"/>
    <w:rsid w:val="1D8E3722"/>
    <w:rsid w:val="1DEB1048"/>
    <w:rsid w:val="20967991"/>
    <w:rsid w:val="21C32795"/>
    <w:rsid w:val="22AA5B91"/>
    <w:rsid w:val="22CC58EC"/>
    <w:rsid w:val="2389558B"/>
    <w:rsid w:val="23F427B1"/>
    <w:rsid w:val="23F5677C"/>
    <w:rsid w:val="245E02DF"/>
    <w:rsid w:val="25BC39F6"/>
    <w:rsid w:val="25C56D30"/>
    <w:rsid w:val="2609642C"/>
    <w:rsid w:val="27606603"/>
    <w:rsid w:val="27F15C4E"/>
    <w:rsid w:val="288D3427"/>
    <w:rsid w:val="2C022E1A"/>
    <w:rsid w:val="2DEF29FB"/>
    <w:rsid w:val="2E8B665B"/>
    <w:rsid w:val="2EED4AA2"/>
    <w:rsid w:val="2EF67C47"/>
    <w:rsid w:val="2F4920C0"/>
    <w:rsid w:val="31081922"/>
    <w:rsid w:val="31501496"/>
    <w:rsid w:val="329A46C5"/>
    <w:rsid w:val="35260FA6"/>
    <w:rsid w:val="355E23AC"/>
    <w:rsid w:val="35CA5D57"/>
    <w:rsid w:val="3660217B"/>
    <w:rsid w:val="37EB7526"/>
    <w:rsid w:val="38542484"/>
    <w:rsid w:val="388529F3"/>
    <w:rsid w:val="38D351C0"/>
    <w:rsid w:val="38EF77E6"/>
    <w:rsid w:val="3A25583C"/>
    <w:rsid w:val="3AB31C5D"/>
    <w:rsid w:val="3AEA00EA"/>
    <w:rsid w:val="3B551C29"/>
    <w:rsid w:val="3BC929F0"/>
    <w:rsid w:val="3C5C0DD3"/>
    <w:rsid w:val="3C94637E"/>
    <w:rsid w:val="3CDB25BF"/>
    <w:rsid w:val="3F650802"/>
    <w:rsid w:val="3F8B2DDB"/>
    <w:rsid w:val="40384C9A"/>
    <w:rsid w:val="407A652F"/>
    <w:rsid w:val="409018AF"/>
    <w:rsid w:val="40AC3C03"/>
    <w:rsid w:val="40B03CFF"/>
    <w:rsid w:val="41504494"/>
    <w:rsid w:val="42530DE6"/>
    <w:rsid w:val="42D812EB"/>
    <w:rsid w:val="448B2AB9"/>
    <w:rsid w:val="44CE0BF8"/>
    <w:rsid w:val="45633A36"/>
    <w:rsid w:val="45A67876"/>
    <w:rsid w:val="45FB45F6"/>
    <w:rsid w:val="467224C3"/>
    <w:rsid w:val="46D52CF0"/>
    <w:rsid w:val="496F0BFB"/>
    <w:rsid w:val="4AC63884"/>
    <w:rsid w:val="4B11724C"/>
    <w:rsid w:val="4D492C42"/>
    <w:rsid w:val="4DED4962"/>
    <w:rsid w:val="4E0062C6"/>
    <w:rsid w:val="4E8B1908"/>
    <w:rsid w:val="4F5B1BA1"/>
    <w:rsid w:val="50E24360"/>
    <w:rsid w:val="513E0EB3"/>
    <w:rsid w:val="51F77770"/>
    <w:rsid w:val="53507E24"/>
    <w:rsid w:val="535A6478"/>
    <w:rsid w:val="53FF492A"/>
    <w:rsid w:val="585D3D56"/>
    <w:rsid w:val="5A010FCF"/>
    <w:rsid w:val="5B0373F5"/>
    <w:rsid w:val="5BA159E3"/>
    <w:rsid w:val="5DFE3EA4"/>
    <w:rsid w:val="5E671A49"/>
    <w:rsid w:val="5E6C52B2"/>
    <w:rsid w:val="5F8613F6"/>
    <w:rsid w:val="5FFB68ED"/>
    <w:rsid w:val="6013374F"/>
    <w:rsid w:val="61960A21"/>
    <w:rsid w:val="62053A53"/>
    <w:rsid w:val="644D317A"/>
    <w:rsid w:val="645D22AF"/>
    <w:rsid w:val="646C600B"/>
    <w:rsid w:val="64B61A2A"/>
    <w:rsid w:val="654924A8"/>
    <w:rsid w:val="66A15857"/>
    <w:rsid w:val="677968CD"/>
    <w:rsid w:val="684215D0"/>
    <w:rsid w:val="690600B1"/>
    <w:rsid w:val="692A36CB"/>
    <w:rsid w:val="6AD30E33"/>
    <w:rsid w:val="6B140CFE"/>
    <w:rsid w:val="6B834139"/>
    <w:rsid w:val="6B9A5EED"/>
    <w:rsid w:val="6C4F5FC2"/>
    <w:rsid w:val="6D010BA5"/>
    <w:rsid w:val="6D8C327A"/>
    <w:rsid w:val="6E2C05BA"/>
    <w:rsid w:val="6F73078C"/>
    <w:rsid w:val="6FED3D79"/>
    <w:rsid w:val="6FFE51C0"/>
    <w:rsid w:val="700F1F41"/>
    <w:rsid w:val="70495453"/>
    <w:rsid w:val="7084521C"/>
    <w:rsid w:val="71213CDA"/>
    <w:rsid w:val="72BD0E5C"/>
    <w:rsid w:val="72F22421"/>
    <w:rsid w:val="73045661"/>
    <w:rsid w:val="73F7090D"/>
    <w:rsid w:val="74E67714"/>
    <w:rsid w:val="7577036C"/>
    <w:rsid w:val="75A1363B"/>
    <w:rsid w:val="774E77F3"/>
    <w:rsid w:val="78FE2B52"/>
    <w:rsid w:val="79D32B34"/>
    <w:rsid w:val="7ABD1848"/>
    <w:rsid w:val="7B3A4316"/>
    <w:rsid w:val="7B98103C"/>
    <w:rsid w:val="7DA4016C"/>
    <w:rsid w:val="7DE07FB2"/>
    <w:rsid w:val="7E3E236F"/>
    <w:rsid w:val="7F3612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3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Body Text 2"/>
    <w:basedOn w:val="1"/>
    <w:next w:val="4"/>
    <w:qFormat/>
    <w:uiPriority w:val="0"/>
    <w:pPr>
      <w:spacing w:after="120" w:line="480" w:lineRule="auto"/>
    </w:pPr>
    <w:rPr>
      <w:rFonts w:ascii="Times New Roman" w:hAnsi="Times New Roman" w:eastAsia="宋体" w:cs="Times New Roman"/>
      <w:kern w:val="0"/>
      <w:sz w:val="20"/>
    </w:rPr>
  </w:style>
  <w:style w:type="paragraph" w:styleId="6">
    <w:name w:val="Plain Text"/>
    <w:basedOn w:val="1"/>
    <w:next w:val="3"/>
    <w:qFormat/>
    <w:uiPriority w:val="0"/>
    <w:rPr>
      <w:rFonts w:ascii="宋体" w:hAnsi="Courier New"/>
      <w:kern w:val="0"/>
      <w:sz w:val="20"/>
      <w:szCs w:val="21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rPr>
      <w:rFonts w:ascii="Calibri" w:hAnsi="Calibri" w:cs="Times New Roman"/>
      <w:kern w:val="0"/>
      <w:sz w:val="24"/>
      <w:szCs w:val="24"/>
    </w:r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HTML Sample"/>
    <w:basedOn w:val="11"/>
    <w:semiHidden/>
    <w:unhideWhenUsed/>
    <w:qFormat/>
    <w:uiPriority w:val="99"/>
    <w:rPr>
      <w:rFonts w:ascii="宋体" w:hAnsi="宋体" w:eastAsia="宋体" w:cs="宋体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5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99"/>
    <w:rPr>
      <w:sz w:val="18"/>
      <w:szCs w:val="18"/>
    </w:rPr>
  </w:style>
  <w:style w:type="table" w:customStyle="1" w:styleId="17">
    <w:name w:val="网格型11"/>
    <w:basedOn w:val="10"/>
    <w:qFormat/>
    <w:uiPriority w:val="0"/>
    <w:pPr>
      <w:widowControl w:val="0"/>
      <w:jc w:val="both"/>
    </w:pPr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566</Words>
  <Characters>730</Characters>
  <Lines>5</Lines>
  <Paragraphs>1</Paragraphs>
  <TotalTime>19</TotalTime>
  <ScaleCrop>false</ScaleCrop>
  <LinksUpToDate>false</LinksUpToDate>
  <CharactersWithSpaces>745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2022-05-07T08:14:00Z</dcterms:created>
  <dc:creator>NTKO</dc:creator>
  <cp:lastModifiedBy>WG</cp:lastModifiedBy>
  <dcterms:modified xsi:type="dcterms:W3CDTF">2025-10-10T08:33:46Z</dcterms:modified>
  <cp:revision>277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eyJoZGlkIjoiYWRhMWIxZWQ5OTg5NmZlOWNhNTA2NTI5YTIzMjg0OWEiLCJ1c2VySWQiOiI0MjM1ODIwMDkifQ==</vt:lpwstr>
  </property>
  <property fmtid="{D5CDD505-2E9C-101B-9397-08002B2CF9AE}" pid="3" name="KSOProductBuildVer">
    <vt:lpwstr>2052-12.1.0.22529</vt:lpwstr>
  </property>
  <property fmtid="{D5CDD505-2E9C-101B-9397-08002B2CF9AE}" pid="4" name="ICV">
    <vt:lpwstr>063406CA46B1441AAE7287BA1271A3FF_12</vt:lpwstr>
  </property>
</Properties>
</file>