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0CB5C">
      <w:pPr>
        <w:widowControl w:val="0"/>
        <w:ind w:firstLine="723"/>
        <w:jc w:val="center"/>
        <w:outlineLvl w:val="0"/>
        <w:rPr>
          <w:rFonts w:ascii="Times New Roman" w:hAnsi="Times New Roman" w:eastAsia="宋体" w:cs="Times New Roman"/>
          <w:b/>
          <w:kern w:val="2"/>
          <w:sz w:val="36"/>
          <w:szCs w:val="20"/>
          <w:lang w:val="en-US" w:eastAsia="zh-CN" w:bidi="ar-SA"/>
        </w:rPr>
      </w:pPr>
      <w:r>
        <w:rPr>
          <w:rFonts w:hint="eastAsia" w:ascii="Times New Roman" w:hAnsi="Times New Roman" w:eastAsia="宋体" w:cs="Times New Roman"/>
          <w:b/>
          <w:kern w:val="2"/>
          <w:sz w:val="36"/>
          <w:szCs w:val="20"/>
          <w:lang w:val="en-US" w:eastAsia="zh-CN" w:bidi="ar-SA"/>
        </w:rPr>
        <w:t>采购需求</w:t>
      </w:r>
    </w:p>
    <w:p w14:paraId="2DC645F0">
      <w:pPr>
        <w:adjustRightInd w:val="0"/>
        <w:spacing w:line="340" w:lineRule="exact"/>
        <w:ind w:firstLine="420"/>
        <w:rPr>
          <w:rFonts w:ascii="Times New Roman" w:hAnsi="宋体" w:eastAsia="宋体" w:cs="Times New Roman"/>
          <w:b/>
          <w:szCs w:val="21"/>
        </w:rPr>
      </w:pPr>
    </w:p>
    <w:p w14:paraId="2A75E6E6">
      <w:pPr>
        <w:adjustRightInd w:val="0"/>
        <w:spacing w:line="340" w:lineRule="exact"/>
        <w:ind w:firstLine="422"/>
        <w:rPr>
          <w:rFonts w:ascii="Times New Roman" w:hAnsi="宋体" w:eastAsia="宋体" w:cs="Times New Roman"/>
          <w:b/>
          <w:szCs w:val="21"/>
        </w:rPr>
      </w:pPr>
      <w:r>
        <w:rPr>
          <w:rFonts w:hint="eastAsia" w:ascii="Times New Roman" w:hAnsi="宋体" w:eastAsia="宋体" w:cs="Times New Roman"/>
          <w:b/>
          <w:szCs w:val="21"/>
        </w:rPr>
        <w:t>说明：</w:t>
      </w:r>
    </w:p>
    <w:p w14:paraId="0827DB50">
      <w:pPr>
        <w:spacing w:line="360" w:lineRule="auto"/>
        <w:ind w:firstLine="420" w:firstLineChars="200"/>
        <w:jc w:val="left"/>
        <w:rPr>
          <w:rFonts w:ascii="宋体" w:hAnsi="宋体" w:eastAsia="宋体" w:cs="宋体"/>
          <w:szCs w:val="21"/>
        </w:rPr>
      </w:pPr>
      <w:r>
        <w:rPr>
          <w:rFonts w:ascii="Times New Roman" w:hAnsi="Times New Roman" w:eastAsia="宋体" w:cs="Times New Roman"/>
        </w:rPr>
        <w:t xml:space="preserve">1. </w:t>
      </w:r>
      <w:r>
        <w:rPr>
          <w:rFonts w:hint="eastAsia" w:ascii="Times New Roman" w:hAnsi="Times New Roman" w:eastAsia="宋体" w:cs="Times New Roman"/>
        </w:rPr>
        <w:t>为落实政府采购政策需满足的要求</w:t>
      </w:r>
    </w:p>
    <w:p w14:paraId="7C154E68">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（1）本招标文件所称中小企业必须符合《政府采购促进中小企业发展管理办法》（财库〔2020〕46号）的规定。</w:t>
      </w:r>
    </w:p>
    <w:p w14:paraId="586DF922">
      <w:pPr>
        <w:spacing w:line="360" w:lineRule="auto"/>
        <w:ind w:firstLine="424" w:firstLineChars="202"/>
        <w:jc w:val="left"/>
        <w:rPr>
          <w:rFonts w:ascii="宋体" w:hAnsi="宋体" w:eastAsia="宋体" w:cs="宋体"/>
          <w:szCs w:val="21"/>
        </w:rPr>
      </w:pPr>
      <w:r>
        <w:rPr>
          <w:rFonts w:hint="eastAsia" w:ascii="宋体" w:hAnsi="宋体" w:eastAsia="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eastAsia="宋体" w:cs="宋体"/>
          <w:b/>
          <w:bCs/>
          <w:szCs w:val="21"/>
        </w:rPr>
        <w:t>否则投标文件作无效处理</w:t>
      </w:r>
      <w:r>
        <w:rPr>
          <w:rFonts w:hint="eastAsia" w:ascii="宋体" w:hAnsi="宋体" w:eastAsia="宋体" w:cs="宋体"/>
          <w:szCs w:val="21"/>
        </w:rPr>
        <w:t>。如本项目包含的货物属于品目清单内非标注“★”的产品时，应优先采购，具体详见“第四章 评标方法及评标标准”。</w:t>
      </w:r>
    </w:p>
    <w:p w14:paraId="0DFB6DA3">
      <w:pPr>
        <w:spacing w:line="360" w:lineRule="auto"/>
        <w:ind w:firstLine="424" w:firstLineChars="202"/>
        <w:jc w:val="left"/>
        <w:rPr>
          <w:rFonts w:ascii="Times New Roman" w:hAnsi="Times New Roman" w:eastAsia="宋体" w:cs="Times New Roman"/>
        </w:rPr>
      </w:pPr>
      <w:r>
        <w:rPr>
          <w:rFonts w:hint="eastAsia" w:ascii="Times New Roman" w:hAnsi="Times New Roman" w:eastAsia="宋体" w:cs="Times New Roman"/>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 http://www.cac.gov.cn/index.htm）最新发布的《网络关键设备和网络安全专用产品安全认证和安全检测结果》截图证明材料，</w:t>
      </w:r>
      <w:r>
        <w:rPr>
          <w:rFonts w:hint="eastAsia" w:ascii="Times New Roman" w:hAnsi="Times New Roman" w:eastAsia="宋体" w:cs="Times New Roman"/>
          <w:b/>
        </w:rPr>
        <w:t>不在《网络关键设备和网络安全专用产品安全认证和安全检测结果》中或不在有效期内或未提供有效的《计算机信息系统安全专用产品销售许可证》的，投标无效。</w:t>
      </w:r>
      <w:r>
        <w:rPr>
          <w:rFonts w:hint="eastAsia" w:ascii="Times New Roman" w:hAnsi="Times New Roman" w:eastAsia="宋体" w:cs="Times New Roman"/>
        </w:rPr>
        <w:t>如属于《网络关键设备和网络安全专用产品目录》中“二、网络安全专用产品”内“产品类别”中的所描述的产品，但不属于所列“产品描述”情形的，应提供相应的说明及证明材料。</w:t>
      </w:r>
    </w:p>
    <w:p w14:paraId="01A9C95B">
      <w:pPr>
        <w:spacing w:line="360" w:lineRule="auto"/>
        <w:ind w:firstLine="424" w:firstLineChars="202"/>
        <w:jc w:val="left"/>
        <w:rPr>
          <w:rFonts w:ascii="宋体" w:hAnsi="宋体" w:eastAsia="宋体" w:cs="宋体"/>
          <w:szCs w:val="21"/>
        </w:rPr>
      </w:pPr>
      <w:r>
        <w:rPr>
          <w:rFonts w:hint="eastAsia" w:ascii="宋体" w:hAnsi="宋体" w:eastAsia="宋体" w:cs="宋体"/>
          <w:szCs w:val="21"/>
        </w:rPr>
        <w:t>2.“实质性要求”是指招标文件中已经指明不满足则投标无效的条款，或者不能负偏离的条款，或者采购需求中带“▲”的条款。</w:t>
      </w:r>
    </w:p>
    <w:p w14:paraId="699E51F1">
      <w:pPr>
        <w:spacing w:line="360" w:lineRule="auto"/>
        <w:ind w:firstLine="424" w:firstLineChars="202"/>
        <w:jc w:val="left"/>
        <w:rPr>
          <w:rFonts w:ascii="宋体" w:hAnsi="宋体" w:eastAsia="宋体" w:cs="宋体"/>
          <w:szCs w:val="21"/>
        </w:rPr>
      </w:pPr>
      <w:r>
        <w:rPr>
          <w:rFonts w:hint="eastAsia" w:ascii="宋体" w:hAnsi="宋体" w:eastAsia="宋体" w:cs="宋体"/>
          <w:szCs w:val="21"/>
        </w:rPr>
        <w:t>3.不需要投标人对采购需求响应为具体数值的，此采购需求的数值后将以◆号标注。</w:t>
      </w:r>
    </w:p>
    <w:p w14:paraId="79BA78FE">
      <w:pPr>
        <w:spacing w:line="360" w:lineRule="auto"/>
        <w:ind w:firstLine="420" w:firstLineChars="200"/>
        <w:jc w:val="left"/>
        <w:rPr>
          <w:rFonts w:ascii="Times New Roman" w:hAnsi="Times New Roman" w:eastAsia="宋体" w:cs="Times New Roman"/>
        </w:rPr>
      </w:pPr>
      <w:r>
        <w:rPr>
          <w:rFonts w:hint="eastAsia" w:ascii="宋体" w:hAnsi="宋体" w:eastAsia="宋体" w:cs="宋体"/>
          <w:szCs w:val="21"/>
        </w:rPr>
        <w:t>4.</w:t>
      </w:r>
      <w:r>
        <w:rPr>
          <w:rFonts w:hint="eastAsia" w:ascii="Times New Roman" w:hAnsi="Times New Roman" w:eastAsia="宋体" w:cs="Times New Roman"/>
        </w:rPr>
        <w:t>如投标人投标产品存在侵犯他人的知识产权或者专利成果行为的，应承担相应法律责任。</w:t>
      </w:r>
    </w:p>
    <w:p w14:paraId="01C0A9E7">
      <w:pPr>
        <w:widowControl w:val="0"/>
        <w:ind w:firstLine="422"/>
        <w:jc w:val="both"/>
        <w:rPr>
          <w:rFonts w:ascii="Times New Roman" w:hAnsi="Times New Roman" w:eastAsia="宋体" w:cs="Times New Roman"/>
          <w:kern w:val="2"/>
          <w:sz w:val="21"/>
          <w:szCs w:val="20"/>
          <w:lang w:val="en-US" w:eastAsia="zh-CN" w:bidi="ar-SA"/>
        </w:rPr>
      </w:pPr>
    </w:p>
    <w:p w14:paraId="5742BFAF">
      <w:pPr>
        <w:widowControl w:val="0"/>
        <w:ind w:firstLine="422"/>
        <w:jc w:val="both"/>
        <w:rPr>
          <w:rFonts w:ascii="Times New Roman" w:hAnsi="Times New Roman" w:eastAsia="宋体" w:cs="Times New Roman"/>
          <w:kern w:val="2"/>
          <w:sz w:val="21"/>
          <w:szCs w:val="20"/>
          <w:lang w:val="en-US" w:eastAsia="zh-CN" w:bidi="ar-SA"/>
        </w:rPr>
      </w:pPr>
    </w:p>
    <w:p w14:paraId="36C08254">
      <w:pPr>
        <w:widowControl w:val="0"/>
        <w:ind w:firstLine="422"/>
        <w:jc w:val="both"/>
        <w:rPr>
          <w:rFonts w:ascii="Times New Roman" w:hAnsi="Times New Roman" w:eastAsia="宋体" w:cs="Times New Roman"/>
          <w:kern w:val="2"/>
          <w:sz w:val="21"/>
          <w:szCs w:val="20"/>
          <w:lang w:val="en-US" w:eastAsia="zh-CN" w:bidi="ar-SA"/>
        </w:rPr>
      </w:pPr>
    </w:p>
    <w:p w14:paraId="1254B49F">
      <w:pPr>
        <w:widowControl w:val="0"/>
        <w:ind w:firstLine="422"/>
        <w:jc w:val="both"/>
        <w:rPr>
          <w:rFonts w:ascii="Times New Roman" w:hAnsi="Times New Roman" w:eastAsia="宋体" w:cs="Times New Roman"/>
          <w:kern w:val="2"/>
          <w:sz w:val="21"/>
          <w:szCs w:val="20"/>
          <w:lang w:val="en-US" w:eastAsia="zh-CN" w:bidi="ar-SA"/>
        </w:rPr>
      </w:pPr>
    </w:p>
    <w:p w14:paraId="56A20503">
      <w:pPr>
        <w:spacing w:line="360" w:lineRule="auto"/>
        <w:ind w:firstLine="422"/>
        <w:jc w:val="left"/>
        <w:rPr>
          <w:rFonts w:ascii="Times New Roman" w:hAnsi="Times New Roman" w:eastAsia="宋体" w:cs="Times New Roman"/>
        </w:rPr>
      </w:pPr>
    </w:p>
    <w:tbl>
      <w:tblPr>
        <w:tblStyle w:val="2"/>
        <w:tblW w:w="1022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12"/>
        <w:gridCol w:w="816"/>
        <w:gridCol w:w="709"/>
        <w:gridCol w:w="709"/>
        <w:gridCol w:w="5805"/>
        <w:gridCol w:w="719"/>
        <w:gridCol w:w="855"/>
      </w:tblGrid>
      <w:tr w14:paraId="47C393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0225" w:type="dxa"/>
            <w:gridSpan w:val="7"/>
            <w:tcBorders>
              <w:top w:val="single" w:color="000000" w:sz="8" w:space="0"/>
              <w:left w:val="single" w:color="000000" w:sz="8" w:space="0"/>
              <w:bottom w:val="single" w:color="000000" w:sz="6" w:space="0"/>
              <w:right w:val="single" w:color="000000" w:sz="8" w:space="0"/>
            </w:tcBorders>
          </w:tcPr>
          <w:p w14:paraId="20A72859">
            <w:pPr>
              <w:ind w:firstLine="643"/>
              <w:jc w:val="center"/>
              <w:rPr>
                <w:rFonts w:ascii="宋体" w:hAnsi="宋体" w:eastAsia="宋体" w:cs="Times New Roman"/>
                <w:b/>
                <w:szCs w:val="21"/>
              </w:rPr>
            </w:pPr>
            <w:r>
              <w:rPr>
                <w:rFonts w:hint="eastAsia" w:ascii="仿宋_GB2312" w:hAnsi="宋体" w:eastAsia="仿宋_GB2312" w:cs="Arial"/>
                <w:b/>
                <w:sz w:val="32"/>
                <w:szCs w:val="32"/>
              </w:rPr>
              <w:t>货物需求一览表</w:t>
            </w:r>
          </w:p>
        </w:tc>
      </w:tr>
      <w:tr w14:paraId="266C4D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0225" w:type="dxa"/>
            <w:gridSpan w:val="7"/>
            <w:tcBorders>
              <w:top w:val="single" w:color="000000" w:sz="8" w:space="0"/>
              <w:left w:val="single" w:color="000000" w:sz="8" w:space="0"/>
              <w:bottom w:val="single" w:color="000000" w:sz="6" w:space="0"/>
              <w:right w:val="single" w:color="000000" w:sz="8" w:space="0"/>
            </w:tcBorders>
          </w:tcPr>
          <w:p w14:paraId="34F1418B">
            <w:pPr>
              <w:ind w:firstLine="643"/>
              <w:rPr>
                <w:rFonts w:ascii="仿宋_GB2312" w:hAnsi="宋体" w:eastAsia="仿宋_GB2312" w:cs="Arial"/>
                <w:b/>
                <w:sz w:val="32"/>
                <w:szCs w:val="32"/>
              </w:rPr>
            </w:pPr>
            <w:r>
              <w:rPr>
                <w:rFonts w:ascii="仿宋_GB2312" w:hAnsi="宋体" w:eastAsia="仿宋_GB2312" w:cs="Arial"/>
                <w:b/>
                <w:sz w:val="32"/>
                <w:szCs w:val="32"/>
              </w:rPr>
              <w:t>/</w:t>
            </w:r>
            <w:r>
              <w:rPr>
                <w:rFonts w:hint="eastAsia" w:ascii="仿宋_GB2312" w:hAnsi="宋体" w:eastAsia="仿宋_GB2312" w:cs="Arial"/>
                <w:b/>
                <w:sz w:val="32"/>
                <w:szCs w:val="32"/>
              </w:rPr>
              <w:t>分标</w:t>
            </w:r>
          </w:p>
        </w:tc>
      </w:tr>
      <w:tr w14:paraId="19558B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12" w:type="dxa"/>
            <w:tcBorders>
              <w:top w:val="single" w:color="000000" w:sz="8" w:space="0"/>
              <w:left w:val="single" w:color="000000" w:sz="8" w:space="0"/>
              <w:bottom w:val="single" w:color="000000" w:sz="6" w:space="0"/>
              <w:right w:val="single" w:color="000000" w:sz="6" w:space="0"/>
            </w:tcBorders>
            <w:tcMar>
              <w:top w:w="0" w:type="dxa"/>
              <w:left w:w="0" w:type="dxa"/>
              <w:bottom w:w="0" w:type="dxa"/>
              <w:right w:w="0" w:type="dxa"/>
            </w:tcMar>
            <w:vAlign w:val="center"/>
          </w:tcPr>
          <w:p w14:paraId="23E3704C">
            <w:pPr>
              <w:jc w:val="center"/>
              <w:rPr>
                <w:rFonts w:ascii="宋体" w:hAnsi="宋体" w:eastAsia="宋体" w:cs="Times New Roman"/>
                <w:b/>
                <w:szCs w:val="21"/>
              </w:rPr>
            </w:pPr>
            <w:r>
              <w:rPr>
                <w:rFonts w:hint="eastAsia" w:ascii="宋体" w:hAnsi="宋体" w:eastAsia="宋体" w:cs="Times New Roman"/>
                <w:b/>
                <w:szCs w:val="21"/>
              </w:rPr>
              <w:t>项号</w:t>
            </w:r>
          </w:p>
        </w:tc>
        <w:tc>
          <w:tcPr>
            <w:tcW w:w="816" w:type="dxa"/>
            <w:tcBorders>
              <w:top w:val="single" w:color="000000" w:sz="8" w:space="0"/>
              <w:left w:val="single" w:color="000000" w:sz="6" w:space="0"/>
              <w:bottom w:val="single" w:color="000000" w:sz="6" w:space="0"/>
              <w:right w:val="single" w:color="000000" w:sz="6" w:space="0"/>
            </w:tcBorders>
            <w:vAlign w:val="center"/>
          </w:tcPr>
          <w:p w14:paraId="6757C655">
            <w:pPr>
              <w:jc w:val="center"/>
              <w:rPr>
                <w:rFonts w:ascii="宋体" w:hAnsi="宋体" w:eastAsia="宋体" w:cs="Times New Roman"/>
                <w:b/>
                <w:szCs w:val="21"/>
              </w:rPr>
            </w:pPr>
            <w:r>
              <w:rPr>
                <w:rFonts w:hint="eastAsia" w:ascii="宋体" w:hAnsi="宋体" w:eastAsia="宋体" w:cs="Times New Roman"/>
                <w:b/>
                <w:szCs w:val="21"/>
              </w:rPr>
              <w:t>采购标的</w:t>
            </w:r>
          </w:p>
        </w:tc>
        <w:tc>
          <w:tcPr>
            <w:tcW w:w="709" w:type="dxa"/>
            <w:tcBorders>
              <w:top w:val="single" w:color="000000" w:sz="8" w:space="0"/>
              <w:left w:val="single" w:color="000000" w:sz="6" w:space="0"/>
              <w:bottom w:val="single" w:color="000000" w:sz="6" w:space="0"/>
              <w:right w:val="single" w:color="000000" w:sz="6" w:space="0"/>
            </w:tcBorders>
            <w:vAlign w:val="center"/>
          </w:tcPr>
          <w:p w14:paraId="2D60A9F5">
            <w:pPr>
              <w:jc w:val="center"/>
              <w:rPr>
                <w:rFonts w:ascii="宋体" w:hAnsi="宋体" w:eastAsia="宋体" w:cs="Times New Roman"/>
                <w:b/>
                <w:szCs w:val="21"/>
              </w:rPr>
            </w:pPr>
            <w:r>
              <w:rPr>
                <w:rFonts w:hint="eastAsia" w:ascii="宋体" w:hAnsi="宋体" w:eastAsia="宋体" w:cs="Times New Roman"/>
                <w:b/>
                <w:szCs w:val="21"/>
              </w:rPr>
              <w:t>数量</w:t>
            </w:r>
          </w:p>
        </w:tc>
        <w:tc>
          <w:tcPr>
            <w:tcW w:w="709" w:type="dxa"/>
            <w:tcBorders>
              <w:top w:val="single" w:color="000000" w:sz="8" w:space="0"/>
              <w:left w:val="single" w:color="000000" w:sz="6" w:space="0"/>
              <w:bottom w:val="single" w:color="000000" w:sz="6" w:space="0"/>
              <w:right w:val="single" w:color="000000" w:sz="6" w:space="0"/>
            </w:tcBorders>
            <w:vAlign w:val="center"/>
          </w:tcPr>
          <w:p w14:paraId="7064F83D">
            <w:pPr>
              <w:jc w:val="center"/>
              <w:rPr>
                <w:rFonts w:ascii="宋体" w:hAnsi="宋体" w:eastAsia="宋体" w:cs="Times New Roman"/>
                <w:b/>
                <w:szCs w:val="21"/>
              </w:rPr>
            </w:pPr>
            <w:r>
              <w:rPr>
                <w:rFonts w:hint="eastAsia" w:ascii="宋体" w:hAnsi="宋体" w:eastAsia="宋体" w:cs="Times New Roman"/>
                <w:b/>
                <w:szCs w:val="21"/>
              </w:rPr>
              <w:t>单位</w:t>
            </w:r>
          </w:p>
        </w:tc>
        <w:tc>
          <w:tcPr>
            <w:tcW w:w="5805" w:type="dxa"/>
            <w:tcBorders>
              <w:top w:val="single" w:color="000000" w:sz="8" w:space="0"/>
              <w:left w:val="single" w:color="000000" w:sz="6" w:space="0"/>
              <w:bottom w:val="single" w:color="000000" w:sz="6" w:space="0"/>
              <w:right w:val="single" w:color="auto" w:sz="4" w:space="0"/>
            </w:tcBorders>
            <w:vAlign w:val="center"/>
          </w:tcPr>
          <w:p w14:paraId="6C942D00">
            <w:pPr>
              <w:ind w:firstLine="422"/>
              <w:jc w:val="center"/>
              <w:rPr>
                <w:rFonts w:ascii="宋体" w:hAnsi="宋体" w:eastAsia="宋体" w:cs="Times New Roman"/>
                <w:b/>
                <w:szCs w:val="21"/>
              </w:rPr>
            </w:pPr>
            <w:r>
              <w:rPr>
                <w:rFonts w:hint="eastAsia" w:ascii="宋体" w:hAnsi="宋体" w:eastAsia="宋体" w:cs="Times New Roman"/>
                <w:b/>
                <w:szCs w:val="21"/>
              </w:rPr>
              <w:t>技术参数要求</w:t>
            </w:r>
          </w:p>
        </w:tc>
        <w:tc>
          <w:tcPr>
            <w:tcW w:w="719" w:type="dxa"/>
            <w:tcBorders>
              <w:top w:val="single" w:color="000000" w:sz="8" w:space="0"/>
              <w:left w:val="single" w:color="auto" w:sz="4" w:space="0"/>
              <w:bottom w:val="single" w:color="000000" w:sz="6" w:space="0"/>
              <w:right w:val="single" w:color="000000" w:sz="6" w:space="0"/>
            </w:tcBorders>
            <w:vAlign w:val="center"/>
          </w:tcPr>
          <w:p w14:paraId="0B8F481F">
            <w:pPr>
              <w:jc w:val="center"/>
              <w:rPr>
                <w:rFonts w:ascii="宋体" w:hAnsi="宋体" w:eastAsia="宋体" w:cs="Times New Roman"/>
                <w:b/>
                <w:szCs w:val="21"/>
              </w:rPr>
            </w:pPr>
            <w:r>
              <w:rPr>
                <w:rFonts w:hint="eastAsia" w:ascii="宋体" w:hAnsi="宋体" w:eastAsia="宋体" w:cs="Times New Roman"/>
                <w:b/>
                <w:szCs w:val="21"/>
              </w:rPr>
              <w:t>分项预算金额（元）</w:t>
            </w:r>
          </w:p>
        </w:tc>
        <w:tc>
          <w:tcPr>
            <w:tcW w:w="855" w:type="dxa"/>
            <w:tcBorders>
              <w:top w:val="single" w:color="000000" w:sz="8" w:space="0"/>
              <w:left w:val="single" w:color="000000" w:sz="6" w:space="0"/>
              <w:bottom w:val="single" w:color="000000" w:sz="6" w:space="0"/>
              <w:right w:val="single" w:color="000000" w:sz="8" w:space="0"/>
            </w:tcBorders>
            <w:vAlign w:val="center"/>
          </w:tcPr>
          <w:p w14:paraId="12CE8F20">
            <w:pPr>
              <w:jc w:val="center"/>
              <w:rPr>
                <w:rFonts w:ascii="宋体" w:hAnsi="宋体" w:eastAsia="宋体" w:cs="Times New Roman"/>
                <w:b/>
                <w:szCs w:val="21"/>
              </w:rPr>
            </w:pPr>
            <w:r>
              <w:rPr>
                <w:rFonts w:hint="eastAsia" w:ascii="宋体" w:hAnsi="宋体" w:eastAsia="宋体" w:cs="Times New Roman"/>
                <w:b/>
                <w:szCs w:val="21"/>
              </w:rPr>
              <w:t>中小企业划分标准所属行业名称（行业名称及划分见本章附件2）</w:t>
            </w:r>
          </w:p>
        </w:tc>
      </w:tr>
      <w:tr w14:paraId="6248AF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12" w:type="dxa"/>
            <w:tcBorders>
              <w:top w:val="single" w:color="000000" w:sz="8" w:space="0"/>
              <w:left w:val="single" w:color="000000" w:sz="8" w:space="0"/>
              <w:bottom w:val="single" w:color="000000" w:sz="6" w:space="0"/>
              <w:right w:val="single" w:color="000000" w:sz="6" w:space="0"/>
            </w:tcBorders>
            <w:tcMar>
              <w:top w:w="0" w:type="dxa"/>
              <w:left w:w="0" w:type="dxa"/>
              <w:bottom w:w="0" w:type="dxa"/>
              <w:right w:w="0" w:type="dxa"/>
            </w:tcMar>
            <w:vAlign w:val="center"/>
          </w:tcPr>
          <w:p w14:paraId="01D59548">
            <w:pPr>
              <w:widowControl/>
              <w:ind w:firstLine="210" w:firstLineChars="100"/>
              <w:textAlignment w:val="center"/>
              <w:rPr>
                <w:rFonts w:ascii="宋体" w:hAnsi="宋体" w:eastAsia="宋体" w:cs="宋体"/>
                <w:szCs w:val="21"/>
              </w:rPr>
            </w:pPr>
            <w:r>
              <w:rPr>
                <w:rFonts w:hint="eastAsia" w:ascii="宋体" w:hAnsi="宋体" w:eastAsia="宋体" w:cs="Times New Roman"/>
                <w:szCs w:val="21"/>
              </w:rPr>
              <w:t>1</w:t>
            </w:r>
          </w:p>
        </w:tc>
        <w:tc>
          <w:tcPr>
            <w:tcW w:w="816" w:type="dxa"/>
            <w:tcBorders>
              <w:top w:val="single" w:color="000000" w:sz="8" w:space="0"/>
              <w:left w:val="single" w:color="000000" w:sz="6" w:space="0"/>
              <w:bottom w:val="single" w:color="000000" w:sz="6" w:space="0"/>
              <w:right w:val="single" w:color="000000" w:sz="6" w:space="0"/>
            </w:tcBorders>
            <w:vAlign w:val="center"/>
          </w:tcPr>
          <w:p w14:paraId="79CC8E38">
            <w:pPr>
              <w:spacing w:line="260" w:lineRule="exact"/>
              <w:jc w:val="center"/>
              <w:rPr>
                <w:rFonts w:ascii="宋体" w:hAnsi="宋体" w:eastAsia="宋体" w:cs="Times New Roman"/>
                <w:szCs w:val="21"/>
              </w:rPr>
            </w:pPr>
            <w:r>
              <w:rPr>
                <w:rFonts w:hint="eastAsia" w:ascii="宋体" w:hAnsi="宋体" w:eastAsia="宋体" w:cs="Times New Roman"/>
                <w:szCs w:val="21"/>
              </w:rPr>
              <w:t>冬执勤服(含下裤）</w:t>
            </w:r>
          </w:p>
        </w:tc>
        <w:tc>
          <w:tcPr>
            <w:tcW w:w="709" w:type="dxa"/>
            <w:tcBorders>
              <w:top w:val="single" w:color="000000" w:sz="8" w:space="0"/>
              <w:left w:val="single" w:color="000000" w:sz="6" w:space="0"/>
              <w:bottom w:val="single" w:color="000000" w:sz="6" w:space="0"/>
              <w:right w:val="single" w:color="000000" w:sz="6" w:space="0"/>
            </w:tcBorders>
            <w:vAlign w:val="center"/>
          </w:tcPr>
          <w:p w14:paraId="3778FAD9">
            <w:pPr>
              <w:spacing w:line="260" w:lineRule="exact"/>
              <w:jc w:val="center"/>
              <w:rPr>
                <w:rFonts w:ascii="宋体" w:hAnsi="宋体" w:eastAsia="宋体" w:cs="Times New Roman"/>
                <w:szCs w:val="21"/>
              </w:rPr>
            </w:pPr>
            <w:r>
              <w:rPr>
                <w:rFonts w:hint="eastAsia" w:ascii="宋体" w:hAnsi="宋体" w:eastAsia="宋体" w:cs="Times New Roman"/>
                <w:szCs w:val="21"/>
              </w:rPr>
              <w:t>1232</w:t>
            </w:r>
          </w:p>
        </w:tc>
        <w:tc>
          <w:tcPr>
            <w:tcW w:w="709" w:type="dxa"/>
            <w:tcBorders>
              <w:top w:val="single" w:color="000000" w:sz="8" w:space="0"/>
              <w:left w:val="single" w:color="000000" w:sz="6" w:space="0"/>
              <w:bottom w:val="single" w:color="000000" w:sz="6" w:space="0"/>
              <w:right w:val="single" w:color="000000" w:sz="6" w:space="0"/>
            </w:tcBorders>
            <w:vAlign w:val="center"/>
          </w:tcPr>
          <w:p w14:paraId="373C3505">
            <w:pPr>
              <w:spacing w:line="260" w:lineRule="exact"/>
              <w:jc w:val="center"/>
              <w:rPr>
                <w:rFonts w:ascii="宋体" w:hAnsi="宋体" w:eastAsia="宋体" w:cs="Times New Roman"/>
                <w:szCs w:val="21"/>
              </w:rPr>
            </w:pPr>
            <w:r>
              <w:rPr>
                <w:rFonts w:hint="eastAsia" w:ascii="宋体" w:hAnsi="宋体" w:eastAsia="宋体" w:cs="Times New Roman"/>
                <w:szCs w:val="21"/>
              </w:rPr>
              <w:t>套</w:t>
            </w:r>
          </w:p>
        </w:tc>
        <w:tc>
          <w:tcPr>
            <w:tcW w:w="5805" w:type="dxa"/>
            <w:tcBorders>
              <w:top w:val="single" w:color="000000" w:sz="8" w:space="0"/>
              <w:left w:val="single" w:color="000000" w:sz="6" w:space="0"/>
              <w:bottom w:val="single" w:color="000000" w:sz="6" w:space="0"/>
              <w:right w:val="single" w:color="auto" w:sz="4" w:space="0"/>
            </w:tcBorders>
            <w:vAlign w:val="center"/>
          </w:tcPr>
          <w:p w14:paraId="1BCAC0A8">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▲1.面料80%聚酯纤维，20%粘纤；偏差±5%；</w:t>
            </w:r>
          </w:p>
          <w:p w14:paraId="4C4DBD94">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甲醛含量≤75mg/kg；</w:t>
            </w:r>
          </w:p>
          <w:p w14:paraId="5D6EBAB8">
            <w:pPr>
              <w:widowControl/>
              <w:spacing w:line="400" w:lineRule="exact"/>
              <w:ind w:firstLine="420" w:firstLineChars="200"/>
              <w:jc w:val="left"/>
              <w:textAlignment w:val="center"/>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PH值4.0-8.5；◆</w:t>
            </w:r>
          </w:p>
          <w:p w14:paraId="7BFE0A85">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w:t>
            </w:r>
            <w:r>
              <w:rPr>
                <w:rFonts w:hint="eastAsia" w:ascii="宋体" w:hAnsi="宋体" w:eastAsia="宋体" w:cs="宋体"/>
                <w:szCs w:val="21"/>
              </w:rPr>
              <w:t>织物线密度(tex)：经向 24.5(双股)(偏差土3);纬向24.1(双股);(偏差±3).</w:t>
            </w:r>
          </w:p>
          <w:p w14:paraId="5BE67CD0">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szCs w:val="21"/>
              </w:rPr>
              <w:t>平方米质量(g/m</w:t>
            </w:r>
            <w:r>
              <w:rPr>
                <w:rFonts w:hint="eastAsia" w:ascii="宋体" w:hAnsi="宋体" w:eastAsia="宋体" w:cs="宋体"/>
                <w:szCs w:val="21"/>
                <w:vertAlign w:val="superscript"/>
              </w:rPr>
              <w:t>2</w:t>
            </w:r>
            <w:r>
              <w:rPr>
                <w:rFonts w:hint="eastAsia" w:ascii="宋体" w:hAnsi="宋体" w:eastAsia="宋体" w:cs="宋体"/>
                <w:szCs w:val="21"/>
              </w:rPr>
              <w:t>):200±5</w:t>
            </w:r>
          </w:p>
          <w:p w14:paraId="344F1201">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宋体"/>
                <w:szCs w:val="21"/>
              </w:rPr>
              <w:t>色牢度：耐干摩擦色牢度≥3级，耐水色牢度≥4级，耐汗渍色牢度≥4级；</w:t>
            </w:r>
          </w:p>
          <w:p w14:paraId="58726D0E">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▲7、技术标准：GA565-2009；辅警新标识：参照新辅警（21式）试行稿。</w:t>
            </w:r>
          </w:p>
          <w:p w14:paraId="56D4B379">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8.投标文件中提供由公安部特种警用装备质量监督检验中心或公安部安全防范报警系统产品质量监督检验测试中心出具的冬执勤服（规格号型：175-96-86B男）产品的检验报告复印件（检测内容至少包含：外观检测、织物密度或平方米质量、PH、甲醛、色牢度）。</w:t>
            </w:r>
          </w:p>
        </w:tc>
        <w:tc>
          <w:tcPr>
            <w:tcW w:w="719" w:type="dxa"/>
            <w:tcBorders>
              <w:top w:val="single" w:color="000000" w:sz="8" w:space="0"/>
              <w:left w:val="single" w:color="auto" w:sz="4" w:space="0"/>
              <w:bottom w:val="single" w:color="000000" w:sz="6" w:space="0"/>
              <w:right w:val="single" w:color="000000" w:sz="6" w:space="0"/>
            </w:tcBorders>
            <w:vAlign w:val="center"/>
          </w:tcPr>
          <w:p w14:paraId="38CE90DF">
            <w:pPr>
              <w:widowControl/>
              <w:jc w:val="center"/>
              <w:rPr>
                <w:rFonts w:ascii="宋体" w:hAnsi="宋体" w:eastAsia="宋体" w:cs="Times New Roman"/>
                <w:kern w:val="0"/>
                <w:szCs w:val="21"/>
              </w:rPr>
            </w:pPr>
            <w:r>
              <w:rPr>
                <w:rFonts w:hint="eastAsia" w:ascii="宋体" w:hAnsi="宋体" w:eastAsia="宋体" w:cs="Times New Roman"/>
                <w:kern w:val="0"/>
                <w:szCs w:val="21"/>
              </w:rPr>
              <w:t>471856</w:t>
            </w:r>
          </w:p>
        </w:tc>
        <w:tc>
          <w:tcPr>
            <w:tcW w:w="855" w:type="dxa"/>
            <w:tcBorders>
              <w:top w:val="single" w:color="000000" w:sz="8" w:space="0"/>
              <w:left w:val="single" w:color="000000" w:sz="6" w:space="0"/>
              <w:bottom w:val="single" w:color="000000" w:sz="6" w:space="0"/>
              <w:right w:val="single" w:color="000000" w:sz="8" w:space="0"/>
            </w:tcBorders>
            <w:vAlign w:val="center"/>
          </w:tcPr>
          <w:p w14:paraId="67988C3B">
            <w:pPr>
              <w:rPr>
                <w:rFonts w:ascii="宋体" w:hAnsi="宋体" w:eastAsia="宋体" w:cs="Times New Roman"/>
                <w:szCs w:val="21"/>
              </w:rPr>
            </w:pPr>
            <w:r>
              <w:rPr>
                <w:rFonts w:hint="eastAsia" w:ascii="宋体" w:hAnsi="宋体" w:eastAsia="宋体" w:cs="Times New Roman"/>
                <w:szCs w:val="21"/>
              </w:rPr>
              <w:t>工业</w:t>
            </w:r>
          </w:p>
        </w:tc>
      </w:tr>
      <w:tr w14:paraId="7BA21F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12" w:type="dxa"/>
            <w:tcBorders>
              <w:top w:val="single" w:color="000000" w:sz="8" w:space="0"/>
              <w:left w:val="single" w:color="000000" w:sz="8" w:space="0"/>
              <w:bottom w:val="single" w:color="000000" w:sz="6" w:space="0"/>
              <w:right w:val="single" w:color="000000" w:sz="6" w:space="0"/>
            </w:tcBorders>
            <w:tcMar>
              <w:top w:w="0" w:type="dxa"/>
              <w:left w:w="0" w:type="dxa"/>
              <w:bottom w:w="0" w:type="dxa"/>
              <w:right w:w="0" w:type="dxa"/>
            </w:tcMar>
            <w:vAlign w:val="center"/>
          </w:tcPr>
          <w:p w14:paraId="198ACC9D">
            <w:pPr>
              <w:widowControl/>
              <w:ind w:firstLine="210" w:firstLineChars="100"/>
              <w:textAlignment w:val="center"/>
              <w:rPr>
                <w:rFonts w:ascii="宋体" w:hAnsi="宋体" w:eastAsia="宋体" w:cs="宋体"/>
                <w:kern w:val="0"/>
                <w:szCs w:val="21"/>
              </w:rPr>
            </w:pPr>
            <w:r>
              <w:rPr>
                <w:rFonts w:hint="eastAsia" w:ascii="宋体" w:hAnsi="宋体" w:eastAsia="宋体" w:cs="Times New Roman"/>
                <w:szCs w:val="21"/>
              </w:rPr>
              <w:t>2</w:t>
            </w:r>
          </w:p>
        </w:tc>
        <w:tc>
          <w:tcPr>
            <w:tcW w:w="816" w:type="dxa"/>
            <w:tcBorders>
              <w:top w:val="single" w:color="000000" w:sz="8" w:space="0"/>
              <w:left w:val="single" w:color="000000" w:sz="6" w:space="0"/>
              <w:bottom w:val="single" w:color="000000" w:sz="6" w:space="0"/>
              <w:right w:val="single" w:color="000000" w:sz="6" w:space="0"/>
            </w:tcBorders>
            <w:vAlign w:val="center"/>
          </w:tcPr>
          <w:p w14:paraId="7CD86C89">
            <w:pPr>
              <w:spacing w:line="260" w:lineRule="exact"/>
              <w:jc w:val="center"/>
              <w:rPr>
                <w:rFonts w:ascii="宋体" w:hAnsi="宋体" w:eastAsia="宋体" w:cs="Times New Roman"/>
                <w:szCs w:val="21"/>
              </w:rPr>
            </w:pPr>
            <w:r>
              <w:rPr>
                <w:rFonts w:hint="eastAsia" w:ascii="宋体" w:hAnsi="宋体" w:eastAsia="宋体" w:cs="Times New Roman"/>
                <w:szCs w:val="21"/>
              </w:rPr>
              <w:t>皮鞋</w:t>
            </w:r>
          </w:p>
        </w:tc>
        <w:tc>
          <w:tcPr>
            <w:tcW w:w="709" w:type="dxa"/>
            <w:tcBorders>
              <w:top w:val="single" w:color="000000" w:sz="8" w:space="0"/>
              <w:left w:val="single" w:color="000000" w:sz="6" w:space="0"/>
              <w:bottom w:val="single" w:color="000000" w:sz="6" w:space="0"/>
              <w:right w:val="single" w:color="000000" w:sz="6" w:space="0"/>
            </w:tcBorders>
            <w:vAlign w:val="center"/>
          </w:tcPr>
          <w:p w14:paraId="15C8CB3E">
            <w:pPr>
              <w:spacing w:line="260" w:lineRule="exact"/>
              <w:jc w:val="center"/>
              <w:rPr>
                <w:rFonts w:ascii="宋体" w:hAnsi="宋体" w:eastAsia="宋体" w:cs="Times New Roman"/>
                <w:szCs w:val="21"/>
              </w:rPr>
            </w:pPr>
            <w:r>
              <w:rPr>
                <w:rFonts w:hint="eastAsia" w:ascii="宋体" w:hAnsi="宋体" w:eastAsia="宋体" w:cs="Times New Roman"/>
                <w:szCs w:val="21"/>
              </w:rPr>
              <w:t>1460</w:t>
            </w:r>
          </w:p>
        </w:tc>
        <w:tc>
          <w:tcPr>
            <w:tcW w:w="709" w:type="dxa"/>
            <w:tcBorders>
              <w:top w:val="single" w:color="000000" w:sz="8" w:space="0"/>
              <w:left w:val="single" w:color="000000" w:sz="6" w:space="0"/>
              <w:bottom w:val="single" w:color="000000" w:sz="6" w:space="0"/>
              <w:right w:val="single" w:color="000000" w:sz="6" w:space="0"/>
            </w:tcBorders>
            <w:vAlign w:val="center"/>
          </w:tcPr>
          <w:p w14:paraId="5329CC95">
            <w:pPr>
              <w:spacing w:line="260" w:lineRule="exact"/>
              <w:jc w:val="center"/>
              <w:rPr>
                <w:rFonts w:ascii="宋体" w:hAnsi="宋体" w:eastAsia="宋体" w:cs="Times New Roman"/>
                <w:szCs w:val="21"/>
              </w:rPr>
            </w:pPr>
            <w:r>
              <w:rPr>
                <w:rFonts w:hint="eastAsia" w:ascii="宋体" w:hAnsi="宋体" w:eastAsia="宋体" w:cs="Times New Roman"/>
                <w:szCs w:val="21"/>
              </w:rPr>
              <w:t>双</w:t>
            </w:r>
          </w:p>
        </w:tc>
        <w:tc>
          <w:tcPr>
            <w:tcW w:w="5805" w:type="dxa"/>
            <w:tcBorders>
              <w:top w:val="single" w:color="000000" w:sz="8" w:space="0"/>
              <w:left w:val="single" w:color="000000" w:sz="6" w:space="0"/>
              <w:bottom w:val="single" w:color="000000" w:sz="6" w:space="0"/>
              <w:right w:val="single" w:color="auto" w:sz="4" w:space="0"/>
            </w:tcBorders>
            <w:vAlign w:val="center"/>
          </w:tcPr>
          <w:p w14:paraId="059A5FC7">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执行《中华人民共和国公共安全行业标准》GA309-2021、GA310-2021。</w:t>
            </w:r>
          </w:p>
          <w:p w14:paraId="0E58FB23">
            <w:pPr>
              <w:widowControl/>
              <w:spacing w:line="400" w:lineRule="exact"/>
              <w:ind w:firstLine="420" w:firstLineChars="200"/>
              <w:jc w:val="left"/>
              <w:textAlignment w:val="center"/>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警用男单皮鞋:</w:t>
            </w:r>
          </w:p>
          <w:p w14:paraId="06A716C8">
            <w:pPr>
              <w:widowControl/>
              <w:spacing w:line="400" w:lineRule="exact"/>
              <w:ind w:firstLine="420" w:firstLineChars="200"/>
              <w:jc w:val="left"/>
              <w:textAlignment w:val="cente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采用胶粘工艺成型，帮面为素头外耳式基本结构，鞋口为软口，帮面为黑色全粒面黄牛帮面革，衬里为浅黄色鞋里革与浅黄色超细纤维透气革，外底为无味发泡橡胶底（前掌贴橡胶防滑片、后跟贴耐磨橡胶片）。</w:t>
            </w:r>
          </w:p>
          <w:p w14:paraId="53219873">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◆（2）鞋面革厚度：1.2—1.5mm；鞋里革厚度：0.5—0.7mm；天然汉麻纤维板，板内底厚度：1.7—1.9mm；鞋底为无味发泡橡胶外底+前掌止滑片+后跟耐磨片。</w:t>
            </w:r>
          </w:p>
          <w:p w14:paraId="4AE24A8B">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◆（3）发泡橡胶外底物理性能：视密度（g/cm</w:t>
            </w:r>
            <w:r>
              <w:rPr>
                <w:rFonts w:hint="eastAsia" w:ascii="宋体" w:hAnsi="宋体" w:eastAsia="宋体" w:cs="宋体"/>
                <w:szCs w:val="21"/>
                <w:vertAlign w:val="superscript"/>
              </w:rPr>
              <w:t>3</w:t>
            </w:r>
            <w:r>
              <w:rPr>
                <w:rFonts w:hint="eastAsia" w:ascii="宋体" w:hAnsi="宋体" w:eastAsia="宋体" w:cs="宋体"/>
                <w:szCs w:val="21"/>
              </w:rPr>
              <w:t>）0.40±0.02；硬度（邵尔C）（度）63～73；压缩变形率（%）≤30；耐磨性能（mm）磨痕长度7.0；DIN耐磨（mm</w:t>
            </w:r>
            <w:r>
              <w:rPr>
                <w:rFonts w:hint="eastAsia" w:ascii="宋体" w:hAnsi="宋体" w:eastAsia="宋体" w:cs="宋体"/>
                <w:szCs w:val="21"/>
                <w:vertAlign w:val="superscript"/>
              </w:rPr>
              <w:t>3</w:t>
            </w:r>
            <w:r>
              <w:rPr>
                <w:rFonts w:hint="eastAsia" w:ascii="宋体" w:hAnsi="宋体" w:eastAsia="宋体" w:cs="宋体"/>
                <w:szCs w:val="21"/>
              </w:rPr>
              <w:t>）≤150。</w:t>
            </w:r>
          </w:p>
          <w:p w14:paraId="66529D5F">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4）组合外底物理性能：防滑性能≥0.20；耐折性能（mm）≤8.0，无新裂纹，无开胶；后跟耐磨橡胶片耐磨性能（mm）磨痕长度≤5.0；前掌防滑橡胶片硬度（邵尔A）（度）57～63；后跟耐磨橡胶片（邵尔A）（度）62～68。</w:t>
            </w:r>
          </w:p>
          <w:p w14:paraId="0A6C2E6A">
            <w:pPr>
              <w:widowControl/>
              <w:spacing w:line="400" w:lineRule="exact"/>
              <w:ind w:firstLine="420" w:firstLineChars="200"/>
              <w:jc w:val="left"/>
              <w:textAlignment w:val="cente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szCs w:val="21"/>
              </w:rPr>
              <w:t>产品可分解有害芳香胺（偶氮）含量0，游离或可部分水解甲醛含量：直接接触皮肤（衬里、内垫）≤75mg/kg，非直接接触皮肤（帮面）≤300mg/kg；六价铬含量≤10mg/kg。</w:t>
            </w:r>
          </w:p>
          <w:p w14:paraId="733D575F">
            <w:pPr>
              <w:widowControl/>
              <w:spacing w:line="400" w:lineRule="exact"/>
              <w:ind w:firstLine="420" w:firstLineChars="200"/>
              <w:jc w:val="left"/>
              <w:textAlignment w:val="center"/>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警用女单皮鞋：</w:t>
            </w:r>
          </w:p>
          <w:p w14:paraId="134DC090">
            <w:pPr>
              <w:widowControl/>
              <w:spacing w:line="400" w:lineRule="exact"/>
              <w:ind w:firstLine="420" w:firstLineChars="200"/>
              <w:jc w:val="left"/>
              <w:textAlignment w:val="cente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采用胶粘工艺成型，帮面为内鞋耳、系带式基本结构，鞋口为软口，帮面为黑色全粒面黄牛帮面革，衬里为浅黄色鞋里革与浅黄色超细纤维透气革，外底为橡胶成型底。</w:t>
            </w:r>
          </w:p>
          <w:p w14:paraId="28E12144">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w:t>
            </w: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鞋面革厚度：1.2—1.5mm；鞋里革厚度：0.5—0.7mm；汉麻纤维板内底厚度：1.7—1.9mm；鞋底为橡胶成型底，天然橡胶含量不低于30%，</w:t>
            </w:r>
          </w:p>
          <w:p w14:paraId="5FC5F615">
            <w:pPr>
              <w:widowControl/>
              <w:spacing w:line="400" w:lineRule="exact"/>
              <w:ind w:firstLine="420" w:firstLineChars="200"/>
              <w:jc w:val="left"/>
              <w:textAlignment w:val="cente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感官质量:外底不应欠硫、过硫、喷霜；外底花纹、鞋号应清晰、洁净。</w:t>
            </w:r>
          </w:p>
          <w:p w14:paraId="487E6F4D">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w:t>
            </w:r>
            <w:r>
              <w:rPr>
                <w:rFonts w:hint="eastAsia" w:ascii="宋体" w:hAnsi="宋体" w:eastAsia="宋体" w:cs="宋体"/>
                <w:szCs w:val="21"/>
              </w:rPr>
              <w:t>4</w:t>
            </w:r>
            <w:r>
              <w:rPr>
                <w:rFonts w:ascii="宋体" w:hAnsi="宋体" w:eastAsia="宋体" w:cs="宋体"/>
                <w:szCs w:val="21"/>
              </w:rPr>
              <w:t>）</w:t>
            </w:r>
            <w:r>
              <w:rPr>
                <w:rFonts w:hint="eastAsia" w:ascii="宋体" w:hAnsi="宋体" w:eastAsia="宋体" w:cs="宋体"/>
                <w:szCs w:val="21"/>
              </w:rPr>
              <w:t>鞋帮用涤纶网眼布为100%涤纶，顶破强力（N）≥500；耐摩擦色牢度（级）干摩≥4，湿摩≥3；耐汗渍色牢度（级）变色≥4，沾色≥3。</w:t>
            </w:r>
          </w:p>
          <w:p w14:paraId="3580B77D">
            <w:pPr>
              <w:widowControl/>
              <w:spacing w:line="400" w:lineRule="exact"/>
              <w:ind w:firstLine="420" w:firstLineChars="200"/>
              <w:jc w:val="left"/>
              <w:textAlignment w:val="cente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szCs w:val="21"/>
              </w:rPr>
              <w:t>产品可分解有害芳香胺（偶氮）含量0，游离或可部分水解甲醛含量：直接接触皮肤（衬里、内垫）≤75mg/kg，非直接接触皮肤（帮面）≤300mg/kg；六价铬含量≤10mg/kg。</w:t>
            </w:r>
          </w:p>
        </w:tc>
        <w:tc>
          <w:tcPr>
            <w:tcW w:w="719" w:type="dxa"/>
            <w:tcBorders>
              <w:top w:val="single" w:color="000000" w:sz="8" w:space="0"/>
              <w:left w:val="single" w:color="auto" w:sz="4" w:space="0"/>
              <w:bottom w:val="single" w:color="000000" w:sz="6" w:space="0"/>
              <w:right w:val="single" w:color="000000" w:sz="6" w:space="0"/>
            </w:tcBorders>
            <w:vAlign w:val="center"/>
          </w:tcPr>
          <w:p w14:paraId="260BFA13">
            <w:pPr>
              <w:jc w:val="center"/>
              <w:rPr>
                <w:rFonts w:ascii="宋体" w:hAnsi="宋体" w:eastAsia="宋体" w:cs="Times New Roman"/>
                <w:szCs w:val="21"/>
              </w:rPr>
            </w:pPr>
            <w:r>
              <w:rPr>
                <w:rFonts w:hint="eastAsia" w:ascii="宋体" w:hAnsi="宋体" w:eastAsia="宋体" w:cs="Times New Roman"/>
                <w:szCs w:val="21"/>
              </w:rPr>
              <w:t>313900</w:t>
            </w:r>
          </w:p>
        </w:tc>
        <w:tc>
          <w:tcPr>
            <w:tcW w:w="855" w:type="dxa"/>
            <w:tcBorders>
              <w:top w:val="single" w:color="000000" w:sz="8" w:space="0"/>
              <w:left w:val="single" w:color="000000" w:sz="6" w:space="0"/>
              <w:bottom w:val="single" w:color="000000" w:sz="6" w:space="0"/>
              <w:right w:val="single" w:color="000000" w:sz="8" w:space="0"/>
            </w:tcBorders>
            <w:vAlign w:val="center"/>
          </w:tcPr>
          <w:p w14:paraId="34855F34">
            <w:pPr>
              <w:rPr>
                <w:rFonts w:ascii="宋体" w:hAnsi="宋体" w:eastAsia="宋体" w:cs="Times New Roman"/>
                <w:szCs w:val="21"/>
              </w:rPr>
            </w:pPr>
            <w:r>
              <w:rPr>
                <w:rFonts w:hint="eastAsia" w:ascii="宋体" w:hAnsi="宋体" w:eastAsia="宋体" w:cs="Times New Roman"/>
                <w:szCs w:val="21"/>
              </w:rPr>
              <w:t>工业</w:t>
            </w:r>
          </w:p>
        </w:tc>
      </w:tr>
      <w:tr w14:paraId="7F3351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12" w:type="dxa"/>
            <w:tcBorders>
              <w:top w:val="single" w:color="000000" w:sz="8" w:space="0"/>
              <w:left w:val="single" w:color="000000" w:sz="8" w:space="0"/>
              <w:bottom w:val="single" w:color="000000" w:sz="6" w:space="0"/>
              <w:right w:val="single" w:color="000000" w:sz="6" w:space="0"/>
            </w:tcBorders>
            <w:tcMar>
              <w:top w:w="0" w:type="dxa"/>
              <w:left w:w="0" w:type="dxa"/>
              <w:bottom w:w="0" w:type="dxa"/>
              <w:right w:w="0" w:type="dxa"/>
            </w:tcMar>
            <w:vAlign w:val="center"/>
          </w:tcPr>
          <w:p w14:paraId="159ED0D6">
            <w:pPr>
              <w:widowControl/>
              <w:ind w:firstLine="210" w:firstLineChars="100"/>
              <w:textAlignment w:val="center"/>
              <w:rPr>
                <w:rFonts w:ascii="宋体" w:hAnsi="宋体" w:eastAsia="宋体" w:cs="宋体"/>
                <w:kern w:val="0"/>
                <w:szCs w:val="21"/>
              </w:rPr>
            </w:pPr>
            <w:r>
              <w:rPr>
                <w:rFonts w:hint="eastAsia" w:ascii="宋体" w:hAnsi="宋体" w:eastAsia="宋体" w:cs="宋体"/>
                <w:kern w:val="0"/>
                <w:szCs w:val="21"/>
              </w:rPr>
              <w:t>3</w:t>
            </w:r>
          </w:p>
        </w:tc>
        <w:tc>
          <w:tcPr>
            <w:tcW w:w="816" w:type="dxa"/>
            <w:tcBorders>
              <w:top w:val="single" w:color="000000" w:sz="8" w:space="0"/>
              <w:left w:val="single" w:color="000000" w:sz="6" w:space="0"/>
              <w:bottom w:val="single" w:color="000000" w:sz="6" w:space="0"/>
              <w:right w:val="single" w:color="000000" w:sz="6" w:space="0"/>
            </w:tcBorders>
            <w:vAlign w:val="center"/>
          </w:tcPr>
          <w:p w14:paraId="08BE4DBB">
            <w:pPr>
              <w:spacing w:line="260" w:lineRule="exact"/>
              <w:jc w:val="center"/>
              <w:rPr>
                <w:rFonts w:ascii="宋体" w:hAnsi="宋体" w:eastAsia="宋体" w:cs="Times New Roman"/>
                <w:szCs w:val="21"/>
              </w:rPr>
            </w:pPr>
            <w:r>
              <w:rPr>
                <w:rFonts w:hint="eastAsia" w:ascii="宋体" w:hAnsi="宋体" w:eastAsia="宋体" w:cs="Times New Roman"/>
                <w:szCs w:val="21"/>
              </w:rPr>
              <w:t>警夏帽（含辅警帽徽）</w:t>
            </w:r>
          </w:p>
        </w:tc>
        <w:tc>
          <w:tcPr>
            <w:tcW w:w="709" w:type="dxa"/>
            <w:tcBorders>
              <w:top w:val="single" w:color="000000" w:sz="8" w:space="0"/>
              <w:left w:val="single" w:color="000000" w:sz="6" w:space="0"/>
              <w:bottom w:val="single" w:color="000000" w:sz="6" w:space="0"/>
              <w:right w:val="single" w:color="000000" w:sz="6" w:space="0"/>
            </w:tcBorders>
            <w:vAlign w:val="center"/>
          </w:tcPr>
          <w:p w14:paraId="07B8A3F4">
            <w:pPr>
              <w:spacing w:line="260" w:lineRule="exact"/>
              <w:jc w:val="center"/>
              <w:rPr>
                <w:rFonts w:ascii="宋体" w:hAnsi="宋体" w:eastAsia="宋体" w:cs="Times New Roman"/>
                <w:szCs w:val="21"/>
              </w:rPr>
            </w:pPr>
            <w:r>
              <w:rPr>
                <w:rFonts w:hint="eastAsia" w:ascii="宋体" w:hAnsi="宋体" w:eastAsia="宋体" w:cs="Times New Roman"/>
                <w:szCs w:val="21"/>
              </w:rPr>
              <w:t>1600</w:t>
            </w:r>
          </w:p>
        </w:tc>
        <w:tc>
          <w:tcPr>
            <w:tcW w:w="709" w:type="dxa"/>
            <w:tcBorders>
              <w:top w:val="single" w:color="000000" w:sz="8" w:space="0"/>
              <w:left w:val="single" w:color="000000" w:sz="6" w:space="0"/>
              <w:bottom w:val="single" w:color="000000" w:sz="6" w:space="0"/>
              <w:right w:val="single" w:color="000000" w:sz="6" w:space="0"/>
            </w:tcBorders>
            <w:vAlign w:val="center"/>
          </w:tcPr>
          <w:p w14:paraId="517670C7">
            <w:pPr>
              <w:spacing w:line="260" w:lineRule="exact"/>
              <w:jc w:val="center"/>
              <w:rPr>
                <w:rFonts w:ascii="宋体" w:hAnsi="宋体" w:eastAsia="宋体" w:cs="Times New Roman"/>
                <w:szCs w:val="21"/>
              </w:rPr>
            </w:pPr>
            <w:r>
              <w:rPr>
                <w:rFonts w:hint="eastAsia" w:ascii="宋体" w:hAnsi="宋体" w:eastAsia="宋体" w:cs="Times New Roman"/>
                <w:szCs w:val="21"/>
              </w:rPr>
              <w:t>顶</w:t>
            </w:r>
          </w:p>
        </w:tc>
        <w:tc>
          <w:tcPr>
            <w:tcW w:w="5805" w:type="dxa"/>
            <w:tcBorders>
              <w:top w:val="single" w:color="000000" w:sz="8" w:space="0"/>
              <w:left w:val="single" w:color="000000" w:sz="6" w:space="0"/>
              <w:bottom w:val="single" w:color="000000" w:sz="6" w:space="0"/>
              <w:right w:val="single" w:color="auto" w:sz="4" w:space="0"/>
            </w:tcBorders>
            <w:vAlign w:val="center"/>
          </w:tcPr>
          <w:p w14:paraId="47D1516B">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▲1、帽面帽墙丝带符合GA 360-2009\GA 346-2001的规定◆</w:t>
            </w:r>
          </w:p>
          <w:p w14:paraId="442D4884">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2、帽口条面布：面料藏蓝色涤棉染色斜纹布 规格：涤65%棉35%。</w:t>
            </w:r>
          </w:p>
          <w:p w14:paraId="1843D735">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3、帽檐 符合GA 342-2001的规定</w:t>
            </w:r>
          </w:p>
          <w:p w14:paraId="7DA3CB44">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4、帽钉符合GA271-2001中4.3的规定</w:t>
            </w:r>
          </w:p>
        </w:tc>
        <w:tc>
          <w:tcPr>
            <w:tcW w:w="719" w:type="dxa"/>
            <w:tcBorders>
              <w:top w:val="single" w:color="000000" w:sz="8" w:space="0"/>
              <w:left w:val="single" w:color="auto" w:sz="4" w:space="0"/>
              <w:bottom w:val="single" w:color="000000" w:sz="6" w:space="0"/>
              <w:right w:val="single" w:color="000000" w:sz="6" w:space="0"/>
            </w:tcBorders>
            <w:vAlign w:val="center"/>
          </w:tcPr>
          <w:p w14:paraId="0FB9E6B1">
            <w:pPr>
              <w:jc w:val="center"/>
              <w:rPr>
                <w:rFonts w:ascii="宋体" w:hAnsi="宋体" w:eastAsia="宋体" w:cs="Times New Roman"/>
                <w:szCs w:val="21"/>
              </w:rPr>
            </w:pPr>
            <w:r>
              <w:rPr>
                <w:rFonts w:hint="eastAsia" w:ascii="宋体" w:hAnsi="宋体" w:eastAsia="宋体" w:cs="Times New Roman"/>
                <w:szCs w:val="21"/>
              </w:rPr>
              <w:t>72000</w:t>
            </w:r>
          </w:p>
        </w:tc>
        <w:tc>
          <w:tcPr>
            <w:tcW w:w="855" w:type="dxa"/>
            <w:tcBorders>
              <w:top w:val="single" w:color="000000" w:sz="8" w:space="0"/>
              <w:left w:val="single" w:color="000000" w:sz="6" w:space="0"/>
              <w:bottom w:val="single" w:color="000000" w:sz="6" w:space="0"/>
              <w:right w:val="single" w:color="000000" w:sz="8" w:space="0"/>
            </w:tcBorders>
            <w:vAlign w:val="center"/>
          </w:tcPr>
          <w:p w14:paraId="69D3D8DC">
            <w:pPr>
              <w:rPr>
                <w:rFonts w:ascii="宋体" w:hAnsi="宋体" w:eastAsia="宋体" w:cs="Times New Roman"/>
                <w:szCs w:val="21"/>
              </w:rPr>
            </w:pPr>
            <w:r>
              <w:rPr>
                <w:rFonts w:hint="eastAsia" w:ascii="宋体" w:hAnsi="宋体" w:eastAsia="宋体" w:cs="Times New Roman"/>
                <w:szCs w:val="21"/>
              </w:rPr>
              <w:t>工业</w:t>
            </w:r>
          </w:p>
        </w:tc>
      </w:tr>
      <w:tr w14:paraId="5D9BEF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12" w:type="dxa"/>
            <w:tcBorders>
              <w:top w:val="single" w:color="000000" w:sz="8" w:space="0"/>
              <w:left w:val="single" w:color="000000" w:sz="8" w:space="0"/>
              <w:bottom w:val="single" w:color="000000" w:sz="6" w:space="0"/>
              <w:right w:val="single" w:color="000000" w:sz="6" w:space="0"/>
            </w:tcBorders>
            <w:tcMar>
              <w:top w:w="0" w:type="dxa"/>
              <w:left w:w="0" w:type="dxa"/>
              <w:bottom w:w="0" w:type="dxa"/>
              <w:right w:w="0" w:type="dxa"/>
            </w:tcMar>
            <w:vAlign w:val="center"/>
          </w:tcPr>
          <w:p w14:paraId="6EC9A230">
            <w:pPr>
              <w:widowControl/>
              <w:ind w:firstLine="210" w:firstLineChars="100"/>
              <w:textAlignment w:val="center"/>
              <w:rPr>
                <w:rFonts w:ascii="宋体" w:hAnsi="宋体" w:eastAsia="宋体" w:cs="宋体"/>
                <w:kern w:val="0"/>
                <w:szCs w:val="21"/>
              </w:rPr>
            </w:pPr>
            <w:r>
              <w:rPr>
                <w:rFonts w:hint="eastAsia" w:ascii="宋体" w:hAnsi="宋体" w:eastAsia="宋体" w:cs="Times New Roman"/>
                <w:szCs w:val="21"/>
              </w:rPr>
              <w:t>4</w:t>
            </w:r>
          </w:p>
        </w:tc>
        <w:tc>
          <w:tcPr>
            <w:tcW w:w="816" w:type="dxa"/>
            <w:tcBorders>
              <w:top w:val="single" w:color="000000" w:sz="8" w:space="0"/>
              <w:left w:val="single" w:color="000000" w:sz="6" w:space="0"/>
              <w:bottom w:val="single" w:color="000000" w:sz="6" w:space="0"/>
              <w:right w:val="single" w:color="000000" w:sz="6" w:space="0"/>
            </w:tcBorders>
            <w:vAlign w:val="center"/>
          </w:tcPr>
          <w:p w14:paraId="486008CB">
            <w:pPr>
              <w:spacing w:line="260" w:lineRule="exact"/>
              <w:jc w:val="center"/>
              <w:rPr>
                <w:rFonts w:ascii="宋体" w:hAnsi="宋体" w:eastAsia="宋体" w:cs="Times New Roman"/>
                <w:szCs w:val="21"/>
              </w:rPr>
            </w:pPr>
            <w:r>
              <w:rPr>
                <w:rFonts w:hint="eastAsia" w:ascii="宋体" w:hAnsi="宋体" w:eastAsia="宋体" w:cs="Times New Roman"/>
                <w:szCs w:val="21"/>
              </w:rPr>
              <w:t>夏执勤服（含辅警臂章）</w:t>
            </w:r>
          </w:p>
        </w:tc>
        <w:tc>
          <w:tcPr>
            <w:tcW w:w="709" w:type="dxa"/>
            <w:tcBorders>
              <w:top w:val="single" w:color="000000" w:sz="8" w:space="0"/>
              <w:left w:val="single" w:color="000000" w:sz="6" w:space="0"/>
              <w:bottom w:val="single" w:color="000000" w:sz="6" w:space="0"/>
              <w:right w:val="single" w:color="000000" w:sz="6" w:space="0"/>
            </w:tcBorders>
            <w:vAlign w:val="center"/>
          </w:tcPr>
          <w:p w14:paraId="273E293E">
            <w:pPr>
              <w:spacing w:line="260" w:lineRule="exact"/>
              <w:jc w:val="center"/>
              <w:rPr>
                <w:rFonts w:ascii="宋体" w:hAnsi="宋体" w:eastAsia="宋体" w:cs="Times New Roman"/>
                <w:szCs w:val="21"/>
              </w:rPr>
            </w:pPr>
            <w:r>
              <w:rPr>
                <w:rFonts w:hint="eastAsia" w:ascii="宋体" w:hAnsi="宋体" w:eastAsia="宋体" w:cs="Times New Roman"/>
                <w:szCs w:val="21"/>
              </w:rPr>
              <w:t>2950</w:t>
            </w:r>
          </w:p>
        </w:tc>
        <w:tc>
          <w:tcPr>
            <w:tcW w:w="709" w:type="dxa"/>
            <w:tcBorders>
              <w:top w:val="single" w:color="000000" w:sz="8" w:space="0"/>
              <w:left w:val="single" w:color="000000" w:sz="6" w:space="0"/>
              <w:bottom w:val="single" w:color="000000" w:sz="6" w:space="0"/>
              <w:right w:val="single" w:color="000000" w:sz="6" w:space="0"/>
            </w:tcBorders>
            <w:vAlign w:val="center"/>
          </w:tcPr>
          <w:p w14:paraId="16C0ECAB">
            <w:pPr>
              <w:spacing w:line="260" w:lineRule="exact"/>
              <w:jc w:val="center"/>
              <w:rPr>
                <w:rFonts w:ascii="宋体" w:hAnsi="宋体" w:eastAsia="宋体" w:cs="Times New Roman"/>
                <w:szCs w:val="21"/>
              </w:rPr>
            </w:pPr>
            <w:r>
              <w:rPr>
                <w:rFonts w:hint="eastAsia" w:ascii="宋体" w:hAnsi="宋体" w:eastAsia="宋体" w:cs="Times New Roman"/>
                <w:szCs w:val="21"/>
              </w:rPr>
              <w:t>件</w:t>
            </w:r>
          </w:p>
        </w:tc>
        <w:tc>
          <w:tcPr>
            <w:tcW w:w="5805" w:type="dxa"/>
            <w:tcBorders>
              <w:top w:val="single" w:color="000000" w:sz="8" w:space="0"/>
              <w:left w:val="single" w:color="000000" w:sz="6" w:space="0"/>
              <w:bottom w:val="single" w:color="000000" w:sz="6" w:space="0"/>
              <w:right w:val="single" w:color="auto" w:sz="4" w:space="0"/>
            </w:tcBorders>
            <w:vAlign w:val="center"/>
          </w:tcPr>
          <w:p w14:paraId="024417FE">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▲1、涤棉交织绸（浅蓝色）。</w:t>
            </w:r>
          </w:p>
          <w:p w14:paraId="095923C6">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2、经 250dtex 涤纶异形丝,纬250dtex涤纶异形长丝包缠棉，纤维含量:经纱涤 100%，纬纱涤 80% 棉 20% ；密度：径向280×纬向205根/10cm；质量:136g/㎡；幅宽≥148 ㎝。</w:t>
            </w:r>
          </w:p>
        </w:tc>
        <w:tc>
          <w:tcPr>
            <w:tcW w:w="719" w:type="dxa"/>
            <w:tcBorders>
              <w:top w:val="single" w:color="000000" w:sz="8" w:space="0"/>
              <w:left w:val="single" w:color="auto" w:sz="4" w:space="0"/>
              <w:bottom w:val="single" w:color="000000" w:sz="6" w:space="0"/>
              <w:right w:val="single" w:color="000000" w:sz="6" w:space="0"/>
            </w:tcBorders>
            <w:vAlign w:val="center"/>
          </w:tcPr>
          <w:p w14:paraId="3BBE14C3">
            <w:pPr>
              <w:jc w:val="center"/>
              <w:rPr>
                <w:rFonts w:ascii="宋体" w:hAnsi="宋体" w:eastAsia="宋体" w:cs="Times New Roman"/>
                <w:szCs w:val="21"/>
              </w:rPr>
            </w:pPr>
            <w:r>
              <w:rPr>
                <w:rFonts w:hint="eastAsia" w:ascii="宋体" w:hAnsi="宋体" w:eastAsia="宋体" w:cs="Times New Roman"/>
                <w:szCs w:val="21"/>
              </w:rPr>
              <w:t>221250</w:t>
            </w:r>
          </w:p>
        </w:tc>
        <w:tc>
          <w:tcPr>
            <w:tcW w:w="855" w:type="dxa"/>
            <w:tcBorders>
              <w:top w:val="single" w:color="000000" w:sz="8" w:space="0"/>
              <w:left w:val="single" w:color="000000" w:sz="6" w:space="0"/>
              <w:bottom w:val="single" w:color="000000" w:sz="6" w:space="0"/>
              <w:right w:val="single" w:color="000000" w:sz="8" w:space="0"/>
            </w:tcBorders>
            <w:vAlign w:val="center"/>
          </w:tcPr>
          <w:p w14:paraId="062F3F4C">
            <w:pPr>
              <w:rPr>
                <w:rFonts w:ascii="宋体" w:hAnsi="宋体" w:eastAsia="宋体" w:cs="Times New Roman"/>
                <w:szCs w:val="21"/>
              </w:rPr>
            </w:pPr>
            <w:r>
              <w:rPr>
                <w:rFonts w:hint="eastAsia" w:ascii="宋体" w:hAnsi="宋体" w:eastAsia="宋体" w:cs="Times New Roman"/>
                <w:szCs w:val="21"/>
              </w:rPr>
              <w:t>工业</w:t>
            </w:r>
          </w:p>
        </w:tc>
      </w:tr>
      <w:tr w14:paraId="30D632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12" w:type="dxa"/>
            <w:tcBorders>
              <w:top w:val="single" w:color="000000" w:sz="8" w:space="0"/>
              <w:left w:val="single" w:color="000000" w:sz="8" w:space="0"/>
              <w:bottom w:val="single" w:color="000000" w:sz="6" w:space="0"/>
              <w:right w:val="single" w:color="000000" w:sz="6" w:space="0"/>
            </w:tcBorders>
            <w:tcMar>
              <w:top w:w="0" w:type="dxa"/>
              <w:left w:w="0" w:type="dxa"/>
              <w:bottom w:w="0" w:type="dxa"/>
              <w:right w:w="0" w:type="dxa"/>
            </w:tcMar>
            <w:vAlign w:val="center"/>
          </w:tcPr>
          <w:p w14:paraId="4235226B">
            <w:pPr>
              <w:widowControl/>
              <w:ind w:firstLine="210" w:firstLineChars="100"/>
              <w:textAlignment w:val="center"/>
              <w:rPr>
                <w:rFonts w:ascii="宋体" w:hAnsi="宋体" w:eastAsia="宋体" w:cs="Times New Roman"/>
                <w:szCs w:val="21"/>
              </w:rPr>
            </w:pPr>
            <w:r>
              <w:rPr>
                <w:rFonts w:hint="eastAsia" w:ascii="宋体" w:hAnsi="宋体" w:eastAsia="宋体" w:cs="Times New Roman"/>
                <w:szCs w:val="21"/>
              </w:rPr>
              <w:t>5</w:t>
            </w:r>
          </w:p>
        </w:tc>
        <w:tc>
          <w:tcPr>
            <w:tcW w:w="816" w:type="dxa"/>
            <w:tcBorders>
              <w:top w:val="single" w:color="000000" w:sz="8" w:space="0"/>
              <w:left w:val="single" w:color="000000" w:sz="6" w:space="0"/>
              <w:bottom w:val="single" w:color="000000" w:sz="6" w:space="0"/>
              <w:right w:val="single" w:color="000000" w:sz="6" w:space="0"/>
            </w:tcBorders>
            <w:vAlign w:val="center"/>
          </w:tcPr>
          <w:p w14:paraId="0B762C01">
            <w:pPr>
              <w:spacing w:line="260" w:lineRule="exact"/>
              <w:jc w:val="center"/>
              <w:rPr>
                <w:rFonts w:ascii="宋体" w:hAnsi="宋体" w:eastAsia="宋体" w:cs="Times New Roman"/>
                <w:szCs w:val="21"/>
              </w:rPr>
            </w:pPr>
            <w:r>
              <w:rPr>
                <w:rFonts w:hint="eastAsia" w:ascii="宋体" w:hAnsi="宋体" w:eastAsia="宋体" w:cs="Times New Roman"/>
                <w:szCs w:val="21"/>
              </w:rPr>
              <w:t>夏单裤</w:t>
            </w:r>
          </w:p>
        </w:tc>
        <w:tc>
          <w:tcPr>
            <w:tcW w:w="709" w:type="dxa"/>
            <w:tcBorders>
              <w:top w:val="single" w:color="000000" w:sz="8" w:space="0"/>
              <w:left w:val="single" w:color="000000" w:sz="6" w:space="0"/>
              <w:bottom w:val="single" w:color="000000" w:sz="6" w:space="0"/>
              <w:right w:val="single" w:color="000000" w:sz="6" w:space="0"/>
            </w:tcBorders>
            <w:vAlign w:val="center"/>
          </w:tcPr>
          <w:p w14:paraId="4F82E0A1">
            <w:pPr>
              <w:spacing w:line="260" w:lineRule="exact"/>
              <w:jc w:val="center"/>
              <w:rPr>
                <w:rFonts w:ascii="宋体" w:hAnsi="宋体" w:eastAsia="宋体" w:cs="Times New Roman"/>
                <w:szCs w:val="21"/>
              </w:rPr>
            </w:pPr>
            <w:r>
              <w:rPr>
                <w:rFonts w:hint="eastAsia" w:ascii="宋体" w:hAnsi="宋体" w:eastAsia="宋体" w:cs="Times New Roman"/>
                <w:szCs w:val="21"/>
              </w:rPr>
              <w:t>2950</w:t>
            </w:r>
          </w:p>
        </w:tc>
        <w:tc>
          <w:tcPr>
            <w:tcW w:w="709" w:type="dxa"/>
            <w:tcBorders>
              <w:top w:val="single" w:color="000000" w:sz="8" w:space="0"/>
              <w:left w:val="single" w:color="000000" w:sz="6" w:space="0"/>
              <w:bottom w:val="single" w:color="000000" w:sz="6" w:space="0"/>
              <w:right w:val="single" w:color="000000" w:sz="6" w:space="0"/>
            </w:tcBorders>
            <w:vAlign w:val="center"/>
          </w:tcPr>
          <w:p w14:paraId="6AF05827">
            <w:pPr>
              <w:spacing w:line="260" w:lineRule="exact"/>
              <w:jc w:val="center"/>
              <w:rPr>
                <w:rFonts w:ascii="宋体" w:hAnsi="宋体" w:eastAsia="宋体" w:cs="Times New Roman"/>
                <w:szCs w:val="21"/>
              </w:rPr>
            </w:pPr>
            <w:r>
              <w:rPr>
                <w:rFonts w:hint="eastAsia" w:ascii="宋体" w:hAnsi="宋体" w:eastAsia="宋体" w:cs="Times New Roman"/>
                <w:szCs w:val="21"/>
              </w:rPr>
              <w:t>条</w:t>
            </w:r>
          </w:p>
        </w:tc>
        <w:tc>
          <w:tcPr>
            <w:tcW w:w="5805" w:type="dxa"/>
            <w:tcBorders>
              <w:top w:val="single" w:color="000000" w:sz="8" w:space="0"/>
              <w:left w:val="single" w:color="000000" w:sz="6" w:space="0"/>
              <w:bottom w:val="single" w:color="000000" w:sz="6" w:space="0"/>
              <w:right w:val="single" w:color="auto" w:sz="4" w:space="0"/>
            </w:tcBorders>
            <w:vAlign w:val="center"/>
          </w:tcPr>
          <w:p w14:paraId="2172BDF1">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▲1.成分:92%聚酯纤维，8%氨纶。</w:t>
            </w:r>
          </w:p>
          <w:p w14:paraId="49ED7E13">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机织物密度:经向≥153(根)，纬向≥101(根)，61根/cm×40根/cm。</w:t>
            </w:r>
          </w:p>
          <w:p w14:paraId="370A693B">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耐热压色牢度:变色≥4-5级，沾色≥4-5级</w:t>
            </w:r>
          </w:p>
          <w:p w14:paraId="2573DD78">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w:t>
            </w:r>
            <w:r>
              <w:rPr>
                <w:rFonts w:hint="eastAsia" w:ascii="宋体" w:hAnsi="宋体" w:eastAsia="宋体" w:cs="宋体"/>
                <w:szCs w:val="21"/>
              </w:rPr>
              <w:t xml:space="preserve">耐光色牢度:≥4-5级。 </w:t>
            </w:r>
          </w:p>
          <w:p w14:paraId="690400AF">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szCs w:val="21"/>
              </w:rPr>
              <w:t>耐皂洗色牢度:变色≥4级，沾色≥4级，</w:t>
            </w:r>
          </w:p>
          <w:p w14:paraId="599B2D56">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6.耐摩擦色牢度:干摩擦≥4级，湿摩擦≥3-4级。</w:t>
            </w:r>
          </w:p>
          <w:p w14:paraId="31272E6F">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7</w:t>
            </w:r>
            <w:r>
              <w:rPr>
                <w:rFonts w:ascii="宋体" w:hAnsi="宋体" w:eastAsia="宋体" w:cs="宋体"/>
                <w:szCs w:val="21"/>
              </w:rPr>
              <w:t>.</w:t>
            </w:r>
            <w:r>
              <w:rPr>
                <w:rFonts w:hint="eastAsia" w:ascii="宋体" w:hAnsi="宋体" w:eastAsia="宋体" w:cs="宋体"/>
                <w:szCs w:val="21"/>
              </w:rPr>
              <w:t>耐汗渍色牢度:酸碱性变色≥4级，酸碱性沾色≥3级</w:t>
            </w:r>
          </w:p>
          <w:p w14:paraId="472D2B45">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8.</w:t>
            </w:r>
            <w:r>
              <w:rPr>
                <w:rFonts w:hint="eastAsia" w:ascii="宋体" w:hAnsi="宋体" w:eastAsia="宋体" w:cs="宋体"/>
                <w:szCs w:val="21"/>
              </w:rPr>
              <w:t>技术标准:GA258-2009</w:t>
            </w:r>
          </w:p>
          <w:p w14:paraId="3461E3E9">
            <w:pPr>
              <w:widowControl/>
              <w:spacing w:line="400" w:lineRule="exact"/>
              <w:ind w:firstLine="420" w:firstLineChars="200"/>
              <w:jc w:val="left"/>
              <w:textAlignment w:val="center"/>
              <w:rPr>
                <w:rFonts w:ascii="宋体" w:hAnsi="宋体" w:eastAsia="宋体" w:cs="宋体"/>
                <w:szCs w:val="21"/>
              </w:rPr>
            </w:pPr>
            <w:r>
              <w:rPr>
                <w:rFonts w:ascii="宋体" w:hAnsi="宋体" w:eastAsia="宋体" w:cs="宋体"/>
                <w:szCs w:val="21"/>
              </w:rPr>
              <w:t>9.</w:t>
            </w:r>
            <w:r>
              <w:rPr>
                <w:rFonts w:hint="eastAsia" w:ascii="宋体" w:hAnsi="宋体" w:eastAsia="宋体" w:cs="宋体"/>
                <w:szCs w:val="21"/>
              </w:rPr>
              <w:t>颜色为：藏蓝色。</w:t>
            </w:r>
          </w:p>
        </w:tc>
        <w:tc>
          <w:tcPr>
            <w:tcW w:w="719" w:type="dxa"/>
            <w:tcBorders>
              <w:top w:val="single" w:color="000000" w:sz="8" w:space="0"/>
              <w:left w:val="single" w:color="auto" w:sz="4" w:space="0"/>
              <w:bottom w:val="single" w:color="000000" w:sz="6" w:space="0"/>
              <w:right w:val="single" w:color="000000" w:sz="6" w:space="0"/>
            </w:tcBorders>
            <w:vAlign w:val="center"/>
          </w:tcPr>
          <w:p w14:paraId="2A7133C5">
            <w:pPr>
              <w:jc w:val="center"/>
              <w:rPr>
                <w:rFonts w:ascii="宋体" w:hAnsi="宋体" w:eastAsia="宋体" w:cs="Times New Roman"/>
                <w:szCs w:val="21"/>
              </w:rPr>
            </w:pPr>
            <w:r>
              <w:rPr>
                <w:rFonts w:hint="eastAsia" w:ascii="宋体" w:hAnsi="宋体" w:eastAsia="宋体" w:cs="Times New Roman"/>
                <w:szCs w:val="21"/>
              </w:rPr>
              <w:t>221250</w:t>
            </w:r>
          </w:p>
        </w:tc>
        <w:tc>
          <w:tcPr>
            <w:tcW w:w="855" w:type="dxa"/>
            <w:tcBorders>
              <w:top w:val="single" w:color="000000" w:sz="8" w:space="0"/>
              <w:left w:val="single" w:color="000000" w:sz="6" w:space="0"/>
              <w:bottom w:val="single" w:color="000000" w:sz="6" w:space="0"/>
              <w:right w:val="single" w:color="000000" w:sz="8" w:space="0"/>
            </w:tcBorders>
            <w:vAlign w:val="center"/>
          </w:tcPr>
          <w:p w14:paraId="53DBC30A">
            <w:pPr>
              <w:rPr>
                <w:rFonts w:ascii="宋体" w:hAnsi="宋体" w:eastAsia="宋体" w:cs="Times New Roman"/>
                <w:szCs w:val="21"/>
              </w:rPr>
            </w:pPr>
            <w:r>
              <w:rPr>
                <w:rFonts w:hint="eastAsia" w:ascii="宋体" w:hAnsi="宋体" w:eastAsia="宋体" w:cs="Times New Roman"/>
                <w:szCs w:val="21"/>
              </w:rPr>
              <w:t>工业</w:t>
            </w:r>
          </w:p>
        </w:tc>
      </w:tr>
      <w:tr w14:paraId="637787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12" w:type="dxa"/>
            <w:tcBorders>
              <w:top w:val="single" w:color="000000" w:sz="8" w:space="0"/>
              <w:left w:val="single" w:color="000000" w:sz="8" w:space="0"/>
              <w:bottom w:val="single" w:color="000000" w:sz="6" w:space="0"/>
              <w:right w:val="single" w:color="000000" w:sz="6" w:space="0"/>
            </w:tcBorders>
            <w:tcMar>
              <w:top w:w="0" w:type="dxa"/>
              <w:left w:w="0" w:type="dxa"/>
              <w:bottom w:w="0" w:type="dxa"/>
              <w:right w:w="0" w:type="dxa"/>
            </w:tcMar>
            <w:vAlign w:val="center"/>
          </w:tcPr>
          <w:p w14:paraId="245C0024">
            <w:pPr>
              <w:widowControl/>
              <w:ind w:firstLine="210" w:firstLineChars="100"/>
              <w:textAlignment w:val="center"/>
              <w:rPr>
                <w:rFonts w:ascii="宋体" w:hAnsi="宋体" w:eastAsia="宋体" w:cs="宋体"/>
                <w:kern w:val="0"/>
                <w:szCs w:val="21"/>
              </w:rPr>
            </w:pPr>
            <w:r>
              <w:rPr>
                <w:rFonts w:hint="eastAsia" w:ascii="宋体" w:hAnsi="宋体" w:eastAsia="宋体" w:cs="Times New Roman"/>
                <w:szCs w:val="21"/>
              </w:rPr>
              <w:t>6</w:t>
            </w:r>
          </w:p>
        </w:tc>
        <w:tc>
          <w:tcPr>
            <w:tcW w:w="816" w:type="dxa"/>
            <w:tcBorders>
              <w:top w:val="single" w:color="000000" w:sz="8" w:space="0"/>
              <w:left w:val="single" w:color="000000" w:sz="6" w:space="0"/>
              <w:bottom w:val="single" w:color="000000" w:sz="6" w:space="0"/>
              <w:right w:val="single" w:color="000000" w:sz="6" w:space="0"/>
            </w:tcBorders>
            <w:vAlign w:val="center"/>
          </w:tcPr>
          <w:p w14:paraId="787E1BEC">
            <w:pPr>
              <w:snapToGrid w:val="0"/>
              <w:spacing w:line="360" w:lineRule="auto"/>
              <w:jc w:val="center"/>
              <w:rPr>
                <w:rFonts w:ascii="宋体" w:hAnsi="宋体" w:eastAsia="宋体" w:cs="Times New Roman"/>
                <w:bCs/>
                <w:szCs w:val="21"/>
              </w:rPr>
            </w:pPr>
            <w:r>
              <w:rPr>
                <w:rFonts w:hint="eastAsia" w:ascii="宋体" w:hAnsi="宋体" w:eastAsia="宋体" w:cs="Times New Roman"/>
                <w:bCs/>
                <w:szCs w:val="21"/>
              </w:rPr>
              <w:t>执勤腰带</w:t>
            </w:r>
          </w:p>
        </w:tc>
        <w:tc>
          <w:tcPr>
            <w:tcW w:w="709" w:type="dxa"/>
            <w:tcBorders>
              <w:top w:val="single" w:color="000000" w:sz="8" w:space="0"/>
              <w:left w:val="single" w:color="000000" w:sz="6" w:space="0"/>
              <w:bottom w:val="single" w:color="000000" w:sz="6" w:space="0"/>
              <w:right w:val="single" w:color="000000" w:sz="6" w:space="0"/>
            </w:tcBorders>
            <w:vAlign w:val="center"/>
          </w:tcPr>
          <w:p w14:paraId="19022B71">
            <w:pPr>
              <w:snapToGrid w:val="0"/>
              <w:spacing w:line="360" w:lineRule="auto"/>
              <w:jc w:val="center"/>
              <w:rPr>
                <w:rFonts w:ascii="宋体" w:hAnsi="宋体" w:eastAsia="宋体" w:cs="Times New Roman"/>
                <w:szCs w:val="21"/>
              </w:rPr>
            </w:pPr>
            <w:r>
              <w:rPr>
                <w:rFonts w:hint="eastAsia" w:ascii="宋体" w:hAnsi="宋体" w:eastAsia="宋体" w:cs="Times New Roman"/>
                <w:szCs w:val="21"/>
              </w:rPr>
              <w:t>500</w:t>
            </w:r>
          </w:p>
        </w:tc>
        <w:tc>
          <w:tcPr>
            <w:tcW w:w="709" w:type="dxa"/>
            <w:tcBorders>
              <w:top w:val="single" w:color="000000" w:sz="8" w:space="0"/>
              <w:left w:val="single" w:color="000000" w:sz="6" w:space="0"/>
              <w:bottom w:val="single" w:color="000000" w:sz="6" w:space="0"/>
              <w:right w:val="single" w:color="000000" w:sz="6" w:space="0"/>
            </w:tcBorders>
            <w:vAlign w:val="center"/>
          </w:tcPr>
          <w:p w14:paraId="03494786">
            <w:pPr>
              <w:snapToGrid w:val="0"/>
              <w:spacing w:line="360" w:lineRule="auto"/>
              <w:jc w:val="center"/>
              <w:rPr>
                <w:rFonts w:ascii="宋体" w:hAnsi="宋体" w:eastAsia="宋体" w:cs="Times New Roman"/>
                <w:bCs/>
                <w:szCs w:val="21"/>
              </w:rPr>
            </w:pPr>
            <w:r>
              <w:rPr>
                <w:rFonts w:hint="eastAsia" w:ascii="宋体" w:hAnsi="宋体" w:eastAsia="宋体" w:cs="Times New Roman"/>
                <w:bCs/>
                <w:szCs w:val="21"/>
              </w:rPr>
              <w:t>条</w:t>
            </w:r>
          </w:p>
        </w:tc>
        <w:tc>
          <w:tcPr>
            <w:tcW w:w="5805" w:type="dxa"/>
            <w:tcBorders>
              <w:top w:val="single" w:color="000000" w:sz="8" w:space="0"/>
              <w:left w:val="single" w:color="000000" w:sz="6" w:space="0"/>
              <w:bottom w:val="single" w:color="000000" w:sz="6" w:space="0"/>
              <w:right w:val="single" w:color="auto" w:sz="4" w:space="0"/>
            </w:tcBorders>
            <w:vAlign w:val="center"/>
          </w:tcPr>
          <w:p w14:paraId="2D499F5F">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▲1、白色尼龙外腰带</w:t>
            </w:r>
          </w:p>
          <w:p w14:paraId="7C73C21F">
            <w:pPr>
              <w:widowControl/>
              <w:spacing w:line="400" w:lineRule="exact"/>
              <w:ind w:firstLine="420" w:firstLineChars="200"/>
              <w:jc w:val="left"/>
              <w:textAlignment w:val="center"/>
              <w:rPr>
                <w:rFonts w:ascii="宋体" w:hAnsi="宋体" w:eastAsia="宋体" w:cs="宋体"/>
                <w:szCs w:val="21"/>
              </w:rPr>
            </w:pPr>
            <w:r>
              <w:rPr>
                <w:rFonts w:hint="eastAsia" w:ascii="宋体" w:hAnsi="宋体" w:eastAsia="宋体" w:cs="宋体"/>
                <w:szCs w:val="21"/>
              </w:rPr>
              <w:t>2、金属方形腰带头，含辅警警徽标识</w:t>
            </w:r>
          </w:p>
        </w:tc>
        <w:tc>
          <w:tcPr>
            <w:tcW w:w="719" w:type="dxa"/>
            <w:tcBorders>
              <w:top w:val="single" w:color="000000" w:sz="8" w:space="0"/>
              <w:left w:val="single" w:color="auto" w:sz="4" w:space="0"/>
              <w:bottom w:val="single" w:color="000000" w:sz="6" w:space="0"/>
              <w:right w:val="single" w:color="000000" w:sz="6" w:space="0"/>
            </w:tcBorders>
            <w:vAlign w:val="center"/>
          </w:tcPr>
          <w:p w14:paraId="7FEB2275">
            <w:pPr>
              <w:snapToGrid w:val="0"/>
              <w:spacing w:line="360" w:lineRule="auto"/>
              <w:rPr>
                <w:rFonts w:ascii="宋体" w:hAnsi="宋体" w:eastAsia="宋体" w:cs="Times New Roman"/>
                <w:bCs/>
                <w:szCs w:val="21"/>
              </w:rPr>
            </w:pPr>
            <w:r>
              <w:rPr>
                <w:rFonts w:hint="eastAsia" w:ascii="宋体" w:hAnsi="宋体" w:eastAsia="宋体" w:cs="Times New Roman"/>
                <w:bCs/>
                <w:szCs w:val="21"/>
              </w:rPr>
              <w:t>18000</w:t>
            </w:r>
          </w:p>
        </w:tc>
        <w:tc>
          <w:tcPr>
            <w:tcW w:w="855" w:type="dxa"/>
            <w:tcBorders>
              <w:top w:val="single" w:color="000000" w:sz="8" w:space="0"/>
              <w:left w:val="single" w:color="000000" w:sz="6" w:space="0"/>
              <w:bottom w:val="single" w:color="000000" w:sz="6" w:space="0"/>
              <w:right w:val="single" w:color="000000" w:sz="8" w:space="0"/>
            </w:tcBorders>
            <w:vAlign w:val="center"/>
          </w:tcPr>
          <w:p w14:paraId="7A95E4CD">
            <w:pPr>
              <w:rPr>
                <w:rFonts w:ascii="宋体" w:hAnsi="宋体" w:eastAsia="宋体" w:cs="Times New Roman"/>
                <w:szCs w:val="21"/>
              </w:rPr>
            </w:pPr>
            <w:r>
              <w:rPr>
                <w:rFonts w:hint="eastAsia" w:ascii="宋体" w:hAnsi="宋体" w:eastAsia="宋体" w:cs="Times New Roman"/>
                <w:szCs w:val="21"/>
              </w:rPr>
              <w:t>工业</w:t>
            </w:r>
          </w:p>
        </w:tc>
      </w:tr>
      <w:tr w14:paraId="6830A3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428" w:type="dxa"/>
            <w:gridSpan w:val="2"/>
            <w:tcBorders>
              <w:top w:val="single" w:color="000000" w:sz="8" w:space="0"/>
              <w:left w:val="single" w:color="000000" w:sz="8" w:space="0"/>
              <w:bottom w:val="single" w:color="000000" w:sz="8" w:space="0"/>
              <w:right w:val="single" w:color="000000" w:sz="6" w:space="0"/>
            </w:tcBorders>
            <w:tcMar>
              <w:top w:w="0" w:type="dxa"/>
              <w:left w:w="0" w:type="dxa"/>
              <w:bottom w:w="0" w:type="dxa"/>
              <w:right w:w="0" w:type="dxa"/>
            </w:tcMar>
            <w:vAlign w:val="center"/>
          </w:tcPr>
          <w:p w14:paraId="7BA4A2DE">
            <w:pPr>
              <w:widowControl/>
              <w:spacing w:line="360" w:lineRule="exact"/>
              <w:ind w:left="105" w:leftChars="50"/>
              <w:jc w:val="left"/>
              <w:textAlignment w:val="center"/>
              <w:rPr>
                <w:rFonts w:ascii="宋体" w:hAnsi="宋体" w:eastAsia="宋体" w:cs="宋体"/>
                <w:szCs w:val="21"/>
              </w:rPr>
            </w:pPr>
            <w:r>
              <w:rPr>
                <w:rFonts w:hint="eastAsia" w:ascii="宋体" w:hAnsi="宋体" w:eastAsia="宋体" w:cs="宋体"/>
                <w:szCs w:val="21"/>
              </w:rPr>
              <w:t>▲商务条款</w:t>
            </w:r>
          </w:p>
        </w:tc>
        <w:tc>
          <w:tcPr>
            <w:tcW w:w="8797" w:type="dxa"/>
            <w:gridSpan w:val="5"/>
            <w:tcBorders>
              <w:top w:val="single" w:color="000000" w:sz="8" w:space="0"/>
              <w:left w:val="single" w:color="000000" w:sz="6" w:space="0"/>
              <w:bottom w:val="single" w:color="000000" w:sz="8" w:space="0"/>
              <w:right w:val="single" w:color="000000" w:sz="8" w:space="0"/>
            </w:tcBorders>
            <w:vAlign w:val="center"/>
          </w:tcPr>
          <w:p w14:paraId="76092092">
            <w:pPr>
              <w:tabs>
                <w:tab w:val="left" w:pos="180"/>
                <w:tab w:val="left" w:pos="1620"/>
              </w:tabs>
              <w:ind w:firstLine="422"/>
              <w:rPr>
                <w:rFonts w:ascii="宋体" w:hAnsi="宋体" w:eastAsia="宋体" w:cs="宋体"/>
                <w:szCs w:val="21"/>
              </w:rPr>
            </w:pPr>
            <w:r>
              <w:rPr>
                <w:rFonts w:hint="eastAsia" w:ascii="宋体" w:hAnsi="宋体" w:eastAsia="宋体" w:cs="宋体"/>
                <w:szCs w:val="21"/>
              </w:rPr>
              <w:t>一、合同签订期：自中标通知书发出之日起25日内。</w:t>
            </w:r>
          </w:p>
          <w:p w14:paraId="5733800B">
            <w:pPr>
              <w:tabs>
                <w:tab w:val="left" w:pos="180"/>
                <w:tab w:val="left" w:pos="1620"/>
              </w:tabs>
              <w:ind w:firstLine="422"/>
              <w:rPr>
                <w:rFonts w:ascii="宋体" w:hAnsi="宋体" w:eastAsia="宋体" w:cs="宋体"/>
                <w:szCs w:val="21"/>
              </w:rPr>
            </w:pPr>
            <w:r>
              <w:rPr>
                <w:rFonts w:hint="eastAsia" w:ascii="宋体" w:hAnsi="宋体" w:eastAsia="宋体" w:cs="宋体"/>
                <w:szCs w:val="21"/>
              </w:rPr>
              <w:t>二、货物交付期限：自合同签订之日起60日内完成项目验收。</w:t>
            </w:r>
          </w:p>
          <w:p w14:paraId="6DC3FB56">
            <w:pPr>
              <w:tabs>
                <w:tab w:val="left" w:pos="180"/>
                <w:tab w:val="left" w:pos="1620"/>
              </w:tabs>
              <w:ind w:firstLine="422"/>
              <w:rPr>
                <w:rFonts w:ascii="宋体" w:hAnsi="宋体" w:eastAsia="宋体" w:cs="宋体"/>
                <w:szCs w:val="21"/>
              </w:rPr>
            </w:pPr>
            <w:r>
              <w:rPr>
                <w:rFonts w:hint="eastAsia" w:ascii="宋体" w:hAnsi="宋体" w:eastAsia="宋体" w:cs="宋体"/>
                <w:szCs w:val="21"/>
              </w:rPr>
              <w:t>三、货物交付地点：南宁市采购人指定地点。</w:t>
            </w:r>
          </w:p>
          <w:p w14:paraId="128E0E2D">
            <w:pPr>
              <w:tabs>
                <w:tab w:val="left" w:pos="180"/>
                <w:tab w:val="left" w:pos="1620"/>
              </w:tabs>
              <w:ind w:firstLine="422"/>
              <w:rPr>
                <w:rFonts w:ascii="宋体" w:hAnsi="宋体" w:eastAsia="宋体" w:cs="宋体"/>
                <w:szCs w:val="21"/>
              </w:rPr>
            </w:pPr>
            <w:r>
              <w:rPr>
                <w:rFonts w:hint="eastAsia" w:ascii="宋体" w:hAnsi="宋体" w:eastAsia="宋体" w:cs="宋体"/>
                <w:szCs w:val="21"/>
              </w:rPr>
              <w:t>四、验收标准、规范：按公安交警部门提供标准验收。</w:t>
            </w:r>
          </w:p>
          <w:p w14:paraId="6EC2989B">
            <w:pPr>
              <w:tabs>
                <w:tab w:val="left" w:pos="180"/>
                <w:tab w:val="left" w:pos="1620"/>
              </w:tabs>
              <w:ind w:firstLine="422"/>
              <w:rPr>
                <w:rFonts w:ascii="宋体" w:hAnsi="宋体" w:eastAsia="宋体" w:cs="宋体"/>
                <w:szCs w:val="21"/>
              </w:rPr>
            </w:pPr>
            <w:r>
              <w:rPr>
                <w:rFonts w:hint="eastAsia" w:ascii="宋体" w:hAnsi="宋体" w:eastAsia="宋体" w:cs="宋体"/>
                <w:szCs w:val="21"/>
              </w:rPr>
              <w:t>四、验收标准、规范：</w:t>
            </w:r>
          </w:p>
          <w:p w14:paraId="3A655E5B">
            <w:pPr>
              <w:tabs>
                <w:tab w:val="left" w:pos="180"/>
                <w:tab w:val="left" w:pos="1620"/>
              </w:tabs>
              <w:ind w:firstLine="422"/>
              <w:rPr>
                <w:rFonts w:ascii="宋体" w:hAnsi="宋体" w:eastAsia="宋体" w:cs="宋体"/>
                <w:szCs w:val="21"/>
              </w:rPr>
            </w:pPr>
            <w:r>
              <w:rPr>
                <w:rFonts w:hint="eastAsia" w:ascii="宋体" w:hAnsi="宋体" w:eastAsia="宋体" w:cs="宋体"/>
                <w:szCs w:val="21"/>
              </w:rPr>
              <w:t>（1）货物验收过程中所产生的一切费用均由中标人承担，报价时应考虑相关费用。</w:t>
            </w:r>
          </w:p>
          <w:p w14:paraId="5DE1A033">
            <w:pPr>
              <w:tabs>
                <w:tab w:val="left" w:pos="180"/>
                <w:tab w:val="left" w:pos="1620"/>
              </w:tabs>
              <w:ind w:firstLine="422"/>
              <w:rPr>
                <w:rFonts w:ascii="宋体" w:hAnsi="宋体" w:eastAsia="宋体" w:cs="宋体"/>
                <w:szCs w:val="21"/>
              </w:rPr>
            </w:pPr>
            <w:r>
              <w:rPr>
                <w:rFonts w:hint="eastAsia" w:ascii="宋体" w:hAnsi="宋体" w:eastAsia="宋体" w:cs="宋体"/>
                <w:szCs w:val="21"/>
              </w:rPr>
              <w:t>（2）中标人在货物验收时由采购人对照招标文件的功能目标及技术指标全面核对检验，如不符合招标文件的技术需求和其他有关要求或者提供虚假承诺的，按相关规定做退货处理及违约处理，中标人承担所有责任和费用，采购人保留进一步追究责任的权利。</w:t>
            </w:r>
          </w:p>
          <w:p w14:paraId="33CBA7E2">
            <w:pPr>
              <w:tabs>
                <w:tab w:val="left" w:pos="180"/>
                <w:tab w:val="left" w:pos="1620"/>
              </w:tabs>
              <w:ind w:firstLine="422"/>
              <w:rPr>
                <w:rFonts w:ascii="宋体" w:hAnsi="宋体" w:eastAsia="宋体" w:cs="宋体"/>
                <w:szCs w:val="21"/>
              </w:rPr>
            </w:pPr>
            <w:r>
              <w:rPr>
                <w:rFonts w:hint="eastAsia" w:ascii="宋体" w:hAnsi="宋体" w:eastAsia="宋体" w:cs="宋体"/>
                <w:szCs w:val="21"/>
              </w:rPr>
              <w:t>五、售后服务要求：</w:t>
            </w:r>
          </w:p>
          <w:p w14:paraId="26F45D66">
            <w:pPr>
              <w:tabs>
                <w:tab w:val="left" w:pos="180"/>
                <w:tab w:val="left" w:pos="1620"/>
              </w:tabs>
              <w:ind w:firstLine="422"/>
              <w:rPr>
                <w:rFonts w:ascii="宋体" w:hAnsi="宋体" w:eastAsia="宋体" w:cs="宋体"/>
                <w:szCs w:val="21"/>
              </w:rPr>
            </w:pPr>
            <w:r>
              <w:rPr>
                <w:rFonts w:hint="eastAsia" w:ascii="宋体" w:hAnsi="宋体" w:eastAsia="宋体" w:cs="宋体"/>
                <w:szCs w:val="21"/>
              </w:rPr>
              <w:t>1、质量保证期：质量保证期 1 年（自交货并验收合格之日起计），如制造的服装不合体，中标人应无理由重新制作，由此产生的费用由中标人负责。</w:t>
            </w:r>
          </w:p>
          <w:p w14:paraId="07AFD2CC">
            <w:pPr>
              <w:tabs>
                <w:tab w:val="left" w:pos="180"/>
                <w:tab w:val="left" w:pos="1620"/>
              </w:tabs>
              <w:ind w:firstLine="422"/>
              <w:rPr>
                <w:rFonts w:ascii="宋体" w:hAnsi="宋体" w:eastAsia="宋体" w:cs="宋体"/>
                <w:szCs w:val="21"/>
              </w:rPr>
            </w:pPr>
            <w:r>
              <w:rPr>
                <w:rFonts w:hint="eastAsia" w:ascii="宋体" w:hAnsi="宋体" w:eastAsia="宋体" w:cs="宋体"/>
                <w:szCs w:val="21"/>
              </w:rPr>
              <w:t>2、故障响应时间：中标供应商接到故障通知后在2小时内到达采购人单位现场。</w:t>
            </w:r>
          </w:p>
          <w:p w14:paraId="7F368D2F">
            <w:pPr>
              <w:tabs>
                <w:tab w:val="left" w:pos="180"/>
                <w:tab w:val="left" w:pos="1620"/>
              </w:tabs>
              <w:ind w:firstLine="422"/>
              <w:rPr>
                <w:rFonts w:ascii="宋体" w:hAnsi="宋体" w:eastAsia="宋体" w:cs="宋体"/>
                <w:szCs w:val="21"/>
              </w:rPr>
            </w:pPr>
            <w:r>
              <w:rPr>
                <w:rFonts w:hint="eastAsia" w:ascii="宋体" w:hAnsi="宋体" w:eastAsia="宋体" w:cs="宋体"/>
                <w:szCs w:val="21"/>
              </w:rPr>
              <w:t>3、采购范围内的货物负责送货上门。</w:t>
            </w:r>
          </w:p>
          <w:p w14:paraId="6AD3434D">
            <w:pPr>
              <w:tabs>
                <w:tab w:val="left" w:pos="180"/>
                <w:tab w:val="left" w:pos="1620"/>
              </w:tabs>
              <w:ind w:firstLine="422"/>
              <w:rPr>
                <w:rFonts w:ascii="宋体" w:hAnsi="宋体" w:eastAsia="宋体" w:cs="宋体"/>
                <w:szCs w:val="21"/>
              </w:rPr>
            </w:pPr>
            <w:r>
              <w:rPr>
                <w:rFonts w:hint="eastAsia" w:ascii="宋体" w:hAnsi="宋体" w:eastAsia="宋体" w:cs="宋体"/>
                <w:szCs w:val="21"/>
              </w:rPr>
              <w:t>4、中标人在签订合同之日起5日内，与采购人沟通确认后自行安排时间实地测量人员尺寸，按工作人员的实际尺寸量体裁衣定制服装。</w:t>
            </w:r>
          </w:p>
          <w:p w14:paraId="45C9CB4C">
            <w:pPr>
              <w:tabs>
                <w:tab w:val="left" w:pos="180"/>
                <w:tab w:val="left" w:pos="1620"/>
              </w:tabs>
              <w:ind w:firstLine="422"/>
              <w:rPr>
                <w:rFonts w:ascii="宋体" w:hAnsi="宋体" w:eastAsia="宋体" w:cs="宋体"/>
                <w:szCs w:val="21"/>
              </w:rPr>
            </w:pPr>
            <w:r>
              <w:rPr>
                <w:rFonts w:hint="eastAsia" w:ascii="宋体" w:hAnsi="宋体" w:eastAsia="宋体" w:cs="宋体"/>
                <w:szCs w:val="21"/>
              </w:rPr>
              <w:t>5、其他：</w:t>
            </w:r>
          </w:p>
          <w:p w14:paraId="6988F2DB">
            <w:pPr>
              <w:tabs>
                <w:tab w:val="left" w:pos="180"/>
                <w:tab w:val="left" w:pos="1620"/>
              </w:tabs>
              <w:ind w:firstLine="422"/>
              <w:rPr>
                <w:rFonts w:ascii="宋体" w:hAnsi="宋体" w:eastAsia="宋体" w:cs="宋体"/>
                <w:szCs w:val="21"/>
              </w:rPr>
            </w:pPr>
            <w:r>
              <w:rPr>
                <w:rFonts w:hint="eastAsia" w:ascii="宋体" w:hAnsi="宋体" w:eastAsia="宋体" w:cs="宋体"/>
                <w:szCs w:val="21"/>
              </w:rPr>
              <w:t>（1）中标人保证向采购人提供的货物是全新、完整、未使用过的。</w:t>
            </w:r>
          </w:p>
          <w:p w14:paraId="45D9AA01">
            <w:pPr>
              <w:tabs>
                <w:tab w:val="left" w:pos="180"/>
                <w:tab w:val="left" w:pos="1620"/>
              </w:tabs>
              <w:ind w:firstLine="422"/>
              <w:rPr>
                <w:rFonts w:ascii="宋体" w:hAnsi="宋体" w:eastAsia="宋体" w:cs="宋体"/>
                <w:szCs w:val="21"/>
              </w:rPr>
            </w:pPr>
            <w:r>
              <w:rPr>
                <w:rFonts w:hint="eastAsia" w:ascii="宋体" w:hAnsi="宋体" w:eastAsia="宋体" w:cs="宋体"/>
                <w:szCs w:val="21"/>
              </w:rPr>
              <w:t>（2）投标人应当需要具备相应的设备，保证本项目货物的供货。</w:t>
            </w:r>
          </w:p>
          <w:p w14:paraId="4A5BB829">
            <w:pPr>
              <w:tabs>
                <w:tab w:val="left" w:pos="180"/>
                <w:tab w:val="left" w:pos="1620"/>
              </w:tabs>
              <w:ind w:firstLine="422"/>
              <w:rPr>
                <w:rFonts w:ascii="宋体" w:hAnsi="宋体" w:eastAsia="宋体" w:cs="宋体"/>
                <w:szCs w:val="21"/>
              </w:rPr>
            </w:pPr>
            <w:r>
              <w:rPr>
                <w:rFonts w:hint="eastAsia" w:ascii="宋体" w:hAnsi="宋体" w:eastAsia="宋体" w:cs="宋体"/>
                <w:szCs w:val="21"/>
              </w:rPr>
              <w:t>六、其他要求：</w:t>
            </w:r>
          </w:p>
          <w:p w14:paraId="3BB4E7E5">
            <w:pPr>
              <w:tabs>
                <w:tab w:val="left" w:pos="180"/>
                <w:tab w:val="left" w:pos="1620"/>
              </w:tabs>
              <w:ind w:firstLine="422"/>
              <w:rPr>
                <w:rFonts w:ascii="宋体" w:hAnsi="宋体" w:eastAsia="宋体" w:cs="宋体"/>
                <w:szCs w:val="21"/>
              </w:rPr>
            </w:pPr>
            <w:r>
              <w:rPr>
                <w:rFonts w:hint="eastAsia" w:ascii="宋体" w:hAnsi="宋体" w:eastAsia="宋体" w:cs="宋体"/>
                <w:szCs w:val="21"/>
              </w:rPr>
              <w:t>1、投标报价为采购人指定地点的现场交货价，包括：</w:t>
            </w:r>
          </w:p>
          <w:p w14:paraId="2630FE5B">
            <w:pPr>
              <w:tabs>
                <w:tab w:val="left" w:pos="180"/>
                <w:tab w:val="left" w:pos="1620"/>
              </w:tabs>
              <w:ind w:firstLine="422"/>
              <w:rPr>
                <w:rFonts w:ascii="宋体" w:hAnsi="宋体" w:eastAsia="宋体" w:cs="宋体"/>
                <w:szCs w:val="21"/>
              </w:rPr>
            </w:pPr>
            <w:r>
              <w:rPr>
                <w:rFonts w:hint="eastAsia" w:ascii="宋体" w:hAnsi="宋体" w:eastAsia="宋体" w:cs="宋体"/>
                <w:szCs w:val="21"/>
              </w:rPr>
              <w:t>（1）货物及标准附件、备品备件、专用工具的价格；</w:t>
            </w:r>
          </w:p>
          <w:p w14:paraId="409AAB72">
            <w:pPr>
              <w:tabs>
                <w:tab w:val="left" w:pos="180"/>
                <w:tab w:val="left" w:pos="1620"/>
              </w:tabs>
              <w:ind w:firstLine="422"/>
              <w:rPr>
                <w:rFonts w:ascii="宋体" w:hAnsi="宋体" w:eastAsia="宋体" w:cs="宋体"/>
                <w:szCs w:val="21"/>
              </w:rPr>
            </w:pPr>
            <w:r>
              <w:rPr>
                <w:rFonts w:hint="eastAsia" w:ascii="宋体" w:hAnsi="宋体" w:eastAsia="宋体" w:cs="宋体"/>
                <w:szCs w:val="21"/>
              </w:rPr>
              <w:t>（2）运输、装卸、技术支持、售后服务等费用；</w:t>
            </w:r>
          </w:p>
          <w:p w14:paraId="08B00BB6">
            <w:pPr>
              <w:tabs>
                <w:tab w:val="left" w:pos="180"/>
                <w:tab w:val="left" w:pos="1620"/>
              </w:tabs>
              <w:ind w:firstLine="422"/>
              <w:rPr>
                <w:rFonts w:ascii="宋体" w:hAnsi="宋体" w:eastAsia="宋体" w:cs="宋体"/>
                <w:szCs w:val="21"/>
              </w:rPr>
            </w:pPr>
            <w:r>
              <w:rPr>
                <w:rFonts w:hint="eastAsia" w:ascii="宋体" w:hAnsi="宋体" w:eastAsia="宋体" w:cs="宋体"/>
                <w:szCs w:val="21"/>
              </w:rPr>
              <w:t>（3）必要的保险费用和各项税费；</w:t>
            </w:r>
          </w:p>
          <w:p w14:paraId="64BDE9AE">
            <w:pPr>
              <w:tabs>
                <w:tab w:val="left" w:pos="180"/>
                <w:tab w:val="left" w:pos="1620"/>
              </w:tabs>
              <w:ind w:firstLine="422"/>
              <w:rPr>
                <w:rFonts w:ascii="宋体" w:hAnsi="宋体" w:eastAsia="宋体" w:cs="宋体"/>
                <w:szCs w:val="21"/>
              </w:rPr>
            </w:pPr>
            <w:r>
              <w:rPr>
                <w:rFonts w:hint="eastAsia" w:ascii="宋体" w:hAnsi="宋体" w:eastAsia="宋体" w:cs="宋体"/>
                <w:szCs w:val="21"/>
              </w:rPr>
              <w:t>（4）包括代理服务费用、税费等与本项目相关的一切费用。</w:t>
            </w:r>
          </w:p>
          <w:p w14:paraId="64BAAAA0">
            <w:pPr>
              <w:tabs>
                <w:tab w:val="left" w:pos="180"/>
                <w:tab w:val="left" w:pos="1620"/>
              </w:tabs>
              <w:ind w:firstLine="422"/>
              <w:rPr>
                <w:rFonts w:ascii="宋体" w:hAnsi="宋体" w:eastAsia="宋体" w:cs="宋体"/>
                <w:szCs w:val="21"/>
              </w:rPr>
            </w:pPr>
            <w:r>
              <w:rPr>
                <w:rFonts w:hint="eastAsia" w:ascii="宋体" w:hAnsi="宋体" w:eastAsia="宋体" w:cs="宋体"/>
                <w:szCs w:val="21"/>
              </w:rPr>
              <w:t>2、付款方式：合同签订后预付40%，供应商所有货物交货完毕并验收合格后，支付合同总价的60%。如因财政原因导致付款延迟的，采购人不承担违约责任，且合同履约时间不顺延，中标人需按合同期限履行合同。</w:t>
            </w:r>
          </w:p>
        </w:tc>
      </w:tr>
      <w:tr w14:paraId="690E77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428" w:type="dxa"/>
            <w:gridSpan w:val="2"/>
            <w:tcBorders>
              <w:top w:val="single" w:color="000000" w:sz="8" w:space="0"/>
              <w:left w:val="single" w:color="000000" w:sz="8" w:space="0"/>
              <w:bottom w:val="single" w:color="000000" w:sz="8" w:space="0"/>
              <w:right w:val="single" w:color="000000" w:sz="6" w:space="0"/>
            </w:tcBorders>
            <w:tcMar>
              <w:top w:w="0" w:type="dxa"/>
              <w:left w:w="0" w:type="dxa"/>
              <w:bottom w:w="0" w:type="dxa"/>
              <w:right w:w="0" w:type="dxa"/>
            </w:tcMar>
            <w:vAlign w:val="center"/>
          </w:tcPr>
          <w:p w14:paraId="2D0F7E38">
            <w:pPr>
              <w:ind w:firstLine="422"/>
              <w:jc w:val="center"/>
              <w:rPr>
                <w:rFonts w:ascii="宋体" w:hAnsi="宋体" w:eastAsia="宋体" w:cs="Times New Roman"/>
                <w:szCs w:val="21"/>
              </w:rPr>
            </w:pPr>
            <w:r>
              <w:rPr>
                <w:rFonts w:hint="eastAsia" w:ascii="宋体" w:hAnsi="宋体" w:eastAsia="宋体" w:cs="Times New Roman"/>
                <w:szCs w:val="21"/>
              </w:rPr>
              <w:t>其他说明</w:t>
            </w:r>
          </w:p>
        </w:tc>
        <w:tc>
          <w:tcPr>
            <w:tcW w:w="8797" w:type="dxa"/>
            <w:gridSpan w:val="5"/>
            <w:tcBorders>
              <w:top w:val="single" w:color="000000" w:sz="8" w:space="0"/>
              <w:left w:val="single" w:color="000000" w:sz="6" w:space="0"/>
              <w:bottom w:val="single" w:color="000000" w:sz="8" w:space="0"/>
              <w:right w:val="single" w:color="000000" w:sz="8" w:space="0"/>
            </w:tcBorders>
          </w:tcPr>
          <w:p w14:paraId="466A005D">
            <w:pPr>
              <w:widowControl/>
              <w:shd w:val="clear" w:color="auto" w:fill="FFFFFF"/>
              <w:ind w:firstLine="422"/>
              <w:rPr>
                <w:rFonts w:ascii="宋体" w:hAnsi="宋体" w:eastAsia="宋体" w:cs="Times New Roman"/>
                <w:szCs w:val="21"/>
              </w:rPr>
            </w:pPr>
            <w:r>
              <w:rPr>
                <w:rFonts w:hint="eastAsia" w:ascii="宋体" w:hAnsi="宋体" w:eastAsia="宋体" w:cs="Times New Roman"/>
                <w:szCs w:val="21"/>
              </w:rPr>
              <w:t>一、产品说明</w:t>
            </w:r>
          </w:p>
          <w:p w14:paraId="6B9CB757">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b/>
                <w:szCs w:val="21"/>
              </w:rPr>
              <w:t>本表的第 项货物已按规定办妥进口产品采购审核手续</w:t>
            </w:r>
            <w:r>
              <w:rPr>
                <w:rFonts w:hint="eastAsia" w:ascii="宋体" w:hAnsi="宋体" w:eastAsia="宋体" w:cs="Times New Roman"/>
                <w:szCs w:val="21"/>
              </w:rPr>
              <w:t>，投标产品可选用进口产品；但如选用进口产品时必须为全套原装进口产品（即通过中国海关报关验放进入中国境内且产自关境外的产品），同时投标人必须负责办理进口产品所有相关手续并承担所有费用。</w:t>
            </w:r>
          </w:p>
          <w:p w14:paraId="76327059">
            <w:pPr>
              <w:tabs>
                <w:tab w:val="left" w:pos="180"/>
                <w:tab w:val="left" w:pos="1620"/>
              </w:tabs>
              <w:spacing w:line="360" w:lineRule="auto"/>
              <w:ind w:firstLine="420" w:firstLineChars="200"/>
              <w:rPr>
                <w:rFonts w:ascii="宋体" w:hAnsi="宋体" w:eastAsia="宋体" w:cs="Times New Roman"/>
                <w:szCs w:val="21"/>
              </w:rPr>
            </w:pPr>
            <w:r>
              <w:rPr>
                <w:rFonts w:ascii="Segoe UI Symbol" w:hAnsi="Segoe UI Symbol" w:eastAsia="宋体" w:cs="Segoe UI Symbol"/>
                <w:szCs w:val="21"/>
              </w:rPr>
              <w:t>☑</w:t>
            </w:r>
            <w:r>
              <w:rPr>
                <w:rFonts w:hint="eastAsia" w:ascii="宋体" w:hAnsi="宋体" w:eastAsia="宋体" w:cs="Times New Roman"/>
                <w:szCs w:val="21"/>
              </w:rPr>
              <w:t>本表货物不接受进口产品（即通过中国海关报关验放进入中国境内且产自关境外的产品）参与投标，</w:t>
            </w:r>
            <w:r>
              <w:rPr>
                <w:rFonts w:hint="eastAsia" w:ascii="宋体" w:hAnsi="宋体" w:eastAsia="宋体" w:cs="Times New Roman"/>
                <w:b/>
                <w:szCs w:val="21"/>
              </w:rPr>
              <w:t>如有进口产品参与投标的作无效标处理</w:t>
            </w:r>
            <w:r>
              <w:rPr>
                <w:rFonts w:hint="eastAsia" w:ascii="宋体" w:hAnsi="宋体" w:eastAsia="宋体" w:cs="Times New Roman"/>
                <w:szCs w:val="21"/>
              </w:rPr>
              <w:t>。</w:t>
            </w:r>
          </w:p>
          <w:p w14:paraId="080D0E55">
            <w:pPr>
              <w:tabs>
                <w:tab w:val="left" w:pos="180"/>
                <w:tab w:val="left" w:pos="162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二、核心产品为：第1</w:t>
            </w:r>
            <w:r>
              <w:rPr>
                <w:rFonts w:ascii="宋体" w:hAnsi="宋体" w:eastAsia="宋体" w:cs="Times New Roman"/>
                <w:szCs w:val="21"/>
              </w:rPr>
              <w:t>项</w:t>
            </w:r>
            <w:r>
              <w:rPr>
                <w:rFonts w:hint="eastAsia" w:ascii="宋体" w:hAnsi="宋体" w:eastAsia="宋体" w:cs="Times New Roman"/>
                <w:szCs w:val="21"/>
              </w:rPr>
              <w:t>货物</w:t>
            </w:r>
          </w:p>
          <w:p w14:paraId="77EB7A10">
            <w:pPr>
              <w:tabs>
                <w:tab w:val="left" w:pos="180"/>
                <w:tab w:val="left" w:pos="1620"/>
              </w:tabs>
              <w:spacing w:line="360" w:lineRule="auto"/>
              <w:ind w:firstLine="420" w:firstLineChars="200"/>
              <w:rPr>
                <w:rFonts w:ascii="宋体" w:hAnsi="宋体" w:eastAsia="宋体" w:cs="Times New Roman"/>
                <w:szCs w:val="21"/>
              </w:rPr>
            </w:pPr>
            <w:r>
              <w:rPr>
                <w:rFonts w:hint="eastAsia" w:ascii="宋体" w:hAnsi="宋体" w:eastAsia="宋体" w:cs="宋体"/>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FB6B7F1">
            <w:pPr>
              <w:widowControl/>
              <w:shd w:val="clear" w:color="auto" w:fill="FFFFFF"/>
              <w:spacing w:line="330" w:lineRule="atLeast"/>
              <w:ind w:firstLine="422"/>
              <w:rPr>
                <w:rFonts w:ascii="宋体" w:hAnsi="宋体" w:eastAsia="宋体" w:cs="Times New Roman"/>
              </w:rPr>
            </w:pPr>
            <w:r>
              <w:rPr>
                <w:rFonts w:hint="eastAsia" w:ascii="宋体" w:hAnsi="宋体" w:eastAsia="宋体" w:cs="Times New Roman"/>
              </w:rPr>
              <w:t>三、其他要求</w:t>
            </w:r>
          </w:p>
          <w:p w14:paraId="3FBB6368">
            <w:pPr>
              <w:widowControl/>
              <w:shd w:val="clear" w:color="auto" w:fill="FFFFFF"/>
              <w:spacing w:line="330" w:lineRule="atLeast"/>
              <w:ind w:firstLine="422"/>
              <w:rPr>
                <w:rFonts w:ascii="Times New Roman" w:hAnsi="Times New Roman" w:eastAsia="宋体" w:cs="Times New Roman"/>
                <w:b/>
              </w:rPr>
            </w:pPr>
            <w:r>
              <w:rPr>
                <w:rFonts w:hint="eastAsia" w:ascii="宋体" w:hAnsi="宋体" w:eastAsia="宋体" w:cs="宋体"/>
                <w:b/>
                <w:szCs w:val="21"/>
              </w:rPr>
              <w:t>▲1、</w:t>
            </w:r>
            <w:r>
              <w:rPr>
                <w:rFonts w:hint="eastAsia" w:ascii="Times New Roman" w:hAnsi="Times New Roman" w:eastAsia="宋体" w:cs="Times New Roman"/>
                <w:b/>
              </w:rPr>
              <w:t>本项目采购标的需执行的国家相关标准、行业标准、地方标准或其他强制性标准、规范等要求。</w:t>
            </w:r>
          </w:p>
          <w:p w14:paraId="12E151DE">
            <w:pPr>
              <w:spacing w:line="360" w:lineRule="exact"/>
              <w:ind w:firstLine="422"/>
              <w:rPr>
                <w:rFonts w:ascii="Times New Roman" w:hAnsi="Times New Roman" w:eastAsia="宋体" w:cs="Times New Roman"/>
                <w:szCs w:val="21"/>
              </w:rPr>
            </w:pPr>
            <w:r>
              <w:rPr>
                <w:rFonts w:ascii="宋体" w:hAnsi="宋体" w:eastAsia="宋体" w:cs="Times New Roman"/>
                <w:szCs w:val="21"/>
              </w:rPr>
              <w:t>2</w:t>
            </w:r>
            <w:r>
              <w:rPr>
                <w:rFonts w:hint="eastAsia" w:ascii="宋体" w:hAnsi="宋体" w:eastAsia="宋体" w:cs="Times New Roman"/>
                <w:szCs w:val="21"/>
              </w:rPr>
              <w:t>、投标人可在投标文件中提供投标产品对外公开的产品彩页或说明书（体现技术参数，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tc>
      </w:tr>
      <w:tr w14:paraId="19FA06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428" w:type="dxa"/>
            <w:gridSpan w:val="2"/>
            <w:tcBorders>
              <w:top w:val="single" w:color="000000" w:sz="8" w:space="0"/>
              <w:left w:val="single" w:color="000000" w:sz="8" w:space="0"/>
              <w:bottom w:val="single" w:color="000000" w:sz="8" w:space="0"/>
              <w:right w:val="single" w:color="000000" w:sz="6" w:space="0"/>
            </w:tcBorders>
            <w:tcMar>
              <w:top w:w="0" w:type="dxa"/>
              <w:left w:w="0" w:type="dxa"/>
              <w:bottom w:w="0" w:type="dxa"/>
              <w:right w:w="0" w:type="dxa"/>
            </w:tcMar>
            <w:vAlign w:val="center"/>
          </w:tcPr>
          <w:p w14:paraId="6B01EEFF">
            <w:pPr>
              <w:ind w:firstLine="422"/>
              <w:jc w:val="center"/>
              <w:rPr>
                <w:rFonts w:ascii="宋体" w:hAnsi="宋体" w:eastAsia="宋体" w:cs="Times New Roman"/>
                <w:szCs w:val="21"/>
              </w:rPr>
            </w:pPr>
            <w:r>
              <w:rPr>
                <w:rFonts w:hint="eastAsia" w:ascii="宋体" w:hAnsi="宋体" w:eastAsia="宋体" w:cs="Times New Roman"/>
                <w:szCs w:val="21"/>
              </w:rPr>
              <w:t>资料要求</w:t>
            </w:r>
          </w:p>
        </w:tc>
        <w:tc>
          <w:tcPr>
            <w:tcW w:w="8797" w:type="dxa"/>
            <w:gridSpan w:val="5"/>
            <w:tcBorders>
              <w:top w:val="single" w:color="000000" w:sz="8" w:space="0"/>
              <w:left w:val="single" w:color="000000" w:sz="6" w:space="0"/>
              <w:bottom w:val="single" w:color="000000" w:sz="8" w:space="0"/>
              <w:right w:val="single" w:color="000000" w:sz="8" w:space="0"/>
            </w:tcBorders>
          </w:tcPr>
          <w:p w14:paraId="443AAC8A">
            <w:pPr>
              <w:widowControl/>
              <w:shd w:val="clear" w:color="auto" w:fill="FFFFFF"/>
              <w:ind w:firstLine="422"/>
              <w:rPr>
                <w:rFonts w:ascii="宋体" w:hAnsi="宋体" w:eastAsia="宋体" w:cs="Times New Roman"/>
                <w:szCs w:val="21"/>
              </w:rPr>
            </w:pPr>
            <w:r>
              <w:rPr>
                <w:rFonts w:hint="eastAsia" w:ascii="Times New Roman" w:hAnsi="宋体" w:eastAsia="宋体" w:cs="Times New Roman"/>
                <w:bCs/>
                <w:szCs w:val="21"/>
              </w:rPr>
              <w:t>投标人可根据评分标准在投标文件提供供货服务方案、售后服务方案、信誉业绩证明。</w:t>
            </w:r>
          </w:p>
        </w:tc>
      </w:tr>
    </w:tbl>
    <w:p w14:paraId="74D785E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A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2025-07-15T05:21:42Z</dcterms:created>
  <dc:creator>admin</dc:creator>
  <cp:lastModifiedBy>WPS_Fzm</cp:lastModifiedBy>
  <dcterms:modified xsi:type="dcterms:W3CDTF">2025-07-15T05:21:53Z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eyJoZGlkIjoiYTY0NTRlNTEyZjY3N2M4MmZmNTM3YTg2YTMwOGM3MmMiLCJ1c2VySWQiOiIxMTI4NjkyMzc1In0=</vt:lpwstr>
  </property>
  <property fmtid="{D5CDD505-2E9C-101B-9397-08002B2CF9AE}" pid="4" name="ICV">
    <vt:lpwstr>C1225161651E45F0B063E2F985D97490_12</vt:lpwstr>
  </property>
</Properties>
</file>