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83047">
      <w:pPr>
        <w:spacing w:line="400" w:lineRule="exact"/>
        <w:jc w:val="center"/>
        <w:rPr>
          <w:rFonts w:ascii="宋体" w:hAnsi="宋体"/>
          <w:b/>
          <w:bCs/>
          <w:color w:val="auto"/>
          <w:sz w:val="32"/>
          <w:szCs w:val="32"/>
        </w:rPr>
      </w:pPr>
      <w:r>
        <w:rPr>
          <w:rFonts w:hint="eastAsia" w:ascii="宋体" w:hAnsi="宋体"/>
          <w:b/>
          <w:bCs/>
          <w:color w:val="auto"/>
          <w:sz w:val="32"/>
          <w:szCs w:val="32"/>
        </w:rPr>
        <w:t>云之龙咨询集团有限公司广西体育高等专科学校2025年中文纸质图书采购GXZC2025-J1-003424-YZLZ</w:t>
      </w:r>
      <w:bookmarkStart w:id="58" w:name="_GoBack"/>
      <w:bookmarkEnd w:id="58"/>
      <w:r>
        <w:rPr>
          <w:rFonts w:hint="eastAsia" w:ascii="宋体" w:hAnsi="宋体"/>
          <w:b/>
          <w:bCs/>
          <w:color w:val="auto"/>
          <w:sz w:val="32"/>
          <w:szCs w:val="32"/>
        </w:rPr>
        <w:t>竞争性谈判公告</w:t>
      </w:r>
    </w:p>
    <w:p w14:paraId="699FD7D0">
      <w:pPr>
        <w:spacing w:line="360" w:lineRule="auto"/>
        <w:rPr>
          <w:rFonts w:ascii="宋体" w:hAnsi="宋体"/>
          <w:color w:val="auto"/>
          <w:szCs w:val="21"/>
        </w:rPr>
      </w:pPr>
    </w:p>
    <w:p w14:paraId="7351BDB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055F863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广西体育高等专科学校2025年中文纸质图书采购</w:t>
      </w:r>
      <w:r>
        <w:rPr>
          <w:rFonts w:hint="eastAsia" w:ascii="宋体" w:hAnsi="宋体"/>
          <w:color w:val="auto"/>
          <w:szCs w:val="21"/>
        </w:rPr>
        <w:t>的潜在供应商应在“广西政府采购云”平台（https://www.gcy.zfcg.gxzf.gov.cn/）获取（下载）竞争性谈判文件，并于2</w:t>
      </w:r>
      <w:r>
        <w:rPr>
          <w:rFonts w:ascii="宋体" w:hAnsi="宋体"/>
          <w:color w:val="auto"/>
          <w:szCs w:val="21"/>
        </w:rPr>
        <w:t>025</w:t>
      </w:r>
      <w:r>
        <w:rPr>
          <w:rFonts w:hint="eastAsia" w:ascii="宋体" w:hAnsi="宋体"/>
          <w:bCs/>
          <w:color w:val="auto"/>
          <w:szCs w:val="21"/>
        </w:rPr>
        <w:t>年11月</w:t>
      </w:r>
      <w:r>
        <w:rPr>
          <w:rFonts w:hint="eastAsia" w:ascii="宋体" w:hAnsi="宋体"/>
          <w:bCs/>
          <w:color w:val="auto"/>
          <w:szCs w:val="21"/>
          <w:u w:val="single"/>
        </w:rPr>
        <w:t>20日</w:t>
      </w:r>
      <w:r>
        <w:rPr>
          <w:rFonts w:ascii="宋体" w:hAnsi="宋体"/>
          <w:bCs/>
          <w:color w:val="auto"/>
          <w:szCs w:val="21"/>
          <w:u w:val="single"/>
        </w:rPr>
        <w:t>9</w:t>
      </w:r>
      <w:r>
        <w:rPr>
          <w:rFonts w:hint="eastAsia" w:ascii="宋体" w:hAnsi="宋体"/>
          <w:bCs/>
          <w:color w:val="auto"/>
          <w:szCs w:val="21"/>
          <w:u w:val="single"/>
        </w:rPr>
        <w:t>时</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ascii="宋体" w:hAnsi="宋体"/>
          <w:bCs/>
          <w:color w:val="auto"/>
          <w:szCs w:val="21"/>
        </w:rPr>
        <w:t>文件</w:t>
      </w:r>
      <w:r>
        <w:rPr>
          <w:rFonts w:hint="eastAsia" w:ascii="宋体" w:hAnsi="宋体"/>
          <w:color w:val="auto"/>
          <w:szCs w:val="21"/>
        </w:rPr>
        <w:t>。</w:t>
      </w:r>
    </w:p>
    <w:p w14:paraId="72F53E6D">
      <w:pPr>
        <w:spacing w:line="360" w:lineRule="auto"/>
        <w:rPr>
          <w:rFonts w:ascii="宋体" w:hAnsi="宋体"/>
          <w:color w:val="auto"/>
          <w:szCs w:val="21"/>
        </w:rPr>
      </w:pPr>
    </w:p>
    <w:p w14:paraId="267501D7">
      <w:pPr>
        <w:spacing w:line="360" w:lineRule="auto"/>
        <w:ind w:firstLine="360" w:firstLineChars="150"/>
        <w:rPr>
          <w:rFonts w:ascii="黑体" w:hAnsi="黑体" w:eastAsia="黑体"/>
          <w:color w:val="auto"/>
          <w:sz w:val="24"/>
        </w:rPr>
      </w:pPr>
      <w:bookmarkStart w:id="0" w:name="_Toc28359089"/>
      <w:bookmarkStart w:id="1" w:name="_Toc35393798"/>
      <w:bookmarkStart w:id="2" w:name="_Toc35393629"/>
      <w:bookmarkStart w:id="3" w:name="_Toc28359012"/>
      <w:bookmarkStart w:id="4" w:name="_Toc71366040"/>
      <w:bookmarkStart w:id="5" w:name="_Toc71365362"/>
      <w:r>
        <w:rPr>
          <w:rFonts w:hint="eastAsia" w:ascii="黑体" w:hAnsi="黑体" w:eastAsia="黑体"/>
          <w:color w:val="auto"/>
          <w:sz w:val="24"/>
        </w:rPr>
        <w:t>一、项目基本情况</w:t>
      </w:r>
      <w:bookmarkEnd w:id="0"/>
      <w:bookmarkEnd w:id="1"/>
      <w:bookmarkEnd w:id="2"/>
      <w:bookmarkEnd w:id="3"/>
      <w:bookmarkEnd w:id="4"/>
      <w:bookmarkEnd w:id="5"/>
    </w:p>
    <w:p w14:paraId="52071588">
      <w:pPr>
        <w:spacing w:line="360" w:lineRule="auto"/>
        <w:ind w:firstLine="420" w:firstLineChars="200"/>
        <w:rPr>
          <w:rFonts w:hint="eastAsia" w:ascii="宋体" w:hAnsi="宋体"/>
          <w:color w:val="auto"/>
          <w:szCs w:val="21"/>
        </w:rPr>
      </w:pPr>
      <w:r>
        <w:rPr>
          <w:rFonts w:hint="eastAsia" w:ascii="宋体" w:hAnsi="宋体"/>
          <w:color w:val="auto"/>
          <w:szCs w:val="21"/>
        </w:rPr>
        <w:t>项目编号：GXZC2025-J1-003424-YZLZ（政府采购计划编号：广西政采[2025]21277号）</w:t>
      </w:r>
    </w:p>
    <w:p w14:paraId="0A56E8C3">
      <w:pPr>
        <w:spacing w:line="360" w:lineRule="auto"/>
        <w:ind w:firstLine="420" w:firstLineChars="200"/>
        <w:rPr>
          <w:rFonts w:hint="eastAsia" w:ascii="宋体" w:hAnsi="宋体"/>
          <w:color w:val="auto"/>
          <w:szCs w:val="21"/>
        </w:rPr>
      </w:pPr>
      <w:r>
        <w:rPr>
          <w:rFonts w:hint="eastAsia" w:ascii="宋体" w:hAnsi="宋体"/>
          <w:color w:val="auto"/>
          <w:szCs w:val="21"/>
        </w:rPr>
        <w:t>项目名称：广西体育高等专科学校2025年中文纸质图书采购</w:t>
      </w:r>
    </w:p>
    <w:p w14:paraId="752E6BD5">
      <w:pPr>
        <w:spacing w:line="360" w:lineRule="auto"/>
        <w:ind w:firstLine="420" w:firstLineChars="200"/>
        <w:rPr>
          <w:rFonts w:ascii="宋体" w:hAnsi="宋体"/>
          <w:color w:val="auto"/>
          <w:szCs w:val="21"/>
        </w:rPr>
      </w:pPr>
      <w:r>
        <w:rPr>
          <w:rFonts w:hint="eastAsia" w:ascii="宋体" w:hAnsi="宋体"/>
          <w:color w:val="auto"/>
          <w:szCs w:val="21"/>
        </w:rPr>
        <w:t>采购方式：竞争性谈判</w:t>
      </w:r>
    </w:p>
    <w:p w14:paraId="0D470AAE">
      <w:pPr>
        <w:spacing w:line="360" w:lineRule="auto"/>
        <w:ind w:firstLine="420" w:firstLineChars="200"/>
        <w:rPr>
          <w:rFonts w:ascii="宋体" w:hAnsi="宋体"/>
          <w:color w:val="auto"/>
          <w:szCs w:val="21"/>
        </w:rPr>
      </w:pPr>
      <w:r>
        <w:rPr>
          <w:rFonts w:hint="eastAsia" w:ascii="宋体" w:hAnsi="宋体"/>
          <w:color w:val="auto"/>
          <w:szCs w:val="21"/>
        </w:rPr>
        <w:t>预算金额（最高限价）：</w:t>
      </w:r>
      <w:r>
        <w:rPr>
          <w:rFonts w:ascii="宋体" w:hAnsi="宋体"/>
          <w:color w:val="auto"/>
          <w:szCs w:val="21"/>
        </w:rPr>
        <w:t>150万</w:t>
      </w:r>
      <w:r>
        <w:rPr>
          <w:rFonts w:hint="eastAsia" w:ascii="宋体" w:hAnsi="宋体"/>
          <w:color w:val="auto"/>
          <w:szCs w:val="21"/>
        </w:rPr>
        <w:t>元。其中：分标1：50万元，分标2：50万元，分标3：50万元。</w:t>
      </w:r>
    </w:p>
    <w:p w14:paraId="4AD3C40B">
      <w:pPr>
        <w:spacing w:line="360" w:lineRule="auto"/>
        <w:ind w:firstLine="420" w:firstLineChars="200"/>
        <w:rPr>
          <w:rFonts w:ascii="宋体" w:hAnsi="宋体"/>
          <w:color w:val="auto"/>
          <w:szCs w:val="21"/>
        </w:rPr>
      </w:pPr>
      <w:r>
        <w:rPr>
          <w:rFonts w:hint="eastAsia" w:ascii="宋体" w:hAnsi="宋体"/>
          <w:color w:val="auto"/>
          <w:szCs w:val="21"/>
        </w:rPr>
        <w:t>采购需求：</w:t>
      </w:r>
      <w:bookmarkStart w:id="6" w:name="_Toc28359013"/>
      <w:bookmarkStart w:id="7" w:name="_Toc35393799"/>
      <w:bookmarkStart w:id="8" w:name="_Toc71366041"/>
      <w:bookmarkStart w:id="9" w:name="_Toc35393630"/>
      <w:bookmarkStart w:id="10" w:name="_Toc28359090"/>
      <w:bookmarkStart w:id="11" w:name="_Toc71365363"/>
    </w:p>
    <w:p w14:paraId="3B758ACE">
      <w:pPr>
        <w:spacing w:line="360" w:lineRule="auto"/>
        <w:ind w:firstLine="420" w:firstLineChars="200"/>
        <w:rPr>
          <w:rFonts w:hint="eastAsia" w:ascii="宋体" w:hAnsi="宋体"/>
          <w:color w:val="auto"/>
          <w:szCs w:val="21"/>
        </w:rPr>
      </w:pPr>
      <w:r>
        <w:rPr>
          <w:rFonts w:hint="eastAsia" w:ascii="宋体" w:hAnsi="宋体"/>
          <w:color w:val="auto"/>
          <w:szCs w:val="21"/>
        </w:rPr>
        <w:t>分标1</w:t>
      </w:r>
    </w:p>
    <w:tbl>
      <w:tblPr>
        <w:tblStyle w:val="2"/>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7"/>
        <w:gridCol w:w="1749"/>
        <w:gridCol w:w="945"/>
        <w:gridCol w:w="4407"/>
        <w:gridCol w:w="792"/>
      </w:tblGrid>
      <w:tr w14:paraId="3FF25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35F3033F">
            <w:pPr>
              <w:snapToGrid w:val="0"/>
              <w:spacing w:line="360" w:lineRule="auto"/>
              <w:jc w:val="center"/>
              <w:rPr>
                <w:rFonts w:ascii="宋体" w:hAnsi="宋体"/>
                <w:color w:val="auto"/>
                <w:szCs w:val="21"/>
              </w:rPr>
            </w:pPr>
            <w:r>
              <w:rPr>
                <w:rFonts w:hint="eastAsia" w:ascii="宋体" w:hAnsi="宋体"/>
                <w:color w:val="auto"/>
                <w:szCs w:val="21"/>
              </w:rPr>
              <w:t>序号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586CF0B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EED6630">
            <w:pPr>
              <w:snapToGrid w:val="0"/>
              <w:spacing w:line="360" w:lineRule="auto"/>
              <w:jc w:val="center"/>
              <w:rPr>
                <w:rFonts w:ascii="宋体" w:hAnsi="宋体"/>
                <w:color w:val="auto"/>
                <w:szCs w:val="21"/>
              </w:rPr>
            </w:pPr>
            <w:r>
              <w:rPr>
                <w:rFonts w:hint="eastAsia" w:ascii="宋体" w:hAnsi="宋体"/>
                <w:color w:val="auto"/>
                <w:szCs w:val="21"/>
              </w:rPr>
              <w:t>数量及单位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6B301FF">
            <w:pPr>
              <w:snapToGrid w:val="0"/>
              <w:spacing w:line="360" w:lineRule="auto"/>
              <w:jc w:val="center"/>
              <w:rPr>
                <w:rFonts w:ascii="宋体" w:hAnsi="宋体"/>
                <w:color w:val="auto"/>
                <w:szCs w:val="21"/>
              </w:rPr>
            </w:pPr>
            <w:r>
              <w:rPr>
                <w:rFonts w:hint="eastAsia" w:ascii="宋体" w:hAnsi="宋体"/>
                <w:color w:val="auto"/>
                <w:szCs w:val="21"/>
              </w:rPr>
              <w:t>简要技术需求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4D0AF643">
            <w:pPr>
              <w:snapToGrid w:val="0"/>
              <w:spacing w:line="360" w:lineRule="auto"/>
              <w:jc w:val="center"/>
              <w:rPr>
                <w:rFonts w:ascii="宋体" w:hAnsi="宋体"/>
                <w:color w:val="auto"/>
                <w:szCs w:val="21"/>
              </w:rPr>
            </w:pPr>
            <w:r>
              <w:rPr>
                <w:rFonts w:hint="eastAsia" w:ascii="宋体" w:hAnsi="宋体"/>
                <w:color w:val="auto"/>
                <w:szCs w:val="21"/>
              </w:rPr>
              <w:t>分项预算</w:t>
            </w:r>
          </w:p>
        </w:tc>
      </w:tr>
      <w:tr w14:paraId="527A5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7A54712D">
            <w:pPr>
              <w:snapToGrid w:val="0"/>
              <w:spacing w:line="360" w:lineRule="auto"/>
              <w:jc w:val="center"/>
              <w:rPr>
                <w:rFonts w:ascii="宋体" w:hAnsi="宋体"/>
                <w:color w:val="auto"/>
                <w:szCs w:val="21"/>
              </w:rPr>
            </w:pPr>
            <w:r>
              <w:rPr>
                <w:rFonts w:hint="eastAsia" w:ascii="宋体" w:hAnsi="宋体"/>
                <w:color w:val="auto"/>
                <w:szCs w:val="21"/>
              </w:rPr>
              <w:t>1</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4B339FAB">
            <w:pPr>
              <w:jc w:val="center"/>
              <w:rPr>
                <w:rFonts w:ascii="宋体" w:hAnsi="宋体"/>
                <w:color w:val="auto"/>
                <w:szCs w:val="21"/>
              </w:rPr>
            </w:pPr>
            <w:r>
              <w:rPr>
                <w:rFonts w:hint="eastAsia" w:ascii="宋体" w:hAnsi="宋体"/>
                <w:color w:val="auto"/>
                <w:szCs w:val="21"/>
              </w:rPr>
              <w:t>正价中文纸质图书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13290D">
            <w:pPr>
              <w:jc w:val="center"/>
              <w:rPr>
                <w:rFonts w:ascii="宋体" w:hAnsi="宋体"/>
                <w:color w:val="auto"/>
                <w:szCs w:val="21"/>
              </w:rPr>
            </w:pPr>
            <w:r>
              <w:rPr>
                <w:rFonts w:hint="eastAsia"/>
                <w:color w:val="auto"/>
              </w:rPr>
              <w:t>不少于4300册及电子书籍不少于6000种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478F9B90">
            <w:pPr>
              <w:snapToGrid w:val="0"/>
              <w:spacing w:line="360" w:lineRule="auto"/>
              <w:rPr>
                <w:rFonts w:ascii="宋体" w:hAnsi="宋体"/>
                <w:color w:val="auto"/>
                <w:szCs w:val="21"/>
              </w:rPr>
            </w:pPr>
            <w:r>
              <w:rPr>
                <w:rFonts w:hint="eastAsia" w:ascii="宋体" w:hAnsi="宋体"/>
                <w:color w:val="auto"/>
                <w:szCs w:val="21"/>
              </w:rPr>
              <w:t>▲1.纸质图书册数要求不少于4300册及电子书籍不少于6000种，提供的纸质</w:t>
            </w:r>
            <w:r>
              <w:rPr>
                <w:rFonts w:ascii="宋体" w:hAnsi="宋体"/>
                <w:color w:val="auto"/>
                <w:szCs w:val="21"/>
              </w:rPr>
              <w:t>……</w:t>
            </w:r>
            <w:r>
              <w:rPr>
                <w:rFonts w:hint="eastAsia" w:ascii="宋体" w:hAnsi="宋体"/>
                <w:color w:val="auto"/>
                <w:szCs w:val="21"/>
              </w:rPr>
              <w:t>具体详见采购文件《第三章采购需求》。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C0687AE">
            <w:pPr>
              <w:snapToGrid w:val="0"/>
              <w:spacing w:line="360" w:lineRule="auto"/>
              <w:rPr>
                <w:rFonts w:ascii="宋体" w:hAnsi="宋体"/>
                <w:color w:val="auto"/>
                <w:szCs w:val="21"/>
              </w:rPr>
            </w:pPr>
            <w:r>
              <w:rPr>
                <w:rFonts w:hint="eastAsia" w:ascii="宋体" w:hAnsi="宋体"/>
                <w:color w:val="auto"/>
                <w:szCs w:val="21"/>
              </w:rPr>
              <w:t>15万元</w:t>
            </w:r>
          </w:p>
        </w:tc>
      </w:tr>
      <w:tr w14:paraId="32B97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134AF46A">
            <w:pPr>
              <w:snapToGrid w:val="0"/>
              <w:spacing w:line="360" w:lineRule="auto"/>
              <w:jc w:val="center"/>
              <w:rPr>
                <w:rFonts w:hint="eastAsia" w:ascii="宋体" w:hAnsi="宋体"/>
                <w:color w:val="auto"/>
                <w:szCs w:val="21"/>
              </w:rPr>
            </w:pPr>
            <w:r>
              <w:rPr>
                <w:rFonts w:hint="eastAsia" w:ascii="宋体" w:hAnsi="宋体"/>
                <w:color w:val="auto"/>
                <w:szCs w:val="21"/>
              </w:rPr>
              <w:t>2</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9BFCF49">
            <w:pPr>
              <w:jc w:val="center"/>
              <w:rPr>
                <w:rFonts w:hint="eastAsia" w:ascii="宋体" w:hAnsi="宋体"/>
                <w:color w:val="auto"/>
                <w:szCs w:val="21"/>
              </w:rPr>
            </w:pPr>
            <w:r>
              <w:rPr>
                <w:rFonts w:hint="eastAsia" w:ascii="宋体" w:hAnsi="宋体"/>
                <w:color w:val="auto"/>
                <w:szCs w:val="21"/>
              </w:rPr>
              <w:t>特价中文纸质图书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61FD1A">
            <w:pPr>
              <w:jc w:val="center"/>
              <w:rPr>
                <w:rFonts w:hint="eastAsia"/>
                <w:color w:val="auto"/>
              </w:rPr>
            </w:pPr>
            <w:r>
              <w:rPr>
                <w:rFonts w:hint="eastAsia"/>
                <w:color w:val="auto"/>
              </w:rPr>
              <w:t>不少于29200册</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4881E3F5">
            <w:pPr>
              <w:snapToGrid w:val="0"/>
              <w:spacing w:line="360" w:lineRule="auto"/>
              <w:rPr>
                <w:rFonts w:ascii="宋体" w:hAnsi="宋体"/>
                <w:color w:val="auto"/>
                <w:szCs w:val="21"/>
              </w:rPr>
            </w:pPr>
            <w:r>
              <w:rPr>
                <w:rFonts w:hint="eastAsia" w:ascii="宋体" w:hAnsi="宋体"/>
                <w:color w:val="auto"/>
                <w:szCs w:val="21"/>
              </w:rPr>
              <w:t>▲1.纸质图书册数要求不少于29200册，提供的纸质图书均为正规出版社出版的正版中文纸质图书……具体详见采购文件《第三章采购需求》。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80CB21F">
            <w:pPr>
              <w:snapToGrid w:val="0"/>
              <w:spacing w:line="360" w:lineRule="auto"/>
              <w:rPr>
                <w:rFonts w:ascii="宋体" w:hAnsi="宋体"/>
                <w:color w:val="auto"/>
                <w:szCs w:val="21"/>
              </w:rPr>
            </w:pPr>
            <w:r>
              <w:rPr>
                <w:rFonts w:hint="eastAsia" w:ascii="宋体" w:hAnsi="宋体"/>
                <w:color w:val="auto"/>
                <w:szCs w:val="21"/>
              </w:rPr>
              <w:t>35万元</w:t>
            </w:r>
          </w:p>
        </w:tc>
      </w:tr>
    </w:tbl>
    <w:p w14:paraId="57AA1D31">
      <w:pPr>
        <w:spacing w:line="360" w:lineRule="auto"/>
        <w:ind w:firstLine="420" w:firstLineChars="200"/>
        <w:rPr>
          <w:rFonts w:ascii="宋体" w:hAnsi="宋体" w:cs="宋体"/>
          <w:b/>
          <w:color w:val="auto"/>
          <w:szCs w:val="21"/>
        </w:rPr>
      </w:pPr>
      <w:r>
        <w:rPr>
          <w:rFonts w:hint="eastAsia" w:ascii="宋体" w:hAnsi="宋体"/>
          <w:color w:val="auto"/>
          <w:szCs w:val="21"/>
        </w:rPr>
        <w:t>合同履行期限：</w:t>
      </w:r>
      <w:r>
        <w:rPr>
          <w:rFonts w:hint="eastAsia" w:ascii="宋体" w:hAnsi="宋体" w:cs="宋体"/>
          <w:b/>
          <w:color w:val="auto"/>
          <w:szCs w:val="21"/>
        </w:rPr>
        <w:t>自签订合同之日起至2025年12月20日前全部交货完毕。</w:t>
      </w:r>
    </w:p>
    <w:p w14:paraId="23987B34">
      <w:pPr>
        <w:spacing w:line="360" w:lineRule="auto"/>
        <w:ind w:firstLine="420" w:firstLineChars="200"/>
        <w:rPr>
          <w:rFonts w:hint="eastAsia" w:ascii="宋体" w:hAnsi="宋体"/>
          <w:color w:val="auto"/>
          <w:szCs w:val="21"/>
        </w:rPr>
      </w:pPr>
      <w:r>
        <w:rPr>
          <w:rFonts w:hint="eastAsia" w:ascii="宋体" w:hAnsi="宋体"/>
          <w:color w:val="auto"/>
          <w:szCs w:val="21"/>
        </w:rPr>
        <w:t>分标2</w:t>
      </w:r>
    </w:p>
    <w:tbl>
      <w:tblPr>
        <w:tblStyle w:val="2"/>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7"/>
        <w:gridCol w:w="1749"/>
        <w:gridCol w:w="945"/>
        <w:gridCol w:w="4407"/>
        <w:gridCol w:w="792"/>
      </w:tblGrid>
      <w:tr w14:paraId="62AA4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05A26D24">
            <w:pPr>
              <w:snapToGrid w:val="0"/>
              <w:spacing w:line="360" w:lineRule="auto"/>
              <w:jc w:val="center"/>
              <w:rPr>
                <w:rFonts w:ascii="宋体" w:hAnsi="宋体"/>
                <w:color w:val="auto"/>
                <w:szCs w:val="21"/>
              </w:rPr>
            </w:pPr>
            <w:r>
              <w:rPr>
                <w:rFonts w:hint="eastAsia" w:ascii="宋体" w:hAnsi="宋体"/>
                <w:color w:val="auto"/>
                <w:szCs w:val="21"/>
              </w:rPr>
              <w:t>序号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50A530E4">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F0A9296">
            <w:pPr>
              <w:snapToGrid w:val="0"/>
              <w:spacing w:line="360" w:lineRule="auto"/>
              <w:jc w:val="center"/>
              <w:rPr>
                <w:rFonts w:ascii="宋体" w:hAnsi="宋体"/>
                <w:color w:val="auto"/>
                <w:szCs w:val="21"/>
              </w:rPr>
            </w:pPr>
            <w:r>
              <w:rPr>
                <w:rFonts w:hint="eastAsia" w:ascii="宋体" w:hAnsi="宋体"/>
                <w:color w:val="auto"/>
                <w:szCs w:val="21"/>
              </w:rPr>
              <w:t>数量及单位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27B27E3E">
            <w:pPr>
              <w:snapToGrid w:val="0"/>
              <w:spacing w:line="360" w:lineRule="auto"/>
              <w:jc w:val="center"/>
              <w:rPr>
                <w:rFonts w:ascii="宋体" w:hAnsi="宋体"/>
                <w:color w:val="auto"/>
                <w:szCs w:val="21"/>
              </w:rPr>
            </w:pPr>
            <w:r>
              <w:rPr>
                <w:rFonts w:hint="eastAsia" w:ascii="宋体" w:hAnsi="宋体"/>
                <w:color w:val="auto"/>
                <w:szCs w:val="21"/>
              </w:rPr>
              <w:t>简要技术需求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0E94D2F3">
            <w:pPr>
              <w:snapToGrid w:val="0"/>
              <w:spacing w:line="360" w:lineRule="auto"/>
              <w:jc w:val="center"/>
              <w:rPr>
                <w:rFonts w:ascii="宋体" w:hAnsi="宋体"/>
                <w:color w:val="auto"/>
                <w:szCs w:val="21"/>
              </w:rPr>
            </w:pPr>
            <w:r>
              <w:rPr>
                <w:rFonts w:hint="eastAsia" w:ascii="宋体" w:hAnsi="宋体"/>
                <w:color w:val="auto"/>
                <w:szCs w:val="21"/>
              </w:rPr>
              <w:t>分项预算</w:t>
            </w:r>
          </w:p>
        </w:tc>
      </w:tr>
      <w:tr w14:paraId="06B7C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286E8EB2">
            <w:pPr>
              <w:snapToGrid w:val="0"/>
              <w:spacing w:line="360" w:lineRule="auto"/>
              <w:jc w:val="center"/>
              <w:rPr>
                <w:rFonts w:ascii="宋体" w:hAnsi="宋体"/>
                <w:color w:val="auto"/>
                <w:szCs w:val="21"/>
              </w:rPr>
            </w:pPr>
            <w:r>
              <w:rPr>
                <w:rFonts w:hint="eastAsia" w:ascii="宋体" w:hAnsi="宋体"/>
                <w:color w:val="auto"/>
                <w:szCs w:val="21"/>
              </w:rPr>
              <w:t>1</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41953B48">
            <w:pPr>
              <w:jc w:val="center"/>
              <w:rPr>
                <w:rFonts w:ascii="宋体" w:hAnsi="宋体"/>
                <w:color w:val="auto"/>
                <w:szCs w:val="21"/>
              </w:rPr>
            </w:pPr>
            <w:r>
              <w:rPr>
                <w:rFonts w:hint="eastAsia" w:ascii="宋体" w:hAnsi="宋体"/>
                <w:color w:val="auto"/>
                <w:szCs w:val="21"/>
              </w:rPr>
              <w:t>正价中文纸质图书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3F4D4DE">
            <w:pPr>
              <w:jc w:val="center"/>
              <w:rPr>
                <w:rFonts w:ascii="宋体" w:hAnsi="宋体"/>
                <w:color w:val="auto"/>
                <w:szCs w:val="21"/>
              </w:rPr>
            </w:pPr>
            <w:r>
              <w:rPr>
                <w:rFonts w:hint="eastAsia"/>
                <w:color w:val="auto"/>
              </w:rPr>
              <w:t>不少于4300册及电子书籍不少于6000种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1CE3873C">
            <w:pPr>
              <w:snapToGrid w:val="0"/>
              <w:spacing w:line="360" w:lineRule="auto"/>
              <w:rPr>
                <w:rFonts w:ascii="宋体" w:hAnsi="宋体"/>
                <w:color w:val="auto"/>
                <w:szCs w:val="21"/>
              </w:rPr>
            </w:pPr>
            <w:r>
              <w:rPr>
                <w:rFonts w:hint="eastAsia" w:ascii="宋体" w:hAnsi="宋体"/>
                <w:color w:val="auto"/>
                <w:szCs w:val="21"/>
              </w:rPr>
              <w:t>▲1.纸质图书册数要求不少于4300册及电子书籍不少于6000种，提供的纸质</w:t>
            </w:r>
            <w:r>
              <w:rPr>
                <w:rFonts w:ascii="宋体" w:hAnsi="宋体"/>
                <w:color w:val="auto"/>
                <w:szCs w:val="21"/>
              </w:rPr>
              <w:t>……</w:t>
            </w:r>
            <w:r>
              <w:rPr>
                <w:rFonts w:hint="eastAsia" w:ascii="宋体" w:hAnsi="宋体"/>
                <w:color w:val="auto"/>
                <w:szCs w:val="21"/>
              </w:rPr>
              <w:t>具体详见采购文件《第三章采购需求》。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09F101BD">
            <w:pPr>
              <w:snapToGrid w:val="0"/>
              <w:spacing w:line="360" w:lineRule="auto"/>
              <w:rPr>
                <w:rFonts w:ascii="宋体" w:hAnsi="宋体"/>
                <w:color w:val="auto"/>
                <w:szCs w:val="21"/>
              </w:rPr>
            </w:pPr>
            <w:r>
              <w:rPr>
                <w:rFonts w:hint="eastAsia" w:ascii="宋体" w:hAnsi="宋体"/>
                <w:color w:val="auto"/>
                <w:szCs w:val="21"/>
              </w:rPr>
              <w:t>15万元</w:t>
            </w:r>
          </w:p>
        </w:tc>
      </w:tr>
      <w:tr w14:paraId="1ABB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3592708D">
            <w:pPr>
              <w:snapToGrid w:val="0"/>
              <w:spacing w:line="360" w:lineRule="auto"/>
              <w:jc w:val="center"/>
              <w:rPr>
                <w:rFonts w:hint="eastAsia" w:ascii="宋体" w:hAnsi="宋体"/>
                <w:color w:val="auto"/>
                <w:szCs w:val="21"/>
              </w:rPr>
            </w:pPr>
            <w:r>
              <w:rPr>
                <w:rFonts w:hint="eastAsia" w:ascii="宋体" w:hAnsi="宋体"/>
                <w:color w:val="auto"/>
                <w:szCs w:val="21"/>
              </w:rPr>
              <w:t>2</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596836FD">
            <w:pPr>
              <w:jc w:val="center"/>
              <w:rPr>
                <w:rFonts w:hint="eastAsia" w:ascii="宋体" w:hAnsi="宋体"/>
                <w:color w:val="auto"/>
                <w:szCs w:val="21"/>
              </w:rPr>
            </w:pPr>
            <w:r>
              <w:rPr>
                <w:rFonts w:hint="eastAsia" w:ascii="宋体" w:hAnsi="宋体"/>
                <w:color w:val="auto"/>
                <w:szCs w:val="21"/>
              </w:rPr>
              <w:t>特价中文纸质图书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849A6E0">
            <w:pPr>
              <w:jc w:val="center"/>
              <w:rPr>
                <w:rFonts w:hint="eastAsia"/>
                <w:color w:val="auto"/>
              </w:rPr>
            </w:pPr>
            <w:r>
              <w:rPr>
                <w:rFonts w:hint="eastAsia"/>
                <w:color w:val="auto"/>
              </w:rPr>
              <w:t>不少于29200册</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D542D6E">
            <w:pPr>
              <w:snapToGrid w:val="0"/>
              <w:spacing w:line="360" w:lineRule="auto"/>
              <w:rPr>
                <w:rFonts w:ascii="宋体" w:hAnsi="宋体"/>
                <w:color w:val="auto"/>
                <w:szCs w:val="21"/>
              </w:rPr>
            </w:pPr>
            <w:r>
              <w:rPr>
                <w:rFonts w:hint="eastAsia" w:ascii="宋体" w:hAnsi="宋体"/>
                <w:color w:val="auto"/>
                <w:szCs w:val="21"/>
              </w:rPr>
              <w:t>▲1.纸质图书册数要求不少于29200册，提供的纸质图书均为正规出版社出版的正版中文纸质图书……具体详见采购文件《第三章采购需求》。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A22C1D8">
            <w:pPr>
              <w:snapToGrid w:val="0"/>
              <w:spacing w:line="360" w:lineRule="auto"/>
              <w:rPr>
                <w:rFonts w:ascii="宋体" w:hAnsi="宋体"/>
                <w:color w:val="auto"/>
                <w:szCs w:val="21"/>
              </w:rPr>
            </w:pPr>
            <w:r>
              <w:rPr>
                <w:rFonts w:hint="eastAsia" w:ascii="宋体" w:hAnsi="宋体"/>
                <w:color w:val="auto"/>
                <w:szCs w:val="21"/>
              </w:rPr>
              <w:t>35万元</w:t>
            </w:r>
          </w:p>
        </w:tc>
      </w:tr>
    </w:tbl>
    <w:p w14:paraId="1068241D">
      <w:pPr>
        <w:spacing w:line="360" w:lineRule="auto"/>
        <w:ind w:firstLine="420" w:firstLineChars="200"/>
        <w:rPr>
          <w:rFonts w:ascii="宋体" w:hAnsi="宋体" w:cs="宋体"/>
          <w:b/>
          <w:color w:val="auto"/>
          <w:szCs w:val="21"/>
        </w:rPr>
      </w:pPr>
      <w:r>
        <w:rPr>
          <w:rFonts w:hint="eastAsia" w:ascii="宋体" w:hAnsi="宋体"/>
          <w:color w:val="auto"/>
          <w:szCs w:val="21"/>
        </w:rPr>
        <w:t>合同履行期限：</w:t>
      </w:r>
      <w:r>
        <w:rPr>
          <w:rFonts w:hint="eastAsia" w:ascii="宋体" w:hAnsi="宋体" w:cs="宋体"/>
          <w:b/>
          <w:color w:val="auto"/>
          <w:szCs w:val="21"/>
        </w:rPr>
        <w:t>自签订合同之日起至2025年12月20日前全部交货完毕。</w:t>
      </w:r>
    </w:p>
    <w:p w14:paraId="65F2AB49">
      <w:pPr>
        <w:spacing w:line="360" w:lineRule="auto"/>
        <w:ind w:firstLine="420" w:firstLineChars="200"/>
        <w:rPr>
          <w:rFonts w:hint="eastAsia" w:ascii="宋体" w:hAnsi="宋体"/>
          <w:color w:val="auto"/>
          <w:szCs w:val="21"/>
        </w:rPr>
      </w:pPr>
      <w:r>
        <w:rPr>
          <w:rFonts w:hint="eastAsia" w:ascii="宋体" w:hAnsi="宋体"/>
          <w:color w:val="auto"/>
          <w:szCs w:val="21"/>
        </w:rPr>
        <w:t>分标3</w:t>
      </w:r>
    </w:p>
    <w:tbl>
      <w:tblPr>
        <w:tblStyle w:val="2"/>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7"/>
        <w:gridCol w:w="1749"/>
        <w:gridCol w:w="945"/>
        <w:gridCol w:w="4407"/>
        <w:gridCol w:w="792"/>
      </w:tblGrid>
      <w:tr w14:paraId="2F8E7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75BBC3B9">
            <w:pPr>
              <w:snapToGrid w:val="0"/>
              <w:spacing w:line="360" w:lineRule="auto"/>
              <w:jc w:val="center"/>
              <w:rPr>
                <w:rFonts w:ascii="宋体" w:hAnsi="宋体"/>
                <w:color w:val="auto"/>
                <w:szCs w:val="21"/>
              </w:rPr>
            </w:pPr>
            <w:r>
              <w:rPr>
                <w:rFonts w:hint="eastAsia" w:ascii="宋体" w:hAnsi="宋体"/>
                <w:color w:val="auto"/>
                <w:szCs w:val="21"/>
              </w:rPr>
              <w:t>序号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AF878B8">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2CF0EA7D">
            <w:pPr>
              <w:snapToGrid w:val="0"/>
              <w:spacing w:line="360" w:lineRule="auto"/>
              <w:jc w:val="center"/>
              <w:rPr>
                <w:rFonts w:ascii="宋体" w:hAnsi="宋体"/>
                <w:color w:val="auto"/>
                <w:szCs w:val="21"/>
              </w:rPr>
            </w:pPr>
            <w:r>
              <w:rPr>
                <w:rFonts w:hint="eastAsia" w:ascii="宋体" w:hAnsi="宋体"/>
                <w:color w:val="auto"/>
                <w:szCs w:val="21"/>
              </w:rPr>
              <w:t>数量及单位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4434D2B1">
            <w:pPr>
              <w:snapToGrid w:val="0"/>
              <w:spacing w:line="360" w:lineRule="auto"/>
              <w:jc w:val="center"/>
              <w:rPr>
                <w:rFonts w:ascii="宋体" w:hAnsi="宋体"/>
                <w:color w:val="auto"/>
                <w:szCs w:val="21"/>
              </w:rPr>
            </w:pPr>
            <w:r>
              <w:rPr>
                <w:rFonts w:hint="eastAsia" w:ascii="宋体" w:hAnsi="宋体"/>
                <w:color w:val="auto"/>
                <w:szCs w:val="21"/>
              </w:rPr>
              <w:t>简要技术需求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93D21C7">
            <w:pPr>
              <w:snapToGrid w:val="0"/>
              <w:spacing w:line="360" w:lineRule="auto"/>
              <w:jc w:val="center"/>
              <w:rPr>
                <w:rFonts w:ascii="宋体" w:hAnsi="宋体"/>
                <w:color w:val="auto"/>
                <w:szCs w:val="21"/>
              </w:rPr>
            </w:pPr>
            <w:r>
              <w:rPr>
                <w:rFonts w:hint="eastAsia" w:ascii="宋体" w:hAnsi="宋体"/>
                <w:color w:val="auto"/>
                <w:szCs w:val="21"/>
              </w:rPr>
              <w:t>分项预算</w:t>
            </w:r>
          </w:p>
        </w:tc>
      </w:tr>
      <w:tr w14:paraId="763A6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5D798A2F">
            <w:pPr>
              <w:snapToGrid w:val="0"/>
              <w:spacing w:line="360" w:lineRule="auto"/>
              <w:jc w:val="center"/>
              <w:rPr>
                <w:rFonts w:ascii="宋体" w:hAnsi="宋体"/>
                <w:color w:val="auto"/>
                <w:szCs w:val="21"/>
              </w:rPr>
            </w:pPr>
            <w:r>
              <w:rPr>
                <w:rFonts w:hint="eastAsia" w:ascii="宋体" w:hAnsi="宋体"/>
                <w:color w:val="auto"/>
                <w:szCs w:val="21"/>
              </w:rPr>
              <w:t>1</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D13E9D1">
            <w:pPr>
              <w:jc w:val="center"/>
              <w:rPr>
                <w:rFonts w:ascii="宋体" w:hAnsi="宋体"/>
                <w:color w:val="auto"/>
                <w:szCs w:val="21"/>
              </w:rPr>
            </w:pPr>
            <w:r>
              <w:rPr>
                <w:rFonts w:hint="eastAsia" w:ascii="宋体" w:hAnsi="宋体"/>
                <w:color w:val="auto"/>
                <w:szCs w:val="21"/>
              </w:rPr>
              <w:t>正价中文纸质图书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2509A6A">
            <w:pPr>
              <w:jc w:val="center"/>
              <w:rPr>
                <w:rFonts w:ascii="宋体" w:hAnsi="宋体"/>
                <w:color w:val="auto"/>
                <w:szCs w:val="21"/>
              </w:rPr>
            </w:pPr>
            <w:r>
              <w:rPr>
                <w:rFonts w:hint="eastAsia"/>
                <w:color w:val="auto"/>
              </w:rPr>
              <w:t>不少于4300册及电子书籍不少于6000种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47DD2952">
            <w:pPr>
              <w:snapToGrid w:val="0"/>
              <w:spacing w:line="360" w:lineRule="auto"/>
              <w:rPr>
                <w:rFonts w:ascii="宋体" w:hAnsi="宋体"/>
                <w:color w:val="auto"/>
                <w:szCs w:val="21"/>
              </w:rPr>
            </w:pPr>
            <w:r>
              <w:rPr>
                <w:rFonts w:hint="eastAsia" w:ascii="宋体" w:hAnsi="宋体"/>
                <w:color w:val="auto"/>
                <w:szCs w:val="21"/>
              </w:rPr>
              <w:t>▲1.纸质图书册数要求不少于4300册及电子书籍不少于6000种，提供的纸质</w:t>
            </w:r>
            <w:r>
              <w:rPr>
                <w:rFonts w:ascii="宋体" w:hAnsi="宋体"/>
                <w:color w:val="auto"/>
                <w:szCs w:val="21"/>
              </w:rPr>
              <w:t>……</w:t>
            </w:r>
            <w:r>
              <w:rPr>
                <w:rFonts w:hint="eastAsia" w:ascii="宋体" w:hAnsi="宋体"/>
                <w:color w:val="auto"/>
                <w:szCs w:val="21"/>
              </w:rPr>
              <w:t>具体详见采购文件《第三章采购需求》。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EE3B918">
            <w:pPr>
              <w:snapToGrid w:val="0"/>
              <w:spacing w:line="360" w:lineRule="auto"/>
              <w:rPr>
                <w:rFonts w:ascii="宋体" w:hAnsi="宋体"/>
                <w:color w:val="auto"/>
                <w:szCs w:val="21"/>
              </w:rPr>
            </w:pPr>
            <w:r>
              <w:rPr>
                <w:rFonts w:hint="eastAsia" w:ascii="宋体" w:hAnsi="宋体"/>
                <w:color w:val="auto"/>
                <w:szCs w:val="21"/>
              </w:rPr>
              <w:t>15万元</w:t>
            </w:r>
          </w:p>
        </w:tc>
      </w:tr>
      <w:tr w14:paraId="2133C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440A9492">
            <w:pPr>
              <w:snapToGrid w:val="0"/>
              <w:spacing w:line="360" w:lineRule="auto"/>
              <w:jc w:val="center"/>
              <w:rPr>
                <w:rFonts w:hint="eastAsia" w:ascii="宋体" w:hAnsi="宋体"/>
                <w:color w:val="auto"/>
                <w:szCs w:val="21"/>
              </w:rPr>
            </w:pPr>
            <w:r>
              <w:rPr>
                <w:rFonts w:hint="eastAsia" w:ascii="宋体" w:hAnsi="宋体"/>
                <w:color w:val="auto"/>
                <w:szCs w:val="21"/>
              </w:rPr>
              <w:t>2</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5E66BB01">
            <w:pPr>
              <w:jc w:val="center"/>
              <w:rPr>
                <w:rFonts w:hint="eastAsia" w:ascii="宋体" w:hAnsi="宋体"/>
                <w:color w:val="auto"/>
                <w:szCs w:val="21"/>
              </w:rPr>
            </w:pPr>
            <w:r>
              <w:rPr>
                <w:rFonts w:hint="eastAsia" w:ascii="宋体" w:hAnsi="宋体"/>
                <w:color w:val="auto"/>
                <w:szCs w:val="21"/>
              </w:rPr>
              <w:t>特价中文纸质图书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DFF5398">
            <w:pPr>
              <w:jc w:val="center"/>
              <w:rPr>
                <w:rFonts w:hint="eastAsia"/>
                <w:color w:val="auto"/>
              </w:rPr>
            </w:pPr>
            <w:r>
              <w:rPr>
                <w:rFonts w:hint="eastAsia"/>
                <w:color w:val="auto"/>
              </w:rPr>
              <w:t>不少于29200册</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CC6B659">
            <w:pPr>
              <w:snapToGrid w:val="0"/>
              <w:spacing w:line="360" w:lineRule="auto"/>
              <w:rPr>
                <w:rFonts w:ascii="宋体" w:hAnsi="宋体"/>
                <w:color w:val="auto"/>
                <w:szCs w:val="21"/>
              </w:rPr>
            </w:pPr>
            <w:r>
              <w:rPr>
                <w:rFonts w:hint="eastAsia" w:ascii="宋体" w:hAnsi="宋体"/>
                <w:color w:val="auto"/>
                <w:szCs w:val="21"/>
              </w:rPr>
              <w:t>▲1.纸质图书册数要求不少于29200册，提供的纸质图书均为正规出版社出版的正版中文纸质图书……具体详见采购文件《第三章采购需求》。</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31D152E">
            <w:pPr>
              <w:snapToGrid w:val="0"/>
              <w:spacing w:line="360" w:lineRule="auto"/>
              <w:rPr>
                <w:rFonts w:ascii="宋体" w:hAnsi="宋体"/>
                <w:color w:val="auto"/>
                <w:szCs w:val="21"/>
              </w:rPr>
            </w:pPr>
            <w:r>
              <w:rPr>
                <w:rFonts w:hint="eastAsia" w:ascii="宋体" w:hAnsi="宋体"/>
                <w:color w:val="auto"/>
                <w:szCs w:val="21"/>
              </w:rPr>
              <w:t>35万元</w:t>
            </w:r>
          </w:p>
        </w:tc>
      </w:tr>
    </w:tbl>
    <w:p w14:paraId="040A1ACD">
      <w:pPr>
        <w:spacing w:line="360" w:lineRule="auto"/>
        <w:ind w:firstLine="420" w:firstLineChars="200"/>
        <w:rPr>
          <w:rFonts w:ascii="宋体" w:hAnsi="宋体" w:cs="宋体"/>
          <w:b/>
          <w:color w:val="auto"/>
          <w:szCs w:val="21"/>
        </w:rPr>
      </w:pPr>
      <w:r>
        <w:rPr>
          <w:rFonts w:hint="eastAsia" w:ascii="宋体" w:hAnsi="宋体"/>
          <w:color w:val="auto"/>
          <w:szCs w:val="21"/>
        </w:rPr>
        <w:t>合同履行期限：</w:t>
      </w:r>
      <w:r>
        <w:rPr>
          <w:rFonts w:hint="eastAsia" w:ascii="宋体" w:hAnsi="宋体" w:cs="宋体"/>
          <w:b/>
          <w:color w:val="auto"/>
          <w:szCs w:val="21"/>
        </w:rPr>
        <w:t>自签订合同之日起至2025年12月20日前全部交货完毕。</w:t>
      </w:r>
    </w:p>
    <w:p w14:paraId="2D21F6D3">
      <w:pPr>
        <w:spacing w:line="360" w:lineRule="auto"/>
        <w:ind w:firstLine="420" w:firstLineChars="200"/>
        <w:rPr>
          <w:rFonts w:ascii="宋体" w:hAnsi="宋体"/>
          <w:color w:val="auto"/>
          <w:szCs w:val="21"/>
        </w:rPr>
      </w:pPr>
      <w:r>
        <w:rPr>
          <w:rFonts w:hint="eastAsia" w:ascii="宋体" w:hAnsi="宋体"/>
          <w:color w:val="auto"/>
          <w:szCs w:val="21"/>
        </w:rPr>
        <w:t>本项目（是</w:t>
      </w:r>
      <w:r>
        <w:rPr>
          <w:rFonts w:ascii="宋体" w:hAnsi="宋体"/>
          <w:color w:val="auto"/>
          <w:szCs w:val="21"/>
        </w:rPr>
        <w:t>/</w:t>
      </w:r>
      <w:r>
        <w:rPr>
          <w:rFonts w:ascii="Segoe UI Symbol" w:hAnsi="Segoe UI Symbol" w:cs="Segoe UI Symbol"/>
          <w:color w:val="auto"/>
          <w:szCs w:val="21"/>
        </w:rPr>
        <w:t>☑</w:t>
      </w:r>
      <w:r>
        <w:rPr>
          <w:rFonts w:ascii="宋体" w:hAnsi="宋体"/>
          <w:color w:val="auto"/>
          <w:szCs w:val="21"/>
        </w:rPr>
        <w:t>否</w:t>
      </w:r>
      <w:r>
        <w:rPr>
          <w:rFonts w:hint="eastAsia" w:ascii="宋体" w:hAnsi="宋体"/>
          <w:color w:val="auto"/>
          <w:szCs w:val="21"/>
        </w:rPr>
        <w:t>）接受联合体。</w:t>
      </w:r>
    </w:p>
    <w:p w14:paraId="4BCE7D12">
      <w:pPr>
        <w:spacing w:line="360" w:lineRule="auto"/>
        <w:ind w:firstLine="480" w:firstLineChars="200"/>
        <w:rPr>
          <w:rFonts w:ascii="黑体" w:hAnsi="黑体" w:eastAsia="黑体"/>
          <w:color w:val="auto"/>
          <w:sz w:val="24"/>
        </w:rPr>
      </w:pPr>
      <w:r>
        <w:rPr>
          <w:rFonts w:hint="eastAsia" w:ascii="黑体" w:hAnsi="黑体" w:eastAsia="黑体"/>
          <w:color w:val="auto"/>
          <w:sz w:val="24"/>
        </w:rPr>
        <w:t>二、供应商的资格条件：</w:t>
      </w:r>
      <w:bookmarkEnd w:id="6"/>
      <w:bookmarkEnd w:id="7"/>
      <w:bookmarkEnd w:id="8"/>
      <w:bookmarkEnd w:id="9"/>
      <w:bookmarkEnd w:id="10"/>
      <w:bookmarkEnd w:id="11"/>
    </w:p>
    <w:p w14:paraId="13794020">
      <w:pPr>
        <w:spacing w:line="360" w:lineRule="auto"/>
        <w:ind w:firstLine="420" w:firstLineChars="200"/>
        <w:rPr>
          <w:rFonts w:ascii="宋体" w:hAnsi="宋体"/>
          <w:color w:val="auto"/>
          <w:szCs w:val="21"/>
        </w:rPr>
      </w:pPr>
      <w:bookmarkStart w:id="12" w:name="_Toc28359091"/>
      <w:bookmarkStart w:id="13" w:name="_Toc28359014"/>
      <w:r>
        <w:rPr>
          <w:rFonts w:hint="eastAsia" w:ascii="宋体" w:hAnsi="宋体"/>
          <w:color w:val="auto"/>
          <w:szCs w:val="21"/>
        </w:rPr>
        <w:t>1.满足《中华人民共和国政府采购法》第二十二条规定；</w:t>
      </w:r>
    </w:p>
    <w:p w14:paraId="57257708">
      <w:pPr>
        <w:spacing w:line="360" w:lineRule="auto"/>
        <w:ind w:firstLine="420" w:firstLineChars="200"/>
        <w:rPr>
          <w:rFonts w:ascii="宋体" w:hAnsi="宋体"/>
          <w:b/>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30784E1E">
      <w:pPr>
        <w:spacing w:line="360" w:lineRule="auto"/>
        <w:ind w:firstLine="420" w:firstLineChars="200"/>
        <w:rPr>
          <w:color w:val="auto"/>
          <w:kern w:val="0"/>
        </w:rPr>
      </w:pPr>
      <w:r>
        <w:rPr>
          <w:rFonts w:hint="eastAsia" w:ascii="宋体" w:hAnsi="宋体"/>
          <w:color w:val="auto"/>
          <w:szCs w:val="21"/>
        </w:rPr>
        <w:t>3.本项目的特定资格要求：</w:t>
      </w:r>
      <w:bookmarkStart w:id="14" w:name="_Toc35393800"/>
      <w:bookmarkStart w:id="15" w:name="_Toc35393631"/>
      <w:bookmarkStart w:id="16" w:name="_Toc71365364"/>
      <w:bookmarkStart w:id="17" w:name="_Toc71366042"/>
      <w:r>
        <w:rPr>
          <w:rFonts w:hint="eastAsia" w:ascii="宋体" w:hAnsi="宋体"/>
          <w:color w:val="auto"/>
          <w:szCs w:val="21"/>
        </w:rPr>
        <w:t>供应商具有有效的新闻出版局颁发的《中华人民共和国出版物经营许可证》。</w:t>
      </w:r>
    </w:p>
    <w:p w14:paraId="44A0E928">
      <w:pPr>
        <w:spacing w:line="360" w:lineRule="auto"/>
        <w:ind w:firstLine="480" w:firstLineChars="200"/>
        <w:rPr>
          <w:rFonts w:ascii="黑体" w:hAnsi="黑体" w:eastAsia="黑体"/>
          <w:color w:val="auto"/>
          <w:sz w:val="24"/>
        </w:rPr>
      </w:pPr>
      <w:r>
        <w:rPr>
          <w:rFonts w:hint="eastAsia" w:ascii="黑体" w:hAnsi="黑体" w:eastAsia="黑体"/>
          <w:color w:val="auto"/>
          <w:sz w:val="24"/>
        </w:rPr>
        <w:t>三、获取竞争性谈判文件</w:t>
      </w:r>
      <w:bookmarkEnd w:id="12"/>
      <w:bookmarkEnd w:id="13"/>
      <w:bookmarkEnd w:id="14"/>
      <w:bookmarkEnd w:id="15"/>
      <w:bookmarkEnd w:id="16"/>
      <w:bookmarkEnd w:id="17"/>
    </w:p>
    <w:p w14:paraId="4EB736A4">
      <w:pPr>
        <w:spacing w:line="360" w:lineRule="auto"/>
        <w:ind w:firstLine="420" w:firstLineChars="200"/>
        <w:rPr>
          <w:rFonts w:ascii="宋体" w:hAnsi="宋体" w:cs="宋体"/>
          <w:bCs/>
          <w:color w:val="auto"/>
          <w:kern w:val="0"/>
          <w:szCs w:val="21"/>
        </w:rPr>
      </w:pPr>
      <w:bookmarkStart w:id="18" w:name="_Toc35393801"/>
      <w:bookmarkStart w:id="19" w:name="_Toc28359015"/>
      <w:bookmarkStart w:id="20" w:name="_Toc35393632"/>
      <w:bookmarkStart w:id="21" w:name="_Toc71366043"/>
      <w:bookmarkStart w:id="22" w:name="_Toc71365365"/>
      <w:bookmarkStart w:id="23" w:name="_Toc28359092"/>
      <w:r>
        <w:rPr>
          <w:rFonts w:hint="eastAsia" w:ascii="宋体" w:hAnsi="宋体" w:cs="宋体"/>
          <w:bCs/>
          <w:color w:val="auto"/>
          <w:kern w:val="0"/>
          <w:szCs w:val="21"/>
        </w:rPr>
        <w:t>时间：202</w:t>
      </w:r>
      <w:r>
        <w:rPr>
          <w:rFonts w:ascii="宋体" w:hAnsi="宋体" w:cs="宋体"/>
          <w:bCs/>
          <w:color w:val="auto"/>
          <w:kern w:val="0"/>
          <w:szCs w:val="21"/>
        </w:rPr>
        <w:t>5</w:t>
      </w:r>
      <w:r>
        <w:rPr>
          <w:rFonts w:hint="eastAsia" w:ascii="宋体" w:hAnsi="宋体" w:cs="宋体"/>
          <w:bCs/>
          <w:color w:val="auto"/>
          <w:kern w:val="0"/>
          <w:szCs w:val="21"/>
        </w:rPr>
        <w:t>年11月13日至202</w:t>
      </w:r>
      <w:r>
        <w:rPr>
          <w:rFonts w:ascii="宋体" w:hAnsi="宋体" w:cs="宋体"/>
          <w:bCs/>
          <w:color w:val="auto"/>
          <w:kern w:val="0"/>
          <w:szCs w:val="21"/>
        </w:rPr>
        <w:t>5</w:t>
      </w:r>
      <w:r>
        <w:rPr>
          <w:rFonts w:hint="eastAsia" w:ascii="宋体" w:hAnsi="宋体" w:cs="宋体"/>
          <w:bCs/>
          <w:color w:val="auto"/>
          <w:kern w:val="0"/>
          <w:szCs w:val="21"/>
        </w:rPr>
        <w:t>年11月19日，每天上午</w:t>
      </w:r>
      <w:r>
        <w:rPr>
          <w:rFonts w:ascii="宋体" w:hAnsi="宋体" w:cs="宋体"/>
          <w:bCs/>
          <w:color w:val="auto"/>
          <w:kern w:val="0"/>
          <w:szCs w:val="21"/>
        </w:rPr>
        <w:t>0</w:t>
      </w:r>
      <w:r>
        <w:rPr>
          <w:rFonts w:hint="eastAsia" w:ascii="宋体" w:hAnsi="宋体" w:cs="宋体"/>
          <w:bCs/>
          <w:color w:val="auto"/>
          <w:kern w:val="0"/>
          <w:szCs w:val="21"/>
        </w:rPr>
        <w:t>：00至12:00，下午</w:t>
      </w:r>
      <w:r>
        <w:rPr>
          <w:rFonts w:ascii="宋体" w:hAnsi="宋体" w:cs="宋体"/>
          <w:bCs/>
          <w:color w:val="auto"/>
          <w:kern w:val="0"/>
          <w:szCs w:val="21"/>
        </w:rPr>
        <w:t>12</w:t>
      </w:r>
      <w:r>
        <w:rPr>
          <w:rFonts w:hint="eastAsia" w:ascii="宋体" w:hAnsi="宋体" w:cs="宋体"/>
          <w:bCs/>
          <w:color w:val="auto"/>
          <w:kern w:val="0"/>
          <w:szCs w:val="21"/>
        </w:rPr>
        <w:t>:00至</w:t>
      </w:r>
      <w:r>
        <w:rPr>
          <w:rFonts w:ascii="宋体" w:hAnsi="宋体" w:cs="宋体"/>
          <w:bCs/>
          <w:color w:val="auto"/>
          <w:kern w:val="0"/>
          <w:szCs w:val="21"/>
        </w:rPr>
        <w:t>23</w:t>
      </w:r>
      <w:r>
        <w:rPr>
          <w:rFonts w:hint="eastAsia" w:ascii="宋体" w:hAnsi="宋体" w:cs="宋体"/>
          <w:bCs/>
          <w:color w:val="auto"/>
          <w:kern w:val="0"/>
          <w:szCs w:val="21"/>
        </w:rPr>
        <w:t>:</w:t>
      </w:r>
      <w:r>
        <w:rPr>
          <w:rFonts w:ascii="宋体" w:hAnsi="宋体" w:cs="宋体"/>
          <w:bCs/>
          <w:color w:val="auto"/>
          <w:kern w:val="0"/>
          <w:szCs w:val="21"/>
        </w:rPr>
        <w:t>59</w:t>
      </w:r>
      <w:r>
        <w:rPr>
          <w:rFonts w:hint="eastAsia" w:ascii="宋体" w:hAnsi="宋体" w:cs="宋体"/>
          <w:bCs/>
          <w:color w:val="auto"/>
          <w:kern w:val="0"/>
          <w:szCs w:val="21"/>
        </w:rPr>
        <w:t>（</w:t>
      </w:r>
      <w:r>
        <w:rPr>
          <w:rFonts w:hint="eastAsia" w:ascii="宋体" w:hAnsi="宋体"/>
          <w:bCs/>
          <w:color w:val="auto"/>
          <w:szCs w:val="21"/>
        </w:rPr>
        <w:t>北京时间</w:t>
      </w:r>
      <w:r>
        <w:rPr>
          <w:rFonts w:hint="eastAsia" w:ascii="宋体" w:hAnsi="宋体" w:cs="宋体"/>
          <w:bCs/>
          <w:color w:val="auto"/>
          <w:kern w:val="0"/>
          <w:szCs w:val="21"/>
        </w:rPr>
        <w:t>，法定节假日除外）</w:t>
      </w:r>
    </w:p>
    <w:p w14:paraId="6D84B680">
      <w:pPr>
        <w:spacing w:line="360" w:lineRule="exact"/>
        <w:ind w:firstLine="420" w:firstLineChars="200"/>
        <w:rPr>
          <w:rFonts w:ascii="宋体" w:hAnsi="宋体"/>
          <w:color w:val="auto"/>
          <w:szCs w:val="21"/>
        </w:rPr>
      </w:pPr>
      <w:r>
        <w:rPr>
          <w:rFonts w:hint="eastAsia" w:ascii="宋体" w:hAnsi="宋体"/>
          <w:color w:val="auto"/>
          <w:szCs w:val="21"/>
        </w:rPr>
        <w:t>获取地点：“广西政府采购云”平台（https://www.gcy.zfcg.gxzf.gov.cn/）</w:t>
      </w:r>
    </w:p>
    <w:p w14:paraId="6F71D62D">
      <w:pPr>
        <w:spacing w:line="360" w:lineRule="exact"/>
        <w:ind w:firstLine="420" w:firstLineChars="200"/>
        <w:rPr>
          <w:rFonts w:ascii="Arial" w:hAnsi="Arial" w:cs="Arial"/>
          <w:color w:val="auto"/>
          <w:kern w:val="0"/>
          <w:szCs w:val="21"/>
        </w:rPr>
      </w:pPr>
      <w:r>
        <w:rPr>
          <w:rFonts w:hint="eastAsia" w:ascii="宋体" w:hAnsi="宋体"/>
          <w:color w:val="auto"/>
          <w:szCs w:val="21"/>
        </w:rPr>
        <w:t>获取方式:网上下载。本项目不发放纸质采购文件，</w:t>
      </w:r>
      <w:r>
        <w:rPr>
          <w:rFonts w:hint="eastAsia" w:ascii="宋体" w:hAnsi="宋体" w:cs="宋体"/>
          <w:bCs/>
          <w:color w:val="auto"/>
          <w:kern w:val="0"/>
          <w:szCs w:val="21"/>
        </w:rPr>
        <w:t>潜在</w:t>
      </w:r>
      <w:r>
        <w:rPr>
          <w:rFonts w:hint="eastAsia" w:ascii="宋体" w:hAnsi="宋体"/>
          <w:color w:val="auto"/>
          <w:szCs w:val="21"/>
        </w:rPr>
        <w:t>供应商可自行在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olor w:val="auto"/>
          <w:szCs w:val="21"/>
        </w:rPr>
        <w:t>“广西政府采购云”平台（https://www.gcy.zfcg.gxzf.gov.cn/）下载采购文件（操作路径：登录“广西政府采购云”平台-项目采购-获取采购文件-找到本项目-点击“申请获取采购文件”，</w:t>
      </w:r>
      <w:r>
        <w:rPr>
          <w:rFonts w:hint="eastAsia" w:ascii="Arial" w:hAnsi="Arial" w:cs="Arial"/>
          <w:color w:val="auto"/>
          <w:kern w:val="0"/>
          <w:szCs w:val="21"/>
        </w:rPr>
        <w:t>并按系统操作获取采购文件。电子响应文件制作需要基于“</w:t>
      </w:r>
      <w:r>
        <w:rPr>
          <w:rFonts w:hint="eastAsia" w:ascii="宋体" w:hAnsi="宋体"/>
          <w:color w:val="auto"/>
          <w:szCs w:val="21"/>
        </w:rPr>
        <w:t>广西政府采购云</w:t>
      </w:r>
      <w:r>
        <w:rPr>
          <w:rFonts w:hint="eastAsia" w:ascii="Arial" w:hAnsi="Arial" w:cs="Arial"/>
          <w:color w:val="auto"/>
          <w:kern w:val="0"/>
          <w:szCs w:val="21"/>
        </w:rPr>
        <w:t>”平台获取的采购文件编制，通过其他方式获取采购文件的，将有可能导致供应商无法在广西政府采购云平台编制及上传响应文件。</w:t>
      </w:r>
    </w:p>
    <w:p w14:paraId="0332462C">
      <w:pPr>
        <w:snapToGrid w:val="0"/>
        <w:spacing w:line="360" w:lineRule="exact"/>
        <w:ind w:firstLine="420" w:firstLineChars="200"/>
        <w:rPr>
          <w:rFonts w:ascii="宋体" w:hAnsi="宋体"/>
          <w:color w:val="auto"/>
          <w:szCs w:val="21"/>
        </w:rPr>
      </w:pPr>
      <w:r>
        <w:rPr>
          <w:rFonts w:hint="eastAsia" w:ascii="宋体" w:hAnsi="宋体"/>
          <w:color w:val="auto"/>
          <w:szCs w:val="21"/>
        </w:rPr>
        <w:t>采购文件售价：</w:t>
      </w:r>
      <w:r>
        <w:rPr>
          <w:rFonts w:ascii="宋体" w:hAnsi="宋体"/>
          <w:color w:val="auto"/>
          <w:szCs w:val="21"/>
        </w:rPr>
        <w:t>0</w:t>
      </w:r>
      <w:r>
        <w:rPr>
          <w:rFonts w:hint="eastAsia" w:ascii="宋体" w:hAnsi="宋体"/>
          <w:color w:val="auto"/>
          <w:szCs w:val="21"/>
        </w:rPr>
        <w:t>元。</w:t>
      </w:r>
    </w:p>
    <w:p w14:paraId="19D6D5CC">
      <w:pPr>
        <w:spacing w:line="360" w:lineRule="auto"/>
        <w:ind w:firstLine="360" w:firstLineChars="150"/>
        <w:rPr>
          <w:rFonts w:ascii="黑体" w:hAnsi="黑体" w:eastAsia="黑体"/>
          <w:color w:val="auto"/>
          <w:sz w:val="24"/>
        </w:rPr>
      </w:pPr>
      <w:r>
        <w:rPr>
          <w:rFonts w:hint="eastAsia" w:ascii="黑体" w:hAnsi="黑体" w:eastAsia="黑体"/>
          <w:color w:val="auto"/>
          <w:sz w:val="24"/>
        </w:rPr>
        <w:t>四、响应文件提交</w:t>
      </w:r>
      <w:bookmarkEnd w:id="18"/>
      <w:bookmarkEnd w:id="19"/>
      <w:bookmarkEnd w:id="20"/>
      <w:bookmarkEnd w:id="21"/>
      <w:bookmarkEnd w:id="22"/>
      <w:bookmarkEnd w:id="23"/>
    </w:p>
    <w:p w14:paraId="0A165879">
      <w:pPr>
        <w:spacing w:line="360" w:lineRule="auto"/>
        <w:ind w:firstLine="420" w:firstLineChars="200"/>
        <w:rPr>
          <w:rFonts w:ascii="宋体" w:hAnsi="宋体"/>
          <w:bCs/>
          <w:color w:val="auto"/>
          <w:szCs w:val="21"/>
          <w:u w:val="single"/>
        </w:rPr>
      </w:pPr>
      <w:r>
        <w:rPr>
          <w:rFonts w:hint="eastAsia" w:ascii="宋体" w:hAnsi="宋体"/>
          <w:color w:val="auto"/>
          <w:szCs w:val="21"/>
        </w:rPr>
        <w:t>截止时间：</w:t>
      </w:r>
      <w:r>
        <w:rPr>
          <w:rFonts w:ascii="宋体" w:hAnsi="宋体"/>
          <w:bCs/>
          <w:color w:val="auto"/>
          <w:szCs w:val="21"/>
          <w:u w:val="single"/>
        </w:rPr>
        <w:t>2025</w:t>
      </w:r>
      <w:r>
        <w:rPr>
          <w:rFonts w:hint="eastAsia" w:ascii="宋体" w:hAnsi="宋体"/>
          <w:bCs/>
          <w:color w:val="auto"/>
          <w:szCs w:val="21"/>
          <w:u w:val="single"/>
        </w:rPr>
        <w:t>年11月20日</w:t>
      </w:r>
      <w:r>
        <w:rPr>
          <w:rFonts w:ascii="宋体" w:hAnsi="宋体"/>
          <w:bCs/>
          <w:color w:val="auto"/>
          <w:szCs w:val="21"/>
          <w:u w:val="single"/>
        </w:rPr>
        <w:t>9</w:t>
      </w:r>
      <w:r>
        <w:rPr>
          <w:rFonts w:hint="eastAsia" w:ascii="宋体" w:hAnsi="宋体"/>
          <w:bCs/>
          <w:color w:val="auto"/>
          <w:szCs w:val="21"/>
          <w:u w:val="single"/>
        </w:rPr>
        <w:t>时</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w:t>
      </w:r>
    </w:p>
    <w:p w14:paraId="0C8AFF98">
      <w:pPr>
        <w:spacing w:line="360" w:lineRule="auto"/>
        <w:ind w:left="422"/>
        <w:rPr>
          <w:rFonts w:ascii="宋体" w:hAnsi="宋体"/>
          <w:bCs/>
          <w:color w:val="auto"/>
          <w:szCs w:val="21"/>
          <w:u w:val="single"/>
        </w:rPr>
      </w:pPr>
      <w:r>
        <w:rPr>
          <w:rFonts w:hint="eastAsia" w:ascii="宋体" w:hAnsi="宋体"/>
          <w:color w:val="auto"/>
          <w:szCs w:val="21"/>
        </w:rPr>
        <w:t>地点：“广西政府采购云”平台（https://www.gcy.zfcg.gxzf.gov.cn/）</w:t>
      </w:r>
    </w:p>
    <w:p w14:paraId="4EF3E099">
      <w:pPr>
        <w:spacing w:line="360" w:lineRule="auto"/>
        <w:ind w:firstLine="360" w:firstLineChars="150"/>
        <w:rPr>
          <w:rFonts w:ascii="黑体" w:hAnsi="黑体" w:eastAsia="黑体"/>
          <w:color w:val="auto"/>
          <w:sz w:val="24"/>
        </w:rPr>
      </w:pPr>
      <w:bookmarkStart w:id="24" w:name="_Toc28359093"/>
      <w:bookmarkStart w:id="25" w:name="_Toc35393802"/>
      <w:bookmarkStart w:id="26" w:name="_Toc71365366"/>
      <w:bookmarkStart w:id="27" w:name="_Toc71366044"/>
      <w:bookmarkStart w:id="28" w:name="_Toc28359016"/>
      <w:bookmarkStart w:id="29" w:name="_Toc35393633"/>
      <w:r>
        <w:rPr>
          <w:rFonts w:hint="eastAsia" w:ascii="黑体" w:hAnsi="黑体" w:eastAsia="黑体"/>
          <w:color w:val="auto"/>
          <w:sz w:val="24"/>
        </w:rPr>
        <w:t>五、开启</w:t>
      </w:r>
      <w:bookmarkEnd w:id="24"/>
      <w:bookmarkEnd w:id="25"/>
      <w:bookmarkEnd w:id="26"/>
      <w:bookmarkEnd w:id="27"/>
      <w:bookmarkEnd w:id="28"/>
      <w:bookmarkEnd w:id="29"/>
    </w:p>
    <w:p w14:paraId="0A4311B6">
      <w:pPr>
        <w:spacing w:line="360" w:lineRule="auto"/>
        <w:ind w:firstLine="420" w:firstLineChars="200"/>
        <w:rPr>
          <w:rFonts w:ascii="宋体" w:hAnsi="宋体"/>
          <w:bCs/>
          <w:color w:val="auto"/>
          <w:szCs w:val="21"/>
          <w:u w:val="single"/>
        </w:rPr>
      </w:pPr>
      <w:r>
        <w:rPr>
          <w:rFonts w:hint="eastAsia" w:ascii="宋体" w:hAnsi="宋体"/>
          <w:color w:val="auto"/>
          <w:szCs w:val="21"/>
        </w:rPr>
        <w:t>时间：</w:t>
      </w:r>
      <w:r>
        <w:rPr>
          <w:rFonts w:ascii="宋体" w:hAnsi="宋体"/>
          <w:bCs/>
          <w:color w:val="auto"/>
          <w:szCs w:val="21"/>
          <w:u w:val="single"/>
        </w:rPr>
        <w:t>2025</w:t>
      </w:r>
      <w:r>
        <w:rPr>
          <w:rFonts w:hint="eastAsia" w:ascii="宋体" w:hAnsi="宋体"/>
          <w:bCs/>
          <w:color w:val="auto"/>
          <w:szCs w:val="21"/>
          <w:u w:val="single"/>
        </w:rPr>
        <w:t>年11月20日</w:t>
      </w:r>
      <w:r>
        <w:rPr>
          <w:rFonts w:ascii="宋体" w:hAnsi="宋体"/>
          <w:bCs/>
          <w:color w:val="auto"/>
          <w:szCs w:val="21"/>
          <w:u w:val="single"/>
        </w:rPr>
        <w:t>9</w:t>
      </w:r>
      <w:r>
        <w:rPr>
          <w:rFonts w:hint="eastAsia" w:ascii="宋体" w:hAnsi="宋体"/>
          <w:bCs/>
          <w:color w:val="auto"/>
          <w:szCs w:val="21"/>
          <w:u w:val="single"/>
        </w:rPr>
        <w:t>时</w:t>
      </w:r>
      <w:r>
        <w:rPr>
          <w:rFonts w:ascii="宋体" w:hAnsi="宋体"/>
          <w:bCs/>
          <w:color w:val="auto"/>
          <w:szCs w:val="21"/>
          <w:u w:val="single"/>
        </w:rPr>
        <w:t>30</w:t>
      </w:r>
      <w:r>
        <w:rPr>
          <w:rFonts w:hint="eastAsia" w:ascii="宋体" w:hAnsi="宋体"/>
          <w:bCs/>
          <w:color w:val="auto"/>
          <w:szCs w:val="21"/>
          <w:u w:val="single"/>
        </w:rPr>
        <w:t>分（北京时间）</w:t>
      </w:r>
    </w:p>
    <w:p w14:paraId="08A2FD02">
      <w:pPr>
        <w:spacing w:line="360" w:lineRule="auto"/>
        <w:ind w:firstLine="420" w:firstLineChars="200"/>
        <w:rPr>
          <w:rFonts w:ascii="宋体" w:hAnsi="宋体"/>
          <w:bCs/>
          <w:color w:val="auto"/>
          <w:szCs w:val="21"/>
          <w:u w:val="single"/>
        </w:rPr>
      </w:pPr>
      <w:r>
        <w:rPr>
          <w:rFonts w:hint="eastAsia" w:ascii="宋体" w:hAnsi="宋体"/>
          <w:color w:val="auto"/>
          <w:szCs w:val="21"/>
        </w:rPr>
        <w:t>地点：“广西政府采购云”平台（https://www.gcy.zfcg.gxzf.gov.cn/）</w:t>
      </w:r>
    </w:p>
    <w:p w14:paraId="713BE346">
      <w:pPr>
        <w:spacing w:line="360" w:lineRule="auto"/>
        <w:ind w:firstLine="360" w:firstLineChars="150"/>
        <w:rPr>
          <w:rFonts w:ascii="黑体" w:hAnsi="黑体" w:eastAsia="黑体"/>
          <w:color w:val="auto"/>
          <w:sz w:val="24"/>
        </w:rPr>
      </w:pPr>
      <w:bookmarkStart w:id="30" w:name="_Toc28359017"/>
      <w:bookmarkStart w:id="31" w:name="_Toc28359094"/>
      <w:bookmarkStart w:id="32" w:name="_Toc71366045"/>
      <w:bookmarkStart w:id="33" w:name="_Toc71365367"/>
      <w:bookmarkStart w:id="34" w:name="_Toc35393634"/>
      <w:bookmarkStart w:id="35" w:name="_Toc35393803"/>
      <w:r>
        <w:rPr>
          <w:rFonts w:hint="eastAsia" w:ascii="黑体" w:hAnsi="黑体" w:eastAsia="黑体"/>
          <w:color w:val="auto"/>
          <w:sz w:val="24"/>
        </w:rPr>
        <w:t>六、公告期限</w:t>
      </w:r>
      <w:bookmarkEnd w:id="30"/>
      <w:bookmarkEnd w:id="31"/>
      <w:bookmarkEnd w:id="32"/>
      <w:bookmarkEnd w:id="33"/>
      <w:bookmarkEnd w:id="34"/>
      <w:bookmarkEnd w:id="35"/>
    </w:p>
    <w:p w14:paraId="250276F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6A507892">
      <w:pPr>
        <w:ind w:firstLine="361" w:firstLineChars="150"/>
        <w:rPr>
          <w:rFonts w:ascii="黑体" w:hAnsi="黑体" w:eastAsia="黑体"/>
          <w:b/>
          <w:color w:val="auto"/>
          <w:sz w:val="24"/>
        </w:rPr>
      </w:pPr>
      <w:bookmarkStart w:id="36" w:name="_Toc71365289"/>
      <w:bookmarkStart w:id="37" w:name="_Toc35393804"/>
      <w:bookmarkStart w:id="38" w:name="_Toc35393635"/>
      <w:bookmarkStart w:id="39" w:name="_Hlk37429674"/>
      <w:bookmarkStart w:id="40" w:name="_Toc71366047"/>
      <w:bookmarkStart w:id="41" w:name="_Toc35393636"/>
      <w:bookmarkStart w:id="42" w:name="_Toc71365369"/>
      <w:bookmarkStart w:id="43" w:name="_Toc28359095"/>
      <w:bookmarkStart w:id="44" w:name="_Toc28359018"/>
      <w:bookmarkStart w:id="45" w:name="_Toc35393805"/>
      <w:r>
        <w:rPr>
          <w:rFonts w:hint="eastAsia" w:ascii="黑体" w:hAnsi="黑体" w:eastAsia="黑体"/>
          <w:b/>
          <w:color w:val="auto"/>
          <w:sz w:val="24"/>
        </w:rPr>
        <w:t>七、其他补充事宜</w:t>
      </w:r>
      <w:bookmarkEnd w:id="36"/>
      <w:bookmarkEnd w:id="37"/>
      <w:bookmarkEnd w:id="38"/>
    </w:p>
    <w:p w14:paraId="384EB02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1.网上查询地址</w:t>
      </w:r>
    </w:p>
    <w:p w14:paraId="571ADE3A">
      <w:pPr>
        <w:spacing w:line="360" w:lineRule="auto"/>
        <w:ind w:left="420" w:leftChars="200"/>
        <w:rPr>
          <w:rFonts w:ascii="宋体" w:hAnsi="宋体" w:cs="宋体"/>
          <w:color w:val="auto"/>
          <w:kern w:val="0"/>
          <w:szCs w:val="21"/>
        </w:rPr>
      </w:pPr>
      <w:r>
        <w:rPr>
          <w:rFonts w:hint="eastAsia"/>
          <w:color w:val="auto"/>
          <w:kern w:val="0"/>
        </w:rPr>
        <w:t>中国政府采购网（</w:t>
      </w:r>
      <w:r>
        <w:rPr>
          <w:color w:val="auto"/>
          <w:kern w:val="0"/>
        </w:rPr>
        <w:t>http://www.ccgp.gov.cn</w:t>
      </w:r>
      <w:r>
        <w:rPr>
          <w:rFonts w:hint="eastAsia"/>
          <w:color w:val="auto"/>
          <w:kern w:val="0"/>
        </w:rPr>
        <w:t>）</w:t>
      </w:r>
      <w:r>
        <w:rPr>
          <w:color w:val="auto"/>
          <w:kern w:val="0"/>
        </w:rPr>
        <w:br w:type="textWrapping"/>
      </w:r>
      <w:r>
        <w:rPr>
          <w:rFonts w:hint="eastAsia"/>
          <w:color w:val="auto"/>
          <w:kern w:val="0"/>
        </w:rPr>
        <w:t>广西壮族自治区政府采购网（</w:t>
      </w:r>
      <w:r>
        <w:rPr>
          <w:color w:val="auto"/>
          <w:kern w:val="0"/>
        </w:rPr>
        <w:t>http://zfcg.gxzf.gov.cn</w:t>
      </w:r>
      <w:r>
        <w:rPr>
          <w:rFonts w:hint="eastAsia"/>
          <w:color w:val="auto"/>
          <w:kern w:val="0"/>
        </w:rPr>
        <w:t>）</w:t>
      </w:r>
    </w:p>
    <w:p w14:paraId="09ECC035">
      <w:pPr>
        <w:spacing w:line="360" w:lineRule="auto"/>
        <w:ind w:firstLine="424" w:firstLineChars="202"/>
        <w:rPr>
          <w:rFonts w:ascii="宋体" w:hAnsi="宋体" w:cs="宋体"/>
          <w:color w:val="auto"/>
          <w:kern w:val="0"/>
          <w:szCs w:val="21"/>
        </w:rPr>
      </w:pPr>
      <w:r>
        <w:rPr>
          <w:rFonts w:hint="eastAsia" w:ascii="宋体" w:hAnsi="宋体"/>
          <w:color w:val="auto"/>
          <w:szCs w:val="21"/>
        </w:rPr>
        <w:t>2.</w:t>
      </w:r>
      <w:r>
        <w:rPr>
          <w:rFonts w:hint="eastAsia" w:ascii="宋体" w:hAnsi="宋体" w:cs="宋体"/>
          <w:color w:val="auto"/>
          <w:kern w:val="0"/>
          <w:szCs w:val="21"/>
        </w:rPr>
        <w:t>本项目需要落实的政府采购政策</w:t>
      </w:r>
    </w:p>
    <w:p w14:paraId="3758BFE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7A33A96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FCB863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5E9F681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4602153F">
      <w:pPr>
        <w:spacing w:line="360" w:lineRule="auto"/>
        <w:ind w:firstLine="420" w:firstLineChars="200"/>
        <w:rPr>
          <w:rFonts w:ascii="宋体" w:hAnsi="宋体" w:cs="宋体"/>
          <w:i/>
          <w:iCs/>
          <w:color w:val="auto"/>
          <w:kern w:val="0"/>
          <w:szCs w:val="21"/>
        </w:rPr>
      </w:pPr>
      <w:r>
        <w:rPr>
          <w:rFonts w:hint="eastAsia" w:ascii="宋体" w:hAnsi="宋体" w:cs="宋体"/>
          <w:color w:val="auto"/>
          <w:kern w:val="0"/>
          <w:szCs w:val="21"/>
        </w:rPr>
        <w:t>（5）政府采购支持监狱企业发展。</w:t>
      </w:r>
    </w:p>
    <w:p w14:paraId="2865AE0E">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45C8B628">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color w:val="auto"/>
        </w:rPr>
        <w:t>政府采购项目电子交易管理操作指南-供应商</w:t>
      </w:r>
      <w:r>
        <w:rPr>
          <w:rFonts w:hint="eastAsia" w:ascii="宋体" w:hAnsi="宋体"/>
          <w:color w:val="auto"/>
          <w:szCs w:val="21"/>
        </w:rPr>
        <w:t>”查看电子竞标具体操作流程。</w:t>
      </w:r>
    </w:p>
    <w:p w14:paraId="546C4A40">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w:t>
      </w:r>
      <w:r>
        <w:rPr>
          <w:rFonts w:hint="eastAsia" w:ascii="宋体" w:hAnsi="宋体"/>
          <w:color w:val="auto"/>
          <w:szCs w:val="21"/>
        </w:rPr>
        <w:t>广西政府采购云</w:t>
      </w:r>
      <w:r>
        <w:rPr>
          <w:rFonts w:hint="eastAsia" w:ascii="宋体" w:hAnsi="宋体" w:cs="宋体"/>
          <w:bCs/>
          <w:color w:val="auto"/>
          <w:kern w:val="0"/>
          <w:szCs w:val="21"/>
        </w:rPr>
        <w:t>客服热线：</w:t>
      </w:r>
      <w:r>
        <w:rPr>
          <w:rFonts w:ascii="宋体" w:hAnsi="宋体" w:cs="宋体"/>
          <w:bCs/>
          <w:color w:val="auto"/>
          <w:kern w:val="0"/>
          <w:szCs w:val="21"/>
        </w:rPr>
        <w:t>95763</w:t>
      </w:r>
      <w:r>
        <w:rPr>
          <w:rFonts w:hint="eastAsia" w:ascii="宋体" w:hAnsi="宋体" w:cs="宋体"/>
          <w:bCs/>
          <w:color w:val="auto"/>
          <w:kern w:val="0"/>
          <w:szCs w:val="21"/>
        </w:rPr>
        <w:t>或0771-3381253</w:t>
      </w:r>
      <w:r>
        <w:rPr>
          <w:rFonts w:hint="eastAsia" w:ascii="宋体" w:hAnsi="宋体"/>
          <w:color w:val="auto"/>
          <w:szCs w:val="21"/>
        </w:rPr>
        <w:t>）。</w:t>
      </w:r>
    </w:p>
    <w:p w14:paraId="265025F0">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w:t>
      </w:r>
      <w:r>
        <w:rPr>
          <w:rFonts w:hint="eastAsia" w:ascii="宋体" w:hAnsi="宋体"/>
          <w:color w:val="auto"/>
          <w:szCs w:val="21"/>
        </w:rPr>
        <w:t>广西政府采购云</w:t>
      </w:r>
      <w:r>
        <w:rPr>
          <w:rFonts w:hint="eastAsia" w:ascii="宋体" w:hAnsi="宋体" w:cs="宋体"/>
          <w:color w:val="auto"/>
          <w:kern w:val="0"/>
          <w:szCs w:val="21"/>
        </w:rPr>
        <w:t>”平台电子开标大厅现场按规定时间对加密的响应文件进行解密，否则后果自负。</w:t>
      </w:r>
    </w:p>
    <w:p w14:paraId="5B9DEA1A">
      <w:pPr>
        <w:widowControl/>
        <w:spacing w:line="360" w:lineRule="auto"/>
        <w:ind w:firstLine="420" w:firstLineChars="200"/>
        <w:jc w:val="left"/>
        <w:rPr>
          <w:rFonts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rPr>
        <w:t>广西政府采购云</w:t>
      </w:r>
      <w:r>
        <w:rPr>
          <w:rFonts w:hint="eastAsia" w:ascii="宋体" w:hAnsi="宋体"/>
          <w:bCs/>
          <w:color w:val="auto"/>
          <w:szCs w:val="21"/>
        </w:rPr>
        <w:t>”平台将予以拒收。</w:t>
      </w:r>
    </w:p>
    <w:p w14:paraId="5D0ACBFE">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（4）供应商需要在具备有摄像头及语音功能且互联网网络状况良好的电脑登录“</w:t>
      </w:r>
      <w:r>
        <w:rPr>
          <w:rFonts w:hint="eastAsia" w:ascii="宋体" w:hAnsi="宋体"/>
          <w:color w:val="auto"/>
          <w:szCs w:val="21"/>
        </w:rPr>
        <w:t>广西政府采购云</w:t>
      </w:r>
      <w:r>
        <w:rPr>
          <w:rFonts w:hint="eastAsia" w:ascii="宋体" w:hAnsi="宋体" w:cs="宋体"/>
          <w:color w:val="auto"/>
          <w:kern w:val="0"/>
          <w:szCs w:val="21"/>
        </w:rPr>
        <w:t>”平台远程开标大厅参与本次谈判，否则后果自负。</w:t>
      </w:r>
    </w:p>
    <w:bookmarkEnd w:id="39"/>
    <w:p w14:paraId="0BC1D4F8">
      <w:pPr>
        <w:spacing w:line="360" w:lineRule="auto"/>
        <w:ind w:firstLine="360" w:firstLineChars="150"/>
        <w:rPr>
          <w:rFonts w:ascii="黑体" w:hAnsi="黑体" w:eastAsia="黑体"/>
          <w:color w:val="auto"/>
          <w:sz w:val="24"/>
        </w:rPr>
      </w:pPr>
      <w:r>
        <w:rPr>
          <w:rFonts w:hint="eastAsia" w:ascii="黑体" w:hAnsi="黑体" w:eastAsia="黑体"/>
          <w:color w:val="auto"/>
          <w:sz w:val="24"/>
        </w:rPr>
        <w:t>八、凡对本次采购提出询问，请按</w:t>
      </w:r>
      <w:r>
        <w:rPr>
          <w:rFonts w:ascii="黑体" w:hAnsi="黑体" w:eastAsia="黑体"/>
          <w:color w:val="auto"/>
          <w:sz w:val="24"/>
        </w:rPr>
        <w:t>以下方式</w:t>
      </w:r>
      <w:r>
        <w:rPr>
          <w:rFonts w:hint="eastAsia" w:ascii="黑体" w:hAnsi="黑体" w:eastAsia="黑体"/>
          <w:color w:val="auto"/>
          <w:sz w:val="24"/>
        </w:rPr>
        <w:t>联系。</w:t>
      </w:r>
      <w:bookmarkEnd w:id="40"/>
      <w:bookmarkEnd w:id="41"/>
      <w:bookmarkEnd w:id="42"/>
      <w:bookmarkEnd w:id="43"/>
      <w:bookmarkEnd w:id="44"/>
      <w:bookmarkEnd w:id="45"/>
    </w:p>
    <w:p w14:paraId="75CE9015">
      <w:pPr>
        <w:spacing w:line="400" w:lineRule="exact"/>
        <w:ind w:firstLine="420" w:firstLineChars="200"/>
        <w:rPr>
          <w:rFonts w:ascii="宋体" w:hAnsi="宋体" w:cs="仿宋"/>
          <w:color w:val="auto"/>
          <w:kern w:val="0"/>
          <w:szCs w:val="21"/>
        </w:rPr>
      </w:pPr>
      <w:bookmarkStart w:id="46" w:name="_Toc35393637"/>
      <w:bookmarkStart w:id="47" w:name="_Toc35393806"/>
      <w:bookmarkStart w:id="48" w:name="_Toc28359096"/>
      <w:bookmarkStart w:id="49" w:name="_Toc28359019"/>
      <w:bookmarkStart w:id="50" w:name="_Toc35393638"/>
      <w:bookmarkStart w:id="51" w:name="_Toc28359020"/>
      <w:bookmarkStart w:id="52" w:name="_Toc35393807"/>
      <w:bookmarkStart w:id="53" w:name="_Toc28359097"/>
      <w:r>
        <w:rPr>
          <w:rFonts w:hint="eastAsia" w:ascii="宋体" w:hAnsi="宋体" w:cs="仿宋"/>
          <w:color w:val="auto"/>
          <w:kern w:val="0"/>
          <w:szCs w:val="21"/>
        </w:rPr>
        <w:t>1.采购人信息</w:t>
      </w:r>
      <w:bookmarkEnd w:id="46"/>
      <w:bookmarkEnd w:id="47"/>
      <w:bookmarkEnd w:id="48"/>
      <w:bookmarkEnd w:id="49"/>
    </w:p>
    <w:p w14:paraId="407F5105">
      <w:pPr>
        <w:spacing w:line="400" w:lineRule="exact"/>
        <w:ind w:firstLine="420" w:firstLineChars="200"/>
        <w:rPr>
          <w:rFonts w:ascii="宋体" w:hAnsi="宋体" w:cs="仿宋"/>
          <w:color w:val="auto"/>
          <w:szCs w:val="21"/>
        </w:rPr>
      </w:pPr>
      <w:r>
        <w:rPr>
          <w:rFonts w:hint="eastAsia" w:ascii="宋体" w:hAnsi="宋体" w:cs="仿宋"/>
          <w:color w:val="auto"/>
          <w:szCs w:val="21"/>
        </w:rPr>
        <w:t>名称：广西体育高等专科学校</w:t>
      </w:r>
    </w:p>
    <w:p w14:paraId="152D96AF">
      <w:pPr>
        <w:spacing w:line="400" w:lineRule="exact"/>
        <w:ind w:firstLine="420" w:firstLineChars="200"/>
        <w:rPr>
          <w:rFonts w:ascii="宋体" w:hAnsi="宋体" w:cs="仿宋"/>
          <w:color w:val="auto"/>
          <w:szCs w:val="21"/>
        </w:rPr>
      </w:pPr>
      <w:r>
        <w:rPr>
          <w:rFonts w:hint="eastAsia" w:ascii="宋体" w:hAnsi="宋体" w:cs="仿宋"/>
          <w:color w:val="auto"/>
          <w:szCs w:val="21"/>
        </w:rPr>
        <w:t>地址：南宁市西乡塘区大学西路176号</w:t>
      </w:r>
    </w:p>
    <w:p w14:paraId="08C5D010">
      <w:pPr>
        <w:spacing w:line="400" w:lineRule="exact"/>
        <w:ind w:firstLine="420" w:firstLineChars="200"/>
        <w:rPr>
          <w:rFonts w:hint="eastAsia" w:ascii="宋体" w:hAnsi="宋体" w:cs="仿宋"/>
          <w:color w:val="auto"/>
          <w:szCs w:val="21"/>
        </w:rPr>
      </w:pPr>
      <w:r>
        <w:rPr>
          <w:rFonts w:hint="eastAsia" w:ascii="宋体" w:hAnsi="宋体" w:cs="仿宋"/>
          <w:color w:val="auto"/>
          <w:szCs w:val="21"/>
        </w:rPr>
        <w:t>联系方式：</w:t>
      </w:r>
      <w:r>
        <w:rPr>
          <w:rFonts w:hint="eastAsia" w:ascii="宋体" w:hAnsi="宋体"/>
          <w:color w:val="auto"/>
        </w:rPr>
        <w:t>李佳璐； 0771</w:t>
      </w:r>
      <w:r>
        <w:rPr>
          <w:rStyle w:val="4"/>
          <w:rFonts w:hint="eastAsia"/>
          <w:color w:val="auto"/>
        </w:rPr>
        <w:t>3108902</w:t>
      </w:r>
    </w:p>
    <w:p w14:paraId="571DBAAA">
      <w:pPr>
        <w:spacing w:line="400" w:lineRule="exact"/>
        <w:ind w:firstLine="420" w:firstLineChars="200"/>
        <w:rPr>
          <w:rFonts w:ascii="宋体" w:hAnsi="宋体" w:cs="仿宋"/>
          <w:color w:val="auto"/>
          <w:kern w:val="0"/>
          <w:szCs w:val="21"/>
        </w:rPr>
      </w:pPr>
      <w:r>
        <w:rPr>
          <w:rFonts w:hint="eastAsia" w:ascii="宋体" w:hAnsi="宋体" w:cs="仿宋"/>
          <w:color w:val="auto"/>
          <w:kern w:val="0"/>
          <w:szCs w:val="21"/>
        </w:rPr>
        <w:t>2.采购代理机构信息</w:t>
      </w:r>
      <w:bookmarkEnd w:id="50"/>
      <w:bookmarkEnd w:id="51"/>
      <w:bookmarkEnd w:id="52"/>
      <w:bookmarkEnd w:id="53"/>
    </w:p>
    <w:p w14:paraId="071F0E36">
      <w:pPr>
        <w:spacing w:line="400" w:lineRule="exact"/>
        <w:ind w:firstLine="420" w:firstLineChars="200"/>
        <w:rPr>
          <w:rFonts w:ascii="宋体" w:hAnsi="宋体" w:cs="仿宋"/>
          <w:color w:val="auto"/>
          <w:szCs w:val="21"/>
        </w:rPr>
      </w:pPr>
      <w:bookmarkStart w:id="54" w:name="_Toc35393639"/>
      <w:bookmarkStart w:id="55" w:name="_Toc28359098"/>
      <w:bookmarkStart w:id="56" w:name="_Toc35393808"/>
      <w:bookmarkStart w:id="57" w:name="_Toc28359021"/>
      <w:r>
        <w:rPr>
          <w:rFonts w:hint="eastAsia" w:ascii="宋体" w:hAnsi="宋体" w:cs="仿宋"/>
          <w:color w:val="auto"/>
          <w:szCs w:val="21"/>
        </w:rPr>
        <w:t>名称：</w:t>
      </w:r>
      <w:r>
        <w:rPr>
          <w:rFonts w:hint="eastAsia" w:ascii="宋体" w:hAnsi="宋体" w:cs="仿宋"/>
          <w:color w:val="auto"/>
          <w:szCs w:val="21"/>
          <w:u w:val="single"/>
        </w:rPr>
        <w:t>云之龙咨询集团有限公司　　</w:t>
      </w:r>
    </w:p>
    <w:p w14:paraId="311E1F33">
      <w:pPr>
        <w:spacing w:line="400" w:lineRule="exact"/>
        <w:ind w:firstLine="420" w:firstLineChars="200"/>
        <w:rPr>
          <w:rFonts w:ascii="宋体" w:hAnsi="宋体" w:cs="仿宋"/>
          <w:color w:val="auto"/>
          <w:szCs w:val="21"/>
        </w:rPr>
      </w:pPr>
      <w:r>
        <w:rPr>
          <w:rFonts w:hint="eastAsia" w:ascii="宋体" w:hAnsi="宋体" w:cs="仿宋"/>
          <w:color w:val="auto"/>
          <w:szCs w:val="21"/>
        </w:rPr>
        <w:t>地　　址：</w:t>
      </w:r>
      <w:r>
        <w:rPr>
          <w:rFonts w:hint="eastAsia" w:ascii="宋体" w:hAnsi="宋体" w:cs="仿宋"/>
          <w:color w:val="auto"/>
          <w:szCs w:val="21"/>
          <w:u w:val="single"/>
        </w:rPr>
        <w:t>广西南宁市良庆区云英路15号3号楼云之龙咨询集团大厦6楼/530</w:t>
      </w:r>
      <w:r>
        <w:rPr>
          <w:rFonts w:ascii="宋体" w:hAnsi="宋体" w:cs="仿宋"/>
          <w:color w:val="auto"/>
          <w:szCs w:val="21"/>
          <w:u w:val="single"/>
        </w:rPr>
        <w:t>201</w:t>
      </w:r>
      <w:r>
        <w:rPr>
          <w:rFonts w:hint="eastAsia" w:ascii="宋体" w:hAnsi="宋体" w:cs="仿宋"/>
          <w:color w:val="auto"/>
          <w:szCs w:val="21"/>
          <w:u w:val="single"/>
        </w:rPr>
        <w:t>　　</w:t>
      </w:r>
    </w:p>
    <w:p w14:paraId="3C31913A">
      <w:pPr>
        <w:spacing w:line="400" w:lineRule="exact"/>
        <w:ind w:firstLine="420" w:firstLineChars="200"/>
        <w:rPr>
          <w:rFonts w:ascii="宋体" w:hAnsi="宋体" w:cs="仿宋"/>
          <w:color w:val="auto"/>
          <w:szCs w:val="21"/>
        </w:rPr>
      </w:pPr>
      <w:r>
        <w:rPr>
          <w:rFonts w:hint="eastAsia" w:ascii="宋体" w:hAnsi="宋体" w:cs="仿宋"/>
          <w:color w:val="auto"/>
          <w:szCs w:val="21"/>
        </w:rPr>
        <w:t>联系电话：0771-2618118、2611889、2611898</w:t>
      </w:r>
    </w:p>
    <w:p w14:paraId="0C1EE43F">
      <w:pPr>
        <w:spacing w:line="400" w:lineRule="exact"/>
        <w:ind w:firstLine="420" w:firstLineChars="200"/>
        <w:rPr>
          <w:rFonts w:ascii="宋体" w:hAnsi="宋体" w:cs="仿宋"/>
          <w:color w:val="auto"/>
          <w:kern w:val="0"/>
          <w:szCs w:val="21"/>
        </w:rPr>
      </w:pPr>
      <w:r>
        <w:rPr>
          <w:rFonts w:hint="eastAsia" w:ascii="宋体" w:hAnsi="宋体" w:cs="仿宋"/>
          <w:color w:val="auto"/>
          <w:kern w:val="0"/>
          <w:szCs w:val="21"/>
        </w:rPr>
        <w:t>3.项目联系方式</w:t>
      </w:r>
      <w:bookmarkEnd w:id="54"/>
      <w:bookmarkEnd w:id="55"/>
      <w:bookmarkEnd w:id="56"/>
      <w:bookmarkEnd w:id="57"/>
    </w:p>
    <w:p w14:paraId="2BE873A3">
      <w:pPr>
        <w:spacing w:line="400" w:lineRule="exact"/>
        <w:ind w:firstLine="420" w:firstLineChars="200"/>
        <w:rPr>
          <w:rFonts w:hint="eastAsia" w:hAnsi="宋体" w:eastAsia="宋体"/>
          <w:color w:val="auto"/>
          <w:u w:val="single"/>
          <w:lang w:eastAsia="zh-CN"/>
        </w:rPr>
      </w:pPr>
      <w:r>
        <w:rPr>
          <w:rFonts w:hint="eastAsia" w:ascii="宋体" w:hAnsi="宋体" w:cs="仿宋"/>
          <w:color w:val="auto"/>
          <w:kern w:val="0"/>
          <w:szCs w:val="21"/>
        </w:rPr>
        <w:t>项目联系人：</w:t>
      </w:r>
      <w:r>
        <w:rPr>
          <w:rFonts w:hint="eastAsia" w:hAnsi="宋体"/>
          <w:color w:val="auto"/>
          <w:u w:val="single"/>
        </w:rPr>
        <w:t>李鸿海、</w:t>
      </w:r>
      <w:r>
        <w:rPr>
          <w:rFonts w:hint="eastAsia" w:hAnsi="宋体"/>
          <w:color w:val="auto"/>
          <w:u w:val="single"/>
          <w:lang w:val="en-US" w:eastAsia="zh-CN"/>
        </w:rPr>
        <w:t>杨丽敏</w:t>
      </w:r>
    </w:p>
    <w:p w14:paraId="67E75501">
      <w:pPr>
        <w:spacing w:line="400" w:lineRule="exact"/>
        <w:ind w:firstLine="420" w:firstLineChars="200"/>
      </w:pPr>
      <w:r>
        <w:rPr>
          <w:rFonts w:hint="eastAsia" w:ascii="宋体" w:hAnsi="宋体" w:cs="仿宋"/>
          <w:color w:val="auto"/>
          <w:kern w:val="0"/>
          <w:szCs w:val="21"/>
        </w:rPr>
        <w:t>电　　话：</w:t>
      </w:r>
      <w:r>
        <w:rPr>
          <w:rFonts w:hint="eastAsia" w:ascii="宋体" w:hAnsi="宋体" w:cs="仿宋"/>
          <w:color w:val="auto"/>
          <w:kern w:val="0"/>
          <w:szCs w:val="21"/>
          <w:u w:val="single"/>
        </w:rPr>
        <w:t>0771-2618118、2611889、2611898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B6E30"/>
    <w:rsid w:val="7A4B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2025-11-13T08:07:00Z</dcterms:created>
  <dc:creator>WPS_1654829571</dc:creator>
  <cp:lastModifiedBy>WPS_1654829571</cp:lastModifiedBy>
  <dcterms:modified xsi:type="dcterms:W3CDTF">2025-11-13T08:08:10Z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DD88CD7D6F3F480088B1DCA9B6C566E4_11</vt:lpwstr>
  </property>
  <property fmtid="{D5CDD505-2E9C-101B-9397-08002B2CF9AE}" pid="4" name="KSOTemplateDocerSaveRecord">
    <vt:lpwstr>eyJoZGlkIjoiNjAxYmM2Y2FkMWFmNDhlZWM0YWY2YjY2MWIwY2VkZjUiLCJ1c2VySWQiOiIxMzgxOTYzMDg5In0=</vt:lpwstr>
  </property>
</Properties>
</file>