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E827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643" w:firstLineChars="200"/>
        <w:jc w:val="center"/>
        <w:textAlignment w:val="auto"/>
        <w:rPr>
          <w:rFonts w:hint="eastAsia"/>
          <w:b/>
          <w:bCs/>
          <w:sz w:val="28"/>
          <w:szCs w:val="28"/>
          <w:lang w:eastAsia="zh-CN"/>
        </w:rPr>
      </w:pPr>
      <w:bookmarkStart w:id="0" w:name="_Toc28359022"/>
      <w:bookmarkStart w:id="1" w:name="_Toc35393809"/>
      <w:r>
        <w:rPr>
          <w:rFonts w:hint="eastAsia"/>
          <w:b/>
          <w:bCs/>
          <w:sz w:val="32"/>
          <w:szCs w:val="32"/>
          <w:lang w:eastAsia="zh-CN"/>
        </w:rPr>
        <w:t>广西桂水工程咨询有限公司</w:t>
      </w:r>
    </w:p>
    <w:p w14:paraId="5107B67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286" w:firstLineChars="100"/>
        <w:jc w:val="center"/>
        <w:textAlignment w:val="auto"/>
        <w:rPr>
          <w:rFonts w:hint="eastAsia"/>
          <w:sz w:val="28"/>
          <w:szCs w:val="28"/>
        </w:rPr>
      </w:pPr>
      <w:r>
        <w:rPr>
          <w:rFonts w:hint="eastAsia" w:ascii="宋体" w:hAnsi="宋体" w:cs="宋体"/>
          <w:b/>
          <w:bCs/>
          <w:color w:val="000000"/>
          <w:w w:val="95"/>
          <w:sz w:val="30"/>
          <w:szCs w:val="30"/>
          <w:lang w:eastAsia="zh-CN"/>
        </w:rPr>
        <w:t>集成电路器件工艺基础实训室项目</w:t>
      </w:r>
      <w:r>
        <w:rPr>
          <w:rFonts w:hint="eastAsia"/>
          <w:b/>
          <w:bCs/>
          <w:sz w:val="28"/>
          <w:szCs w:val="28"/>
          <w:lang w:val="en-US" w:eastAsia="zh-CN"/>
        </w:rPr>
        <w:t>成交</w:t>
      </w:r>
      <w:r>
        <w:rPr>
          <w:rFonts w:hint="eastAsia"/>
          <w:b/>
          <w:bCs/>
          <w:sz w:val="28"/>
          <w:szCs w:val="28"/>
          <w:lang w:eastAsia="zh-CN"/>
        </w:rPr>
        <w:t>结果公告</w:t>
      </w:r>
    </w:p>
    <w:p w14:paraId="43216899">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20" w:firstLineChars="200"/>
        <w:textAlignment w:val="auto"/>
        <w:rPr>
          <w:rFonts w:hint="eastAsia"/>
        </w:rPr>
      </w:pPr>
    </w:p>
    <w:bookmarkEnd w:id="0"/>
    <w:bookmarkEnd w:id="1"/>
    <w:p w14:paraId="58277BD7">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sz w:val="24"/>
          <w:szCs w:val="24"/>
          <w:highlight w:val="none"/>
          <w:lang w:val="en-US"/>
        </w:rPr>
      </w:pPr>
      <w:r>
        <w:rPr>
          <w:rFonts w:hint="eastAsia" w:ascii="宋体" w:hAnsi="宋体" w:eastAsia="宋体" w:cs="宋体"/>
          <w:b/>
          <w:bCs/>
          <w:sz w:val="24"/>
          <w:szCs w:val="24"/>
        </w:rPr>
        <w:t>项目编号：</w:t>
      </w:r>
      <w:r>
        <w:rPr>
          <w:rFonts w:hint="eastAsia" w:asciiTheme="minorEastAsia" w:hAnsiTheme="minorEastAsia" w:eastAsiaTheme="minorEastAsia" w:cstheme="minorEastAsia"/>
          <w:color w:val="auto"/>
          <w:sz w:val="24"/>
          <w:szCs w:val="24"/>
          <w:highlight w:val="none"/>
          <w:lang w:eastAsia="zh-CN"/>
        </w:rPr>
        <w:t>GXZC2025-J1-003585-GSZX</w:t>
      </w:r>
    </w:p>
    <w:p w14:paraId="5DC48A7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二、项目名称：</w:t>
      </w:r>
      <w:r>
        <w:rPr>
          <w:rFonts w:hint="eastAsia" w:ascii="宋体" w:hAnsi="宋体" w:cs="宋体"/>
          <w:b w:val="0"/>
          <w:bCs w:val="0"/>
          <w:sz w:val="24"/>
          <w:szCs w:val="24"/>
          <w:lang w:eastAsia="zh-CN"/>
        </w:rPr>
        <w:t>集成电路器件工艺基础实训室项目</w:t>
      </w:r>
    </w:p>
    <w:p w14:paraId="733D330B">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三、中标（成交）信息</w:t>
      </w:r>
    </w:p>
    <w:p w14:paraId="71454308">
      <w:pPr>
        <w:pStyle w:val="10"/>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ind w:lef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1.中标结果：</w:t>
      </w:r>
    </w:p>
    <w:tbl>
      <w:tblPr>
        <w:tblStyle w:val="11"/>
        <w:tblW w:w="9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3"/>
        <w:gridCol w:w="2713"/>
        <w:gridCol w:w="2374"/>
        <w:gridCol w:w="3975"/>
      </w:tblGrid>
      <w:tr w14:paraId="6EC4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9" w:hRule="atLeast"/>
          <w:tblHeader/>
        </w:trPr>
        <w:tc>
          <w:tcPr>
            <w:tcW w:w="863"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4CC40C3">
            <w:pPr>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b/>
                <w:bCs/>
                <w:caps w:val="0"/>
                <w:spacing w:val="0"/>
                <w:sz w:val="24"/>
                <w:szCs w:val="24"/>
              </w:rPr>
            </w:pPr>
            <w:r>
              <w:rPr>
                <w:rFonts w:hint="eastAsia" w:asciiTheme="minorEastAsia" w:hAnsiTheme="minorEastAsia" w:eastAsiaTheme="minorEastAsia" w:cstheme="minorEastAsia"/>
                <w:b/>
                <w:bCs/>
                <w:caps w:val="0"/>
                <w:spacing w:val="0"/>
                <w:kern w:val="0"/>
                <w:sz w:val="24"/>
                <w:szCs w:val="24"/>
                <w:lang w:val="en-US" w:eastAsia="zh-CN" w:bidi="ar"/>
              </w:rPr>
              <w:t>序号</w:t>
            </w:r>
          </w:p>
        </w:tc>
        <w:tc>
          <w:tcPr>
            <w:tcW w:w="2713"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6D41F209">
            <w:pPr>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b/>
                <w:bCs/>
                <w:caps w:val="0"/>
                <w:spacing w:val="0"/>
                <w:sz w:val="24"/>
                <w:szCs w:val="24"/>
              </w:rPr>
            </w:pPr>
            <w:r>
              <w:rPr>
                <w:rFonts w:hint="eastAsia" w:asciiTheme="minorEastAsia" w:hAnsiTheme="minorEastAsia" w:eastAsiaTheme="minorEastAsia" w:cstheme="minorEastAsia"/>
                <w:b/>
                <w:bCs/>
                <w:caps w:val="0"/>
                <w:spacing w:val="0"/>
                <w:kern w:val="0"/>
                <w:sz w:val="24"/>
                <w:szCs w:val="24"/>
                <w:lang w:val="en-US" w:eastAsia="zh-CN" w:bidi="ar"/>
              </w:rPr>
              <w:t>中标（成交）金额(元)</w:t>
            </w:r>
          </w:p>
        </w:tc>
        <w:tc>
          <w:tcPr>
            <w:tcW w:w="2374"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920DA78">
            <w:pPr>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b/>
                <w:bCs/>
                <w:caps w:val="0"/>
                <w:spacing w:val="0"/>
                <w:sz w:val="24"/>
                <w:szCs w:val="24"/>
              </w:rPr>
            </w:pPr>
            <w:r>
              <w:rPr>
                <w:rFonts w:hint="eastAsia" w:asciiTheme="minorEastAsia" w:hAnsiTheme="minorEastAsia" w:eastAsiaTheme="minorEastAsia" w:cstheme="minorEastAsia"/>
                <w:b/>
                <w:bCs/>
                <w:caps w:val="0"/>
                <w:spacing w:val="0"/>
                <w:kern w:val="0"/>
                <w:sz w:val="24"/>
                <w:szCs w:val="24"/>
                <w:lang w:val="en-US" w:eastAsia="zh-CN" w:bidi="ar"/>
              </w:rPr>
              <w:t>中标供应商名称</w:t>
            </w:r>
          </w:p>
        </w:tc>
        <w:tc>
          <w:tcPr>
            <w:tcW w:w="3975" w:type="dxa"/>
            <w:tcBorders>
              <w:top w:val="single" w:color="auto" w:sz="4" w:space="0"/>
              <w:left w:val="single" w:color="auto" w:sz="4" w:space="0"/>
              <w:bottom w:val="single" w:color="auto" w:sz="4" w:space="0"/>
              <w:right w:val="single" w:color="auto" w:sz="4" w:space="0"/>
            </w:tcBorders>
            <w:shd w:val="clear" w:color="auto" w:fill="FFFFFF"/>
            <w:tcMar>
              <w:top w:w="75" w:type="dxa"/>
              <w:left w:w="150" w:type="dxa"/>
              <w:bottom w:w="75" w:type="dxa"/>
              <w:right w:w="150" w:type="dxa"/>
            </w:tcMar>
            <w:vAlign w:val="center"/>
          </w:tcPr>
          <w:p w14:paraId="103E9582">
            <w:pPr>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b/>
                <w:bCs/>
                <w:caps w:val="0"/>
                <w:spacing w:val="0"/>
                <w:sz w:val="24"/>
                <w:szCs w:val="24"/>
              </w:rPr>
            </w:pPr>
            <w:r>
              <w:rPr>
                <w:rFonts w:hint="eastAsia" w:asciiTheme="minorEastAsia" w:hAnsiTheme="minorEastAsia" w:eastAsiaTheme="minorEastAsia" w:cstheme="minorEastAsia"/>
                <w:b/>
                <w:bCs/>
                <w:caps w:val="0"/>
                <w:spacing w:val="0"/>
                <w:kern w:val="0"/>
                <w:sz w:val="24"/>
                <w:szCs w:val="24"/>
                <w:lang w:val="en-US" w:eastAsia="zh-CN" w:bidi="ar"/>
              </w:rPr>
              <w:t>中标供应商地址</w:t>
            </w:r>
          </w:p>
        </w:tc>
      </w:tr>
      <w:tr w14:paraId="14F7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9" w:hRule="atLeast"/>
        </w:trPr>
        <w:tc>
          <w:tcPr>
            <w:tcW w:w="86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B1EE0BE">
            <w:pPr>
              <w:keepNext w:val="0"/>
              <w:keepLines w:val="0"/>
              <w:pageBreakBefore w:val="0"/>
              <w:widowControl/>
              <w:suppressLineNumbers w:val="0"/>
              <w:kinsoku/>
              <w:overflowPunct/>
              <w:topLinePunct w:val="0"/>
              <w:autoSpaceDE/>
              <w:autoSpaceDN/>
              <w:bidi w:val="0"/>
              <w:adjustRightInd/>
              <w:snapToGrid/>
              <w:spacing w:line="440" w:lineRule="atLeast"/>
              <w:jc w:val="center"/>
              <w:textAlignment w:val="auto"/>
              <w:rPr>
                <w:rFonts w:hint="eastAsia" w:ascii="Times New Roman" w:hAnsi="Times New Roman" w:cs="Times New Roman" w:eastAsiaTheme="minorEastAsia"/>
                <w:kern w:val="0"/>
                <w:sz w:val="24"/>
                <w:szCs w:val="24"/>
                <w:lang w:val="en-US" w:eastAsia="zh-CN" w:bidi="ar"/>
              </w:rPr>
            </w:pPr>
            <w:r>
              <w:rPr>
                <w:rFonts w:hint="eastAsia" w:ascii="Times New Roman" w:hAnsi="Times New Roman" w:cs="Times New Roman" w:eastAsiaTheme="minorEastAsia"/>
                <w:kern w:val="0"/>
                <w:sz w:val="24"/>
                <w:szCs w:val="24"/>
                <w:lang w:val="en-US" w:eastAsia="zh-CN" w:bidi="ar"/>
              </w:rPr>
              <w:t>1</w:t>
            </w:r>
          </w:p>
        </w:tc>
        <w:tc>
          <w:tcPr>
            <w:tcW w:w="2713"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A1794E9">
            <w:pPr>
              <w:keepNext w:val="0"/>
              <w:keepLines w:val="0"/>
              <w:pageBreakBefore w:val="0"/>
              <w:widowControl/>
              <w:suppressLineNumbers w:val="0"/>
              <w:kinsoku/>
              <w:overflowPunct/>
              <w:topLinePunct w:val="0"/>
              <w:autoSpaceDE/>
              <w:autoSpaceDN/>
              <w:bidi w:val="0"/>
              <w:adjustRightInd/>
              <w:snapToGrid/>
              <w:spacing w:line="440" w:lineRule="atLeast"/>
              <w:jc w:val="center"/>
              <w:textAlignment w:val="auto"/>
              <w:rPr>
                <w:rFonts w:hint="default" w:ascii="Times New Roman" w:hAnsi="Times New Roman" w:cs="Times New Roman" w:eastAsiaTheme="minorEastAsia"/>
                <w:kern w:val="0"/>
                <w:sz w:val="24"/>
                <w:szCs w:val="24"/>
                <w:lang w:val="en-US" w:eastAsia="zh-CN" w:bidi="ar"/>
              </w:rPr>
            </w:pPr>
            <w:r>
              <w:rPr>
                <w:rFonts w:hint="eastAsia" w:ascii="Times New Roman" w:hAnsi="Times New Roman" w:cs="Times New Roman" w:eastAsiaTheme="minorEastAsia"/>
                <w:kern w:val="0"/>
                <w:sz w:val="24"/>
                <w:szCs w:val="24"/>
                <w:lang w:val="en-US" w:eastAsia="zh-CN" w:bidi="ar"/>
              </w:rPr>
              <w:t>总价:1796940</w:t>
            </w:r>
            <w:r>
              <w:rPr>
                <w:rFonts w:hint="eastAsia" w:cs="Times New Roman" w:eastAsiaTheme="minorEastAsia"/>
                <w:kern w:val="0"/>
                <w:sz w:val="24"/>
                <w:szCs w:val="24"/>
                <w:lang w:val="en-US" w:eastAsia="zh-CN" w:bidi="ar"/>
              </w:rPr>
              <w:t>(元）</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696CC37">
            <w:pPr>
              <w:keepNext w:val="0"/>
              <w:keepLines w:val="0"/>
              <w:pageBreakBefore w:val="0"/>
              <w:widowControl/>
              <w:suppressLineNumbers w:val="0"/>
              <w:kinsoku/>
              <w:overflowPunct/>
              <w:topLinePunct w:val="0"/>
              <w:autoSpaceDE/>
              <w:autoSpaceDN/>
              <w:bidi w:val="0"/>
              <w:adjustRightInd/>
              <w:snapToGrid/>
              <w:spacing w:line="440" w:lineRule="atLeast"/>
              <w:jc w:val="center"/>
              <w:textAlignment w:val="auto"/>
              <w:rPr>
                <w:rFonts w:hint="eastAsia" w:ascii="Times New Roman" w:hAnsi="Times New Roman" w:cs="Times New Roman" w:eastAsiaTheme="minorEastAsia"/>
                <w:kern w:val="0"/>
                <w:sz w:val="24"/>
                <w:szCs w:val="24"/>
                <w:lang w:val="en-US" w:eastAsia="zh-CN" w:bidi="ar"/>
              </w:rPr>
            </w:pPr>
            <w:r>
              <w:rPr>
                <w:rFonts w:hint="eastAsia" w:cs="Times New Roman" w:eastAsiaTheme="minorEastAsia"/>
                <w:kern w:val="0"/>
                <w:sz w:val="24"/>
                <w:szCs w:val="24"/>
                <w:lang w:val="en-US" w:eastAsia="zh-CN" w:bidi="ar"/>
              </w:rPr>
              <w:t xml:space="preserve">  广西先忆科技有限公司</w:t>
            </w:r>
          </w:p>
        </w:tc>
        <w:tc>
          <w:tcPr>
            <w:tcW w:w="397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8324B47">
            <w:pPr>
              <w:pStyle w:val="10"/>
              <w:keepNext w:val="0"/>
              <w:keepLines w:val="0"/>
              <w:pageBreakBefore w:val="0"/>
              <w:widowControl/>
              <w:suppressLineNumbers w:val="0"/>
              <w:kinsoku/>
              <w:overflowPunct/>
              <w:topLinePunct w:val="0"/>
              <w:autoSpaceDE/>
              <w:autoSpaceDN/>
              <w:bidi w:val="0"/>
              <w:adjustRightInd/>
              <w:snapToGrid/>
              <w:spacing w:before="0" w:beforeAutospacing="0" w:after="0" w:afterAutospacing="0" w:line="440" w:lineRule="atLeast"/>
              <w:ind w:left="0" w:right="0" w:firstLine="0"/>
              <w:jc w:val="center"/>
              <w:textAlignment w:val="auto"/>
              <w:rPr>
                <w:rFonts w:hint="eastAsia" w:ascii="Times New Roman" w:hAnsi="Times New Roman" w:cs="Times New Roman" w:eastAsiaTheme="minorEastAsia"/>
                <w:kern w:val="0"/>
                <w:sz w:val="24"/>
                <w:szCs w:val="24"/>
                <w:lang w:val="en-US" w:eastAsia="zh-CN" w:bidi="ar"/>
              </w:rPr>
            </w:pPr>
            <w:r>
              <w:rPr>
                <w:rFonts w:hint="eastAsia" w:ascii="Times New Roman" w:hAnsi="Times New Roman" w:cs="Times New Roman" w:eastAsiaTheme="minorEastAsia"/>
                <w:kern w:val="0"/>
                <w:sz w:val="24"/>
                <w:szCs w:val="24"/>
                <w:lang w:val="en-US" w:eastAsia="zh-CN" w:bidi="ar"/>
              </w:rPr>
              <w:t>南宁市青秀区星湖路28号B座2楼第1房屋</w:t>
            </w:r>
          </w:p>
        </w:tc>
      </w:tr>
    </w:tbl>
    <w:p w14:paraId="232A39EF">
      <w:pPr>
        <w:pStyle w:val="10"/>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ind w:lef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2</w:t>
      </w:r>
      <w:r>
        <w:rPr>
          <w:rFonts w:hint="eastAsia" w:asciiTheme="minorEastAsia" w:hAnsiTheme="minorEastAsia" w:eastAsiaTheme="minorEastAsia" w:cstheme="minorEastAsia"/>
          <w:i w:val="0"/>
          <w:iCs w:val="0"/>
          <w:caps w:val="0"/>
          <w:color w:val="000000"/>
          <w:spacing w:val="0"/>
          <w:sz w:val="24"/>
          <w:szCs w:val="24"/>
        </w:rPr>
        <w:t>.废标结果:  </w:t>
      </w:r>
      <w:r>
        <w:rPr>
          <w:rStyle w:val="16"/>
          <w:rFonts w:hint="eastAsia" w:asciiTheme="minorEastAsia" w:hAnsiTheme="minorEastAsia" w:eastAsiaTheme="minorEastAsia" w:cstheme="minorEastAsia"/>
          <w:i w:val="0"/>
          <w:iCs w:val="0"/>
          <w:caps w:val="0"/>
          <w:color w:val="000000"/>
          <w:spacing w:val="0"/>
          <w:sz w:val="24"/>
          <w:szCs w:val="24"/>
        </w:rPr>
        <w:t>   </w:t>
      </w:r>
    </w:p>
    <w:tbl>
      <w:tblPr>
        <w:tblStyle w:val="11"/>
        <w:tblW w:w="50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13"/>
        <w:gridCol w:w="2580"/>
        <w:gridCol w:w="2317"/>
        <w:gridCol w:w="2747"/>
      </w:tblGrid>
      <w:tr w14:paraId="05AA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 w:hRule="atLeast"/>
        </w:trPr>
        <w:tc>
          <w:tcPr>
            <w:tcW w:w="116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405E86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序号</w:t>
            </w:r>
          </w:p>
        </w:tc>
        <w:tc>
          <w:tcPr>
            <w:tcW w:w="129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24CC56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标项名称</w:t>
            </w:r>
          </w:p>
        </w:tc>
        <w:tc>
          <w:tcPr>
            <w:tcW w:w="116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9639B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废标理由</w:t>
            </w:r>
          </w:p>
        </w:tc>
        <w:tc>
          <w:tcPr>
            <w:tcW w:w="137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3472E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其他事项</w:t>
            </w:r>
          </w:p>
        </w:tc>
      </w:tr>
      <w:tr w14:paraId="271D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3" w:hRule="atLeast"/>
        </w:trPr>
        <w:tc>
          <w:tcPr>
            <w:tcW w:w="116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825A2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w:t>
            </w:r>
          </w:p>
        </w:tc>
        <w:tc>
          <w:tcPr>
            <w:tcW w:w="1295"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A6231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w:t>
            </w:r>
          </w:p>
        </w:tc>
        <w:tc>
          <w:tcPr>
            <w:tcW w:w="116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3F730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w:t>
            </w:r>
          </w:p>
        </w:tc>
        <w:tc>
          <w:tcPr>
            <w:tcW w:w="1378"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FF13EB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w:t>
            </w:r>
          </w:p>
        </w:tc>
      </w:tr>
    </w:tbl>
    <w:p w14:paraId="3835E87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主要标的信息</w:t>
      </w:r>
    </w:p>
    <w:p w14:paraId="04338E3E">
      <w:pPr>
        <w:pStyle w:val="10"/>
        <w:keepNext w:val="0"/>
        <w:keepLines w:val="0"/>
        <w:pageBreakBefore w:val="0"/>
        <w:widowControl/>
        <w:suppressLineNumbers w:val="0"/>
        <w:kinsoku/>
        <w:overflowPunct/>
        <w:topLinePunct w:val="0"/>
        <w:autoSpaceDE/>
        <w:autoSpaceDN/>
        <w:bidi w:val="0"/>
        <w:adjustRightInd/>
        <w:snapToGrid/>
        <w:spacing w:beforeAutospacing="0" w:afterAutospacing="0" w:line="440" w:lineRule="atLeast"/>
        <w:ind w:left="0" w:firstLine="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服务类主要标的信息：    </w:t>
      </w:r>
      <w:r>
        <w:rPr>
          <w:rStyle w:val="16"/>
          <w:rFonts w:hint="eastAsia" w:asciiTheme="minorEastAsia" w:hAnsiTheme="minorEastAsia" w:eastAsiaTheme="minorEastAsia" w:cstheme="minorEastAsia"/>
          <w:i w:val="0"/>
          <w:iCs w:val="0"/>
          <w:caps w:val="0"/>
          <w:color w:val="000000"/>
          <w:spacing w:val="0"/>
          <w:sz w:val="24"/>
          <w:szCs w:val="24"/>
        </w:rPr>
        <w:t>    </w:t>
      </w:r>
    </w:p>
    <w:tbl>
      <w:tblPr>
        <w:tblStyle w:val="11"/>
        <w:tblW w:w="5302" w:type="pct"/>
        <w:tblInd w:w="-1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77"/>
        <w:gridCol w:w="2252"/>
        <w:gridCol w:w="2316"/>
        <w:gridCol w:w="1304"/>
        <w:gridCol w:w="1685"/>
        <w:gridCol w:w="812"/>
        <w:gridCol w:w="1461"/>
      </w:tblGrid>
      <w:tr w14:paraId="00AA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3"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54736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序号</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19EC7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标项名称</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E5739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标的名称</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6BFCA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品牌</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CBD094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sz w:val="24"/>
                <w:szCs w:val="24"/>
                <w:lang w:val="en-US"/>
              </w:rPr>
            </w:pPr>
            <w:r>
              <w:rPr>
                <w:rFonts w:hint="eastAsia" w:asciiTheme="minorEastAsia" w:hAnsiTheme="minorEastAsia" w:eastAsiaTheme="minorEastAsia" w:cstheme="minorEastAsia"/>
                <w:caps w:val="0"/>
                <w:spacing w:val="0"/>
                <w:kern w:val="0"/>
                <w:sz w:val="24"/>
                <w:szCs w:val="24"/>
                <w:lang w:val="en-US" w:eastAsia="zh-CN" w:bidi="ar"/>
              </w:rPr>
              <w:t>规格型号</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2E1EB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数量</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E8EDB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sz w:val="24"/>
                <w:szCs w:val="24"/>
                <w:lang w:val="en-US"/>
              </w:rPr>
            </w:pPr>
            <w:r>
              <w:rPr>
                <w:rFonts w:hint="eastAsia" w:asciiTheme="minorEastAsia" w:hAnsiTheme="minorEastAsia" w:eastAsiaTheme="minorEastAsia" w:cstheme="minorEastAsia"/>
                <w:caps w:val="0"/>
                <w:spacing w:val="0"/>
                <w:kern w:val="0"/>
                <w:sz w:val="24"/>
                <w:szCs w:val="24"/>
                <w:lang w:val="en-US" w:eastAsia="zh-CN" w:bidi="ar"/>
              </w:rPr>
              <w:t>单价（元）</w:t>
            </w:r>
          </w:p>
        </w:tc>
      </w:tr>
      <w:tr w14:paraId="2114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A09F79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kern w:val="2"/>
                <w:sz w:val="24"/>
                <w:szCs w:val="24"/>
                <w:lang w:val="en-US" w:eastAsia="zh-CN" w:bidi="ar-SA"/>
              </w:rPr>
            </w:pPr>
            <w:r>
              <w:rPr>
                <w:rFonts w:hint="eastAsia" w:asciiTheme="minorEastAsia" w:hAnsiTheme="minorEastAsia" w:eastAsiaTheme="minorEastAsia" w:cstheme="minorEastAsia"/>
                <w:caps w:val="0"/>
                <w:spacing w:val="0"/>
                <w:kern w:val="0"/>
                <w:sz w:val="24"/>
                <w:szCs w:val="24"/>
                <w:lang w:val="en-US" w:eastAsia="zh-CN" w:bidi="ar"/>
              </w:rPr>
              <w:t>1</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2997CD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kern w:val="2"/>
                <w:sz w:val="24"/>
                <w:szCs w:val="24"/>
                <w:lang w:val="en-US" w:eastAsia="zh-CN" w:bidi="ar-SA"/>
              </w:rPr>
            </w:pPr>
            <w:r>
              <w:rPr>
                <w:rFonts w:hint="eastAsia" w:asciiTheme="minorEastAsia" w:hAnsiTheme="minorEastAsia" w:eastAsiaTheme="minorEastAsia" w:cstheme="minorEastAsia"/>
                <w:caps w:val="0"/>
                <w:spacing w:val="0"/>
                <w:sz w:val="24"/>
                <w:szCs w:val="24"/>
                <w:lang w:eastAsia="zh-CN"/>
              </w:rPr>
              <w:t>集成电路器件工艺基础实训室项目</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6F1CB5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IC 制造和封装虚拟仿真一体平台</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2CE089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青软晶尊</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AF5C93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SKIC-13-XN</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7EFD5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sz w:val="24"/>
                <w:szCs w:val="24"/>
                <w:lang w:val="en-US" w:eastAsia="zh-CN"/>
              </w:rPr>
            </w:pPr>
            <w:r>
              <w:rPr>
                <w:rFonts w:hint="eastAsia" w:asciiTheme="minorEastAsia" w:hAnsiTheme="minorEastAsia" w:eastAsiaTheme="minorEastAsia" w:cstheme="minorEastAsia"/>
                <w:caps w:val="0"/>
                <w:spacing w:val="0"/>
                <w:sz w:val="24"/>
                <w:szCs w:val="24"/>
                <w:lang w:val="en-US" w:eastAsia="zh-CN"/>
              </w:rPr>
              <w:t>13</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E81868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77763.00</w:t>
            </w:r>
          </w:p>
        </w:tc>
      </w:tr>
      <w:tr w14:paraId="5F25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C2C5A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kern w:val="0"/>
                <w:sz w:val="24"/>
                <w:szCs w:val="24"/>
                <w:lang w:val="en-US" w:eastAsia="zh-CN" w:bidi="ar"/>
              </w:rPr>
            </w:pPr>
            <w:r>
              <w:rPr>
                <w:rFonts w:hint="eastAsia" w:asciiTheme="minorEastAsia" w:hAnsiTheme="minorEastAsia" w:eastAsiaTheme="minorEastAsia" w:cstheme="minorEastAsia"/>
                <w:caps w:val="0"/>
                <w:spacing w:val="0"/>
                <w:kern w:val="0"/>
                <w:sz w:val="24"/>
                <w:szCs w:val="24"/>
                <w:lang w:val="en-US" w:eastAsia="zh-CN" w:bidi="ar"/>
              </w:rPr>
              <w:t>2</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53B0C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集成电路器件工艺基础实训室项目</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3D070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芯片 FT 测试平台</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32E456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青软晶尊</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AA4C0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SKIC</w:t>
            </w:r>
            <w:r>
              <w:rPr>
                <w:rFonts w:hint="eastAsia" w:asciiTheme="minorEastAsia" w:hAnsiTheme="minorEastAsia" w:eastAsiaTheme="minorEastAsia" w:cstheme="minorEastAsia"/>
                <w:caps w:val="0"/>
                <w:spacing w:val="0"/>
                <w:sz w:val="24"/>
                <w:szCs w:val="24"/>
                <w:lang w:val="en-US" w:eastAsia="zh-CN"/>
              </w:rPr>
              <w:t>-</w:t>
            </w:r>
            <w:r>
              <w:rPr>
                <w:rFonts w:hint="eastAsia" w:asciiTheme="minorEastAsia" w:hAnsiTheme="minorEastAsia" w:eastAsiaTheme="minorEastAsia" w:cstheme="minorEastAsia"/>
                <w:caps w:val="0"/>
                <w:spacing w:val="0"/>
                <w:sz w:val="24"/>
                <w:szCs w:val="24"/>
              </w:rPr>
              <w:t>SY1000</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4E05D3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asciiTheme="minorEastAsia" w:hAnsiTheme="minorEastAsia" w:eastAsiaTheme="minorEastAsia" w:cstheme="minorEastAsia"/>
                <w:caps w:val="0"/>
                <w:spacing w:val="0"/>
                <w:sz w:val="24"/>
                <w:szCs w:val="24"/>
                <w:lang w:val="en-US" w:eastAsia="zh-CN"/>
              </w:rPr>
              <w:t>1</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64D8D5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377840.00</w:t>
            </w:r>
          </w:p>
        </w:tc>
      </w:tr>
      <w:tr w14:paraId="0FAED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0BFA1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kern w:val="0"/>
                <w:sz w:val="24"/>
                <w:szCs w:val="24"/>
                <w:lang w:val="en-US" w:eastAsia="zh-CN" w:bidi="ar"/>
              </w:rPr>
            </w:pPr>
            <w:r>
              <w:rPr>
                <w:rFonts w:hint="eastAsia" w:asciiTheme="minorEastAsia" w:hAnsiTheme="minorEastAsia" w:eastAsiaTheme="minorEastAsia" w:cstheme="minorEastAsia"/>
                <w:caps w:val="0"/>
                <w:spacing w:val="0"/>
                <w:kern w:val="0"/>
                <w:sz w:val="24"/>
                <w:szCs w:val="24"/>
                <w:lang w:val="en-US" w:eastAsia="zh-CN" w:bidi="ar"/>
              </w:rPr>
              <w:t>3</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CBACE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集成电路器件工艺基础实训室项目</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8B555A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集成电路测试应用</w:t>
            </w:r>
          </w:p>
          <w:p w14:paraId="6B3559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平台</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41B76A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曾益慧创</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F2457A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IECUBE-3839Pro</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260AE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asciiTheme="minorEastAsia" w:hAnsiTheme="minorEastAsia" w:eastAsiaTheme="minorEastAsia" w:cstheme="minorEastAsia"/>
                <w:caps w:val="0"/>
                <w:spacing w:val="0"/>
                <w:sz w:val="24"/>
                <w:szCs w:val="24"/>
                <w:lang w:val="en-US" w:eastAsia="zh-CN"/>
              </w:rPr>
              <w:t>1</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2C30A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199063.00</w:t>
            </w:r>
          </w:p>
        </w:tc>
      </w:tr>
      <w:tr w14:paraId="5FBA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3E631C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kern w:val="0"/>
                <w:sz w:val="24"/>
                <w:szCs w:val="24"/>
                <w:lang w:val="en-US" w:eastAsia="zh-CN" w:bidi="ar"/>
              </w:rPr>
            </w:pPr>
            <w:r>
              <w:rPr>
                <w:rFonts w:hint="eastAsia" w:asciiTheme="minorEastAsia" w:hAnsiTheme="minorEastAsia" w:eastAsiaTheme="minorEastAsia" w:cstheme="minorEastAsia"/>
                <w:caps w:val="0"/>
                <w:spacing w:val="0"/>
                <w:kern w:val="0"/>
                <w:sz w:val="24"/>
                <w:szCs w:val="24"/>
                <w:lang w:val="en-US" w:eastAsia="zh-CN" w:bidi="ar"/>
              </w:rPr>
              <w:t>4</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C0EE38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集成电路器件工艺基础实训室项目</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554302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实验室辅助备件</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159C5E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cs="Times New Roman" w:eastAsiaTheme="minorEastAsia"/>
                <w:kern w:val="0"/>
                <w:sz w:val="24"/>
                <w:szCs w:val="24"/>
                <w:lang w:val="en-US" w:eastAsia="zh-CN" w:bidi="ar"/>
              </w:rPr>
              <w:t>先忆</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29665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lang w:val="en-US" w:eastAsia="zh-CN"/>
              </w:rPr>
            </w:pPr>
            <w:r>
              <w:rPr>
                <w:rFonts w:hint="eastAsia"/>
                <w:lang w:val="en-US" w:eastAsia="zh-CN"/>
              </w:rPr>
              <w:t>定制实验室</w:t>
            </w:r>
          </w:p>
          <w:p w14:paraId="1EAA73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lang w:val="en-US" w:eastAsia="zh-CN"/>
              </w:rPr>
            </w:pPr>
            <w:r>
              <w:rPr>
                <w:rFonts w:hint="eastAsia"/>
                <w:lang w:val="en-US" w:eastAsia="zh-CN"/>
              </w:rPr>
              <w:t>辅助备件</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9418C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asciiTheme="minorEastAsia" w:hAnsiTheme="minorEastAsia" w:eastAsiaTheme="minorEastAsia" w:cstheme="minorEastAsia"/>
                <w:caps w:val="0"/>
                <w:spacing w:val="0"/>
                <w:sz w:val="24"/>
                <w:szCs w:val="24"/>
                <w:lang w:val="en-US" w:eastAsia="zh-CN"/>
              </w:rPr>
              <w:t>1</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842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34588.00</w:t>
            </w:r>
          </w:p>
        </w:tc>
      </w:tr>
      <w:tr w14:paraId="218F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trPr>
        <w:tc>
          <w:tcPr>
            <w:tcW w:w="277"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06E74D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kern w:val="0"/>
                <w:sz w:val="24"/>
                <w:szCs w:val="24"/>
                <w:lang w:val="en-US" w:eastAsia="zh-CN" w:bidi="ar"/>
              </w:rPr>
              <w:t>5</w:t>
            </w:r>
          </w:p>
        </w:tc>
        <w:tc>
          <w:tcPr>
            <w:tcW w:w="108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EEB43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集成电路器件工艺基础实训室项目</w:t>
            </w:r>
          </w:p>
        </w:tc>
        <w:tc>
          <w:tcPr>
            <w:tcW w:w="1112"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4C67F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eastAsia="zh-CN"/>
              </w:rPr>
            </w:pPr>
            <w:r>
              <w:rPr>
                <w:rFonts w:hint="eastAsia" w:asciiTheme="minorEastAsia" w:hAnsiTheme="minorEastAsia" w:eastAsiaTheme="minorEastAsia" w:cstheme="minorEastAsia"/>
                <w:caps w:val="0"/>
                <w:spacing w:val="0"/>
                <w:sz w:val="24"/>
                <w:szCs w:val="24"/>
                <w:lang w:eastAsia="zh-CN"/>
              </w:rPr>
              <w:t>实验室环境建设</w:t>
            </w:r>
          </w:p>
        </w:tc>
        <w:tc>
          <w:tcPr>
            <w:tcW w:w="626"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CC7FBD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cs="Times New Roman" w:eastAsiaTheme="minorEastAsia"/>
                <w:kern w:val="0"/>
                <w:sz w:val="24"/>
                <w:szCs w:val="24"/>
                <w:lang w:val="en-US" w:eastAsia="zh-CN" w:bidi="ar"/>
              </w:rPr>
              <w:t>先忆</w:t>
            </w:r>
          </w:p>
        </w:tc>
        <w:tc>
          <w:tcPr>
            <w:tcW w:w="809"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060895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sz w:val="24"/>
                <w:szCs w:val="24"/>
                <w:lang w:val="en-US" w:eastAsia="zh-CN"/>
              </w:rPr>
            </w:pPr>
            <w:r>
              <w:rPr>
                <w:rFonts w:hint="default" w:asciiTheme="minorEastAsia" w:hAnsiTheme="minorEastAsia" w:eastAsiaTheme="minorEastAsia" w:cstheme="minorEastAsia"/>
                <w:caps w:val="0"/>
                <w:spacing w:val="0"/>
                <w:sz w:val="24"/>
                <w:szCs w:val="24"/>
                <w:lang w:val="en-US" w:eastAsia="zh-CN"/>
              </w:rPr>
              <w:t>定制实验室</w:t>
            </w:r>
          </w:p>
          <w:p w14:paraId="647CDB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default" w:asciiTheme="minorEastAsia" w:hAnsiTheme="minorEastAsia" w:eastAsiaTheme="minorEastAsia" w:cstheme="minorEastAsia"/>
                <w:caps w:val="0"/>
                <w:spacing w:val="0"/>
                <w:sz w:val="24"/>
                <w:szCs w:val="24"/>
                <w:lang w:val="en-US" w:eastAsia="zh-CN"/>
              </w:rPr>
            </w:pPr>
            <w:r>
              <w:rPr>
                <w:rFonts w:hint="default" w:asciiTheme="minorEastAsia" w:hAnsiTheme="minorEastAsia" w:eastAsiaTheme="minorEastAsia" w:cstheme="minorEastAsia"/>
                <w:caps w:val="0"/>
                <w:spacing w:val="0"/>
                <w:sz w:val="24"/>
                <w:szCs w:val="24"/>
                <w:lang w:val="en-US" w:eastAsia="zh-CN"/>
              </w:rPr>
              <w:t>环境建设</w:t>
            </w:r>
          </w:p>
        </w:tc>
        <w:tc>
          <w:tcPr>
            <w:tcW w:w="390"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F6353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lang w:val="en-US" w:eastAsia="zh-CN"/>
              </w:rPr>
            </w:pPr>
            <w:r>
              <w:rPr>
                <w:rFonts w:hint="eastAsia" w:asciiTheme="minorEastAsia" w:hAnsiTheme="minorEastAsia" w:eastAsiaTheme="minorEastAsia" w:cstheme="minorEastAsia"/>
                <w:caps w:val="0"/>
                <w:spacing w:val="0"/>
                <w:sz w:val="24"/>
                <w:szCs w:val="24"/>
                <w:lang w:val="en-US" w:eastAsia="zh-CN"/>
              </w:rPr>
              <w:t>1</w:t>
            </w:r>
          </w:p>
        </w:tc>
        <w:tc>
          <w:tcPr>
            <w:tcW w:w="701"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7C1B27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atLeast"/>
              <w:jc w:val="center"/>
              <w:textAlignment w:val="auto"/>
              <w:rPr>
                <w:rFonts w:hint="eastAsia" w:asciiTheme="minorEastAsia" w:hAnsiTheme="minorEastAsia" w:eastAsiaTheme="minorEastAsia" w:cstheme="minorEastAsia"/>
                <w:caps w:val="0"/>
                <w:spacing w:val="0"/>
                <w:sz w:val="24"/>
                <w:szCs w:val="24"/>
              </w:rPr>
            </w:pPr>
            <w:r>
              <w:rPr>
                <w:rFonts w:hint="eastAsia" w:asciiTheme="minorEastAsia" w:hAnsiTheme="minorEastAsia" w:eastAsiaTheme="minorEastAsia" w:cstheme="minorEastAsia"/>
                <w:caps w:val="0"/>
                <w:spacing w:val="0"/>
                <w:sz w:val="24"/>
                <w:szCs w:val="24"/>
              </w:rPr>
              <w:t>174530.00</w:t>
            </w:r>
          </w:p>
        </w:tc>
      </w:tr>
    </w:tbl>
    <w:p w14:paraId="1346FDC7">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color w:val="auto"/>
          <w:sz w:val="24"/>
          <w:szCs w:val="24"/>
          <w:highlight w:val="yellow"/>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rPr>
        <w:t>评审专家（单一来源采购人员）名单：</w:t>
      </w:r>
      <w:r>
        <w:rPr>
          <w:rFonts w:hint="eastAsia" w:ascii="宋体" w:hAnsi="宋体" w:eastAsia="宋体" w:cs="宋体"/>
          <w:b w:val="0"/>
          <w:bCs w:val="0"/>
          <w:sz w:val="24"/>
          <w:szCs w:val="24"/>
        </w:rPr>
        <w:t>梁江华</w:t>
      </w:r>
      <w:r>
        <w:rPr>
          <w:rFonts w:hint="eastAsia" w:ascii="宋体" w:hAnsi="宋体" w:cs="宋体"/>
          <w:b w:val="0"/>
          <w:bCs w:val="0"/>
          <w:sz w:val="24"/>
          <w:szCs w:val="24"/>
          <w:lang w:eastAsia="zh-CN"/>
        </w:rPr>
        <w:t>、李灵芝、</w:t>
      </w:r>
      <w:r>
        <w:rPr>
          <w:rFonts w:hint="eastAsia" w:ascii="宋体" w:hAnsi="宋体" w:eastAsia="宋体" w:cs="宋体"/>
          <w:color w:val="auto"/>
          <w:sz w:val="24"/>
          <w:szCs w:val="24"/>
          <w:highlight w:val="none"/>
          <w:lang w:val="en-US" w:eastAsia="zh-CN"/>
        </w:rPr>
        <w:t>余乃钊(采购人代表)</w:t>
      </w:r>
    </w:p>
    <w:p w14:paraId="5E842E5E">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六、代理服务收费标准及金额</w:t>
      </w:r>
    </w:p>
    <w:p w14:paraId="1DFC0B1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color w:val="auto"/>
          <w:sz w:val="24"/>
          <w:szCs w:val="24"/>
        </w:rPr>
      </w:pPr>
      <w:r>
        <w:rPr>
          <w:rFonts w:hint="eastAsia" w:ascii="宋体" w:hAnsi="宋体" w:eastAsia="宋体"/>
          <w:color w:val="auto"/>
          <w:sz w:val="24"/>
          <w:highlight w:val="none"/>
        </w:rPr>
        <w:t>本项目招标代理服务费参照国家发展计划委员会《招标代理服务费管理暂行办法》（计价格（2002）1980号收费标准、《国家发展改革委关于降低部分建设项目收费标准规范收费行为等有关问题的通知》（发改价格[2011]534号）规定的（</w:t>
      </w:r>
      <w:r>
        <w:rPr>
          <w:rFonts w:hint="eastAsia" w:ascii="宋体" w:hAnsi="宋体"/>
          <w:color w:val="auto"/>
          <w:sz w:val="24"/>
          <w:highlight w:val="none"/>
          <w:lang w:val="en-US" w:eastAsia="zh-CN"/>
        </w:rPr>
        <w:t>货物</w:t>
      </w:r>
      <w:r>
        <w:rPr>
          <w:rFonts w:hint="eastAsia" w:ascii="宋体" w:hAnsi="宋体" w:eastAsia="宋体"/>
          <w:color w:val="auto"/>
          <w:sz w:val="24"/>
          <w:highlight w:val="none"/>
        </w:rPr>
        <w:t>招标）类标准，以成交金额为基准价，按差额定率累进法计算下浮20%收取</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代理服务费</w:t>
      </w:r>
      <w:r>
        <w:rPr>
          <w:rFonts w:hint="eastAsia" w:ascii="宋体" w:hAnsi="宋体" w:cs="宋体"/>
          <w:color w:val="auto"/>
          <w:sz w:val="24"/>
          <w:szCs w:val="24"/>
          <w:lang w:val="en-US" w:eastAsia="zh-CN"/>
        </w:rPr>
        <w:t>收费金额</w:t>
      </w:r>
      <w:r>
        <w:rPr>
          <w:rFonts w:hint="eastAsia" w:ascii="宋体" w:hAnsi="宋体" w:eastAsia="宋体" w:cs="宋体"/>
          <w:color w:val="auto"/>
          <w:sz w:val="24"/>
          <w:szCs w:val="24"/>
          <w:lang w:val="en-US" w:eastAsia="zh-CN"/>
        </w:rPr>
        <w:t>：19013元</w:t>
      </w:r>
      <w:r>
        <w:rPr>
          <w:rFonts w:hint="eastAsia" w:ascii="宋体" w:hAnsi="宋体" w:cs="宋体"/>
          <w:color w:val="auto"/>
          <w:sz w:val="24"/>
          <w:szCs w:val="24"/>
          <w:lang w:val="en-US" w:eastAsia="zh-CN"/>
        </w:rPr>
        <w:t>。</w:t>
      </w:r>
    </w:p>
    <w:p w14:paraId="48D9343C">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七、公告期限</w:t>
      </w:r>
    </w:p>
    <w:p w14:paraId="1C7CFAD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6CAB477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八、其他补充事宜</w:t>
      </w:r>
    </w:p>
    <w:p w14:paraId="267DE2F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采购预算金额：</w:t>
      </w:r>
      <w:r>
        <w:rPr>
          <w:rFonts w:hint="eastAsia" w:ascii="宋体" w:hAnsi="宋体" w:eastAsia="宋体" w:cs="宋体"/>
          <w:sz w:val="24"/>
          <w:szCs w:val="24"/>
          <w:highlight w:val="none"/>
          <w:lang w:val="en-US" w:eastAsia="zh-CN"/>
        </w:rPr>
        <w:t>人民币1805005.71元</w:t>
      </w:r>
      <w:r>
        <w:rPr>
          <w:rFonts w:hint="eastAsia" w:ascii="宋体" w:hAnsi="宋体" w:cs="宋体"/>
          <w:sz w:val="24"/>
          <w:szCs w:val="24"/>
          <w:highlight w:val="none"/>
          <w:lang w:val="en-US" w:eastAsia="zh-CN"/>
        </w:rPr>
        <w:t>。</w:t>
      </w:r>
    </w:p>
    <w:p w14:paraId="17E9B158">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cs="宋体"/>
          <w:color w:val="auto"/>
          <w:sz w:val="24"/>
          <w:szCs w:val="24"/>
          <w:lang w:val="en-US" w:eastAsia="zh-CN"/>
        </w:rPr>
        <w:t>分标1：广西先忆科技有限公司最终评标价为：1796940.00元</w:t>
      </w:r>
    </w:p>
    <w:p w14:paraId="53DDA3C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3.评标日期：202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27</w:t>
      </w:r>
      <w:r>
        <w:rPr>
          <w:rFonts w:hint="eastAsia" w:ascii="宋体" w:hAnsi="宋体" w:eastAsia="宋体" w:cs="宋体"/>
          <w:sz w:val="24"/>
          <w:szCs w:val="24"/>
          <w:highlight w:val="none"/>
          <w:lang w:val="en-US" w:eastAsia="zh-CN"/>
        </w:rPr>
        <w:t>日</w:t>
      </w:r>
    </w:p>
    <w:p w14:paraId="23C1B0F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4.评审地点：</w:t>
      </w:r>
      <w:r>
        <w:rPr>
          <w:rFonts w:hint="eastAsia" w:ascii="宋体" w:hAnsi="宋体" w:cs="宋体"/>
          <w:sz w:val="24"/>
          <w:szCs w:val="24"/>
          <w:highlight w:val="none"/>
          <w:lang w:val="en-US" w:eastAsia="zh-CN"/>
        </w:rPr>
        <w:t>广西政府采购云平台（</w:t>
      </w:r>
      <w:r>
        <w:rPr>
          <w:rFonts w:hint="eastAsia" w:ascii="宋体" w:hAnsi="宋体" w:eastAsia="宋体" w:cs="宋体"/>
          <w:b w:val="0"/>
          <w:bCs w:val="0"/>
          <w:sz w:val="24"/>
          <w:szCs w:val="24"/>
          <w:highlight w:val="none"/>
          <w:lang w:val="en-US" w:eastAsia="zh-CN"/>
        </w:rPr>
        <w:t>广西</w:t>
      </w:r>
      <w:r>
        <w:rPr>
          <w:rFonts w:hint="eastAsia" w:ascii="宋体" w:hAnsi="宋体" w:cs="宋体"/>
          <w:b w:val="0"/>
          <w:bCs w:val="0"/>
          <w:sz w:val="24"/>
          <w:szCs w:val="24"/>
          <w:highlight w:val="none"/>
          <w:lang w:val="en-US" w:eastAsia="zh-CN"/>
        </w:rPr>
        <w:t>桂水</w:t>
      </w:r>
      <w:r>
        <w:rPr>
          <w:rFonts w:hint="eastAsia" w:ascii="宋体" w:hAnsi="宋体" w:eastAsia="宋体" w:cs="宋体"/>
          <w:b w:val="0"/>
          <w:bCs w:val="0"/>
          <w:sz w:val="24"/>
          <w:szCs w:val="24"/>
          <w:highlight w:val="none"/>
          <w:lang w:val="en-US" w:eastAsia="zh-CN"/>
        </w:rPr>
        <w:t>工程咨询有限公司</w:t>
      </w:r>
      <w:r>
        <w:rPr>
          <w:rFonts w:hint="eastAsia" w:ascii="宋体" w:hAnsi="宋体" w:cs="宋体"/>
          <w:sz w:val="24"/>
          <w:szCs w:val="24"/>
          <w:highlight w:val="none"/>
          <w:lang w:val="en-US" w:eastAsia="zh-CN"/>
        </w:rPr>
        <w:t>评标室）。</w:t>
      </w:r>
    </w:p>
    <w:p w14:paraId="479FDC3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公告媒体：中国政府采购网（http://www.ccgp.gov.cn/）、广西壮族自治区政府采购网（</w:t>
      </w:r>
      <w:r>
        <w:rPr>
          <w:rFonts w:hint="eastAsia" w:ascii="宋体" w:hAnsi="宋体" w:eastAsia="宋体" w:cs="宋体"/>
          <w:b w:val="0"/>
          <w:bCs w:val="0"/>
          <w:sz w:val="24"/>
          <w:szCs w:val="24"/>
          <w:highlight w:val="none"/>
          <w:lang w:eastAsia="zh-CN"/>
        </w:rPr>
        <w:fldChar w:fldCharType="begin"/>
      </w:r>
      <w:r>
        <w:rPr>
          <w:rFonts w:hint="eastAsia" w:ascii="宋体" w:hAnsi="宋体" w:eastAsia="宋体" w:cs="宋体"/>
          <w:b w:val="0"/>
          <w:bCs w:val="0"/>
          <w:sz w:val="24"/>
          <w:szCs w:val="24"/>
          <w:highlight w:val="none"/>
          <w:lang w:eastAsia="zh-CN"/>
        </w:rPr>
        <w:instrText xml:space="preserve"> HYPERLINK "http://zfcg.gxzf.gov.cn/" </w:instrText>
      </w:r>
      <w:r>
        <w:rPr>
          <w:rFonts w:hint="eastAsia" w:ascii="宋体" w:hAnsi="宋体" w:eastAsia="宋体" w:cs="宋体"/>
          <w:b w:val="0"/>
          <w:bCs w:val="0"/>
          <w:sz w:val="24"/>
          <w:szCs w:val="24"/>
          <w:highlight w:val="none"/>
          <w:lang w:eastAsia="zh-CN"/>
        </w:rPr>
        <w:fldChar w:fldCharType="separate"/>
      </w:r>
      <w:r>
        <w:rPr>
          <w:rFonts w:hint="eastAsia" w:ascii="宋体" w:hAnsi="宋体" w:eastAsia="宋体" w:cs="宋体"/>
          <w:b w:val="0"/>
          <w:bCs w:val="0"/>
          <w:sz w:val="24"/>
          <w:szCs w:val="24"/>
          <w:highlight w:val="none"/>
          <w:lang w:eastAsia="zh-CN"/>
        </w:rPr>
        <w:t>广西政府采购网 http://zfcg.gxzf.gov.cn</w:t>
      </w:r>
      <w:r>
        <w:rPr>
          <w:rFonts w:hint="eastAsia" w:ascii="宋体" w:hAnsi="宋体" w:eastAsia="宋体" w:cs="宋体"/>
          <w:b w:val="0"/>
          <w:bCs w:val="0"/>
          <w:sz w:val="24"/>
          <w:szCs w:val="24"/>
          <w:highlight w:val="none"/>
          <w:lang w:eastAsia="zh-CN"/>
        </w:rPr>
        <w:fldChar w:fldCharType="end"/>
      </w:r>
      <w:r>
        <w:rPr>
          <w:rFonts w:hint="eastAsia" w:ascii="宋体" w:hAnsi="宋体" w:eastAsia="宋体" w:cs="宋体"/>
          <w:b w:val="0"/>
          <w:bCs w:val="0"/>
          <w:sz w:val="24"/>
          <w:szCs w:val="24"/>
          <w:highlight w:val="none"/>
          <w:lang w:eastAsia="zh-CN"/>
        </w:rPr>
        <w:t>/）。</w:t>
      </w:r>
    </w:p>
    <w:p w14:paraId="629D8A0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lang w:val="en-US"/>
        </w:rPr>
      </w:pPr>
      <w:r>
        <w:rPr>
          <w:rFonts w:hint="eastAsia" w:ascii="宋体" w:hAnsi="宋体" w:eastAsia="宋体" w:cs="宋体"/>
          <w:b w:val="0"/>
          <w:bCs w:val="0"/>
          <w:sz w:val="24"/>
          <w:szCs w:val="24"/>
          <w:highlight w:val="none"/>
          <w:lang w:val="en-US" w:eastAsia="zh-CN"/>
        </w:rPr>
        <w:t>6</w:t>
      </w:r>
      <w:r>
        <w:rPr>
          <w:rFonts w:hint="eastAsia" w:ascii="宋体" w:hAnsi="宋体" w:cs="宋体"/>
          <w:b w:val="0"/>
          <w:bCs w:val="0"/>
          <w:sz w:val="24"/>
          <w:szCs w:val="24"/>
          <w:highlight w:val="none"/>
          <w:lang w:val="en-US" w:eastAsia="zh-CN"/>
        </w:rPr>
        <w:t>.供应商</w:t>
      </w:r>
      <w:r>
        <w:rPr>
          <w:rFonts w:hint="eastAsia" w:ascii="宋体" w:hAnsi="宋体" w:eastAsia="宋体" w:cs="宋体"/>
          <w:b w:val="0"/>
          <w:bCs w:val="0"/>
          <w:sz w:val="24"/>
          <w:szCs w:val="24"/>
          <w:highlight w:val="none"/>
          <w:lang w:val="en-US" w:eastAsia="zh-CN"/>
        </w:rPr>
        <w:t>认为</w:t>
      </w:r>
      <w:r>
        <w:rPr>
          <w:rFonts w:hint="eastAsia" w:ascii="宋体" w:hAnsi="宋体" w:cs="宋体"/>
          <w:b w:val="0"/>
          <w:bCs w:val="0"/>
          <w:sz w:val="24"/>
          <w:szCs w:val="24"/>
          <w:highlight w:val="none"/>
          <w:lang w:val="en-US" w:eastAsia="zh-CN"/>
        </w:rPr>
        <w:t>成交</w:t>
      </w:r>
      <w:r>
        <w:rPr>
          <w:rFonts w:hint="eastAsia" w:ascii="宋体" w:hAnsi="宋体" w:eastAsia="宋体" w:cs="宋体"/>
          <w:b w:val="0"/>
          <w:bCs w:val="0"/>
          <w:sz w:val="24"/>
          <w:szCs w:val="24"/>
          <w:highlight w:val="none"/>
          <w:lang w:val="en-US" w:eastAsia="zh-CN"/>
        </w:rPr>
        <w:t>结果使自己的权益受到损害的，可以在</w:t>
      </w:r>
      <w:r>
        <w:rPr>
          <w:rFonts w:hint="eastAsia" w:ascii="宋体" w:hAnsi="宋体" w:cs="宋体"/>
          <w:b w:val="0"/>
          <w:bCs w:val="0"/>
          <w:sz w:val="24"/>
          <w:szCs w:val="24"/>
          <w:highlight w:val="none"/>
          <w:lang w:val="en-US" w:eastAsia="zh-CN"/>
        </w:rPr>
        <w:t>成交</w:t>
      </w:r>
      <w:r>
        <w:rPr>
          <w:rFonts w:hint="eastAsia" w:ascii="宋体" w:hAnsi="宋体" w:eastAsia="宋体" w:cs="宋体"/>
          <w:b w:val="0"/>
          <w:bCs w:val="0"/>
          <w:sz w:val="24"/>
          <w:szCs w:val="24"/>
          <w:highlight w:val="none"/>
          <w:lang w:val="en-US" w:eastAsia="zh-CN"/>
        </w:rPr>
        <w:t>标结果公告期限届满之日起七个工作日内以书面形式向（广西</w:t>
      </w:r>
      <w:r>
        <w:rPr>
          <w:rFonts w:hint="eastAsia" w:ascii="宋体" w:hAnsi="宋体" w:cs="宋体"/>
          <w:b w:val="0"/>
          <w:bCs w:val="0"/>
          <w:sz w:val="24"/>
          <w:szCs w:val="24"/>
          <w:highlight w:val="none"/>
          <w:lang w:val="en-US" w:eastAsia="zh-CN"/>
        </w:rPr>
        <w:t>桂水</w:t>
      </w:r>
      <w:r>
        <w:rPr>
          <w:rFonts w:hint="eastAsia" w:ascii="宋体" w:hAnsi="宋体" w:eastAsia="宋体" w:cs="宋体"/>
          <w:b w:val="0"/>
          <w:bCs w:val="0"/>
          <w:sz w:val="24"/>
          <w:szCs w:val="24"/>
          <w:highlight w:val="none"/>
          <w:lang w:val="en-US" w:eastAsia="zh-CN"/>
        </w:rPr>
        <w:t>工程咨询有限公司或广西信息职业技术学院）提出质疑，逾期将不再受理。</w:t>
      </w:r>
    </w:p>
    <w:p w14:paraId="2EE4537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九、凡对本次公告内容提出询问，请按以下方式联系。</w:t>
      </w:r>
    </w:p>
    <w:p w14:paraId="620161B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1.采购人信息</w:t>
      </w:r>
    </w:p>
    <w:p w14:paraId="3038620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 称：广西信息职业技术学院</w:t>
      </w:r>
      <w:bookmarkStart w:id="2" w:name="_GoBack"/>
      <w:bookmarkEnd w:id="2"/>
    </w:p>
    <w:p w14:paraId="279D2D55">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地址：南宁市邕宁区步云路31号行政楼211室</w:t>
      </w:r>
    </w:p>
    <w:p w14:paraId="59433AD4">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项目联系人：谢老师</w:t>
      </w:r>
    </w:p>
    <w:p w14:paraId="09FB4D05">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联系方式：0771-5872155、0771-2206025</w:t>
      </w:r>
    </w:p>
    <w:p w14:paraId="2D443150">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2.采购代理机构信息</w:t>
      </w:r>
    </w:p>
    <w:p w14:paraId="422F8F22">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 称：广西</w:t>
      </w:r>
      <w:r>
        <w:rPr>
          <w:rFonts w:hint="eastAsia" w:ascii="宋体" w:hAnsi="宋体" w:cs="宋体"/>
          <w:b w:val="0"/>
          <w:bCs w:val="0"/>
          <w:sz w:val="24"/>
          <w:szCs w:val="24"/>
          <w:highlight w:val="none"/>
          <w:lang w:val="en-US" w:eastAsia="zh-CN"/>
        </w:rPr>
        <w:t>桂水</w:t>
      </w:r>
      <w:r>
        <w:rPr>
          <w:rFonts w:hint="eastAsia" w:ascii="宋体" w:hAnsi="宋体" w:eastAsia="宋体" w:cs="宋体"/>
          <w:b w:val="0"/>
          <w:bCs w:val="0"/>
          <w:sz w:val="24"/>
          <w:szCs w:val="24"/>
          <w:highlight w:val="none"/>
          <w:lang w:val="en-US" w:eastAsia="zh-CN"/>
        </w:rPr>
        <w:t>工程咨询有限公司</w:t>
      </w:r>
    </w:p>
    <w:p w14:paraId="471056F1">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址：广西南宁市青秀区建政路12号商业综合楼A区五楼（水利厅大院内）</w:t>
      </w:r>
    </w:p>
    <w:p w14:paraId="635E0E06">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项目联系人：韦柳利、邓夏</w:t>
      </w:r>
    </w:p>
    <w:p w14:paraId="723EECBF">
      <w:pPr>
        <w:keepNext w:val="0"/>
        <w:keepLines w:val="0"/>
        <w:pageBreakBefore w:val="0"/>
        <w:widowControl w:val="0"/>
        <w:kinsoku/>
        <w:wordWrap/>
        <w:overflowPunct/>
        <w:topLinePunct w:val="0"/>
        <w:autoSpaceDE/>
        <w:autoSpaceDN/>
        <w:bidi w:val="0"/>
        <w:adjustRightInd/>
        <w:snapToGrid/>
        <w:spacing w:beforeAutospacing="0" w:afterAutospacing="0"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highlight w:val="none"/>
          <w:lang w:val="en-US" w:eastAsia="zh-CN"/>
        </w:rPr>
        <w:t>联系方式：15977785594、0771-5501160</w:t>
      </w:r>
      <w:r>
        <w:rPr>
          <w:rFonts w:hint="eastAsia" w:ascii="宋体" w:hAnsi="宋体" w:eastAsia="宋体" w:cs="宋体"/>
          <w:sz w:val="24"/>
          <w:szCs w:val="24"/>
        </w:rPr>
        <w:t>　　　　　　　　　</w:t>
      </w:r>
    </w:p>
    <w:p w14:paraId="1619B3B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highlight w:val="none"/>
          <w:lang w:val="en-US" w:eastAsia="zh-CN"/>
        </w:rPr>
      </w:pPr>
    </w:p>
    <w:p w14:paraId="611B7AE8">
      <w:pPr>
        <w:pStyle w:val="2"/>
        <w:keepNext w:val="0"/>
        <w:keepLines w:val="0"/>
        <w:pageBreakBefore w:val="0"/>
        <w:kinsoku/>
        <w:overflowPunct/>
        <w:topLinePunct w:val="0"/>
        <w:autoSpaceDE/>
        <w:autoSpaceDN/>
        <w:bidi w:val="0"/>
        <w:adjustRightInd/>
        <w:snapToGrid/>
        <w:spacing w:line="480" w:lineRule="atLeast"/>
        <w:ind w:firstLine="1040" w:firstLineChars="200"/>
        <w:jc w:val="left"/>
        <w:textAlignment w:val="auto"/>
        <w:rPr>
          <w:rFonts w:hint="default"/>
          <w:lang w:val="en-US" w:eastAsia="zh-CN"/>
        </w:rPr>
      </w:pPr>
    </w:p>
    <w:p w14:paraId="1B0A6BF6">
      <w:pPr>
        <w:pStyle w:val="8"/>
        <w:rPr>
          <w:rFonts w:hint="eastAsia"/>
        </w:rPr>
      </w:pPr>
    </w:p>
    <w:sectPr>
      <w:pgSz w:w="11906" w:h="16838"/>
      <w:pgMar w:top="1276" w:right="1196" w:bottom="1276" w:left="11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D116D"/>
    <w:multiLevelType w:val="singleLevel"/>
    <w:tmpl w:val="035D11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ZGNkNzVmY2MwNDkwOTEwYWI1YjliMDkyOGQ4ZDEifQ=="/>
  </w:docVars>
  <w:rsids>
    <w:rsidRoot w:val="62041762"/>
    <w:rsid w:val="01523B35"/>
    <w:rsid w:val="04E90814"/>
    <w:rsid w:val="05690261"/>
    <w:rsid w:val="096562AC"/>
    <w:rsid w:val="0AD1025A"/>
    <w:rsid w:val="0B8313EC"/>
    <w:rsid w:val="0CEC16D7"/>
    <w:rsid w:val="0E4D76BA"/>
    <w:rsid w:val="15BD56C3"/>
    <w:rsid w:val="160D36F9"/>
    <w:rsid w:val="161F2178"/>
    <w:rsid w:val="17BE794D"/>
    <w:rsid w:val="18513903"/>
    <w:rsid w:val="18B273C7"/>
    <w:rsid w:val="19133C87"/>
    <w:rsid w:val="197D6518"/>
    <w:rsid w:val="1A434D83"/>
    <w:rsid w:val="1B443380"/>
    <w:rsid w:val="1BC2398A"/>
    <w:rsid w:val="1D077978"/>
    <w:rsid w:val="1E2710A4"/>
    <w:rsid w:val="1F06090E"/>
    <w:rsid w:val="213B07EB"/>
    <w:rsid w:val="25706D21"/>
    <w:rsid w:val="25A00B5B"/>
    <w:rsid w:val="269134E1"/>
    <w:rsid w:val="27C1086E"/>
    <w:rsid w:val="28DA639E"/>
    <w:rsid w:val="2A435255"/>
    <w:rsid w:val="2A8663E3"/>
    <w:rsid w:val="2CB774C7"/>
    <w:rsid w:val="2D02553A"/>
    <w:rsid w:val="30CA146A"/>
    <w:rsid w:val="30EA34ED"/>
    <w:rsid w:val="310905B4"/>
    <w:rsid w:val="31545999"/>
    <w:rsid w:val="33824AE0"/>
    <w:rsid w:val="33B31B3A"/>
    <w:rsid w:val="34D039BC"/>
    <w:rsid w:val="34F746FF"/>
    <w:rsid w:val="395633F5"/>
    <w:rsid w:val="3C3508F2"/>
    <w:rsid w:val="3CCE6037"/>
    <w:rsid w:val="3ED268CB"/>
    <w:rsid w:val="41F10FE6"/>
    <w:rsid w:val="428C2B60"/>
    <w:rsid w:val="46B300A5"/>
    <w:rsid w:val="48E7261F"/>
    <w:rsid w:val="49561A0B"/>
    <w:rsid w:val="49986EB6"/>
    <w:rsid w:val="4F7F76BE"/>
    <w:rsid w:val="4FCF77AA"/>
    <w:rsid w:val="500D1478"/>
    <w:rsid w:val="50512DE8"/>
    <w:rsid w:val="52BD3351"/>
    <w:rsid w:val="5471539E"/>
    <w:rsid w:val="5530597E"/>
    <w:rsid w:val="56BA7DE8"/>
    <w:rsid w:val="57C23922"/>
    <w:rsid w:val="58107CF8"/>
    <w:rsid w:val="587D06F7"/>
    <w:rsid w:val="5A0E7EC0"/>
    <w:rsid w:val="5B384CBC"/>
    <w:rsid w:val="5B3C0D86"/>
    <w:rsid w:val="5C5B6594"/>
    <w:rsid w:val="5CF751D0"/>
    <w:rsid w:val="5D976CA4"/>
    <w:rsid w:val="62041762"/>
    <w:rsid w:val="62182C93"/>
    <w:rsid w:val="62E30CCD"/>
    <w:rsid w:val="641526DA"/>
    <w:rsid w:val="65D40990"/>
    <w:rsid w:val="68DB6B6B"/>
    <w:rsid w:val="69C64E4E"/>
    <w:rsid w:val="6CAB1E2B"/>
    <w:rsid w:val="6D05193B"/>
    <w:rsid w:val="6DB52600"/>
    <w:rsid w:val="6F853540"/>
    <w:rsid w:val="71667FEC"/>
    <w:rsid w:val="73C50CF3"/>
    <w:rsid w:val="7D5D4690"/>
    <w:rsid w:val="7EE30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adjustRightInd/>
      <w:snapToGrid/>
      <w:spacing w:after="0"/>
      <w:jc w:val="center"/>
    </w:pPr>
    <w:rPr>
      <w:rFonts w:ascii="Times New Roman" w:hAnsi="Times New Roman" w:eastAsia="宋体" w:cs="Times New Roman"/>
      <w:kern w:val="2"/>
      <w:sz w:val="52"/>
      <w:szCs w:val="24"/>
    </w:rPr>
  </w:style>
  <w:style w:type="paragraph" w:customStyle="1" w:styleId="3">
    <w:name w:val="Default"/>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index 8"/>
    <w:basedOn w:val="1"/>
    <w:next w:val="1"/>
    <w:autoRedefine/>
    <w:qFormat/>
    <w:uiPriority w:val="0"/>
    <w:pPr>
      <w:ind w:left="2940"/>
    </w:pPr>
  </w:style>
  <w:style w:type="paragraph" w:styleId="7">
    <w:name w:val="Plain Text"/>
    <w:basedOn w:val="1"/>
    <w:next w:val="6"/>
    <w:autoRedefine/>
    <w:qFormat/>
    <w:uiPriority w:val="0"/>
    <w:rPr>
      <w:rFonts w:ascii="宋体" w:hAnsi="Courier New"/>
      <w:kern w:val="0"/>
      <w:sz w:val="20"/>
      <w:szCs w:val="21"/>
    </w:r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rPr>
  </w:style>
  <w:style w:type="character" w:styleId="15">
    <w:name w:val="Hyperlink"/>
    <w:basedOn w:val="13"/>
    <w:autoRedefine/>
    <w:qFormat/>
    <w:uiPriority w:val="0"/>
    <w:rPr>
      <w:color w:val="0000FF"/>
      <w:u w:val="single"/>
    </w:rPr>
  </w:style>
  <w:style w:type="character" w:styleId="16">
    <w:name w:val="HTML Sample"/>
    <w:basedOn w:val="13"/>
    <w:autoRedefine/>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968</Words>
  <Characters>1217</Characters>
  <Lines>0</Lines>
  <Paragraphs>0</Paragraphs>
  <TotalTime>44</TotalTime>
  <ScaleCrop>false</ScaleCrop>
  <LinksUpToDate>false</LinksUpToDate>
  <CharactersWithSpaces>1248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2020-06-24T09:25:00Z</dcterms:created>
  <dc:creator>扭腻</dc:creator>
  <cp:lastModifiedBy>啊榕</cp:lastModifiedBy>
  <dcterms:modified xsi:type="dcterms:W3CDTF">2025-11-27T04:44:14Z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54FC6B314A044FC1BB9D5B2FF4E29FE5</vt:lpwstr>
  </property>
  <property fmtid="{D5CDD505-2E9C-101B-9397-08002B2CF9AE}" pid="4" name="KSOTemplateDocerSaveRecord">
    <vt:lpwstr>eyJoZGlkIjoiYTA5ZmU1YzVlYWNlM2I2N2IxZTRmYWQwNzYzZTNiMTQiLCJ1c2VySWQiOiI3MjM0ODgxNjQifQ==</vt:lpwstr>
  </property>
</Properties>
</file>