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06EA7" w14:textId="77777777" w:rsidR="006667EE" w:rsidRPr="006667EE" w:rsidRDefault="006667EE" w:rsidP="006667EE">
      <w:pPr>
        <w:jc w:val="center"/>
        <w:outlineLvl w:val="0"/>
        <w:rPr>
          <w:rFonts w:ascii="Times New Roman" w:eastAsia="宋体" w:hAnsi="Times New Roman" w:cs="Times New Roman" w:hint="eastAsia"/>
          <w:b/>
          <w:sz w:val="36"/>
          <w:szCs w:val="20"/>
        </w:rPr>
      </w:pPr>
      <w:r w:rsidRPr="006667EE">
        <w:rPr>
          <w:rFonts w:ascii="Times New Roman" w:eastAsia="宋体" w:hAnsi="Times New Roman" w:cs="Times New Roman" w:hint="eastAsia"/>
          <w:b/>
          <w:sz w:val="36"/>
          <w:szCs w:val="20"/>
        </w:rPr>
        <w:t>采购需求</w:t>
      </w:r>
    </w:p>
    <w:p w14:paraId="5B21EE8F" w14:textId="77777777" w:rsidR="006667EE" w:rsidRPr="006667EE" w:rsidRDefault="006667EE" w:rsidP="006667EE">
      <w:pPr>
        <w:adjustRightInd w:val="0"/>
        <w:spacing w:line="340" w:lineRule="exact"/>
        <w:rPr>
          <w:rFonts w:ascii="Times New Roman" w:eastAsia="宋体" w:hAnsi="宋体" w:cs="Times New Roman"/>
          <w:b/>
          <w:szCs w:val="21"/>
        </w:rPr>
      </w:pPr>
    </w:p>
    <w:p w14:paraId="3FC9C163" w14:textId="77777777" w:rsidR="006667EE" w:rsidRPr="006667EE" w:rsidRDefault="006667EE" w:rsidP="006667EE">
      <w:pPr>
        <w:adjustRightInd w:val="0"/>
        <w:spacing w:line="360" w:lineRule="exact"/>
        <w:rPr>
          <w:rFonts w:ascii="Times New Roman" w:eastAsia="宋体" w:hAnsi="宋体" w:cs="Times New Roman" w:hint="eastAsia"/>
          <w:b/>
          <w:szCs w:val="21"/>
        </w:rPr>
      </w:pPr>
      <w:r w:rsidRPr="006667EE">
        <w:rPr>
          <w:rFonts w:ascii="Times New Roman" w:eastAsia="宋体" w:hAnsi="宋体" w:cs="Times New Roman" w:hint="eastAsia"/>
          <w:b/>
          <w:szCs w:val="21"/>
        </w:rPr>
        <w:t>说明：</w:t>
      </w:r>
    </w:p>
    <w:p w14:paraId="3A0CB9D9" w14:textId="77777777" w:rsidR="006667EE" w:rsidRPr="006667EE" w:rsidRDefault="006667EE" w:rsidP="006667EE">
      <w:pPr>
        <w:spacing w:line="360" w:lineRule="exact"/>
        <w:ind w:firstLineChars="200" w:firstLine="420"/>
        <w:jc w:val="left"/>
        <w:rPr>
          <w:rFonts w:ascii="宋体" w:eastAsia="宋体" w:hAnsi="宋体" w:cs="宋体" w:hint="eastAsia"/>
          <w:szCs w:val="21"/>
        </w:rPr>
      </w:pPr>
      <w:r w:rsidRPr="006667EE">
        <w:rPr>
          <w:rFonts w:ascii="宋体" w:eastAsia="宋体" w:hAnsi="宋体" w:cs="Times New Roman" w:hint="eastAsia"/>
          <w:szCs w:val="24"/>
        </w:rPr>
        <w:t>1</w:t>
      </w:r>
      <w:r w:rsidRPr="006667EE">
        <w:rPr>
          <w:rFonts w:ascii="宋体" w:eastAsia="宋体" w:hAnsi="宋体" w:cs="Times New Roman"/>
          <w:szCs w:val="24"/>
        </w:rPr>
        <w:t>.</w:t>
      </w:r>
      <w:r w:rsidRPr="006667EE">
        <w:rPr>
          <w:rFonts w:ascii="宋体" w:eastAsia="宋体" w:hAnsi="宋体" w:cs="Times New Roman" w:hint="eastAsia"/>
          <w:szCs w:val="24"/>
        </w:rPr>
        <w:t>为落实政府采购政策需满足的要求</w:t>
      </w:r>
    </w:p>
    <w:p w14:paraId="15428D3B" w14:textId="77777777" w:rsidR="006667EE" w:rsidRPr="006667EE" w:rsidRDefault="006667EE" w:rsidP="006667EE">
      <w:pPr>
        <w:spacing w:line="360" w:lineRule="exact"/>
        <w:ind w:firstLineChars="200" w:firstLine="420"/>
        <w:jc w:val="left"/>
        <w:rPr>
          <w:rFonts w:ascii="宋体" w:eastAsia="宋体" w:hAnsi="宋体" w:cs="宋体" w:hint="eastAsia"/>
          <w:szCs w:val="21"/>
        </w:rPr>
      </w:pPr>
      <w:r w:rsidRPr="006667EE">
        <w:rPr>
          <w:rFonts w:ascii="宋体" w:eastAsia="宋体" w:hAnsi="宋体" w:cs="宋体" w:hint="eastAsia"/>
          <w:szCs w:val="21"/>
        </w:rPr>
        <w:t>本招标文件所称中小企业必须符合《政府采购促进中小企业发展管理办法》（财库〔2020〕46号）的规定。</w:t>
      </w:r>
    </w:p>
    <w:p w14:paraId="3530CA47" w14:textId="77777777" w:rsidR="006667EE" w:rsidRPr="006667EE" w:rsidRDefault="006667EE" w:rsidP="006667EE">
      <w:pPr>
        <w:spacing w:line="360" w:lineRule="exact"/>
        <w:ind w:firstLineChars="202" w:firstLine="424"/>
        <w:jc w:val="left"/>
        <w:rPr>
          <w:rFonts w:ascii="宋体" w:eastAsia="宋体" w:hAnsi="宋体" w:cs="宋体" w:hint="eastAsia"/>
          <w:b/>
          <w:szCs w:val="21"/>
        </w:rPr>
      </w:pPr>
      <w:r w:rsidRPr="006667EE">
        <w:rPr>
          <w:rFonts w:ascii="宋体" w:eastAsia="宋体" w:hAnsi="宋体" w:cs="宋体" w:hint="eastAsia"/>
          <w:szCs w:val="21"/>
        </w:rPr>
        <w:t>2.“实质性要求”是指招标文件中已经指明不满足则投标无效的条款，或者不能负偏离的条款，或者采购需求中带“▲”的条款。下表</w:t>
      </w:r>
      <w:r w:rsidRPr="006667EE">
        <w:rPr>
          <w:rFonts w:ascii="宋体" w:eastAsia="宋体" w:hAnsi="宋体" w:cs="宋体" w:hint="eastAsia"/>
          <w:b/>
          <w:szCs w:val="21"/>
        </w:rPr>
        <w:t>中凡标注“▲”的参数或要求，不响应或不满足或不符合要求的，投标文件即作投标无效处理。</w:t>
      </w:r>
    </w:p>
    <w:p w14:paraId="2BCCE853" w14:textId="77777777" w:rsidR="006667EE" w:rsidRPr="006667EE" w:rsidRDefault="006667EE" w:rsidP="006667EE">
      <w:pPr>
        <w:spacing w:line="360" w:lineRule="exact"/>
        <w:ind w:firstLineChars="200" w:firstLine="420"/>
        <w:jc w:val="left"/>
        <w:rPr>
          <w:rFonts w:ascii="宋体" w:eastAsia="宋体" w:hAnsi="宋体" w:cs="宋体"/>
          <w:szCs w:val="21"/>
        </w:rPr>
      </w:pPr>
      <w:r w:rsidRPr="006667EE">
        <w:rPr>
          <w:rFonts w:ascii="宋体" w:eastAsia="宋体" w:hAnsi="宋体" w:cs="宋体" w:hint="eastAsia"/>
          <w:szCs w:val="21"/>
        </w:rPr>
        <w:t>3.不需要投标人对采购需求响应为具体数值的，此采购需求的数值后将以◆号标注。</w:t>
      </w:r>
    </w:p>
    <w:p w14:paraId="6EF98C85" w14:textId="77777777" w:rsidR="006667EE" w:rsidRPr="006667EE" w:rsidRDefault="006667EE" w:rsidP="006667EE">
      <w:pPr>
        <w:spacing w:line="360" w:lineRule="exact"/>
        <w:ind w:firstLineChars="200" w:firstLine="420"/>
        <w:jc w:val="left"/>
        <w:rPr>
          <w:rFonts w:ascii="宋体" w:eastAsia="宋体" w:hAnsi="宋体" w:cs="Times New Roman"/>
          <w:szCs w:val="24"/>
        </w:rPr>
      </w:pPr>
      <w:r w:rsidRPr="006667EE">
        <w:rPr>
          <w:rFonts w:ascii="宋体" w:eastAsia="宋体" w:hAnsi="宋体" w:cs="宋体"/>
          <w:szCs w:val="21"/>
        </w:rPr>
        <w:t>4</w:t>
      </w:r>
      <w:r w:rsidRPr="006667EE">
        <w:rPr>
          <w:rFonts w:ascii="宋体" w:eastAsia="宋体" w:hAnsi="宋体" w:cs="宋体" w:hint="eastAsia"/>
          <w:szCs w:val="21"/>
        </w:rPr>
        <w:t>.</w:t>
      </w:r>
      <w:r w:rsidRPr="006667EE">
        <w:rPr>
          <w:rFonts w:ascii="宋体" w:eastAsia="宋体" w:hAnsi="宋体" w:cs="Times New Roman" w:hint="eastAsia"/>
          <w:szCs w:val="24"/>
        </w:rPr>
        <w:t>如投标人投标</w:t>
      </w:r>
      <w:r w:rsidRPr="006667EE">
        <w:rPr>
          <w:rFonts w:ascii="宋体" w:eastAsia="宋体" w:hAnsi="宋体" w:cs="Times New Roman"/>
          <w:szCs w:val="24"/>
        </w:rPr>
        <w:t>产品</w:t>
      </w:r>
      <w:r w:rsidRPr="006667EE">
        <w:rPr>
          <w:rFonts w:ascii="宋体" w:eastAsia="宋体" w:hAnsi="宋体" w:cs="Times New Roman" w:hint="eastAsia"/>
          <w:szCs w:val="24"/>
        </w:rPr>
        <w:t>存在</w:t>
      </w:r>
      <w:r w:rsidRPr="006667EE">
        <w:rPr>
          <w:rFonts w:ascii="宋体" w:eastAsia="宋体" w:hAnsi="宋体" w:cs="Times New Roman"/>
          <w:szCs w:val="24"/>
        </w:rPr>
        <w:t>侵犯</w:t>
      </w:r>
      <w:r w:rsidRPr="006667EE">
        <w:rPr>
          <w:rFonts w:ascii="宋体" w:eastAsia="宋体" w:hAnsi="宋体" w:cs="Times New Roman" w:hint="eastAsia"/>
          <w:szCs w:val="24"/>
        </w:rPr>
        <w:t>他人的知识产权或者专利成果行为的，应</w:t>
      </w:r>
      <w:r w:rsidRPr="006667EE">
        <w:rPr>
          <w:rFonts w:ascii="宋体" w:eastAsia="宋体" w:hAnsi="宋体" w:cs="Times New Roman"/>
          <w:szCs w:val="24"/>
        </w:rPr>
        <w:t>承担相应法律责任</w:t>
      </w:r>
      <w:r w:rsidRPr="006667EE">
        <w:rPr>
          <w:rFonts w:ascii="宋体" w:eastAsia="宋体" w:hAnsi="宋体" w:cs="Times New Roman" w:hint="eastAsia"/>
          <w:szCs w:val="24"/>
        </w:rPr>
        <w:t>。</w:t>
      </w:r>
    </w:p>
    <w:p w14:paraId="7690B862" w14:textId="77777777" w:rsidR="006667EE" w:rsidRPr="006667EE" w:rsidRDefault="006667EE" w:rsidP="006667EE">
      <w:pPr>
        <w:spacing w:line="360" w:lineRule="exact"/>
        <w:ind w:firstLineChars="200" w:firstLine="422"/>
        <w:rPr>
          <w:rFonts w:ascii="宋体" w:eastAsia="宋体" w:hAnsi="宋体" w:cs="Times New Roman"/>
          <w:b/>
          <w:szCs w:val="21"/>
        </w:rPr>
      </w:pPr>
      <w:r w:rsidRPr="006667EE">
        <w:rPr>
          <w:rFonts w:ascii="宋体" w:eastAsia="宋体" w:hAnsi="宋体" w:cs="Times New Roman" w:hint="eastAsia"/>
          <w:b/>
          <w:szCs w:val="21"/>
        </w:rPr>
        <w:t>5.</w:t>
      </w:r>
      <w:proofErr w:type="gramStart"/>
      <w:r w:rsidRPr="006667EE">
        <w:rPr>
          <w:rFonts w:ascii="宋体" w:eastAsia="宋体" w:hAnsi="宋体" w:cs="Times New Roman" w:hint="eastAsia"/>
          <w:b/>
          <w:szCs w:val="21"/>
        </w:rPr>
        <w:t>本需求</w:t>
      </w:r>
      <w:proofErr w:type="gramEnd"/>
      <w:r w:rsidRPr="006667EE">
        <w:rPr>
          <w:rFonts w:ascii="宋体" w:eastAsia="宋体" w:hAnsi="宋体" w:cs="Times New Roman" w:hint="eastAsia"/>
          <w:b/>
          <w:szCs w:val="21"/>
        </w:rPr>
        <w:t>一览表中内容如与第五章“拟签订的合同文本”相关条款不一致的，以本表为准。</w:t>
      </w:r>
    </w:p>
    <w:p w14:paraId="28FE815D" w14:textId="77777777" w:rsidR="006667EE" w:rsidRPr="006667EE" w:rsidRDefault="006667EE" w:rsidP="006667EE">
      <w:pPr>
        <w:spacing w:line="360" w:lineRule="exact"/>
        <w:ind w:firstLineChars="200" w:firstLine="422"/>
        <w:jc w:val="left"/>
        <w:rPr>
          <w:rFonts w:ascii="宋体" w:eastAsia="宋体" w:hAnsi="宋体" w:cs="Times New Roman" w:hint="eastAsia"/>
          <w:b/>
          <w:szCs w:val="21"/>
          <w:u w:val="single"/>
        </w:rPr>
      </w:pPr>
      <w:r w:rsidRPr="006667EE">
        <w:rPr>
          <w:rFonts w:ascii="宋体" w:eastAsia="宋体" w:hAnsi="宋体" w:cs="Times New Roman" w:hint="eastAsia"/>
          <w:b/>
          <w:szCs w:val="21"/>
        </w:rPr>
        <w:t>6.</w:t>
      </w:r>
      <w:r w:rsidRPr="006667EE">
        <w:rPr>
          <w:rFonts w:ascii="宋体" w:eastAsia="宋体" w:hAnsi="宋体" w:cs="Times New Roman" w:hint="eastAsia"/>
          <w:b/>
          <w:szCs w:val="21"/>
          <w:u w:val="single"/>
        </w:rPr>
        <w:t>本项目采购需求表中要求提供的文件材料或承诺书，请在《商务条款偏离表》或《服务需求、技术需求偏离表》中应答时，注明相关文件材料或承诺书放置的页码。</w:t>
      </w:r>
    </w:p>
    <w:p w14:paraId="46B586B4" w14:textId="77777777" w:rsidR="006667EE" w:rsidRPr="006667EE" w:rsidRDefault="006667EE" w:rsidP="006667EE">
      <w:pPr>
        <w:spacing w:line="360" w:lineRule="exact"/>
        <w:ind w:firstLineChars="200" w:firstLine="420"/>
        <w:jc w:val="left"/>
        <w:rPr>
          <w:rFonts w:ascii="Times New Roman" w:eastAsia="宋体" w:hAnsi="Times New Roman" w:cs="Times New Roman"/>
          <w:szCs w:val="24"/>
        </w:rPr>
      </w:pPr>
      <w:r w:rsidRPr="006667EE">
        <w:rPr>
          <w:rFonts w:ascii="宋体" w:eastAsia="宋体" w:hAnsi="宋体" w:cs="Times New Roman" w:hint="eastAsia"/>
          <w:szCs w:val="21"/>
        </w:rPr>
        <w:t>7.</w:t>
      </w:r>
      <w:r w:rsidRPr="006667EE">
        <w:rPr>
          <w:rFonts w:ascii="宋体" w:eastAsia="宋体" w:hAnsi="宋体" w:cs="Times New Roman" w:hint="eastAsia"/>
          <w:b/>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p w14:paraId="3CFD90E4" w14:textId="77777777" w:rsidR="006667EE" w:rsidRPr="006667EE" w:rsidRDefault="006667EE" w:rsidP="006667EE">
      <w:pPr>
        <w:spacing w:line="360" w:lineRule="auto"/>
        <w:ind w:firstLineChars="202" w:firstLine="424"/>
        <w:jc w:val="left"/>
        <w:rPr>
          <w:rFonts w:ascii="宋体" w:eastAsia="宋体" w:hAnsi="宋体" w:cs="宋体" w:hint="eastAsia"/>
          <w:szCs w:val="21"/>
        </w:rPr>
      </w:pP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545"/>
        <w:gridCol w:w="895"/>
        <w:gridCol w:w="384"/>
        <w:gridCol w:w="567"/>
        <w:gridCol w:w="5103"/>
        <w:gridCol w:w="992"/>
        <w:gridCol w:w="1090"/>
      </w:tblGrid>
      <w:tr w:rsidR="006667EE" w:rsidRPr="006667EE" w14:paraId="7AC90658" w14:textId="77777777" w:rsidTr="00DB2729">
        <w:trPr>
          <w:trHeight w:val="516"/>
          <w:jc w:val="center"/>
        </w:trPr>
        <w:tc>
          <w:tcPr>
            <w:tcW w:w="10121" w:type="dxa"/>
            <w:gridSpan w:val="8"/>
            <w:tcBorders>
              <w:top w:val="single" w:sz="4" w:space="0" w:color="auto"/>
              <w:left w:val="single" w:sz="4" w:space="0" w:color="auto"/>
              <w:right w:val="single" w:sz="4" w:space="0" w:color="auto"/>
            </w:tcBorders>
            <w:vAlign w:val="center"/>
          </w:tcPr>
          <w:p w14:paraId="66AC4B13"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Arial" w:hint="eastAsia"/>
                <w:szCs w:val="21"/>
              </w:rPr>
              <w:t>服务需求一览表</w:t>
            </w:r>
          </w:p>
        </w:tc>
      </w:tr>
      <w:tr w:rsidR="006667EE" w:rsidRPr="006667EE" w14:paraId="6B8D6BF1" w14:textId="77777777" w:rsidTr="00DB2729">
        <w:trPr>
          <w:trHeight w:val="516"/>
          <w:jc w:val="center"/>
        </w:trPr>
        <w:tc>
          <w:tcPr>
            <w:tcW w:w="1985" w:type="dxa"/>
            <w:gridSpan w:val="3"/>
            <w:tcBorders>
              <w:top w:val="single" w:sz="4" w:space="0" w:color="auto"/>
              <w:left w:val="single" w:sz="4" w:space="0" w:color="auto"/>
              <w:right w:val="single" w:sz="4" w:space="0" w:color="auto"/>
            </w:tcBorders>
            <w:vAlign w:val="center"/>
          </w:tcPr>
          <w:p w14:paraId="0D055422" w14:textId="77777777" w:rsidR="006667EE" w:rsidRPr="006667EE" w:rsidRDefault="006667EE" w:rsidP="006667EE">
            <w:pPr>
              <w:spacing w:line="340" w:lineRule="exact"/>
              <w:jc w:val="center"/>
              <w:rPr>
                <w:rFonts w:ascii="宋体" w:eastAsia="宋体" w:hAnsi="宋体" w:cs="Arial" w:hint="eastAsia"/>
                <w:b/>
                <w:szCs w:val="21"/>
              </w:rPr>
            </w:pPr>
            <w:r w:rsidRPr="006667EE">
              <w:rPr>
                <w:rFonts w:ascii="宋体" w:eastAsia="宋体" w:hAnsi="宋体" w:cs="Arial" w:hint="eastAsia"/>
                <w:b/>
                <w:szCs w:val="21"/>
              </w:rPr>
              <w:t>标段</w:t>
            </w:r>
          </w:p>
        </w:tc>
        <w:tc>
          <w:tcPr>
            <w:tcW w:w="8136" w:type="dxa"/>
            <w:gridSpan w:val="5"/>
            <w:tcBorders>
              <w:top w:val="single" w:sz="4" w:space="0" w:color="auto"/>
              <w:left w:val="single" w:sz="4" w:space="0" w:color="auto"/>
              <w:right w:val="single" w:sz="4" w:space="0" w:color="auto"/>
            </w:tcBorders>
            <w:vAlign w:val="center"/>
          </w:tcPr>
          <w:p w14:paraId="20796110" w14:textId="77777777" w:rsidR="006667EE" w:rsidRPr="006667EE" w:rsidRDefault="006667EE" w:rsidP="006667EE">
            <w:pPr>
              <w:spacing w:line="340" w:lineRule="exact"/>
              <w:jc w:val="left"/>
              <w:rPr>
                <w:rFonts w:ascii="宋体" w:eastAsia="宋体" w:hAnsi="宋体" w:cs="Times New Roman" w:hint="eastAsia"/>
                <w:b/>
                <w:bCs/>
                <w:szCs w:val="21"/>
              </w:rPr>
            </w:pPr>
            <w:r w:rsidRPr="006667EE">
              <w:rPr>
                <w:rFonts w:ascii="宋体" w:eastAsia="宋体" w:hAnsi="宋体" w:cs="Times New Roman" w:hint="eastAsia"/>
                <w:b/>
                <w:bCs/>
                <w:szCs w:val="21"/>
              </w:rPr>
              <w:t>分标1</w:t>
            </w:r>
          </w:p>
        </w:tc>
      </w:tr>
      <w:tr w:rsidR="006667EE" w:rsidRPr="006667EE" w14:paraId="51AC536D" w14:textId="77777777" w:rsidTr="00DB2729">
        <w:trPr>
          <w:trHeight w:val="516"/>
          <w:jc w:val="center"/>
        </w:trPr>
        <w:tc>
          <w:tcPr>
            <w:tcW w:w="545" w:type="dxa"/>
            <w:vMerge w:val="restart"/>
            <w:tcBorders>
              <w:top w:val="single" w:sz="4" w:space="0" w:color="auto"/>
              <w:left w:val="single" w:sz="4" w:space="0" w:color="auto"/>
              <w:right w:val="single" w:sz="4" w:space="0" w:color="auto"/>
            </w:tcBorders>
            <w:vAlign w:val="center"/>
          </w:tcPr>
          <w:p w14:paraId="2B72E12E"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宋体" w:hint="eastAsia"/>
                <w:szCs w:val="21"/>
              </w:rPr>
              <w:t>采购清单及服务参数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357973"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序号</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2B812584"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Times New Roman" w:hint="eastAsia"/>
                <w:szCs w:val="21"/>
              </w:rPr>
              <w:t>标的名称</w:t>
            </w:r>
          </w:p>
        </w:tc>
        <w:tc>
          <w:tcPr>
            <w:tcW w:w="567" w:type="dxa"/>
            <w:tcBorders>
              <w:top w:val="single" w:sz="4" w:space="0" w:color="auto"/>
              <w:left w:val="single" w:sz="4" w:space="0" w:color="auto"/>
              <w:bottom w:val="single" w:sz="4" w:space="0" w:color="auto"/>
              <w:right w:val="single" w:sz="4" w:space="0" w:color="auto"/>
            </w:tcBorders>
            <w:vAlign w:val="center"/>
          </w:tcPr>
          <w:p w14:paraId="148912CC"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数量单位</w:t>
            </w:r>
          </w:p>
        </w:tc>
        <w:tc>
          <w:tcPr>
            <w:tcW w:w="5103" w:type="dxa"/>
            <w:tcBorders>
              <w:top w:val="single" w:sz="4" w:space="0" w:color="auto"/>
              <w:left w:val="single" w:sz="4" w:space="0" w:color="auto"/>
              <w:bottom w:val="single" w:sz="4" w:space="0" w:color="auto"/>
              <w:right w:val="single" w:sz="4" w:space="0" w:color="auto"/>
            </w:tcBorders>
            <w:vAlign w:val="center"/>
          </w:tcPr>
          <w:p w14:paraId="69A2C76A"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宋体" w:hint="eastAsia"/>
                <w:szCs w:val="21"/>
              </w:rPr>
              <w:t>技术服务要求</w:t>
            </w:r>
          </w:p>
        </w:tc>
        <w:tc>
          <w:tcPr>
            <w:tcW w:w="992" w:type="dxa"/>
            <w:tcBorders>
              <w:top w:val="single" w:sz="4" w:space="0" w:color="auto"/>
              <w:left w:val="single" w:sz="4" w:space="0" w:color="auto"/>
              <w:bottom w:val="single" w:sz="4" w:space="0" w:color="auto"/>
              <w:right w:val="single" w:sz="4" w:space="0" w:color="auto"/>
            </w:tcBorders>
            <w:vAlign w:val="center"/>
          </w:tcPr>
          <w:p w14:paraId="24C92D43"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分项预算（万元）</w:t>
            </w:r>
          </w:p>
        </w:tc>
        <w:tc>
          <w:tcPr>
            <w:tcW w:w="1090" w:type="dxa"/>
            <w:tcBorders>
              <w:top w:val="single" w:sz="4" w:space="0" w:color="auto"/>
              <w:left w:val="single" w:sz="4" w:space="0" w:color="auto"/>
              <w:bottom w:val="single" w:sz="4" w:space="0" w:color="auto"/>
              <w:right w:val="single" w:sz="4" w:space="0" w:color="auto"/>
            </w:tcBorders>
            <w:vAlign w:val="center"/>
          </w:tcPr>
          <w:p w14:paraId="54DA3190"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Times New Roman" w:hint="eastAsia"/>
                <w:szCs w:val="21"/>
              </w:rPr>
              <w:t>中小企业划分标准所属行业名称（行业名称及划分见本章其他附件2）</w:t>
            </w:r>
          </w:p>
        </w:tc>
      </w:tr>
      <w:tr w:rsidR="006667EE" w:rsidRPr="006667EE" w14:paraId="2BC17415" w14:textId="77777777" w:rsidTr="00DB2729">
        <w:trPr>
          <w:trHeight w:val="407"/>
          <w:jc w:val="center"/>
        </w:trPr>
        <w:tc>
          <w:tcPr>
            <w:tcW w:w="545" w:type="dxa"/>
            <w:vMerge/>
            <w:tcBorders>
              <w:left w:val="single" w:sz="4" w:space="0" w:color="auto"/>
              <w:right w:val="single" w:sz="4" w:space="0" w:color="auto"/>
            </w:tcBorders>
          </w:tcPr>
          <w:p w14:paraId="5B096EF0" w14:textId="77777777" w:rsidR="006667EE" w:rsidRPr="006667EE" w:rsidRDefault="006667EE" w:rsidP="006667EE">
            <w:pPr>
              <w:spacing w:line="340" w:lineRule="exact"/>
              <w:jc w:val="center"/>
              <w:rPr>
                <w:rFonts w:ascii="宋体" w:eastAsia="宋体" w:hAnsi="宋体" w:cs="Times New Roman" w:hint="eastAsia"/>
                <w:bCs/>
                <w:szCs w:val="21"/>
              </w:rPr>
            </w:pPr>
            <w:bookmarkStart w:id="0" w:name="_Hlk176962364"/>
          </w:p>
        </w:tc>
        <w:tc>
          <w:tcPr>
            <w:tcW w:w="545" w:type="dxa"/>
            <w:tcBorders>
              <w:top w:val="single" w:sz="4" w:space="0" w:color="auto"/>
              <w:left w:val="single" w:sz="4" w:space="0" w:color="auto"/>
              <w:bottom w:val="single" w:sz="4" w:space="0" w:color="auto"/>
              <w:right w:val="single" w:sz="4" w:space="0" w:color="auto"/>
            </w:tcBorders>
            <w:vAlign w:val="center"/>
          </w:tcPr>
          <w:p w14:paraId="13F1CE13" w14:textId="77777777" w:rsidR="006667EE" w:rsidRPr="006667EE" w:rsidRDefault="006667EE" w:rsidP="006667EE">
            <w:pPr>
              <w:spacing w:line="340" w:lineRule="exact"/>
              <w:jc w:val="center"/>
              <w:rPr>
                <w:rFonts w:ascii="宋体" w:eastAsia="宋体" w:hAnsi="宋体" w:cs="Times New Roman"/>
                <w:szCs w:val="21"/>
              </w:rPr>
            </w:pPr>
            <w:r w:rsidRPr="006667EE">
              <w:rPr>
                <w:rFonts w:ascii="宋体" w:eastAsia="宋体" w:hAnsi="宋体" w:cs="Times New Roman" w:hint="eastAsia"/>
                <w:szCs w:val="21"/>
              </w:rPr>
              <w:t>1</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3E7B5D0F" w14:textId="77777777" w:rsidR="006667EE" w:rsidRPr="006667EE" w:rsidRDefault="006667EE" w:rsidP="006667EE">
            <w:pPr>
              <w:wordWrap w:val="0"/>
              <w:spacing w:line="360" w:lineRule="exact"/>
              <w:jc w:val="center"/>
              <w:rPr>
                <w:rFonts w:ascii="宋体" w:eastAsia="宋体" w:hAnsi="宋体" w:cs="Times New Roman"/>
                <w:szCs w:val="21"/>
              </w:rPr>
            </w:pPr>
            <w:r w:rsidRPr="006667EE">
              <w:rPr>
                <w:rFonts w:ascii="宋体" w:eastAsia="宋体" w:hAnsi="宋体" w:cs="Times New Roman" w:hint="eastAsia"/>
                <w:szCs w:val="21"/>
              </w:rPr>
              <w:t>南宁市电动自行车登记平台</w:t>
            </w:r>
          </w:p>
        </w:tc>
        <w:tc>
          <w:tcPr>
            <w:tcW w:w="567" w:type="dxa"/>
            <w:tcBorders>
              <w:top w:val="single" w:sz="4" w:space="0" w:color="auto"/>
              <w:left w:val="single" w:sz="4" w:space="0" w:color="auto"/>
              <w:right w:val="single" w:sz="4" w:space="0" w:color="auto"/>
            </w:tcBorders>
            <w:vAlign w:val="center"/>
          </w:tcPr>
          <w:p w14:paraId="1DADDE18" w14:textId="77777777" w:rsidR="006667EE" w:rsidRPr="006667EE" w:rsidRDefault="006667EE" w:rsidP="006667EE">
            <w:pPr>
              <w:wordWrap w:val="0"/>
              <w:snapToGrid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t>1项</w:t>
            </w:r>
          </w:p>
        </w:tc>
        <w:tc>
          <w:tcPr>
            <w:tcW w:w="5103" w:type="dxa"/>
            <w:tcBorders>
              <w:top w:val="single" w:sz="4" w:space="0" w:color="auto"/>
              <w:left w:val="single" w:sz="4" w:space="0" w:color="auto"/>
              <w:right w:val="single" w:sz="4" w:space="0" w:color="auto"/>
            </w:tcBorders>
            <w:vAlign w:val="center"/>
          </w:tcPr>
          <w:p w14:paraId="322E09C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电动自行车辆管理包含实现电动车的登记、变更、注销、转移、退办、锁定、解锁等及销售点管理、预约上牌、电动车转移、数据统计分析、档案电子管理等功能的完善。</w:t>
            </w:r>
          </w:p>
          <w:p w14:paraId="2B3AB11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系统日常维护，包括：技术咨询、功能完善、性能提升、故障检测、接口数据入库及用户新增等相关工作，保证系统软件的正常运行。</w:t>
            </w:r>
          </w:p>
          <w:p w14:paraId="05A8EBB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lastRenderedPageBreak/>
              <w:t>3</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系统代码维护，根据业务需求或经与采购</w:t>
            </w:r>
            <w:r w:rsidRPr="006667EE">
              <w:rPr>
                <w:rFonts w:ascii="Times New Roman" w:eastAsia="宋体" w:hAnsi="Times New Roman" w:cs="Times New Roman"/>
                <w:szCs w:val="24"/>
              </w:rPr>
              <w:t>人</w:t>
            </w:r>
            <w:r w:rsidRPr="006667EE">
              <w:rPr>
                <w:rFonts w:ascii="Times New Roman" w:eastAsia="宋体" w:hAnsi="Times New Roman" w:cs="Times New Roman" w:hint="eastAsia"/>
                <w:szCs w:val="24"/>
              </w:rPr>
              <w:t>确认后，对相关系统做维护性修改开发，完善并优化系统，预防系统</w:t>
            </w:r>
            <w:r w:rsidRPr="006667EE">
              <w:rPr>
                <w:rFonts w:ascii="Times New Roman" w:eastAsia="宋体" w:hAnsi="Times New Roman" w:cs="Times New Roman" w:hint="eastAsia"/>
                <w:szCs w:val="24"/>
              </w:rPr>
              <w:t xml:space="preserve"> bug </w:t>
            </w:r>
            <w:r w:rsidRPr="006667EE">
              <w:rPr>
                <w:rFonts w:ascii="Times New Roman" w:eastAsia="宋体" w:hAnsi="Times New Roman" w:cs="Times New Roman" w:hint="eastAsia"/>
                <w:szCs w:val="24"/>
              </w:rPr>
              <w:t>产生，提高系统健壮性。</w:t>
            </w:r>
          </w:p>
          <w:p w14:paraId="3C66B67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系统故障检测及排除。</w:t>
            </w:r>
          </w:p>
          <w:p w14:paraId="4B7228C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5</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系统每季度进行重启切换备机演练。</w:t>
            </w:r>
          </w:p>
          <w:p w14:paraId="759238D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6</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系统定期巡检，不少于每月一次检查应用软件、数据库、操作系统健康状况。</w:t>
            </w:r>
          </w:p>
          <w:p w14:paraId="059ABFC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7</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系统安装部署及数据迁移技术支持。</w:t>
            </w:r>
          </w:p>
          <w:p w14:paraId="1CBC404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8</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系统缺陷修订、补漏。</w:t>
            </w:r>
          </w:p>
          <w:p w14:paraId="7CFB082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9</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系统接口维护、完善。</w:t>
            </w:r>
          </w:p>
          <w:p w14:paraId="4575E0D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10</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数据库维护。保障数据库正常运行，保障数据库数据完整备份、恢复，满足采购人提出的数据整理导出、分析统计及数据同步等业务的数据维护。</w:t>
            </w:r>
          </w:p>
          <w:p w14:paraId="563F9C5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11</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确保数据能够正常通过接口上传至公安交通管理综合应用平台。</w:t>
            </w:r>
          </w:p>
          <w:p w14:paraId="615E1963"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12</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配合完成网络安全三级等级保护年度评测级相关网络安全加固等工作。</w:t>
            </w:r>
          </w:p>
          <w:p w14:paraId="7200CBF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13.</w:t>
            </w:r>
            <w:r w:rsidRPr="006667EE">
              <w:rPr>
                <w:rFonts w:ascii="Times New Roman" w:eastAsia="宋体" w:hAnsi="Times New Roman" w:cs="Times New Roman" w:hint="eastAsia"/>
                <w:szCs w:val="24"/>
              </w:rPr>
              <w:t>按照区公安厅以及市公安局的要求，将系统的用户操作记录日志汇集到市局安审平台。</w:t>
            </w:r>
          </w:p>
          <w:p w14:paraId="239ED81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14.</w:t>
            </w:r>
            <w:r w:rsidRPr="006667EE">
              <w:rPr>
                <w:rFonts w:ascii="Times New Roman" w:eastAsia="宋体" w:hAnsi="Times New Roman" w:cs="Times New Roman" w:hint="eastAsia"/>
                <w:szCs w:val="24"/>
              </w:rPr>
              <w:t>按照区公安厅以及市公安局的要求，</w:t>
            </w:r>
            <w:r w:rsidRPr="006667EE">
              <w:rPr>
                <w:rFonts w:ascii="Times New Roman" w:eastAsia="宋体" w:hAnsi="Times New Roman" w:cs="Times New Roman"/>
                <w:szCs w:val="24"/>
              </w:rPr>
              <w:t>完成</w:t>
            </w:r>
            <w:r w:rsidRPr="006667EE">
              <w:rPr>
                <w:rFonts w:ascii="Times New Roman" w:eastAsia="宋体" w:hAnsi="Times New Roman" w:cs="Times New Roman" w:hint="eastAsia"/>
                <w:szCs w:val="24"/>
              </w:rPr>
              <w:t>“</w:t>
            </w:r>
            <w:r w:rsidRPr="006667EE">
              <w:rPr>
                <w:rFonts w:ascii="Times New Roman" w:eastAsia="宋体" w:hAnsi="Times New Roman" w:cs="Times New Roman"/>
                <w:szCs w:val="24"/>
              </w:rPr>
              <w:t>信息系统认证登录改造</w:t>
            </w:r>
            <w:r w:rsidRPr="006667EE">
              <w:rPr>
                <w:rFonts w:ascii="Times New Roman" w:eastAsia="宋体" w:hAnsi="Times New Roman" w:cs="Times New Roman" w:hint="eastAsia"/>
                <w:szCs w:val="24"/>
              </w:rPr>
              <w:t>”</w:t>
            </w:r>
            <w:r w:rsidRPr="006667EE">
              <w:rPr>
                <w:rFonts w:ascii="Times New Roman" w:eastAsia="宋体" w:hAnsi="Times New Roman" w:cs="Times New Roman"/>
                <w:szCs w:val="24"/>
              </w:rPr>
              <w:t>工作。</w:t>
            </w:r>
          </w:p>
        </w:tc>
        <w:tc>
          <w:tcPr>
            <w:tcW w:w="992" w:type="dxa"/>
            <w:tcBorders>
              <w:top w:val="single" w:sz="4" w:space="0" w:color="auto"/>
              <w:left w:val="single" w:sz="4" w:space="0" w:color="auto"/>
              <w:right w:val="single" w:sz="4" w:space="0" w:color="auto"/>
            </w:tcBorders>
            <w:vAlign w:val="center"/>
          </w:tcPr>
          <w:p w14:paraId="1FD4DE46" w14:textId="77777777" w:rsidR="006667EE" w:rsidRPr="006667EE" w:rsidRDefault="006667EE" w:rsidP="006667EE">
            <w:pPr>
              <w:wordWrap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5</w:t>
            </w:r>
          </w:p>
        </w:tc>
        <w:tc>
          <w:tcPr>
            <w:tcW w:w="1090" w:type="dxa"/>
            <w:tcBorders>
              <w:top w:val="single" w:sz="4" w:space="0" w:color="auto"/>
              <w:left w:val="single" w:sz="4" w:space="0" w:color="auto"/>
              <w:right w:val="single" w:sz="4" w:space="0" w:color="auto"/>
            </w:tcBorders>
            <w:vAlign w:val="center"/>
          </w:tcPr>
          <w:p w14:paraId="445FD6D5" w14:textId="77777777" w:rsidR="006667EE" w:rsidRPr="006667EE" w:rsidRDefault="006667EE" w:rsidP="006667EE">
            <w:pPr>
              <w:spacing w:line="340" w:lineRule="exact"/>
              <w:jc w:val="center"/>
              <w:rPr>
                <w:rFonts w:ascii="宋体" w:eastAsia="宋体" w:hAnsi="宋体" w:cs="Times New Roman"/>
                <w:szCs w:val="21"/>
              </w:rPr>
            </w:pPr>
            <w:r w:rsidRPr="006667EE">
              <w:rPr>
                <w:rFonts w:ascii="宋体" w:eastAsia="宋体" w:hAnsi="宋体" w:cs="Times New Roman" w:hint="eastAsia"/>
                <w:szCs w:val="21"/>
              </w:rPr>
              <w:t>软件和信息技术服务业</w:t>
            </w:r>
          </w:p>
        </w:tc>
      </w:tr>
      <w:tr w:rsidR="006667EE" w:rsidRPr="006667EE" w14:paraId="08DDEBE6" w14:textId="77777777" w:rsidTr="00DB2729">
        <w:trPr>
          <w:trHeight w:val="407"/>
          <w:jc w:val="center"/>
        </w:trPr>
        <w:tc>
          <w:tcPr>
            <w:tcW w:w="545" w:type="dxa"/>
            <w:tcBorders>
              <w:left w:val="single" w:sz="4" w:space="0" w:color="auto"/>
              <w:right w:val="single" w:sz="4" w:space="0" w:color="auto"/>
            </w:tcBorders>
          </w:tcPr>
          <w:p w14:paraId="378F2724" w14:textId="77777777" w:rsidR="006667EE" w:rsidRPr="006667EE" w:rsidRDefault="006667EE" w:rsidP="006667EE">
            <w:pPr>
              <w:spacing w:line="340" w:lineRule="exact"/>
              <w:jc w:val="center"/>
              <w:rPr>
                <w:rFonts w:ascii="宋体" w:eastAsia="宋体" w:hAnsi="宋体" w:cs="Times New Roman" w:hint="eastAsia"/>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09DD5DEF"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2</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0C6942BD" w14:textId="77777777" w:rsidR="006667EE" w:rsidRPr="006667EE" w:rsidRDefault="006667EE" w:rsidP="006667EE">
            <w:pPr>
              <w:wordWrap w:val="0"/>
              <w:spacing w:line="360" w:lineRule="exact"/>
              <w:jc w:val="center"/>
              <w:rPr>
                <w:rFonts w:ascii="宋体" w:eastAsia="宋体" w:hAnsi="宋体" w:cs="Times New Roman"/>
                <w:szCs w:val="21"/>
              </w:rPr>
            </w:pPr>
            <w:r w:rsidRPr="006667EE">
              <w:rPr>
                <w:rFonts w:ascii="宋体" w:eastAsia="宋体" w:hAnsi="宋体" w:cs="Times New Roman" w:hint="eastAsia"/>
                <w:szCs w:val="21"/>
              </w:rPr>
              <w:t>辅</w:t>
            </w:r>
            <w:proofErr w:type="gramStart"/>
            <w:r w:rsidRPr="006667EE">
              <w:rPr>
                <w:rFonts w:ascii="宋体" w:eastAsia="宋体" w:hAnsi="宋体" w:cs="Times New Roman" w:hint="eastAsia"/>
                <w:szCs w:val="21"/>
              </w:rPr>
              <w:t>警壹警通</w:t>
            </w:r>
            <w:proofErr w:type="gramEnd"/>
            <w:r w:rsidRPr="006667EE">
              <w:rPr>
                <w:rFonts w:ascii="宋体" w:eastAsia="宋体" w:hAnsi="宋体" w:cs="Times New Roman" w:hint="eastAsia"/>
                <w:szCs w:val="21"/>
              </w:rPr>
              <w:t>APP及相关平台维护</w:t>
            </w:r>
          </w:p>
        </w:tc>
        <w:tc>
          <w:tcPr>
            <w:tcW w:w="567" w:type="dxa"/>
            <w:tcBorders>
              <w:top w:val="single" w:sz="4" w:space="0" w:color="auto"/>
              <w:left w:val="single" w:sz="4" w:space="0" w:color="auto"/>
              <w:right w:val="single" w:sz="4" w:space="0" w:color="auto"/>
            </w:tcBorders>
            <w:vAlign w:val="center"/>
          </w:tcPr>
          <w:p w14:paraId="3D3206E1" w14:textId="77777777" w:rsidR="006667EE" w:rsidRPr="006667EE" w:rsidRDefault="006667EE" w:rsidP="006667EE">
            <w:pPr>
              <w:wordWrap w:val="0"/>
              <w:snapToGrid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t>1项</w:t>
            </w:r>
          </w:p>
        </w:tc>
        <w:tc>
          <w:tcPr>
            <w:tcW w:w="5103" w:type="dxa"/>
            <w:tcBorders>
              <w:top w:val="single" w:sz="4" w:space="0" w:color="auto"/>
              <w:left w:val="single" w:sz="4" w:space="0" w:color="auto"/>
              <w:right w:val="single" w:sz="4" w:space="0" w:color="auto"/>
            </w:tcBorders>
            <w:vAlign w:val="center"/>
          </w:tcPr>
          <w:p w14:paraId="433EC4B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▲一、</w:t>
            </w:r>
            <w:proofErr w:type="gramStart"/>
            <w:r w:rsidRPr="006667EE">
              <w:rPr>
                <w:rFonts w:ascii="Times New Roman" w:eastAsia="宋体" w:hAnsi="Times New Roman" w:cs="Times New Roman" w:hint="eastAsia"/>
                <w:szCs w:val="24"/>
              </w:rPr>
              <w:t>违停贴单模</w:t>
            </w:r>
            <w:proofErr w:type="gramEnd"/>
            <w:r w:rsidRPr="006667EE">
              <w:rPr>
                <w:rFonts w:ascii="Times New Roman" w:eastAsia="宋体" w:hAnsi="Times New Roman" w:cs="Times New Roman" w:hint="eastAsia"/>
                <w:szCs w:val="24"/>
              </w:rPr>
              <w:t>块优化</w:t>
            </w:r>
          </w:p>
          <w:p w14:paraId="5A0EB98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（一）</w:t>
            </w:r>
            <w:proofErr w:type="gramStart"/>
            <w:r w:rsidRPr="006667EE">
              <w:rPr>
                <w:rFonts w:ascii="Times New Roman" w:eastAsia="宋体" w:hAnsi="Times New Roman" w:cs="Times New Roman" w:hint="eastAsia"/>
                <w:szCs w:val="24"/>
              </w:rPr>
              <w:t>支持贴单打印</w:t>
            </w:r>
            <w:proofErr w:type="gramEnd"/>
            <w:r w:rsidRPr="006667EE">
              <w:rPr>
                <w:rFonts w:ascii="Times New Roman" w:eastAsia="宋体" w:hAnsi="Times New Roman" w:cs="Times New Roman" w:hint="eastAsia"/>
                <w:szCs w:val="24"/>
              </w:rPr>
              <w:t>内容调整，可实现打印模板修改并增加固定文本字段；支持调整打印模板规格，实现与采购单位在用</w:t>
            </w:r>
            <w:r w:rsidRPr="006667EE">
              <w:rPr>
                <w:rFonts w:ascii="Times New Roman" w:eastAsia="宋体" w:hAnsi="Times New Roman" w:cs="Times New Roman" w:hint="eastAsia"/>
                <w:szCs w:val="24"/>
              </w:rPr>
              <w:t>LPK130K</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MPK1240LY</w:t>
            </w:r>
            <w:r w:rsidRPr="006667EE">
              <w:rPr>
                <w:rFonts w:ascii="Times New Roman" w:eastAsia="宋体" w:hAnsi="Times New Roman" w:cs="Times New Roman" w:hint="eastAsia"/>
                <w:szCs w:val="24"/>
              </w:rPr>
              <w:t>型号打印机适配。</w:t>
            </w:r>
          </w:p>
          <w:p w14:paraId="01EFC68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（二）支持</w:t>
            </w:r>
            <w:proofErr w:type="gramStart"/>
            <w:r w:rsidRPr="006667EE">
              <w:rPr>
                <w:rFonts w:ascii="Times New Roman" w:eastAsia="宋体" w:hAnsi="Times New Roman" w:cs="Times New Roman" w:hint="eastAsia"/>
                <w:szCs w:val="24"/>
              </w:rPr>
              <w:t>违停贴单模</w:t>
            </w:r>
            <w:proofErr w:type="gramEnd"/>
            <w:r w:rsidRPr="006667EE">
              <w:rPr>
                <w:rFonts w:ascii="Times New Roman" w:eastAsia="宋体" w:hAnsi="Times New Roman" w:cs="Times New Roman" w:hint="eastAsia"/>
                <w:szCs w:val="24"/>
              </w:rPr>
              <w:t>块二次信息增补时间修改，确保</w:t>
            </w:r>
            <w:proofErr w:type="gramStart"/>
            <w:r w:rsidRPr="006667EE">
              <w:rPr>
                <w:rFonts w:ascii="Times New Roman" w:eastAsia="宋体" w:hAnsi="Times New Roman" w:cs="Times New Roman" w:hint="eastAsia"/>
                <w:szCs w:val="24"/>
              </w:rPr>
              <w:t>违</w:t>
            </w:r>
            <w:proofErr w:type="gramEnd"/>
            <w:r w:rsidRPr="006667EE">
              <w:rPr>
                <w:rFonts w:ascii="Times New Roman" w:eastAsia="宋体" w:hAnsi="Times New Roman" w:cs="Times New Roman" w:hint="eastAsia"/>
                <w:szCs w:val="24"/>
              </w:rPr>
              <w:t>停工单可准确上传至六合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平台（即“公安交通管理综合应用平台”）。</w:t>
            </w:r>
          </w:p>
          <w:p w14:paraId="66A0377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▲二、警情模块优化</w:t>
            </w:r>
          </w:p>
          <w:p w14:paraId="2B7D4EF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新增警情标签功能</w:t>
            </w:r>
          </w:p>
          <w:p w14:paraId="014C209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）标签功能包含但不局限于涉及人员、车辆、地点类型；</w:t>
            </w:r>
          </w:p>
          <w:p w14:paraId="608A40A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w:t>
            </w:r>
            <w:proofErr w:type="gramStart"/>
            <w:r w:rsidRPr="006667EE">
              <w:rPr>
                <w:rFonts w:ascii="Times New Roman" w:eastAsia="宋体" w:hAnsi="Times New Roman" w:cs="Times New Roman" w:hint="eastAsia"/>
                <w:szCs w:val="24"/>
              </w:rPr>
              <w:t>壹警通</w:t>
            </w:r>
            <w:proofErr w:type="gramEnd"/>
            <w:r w:rsidRPr="006667EE">
              <w:rPr>
                <w:rFonts w:ascii="Times New Roman" w:eastAsia="宋体" w:hAnsi="Times New Roman" w:cs="Times New Roman" w:hint="eastAsia"/>
                <w:szCs w:val="24"/>
              </w:rPr>
              <w:t>系统</w:t>
            </w:r>
            <w:r w:rsidRPr="006667EE">
              <w:rPr>
                <w:rFonts w:ascii="Times New Roman" w:eastAsia="宋体" w:hAnsi="Times New Roman" w:cs="Times New Roman" w:hint="eastAsia"/>
                <w:szCs w:val="24"/>
              </w:rPr>
              <w:t>APP</w:t>
            </w:r>
            <w:r w:rsidRPr="006667EE">
              <w:rPr>
                <w:rFonts w:ascii="Times New Roman" w:eastAsia="宋体" w:hAnsi="Times New Roman" w:cs="Times New Roman" w:hint="eastAsia"/>
                <w:szCs w:val="24"/>
              </w:rPr>
              <w:t>端、</w:t>
            </w:r>
            <w:r w:rsidRPr="006667EE">
              <w:rPr>
                <w:rFonts w:ascii="Times New Roman" w:eastAsia="宋体" w:hAnsi="Times New Roman" w:cs="Times New Roman" w:hint="eastAsia"/>
                <w:szCs w:val="24"/>
              </w:rPr>
              <w:t>PC</w:t>
            </w:r>
            <w:r w:rsidRPr="006667EE">
              <w:rPr>
                <w:rFonts w:ascii="Times New Roman" w:eastAsia="宋体" w:hAnsi="Times New Roman" w:cs="Times New Roman" w:hint="eastAsia"/>
                <w:szCs w:val="24"/>
              </w:rPr>
              <w:t>端新增警情标签功能，实现系统自动</w:t>
            </w:r>
            <w:proofErr w:type="gramStart"/>
            <w:r w:rsidRPr="006667EE">
              <w:rPr>
                <w:rFonts w:ascii="Times New Roman" w:eastAsia="宋体" w:hAnsi="Times New Roman" w:cs="Times New Roman" w:hint="eastAsia"/>
                <w:szCs w:val="24"/>
              </w:rPr>
              <w:t>识别打标或</w:t>
            </w:r>
            <w:proofErr w:type="gramEnd"/>
            <w:r w:rsidRPr="006667EE">
              <w:rPr>
                <w:rFonts w:ascii="Times New Roman" w:eastAsia="宋体" w:hAnsi="Times New Roman" w:cs="Times New Roman" w:hint="eastAsia"/>
                <w:szCs w:val="24"/>
              </w:rPr>
              <w:t>手动自定义打标，快速标识和分类警情；</w:t>
            </w:r>
          </w:p>
          <w:p w14:paraId="32DF28A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PC</w:t>
            </w:r>
            <w:r w:rsidRPr="006667EE">
              <w:rPr>
                <w:rFonts w:ascii="Times New Roman" w:eastAsia="宋体" w:hAnsi="Times New Roman" w:cs="Times New Roman" w:hint="eastAsia"/>
                <w:szCs w:val="24"/>
              </w:rPr>
              <w:t>端新增标签管理页面，包含且不局限新增、删除、修改、管理功能；</w:t>
            </w:r>
          </w:p>
          <w:p w14:paraId="36284A4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新增警情三台合一（即“南宁市公安局接处警系统”）操作流水记录功能：</w:t>
            </w:r>
          </w:p>
          <w:p w14:paraId="42B5EF3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）操作流水记录功能包含且不局限记录操作时间、操作步骤、操作人；</w:t>
            </w:r>
          </w:p>
          <w:p w14:paraId="58A7DD8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）支持对警情处理过程操作记录的集中获取、统计、分析、展示。</w:t>
            </w:r>
          </w:p>
          <w:p w14:paraId="3AE9C91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lastRenderedPageBreak/>
              <w:t>3.</w:t>
            </w:r>
            <w:r w:rsidRPr="006667EE">
              <w:rPr>
                <w:rFonts w:ascii="Times New Roman" w:eastAsia="宋体" w:hAnsi="Times New Roman" w:cs="Times New Roman" w:hint="eastAsia"/>
                <w:szCs w:val="24"/>
              </w:rPr>
              <w:t>新增警情完结后追加记录功能</w:t>
            </w:r>
          </w:p>
          <w:p w14:paraId="35D3B99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支持追加记录功能，对已完成处置的警情工单可实现包含且不局限可上传图片、补充文字备注的操作。</w:t>
            </w:r>
          </w:p>
          <w:p w14:paraId="1684A27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新增音视频上传功能</w:t>
            </w:r>
          </w:p>
          <w:p w14:paraId="79596E5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）支持警情相关音视频资料的上传；</w:t>
            </w:r>
          </w:p>
          <w:p w14:paraId="76EA176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）支持常见音视频格式上传及大小限制（格式：</w:t>
            </w:r>
            <w:r w:rsidRPr="006667EE">
              <w:rPr>
                <w:rFonts w:ascii="Times New Roman" w:eastAsia="宋体" w:hAnsi="Times New Roman" w:cs="Times New Roman" w:hint="eastAsia"/>
                <w:szCs w:val="24"/>
              </w:rPr>
              <w:t>MP4/H.264</w:t>
            </w:r>
            <w:r w:rsidRPr="006667EE">
              <w:rPr>
                <w:rFonts w:ascii="Times New Roman" w:eastAsia="宋体" w:hAnsi="Times New Roman" w:cs="Times New Roman" w:hint="eastAsia"/>
                <w:szCs w:val="24"/>
              </w:rPr>
              <w:t>，</w:t>
            </w:r>
            <w:proofErr w:type="gramStart"/>
            <w:r w:rsidRPr="006667EE">
              <w:rPr>
                <w:rFonts w:ascii="Times New Roman" w:eastAsia="宋体" w:hAnsi="Times New Roman" w:cs="Times New Roman" w:hint="eastAsia"/>
                <w:szCs w:val="24"/>
              </w:rPr>
              <w:t>单文件</w:t>
            </w:r>
            <w:proofErr w:type="gramEnd"/>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500MB</w:t>
            </w:r>
            <w:r w:rsidRPr="006667EE">
              <w:rPr>
                <w:rFonts w:ascii="Times New Roman" w:eastAsia="宋体" w:hAnsi="Times New Roman" w:cs="Times New Roman" w:hint="eastAsia"/>
                <w:szCs w:val="24"/>
              </w:rPr>
              <w:t>）。</w:t>
            </w:r>
          </w:p>
          <w:p w14:paraId="0D8FCB1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警情查询接口对接切换</w:t>
            </w:r>
          </w:p>
          <w:p w14:paraId="6070008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w:t>
            </w:r>
            <w:proofErr w:type="gramStart"/>
            <w:r w:rsidRPr="006667EE">
              <w:rPr>
                <w:rFonts w:ascii="Times New Roman" w:eastAsia="宋体" w:hAnsi="Times New Roman" w:cs="Times New Roman" w:hint="eastAsia"/>
                <w:szCs w:val="24"/>
              </w:rPr>
              <w:t>支持壹警通</w:t>
            </w:r>
            <w:proofErr w:type="gramEnd"/>
            <w:r w:rsidRPr="006667EE">
              <w:rPr>
                <w:rFonts w:ascii="Times New Roman" w:eastAsia="宋体" w:hAnsi="Times New Roman" w:cs="Times New Roman" w:hint="eastAsia"/>
                <w:szCs w:val="24"/>
              </w:rPr>
              <w:t>系统接口调用逻辑修改；</w:t>
            </w:r>
          </w:p>
          <w:p w14:paraId="43D0676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）实现接口对接平滑切换，数据交互符合对接平台要求。</w:t>
            </w:r>
          </w:p>
          <w:p w14:paraId="2D1C7F2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警情反馈接口字段调整</w:t>
            </w:r>
          </w:p>
          <w:p w14:paraId="39473B6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）在警情反馈接口中增加警情分类字段，设计数据映射规则；</w:t>
            </w:r>
          </w:p>
          <w:p w14:paraId="7CBFEE9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）实现接口数据顺利联调及正常使用。</w:t>
            </w:r>
          </w:p>
          <w:p w14:paraId="6A31B5FA"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▲三、路面盘查模块优化</w:t>
            </w:r>
          </w:p>
          <w:p w14:paraId="101F39D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路面隐患分类功能</w:t>
            </w:r>
          </w:p>
          <w:p w14:paraId="18FA0CC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）实现对路面巡逻时发现的隐患进行分类，分类包含道路设施、交通组织、环境、安全管理、交通秩序等；</w:t>
            </w:r>
          </w:p>
          <w:p w14:paraId="4BC7E4F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）支持上报信息的准确性和完整性。</w:t>
            </w:r>
          </w:p>
          <w:p w14:paraId="4EA7889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拍照记录功能</w:t>
            </w:r>
          </w:p>
          <w:p w14:paraId="0C2FA67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支持拍照记录功能，对路面隐患进行记录和证明。</w:t>
            </w:r>
          </w:p>
          <w:p w14:paraId="1B11805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信息上报功能</w:t>
            </w:r>
          </w:p>
          <w:p w14:paraId="0974648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支持路面隐患详细信息上报，包含隐患描述、位置信息、车辆信息、人员等契合业务需求信息。</w:t>
            </w:r>
          </w:p>
          <w:p w14:paraId="5141D60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信息归档与管理</w:t>
            </w:r>
          </w:p>
          <w:p w14:paraId="65BD9B5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）支持隐患信息从</w:t>
            </w:r>
            <w:r w:rsidRPr="006667EE">
              <w:rPr>
                <w:rFonts w:ascii="Times New Roman" w:eastAsia="宋体" w:hAnsi="Times New Roman" w:cs="Times New Roman" w:hint="eastAsia"/>
                <w:szCs w:val="24"/>
              </w:rPr>
              <w:t>APP</w:t>
            </w:r>
            <w:r w:rsidRPr="006667EE">
              <w:rPr>
                <w:rFonts w:ascii="Times New Roman" w:eastAsia="宋体" w:hAnsi="Times New Roman" w:cs="Times New Roman" w:hint="eastAsia"/>
                <w:szCs w:val="24"/>
              </w:rPr>
              <w:t>端传到</w:t>
            </w:r>
            <w:r w:rsidRPr="006667EE">
              <w:rPr>
                <w:rFonts w:ascii="Times New Roman" w:eastAsia="宋体" w:hAnsi="Times New Roman" w:cs="Times New Roman" w:hint="eastAsia"/>
                <w:szCs w:val="24"/>
              </w:rPr>
              <w:t>PC</w:t>
            </w:r>
            <w:r w:rsidRPr="006667EE">
              <w:rPr>
                <w:rFonts w:ascii="Times New Roman" w:eastAsia="宋体" w:hAnsi="Times New Roman" w:cs="Times New Roman" w:hint="eastAsia"/>
                <w:szCs w:val="24"/>
              </w:rPr>
              <w:t>端的归档和管理；</w:t>
            </w:r>
          </w:p>
          <w:p w14:paraId="35FD6B0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）管理包含分类与标签、生命周期跟踪、权限控制、统计分析等。</w:t>
            </w:r>
          </w:p>
          <w:p w14:paraId="55FF4F72"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▲四、无人机数据接入模块优化</w:t>
            </w:r>
          </w:p>
          <w:p w14:paraId="3E979DD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数据接入模块开发</w:t>
            </w:r>
          </w:p>
          <w:p w14:paraId="598ED0E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）支持无人机抓拍的违停、压线、逆行等违法数据接入；</w:t>
            </w:r>
          </w:p>
          <w:p w14:paraId="56F1875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）根据集成指挥平台（公安网版）的接入标准完成数据预处理、审核及数据上传接口；</w:t>
            </w:r>
          </w:p>
          <w:p w14:paraId="0AE2B2E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建立异常数据报警及日志记录机制</w:t>
            </w:r>
          </w:p>
          <w:p w14:paraId="35F649F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）支持数据追溯，支持基于时间戳、唯一标识符（如数据</w:t>
            </w:r>
            <w:r w:rsidRPr="006667EE">
              <w:rPr>
                <w:rFonts w:ascii="Times New Roman" w:eastAsia="宋体" w:hAnsi="Times New Roman" w:cs="Times New Roman" w:hint="eastAsia"/>
                <w:szCs w:val="24"/>
              </w:rPr>
              <w:t>ID</w:t>
            </w:r>
            <w:r w:rsidRPr="006667EE">
              <w:rPr>
                <w:rFonts w:ascii="Times New Roman" w:eastAsia="宋体" w:hAnsi="Times New Roman" w:cs="Times New Roman" w:hint="eastAsia"/>
                <w:szCs w:val="24"/>
              </w:rPr>
              <w:t>、事务</w:t>
            </w:r>
            <w:r w:rsidRPr="006667EE">
              <w:rPr>
                <w:rFonts w:ascii="Times New Roman" w:eastAsia="宋体" w:hAnsi="Times New Roman" w:cs="Times New Roman" w:hint="eastAsia"/>
                <w:szCs w:val="24"/>
              </w:rPr>
              <w:t>ID</w:t>
            </w:r>
            <w:r w:rsidRPr="006667EE">
              <w:rPr>
                <w:rFonts w:ascii="Times New Roman" w:eastAsia="宋体" w:hAnsi="Times New Roman" w:cs="Times New Roman" w:hint="eastAsia"/>
                <w:szCs w:val="24"/>
              </w:rPr>
              <w:t>）的全链路追踪，记录数据从采集、处理到存储的完整生命周期轨迹；采用标注法与反向查询</w:t>
            </w:r>
            <w:proofErr w:type="gramStart"/>
            <w:r w:rsidRPr="006667EE">
              <w:rPr>
                <w:rFonts w:ascii="Times New Roman" w:eastAsia="宋体" w:hAnsi="Times New Roman" w:cs="Times New Roman" w:hint="eastAsia"/>
                <w:szCs w:val="24"/>
              </w:rPr>
              <w:t>法实现</w:t>
            </w:r>
            <w:proofErr w:type="gramEnd"/>
            <w:r w:rsidRPr="006667EE">
              <w:rPr>
                <w:rFonts w:ascii="Times New Roman" w:eastAsia="宋体" w:hAnsi="Times New Roman" w:cs="Times New Roman" w:hint="eastAsia"/>
                <w:szCs w:val="24"/>
              </w:rPr>
              <w:t>数据溯源，确保异常数据可回溯至原始来源及关联操作节点（如数据库事务日志、操作记录）；提供可视化查询界面，支持按时间范围、数据字</w:t>
            </w:r>
            <w:r w:rsidRPr="006667EE">
              <w:rPr>
                <w:rFonts w:ascii="Times New Roman" w:eastAsia="宋体" w:hAnsi="Times New Roman" w:cs="Times New Roman" w:hint="eastAsia"/>
                <w:szCs w:val="24"/>
              </w:rPr>
              <w:lastRenderedPageBreak/>
              <w:t>段、操作类型等多维度筛选追溯结果。</w:t>
            </w:r>
          </w:p>
          <w:p w14:paraId="44817BB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）支持异常数据告警功能，基于动态阈值设定异常识别并按业务场景灵活调整；支持分级告警机制（</w:t>
            </w:r>
            <w:proofErr w:type="gramStart"/>
            <w:r w:rsidRPr="006667EE">
              <w:rPr>
                <w:rFonts w:ascii="Times New Roman" w:eastAsia="宋体" w:hAnsi="Times New Roman" w:cs="Times New Roman" w:hint="eastAsia"/>
                <w:szCs w:val="24"/>
              </w:rPr>
              <w:t>低危</w:t>
            </w:r>
            <w:proofErr w:type="gramEnd"/>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中危</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高危），其中高危告警需实时触发并联动响应；支持告警信息推送：通过</w:t>
            </w:r>
            <w:r w:rsidRPr="006667EE">
              <w:rPr>
                <w:rFonts w:ascii="Times New Roman" w:eastAsia="宋体" w:hAnsi="Times New Roman" w:cs="Times New Roman" w:hint="eastAsia"/>
                <w:szCs w:val="24"/>
              </w:rPr>
              <w:t>API</w:t>
            </w:r>
            <w:r w:rsidRPr="006667EE">
              <w:rPr>
                <w:rFonts w:ascii="Times New Roman" w:eastAsia="宋体" w:hAnsi="Times New Roman" w:cs="Times New Roman" w:hint="eastAsia"/>
                <w:szCs w:val="24"/>
              </w:rPr>
              <w:t>接口方式，实时推送至项目运维团队。</w:t>
            </w:r>
          </w:p>
          <w:p w14:paraId="3673677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）支持日志记录机制。</w:t>
            </w:r>
          </w:p>
          <w:p w14:paraId="0455B147"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五、日常维护要求</w:t>
            </w:r>
          </w:p>
          <w:p w14:paraId="667EB13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需</w:t>
            </w:r>
            <w:proofErr w:type="gramStart"/>
            <w:r w:rsidRPr="006667EE">
              <w:rPr>
                <w:rFonts w:ascii="Times New Roman" w:eastAsia="宋体" w:hAnsi="Times New Roman" w:cs="Times New Roman" w:hint="eastAsia"/>
                <w:szCs w:val="24"/>
              </w:rPr>
              <w:t>对壹警通</w:t>
            </w:r>
            <w:proofErr w:type="gramEnd"/>
            <w:r w:rsidRPr="006667EE">
              <w:rPr>
                <w:rFonts w:ascii="Times New Roman" w:eastAsia="宋体" w:hAnsi="Times New Roman" w:cs="Times New Roman" w:hint="eastAsia"/>
                <w:szCs w:val="24"/>
              </w:rPr>
              <w:t>系统全部功能模块进行日常例行巡检及维护。包括但不限于违</w:t>
            </w:r>
            <w:proofErr w:type="gramStart"/>
            <w:r w:rsidRPr="006667EE">
              <w:rPr>
                <w:rFonts w:ascii="Times New Roman" w:eastAsia="宋体" w:hAnsi="Times New Roman" w:cs="Times New Roman" w:hint="eastAsia"/>
                <w:szCs w:val="24"/>
              </w:rPr>
              <w:t>停贴单</w:t>
            </w:r>
            <w:proofErr w:type="gramEnd"/>
            <w:r w:rsidRPr="006667EE">
              <w:rPr>
                <w:rFonts w:ascii="Times New Roman" w:eastAsia="宋体" w:hAnsi="Times New Roman" w:cs="Times New Roman" w:hint="eastAsia"/>
                <w:szCs w:val="24"/>
              </w:rPr>
              <w:t>、违停拖车、违法学习、违停劝导、信息稽核、警情上报、隐患上报、路面盘查、我的成绩、勤务排班、</w:t>
            </w:r>
            <w:r w:rsidRPr="006667EE">
              <w:rPr>
                <w:rFonts w:ascii="Times New Roman" w:eastAsia="宋体" w:hAnsi="Times New Roman" w:cs="Times New Roman" w:hint="eastAsia"/>
                <w:szCs w:val="24"/>
              </w:rPr>
              <w:t>APP</w:t>
            </w:r>
            <w:proofErr w:type="gramStart"/>
            <w:r w:rsidRPr="006667EE">
              <w:rPr>
                <w:rFonts w:ascii="Times New Roman" w:eastAsia="宋体" w:hAnsi="Times New Roman" w:cs="Times New Roman" w:hint="eastAsia"/>
                <w:szCs w:val="24"/>
              </w:rPr>
              <w:t>端支持</w:t>
            </w:r>
            <w:proofErr w:type="gramEnd"/>
            <w:r w:rsidRPr="006667EE">
              <w:rPr>
                <w:rFonts w:ascii="Times New Roman" w:eastAsia="宋体" w:hAnsi="Times New Roman" w:cs="Times New Roman" w:hint="eastAsia"/>
                <w:szCs w:val="24"/>
              </w:rPr>
              <w:t>自动检测优化、离线存储、执法道路档案查询功能。</w:t>
            </w:r>
          </w:p>
          <w:p w14:paraId="2562065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proofErr w:type="gramStart"/>
            <w:r w:rsidRPr="006667EE">
              <w:rPr>
                <w:rFonts w:ascii="Times New Roman" w:eastAsia="宋体" w:hAnsi="Times New Roman" w:cs="Times New Roman" w:hint="eastAsia"/>
                <w:szCs w:val="24"/>
              </w:rPr>
              <w:t>壹警通</w:t>
            </w:r>
            <w:proofErr w:type="gramEnd"/>
            <w:r w:rsidRPr="006667EE">
              <w:rPr>
                <w:rFonts w:ascii="Times New Roman" w:eastAsia="宋体" w:hAnsi="Times New Roman" w:cs="Times New Roman" w:hint="eastAsia"/>
                <w:szCs w:val="24"/>
              </w:rPr>
              <w:t>系统各功能模块出现故障时，在</w:t>
            </w:r>
            <w:r w:rsidRPr="006667EE">
              <w:rPr>
                <w:rFonts w:ascii="Times New Roman" w:eastAsia="宋体" w:hAnsi="Times New Roman" w:cs="Times New Roman" w:hint="eastAsia"/>
                <w:szCs w:val="24"/>
              </w:rPr>
              <w:t>24</w:t>
            </w:r>
            <w:r w:rsidRPr="006667EE">
              <w:rPr>
                <w:rFonts w:ascii="Times New Roman" w:eastAsia="宋体" w:hAnsi="Times New Roman" w:cs="Times New Roman" w:hint="eastAsia"/>
                <w:szCs w:val="24"/>
              </w:rPr>
              <w:t>小时内完成功能修复。</w:t>
            </w:r>
          </w:p>
          <w:p w14:paraId="3C9B072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提供系统安全防护及漏洞扫描。</w:t>
            </w:r>
          </w:p>
          <w:p w14:paraId="226D8C0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配置专业实施工程师驻点运维（掌握</w:t>
            </w:r>
            <w:r w:rsidRPr="006667EE">
              <w:rPr>
                <w:rFonts w:ascii="Times New Roman" w:eastAsia="宋体" w:hAnsi="Times New Roman" w:cs="Times New Roman" w:hint="eastAsia"/>
                <w:szCs w:val="24"/>
              </w:rPr>
              <w:t>ORACLE</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SQL</w:t>
            </w:r>
            <w:r w:rsidRPr="006667EE">
              <w:rPr>
                <w:rFonts w:ascii="Times New Roman" w:eastAsia="宋体" w:hAnsi="Times New Roman" w:cs="Times New Roman" w:hint="eastAsia"/>
                <w:szCs w:val="24"/>
              </w:rPr>
              <w:t>基础知识、掌握中间</w:t>
            </w:r>
            <w:proofErr w:type="gramStart"/>
            <w:r w:rsidRPr="006667EE">
              <w:rPr>
                <w:rFonts w:ascii="Times New Roman" w:eastAsia="宋体" w:hAnsi="Times New Roman" w:cs="Times New Roman" w:hint="eastAsia"/>
                <w:szCs w:val="24"/>
              </w:rPr>
              <w:t>件基础</w:t>
            </w:r>
            <w:proofErr w:type="gramEnd"/>
            <w:r w:rsidRPr="006667EE">
              <w:rPr>
                <w:rFonts w:ascii="Times New Roman" w:eastAsia="宋体" w:hAnsi="Times New Roman" w:cs="Times New Roman" w:hint="eastAsia"/>
                <w:szCs w:val="24"/>
              </w:rPr>
              <w:t>知识、掌握服务器</w:t>
            </w:r>
            <w:r w:rsidRPr="006667EE">
              <w:rPr>
                <w:rFonts w:ascii="Times New Roman" w:eastAsia="宋体" w:hAnsi="Times New Roman" w:cs="Times New Roman" w:hint="eastAsia"/>
                <w:szCs w:val="24"/>
              </w:rPr>
              <w:t>Linux</w:t>
            </w:r>
            <w:r w:rsidRPr="006667EE">
              <w:rPr>
                <w:rFonts w:ascii="Times New Roman" w:eastAsia="宋体" w:hAnsi="Times New Roman" w:cs="Times New Roman" w:hint="eastAsia"/>
                <w:szCs w:val="24"/>
              </w:rPr>
              <w:t>系统维护知识）提供包括需求收集、需求转换、需求确认，日常工作汇报、日常巡检、故障修复、</w:t>
            </w:r>
            <w:r w:rsidRPr="006667EE">
              <w:rPr>
                <w:rFonts w:ascii="Times New Roman" w:eastAsia="宋体" w:hAnsi="Times New Roman" w:cs="Times New Roman" w:hint="eastAsia"/>
                <w:szCs w:val="24"/>
              </w:rPr>
              <w:t>AI</w:t>
            </w:r>
            <w:r w:rsidRPr="006667EE">
              <w:rPr>
                <w:rFonts w:ascii="Times New Roman" w:eastAsia="宋体" w:hAnsi="Times New Roman" w:cs="Times New Roman" w:hint="eastAsia"/>
                <w:szCs w:val="24"/>
              </w:rPr>
              <w:t>、行业大模型应用规划咨询等技术服务。</w:t>
            </w:r>
          </w:p>
          <w:p w14:paraId="5FA1B8D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工作时间与市交警支队同步。</w:t>
            </w:r>
          </w:p>
          <w:p w14:paraId="5A3DEBB2"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▲六、指尖政工平台维护</w:t>
            </w:r>
          </w:p>
          <w:p w14:paraId="1487FDB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系统日常维护，包括：技术咨询、功能完善、性能提升、故障检测、接口数据入库及用户新增等相关工作，保证系统软件的正常运行。</w:t>
            </w:r>
          </w:p>
          <w:p w14:paraId="401CCDC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系统代码维护，根据业务需求或经与采购人确认后，对相关系统做维护性修改开发，完善并优化系统，预防系统</w:t>
            </w:r>
            <w:r w:rsidRPr="006667EE">
              <w:rPr>
                <w:rFonts w:ascii="Times New Roman" w:eastAsia="宋体" w:hAnsi="Times New Roman" w:cs="Times New Roman" w:hint="eastAsia"/>
                <w:szCs w:val="24"/>
              </w:rPr>
              <w:t xml:space="preserve"> bug </w:t>
            </w:r>
            <w:r w:rsidRPr="006667EE">
              <w:rPr>
                <w:rFonts w:ascii="Times New Roman" w:eastAsia="宋体" w:hAnsi="Times New Roman" w:cs="Times New Roman" w:hint="eastAsia"/>
                <w:szCs w:val="24"/>
              </w:rPr>
              <w:t>产生，提高系统健壮性。</w:t>
            </w:r>
          </w:p>
          <w:p w14:paraId="2C0E96D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系统故障检测及排除。</w:t>
            </w:r>
          </w:p>
          <w:p w14:paraId="46BDB09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系统每季度进行重启切换备机演练。</w:t>
            </w:r>
          </w:p>
          <w:p w14:paraId="762D503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5</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系统定期巡检，不少于每月一次检查应用软件、数据库、操作系统健康状况。</w:t>
            </w:r>
          </w:p>
          <w:p w14:paraId="436A943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6</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系统缺陷修订、补漏。</w:t>
            </w:r>
          </w:p>
          <w:p w14:paraId="6AC4B3C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7</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系统接口维护、完善。</w:t>
            </w:r>
          </w:p>
          <w:p w14:paraId="1732DE0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8</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数据库维护。保障数据库正常运行，保障数据库数据完整备份、恢复，满足采购人提出的数据整理导出、分析统计及数据同步等业务的数据维护。</w:t>
            </w:r>
          </w:p>
          <w:p w14:paraId="157C4D25"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▲七、南宁交警支队大数据接口管理系统维护</w:t>
            </w:r>
          </w:p>
          <w:p w14:paraId="5CA84A6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系统日常维护，包括：技术咨询、功能完善、性能提升、故障检测、接口数据入库及用户新增等相关工作，保证系统软件的正常运行。</w:t>
            </w:r>
          </w:p>
          <w:p w14:paraId="3F3C041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系统代码维护，根据业务需求或经与采购人确认后，对相关系统做维护性修改开发，完善并优化系统，</w:t>
            </w:r>
            <w:r w:rsidRPr="006667EE">
              <w:rPr>
                <w:rFonts w:ascii="Times New Roman" w:eastAsia="宋体" w:hAnsi="Times New Roman" w:cs="Times New Roman" w:hint="eastAsia"/>
                <w:szCs w:val="24"/>
              </w:rPr>
              <w:lastRenderedPageBreak/>
              <w:t>预防系统</w:t>
            </w:r>
            <w:r w:rsidRPr="006667EE">
              <w:rPr>
                <w:rFonts w:ascii="Times New Roman" w:eastAsia="宋体" w:hAnsi="Times New Roman" w:cs="Times New Roman" w:hint="eastAsia"/>
                <w:szCs w:val="24"/>
              </w:rPr>
              <w:t xml:space="preserve"> bug </w:t>
            </w:r>
            <w:r w:rsidRPr="006667EE">
              <w:rPr>
                <w:rFonts w:ascii="Times New Roman" w:eastAsia="宋体" w:hAnsi="Times New Roman" w:cs="Times New Roman" w:hint="eastAsia"/>
                <w:szCs w:val="24"/>
              </w:rPr>
              <w:t>产生，提高系统健壮性。</w:t>
            </w:r>
          </w:p>
          <w:p w14:paraId="7C761E6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系统故障检测及排除。</w:t>
            </w:r>
          </w:p>
          <w:p w14:paraId="5A784D4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系统每季度进行重启切换备机演练。</w:t>
            </w:r>
          </w:p>
          <w:p w14:paraId="54394EC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5</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系统定期巡检，不少于每月一次检查应用软件、数据库、操作系统健康状况。</w:t>
            </w:r>
          </w:p>
          <w:p w14:paraId="358FBB5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6</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系统缺陷修订、补漏。</w:t>
            </w:r>
          </w:p>
          <w:p w14:paraId="66123E3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7</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系统接口维护、完善。</w:t>
            </w:r>
          </w:p>
          <w:p w14:paraId="64EA70E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8</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数据库维护。保障数据库正常运行，保障数据库数据完整备份、恢复，满足采购人提出的数据整理导出、分析统计及数据同步等业务的数据维护。</w:t>
            </w:r>
          </w:p>
        </w:tc>
        <w:tc>
          <w:tcPr>
            <w:tcW w:w="992" w:type="dxa"/>
            <w:tcBorders>
              <w:top w:val="single" w:sz="4" w:space="0" w:color="auto"/>
              <w:left w:val="single" w:sz="4" w:space="0" w:color="auto"/>
              <w:right w:val="single" w:sz="4" w:space="0" w:color="auto"/>
            </w:tcBorders>
            <w:vAlign w:val="center"/>
          </w:tcPr>
          <w:p w14:paraId="10F9C6A7" w14:textId="77777777" w:rsidR="006667EE" w:rsidRPr="006667EE" w:rsidRDefault="006667EE" w:rsidP="006667EE">
            <w:pPr>
              <w:wordWrap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20</w:t>
            </w:r>
          </w:p>
        </w:tc>
        <w:tc>
          <w:tcPr>
            <w:tcW w:w="1090" w:type="dxa"/>
            <w:tcBorders>
              <w:top w:val="single" w:sz="4" w:space="0" w:color="auto"/>
              <w:left w:val="single" w:sz="4" w:space="0" w:color="auto"/>
              <w:right w:val="single" w:sz="4" w:space="0" w:color="auto"/>
            </w:tcBorders>
            <w:vAlign w:val="center"/>
          </w:tcPr>
          <w:p w14:paraId="5946B6C1"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软件和信息技术服务业</w:t>
            </w:r>
          </w:p>
        </w:tc>
      </w:tr>
      <w:tr w:rsidR="006667EE" w:rsidRPr="006667EE" w14:paraId="2CAC991D" w14:textId="77777777" w:rsidTr="00DB2729">
        <w:trPr>
          <w:trHeight w:val="407"/>
          <w:jc w:val="center"/>
        </w:trPr>
        <w:tc>
          <w:tcPr>
            <w:tcW w:w="545" w:type="dxa"/>
            <w:tcBorders>
              <w:left w:val="single" w:sz="4" w:space="0" w:color="auto"/>
              <w:right w:val="single" w:sz="4" w:space="0" w:color="auto"/>
            </w:tcBorders>
          </w:tcPr>
          <w:p w14:paraId="44AF8B9B" w14:textId="77777777" w:rsidR="006667EE" w:rsidRPr="006667EE" w:rsidRDefault="006667EE" w:rsidP="006667EE">
            <w:pPr>
              <w:spacing w:line="340" w:lineRule="exact"/>
              <w:jc w:val="center"/>
              <w:rPr>
                <w:rFonts w:ascii="宋体" w:eastAsia="宋体" w:hAnsi="宋体" w:cs="Times New Roman" w:hint="eastAsia"/>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1D8B83DD"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3</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0C4E84DD" w14:textId="77777777" w:rsidR="006667EE" w:rsidRPr="006667EE" w:rsidRDefault="006667EE" w:rsidP="006667EE">
            <w:pPr>
              <w:wordWrap w:val="0"/>
              <w:spacing w:line="360" w:lineRule="exact"/>
              <w:jc w:val="center"/>
              <w:rPr>
                <w:rFonts w:ascii="宋体" w:eastAsia="宋体" w:hAnsi="宋体" w:cs="Times New Roman"/>
                <w:szCs w:val="21"/>
              </w:rPr>
            </w:pPr>
            <w:r w:rsidRPr="006667EE">
              <w:rPr>
                <w:rFonts w:ascii="宋体" w:eastAsia="宋体" w:hAnsi="宋体" w:cs="Times New Roman" w:hint="eastAsia"/>
                <w:szCs w:val="21"/>
              </w:rPr>
              <w:t>民意平台运维</w:t>
            </w:r>
          </w:p>
        </w:tc>
        <w:tc>
          <w:tcPr>
            <w:tcW w:w="567" w:type="dxa"/>
            <w:tcBorders>
              <w:top w:val="single" w:sz="4" w:space="0" w:color="auto"/>
              <w:left w:val="single" w:sz="4" w:space="0" w:color="auto"/>
              <w:right w:val="single" w:sz="4" w:space="0" w:color="auto"/>
            </w:tcBorders>
            <w:vAlign w:val="center"/>
          </w:tcPr>
          <w:p w14:paraId="3B4BC204" w14:textId="77777777" w:rsidR="006667EE" w:rsidRPr="006667EE" w:rsidRDefault="006667EE" w:rsidP="006667EE">
            <w:pPr>
              <w:wordWrap w:val="0"/>
              <w:snapToGrid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t>1项</w:t>
            </w:r>
          </w:p>
        </w:tc>
        <w:tc>
          <w:tcPr>
            <w:tcW w:w="5103" w:type="dxa"/>
            <w:tcBorders>
              <w:top w:val="single" w:sz="4" w:space="0" w:color="auto"/>
              <w:left w:val="single" w:sz="4" w:space="0" w:color="auto"/>
              <w:right w:val="single" w:sz="4" w:space="0" w:color="auto"/>
            </w:tcBorders>
            <w:vAlign w:val="center"/>
          </w:tcPr>
          <w:p w14:paraId="645EE1FA"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一、民意平台功能优化</w:t>
            </w:r>
          </w:p>
          <w:p w14:paraId="27101B7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b/>
                <w:szCs w:val="24"/>
              </w:rPr>
              <w:t>（</w:t>
            </w:r>
            <w:proofErr w:type="gramStart"/>
            <w:r w:rsidRPr="006667EE">
              <w:rPr>
                <w:rFonts w:ascii="Times New Roman" w:eastAsia="宋体" w:hAnsi="Times New Roman" w:cs="Times New Roman" w:hint="eastAsia"/>
                <w:b/>
                <w:szCs w:val="24"/>
              </w:rPr>
              <w:t>一</w:t>
            </w:r>
            <w:proofErr w:type="gramEnd"/>
            <w:r w:rsidRPr="006667EE">
              <w:rPr>
                <w:rFonts w:ascii="Times New Roman" w:eastAsia="宋体" w:hAnsi="Times New Roman" w:cs="Times New Roman" w:hint="eastAsia"/>
                <w:b/>
                <w:szCs w:val="24"/>
              </w:rPr>
              <w:t>)</w:t>
            </w:r>
            <w:r w:rsidRPr="006667EE">
              <w:rPr>
                <w:rFonts w:ascii="Times New Roman" w:eastAsia="宋体" w:hAnsi="Times New Roman" w:cs="Times New Roman" w:hint="eastAsia"/>
                <w:b/>
                <w:szCs w:val="24"/>
              </w:rPr>
              <w:t>优化在线预览功能</w:t>
            </w:r>
          </w:p>
          <w:p w14:paraId="2FF9C64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实现对文档、音视频等附件数据的在线预览功能，支持主流格式（如</w:t>
            </w:r>
            <w:r w:rsidRPr="006667EE">
              <w:rPr>
                <w:rFonts w:ascii="Times New Roman" w:eastAsia="宋体" w:hAnsi="Times New Roman" w:cs="Times New Roman" w:hint="eastAsia"/>
                <w:szCs w:val="24"/>
              </w:rPr>
              <w:t>PDF</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Word</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Excel</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MP4</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MP3</w:t>
            </w:r>
            <w:r w:rsidRPr="006667EE">
              <w:rPr>
                <w:rFonts w:ascii="Times New Roman" w:eastAsia="宋体" w:hAnsi="Times New Roman" w:cs="Times New Roman" w:hint="eastAsia"/>
                <w:szCs w:val="24"/>
              </w:rPr>
              <w:t>等）；</w:t>
            </w:r>
          </w:p>
          <w:p w14:paraId="1C38277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在预览内容中添加水印，保障信息安全。</w:t>
            </w:r>
          </w:p>
          <w:p w14:paraId="314E2D3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b/>
                <w:szCs w:val="24"/>
              </w:rPr>
              <w:t>（二）优化</w:t>
            </w:r>
            <w:proofErr w:type="gramStart"/>
            <w:r w:rsidRPr="006667EE">
              <w:rPr>
                <w:rFonts w:ascii="Times New Roman" w:eastAsia="宋体" w:hAnsi="Times New Roman" w:cs="Times New Roman" w:hint="eastAsia"/>
                <w:b/>
                <w:szCs w:val="24"/>
              </w:rPr>
              <w:t>舆情工</w:t>
            </w:r>
            <w:proofErr w:type="gramEnd"/>
            <w:r w:rsidRPr="006667EE">
              <w:rPr>
                <w:rFonts w:ascii="Times New Roman" w:eastAsia="宋体" w:hAnsi="Times New Roman" w:cs="Times New Roman" w:hint="eastAsia"/>
                <w:b/>
                <w:szCs w:val="24"/>
              </w:rPr>
              <w:t>单流转实时更新功能</w:t>
            </w:r>
          </w:p>
          <w:p w14:paraId="1F29409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支持在</w:t>
            </w:r>
            <w:proofErr w:type="gramStart"/>
            <w:r w:rsidRPr="006667EE">
              <w:rPr>
                <w:rFonts w:ascii="Times New Roman" w:eastAsia="宋体" w:hAnsi="Times New Roman" w:cs="Times New Roman" w:hint="eastAsia"/>
                <w:szCs w:val="24"/>
              </w:rPr>
              <w:t>舆情工单流转过程</w:t>
            </w:r>
            <w:proofErr w:type="gramEnd"/>
            <w:r w:rsidRPr="006667EE">
              <w:rPr>
                <w:rFonts w:ascii="Times New Roman" w:eastAsia="宋体" w:hAnsi="Times New Roman" w:cs="Times New Roman" w:hint="eastAsia"/>
                <w:szCs w:val="24"/>
              </w:rPr>
              <w:t>中页面自动刷新，实时更新待办事项和任务状态，减少人工刷新操作，提高工作效率；</w:t>
            </w:r>
          </w:p>
          <w:p w14:paraId="0C9ECD4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采用长连接或轮询技术，前端页面的数据与后台实时同步，提升数据的实时性和准确性。</w:t>
            </w:r>
          </w:p>
          <w:p w14:paraId="4334CA2B" w14:textId="77777777" w:rsidR="006667EE" w:rsidRPr="006667EE" w:rsidRDefault="006667EE" w:rsidP="006667EE">
            <w:pPr>
              <w:ind w:firstLineChars="200" w:firstLine="420"/>
              <w:rPr>
                <w:rFonts w:ascii="Times New Roman" w:eastAsia="宋体" w:hAnsi="Times New Roman" w:cs="Times New Roman" w:hint="eastAsia"/>
                <w:b/>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b/>
                <w:szCs w:val="24"/>
              </w:rPr>
              <w:t>（三）优化跨单位协调功能</w:t>
            </w:r>
          </w:p>
          <w:p w14:paraId="5B3CBD1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建立跨单位的</w:t>
            </w:r>
            <w:proofErr w:type="gramStart"/>
            <w:r w:rsidRPr="006667EE">
              <w:rPr>
                <w:rFonts w:ascii="Times New Roman" w:eastAsia="宋体" w:hAnsi="Times New Roman" w:cs="Times New Roman" w:hint="eastAsia"/>
                <w:szCs w:val="24"/>
              </w:rPr>
              <w:t>舆情工</w:t>
            </w:r>
            <w:proofErr w:type="gramEnd"/>
            <w:r w:rsidRPr="006667EE">
              <w:rPr>
                <w:rFonts w:ascii="Times New Roman" w:eastAsia="宋体" w:hAnsi="Times New Roman" w:cs="Times New Roman" w:hint="eastAsia"/>
                <w:szCs w:val="24"/>
              </w:rPr>
              <w:t>单处理共享机制，各单位能够实时查看其他单位的处理意见和过程，增强协同办公能力；</w:t>
            </w:r>
          </w:p>
          <w:p w14:paraId="44301E8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权限分配策略，共享信息仅限于授权用户访问，保障信息安全。</w:t>
            </w:r>
          </w:p>
          <w:p w14:paraId="050F4FAD" w14:textId="77777777" w:rsidR="006667EE" w:rsidRPr="006667EE" w:rsidRDefault="006667EE" w:rsidP="006667EE">
            <w:pPr>
              <w:ind w:firstLineChars="200" w:firstLine="420"/>
              <w:rPr>
                <w:rFonts w:ascii="Times New Roman" w:eastAsia="宋体" w:hAnsi="Times New Roman" w:cs="Times New Roman" w:hint="eastAsia"/>
                <w:b/>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b/>
                <w:szCs w:val="24"/>
              </w:rPr>
              <w:t>（四）优化区域工</w:t>
            </w:r>
            <w:proofErr w:type="gramStart"/>
            <w:r w:rsidRPr="006667EE">
              <w:rPr>
                <w:rFonts w:ascii="Times New Roman" w:eastAsia="宋体" w:hAnsi="Times New Roman" w:cs="Times New Roman" w:hint="eastAsia"/>
                <w:b/>
                <w:szCs w:val="24"/>
              </w:rPr>
              <w:t>单统计</w:t>
            </w:r>
            <w:proofErr w:type="gramEnd"/>
            <w:r w:rsidRPr="006667EE">
              <w:rPr>
                <w:rFonts w:ascii="Times New Roman" w:eastAsia="宋体" w:hAnsi="Times New Roman" w:cs="Times New Roman" w:hint="eastAsia"/>
                <w:b/>
                <w:szCs w:val="24"/>
              </w:rPr>
              <w:t>功能</w:t>
            </w:r>
          </w:p>
          <w:p w14:paraId="3770494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统计分析模块：新增区域工</w:t>
            </w:r>
            <w:proofErr w:type="gramStart"/>
            <w:r w:rsidRPr="006667EE">
              <w:rPr>
                <w:rFonts w:ascii="Times New Roman" w:eastAsia="宋体" w:hAnsi="Times New Roman" w:cs="Times New Roman" w:hint="eastAsia"/>
                <w:szCs w:val="24"/>
              </w:rPr>
              <w:t>单统计</w:t>
            </w:r>
            <w:proofErr w:type="gramEnd"/>
            <w:r w:rsidRPr="006667EE">
              <w:rPr>
                <w:rFonts w:ascii="Times New Roman" w:eastAsia="宋体" w:hAnsi="Times New Roman" w:cs="Times New Roman" w:hint="eastAsia"/>
                <w:szCs w:val="24"/>
              </w:rPr>
              <w:t>模块，支持对各区域、各单位的工单数量、处理时效、处理结果等进行多维度的数据统计分析。</w:t>
            </w:r>
          </w:p>
          <w:p w14:paraId="69B83A2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可视化展示：采用柱状图、饼状图等直观、易读的图表展示统计结果，支持按时间段、单位、区域等维度进行数据筛选，并提供报表导出功能，方便数据分析和决策支持。</w:t>
            </w:r>
          </w:p>
          <w:p w14:paraId="5B9BD2B1"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（五）工单附件大小扩容优化</w:t>
            </w:r>
          </w:p>
          <w:p w14:paraId="03EEB90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支持工单附件文件上</w:t>
            </w:r>
            <w:proofErr w:type="gramStart"/>
            <w:r w:rsidRPr="006667EE">
              <w:rPr>
                <w:rFonts w:ascii="Times New Roman" w:eastAsia="宋体" w:hAnsi="Times New Roman" w:cs="Times New Roman" w:hint="eastAsia"/>
                <w:szCs w:val="24"/>
              </w:rPr>
              <w:t>传限制</w:t>
            </w:r>
            <w:proofErr w:type="gramEnd"/>
            <w:r w:rsidRPr="006667EE">
              <w:rPr>
                <w:rFonts w:ascii="Times New Roman" w:eastAsia="宋体" w:hAnsi="Times New Roman" w:cs="Times New Roman" w:hint="eastAsia"/>
                <w:szCs w:val="24"/>
              </w:rPr>
              <w:t>调整扩容，满足大容量附件的上传需求。</w:t>
            </w:r>
          </w:p>
          <w:p w14:paraId="783DFF03"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（六）平台性能优化</w:t>
            </w:r>
          </w:p>
          <w:p w14:paraId="7D6D076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查询逻辑重构：支持运用轻量化查询语法解析工具简化数据处理流程，优化计算和数据传输策略，提高查询效率。</w:t>
            </w:r>
          </w:p>
          <w:p w14:paraId="5AC106A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数据库索引优化：能够根据查询需求设计并优化</w:t>
            </w:r>
            <w:r w:rsidRPr="006667EE">
              <w:rPr>
                <w:rFonts w:ascii="Times New Roman" w:eastAsia="宋体" w:hAnsi="Times New Roman" w:cs="Times New Roman" w:hint="eastAsia"/>
                <w:szCs w:val="24"/>
              </w:rPr>
              <w:lastRenderedPageBreak/>
              <w:t>数据库索引，引入</w:t>
            </w:r>
            <w:proofErr w:type="gramStart"/>
            <w:r w:rsidRPr="006667EE">
              <w:rPr>
                <w:rFonts w:ascii="Times New Roman" w:eastAsia="宋体" w:hAnsi="Times New Roman" w:cs="Times New Roman" w:hint="eastAsia"/>
                <w:szCs w:val="24"/>
              </w:rPr>
              <w:t>主业务表</w:t>
            </w:r>
            <w:proofErr w:type="gramEnd"/>
            <w:r w:rsidRPr="006667EE">
              <w:rPr>
                <w:rFonts w:ascii="Times New Roman" w:eastAsia="宋体" w:hAnsi="Times New Roman" w:cs="Times New Roman" w:hint="eastAsia"/>
                <w:szCs w:val="24"/>
              </w:rPr>
              <w:t>复合索引机制，提高数据检索速度。</w:t>
            </w:r>
          </w:p>
          <w:p w14:paraId="3A291C9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数据预处理：能够引入批处理模块对复杂的数据分析需求预先进行数据计算和处理，缩短用户等待时间。</w:t>
            </w:r>
          </w:p>
          <w:p w14:paraId="563ACA9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查询功能扩展：支持</w:t>
            </w:r>
            <w:proofErr w:type="gramStart"/>
            <w:r w:rsidRPr="006667EE">
              <w:rPr>
                <w:rFonts w:ascii="Times New Roman" w:eastAsia="宋体" w:hAnsi="Times New Roman" w:cs="Times New Roman" w:hint="eastAsia"/>
                <w:szCs w:val="24"/>
              </w:rPr>
              <w:t>实现跨表关联</w:t>
            </w:r>
            <w:proofErr w:type="gramEnd"/>
            <w:r w:rsidRPr="006667EE">
              <w:rPr>
                <w:rFonts w:ascii="Times New Roman" w:eastAsia="宋体" w:hAnsi="Times New Roman" w:cs="Times New Roman" w:hint="eastAsia"/>
                <w:szCs w:val="24"/>
              </w:rPr>
              <w:t>查询及数据关联，支持工单及其他业务数据的多字段组合查询，提升查询效率。</w:t>
            </w:r>
          </w:p>
          <w:p w14:paraId="287AAE6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查询效率提升：能够优化查询算法并引入分布式并行查询机制，确保在复杂查询条件下系统仍能快速响应。</w:t>
            </w:r>
          </w:p>
          <w:p w14:paraId="0580FA43"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（七）平台安全性优化</w:t>
            </w:r>
          </w:p>
          <w:p w14:paraId="400D9E3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加强密码策略及安全验证</w:t>
            </w:r>
          </w:p>
          <w:p w14:paraId="657AFDC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）密码要求：严格遵循</w:t>
            </w:r>
            <w:bookmarkStart w:id="1" w:name="OLE_LINK1"/>
            <w:r w:rsidRPr="006667EE">
              <w:rPr>
                <w:rFonts w:ascii="Times New Roman" w:eastAsia="宋体" w:hAnsi="Times New Roman" w:cs="Times New Roman" w:hint="eastAsia"/>
                <w:szCs w:val="24"/>
              </w:rPr>
              <w:t>GB/T 22239-2019</w:t>
            </w:r>
            <w:bookmarkEnd w:id="1"/>
            <w:r w:rsidRPr="006667EE">
              <w:rPr>
                <w:rFonts w:ascii="Times New Roman" w:eastAsia="宋体" w:hAnsi="Times New Roman" w:cs="Times New Roman" w:hint="eastAsia"/>
                <w:szCs w:val="24"/>
              </w:rPr>
              <w:t>《信息安全技术网络安全等级保护基本要求》三级标准。</w:t>
            </w:r>
          </w:p>
          <w:p w14:paraId="3A662FF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）安全评估与多因子认证：定期进行安全评估，发现并修复潜在的安全漏洞，支持多因子认证功能，进一步提升系统的安全性。</w:t>
            </w:r>
          </w:p>
          <w:p w14:paraId="7D4B799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新增自动下线机制</w:t>
            </w:r>
          </w:p>
          <w:p w14:paraId="5385562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）会话超时设置：通过前端系统应用感知和后端会话超时阈值配置，实现界面在</w:t>
            </w:r>
            <w:r w:rsidRPr="006667EE">
              <w:rPr>
                <w:rFonts w:ascii="Times New Roman" w:eastAsia="宋体" w:hAnsi="Times New Roman" w:cs="Times New Roman" w:hint="eastAsia"/>
                <w:szCs w:val="24"/>
              </w:rPr>
              <w:t>30</w:t>
            </w:r>
            <w:r w:rsidRPr="006667EE">
              <w:rPr>
                <w:rFonts w:ascii="Times New Roman" w:eastAsia="宋体" w:hAnsi="Times New Roman" w:cs="Times New Roman" w:hint="eastAsia"/>
                <w:szCs w:val="24"/>
              </w:rPr>
              <w:t>分钟无操作后自动下线，降低会话劫持风险。</w:t>
            </w:r>
          </w:p>
          <w:p w14:paraId="3D47C39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）灵活配置：后台管理页面提供设置管理，根据需求灵活调整无操作时长，满足不同场景的安全需求。</w:t>
            </w:r>
          </w:p>
          <w:p w14:paraId="0527E13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长期未登录账号清理</w:t>
            </w:r>
            <w:proofErr w:type="gramStart"/>
            <w:r w:rsidRPr="006667EE">
              <w:rPr>
                <w:rFonts w:ascii="Times New Roman" w:eastAsia="宋体" w:hAnsi="Times New Roman" w:cs="Times New Roman" w:hint="eastAsia"/>
                <w:szCs w:val="24"/>
              </w:rPr>
              <w:t>与唯一</w:t>
            </w:r>
            <w:proofErr w:type="gramEnd"/>
            <w:r w:rsidRPr="006667EE">
              <w:rPr>
                <w:rFonts w:ascii="Times New Roman" w:eastAsia="宋体" w:hAnsi="Times New Roman" w:cs="Times New Roman" w:hint="eastAsia"/>
                <w:szCs w:val="24"/>
              </w:rPr>
              <w:t>登录</w:t>
            </w:r>
          </w:p>
          <w:p w14:paraId="65F693A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）账号清理机制：自动清理旧系统中长期未登录的账号，并支持重新录入或激活使用账号，确保账号库的准确性和有效性。</w:t>
            </w:r>
          </w:p>
          <w:p w14:paraId="3F8C384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）唯一登录限制：实现账号唯一登录机制，禁止同一账号在两个终端同时在线，杜绝“一号两用”现象，确保账号使用的规范性。</w:t>
            </w:r>
          </w:p>
          <w:p w14:paraId="0156D86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）日志记录与审计：后台日志记录所有账号的登录行为及异常情况，支持事后审计，保障系统的安全性和</w:t>
            </w:r>
            <w:proofErr w:type="gramStart"/>
            <w:r w:rsidRPr="006667EE">
              <w:rPr>
                <w:rFonts w:ascii="Times New Roman" w:eastAsia="宋体" w:hAnsi="Times New Roman" w:cs="Times New Roman" w:hint="eastAsia"/>
                <w:szCs w:val="24"/>
              </w:rPr>
              <w:t>可</w:t>
            </w:r>
            <w:proofErr w:type="gramEnd"/>
            <w:r w:rsidRPr="006667EE">
              <w:rPr>
                <w:rFonts w:ascii="Times New Roman" w:eastAsia="宋体" w:hAnsi="Times New Roman" w:cs="Times New Roman" w:hint="eastAsia"/>
                <w:szCs w:val="24"/>
              </w:rPr>
              <w:t>追溯性。</w:t>
            </w:r>
          </w:p>
          <w:p w14:paraId="7BB7AEA4"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（八）平台数据迁移及管理</w:t>
            </w:r>
          </w:p>
          <w:p w14:paraId="50B3CCA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兼容旧平台结构化数据格式，支持</w:t>
            </w:r>
            <w:r w:rsidRPr="006667EE">
              <w:rPr>
                <w:rFonts w:ascii="Times New Roman" w:eastAsia="宋体" w:hAnsi="Times New Roman" w:cs="Times New Roman" w:hint="eastAsia"/>
                <w:szCs w:val="24"/>
              </w:rPr>
              <w:t>TB</w:t>
            </w:r>
            <w:r w:rsidRPr="006667EE">
              <w:rPr>
                <w:rFonts w:ascii="Times New Roman" w:eastAsia="宋体" w:hAnsi="Times New Roman" w:cs="Times New Roman" w:hint="eastAsia"/>
                <w:szCs w:val="24"/>
              </w:rPr>
              <w:t>级数据并行处理能力，实现</w:t>
            </w:r>
            <w:r w:rsidRPr="006667EE">
              <w:rPr>
                <w:rFonts w:ascii="Times New Roman" w:eastAsia="宋体" w:hAnsi="Times New Roman" w:cs="Times New Roman" w:hint="eastAsia"/>
                <w:szCs w:val="24"/>
              </w:rPr>
              <w:t>CSV</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EXCEL</w:t>
            </w:r>
            <w:r w:rsidRPr="006667EE">
              <w:rPr>
                <w:rFonts w:ascii="Times New Roman" w:eastAsia="宋体" w:hAnsi="Times New Roman" w:cs="Times New Roman" w:hint="eastAsia"/>
                <w:szCs w:val="24"/>
              </w:rPr>
              <w:t>等格式的数据批量导入导出功能。</w:t>
            </w:r>
          </w:p>
          <w:p w14:paraId="1CBE160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将旧平台数据迁移为历史存档，便于后续数据管理、查询及追溯。</w:t>
            </w:r>
          </w:p>
          <w:p w14:paraId="435FE6B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支持分级存储架构，部署索引机制，在数据迁移过程中需对各模块数据进行完整性校验，确保迁移后数据与原始数据一致。</w:t>
            </w:r>
          </w:p>
          <w:p w14:paraId="51227143"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lastRenderedPageBreak/>
              <w:t>二、民意平台运维服务</w:t>
            </w:r>
          </w:p>
          <w:p w14:paraId="31600A6E"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（一）系统健康管理与性能优化</w:t>
            </w:r>
            <w:r w:rsidRPr="006667EE">
              <w:rPr>
                <w:rFonts w:ascii="Times New Roman" w:eastAsia="宋体" w:hAnsi="Times New Roman" w:cs="Times New Roman" w:hint="eastAsia"/>
                <w:b/>
                <w:szCs w:val="24"/>
              </w:rPr>
              <w:t xml:space="preserve">  </w:t>
            </w:r>
          </w:p>
          <w:p w14:paraId="4C7CF7C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自动化健康巡检：定期进行系统检测，包括</w:t>
            </w:r>
            <w:r w:rsidRPr="006667EE">
              <w:rPr>
                <w:rFonts w:ascii="Times New Roman" w:eastAsia="宋体" w:hAnsi="Times New Roman" w:cs="Times New Roman" w:hint="eastAsia"/>
                <w:szCs w:val="24"/>
              </w:rPr>
              <w:t>CPU</w:t>
            </w:r>
            <w:r w:rsidRPr="006667EE">
              <w:rPr>
                <w:rFonts w:ascii="Times New Roman" w:eastAsia="宋体" w:hAnsi="Times New Roman" w:cs="Times New Roman" w:hint="eastAsia"/>
                <w:szCs w:val="24"/>
              </w:rPr>
              <w:t>、内存、数据库连接数、日志分析等，确保系统稳定运行。</w:t>
            </w:r>
            <w:r w:rsidRPr="006667EE">
              <w:rPr>
                <w:rFonts w:ascii="Times New Roman" w:eastAsia="宋体" w:hAnsi="Times New Roman" w:cs="Times New Roman" w:hint="eastAsia"/>
                <w:szCs w:val="24"/>
              </w:rPr>
              <w:t xml:space="preserve">  </w:t>
            </w:r>
          </w:p>
          <w:p w14:paraId="713B452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性能优化：分析系统负载，优化数据库查询、前端交互速度，确保高并发情况下的流畅体验。</w:t>
            </w:r>
            <w:r w:rsidRPr="006667EE">
              <w:rPr>
                <w:rFonts w:ascii="Times New Roman" w:eastAsia="宋体" w:hAnsi="Times New Roman" w:cs="Times New Roman" w:hint="eastAsia"/>
                <w:szCs w:val="24"/>
              </w:rPr>
              <w:t xml:space="preserve">  </w:t>
            </w:r>
          </w:p>
          <w:p w14:paraId="09D875D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日志管理与故障预警：建立智能日志分析机制，提前发现潜在问题并生成预警报告。</w:t>
            </w:r>
            <w:r w:rsidRPr="006667EE">
              <w:rPr>
                <w:rFonts w:ascii="Times New Roman" w:eastAsia="宋体" w:hAnsi="Times New Roman" w:cs="Times New Roman" w:hint="eastAsia"/>
                <w:szCs w:val="24"/>
              </w:rPr>
              <w:t xml:space="preserve">  </w:t>
            </w:r>
          </w:p>
          <w:p w14:paraId="502D3AA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安全防护：定期漏洞扫描，提供安全补丁，防止数据泄露、黑客攻击等风险。</w:t>
            </w:r>
            <w:r w:rsidRPr="006667EE">
              <w:rPr>
                <w:rFonts w:ascii="Times New Roman" w:eastAsia="宋体" w:hAnsi="Times New Roman" w:cs="Times New Roman" w:hint="eastAsia"/>
                <w:szCs w:val="24"/>
              </w:rPr>
              <w:t xml:space="preserve">  </w:t>
            </w:r>
          </w:p>
          <w:p w14:paraId="7230F7EE"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（二）核心功能运维与优化</w:t>
            </w:r>
            <w:r w:rsidRPr="006667EE">
              <w:rPr>
                <w:rFonts w:ascii="Times New Roman" w:eastAsia="宋体" w:hAnsi="Times New Roman" w:cs="Times New Roman" w:hint="eastAsia"/>
                <w:b/>
                <w:szCs w:val="24"/>
              </w:rPr>
              <w:t xml:space="preserve">  </w:t>
            </w:r>
          </w:p>
          <w:p w14:paraId="5BA453A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诉求信息管理</w:t>
            </w:r>
            <w:r w:rsidRPr="006667EE">
              <w:rPr>
                <w:rFonts w:ascii="Times New Roman" w:eastAsia="宋体" w:hAnsi="Times New Roman" w:cs="Times New Roman" w:hint="eastAsia"/>
                <w:szCs w:val="24"/>
              </w:rPr>
              <w:t xml:space="preserve">  </w:t>
            </w:r>
          </w:p>
          <w:p w14:paraId="4A2B1B8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针对诉求信息管理模块，优化信息分类、数据录入、批量处理、可视化展现等功能，确保数据完整、准确、高效流转，诉求信息优化：</w:t>
            </w:r>
            <w:r w:rsidRPr="006667EE">
              <w:rPr>
                <w:rFonts w:ascii="Times New Roman" w:eastAsia="宋体" w:hAnsi="Times New Roman" w:cs="Times New Roman" w:hint="eastAsia"/>
                <w:szCs w:val="24"/>
              </w:rPr>
              <w:t xml:space="preserve">  </w:t>
            </w:r>
          </w:p>
          <w:p w14:paraId="72CC7B7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）新增诉求来源智能识别，自动分类入库，提高数据处理效率。</w:t>
            </w:r>
            <w:r w:rsidRPr="006667EE">
              <w:rPr>
                <w:rFonts w:ascii="Times New Roman" w:eastAsia="宋体" w:hAnsi="Times New Roman" w:cs="Times New Roman" w:hint="eastAsia"/>
                <w:szCs w:val="24"/>
              </w:rPr>
              <w:t xml:space="preserve">  </w:t>
            </w:r>
          </w:p>
          <w:p w14:paraId="29A9412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）优化工单类型分类，支持自定义标签管理，增强灵活性。</w:t>
            </w:r>
            <w:r w:rsidRPr="006667EE">
              <w:rPr>
                <w:rFonts w:ascii="Times New Roman" w:eastAsia="宋体" w:hAnsi="Times New Roman" w:cs="Times New Roman" w:hint="eastAsia"/>
                <w:szCs w:val="24"/>
              </w:rPr>
              <w:t xml:space="preserve">  </w:t>
            </w:r>
          </w:p>
          <w:p w14:paraId="5D351C3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）提供责任单位、交办单位、交办人可视化管理，提升任务流转透明度。</w:t>
            </w:r>
            <w:r w:rsidRPr="006667EE">
              <w:rPr>
                <w:rFonts w:ascii="Times New Roman" w:eastAsia="宋体" w:hAnsi="Times New Roman" w:cs="Times New Roman" w:hint="eastAsia"/>
                <w:szCs w:val="24"/>
              </w:rPr>
              <w:t xml:space="preserve">  </w:t>
            </w:r>
          </w:p>
          <w:p w14:paraId="5987E91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）增强附件上传功能，支持多格式文件（图片、文档、音视频等）。</w:t>
            </w:r>
            <w:r w:rsidRPr="006667EE">
              <w:rPr>
                <w:rFonts w:ascii="Times New Roman" w:eastAsia="宋体" w:hAnsi="Times New Roman" w:cs="Times New Roman" w:hint="eastAsia"/>
                <w:szCs w:val="24"/>
              </w:rPr>
              <w:t xml:space="preserve">  </w:t>
            </w:r>
          </w:p>
          <w:p w14:paraId="4E059D9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）采用智能数据填充，减少人工录入，提高诉求信息完整性。</w:t>
            </w:r>
            <w:r w:rsidRPr="006667EE">
              <w:rPr>
                <w:rFonts w:ascii="Times New Roman" w:eastAsia="宋体" w:hAnsi="Times New Roman" w:cs="Times New Roman" w:hint="eastAsia"/>
                <w:szCs w:val="24"/>
              </w:rPr>
              <w:t xml:space="preserve">  </w:t>
            </w:r>
          </w:p>
          <w:p w14:paraId="487AED2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）支持批量导入数据，提升大规模数据录入的便捷性。</w:t>
            </w:r>
            <w:r w:rsidRPr="006667EE">
              <w:rPr>
                <w:rFonts w:ascii="Times New Roman" w:eastAsia="宋体" w:hAnsi="Times New Roman" w:cs="Times New Roman" w:hint="eastAsia"/>
                <w:szCs w:val="24"/>
              </w:rPr>
              <w:t xml:space="preserve">  </w:t>
            </w:r>
          </w:p>
          <w:p w14:paraId="2EE9392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7</w:t>
            </w:r>
            <w:r w:rsidRPr="006667EE">
              <w:rPr>
                <w:rFonts w:ascii="Times New Roman" w:eastAsia="宋体" w:hAnsi="Times New Roman" w:cs="Times New Roman" w:hint="eastAsia"/>
                <w:szCs w:val="24"/>
              </w:rPr>
              <w:t>）实现诉求信息修改权限管理，防止数据篡改，提高信息安全性。</w:t>
            </w:r>
            <w:r w:rsidRPr="006667EE">
              <w:rPr>
                <w:rFonts w:ascii="Times New Roman" w:eastAsia="宋体" w:hAnsi="Times New Roman" w:cs="Times New Roman" w:hint="eastAsia"/>
                <w:szCs w:val="24"/>
              </w:rPr>
              <w:t xml:space="preserve">  </w:t>
            </w:r>
          </w:p>
          <w:p w14:paraId="44425F4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业务流程优化</w:t>
            </w:r>
            <w:r w:rsidRPr="006667EE">
              <w:rPr>
                <w:rFonts w:ascii="Times New Roman" w:eastAsia="宋体" w:hAnsi="Times New Roman" w:cs="Times New Roman" w:hint="eastAsia"/>
                <w:szCs w:val="24"/>
              </w:rPr>
              <w:t xml:space="preserve">  </w:t>
            </w:r>
          </w:p>
          <w:p w14:paraId="414E76B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构建高效的任务流转机制，实现诉求信息的无缝衔接、快速处理，提高响应效率，任务智能分派：</w:t>
            </w:r>
          </w:p>
          <w:p w14:paraId="7A2D4CB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）根据诉求类型、责任单位、区域等维度，自动分派任务，提高任务分配的合理性。</w:t>
            </w:r>
            <w:r w:rsidRPr="006667EE">
              <w:rPr>
                <w:rFonts w:ascii="Times New Roman" w:eastAsia="宋体" w:hAnsi="Times New Roman" w:cs="Times New Roman" w:hint="eastAsia"/>
                <w:szCs w:val="24"/>
              </w:rPr>
              <w:t xml:space="preserve">  </w:t>
            </w:r>
          </w:p>
          <w:p w14:paraId="36E489C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）结合智能规则引擎，优化人工审核流程，减少冗余操作。</w:t>
            </w:r>
            <w:r w:rsidRPr="006667EE">
              <w:rPr>
                <w:rFonts w:ascii="Times New Roman" w:eastAsia="宋体" w:hAnsi="Times New Roman" w:cs="Times New Roman" w:hint="eastAsia"/>
                <w:szCs w:val="24"/>
              </w:rPr>
              <w:t xml:space="preserve">  </w:t>
            </w:r>
          </w:p>
          <w:p w14:paraId="78858E6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业务流程管理</w:t>
            </w:r>
            <w:r w:rsidRPr="006667EE">
              <w:rPr>
                <w:rFonts w:ascii="Times New Roman" w:eastAsia="宋体" w:hAnsi="Times New Roman" w:cs="Times New Roman" w:hint="eastAsia"/>
                <w:szCs w:val="24"/>
              </w:rPr>
              <w:t xml:space="preserve">  </w:t>
            </w:r>
          </w:p>
          <w:p w14:paraId="36B4BE5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）未签收诉求提醒：智能推送未签收工单，提升处理效率。</w:t>
            </w:r>
            <w:r w:rsidRPr="006667EE">
              <w:rPr>
                <w:rFonts w:ascii="Times New Roman" w:eastAsia="宋体" w:hAnsi="Times New Roman" w:cs="Times New Roman" w:hint="eastAsia"/>
                <w:szCs w:val="24"/>
              </w:rPr>
              <w:t xml:space="preserve">  </w:t>
            </w:r>
          </w:p>
          <w:p w14:paraId="4EF7D16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）待处理诉求追踪：支持诉求状态实时查询，确保工单处理进度透明化。</w:t>
            </w:r>
            <w:r w:rsidRPr="006667EE">
              <w:rPr>
                <w:rFonts w:ascii="Times New Roman" w:eastAsia="宋体" w:hAnsi="Times New Roman" w:cs="Times New Roman" w:hint="eastAsia"/>
                <w:szCs w:val="24"/>
              </w:rPr>
              <w:t xml:space="preserve">  </w:t>
            </w:r>
          </w:p>
          <w:p w14:paraId="1429FBB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）任务进度查询：可查看任务执行情况、责任人、流转记录等，支持时间轴展示。</w:t>
            </w:r>
            <w:r w:rsidRPr="006667EE">
              <w:rPr>
                <w:rFonts w:ascii="Times New Roman" w:eastAsia="宋体" w:hAnsi="Times New Roman" w:cs="Times New Roman" w:hint="eastAsia"/>
                <w:szCs w:val="24"/>
              </w:rPr>
              <w:t xml:space="preserve">  </w:t>
            </w:r>
          </w:p>
          <w:p w14:paraId="29A99EE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lastRenderedPageBreak/>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）工</w:t>
            </w:r>
            <w:proofErr w:type="gramStart"/>
            <w:r w:rsidRPr="006667EE">
              <w:rPr>
                <w:rFonts w:ascii="Times New Roman" w:eastAsia="宋体" w:hAnsi="Times New Roman" w:cs="Times New Roman" w:hint="eastAsia"/>
                <w:szCs w:val="24"/>
              </w:rPr>
              <w:t>单综合</w:t>
            </w:r>
            <w:proofErr w:type="gramEnd"/>
            <w:r w:rsidRPr="006667EE">
              <w:rPr>
                <w:rFonts w:ascii="Times New Roman" w:eastAsia="宋体" w:hAnsi="Times New Roman" w:cs="Times New Roman" w:hint="eastAsia"/>
                <w:szCs w:val="24"/>
              </w:rPr>
              <w:t>查询：支持按区域、时间、诉求类型、状态等条件筛选，便于快速定位诉求。</w:t>
            </w:r>
            <w:r w:rsidRPr="006667EE">
              <w:rPr>
                <w:rFonts w:ascii="Times New Roman" w:eastAsia="宋体" w:hAnsi="Times New Roman" w:cs="Times New Roman" w:hint="eastAsia"/>
                <w:szCs w:val="24"/>
              </w:rPr>
              <w:t xml:space="preserve">  </w:t>
            </w:r>
          </w:p>
          <w:p w14:paraId="6B40CE9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任务流转优化</w:t>
            </w:r>
            <w:r w:rsidRPr="006667EE">
              <w:rPr>
                <w:rFonts w:ascii="Times New Roman" w:eastAsia="宋体" w:hAnsi="Times New Roman" w:cs="Times New Roman" w:hint="eastAsia"/>
                <w:szCs w:val="24"/>
              </w:rPr>
              <w:t xml:space="preserve">  </w:t>
            </w:r>
          </w:p>
          <w:p w14:paraId="3042612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）任务信息提交、追加反馈、流转记录管理，确保任务全流程留痕可查。</w:t>
            </w:r>
            <w:r w:rsidRPr="006667EE">
              <w:rPr>
                <w:rFonts w:ascii="Times New Roman" w:eastAsia="宋体" w:hAnsi="Times New Roman" w:cs="Times New Roman" w:hint="eastAsia"/>
                <w:szCs w:val="24"/>
              </w:rPr>
              <w:t xml:space="preserve">  </w:t>
            </w:r>
          </w:p>
          <w:p w14:paraId="7D96F1F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）催办提醒：系统支持任务超时催办提醒，保障诉求处理的及时性。</w:t>
            </w:r>
            <w:r w:rsidRPr="006667EE">
              <w:rPr>
                <w:rFonts w:ascii="Times New Roman" w:eastAsia="宋体" w:hAnsi="Times New Roman" w:cs="Times New Roman" w:hint="eastAsia"/>
                <w:szCs w:val="24"/>
              </w:rPr>
              <w:t xml:space="preserve">  </w:t>
            </w:r>
          </w:p>
          <w:p w14:paraId="22CD327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）智能审核：结合关键词识别、文本分析，自动</w:t>
            </w:r>
            <w:proofErr w:type="gramStart"/>
            <w:r w:rsidRPr="006667EE">
              <w:rPr>
                <w:rFonts w:ascii="Times New Roman" w:eastAsia="宋体" w:hAnsi="Times New Roman" w:cs="Times New Roman" w:hint="eastAsia"/>
                <w:szCs w:val="24"/>
              </w:rPr>
              <w:t>标注高风险工</w:t>
            </w:r>
            <w:proofErr w:type="gramEnd"/>
            <w:r w:rsidRPr="006667EE">
              <w:rPr>
                <w:rFonts w:ascii="Times New Roman" w:eastAsia="宋体" w:hAnsi="Times New Roman" w:cs="Times New Roman" w:hint="eastAsia"/>
                <w:szCs w:val="24"/>
              </w:rPr>
              <w:t>单，提高审核效率。</w:t>
            </w:r>
            <w:r w:rsidRPr="006667EE">
              <w:rPr>
                <w:rFonts w:ascii="Times New Roman" w:eastAsia="宋体" w:hAnsi="Times New Roman" w:cs="Times New Roman" w:hint="eastAsia"/>
                <w:szCs w:val="24"/>
              </w:rPr>
              <w:t xml:space="preserve">  </w:t>
            </w:r>
          </w:p>
          <w:p w14:paraId="351535BA"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（三）数据分析与智能可视化</w:t>
            </w:r>
            <w:r w:rsidRPr="006667EE">
              <w:rPr>
                <w:rFonts w:ascii="Times New Roman" w:eastAsia="宋体" w:hAnsi="Times New Roman" w:cs="Times New Roman" w:hint="eastAsia"/>
                <w:b/>
                <w:szCs w:val="24"/>
              </w:rPr>
              <w:t xml:space="preserve">  </w:t>
            </w:r>
          </w:p>
          <w:p w14:paraId="09BAF32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增强民意诉求数据分析能力，提供直观的数据可视化展现，助力决策优化。</w:t>
            </w:r>
            <w:r w:rsidRPr="006667EE">
              <w:rPr>
                <w:rFonts w:ascii="Times New Roman" w:eastAsia="宋体" w:hAnsi="Times New Roman" w:cs="Times New Roman" w:hint="eastAsia"/>
                <w:szCs w:val="24"/>
              </w:rPr>
              <w:t xml:space="preserve">  </w:t>
            </w:r>
          </w:p>
          <w:p w14:paraId="640E8C5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首页数据看板</w:t>
            </w:r>
            <w:r w:rsidRPr="006667EE">
              <w:rPr>
                <w:rFonts w:ascii="Times New Roman" w:eastAsia="宋体" w:hAnsi="Times New Roman" w:cs="Times New Roman" w:hint="eastAsia"/>
                <w:szCs w:val="24"/>
              </w:rPr>
              <w:t xml:space="preserve">  </w:t>
            </w:r>
          </w:p>
          <w:p w14:paraId="1D2B8EE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）舆情数量统计：展示每日、新增、累计舆情数据趋势。</w:t>
            </w:r>
            <w:r w:rsidRPr="006667EE">
              <w:rPr>
                <w:rFonts w:ascii="Times New Roman" w:eastAsia="宋体" w:hAnsi="Times New Roman" w:cs="Times New Roman" w:hint="eastAsia"/>
                <w:szCs w:val="24"/>
              </w:rPr>
              <w:t xml:space="preserve">  </w:t>
            </w:r>
          </w:p>
          <w:p w14:paraId="2B16C3F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）舆情调查统计：跟踪舆情处理结果、反馈率、满意度。</w:t>
            </w:r>
            <w:r w:rsidRPr="006667EE">
              <w:rPr>
                <w:rFonts w:ascii="Times New Roman" w:eastAsia="宋体" w:hAnsi="Times New Roman" w:cs="Times New Roman" w:hint="eastAsia"/>
                <w:szCs w:val="24"/>
              </w:rPr>
              <w:t xml:space="preserve">  </w:t>
            </w:r>
          </w:p>
          <w:p w14:paraId="236962A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）舆情来源统计：分析舆情来源渠道，如电话、微信、</w:t>
            </w:r>
            <w:r w:rsidRPr="006667EE">
              <w:rPr>
                <w:rFonts w:ascii="Times New Roman" w:eastAsia="宋体" w:hAnsi="Times New Roman" w:cs="Times New Roman" w:hint="eastAsia"/>
                <w:szCs w:val="24"/>
              </w:rPr>
              <w:t>APP</w:t>
            </w:r>
            <w:r w:rsidRPr="006667EE">
              <w:rPr>
                <w:rFonts w:ascii="Times New Roman" w:eastAsia="宋体" w:hAnsi="Times New Roman" w:cs="Times New Roman" w:hint="eastAsia"/>
                <w:szCs w:val="24"/>
              </w:rPr>
              <w:t>、网站等。</w:t>
            </w:r>
            <w:r w:rsidRPr="006667EE">
              <w:rPr>
                <w:rFonts w:ascii="Times New Roman" w:eastAsia="宋体" w:hAnsi="Times New Roman" w:cs="Times New Roman" w:hint="eastAsia"/>
                <w:szCs w:val="24"/>
              </w:rPr>
              <w:t xml:space="preserve">  </w:t>
            </w:r>
          </w:p>
          <w:p w14:paraId="1CF98A4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）舆情类型统计：分类展示交通违法、道路安全、设施损坏等不同类型舆情的占比情况。</w:t>
            </w:r>
            <w:r w:rsidRPr="006667EE">
              <w:rPr>
                <w:rFonts w:ascii="Times New Roman" w:eastAsia="宋体" w:hAnsi="Times New Roman" w:cs="Times New Roman" w:hint="eastAsia"/>
                <w:szCs w:val="24"/>
              </w:rPr>
              <w:t xml:space="preserve">  </w:t>
            </w:r>
          </w:p>
          <w:p w14:paraId="2C3AFD8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）舆情排行：分析高频舆情类别、热点话题。</w:t>
            </w:r>
            <w:r w:rsidRPr="006667EE">
              <w:rPr>
                <w:rFonts w:ascii="Times New Roman" w:eastAsia="宋体" w:hAnsi="Times New Roman" w:cs="Times New Roman" w:hint="eastAsia"/>
                <w:szCs w:val="24"/>
              </w:rPr>
              <w:t xml:space="preserve">  </w:t>
            </w:r>
          </w:p>
          <w:p w14:paraId="6E1C997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）舆情分类：细化诉求类型，提高数据分析的颗粒度。</w:t>
            </w:r>
            <w:r w:rsidRPr="006667EE">
              <w:rPr>
                <w:rFonts w:ascii="Times New Roman" w:eastAsia="宋体" w:hAnsi="Times New Roman" w:cs="Times New Roman" w:hint="eastAsia"/>
                <w:szCs w:val="24"/>
              </w:rPr>
              <w:t xml:space="preserve">  </w:t>
            </w:r>
          </w:p>
          <w:p w14:paraId="5A38C61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地理信息可视化（</w:t>
            </w:r>
            <w:r w:rsidRPr="006667EE">
              <w:rPr>
                <w:rFonts w:ascii="Times New Roman" w:eastAsia="宋体" w:hAnsi="Times New Roman" w:cs="Times New Roman" w:hint="eastAsia"/>
                <w:szCs w:val="24"/>
              </w:rPr>
              <w:t>GIS</w:t>
            </w:r>
            <w:r w:rsidRPr="006667EE">
              <w:rPr>
                <w:rFonts w:ascii="Times New Roman" w:eastAsia="宋体" w:hAnsi="Times New Roman" w:cs="Times New Roman" w:hint="eastAsia"/>
                <w:szCs w:val="24"/>
              </w:rPr>
              <w:t>地图）</w:t>
            </w:r>
            <w:r w:rsidRPr="006667EE">
              <w:rPr>
                <w:rFonts w:ascii="Times New Roman" w:eastAsia="宋体" w:hAnsi="Times New Roman" w:cs="Times New Roman" w:hint="eastAsia"/>
                <w:szCs w:val="24"/>
              </w:rPr>
              <w:t xml:space="preserve">  </w:t>
            </w:r>
          </w:p>
          <w:p w14:paraId="4F1377F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）地图主视觉：以南宁市地图为基础，直观展示不同区域的舆情热点。</w:t>
            </w:r>
            <w:r w:rsidRPr="006667EE">
              <w:rPr>
                <w:rFonts w:ascii="Times New Roman" w:eastAsia="宋体" w:hAnsi="Times New Roman" w:cs="Times New Roman" w:hint="eastAsia"/>
                <w:szCs w:val="24"/>
              </w:rPr>
              <w:t xml:space="preserve">  </w:t>
            </w:r>
          </w:p>
          <w:p w14:paraId="38EEB10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）道路排行：统计交通事故、违章高发路段，优化管理策略。</w:t>
            </w:r>
            <w:r w:rsidRPr="006667EE">
              <w:rPr>
                <w:rFonts w:ascii="Times New Roman" w:eastAsia="宋体" w:hAnsi="Times New Roman" w:cs="Times New Roman" w:hint="eastAsia"/>
                <w:szCs w:val="24"/>
              </w:rPr>
              <w:t xml:space="preserve">  </w:t>
            </w:r>
          </w:p>
          <w:p w14:paraId="380B038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）单位排行：分析各单位诉求处理量及满意度，提升考核管理。</w:t>
            </w:r>
            <w:r w:rsidRPr="006667EE">
              <w:rPr>
                <w:rFonts w:ascii="Times New Roman" w:eastAsia="宋体" w:hAnsi="Times New Roman" w:cs="Times New Roman" w:hint="eastAsia"/>
                <w:szCs w:val="24"/>
              </w:rPr>
              <w:t xml:space="preserve">  </w:t>
            </w:r>
          </w:p>
          <w:p w14:paraId="1993610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综合数据分析</w:t>
            </w:r>
            <w:r w:rsidRPr="006667EE">
              <w:rPr>
                <w:rFonts w:ascii="Times New Roman" w:eastAsia="宋体" w:hAnsi="Times New Roman" w:cs="Times New Roman" w:hint="eastAsia"/>
                <w:szCs w:val="24"/>
              </w:rPr>
              <w:t xml:space="preserve">  </w:t>
            </w:r>
          </w:p>
          <w:p w14:paraId="45FD531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）民意汇总：统计不同时间周期的民意诉求情况，支持同比、环比分析。</w:t>
            </w:r>
            <w:r w:rsidRPr="006667EE">
              <w:rPr>
                <w:rFonts w:ascii="Times New Roman" w:eastAsia="宋体" w:hAnsi="Times New Roman" w:cs="Times New Roman" w:hint="eastAsia"/>
                <w:szCs w:val="24"/>
              </w:rPr>
              <w:t xml:space="preserve">  </w:t>
            </w:r>
          </w:p>
          <w:p w14:paraId="22691FC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）来源类别分析：解析不同诉求来源的分布情况，优化渠道管理。</w:t>
            </w:r>
            <w:r w:rsidRPr="006667EE">
              <w:rPr>
                <w:rFonts w:ascii="Times New Roman" w:eastAsia="宋体" w:hAnsi="Times New Roman" w:cs="Times New Roman" w:hint="eastAsia"/>
                <w:szCs w:val="24"/>
              </w:rPr>
              <w:t xml:space="preserve">  </w:t>
            </w:r>
          </w:p>
          <w:p w14:paraId="35F5C6C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）民意分类细项分析：结合历史数据，预测舆情趋势，辅助决策。</w:t>
            </w:r>
            <w:r w:rsidRPr="006667EE">
              <w:rPr>
                <w:rFonts w:ascii="Times New Roman" w:eastAsia="宋体" w:hAnsi="Times New Roman" w:cs="Times New Roman" w:hint="eastAsia"/>
                <w:szCs w:val="24"/>
              </w:rPr>
              <w:t xml:space="preserve">  </w:t>
            </w:r>
          </w:p>
          <w:p w14:paraId="30D788D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）事故隐患地分析：识别易发生交通事故的区域，提供优化建议。</w:t>
            </w:r>
            <w:r w:rsidRPr="006667EE">
              <w:rPr>
                <w:rFonts w:ascii="Times New Roman" w:eastAsia="宋体" w:hAnsi="Times New Roman" w:cs="Times New Roman" w:hint="eastAsia"/>
                <w:szCs w:val="24"/>
              </w:rPr>
              <w:t xml:space="preserve">  </w:t>
            </w:r>
          </w:p>
          <w:p w14:paraId="57A8D9E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应急响应与安全保障</w:t>
            </w:r>
            <w:r w:rsidRPr="006667EE">
              <w:rPr>
                <w:rFonts w:ascii="Times New Roman" w:eastAsia="宋体" w:hAnsi="Times New Roman" w:cs="Times New Roman" w:hint="eastAsia"/>
                <w:szCs w:val="24"/>
              </w:rPr>
              <w:t xml:space="preserve">  </w:t>
            </w:r>
          </w:p>
          <w:p w14:paraId="03BC1ED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为保障系统安全及业务连续性，构建高效的应急响应体系，确保突发事件快速处置。</w:t>
            </w:r>
            <w:r w:rsidRPr="006667EE">
              <w:rPr>
                <w:rFonts w:ascii="Times New Roman" w:eastAsia="宋体" w:hAnsi="Times New Roman" w:cs="Times New Roman" w:hint="eastAsia"/>
                <w:szCs w:val="24"/>
              </w:rPr>
              <w:t xml:space="preserve">  </w:t>
            </w:r>
          </w:p>
          <w:p w14:paraId="62F76F6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）应急响应机制</w:t>
            </w:r>
            <w:r w:rsidRPr="006667EE">
              <w:rPr>
                <w:rFonts w:ascii="Times New Roman" w:eastAsia="宋体" w:hAnsi="Times New Roman" w:cs="Times New Roman" w:hint="eastAsia"/>
                <w:szCs w:val="24"/>
              </w:rPr>
              <w:t xml:space="preserve">  </w:t>
            </w:r>
          </w:p>
          <w:p w14:paraId="497A7C3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lastRenderedPageBreak/>
              <w:t>①</w:t>
            </w:r>
            <w:r w:rsidRPr="006667EE">
              <w:rPr>
                <w:rFonts w:ascii="Times New Roman" w:eastAsia="宋体" w:hAnsi="Times New Roman" w:cs="Times New Roman" w:hint="eastAsia"/>
                <w:szCs w:val="24"/>
              </w:rPr>
              <w:t>7</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24</w:t>
            </w:r>
            <w:r w:rsidRPr="006667EE">
              <w:rPr>
                <w:rFonts w:ascii="Times New Roman" w:eastAsia="宋体" w:hAnsi="Times New Roman" w:cs="Times New Roman" w:hint="eastAsia"/>
                <w:szCs w:val="24"/>
              </w:rPr>
              <w:t>小时故障响应，确保紧急问题第一时间处理。</w:t>
            </w:r>
            <w:r w:rsidRPr="006667EE">
              <w:rPr>
                <w:rFonts w:ascii="Times New Roman" w:eastAsia="宋体" w:hAnsi="Times New Roman" w:cs="Times New Roman" w:hint="eastAsia"/>
                <w:szCs w:val="24"/>
              </w:rPr>
              <w:t xml:space="preserve">  </w:t>
            </w:r>
          </w:p>
          <w:p w14:paraId="7AFC3F1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②设定系统容灾策略，支持数据定期备份，保障业务连续性。</w:t>
            </w:r>
            <w:r w:rsidRPr="006667EE">
              <w:rPr>
                <w:rFonts w:ascii="Times New Roman" w:eastAsia="宋体" w:hAnsi="Times New Roman" w:cs="Times New Roman" w:hint="eastAsia"/>
                <w:szCs w:val="24"/>
              </w:rPr>
              <w:t xml:space="preserve">  </w:t>
            </w:r>
          </w:p>
          <w:p w14:paraId="3A0D51E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③异常流量监测：通过</w:t>
            </w:r>
            <w:r w:rsidRPr="006667EE">
              <w:rPr>
                <w:rFonts w:ascii="Times New Roman" w:eastAsia="宋体" w:hAnsi="Times New Roman" w:cs="Times New Roman" w:hint="eastAsia"/>
                <w:szCs w:val="24"/>
              </w:rPr>
              <w:t>AI</w:t>
            </w:r>
            <w:r w:rsidRPr="006667EE">
              <w:rPr>
                <w:rFonts w:ascii="Times New Roman" w:eastAsia="宋体" w:hAnsi="Times New Roman" w:cs="Times New Roman" w:hint="eastAsia"/>
                <w:szCs w:val="24"/>
              </w:rPr>
              <w:t>算法检测异常流量或攻击行为，自动触发防御措施。</w:t>
            </w:r>
            <w:r w:rsidRPr="006667EE">
              <w:rPr>
                <w:rFonts w:ascii="Times New Roman" w:eastAsia="宋体" w:hAnsi="Times New Roman" w:cs="Times New Roman" w:hint="eastAsia"/>
                <w:szCs w:val="24"/>
              </w:rPr>
              <w:t xml:space="preserve">  </w:t>
            </w:r>
          </w:p>
          <w:p w14:paraId="2C0B471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）数据安全防护</w:t>
            </w:r>
            <w:r w:rsidRPr="006667EE">
              <w:rPr>
                <w:rFonts w:ascii="Times New Roman" w:eastAsia="宋体" w:hAnsi="Times New Roman" w:cs="Times New Roman" w:hint="eastAsia"/>
                <w:szCs w:val="24"/>
              </w:rPr>
              <w:t xml:space="preserve">  </w:t>
            </w:r>
          </w:p>
          <w:p w14:paraId="47B3C84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①采用数据脱敏技术，对敏感信息（如车主姓名、手机号）进行加密存储。</w:t>
            </w:r>
            <w:r w:rsidRPr="006667EE">
              <w:rPr>
                <w:rFonts w:ascii="Times New Roman" w:eastAsia="宋体" w:hAnsi="Times New Roman" w:cs="Times New Roman" w:hint="eastAsia"/>
                <w:szCs w:val="24"/>
              </w:rPr>
              <w:t xml:space="preserve">  </w:t>
            </w:r>
          </w:p>
          <w:p w14:paraId="5716193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②访问权限控制，确保不同角色只能访问其授权数据，防止权限滥用。</w:t>
            </w:r>
            <w:r w:rsidRPr="006667EE">
              <w:rPr>
                <w:rFonts w:ascii="Times New Roman" w:eastAsia="宋体" w:hAnsi="Times New Roman" w:cs="Times New Roman" w:hint="eastAsia"/>
                <w:szCs w:val="24"/>
              </w:rPr>
              <w:t xml:space="preserve">  </w:t>
            </w:r>
          </w:p>
          <w:p w14:paraId="05D318C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③日志审计，记录所有关键操作，确保系统行为可追溯。</w:t>
            </w:r>
            <w:r w:rsidRPr="006667EE">
              <w:rPr>
                <w:rFonts w:ascii="Times New Roman" w:eastAsia="宋体" w:hAnsi="Times New Roman" w:cs="Times New Roman" w:hint="eastAsia"/>
                <w:szCs w:val="24"/>
              </w:rPr>
              <w:t xml:space="preserve">  </w:t>
            </w:r>
          </w:p>
          <w:p w14:paraId="0E6A0EB8" w14:textId="77777777" w:rsidR="006667EE" w:rsidRPr="006667EE" w:rsidRDefault="006667EE" w:rsidP="006667EE">
            <w:pPr>
              <w:ind w:firstLineChars="200" w:firstLine="422"/>
              <w:rPr>
                <w:rFonts w:ascii="Times New Roman" w:eastAsia="宋体" w:hAnsi="Times New Roman" w:cs="Times New Roman" w:hint="eastAsia"/>
                <w:szCs w:val="24"/>
              </w:rPr>
            </w:pPr>
            <w:r w:rsidRPr="006667EE">
              <w:rPr>
                <w:rFonts w:ascii="Times New Roman" w:eastAsia="宋体" w:hAnsi="Times New Roman" w:cs="Times New Roman" w:hint="eastAsia"/>
                <w:b/>
                <w:szCs w:val="24"/>
              </w:rPr>
              <w:t>▲三、</w:t>
            </w:r>
            <w:r w:rsidRPr="006667EE">
              <w:rPr>
                <w:rFonts w:ascii="Times New Roman" w:eastAsia="宋体" w:hAnsi="Times New Roman" w:cs="Times New Roman" w:hint="eastAsia"/>
                <w:szCs w:val="24"/>
              </w:rPr>
              <w:t>根据相应采购人日常工作实际需求对本系统做相对应的开发调整。</w:t>
            </w:r>
          </w:p>
        </w:tc>
        <w:tc>
          <w:tcPr>
            <w:tcW w:w="992" w:type="dxa"/>
            <w:tcBorders>
              <w:top w:val="single" w:sz="4" w:space="0" w:color="auto"/>
              <w:left w:val="single" w:sz="4" w:space="0" w:color="auto"/>
              <w:right w:val="single" w:sz="4" w:space="0" w:color="auto"/>
            </w:tcBorders>
            <w:vAlign w:val="center"/>
          </w:tcPr>
          <w:p w14:paraId="15C35175" w14:textId="77777777" w:rsidR="006667EE" w:rsidRPr="006667EE" w:rsidRDefault="006667EE" w:rsidP="006667EE">
            <w:pPr>
              <w:wordWrap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7</w:t>
            </w:r>
          </w:p>
        </w:tc>
        <w:tc>
          <w:tcPr>
            <w:tcW w:w="1090" w:type="dxa"/>
            <w:tcBorders>
              <w:top w:val="single" w:sz="4" w:space="0" w:color="auto"/>
              <w:left w:val="single" w:sz="4" w:space="0" w:color="auto"/>
              <w:right w:val="single" w:sz="4" w:space="0" w:color="auto"/>
            </w:tcBorders>
            <w:vAlign w:val="center"/>
          </w:tcPr>
          <w:p w14:paraId="0118BA38"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软件和信息技术服务业</w:t>
            </w:r>
          </w:p>
        </w:tc>
      </w:tr>
      <w:bookmarkEnd w:id="0"/>
      <w:tr w:rsidR="006667EE" w:rsidRPr="006667EE" w14:paraId="0023FEC4" w14:textId="77777777" w:rsidTr="00DB2729">
        <w:trPr>
          <w:trHeight w:val="407"/>
          <w:jc w:val="center"/>
        </w:trPr>
        <w:tc>
          <w:tcPr>
            <w:tcW w:w="545" w:type="dxa"/>
            <w:tcBorders>
              <w:left w:val="single" w:sz="4" w:space="0" w:color="auto"/>
              <w:right w:val="single" w:sz="4" w:space="0" w:color="auto"/>
            </w:tcBorders>
          </w:tcPr>
          <w:p w14:paraId="747AABCD" w14:textId="77777777" w:rsidR="006667EE" w:rsidRPr="006667EE" w:rsidRDefault="006667EE" w:rsidP="006667EE">
            <w:pPr>
              <w:spacing w:line="340" w:lineRule="exact"/>
              <w:jc w:val="center"/>
              <w:rPr>
                <w:rFonts w:ascii="宋体" w:eastAsia="宋体" w:hAnsi="宋体" w:cs="Times New Roman" w:hint="eastAsia"/>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211DBAA4"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4</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0C8DFBAD" w14:textId="77777777" w:rsidR="006667EE" w:rsidRPr="006667EE" w:rsidRDefault="006667EE" w:rsidP="006667EE">
            <w:pPr>
              <w:wordWrap w:val="0"/>
              <w:spacing w:line="360" w:lineRule="exact"/>
              <w:jc w:val="center"/>
              <w:rPr>
                <w:rFonts w:ascii="宋体" w:eastAsia="宋体" w:hAnsi="宋体" w:cs="Times New Roman"/>
                <w:szCs w:val="21"/>
              </w:rPr>
            </w:pPr>
            <w:r w:rsidRPr="006667EE">
              <w:rPr>
                <w:rFonts w:ascii="宋体" w:eastAsia="宋体" w:hAnsi="宋体" w:cs="Times New Roman" w:hint="eastAsia"/>
                <w:szCs w:val="21"/>
              </w:rPr>
              <w:t>指挥中心</w:t>
            </w:r>
            <w:proofErr w:type="gramStart"/>
            <w:r w:rsidRPr="006667EE">
              <w:rPr>
                <w:rFonts w:ascii="宋体" w:eastAsia="宋体" w:hAnsi="宋体" w:cs="Times New Roman" w:hint="eastAsia"/>
                <w:szCs w:val="21"/>
              </w:rPr>
              <w:t>研</w:t>
            </w:r>
            <w:proofErr w:type="gramEnd"/>
            <w:r w:rsidRPr="006667EE">
              <w:rPr>
                <w:rFonts w:ascii="宋体" w:eastAsia="宋体" w:hAnsi="宋体" w:cs="Times New Roman" w:hint="eastAsia"/>
                <w:szCs w:val="21"/>
              </w:rPr>
              <w:t>判平台</w:t>
            </w:r>
          </w:p>
        </w:tc>
        <w:tc>
          <w:tcPr>
            <w:tcW w:w="567" w:type="dxa"/>
            <w:tcBorders>
              <w:top w:val="single" w:sz="4" w:space="0" w:color="auto"/>
              <w:left w:val="single" w:sz="4" w:space="0" w:color="auto"/>
              <w:right w:val="single" w:sz="4" w:space="0" w:color="auto"/>
            </w:tcBorders>
            <w:vAlign w:val="center"/>
          </w:tcPr>
          <w:p w14:paraId="3DFCC402" w14:textId="77777777" w:rsidR="006667EE" w:rsidRPr="006667EE" w:rsidRDefault="006667EE" w:rsidP="006667EE">
            <w:pPr>
              <w:wordWrap w:val="0"/>
              <w:snapToGrid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t>1项</w:t>
            </w:r>
          </w:p>
        </w:tc>
        <w:tc>
          <w:tcPr>
            <w:tcW w:w="5103" w:type="dxa"/>
            <w:tcBorders>
              <w:top w:val="single" w:sz="4" w:space="0" w:color="auto"/>
              <w:left w:val="single" w:sz="4" w:space="0" w:color="auto"/>
              <w:right w:val="single" w:sz="4" w:space="0" w:color="auto"/>
            </w:tcBorders>
            <w:vAlign w:val="center"/>
          </w:tcPr>
          <w:p w14:paraId="24F8685B"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一、核心功能运维要求</w:t>
            </w:r>
          </w:p>
          <w:p w14:paraId="68C8268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指令创建与配置</w:t>
            </w:r>
          </w:p>
          <w:p w14:paraId="617BD19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）指令由上级单位账号创建，支持录入字段包括：指令级别、指令类型与小类、下发时间、指令性质、是否要求有效反馈、反馈截止时间、车辆号牌、指令内容、任务要求、上传图片、创建人等。</w:t>
            </w:r>
          </w:p>
          <w:p w14:paraId="6624EDB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）支持将指令下发至一个或多个大队下的所有警员，或具体到若干名警员。</w:t>
            </w:r>
          </w:p>
          <w:p w14:paraId="31C161F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）创建的指令可保存为模版，支持模版复用及个性化修改。</w:t>
            </w:r>
          </w:p>
          <w:p w14:paraId="62D8600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）支持草稿保存、指令撤回、删除操作。</w:t>
            </w:r>
          </w:p>
          <w:p w14:paraId="21E8CCD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指令下发与管理</w:t>
            </w:r>
          </w:p>
          <w:p w14:paraId="7B06A42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）指令可实现单条或批量下发，并支持导出</w:t>
            </w:r>
            <w:r w:rsidRPr="006667EE">
              <w:rPr>
                <w:rFonts w:ascii="Times New Roman" w:eastAsia="宋体" w:hAnsi="Times New Roman" w:cs="Times New Roman" w:hint="eastAsia"/>
                <w:szCs w:val="24"/>
              </w:rPr>
              <w:t>EXCEL</w:t>
            </w:r>
            <w:r w:rsidRPr="006667EE">
              <w:rPr>
                <w:rFonts w:ascii="Times New Roman" w:eastAsia="宋体" w:hAnsi="Times New Roman" w:cs="Times New Roman" w:hint="eastAsia"/>
                <w:szCs w:val="24"/>
              </w:rPr>
              <w:t>等格式文件。</w:t>
            </w:r>
          </w:p>
          <w:p w14:paraId="48D43C6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）下级单位接收后，可查看待办指令列表，并按条件（字段</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时间）进行快速筛选。</w:t>
            </w:r>
          </w:p>
          <w:p w14:paraId="111E9D0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）提供指令详情查看、签收操作，支持单条签收或批量签收。</w:t>
            </w:r>
          </w:p>
          <w:p w14:paraId="5E7AEC4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任务反馈与审核</w:t>
            </w:r>
          </w:p>
          <w:p w14:paraId="2CC8799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）签收后的指令可进入任务反馈流程，支持填写反馈内容、上</w:t>
            </w:r>
            <w:proofErr w:type="gramStart"/>
            <w:r w:rsidRPr="006667EE">
              <w:rPr>
                <w:rFonts w:ascii="Times New Roman" w:eastAsia="宋体" w:hAnsi="Times New Roman" w:cs="Times New Roman" w:hint="eastAsia"/>
                <w:szCs w:val="24"/>
              </w:rPr>
              <w:t>传现场</w:t>
            </w:r>
            <w:proofErr w:type="gramEnd"/>
            <w:r w:rsidRPr="006667EE">
              <w:rPr>
                <w:rFonts w:ascii="Times New Roman" w:eastAsia="宋体" w:hAnsi="Times New Roman" w:cs="Times New Roman" w:hint="eastAsia"/>
                <w:szCs w:val="24"/>
              </w:rPr>
              <w:t>处置图片等附件。</w:t>
            </w:r>
          </w:p>
          <w:p w14:paraId="21ECE54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）反馈内容可保存草稿，也可直接提交至上级单位。</w:t>
            </w:r>
          </w:p>
          <w:p w14:paraId="1825A03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）上级单位具备审核权限，支持通过、不通过两种处理结果；未通过的指令需反馈单位继续补充反馈内容直至通过。</w:t>
            </w:r>
          </w:p>
          <w:p w14:paraId="767FAD9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）审核通过后，指令自动归档，形成闭环。</w:t>
            </w:r>
          </w:p>
          <w:p w14:paraId="1B32D39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统计分析与可视化</w:t>
            </w:r>
          </w:p>
          <w:p w14:paraId="07EB429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）构建指令执行情况统计模块，支持按单位反</w:t>
            </w:r>
            <w:r w:rsidRPr="006667EE">
              <w:rPr>
                <w:rFonts w:ascii="Times New Roman" w:eastAsia="宋体" w:hAnsi="Times New Roman" w:cs="Times New Roman" w:hint="eastAsia"/>
                <w:szCs w:val="24"/>
              </w:rPr>
              <w:lastRenderedPageBreak/>
              <w:t>馈数量、反馈及时率进行排行。</w:t>
            </w:r>
          </w:p>
          <w:p w14:paraId="67653C7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）提供统计报表导出功能及柱状图、折线图等多形式数据可视化展现。</w:t>
            </w:r>
          </w:p>
          <w:p w14:paraId="31CD9D3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）支持设定时间维度与单位维度的统计分析，以支持领导决策与工作评估。</w:t>
            </w:r>
          </w:p>
          <w:p w14:paraId="3815F83D"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二、系统技术要求</w:t>
            </w:r>
          </w:p>
          <w:p w14:paraId="3DE1162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系统架构：采用前后端分离、模块化设计，支持多浏览器兼容与多角色访问。</w:t>
            </w:r>
          </w:p>
          <w:p w14:paraId="7F1B8F6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数据安全：加强指令数据的权限控制、操作留痕、日志记录与数据防篡改机制。</w:t>
            </w:r>
          </w:p>
          <w:p w14:paraId="5F59A6A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用户体验：优化指令创建与反馈界面的人机交互设计，提升使用效率与操作便捷性。</w:t>
            </w:r>
          </w:p>
          <w:p w14:paraId="0D5B4A1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定制化能力：系统需具备良好的灵活性与拓展能力，支持根据后续业务发展或指令管理流程优化要求进行定制化开发，满足个性化场景需求。</w:t>
            </w:r>
          </w:p>
        </w:tc>
        <w:tc>
          <w:tcPr>
            <w:tcW w:w="992" w:type="dxa"/>
            <w:tcBorders>
              <w:top w:val="single" w:sz="4" w:space="0" w:color="auto"/>
              <w:left w:val="single" w:sz="4" w:space="0" w:color="auto"/>
              <w:right w:val="single" w:sz="4" w:space="0" w:color="auto"/>
            </w:tcBorders>
            <w:vAlign w:val="center"/>
          </w:tcPr>
          <w:p w14:paraId="0235D350" w14:textId="77777777" w:rsidR="006667EE" w:rsidRPr="006667EE" w:rsidRDefault="006667EE" w:rsidP="006667EE">
            <w:pPr>
              <w:wordWrap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10</w:t>
            </w:r>
          </w:p>
        </w:tc>
        <w:tc>
          <w:tcPr>
            <w:tcW w:w="1090" w:type="dxa"/>
            <w:tcBorders>
              <w:top w:val="single" w:sz="4" w:space="0" w:color="auto"/>
              <w:left w:val="single" w:sz="4" w:space="0" w:color="auto"/>
              <w:right w:val="single" w:sz="4" w:space="0" w:color="auto"/>
            </w:tcBorders>
            <w:vAlign w:val="center"/>
          </w:tcPr>
          <w:p w14:paraId="65F842B5"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软件和信息技术服务业</w:t>
            </w:r>
          </w:p>
        </w:tc>
      </w:tr>
      <w:tr w:rsidR="006667EE" w:rsidRPr="006667EE" w14:paraId="6B6E0401" w14:textId="77777777" w:rsidTr="00DB2729">
        <w:trPr>
          <w:trHeight w:val="407"/>
          <w:jc w:val="center"/>
        </w:trPr>
        <w:tc>
          <w:tcPr>
            <w:tcW w:w="545" w:type="dxa"/>
            <w:tcBorders>
              <w:left w:val="single" w:sz="4" w:space="0" w:color="auto"/>
              <w:right w:val="single" w:sz="4" w:space="0" w:color="auto"/>
            </w:tcBorders>
          </w:tcPr>
          <w:p w14:paraId="7FF1439F" w14:textId="77777777" w:rsidR="006667EE" w:rsidRPr="006667EE" w:rsidRDefault="006667EE" w:rsidP="006667EE">
            <w:pPr>
              <w:spacing w:line="340" w:lineRule="exact"/>
              <w:jc w:val="center"/>
              <w:rPr>
                <w:rFonts w:ascii="宋体" w:eastAsia="宋体" w:hAnsi="宋体" w:cs="Times New Roman" w:hint="eastAsia"/>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65BC2139"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5</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7D5376AC" w14:textId="77777777" w:rsidR="006667EE" w:rsidRPr="006667EE" w:rsidRDefault="006667EE" w:rsidP="006667EE">
            <w:pPr>
              <w:wordWrap w:val="0"/>
              <w:spacing w:line="360" w:lineRule="exact"/>
              <w:jc w:val="center"/>
              <w:rPr>
                <w:rFonts w:ascii="宋体" w:eastAsia="宋体" w:hAnsi="宋体" w:cs="Times New Roman"/>
                <w:szCs w:val="21"/>
              </w:rPr>
            </w:pPr>
            <w:r w:rsidRPr="006667EE">
              <w:rPr>
                <w:rFonts w:ascii="宋体" w:eastAsia="宋体" w:hAnsi="宋体" w:cs="Times New Roman" w:hint="eastAsia"/>
                <w:szCs w:val="21"/>
              </w:rPr>
              <w:t>支队车驾管业务系统及支队网站</w:t>
            </w:r>
          </w:p>
        </w:tc>
        <w:tc>
          <w:tcPr>
            <w:tcW w:w="567" w:type="dxa"/>
            <w:tcBorders>
              <w:top w:val="single" w:sz="4" w:space="0" w:color="auto"/>
              <w:left w:val="single" w:sz="4" w:space="0" w:color="auto"/>
              <w:right w:val="single" w:sz="4" w:space="0" w:color="auto"/>
            </w:tcBorders>
            <w:vAlign w:val="center"/>
          </w:tcPr>
          <w:p w14:paraId="05FCA511" w14:textId="77777777" w:rsidR="006667EE" w:rsidRPr="006667EE" w:rsidRDefault="006667EE" w:rsidP="006667EE">
            <w:pPr>
              <w:wordWrap w:val="0"/>
              <w:snapToGrid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t>1项</w:t>
            </w:r>
          </w:p>
        </w:tc>
        <w:tc>
          <w:tcPr>
            <w:tcW w:w="5103" w:type="dxa"/>
            <w:tcBorders>
              <w:top w:val="single" w:sz="4" w:space="0" w:color="auto"/>
              <w:left w:val="single" w:sz="4" w:space="0" w:color="auto"/>
              <w:right w:val="single" w:sz="4" w:space="0" w:color="auto"/>
            </w:tcBorders>
            <w:vAlign w:val="center"/>
          </w:tcPr>
          <w:p w14:paraId="485524F6" w14:textId="77777777" w:rsidR="006667EE" w:rsidRPr="006667EE" w:rsidRDefault="006667EE" w:rsidP="006667EE">
            <w:pPr>
              <w:ind w:firstLineChars="200" w:firstLine="422"/>
              <w:rPr>
                <w:rFonts w:ascii="Times New Roman" w:eastAsia="宋体" w:hAnsi="Times New Roman" w:cs="Times New Roman"/>
                <w:b/>
                <w:szCs w:val="24"/>
              </w:rPr>
            </w:pPr>
            <w:r w:rsidRPr="006667EE">
              <w:rPr>
                <w:rFonts w:ascii="Times New Roman" w:eastAsia="宋体" w:hAnsi="Times New Roman" w:cs="Times New Roman" w:hint="eastAsia"/>
                <w:b/>
                <w:szCs w:val="24"/>
              </w:rPr>
              <w:t>一、应用软件维护服务要求：</w:t>
            </w:r>
          </w:p>
          <w:p w14:paraId="0577DC8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提供不少于</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名驻点维护人员，要求工作时间与采购人同步，熟悉</w:t>
            </w:r>
            <w:r w:rsidRPr="006667EE">
              <w:rPr>
                <w:rFonts w:ascii="Times New Roman" w:eastAsia="宋体" w:hAnsi="Times New Roman" w:cs="Times New Roman" w:hint="eastAsia"/>
                <w:szCs w:val="24"/>
              </w:rPr>
              <w:t>windows</w:t>
            </w:r>
            <w:r w:rsidRPr="006667EE">
              <w:rPr>
                <w:rFonts w:ascii="Times New Roman" w:eastAsia="宋体" w:hAnsi="Times New Roman" w:cs="Times New Roman" w:hint="eastAsia"/>
                <w:szCs w:val="24"/>
              </w:rPr>
              <w:t>、</w:t>
            </w:r>
            <w:proofErr w:type="spellStart"/>
            <w:r w:rsidRPr="006667EE">
              <w:rPr>
                <w:rFonts w:ascii="Times New Roman" w:eastAsia="宋体" w:hAnsi="Times New Roman" w:cs="Times New Roman" w:hint="eastAsia"/>
                <w:szCs w:val="24"/>
              </w:rPr>
              <w:t>linux</w:t>
            </w:r>
            <w:proofErr w:type="spellEnd"/>
            <w:r w:rsidRPr="006667EE">
              <w:rPr>
                <w:rFonts w:ascii="Times New Roman" w:eastAsia="宋体" w:hAnsi="Times New Roman" w:cs="Times New Roman" w:hint="eastAsia"/>
                <w:szCs w:val="24"/>
              </w:rPr>
              <w:t>操作系统的管理维护及</w:t>
            </w:r>
            <w:r w:rsidRPr="006667EE">
              <w:rPr>
                <w:rFonts w:ascii="Times New Roman" w:eastAsia="宋体" w:hAnsi="Times New Roman" w:cs="Times New Roman" w:hint="eastAsia"/>
                <w:szCs w:val="24"/>
              </w:rPr>
              <w:t>Oracle</w:t>
            </w:r>
            <w:r w:rsidRPr="006667EE">
              <w:rPr>
                <w:rFonts w:ascii="Times New Roman" w:eastAsia="宋体" w:hAnsi="Times New Roman" w:cs="Times New Roman" w:hint="eastAsia"/>
                <w:szCs w:val="24"/>
              </w:rPr>
              <w:t>数据的管理维护。</w:t>
            </w:r>
          </w:p>
          <w:p w14:paraId="6253840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提供每月不少于一次的定期健康检查服务，检查系统运行状态，检查系统错误记录、系统日志文件、以及系统资源使用率等，分析系统存在的隐患，提出解决方案和措施。同时提供一年一次</w:t>
            </w:r>
            <w:proofErr w:type="gramStart"/>
            <w:r w:rsidRPr="006667EE">
              <w:rPr>
                <w:rFonts w:ascii="Times New Roman" w:eastAsia="宋体" w:hAnsi="Times New Roman" w:cs="Times New Roman" w:hint="eastAsia"/>
                <w:szCs w:val="24"/>
              </w:rPr>
              <w:t>现场灾备演练</w:t>
            </w:r>
            <w:proofErr w:type="gramEnd"/>
            <w:r w:rsidRPr="006667EE">
              <w:rPr>
                <w:rFonts w:ascii="Times New Roman" w:eastAsia="宋体" w:hAnsi="Times New Roman" w:cs="Times New Roman" w:hint="eastAsia"/>
                <w:szCs w:val="24"/>
              </w:rPr>
              <w:t>，要求操作人员精通</w:t>
            </w:r>
            <w:r w:rsidRPr="006667EE">
              <w:rPr>
                <w:rFonts w:ascii="Times New Roman" w:eastAsia="宋体" w:hAnsi="Times New Roman" w:cs="Times New Roman" w:hint="eastAsia"/>
                <w:szCs w:val="24"/>
              </w:rPr>
              <w:t>Windows</w:t>
            </w:r>
            <w:r w:rsidRPr="006667EE">
              <w:rPr>
                <w:rFonts w:ascii="Times New Roman" w:eastAsia="宋体" w:hAnsi="Times New Roman" w:cs="Times New Roman" w:hint="eastAsia"/>
                <w:szCs w:val="24"/>
              </w:rPr>
              <w:t>和</w:t>
            </w:r>
            <w:r w:rsidRPr="006667EE">
              <w:rPr>
                <w:rFonts w:ascii="Times New Roman" w:eastAsia="宋体" w:hAnsi="Times New Roman" w:cs="Times New Roman" w:hint="eastAsia"/>
                <w:szCs w:val="24"/>
              </w:rPr>
              <w:t>Linux</w:t>
            </w:r>
            <w:r w:rsidRPr="006667EE">
              <w:rPr>
                <w:rFonts w:ascii="Times New Roman" w:eastAsia="宋体" w:hAnsi="Times New Roman" w:cs="Times New Roman" w:hint="eastAsia"/>
                <w:szCs w:val="24"/>
              </w:rPr>
              <w:t>操作系统的安装维护和安全策略设置。</w:t>
            </w:r>
          </w:p>
          <w:p w14:paraId="38FDC73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当系统有新的版本、补丁、微码发布时，根据采购人的实际需求做好系统的快照</w:t>
            </w:r>
            <w:proofErr w:type="gramStart"/>
            <w:r w:rsidRPr="006667EE">
              <w:rPr>
                <w:rFonts w:ascii="Times New Roman" w:eastAsia="宋体" w:hAnsi="Times New Roman" w:cs="Times New Roman" w:hint="eastAsia"/>
                <w:szCs w:val="24"/>
              </w:rPr>
              <w:t>及回滚测试</w:t>
            </w:r>
            <w:proofErr w:type="gramEnd"/>
            <w:r w:rsidRPr="006667EE">
              <w:rPr>
                <w:rFonts w:ascii="Times New Roman" w:eastAsia="宋体" w:hAnsi="Times New Roman" w:cs="Times New Roman" w:hint="eastAsia"/>
                <w:szCs w:val="24"/>
              </w:rPr>
              <w:t>后进行维护安装。</w:t>
            </w:r>
          </w:p>
          <w:p w14:paraId="7AD0FA7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定期对基础系统安全漏洞，提出解决方案和措施。</w:t>
            </w:r>
          </w:p>
          <w:p w14:paraId="3E25DE3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定期分析系统性能，根据检查及分析结果，对系统的参数进行调整。</w:t>
            </w:r>
          </w:p>
          <w:p w14:paraId="4DCA609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定期检查系统及数据库的备份情况并帮助采购</w:t>
            </w:r>
            <w:proofErr w:type="gramStart"/>
            <w:r w:rsidRPr="006667EE">
              <w:rPr>
                <w:rFonts w:ascii="Times New Roman" w:eastAsia="宋体" w:hAnsi="Times New Roman" w:cs="Times New Roman" w:hint="eastAsia"/>
                <w:szCs w:val="24"/>
              </w:rPr>
              <w:t>人制</w:t>
            </w:r>
            <w:proofErr w:type="gramEnd"/>
            <w:r w:rsidRPr="006667EE">
              <w:rPr>
                <w:rFonts w:ascii="Times New Roman" w:eastAsia="宋体" w:hAnsi="Times New Roman" w:cs="Times New Roman" w:hint="eastAsia"/>
                <w:szCs w:val="24"/>
              </w:rPr>
              <w:t>定备份策略。</w:t>
            </w:r>
          </w:p>
          <w:p w14:paraId="67E913D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7.</w:t>
            </w:r>
            <w:r w:rsidRPr="006667EE">
              <w:rPr>
                <w:rFonts w:ascii="Times New Roman" w:eastAsia="宋体" w:hAnsi="Times New Roman" w:cs="Times New Roman" w:hint="eastAsia"/>
                <w:szCs w:val="24"/>
              </w:rPr>
              <w:t>协助用户加强对数据库的访问控制，最小化数据库账户使用权限，防止权限滥用。同时，协助管理员加强口令管理，使用高强度口令，删除系统默认账号口令等。启用数据库安全审计功能，并协助管理员完成日常检查工作。</w:t>
            </w:r>
          </w:p>
          <w:p w14:paraId="73AB10C5"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8.</w:t>
            </w:r>
            <w:r w:rsidRPr="006667EE">
              <w:rPr>
                <w:rFonts w:ascii="Times New Roman" w:eastAsia="宋体" w:hAnsi="Times New Roman" w:cs="Times New Roman" w:hint="eastAsia"/>
                <w:szCs w:val="24"/>
              </w:rPr>
              <w:t>在保障系统正常运行的基础上，提出对系统资源分配的合理优化的建议，定期检查操作系统中的系统设置和系统日志，以确认系统是否在正常的状态下运行，同时对系统运行过程中所产生的垃圾文件和日益膨胀的日志文件进行清理。如果系统运行出现异常，协</w:t>
            </w:r>
            <w:r w:rsidRPr="006667EE">
              <w:rPr>
                <w:rFonts w:ascii="Times New Roman" w:eastAsia="宋体" w:hAnsi="Times New Roman" w:cs="Times New Roman" w:hint="eastAsia"/>
                <w:szCs w:val="24"/>
              </w:rPr>
              <w:lastRenderedPageBreak/>
              <w:t>助采购人对服务器进行系统性能调整和系统优化，提高系统效率和安全性。</w:t>
            </w:r>
          </w:p>
          <w:p w14:paraId="04AF447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9.</w:t>
            </w:r>
            <w:r w:rsidRPr="006667EE">
              <w:rPr>
                <w:rFonts w:ascii="Times New Roman" w:eastAsia="宋体" w:hAnsi="Times New Roman" w:cs="Times New Roman" w:hint="eastAsia"/>
                <w:szCs w:val="24"/>
              </w:rPr>
              <w:t>定期或不定期地提供预防性巡检，及时发现故障的前兆，以提高数据库运维效率，同时完成数据库的系统参数、配置调优、补丁分发及安装服务等内容，并形成相关巡检报告。</w:t>
            </w:r>
          </w:p>
          <w:p w14:paraId="52E2361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10.</w:t>
            </w:r>
            <w:r w:rsidRPr="006667EE">
              <w:rPr>
                <w:rFonts w:ascii="Times New Roman" w:eastAsia="宋体" w:hAnsi="Times New Roman" w:cs="Times New Roman" w:hint="eastAsia"/>
                <w:szCs w:val="24"/>
              </w:rPr>
              <w:t>在重大活动及国家法定节假日，针对设备各项功能进行检查，并提供重大活动的现场支持。</w:t>
            </w:r>
          </w:p>
          <w:p w14:paraId="4B42C8C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11.</w:t>
            </w:r>
            <w:r w:rsidRPr="006667EE">
              <w:rPr>
                <w:rFonts w:ascii="Times New Roman" w:eastAsia="宋体" w:hAnsi="Times New Roman" w:cs="Times New Roman" w:hint="eastAsia"/>
                <w:szCs w:val="24"/>
              </w:rPr>
              <w:t>提供数据库和系统补丁维护服务。定期更新补丁库，对操作系统版本维护计划提供建议。</w:t>
            </w:r>
          </w:p>
          <w:p w14:paraId="5C1E719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12</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根据相应采购人日常工作实际需求对相关系统做相对应的开发调整。</w:t>
            </w:r>
          </w:p>
          <w:p w14:paraId="16F9414B"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二、业务系统及服务要求：</w:t>
            </w:r>
          </w:p>
          <w:p w14:paraId="734AA8F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支队发布库（</w:t>
            </w:r>
            <w:r w:rsidRPr="006667EE">
              <w:rPr>
                <w:rFonts w:ascii="Times New Roman" w:eastAsia="宋体" w:hAnsi="Times New Roman" w:cs="Times New Roman" w:hint="eastAsia"/>
                <w:szCs w:val="24"/>
              </w:rPr>
              <w:t>oracle</w:t>
            </w:r>
            <w:r w:rsidRPr="006667EE">
              <w:rPr>
                <w:rFonts w:ascii="Times New Roman" w:eastAsia="宋体" w:hAnsi="Times New Roman" w:cs="Times New Roman" w:hint="eastAsia"/>
                <w:szCs w:val="24"/>
              </w:rPr>
              <w:t>）</w:t>
            </w:r>
          </w:p>
          <w:p w14:paraId="124214C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）维护发布库正常运行，并保持与总队数据同步。</w:t>
            </w:r>
          </w:p>
          <w:p w14:paraId="0C24F87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）异常数据的处理、日常统计。</w:t>
            </w:r>
          </w:p>
          <w:p w14:paraId="015D51C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）每日检查日志文件，对异常进行处理，异常同步数据进行修订。</w:t>
            </w:r>
          </w:p>
          <w:p w14:paraId="74167FD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）根据要求增加、删除、修改视图、存储过程、触发器。</w:t>
            </w:r>
          </w:p>
          <w:p w14:paraId="1E32C7A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）系统定期巡检，不少于每月一次检查</w:t>
            </w:r>
            <w:r w:rsidRPr="006667EE">
              <w:rPr>
                <w:rFonts w:ascii="Times New Roman" w:eastAsia="宋体" w:hAnsi="Times New Roman" w:cs="Times New Roman" w:hint="eastAsia"/>
                <w:szCs w:val="24"/>
              </w:rPr>
              <w:t>OGG</w:t>
            </w:r>
            <w:r w:rsidRPr="006667EE">
              <w:rPr>
                <w:rFonts w:ascii="Times New Roman" w:eastAsia="宋体" w:hAnsi="Times New Roman" w:cs="Times New Roman" w:hint="eastAsia"/>
                <w:szCs w:val="24"/>
              </w:rPr>
              <w:t>同步软件，数据库，操作系统健康状况。</w:t>
            </w:r>
          </w:p>
          <w:p w14:paraId="1D2121D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）数据库维护。保障数据库正常运行，保障数据库数据完整备份、恢复，满足采购</w:t>
            </w:r>
            <w:r w:rsidRPr="006667EE">
              <w:rPr>
                <w:rFonts w:ascii="Times New Roman" w:eastAsia="宋体" w:hAnsi="Times New Roman" w:cs="Times New Roman"/>
                <w:szCs w:val="24"/>
              </w:rPr>
              <w:t>人</w:t>
            </w:r>
            <w:r w:rsidRPr="006667EE">
              <w:rPr>
                <w:rFonts w:ascii="Times New Roman" w:eastAsia="宋体" w:hAnsi="Times New Roman" w:cs="Times New Roman" w:hint="eastAsia"/>
                <w:szCs w:val="24"/>
              </w:rPr>
              <w:t>提出的数据整理导出、分析统计及数据同步等业务的数据维护。</w:t>
            </w:r>
          </w:p>
          <w:p w14:paraId="1B1AF67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南宁市公安局交通警察支队网站</w:t>
            </w:r>
          </w:p>
          <w:p w14:paraId="746EEFA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）保障系统正常运行，网站页面能兼容</w:t>
            </w:r>
            <w:r w:rsidRPr="006667EE">
              <w:rPr>
                <w:rFonts w:ascii="Times New Roman" w:eastAsia="宋体" w:hAnsi="Times New Roman" w:cs="Times New Roman" w:hint="eastAsia"/>
                <w:szCs w:val="24"/>
              </w:rPr>
              <w:t>IE</w:t>
            </w:r>
            <w:r w:rsidRPr="006667EE">
              <w:rPr>
                <w:rFonts w:ascii="Times New Roman" w:eastAsia="宋体" w:hAnsi="Times New Roman" w:cs="Times New Roman" w:hint="eastAsia"/>
                <w:szCs w:val="24"/>
              </w:rPr>
              <w:t>及其他主流浏览器正常显示，网站后台能正常发布新闻，文章的增删改查，对文章进行管理与统计。</w:t>
            </w:r>
          </w:p>
          <w:p w14:paraId="5EECB62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）根据支队要求实现特定内容的显示。</w:t>
            </w:r>
          </w:p>
          <w:p w14:paraId="3A13EF8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）系统故障检测及排除。</w:t>
            </w:r>
          </w:p>
          <w:p w14:paraId="29D8B1D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）定期分析系统性能，根据检查及分析结果，对系统的参数进行调整及维护。</w:t>
            </w:r>
          </w:p>
          <w:p w14:paraId="792C180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）系统定期巡检，不少于每月一次检查应用软件、数据库、操作系统健康状况。</w:t>
            </w:r>
          </w:p>
          <w:p w14:paraId="2BA23C2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）系统安装部署及数据迁移技术支持。</w:t>
            </w:r>
          </w:p>
          <w:p w14:paraId="09EA70D3"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7</w:t>
            </w:r>
            <w:r w:rsidRPr="006667EE">
              <w:rPr>
                <w:rFonts w:ascii="Times New Roman" w:eastAsia="宋体" w:hAnsi="Times New Roman" w:cs="Times New Roman" w:hint="eastAsia"/>
                <w:szCs w:val="24"/>
              </w:rPr>
              <w:t>）操作系统补丁完善。</w:t>
            </w:r>
          </w:p>
          <w:p w14:paraId="01F6FB2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公安交通管理综合应用平台专网服务系统</w:t>
            </w:r>
          </w:p>
          <w:p w14:paraId="7B0E29A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）维护系统的</w:t>
            </w:r>
            <w:r w:rsidRPr="006667EE">
              <w:rPr>
                <w:rFonts w:ascii="Times New Roman" w:eastAsia="宋体" w:hAnsi="Times New Roman" w:cs="Times New Roman" w:hint="eastAsia"/>
                <w:szCs w:val="24"/>
              </w:rPr>
              <w:t xml:space="preserve">IBM </w:t>
            </w:r>
            <w:proofErr w:type="spellStart"/>
            <w:r w:rsidRPr="006667EE">
              <w:rPr>
                <w:rFonts w:ascii="Times New Roman" w:eastAsia="宋体" w:hAnsi="Times New Roman" w:cs="Times New Roman" w:hint="eastAsia"/>
                <w:szCs w:val="24"/>
              </w:rPr>
              <w:t>Websphere</w:t>
            </w:r>
            <w:proofErr w:type="spellEnd"/>
            <w:r w:rsidRPr="006667EE">
              <w:rPr>
                <w:rFonts w:ascii="Times New Roman" w:eastAsia="宋体" w:hAnsi="Times New Roman" w:cs="Times New Roman" w:hint="eastAsia"/>
                <w:szCs w:val="24"/>
              </w:rPr>
              <w:t>中间件服务器，保障系统和服务器间应有状态良好的通信链路。</w:t>
            </w:r>
          </w:p>
          <w:p w14:paraId="69621DF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）维护机动车安全技术检验监管系统【代理服务】系统。</w:t>
            </w:r>
          </w:p>
          <w:p w14:paraId="7424027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）维护公安交通管理综合应用平台专网服务系</w:t>
            </w:r>
            <w:r w:rsidRPr="006667EE">
              <w:rPr>
                <w:rFonts w:ascii="Times New Roman" w:eastAsia="宋体" w:hAnsi="Times New Roman" w:cs="Times New Roman" w:hint="eastAsia"/>
                <w:szCs w:val="24"/>
              </w:rPr>
              <w:lastRenderedPageBreak/>
              <w:t>统数据同步链路。</w:t>
            </w:r>
          </w:p>
          <w:p w14:paraId="247F6D7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）中间件系统维护：基于监视所记录的各种中间件的状态数据，可帮助业务人员分析服务响应速度变化的技术原因和规律，在业务受到影响前，主动发现潜在问题。提供对中间</w:t>
            </w:r>
            <w:proofErr w:type="gramStart"/>
            <w:r w:rsidRPr="006667EE">
              <w:rPr>
                <w:rFonts w:ascii="Times New Roman" w:eastAsia="宋体" w:hAnsi="Times New Roman" w:cs="Times New Roman" w:hint="eastAsia"/>
                <w:szCs w:val="24"/>
              </w:rPr>
              <w:t>件各类关键</w:t>
            </w:r>
            <w:proofErr w:type="gramEnd"/>
            <w:r w:rsidRPr="006667EE">
              <w:rPr>
                <w:rFonts w:ascii="Times New Roman" w:eastAsia="宋体" w:hAnsi="Times New Roman" w:cs="Times New Roman" w:hint="eastAsia"/>
                <w:szCs w:val="24"/>
              </w:rPr>
              <w:t>参数指标的监控，这些指标包括：基本信息，数据库连接池信息、会话信息、任务信息、</w:t>
            </w:r>
            <w:r w:rsidRPr="006667EE">
              <w:rPr>
                <w:rFonts w:ascii="Times New Roman" w:eastAsia="宋体" w:hAnsi="Times New Roman" w:cs="Times New Roman" w:hint="eastAsia"/>
                <w:szCs w:val="24"/>
              </w:rPr>
              <w:t>JTA</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JVM</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Servlet</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EJB</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JDBC</w:t>
            </w:r>
            <w:r w:rsidRPr="006667EE">
              <w:rPr>
                <w:rFonts w:ascii="Times New Roman" w:eastAsia="宋体" w:hAnsi="Times New Roman" w:cs="Times New Roman" w:hint="eastAsia"/>
                <w:szCs w:val="24"/>
              </w:rPr>
              <w:t>、运行队列、内存信息、线程信息等等。应用：支持对多种</w:t>
            </w:r>
            <w:r w:rsidRPr="006667EE">
              <w:rPr>
                <w:rFonts w:ascii="Times New Roman" w:eastAsia="宋体" w:hAnsi="Times New Roman" w:cs="Times New Roman" w:hint="eastAsia"/>
                <w:szCs w:val="24"/>
              </w:rPr>
              <w:t xml:space="preserve"> web</w:t>
            </w:r>
            <w:r w:rsidRPr="006667EE">
              <w:rPr>
                <w:rFonts w:ascii="Times New Roman" w:eastAsia="宋体" w:hAnsi="Times New Roman" w:cs="Times New Roman" w:hint="eastAsia"/>
                <w:szCs w:val="24"/>
              </w:rPr>
              <w:t>应用的实时监控，对端口状态、响应时间、连接信息等提供关键参数管理。</w:t>
            </w:r>
          </w:p>
          <w:p w14:paraId="479841B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）对日常</w:t>
            </w:r>
            <w:proofErr w:type="gramStart"/>
            <w:r w:rsidRPr="006667EE">
              <w:rPr>
                <w:rFonts w:ascii="Times New Roman" w:eastAsia="宋体" w:hAnsi="Times New Roman" w:cs="Times New Roman" w:hint="eastAsia"/>
                <w:szCs w:val="24"/>
              </w:rPr>
              <w:t>异常业务</w:t>
            </w:r>
            <w:proofErr w:type="gramEnd"/>
            <w:r w:rsidRPr="006667EE">
              <w:rPr>
                <w:rFonts w:ascii="Times New Roman" w:eastAsia="宋体" w:hAnsi="Times New Roman" w:cs="Times New Roman" w:hint="eastAsia"/>
                <w:szCs w:val="24"/>
              </w:rPr>
              <w:t>数据处理。</w:t>
            </w:r>
          </w:p>
          <w:p w14:paraId="371E7D4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）根据业务需要进行各类数据统计。</w:t>
            </w:r>
          </w:p>
          <w:p w14:paraId="27B9A8B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7</w:t>
            </w:r>
            <w:r w:rsidRPr="006667EE">
              <w:rPr>
                <w:rFonts w:ascii="Times New Roman" w:eastAsia="宋体" w:hAnsi="Times New Roman" w:cs="Times New Roman" w:hint="eastAsia"/>
                <w:szCs w:val="24"/>
              </w:rPr>
              <w:t>）按照公安部要求对系统完善。</w:t>
            </w:r>
          </w:p>
          <w:p w14:paraId="1889979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8</w:t>
            </w:r>
            <w:r w:rsidRPr="006667EE">
              <w:rPr>
                <w:rFonts w:ascii="Times New Roman" w:eastAsia="宋体" w:hAnsi="Times New Roman" w:cs="Times New Roman" w:hint="eastAsia"/>
                <w:szCs w:val="24"/>
              </w:rPr>
              <w:t>）定期分析系统性能，根据检查及分析结果，对系统的参数进行调整及维护。</w:t>
            </w:r>
          </w:p>
          <w:p w14:paraId="71888CE2"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9</w:t>
            </w:r>
            <w:r w:rsidRPr="006667EE">
              <w:rPr>
                <w:rFonts w:ascii="Times New Roman" w:eastAsia="宋体" w:hAnsi="Times New Roman" w:cs="Times New Roman" w:hint="eastAsia"/>
                <w:szCs w:val="24"/>
              </w:rPr>
              <w:t>）数据库维护。保障数据库正常运行，保障数据库数据完整备份、恢复，满足采购</w:t>
            </w:r>
            <w:r w:rsidRPr="006667EE">
              <w:rPr>
                <w:rFonts w:ascii="Times New Roman" w:eastAsia="宋体" w:hAnsi="Times New Roman" w:cs="Times New Roman"/>
                <w:szCs w:val="24"/>
              </w:rPr>
              <w:t>人</w:t>
            </w:r>
            <w:r w:rsidRPr="006667EE">
              <w:rPr>
                <w:rFonts w:ascii="Times New Roman" w:eastAsia="宋体" w:hAnsi="Times New Roman" w:cs="Times New Roman" w:hint="eastAsia"/>
                <w:szCs w:val="24"/>
              </w:rPr>
              <w:t>提出的数据整理导出、分析统计及数据同步、异常数据处理等业务的数据维护。</w:t>
            </w:r>
          </w:p>
          <w:p w14:paraId="1E91B9E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公安交通管理信息安全监管系统</w:t>
            </w:r>
          </w:p>
          <w:p w14:paraId="5796B4C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）维护系统正常运行，保持心跳，正常采集数据。</w:t>
            </w:r>
          </w:p>
          <w:p w14:paraId="4BA3186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）根据公安部交通管理局要求对系统进行完善。</w:t>
            </w:r>
          </w:p>
          <w:p w14:paraId="4AEC11E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）根据需要进行系统补丁维护。</w:t>
            </w:r>
          </w:p>
          <w:p w14:paraId="5D7735F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）数据库维护。保障数据库正常运行，保障数据库数据完整备份、恢复，满足采购</w:t>
            </w:r>
            <w:r w:rsidRPr="006667EE">
              <w:rPr>
                <w:rFonts w:ascii="Times New Roman" w:eastAsia="宋体" w:hAnsi="Times New Roman" w:cs="Times New Roman"/>
                <w:szCs w:val="24"/>
              </w:rPr>
              <w:t>人</w:t>
            </w:r>
            <w:r w:rsidRPr="006667EE">
              <w:rPr>
                <w:rFonts w:ascii="Times New Roman" w:eastAsia="宋体" w:hAnsi="Times New Roman" w:cs="Times New Roman" w:hint="eastAsia"/>
                <w:szCs w:val="24"/>
              </w:rPr>
              <w:t>提出的数据整理导出、分析统计及数据同步、异常数据处理等业务的数据维护。</w:t>
            </w:r>
          </w:p>
          <w:p w14:paraId="415D176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牌证证芯管理系统</w:t>
            </w:r>
          </w:p>
          <w:p w14:paraId="2B585EE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）维护系统正常运行，保持心跳，正常采集数据。</w:t>
            </w:r>
          </w:p>
          <w:p w14:paraId="783DA77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）根据公安部交通管理局要求对系统进行完善。</w:t>
            </w:r>
          </w:p>
          <w:p w14:paraId="704F9C5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）根据需要进行系统补丁维护。</w:t>
            </w:r>
          </w:p>
          <w:p w14:paraId="392D69F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）数据库维护。保障数据库正常运行，保障数据库数据完整备份、恢复，满足采购</w:t>
            </w:r>
            <w:r w:rsidRPr="006667EE">
              <w:rPr>
                <w:rFonts w:ascii="Times New Roman" w:eastAsia="宋体" w:hAnsi="Times New Roman" w:cs="Times New Roman"/>
                <w:szCs w:val="24"/>
              </w:rPr>
              <w:t>人</w:t>
            </w:r>
            <w:r w:rsidRPr="006667EE">
              <w:rPr>
                <w:rFonts w:ascii="Times New Roman" w:eastAsia="宋体" w:hAnsi="Times New Roman" w:cs="Times New Roman" w:hint="eastAsia"/>
                <w:szCs w:val="24"/>
              </w:rPr>
              <w:t>提出的数据整理导出、分析统计及数据同步、异常数据处理等业务的数据维护。</w:t>
            </w:r>
          </w:p>
          <w:p w14:paraId="1E479AD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 xml:space="preserve">6. </w:t>
            </w:r>
            <w:r w:rsidRPr="006667EE">
              <w:rPr>
                <w:rFonts w:ascii="Times New Roman" w:eastAsia="宋体" w:hAnsi="Times New Roman" w:cs="Times New Roman" w:hint="eastAsia"/>
                <w:szCs w:val="24"/>
              </w:rPr>
              <w:t>车辆管理业务培训和考试系统</w:t>
            </w:r>
          </w:p>
          <w:p w14:paraId="3C0B65E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）系统日常巡检与维护，确保系统正常运行。</w:t>
            </w:r>
          </w:p>
          <w:p w14:paraId="1C51DD5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）数据库维护。保障数据库正常运行，保障数据库数据完整备份、恢复，满足采购</w:t>
            </w:r>
            <w:r w:rsidRPr="006667EE">
              <w:rPr>
                <w:rFonts w:ascii="Times New Roman" w:eastAsia="宋体" w:hAnsi="Times New Roman" w:cs="Times New Roman"/>
                <w:szCs w:val="24"/>
              </w:rPr>
              <w:t>人</w:t>
            </w:r>
            <w:r w:rsidRPr="006667EE">
              <w:rPr>
                <w:rFonts w:ascii="Times New Roman" w:eastAsia="宋体" w:hAnsi="Times New Roman" w:cs="Times New Roman" w:hint="eastAsia"/>
                <w:szCs w:val="24"/>
              </w:rPr>
              <w:t>提出的数据整理导出、分析统计及数据同步、异常数据处理等业务的数</w:t>
            </w:r>
            <w:r w:rsidRPr="006667EE">
              <w:rPr>
                <w:rFonts w:ascii="Times New Roman" w:eastAsia="宋体" w:hAnsi="Times New Roman" w:cs="Times New Roman" w:hint="eastAsia"/>
                <w:szCs w:val="24"/>
              </w:rPr>
              <w:lastRenderedPageBreak/>
              <w:t>据维护。</w:t>
            </w:r>
          </w:p>
          <w:p w14:paraId="0BA4F47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）系统故障检测及排除。</w:t>
            </w:r>
          </w:p>
          <w:p w14:paraId="5243A3B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）定期分析系统性能，根据检查及分析结果，对系统的参数进行调整及维护。</w:t>
            </w:r>
          </w:p>
          <w:p w14:paraId="07EBA00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）系统定期巡检，不少于每月一次检查应用软件、数据库、操作系统健康状况。</w:t>
            </w:r>
          </w:p>
          <w:p w14:paraId="7568225B"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）系统安装部署及数据迁移技术支持。</w:t>
            </w:r>
          </w:p>
          <w:p w14:paraId="36FB052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 xml:space="preserve">7. </w:t>
            </w:r>
            <w:r w:rsidRPr="006667EE">
              <w:rPr>
                <w:rFonts w:ascii="Times New Roman" w:eastAsia="宋体" w:hAnsi="Times New Roman" w:cs="Times New Roman" w:hint="eastAsia"/>
                <w:szCs w:val="24"/>
              </w:rPr>
              <w:t>机动车及驾驶人照片合成管理系统</w:t>
            </w:r>
          </w:p>
          <w:p w14:paraId="5700976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保障系统正常运行，提供机动车及驾驶证照片采集合成，上传及打印功能，对原有机动车及驾驶人档案电子化管理系统数据库中无对应机动车及驾驶证照片的，可通过重新拍照采集，并合成车架号及拍照时间，调用接口写入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平台数据库。</w:t>
            </w:r>
          </w:p>
          <w:p w14:paraId="4CBE4C0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）调用六合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平台接口，判断并提取出六合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平台数据库中机动车及驾驶证无业务照片信息的数据，对无照片的机动车及驾驶人原有机动车及驾驶人档案电子化管理系统数据库的相片数据，将对应的机动车及驾驶人的业务照片更新到六合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平台数据库相应字段。</w:t>
            </w:r>
          </w:p>
          <w:p w14:paraId="3B766B3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）提供机动车及驾驶人照片采集合成及数据上传接口，提供给互联网交通安全综合服务平台、车管所便民网等其他外挂系统调用。</w:t>
            </w:r>
          </w:p>
        </w:tc>
        <w:tc>
          <w:tcPr>
            <w:tcW w:w="992" w:type="dxa"/>
            <w:tcBorders>
              <w:top w:val="single" w:sz="4" w:space="0" w:color="auto"/>
              <w:left w:val="single" w:sz="4" w:space="0" w:color="auto"/>
              <w:right w:val="single" w:sz="4" w:space="0" w:color="auto"/>
            </w:tcBorders>
            <w:vAlign w:val="center"/>
          </w:tcPr>
          <w:p w14:paraId="48FB5D24" w14:textId="77777777" w:rsidR="006667EE" w:rsidRPr="006667EE" w:rsidRDefault="006667EE" w:rsidP="006667EE">
            <w:pPr>
              <w:wordWrap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22</w:t>
            </w:r>
          </w:p>
        </w:tc>
        <w:tc>
          <w:tcPr>
            <w:tcW w:w="1090" w:type="dxa"/>
            <w:tcBorders>
              <w:top w:val="single" w:sz="4" w:space="0" w:color="auto"/>
              <w:left w:val="single" w:sz="4" w:space="0" w:color="auto"/>
              <w:right w:val="single" w:sz="4" w:space="0" w:color="auto"/>
            </w:tcBorders>
            <w:vAlign w:val="center"/>
          </w:tcPr>
          <w:p w14:paraId="6E311135"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软件和信息技术服务业</w:t>
            </w:r>
          </w:p>
        </w:tc>
      </w:tr>
      <w:tr w:rsidR="006667EE" w:rsidRPr="006667EE" w14:paraId="0509CA93" w14:textId="77777777" w:rsidTr="00DB2729">
        <w:trPr>
          <w:trHeight w:val="416"/>
          <w:jc w:val="center"/>
        </w:trPr>
        <w:tc>
          <w:tcPr>
            <w:tcW w:w="545" w:type="dxa"/>
            <w:tcBorders>
              <w:top w:val="single" w:sz="4" w:space="0" w:color="auto"/>
              <w:left w:val="single" w:sz="4" w:space="0" w:color="auto"/>
              <w:bottom w:val="single" w:sz="4" w:space="0" w:color="auto"/>
              <w:right w:val="single" w:sz="4" w:space="0" w:color="auto"/>
            </w:tcBorders>
            <w:vAlign w:val="center"/>
          </w:tcPr>
          <w:p w14:paraId="769C8DFA"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商务条款</w:t>
            </w:r>
          </w:p>
        </w:tc>
        <w:tc>
          <w:tcPr>
            <w:tcW w:w="9576" w:type="dxa"/>
            <w:gridSpan w:val="7"/>
            <w:tcBorders>
              <w:top w:val="single" w:sz="4" w:space="0" w:color="auto"/>
              <w:left w:val="single" w:sz="4" w:space="0" w:color="auto"/>
              <w:bottom w:val="single" w:sz="4" w:space="0" w:color="auto"/>
              <w:right w:val="single" w:sz="4" w:space="0" w:color="auto"/>
            </w:tcBorders>
          </w:tcPr>
          <w:p w14:paraId="6EFF9426" w14:textId="77777777" w:rsidR="006667EE" w:rsidRPr="006667EE" w:rsidRDefault="006667EE" w:rsidP="006667EE">
            <w:pPr>
              <w:widowControl/>
              <w:shd w:val="clear" w:color="auto" w:fill="FFFFFF"/>
              <w:spacing w:line="340" w:lineRule="exact"/>
              <w:rPr>
                <w:rFonts w:ascii="宋体" w:eastAsia="宋体" w:hAnsi="宋体" w:cs="Times New Roman"/>
                <w:szCs w:val="21"/>
              </w:rPr>
            </w:pPr>
            <w:r w:rsidRPr="006667EE">
              <w:rPr>
                <w:rFonts w:ascii="宋体" w:eastAsia="宋体" w:hAnsi="宋体" w:cs="Times New Roman" w:hint="eastAsia"/>
                <w:b/>
                <w:szCs w:val="21"/>
              </w:rPr>
              <w:t>一、合同签订期：</w:t>
            </w:r>
            <w:r w:rsidRPr="006667EE">
              <w:rPr>
                <w:rFonts w:ascii="宋体" w:eastAsia="宋体" w:hAnsi="宋体" w:cs="Times New Roman" w:hint="eastAsia"/>
                <w:szCs w:val="21"/>
              </w:rPr>
              <w:t>自中标通知书发出之日起</w:t>
            </w:r>
            <w:r w:rsidRPr="006667EE">
              <w:rPr>
                <w:rFonts w:ascii="宋体" w:eastAsia="宋体" w:hAnsi="宋体" w:cs="Times New Roman"/>
                <w:szCs w:val="21"/>
                <w:u w:val="single"/>
              </w:rPr>
              <w:t>15日内</w:t>
            </w:r>
            <w:r w:rsidRPr="006667EE">
              <w:rPr>
                <w:rFonts w:ascii="宋体" w:eastAsia="宋体" w:hAnsi="宋体" w:cs="Times New Roman" w:hint="eastAsia"/>
                <w:szCs w:val="21"/>
              </w:rPr>
              <w:t>。</w:t>
            </w:r>
          </w:p>
          <w:p w14:paraId="5DE35809" w14:textId="77777777" w:rsidR="006667EE" w:rsidRPr="006667EE" w:rsidRDefault="006667EE" w:rsidP="006667EE">
            <w:pPr>
              <w:widowControl/>
              <w:shd w:val="clear" w:color="auto" w:fill="FFFFFF"/>
              <w:spacing w:line="340" w:lineRule="exact"/>
              <w:rPr>
                <w:rFonts w:ascii="宋体" w:eastAsia="宋体" w:hAnsi="宋体" w:cs="Times New Roman"/>
                <w:szCs w:val="21"/>
                <w:u w:val="single"/>
              </w:rPr>
            </w:pPr>
            <w:r w:rsidRPr="006667EE">
              <w:rPr>
                <w:rFonts w:ascii="宋体" w:eastAsia="宋体" w:hAnsi="宋体" w:cs="宋体" w:hint="eastAsia"/>
                <w:szCs w:val="21"/>
              </w:rPr>
              <w:t>▲</w:t>
            </w:r>
            <w:r w:rsidRPr="006667EE">
              <w:rPr>
                <w:rFonts w:ascii="宋体" w:eastAsia="宋体" w:hAnsi="宋体" w:cs="Times New Roman" w:hint="eastAsia"/>
                <w:b/>
                <w:szCs w:val="21"/>
              </w:rPr>
              <w:t>二、服务期</w:t>
            </w:r>
            <w:r w:rsidRPr="006667EE">
              <w:rPr>
                <w:rFonts w:ascii="宋体" w:eastAsia="宋体" w:hAnsi="宋体" w:cs="Times New Roman" w:hint="eastAsia"/>
                <w:b/>
                <w:bCs/>
                <w:szCs w:val="21"/>
              </w:rPr>
              <w:t>：</w:t>
            </w:r>
            <w:r w:rsidRPr="006667EE">
              <w:rPr>
                <w:rFonts w:ascii="宋体" w:eastAsia="宋体" w:hAnsi="宋体" w:cs="Times New Roman" w:hint="eastAsia"/>
                <w:bCs/>
                <w:szCs w:val="21"/>
              </w:rPr>
              <w:t>自合同签订之日起1年。</w:t>
            </w:r>
          </w:p>
          <w:p w14:paraId="75B53033" w14:textId="77777777" w:rsidR="006667EE" w:rsidRPr="006667EE" w:rsidRDefault="006667EE" w:rsidP="006667EE">
            <w:pPr>
              <w:widowControl/>
              <w:shd w:val="clear" w:color="auto" w:fill="FFFFFF"/>
              <w:spacing w:line="340" w:lineRule="exact"/>
              <w:rPr>
                <w:rFonts w:ascii="宋体" w:eastAsia="宋体" w:hAnsi="宋体" w:cs="Times New Roman" w:hint="eastAsia"/>
                <w:bCs/>
                <w:szCs w:val="21"/>
                <w:u w:val="single"/>
              </w:rPr>
            </w:pPr>
            <w:r w:rsidRPr="006667EE">
              <w:rPr>
                <w:rFonts w:ascii="宋体" w:eastAsia="宋体" w:hAnsi="宋体" w:cs="宋体" w:hint="eastAsia"/>
                <w:szCs w:val="21"/>
              </w:rPr>
              <w:t>▲</w:t>
            </w:r>
            <w:r w:rsidRPr="006667EE">
              <w:rPr>
                <w:rFonts w:ascii="宋体" w:eastAsia="宋体" w:hAnsi="宋体" w:cs="Times New Roman" w:hint="eastAsia"/>
                <w:b/>
                <w:szCs w:val="21"/>
              </w:rPr>
              <w:t>三、服务地点</w:t>
            </w:r>
            <w:r w:rsidRPr="006667EE">
              <w:rPr>
                <w:rFonts w:ascii="宋体" w:eastAsia="宋体" w:hAnsi="宋体" w:cs="Times New Roman" w:hint="eastAsia"/>
                <w:szCs w:val="21"/>
              </w:rPr>
              <w:t>：</w:t>
            </w:r>
            <w:r w:rsidRPr="006667EE">
              <w:rPr>
                <w:rFonts w:ascii="宋体" w:eastAsia="宋体" w:hAnsi="宋体" w:cs="Times New Roman" w:hint="eastAsia"/>
                <w:szCs w:val="21"/>
                <w:u w:val="single"/>
              </w:rPr>
              <w:t>广西</w:t>
            </w:r>
            <w:r w:rsidRPr="006667EE">
              <w:rPr>
                <w:rFonts w:ascii="宋体" w:eastAsia="宋体" w:hAnsi="宋体" w:cs="Times New Roman" w:hint="eastAsia"/>
                <w:bCs/>
                <w:szCs w:val="21"/>
                <w:u w:val="single"/>
              </w:rPr>
              <w:t>南宁市采购人指定地点。</w:t>
            </w:r>
          </w:p>
          <w:p w14:paraId="43071A0D" w14:textId="77777777" w:rsidR="006667EE" w:rsidRPr="006667EE" w:rsidRDefault="006667EE" w:rsidP="006667EE">
            <w:pPr>
              <w:spacing w:line="340" w:lineRule="exact"/>
              <w:rPr>
                <w:rFonts w:ascii="宋体" w:eastAsia="宋体" w:hAnsi="宋体" w:cs="宋体" w:hint="eastAsia"/>
                <w:szCs w:val="21"/>
              </w:rPr>
            </w:pPr>
            <w:r w:rsidRPr="006667EE">
              <w:rPr>
                <w:rFonts w:ascii="宋体" w:eastAsia="宋体" w:hAnsi="宋体" w:cs="宋体" w:hint="eastAsia"/>
                <w:b/>
                <w:bCs/>
                <w:szCs w:val="21"/>
              </w:rPr>
              <w:t>四、服务要求</w:t>
            </w:r>
            <w:r w:rsidRPr="006667EE">
              <w:rPr>
                <w:rFonts w:ascii="宋体" w:eastAsia="宋体" w:hAnsi="宋体" w:cs="宋体" w:hint="eastAsia"/>
                <w:szCs w:val="21"/>
              </w:rPr>
              <w:t>：</w:t>
            </w:r>
          </w:p>
          <w:p w14:paraId="027F3294"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▲1.根据采购人要求，在重大活动或重大节假日及重要安保活动期间，提供具有计算机软件专业不少于1人24小时驻点服务，确保使用服务正常。</w:t>
            </w:r>
          </w:p>
          <w:p w14:paraId="64C400AD"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2.在服务期内，中标人须保证系统能够长期安全、可靠、高效运行，提供本地化服务，并配置能胜任本项目日常技术维护工作的技术人员，能够提供长期的良好的本地化技术支持。</w:t>
            </w:r>
          </w:p>
          <w:p w14:paraId="4E5ACD6F"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▲3.故障响应时间：出现故障时，接到采购人处理问题通知后，技术人员30分钟内响应，技术维护力量2小时内到达采购人指定现场，4小时内解决故障并恢复系统运行。</w:t>
            </w:r>
          </w:p>
          <w:p w14:paraId="0C87EAFA"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▲4.中</w:t>
            </w:r>
            <w:r w:rsidRPr="006667EE">
              <w:rPr>
                <w:rFonts w:ascii="宋体" w:eastAsia="宋体" w:hAnsi="宋体" w:cs="宋体"/>
                <w:szCs w:val="21"/>
              </w:rPr>
              <w:t>标人</w:t>
            </w:r>
            <w:r w:rsidRPr="006667EE">
              <w:rPr>
                <w:rFonts w:ascii="宋体" w:eastAsia="宋体" w:hAnsi="宋体" w:cs="宋体" w:hint="eastAsia"/>
                <w:szCs w:val="21"/>
              </w:rPr>
              <w:t>服务期内免费软件升级服务，软件部分的修改与系统升级，不向采购</w:t>
            </w:r>
            <w:r w:rsidRPr="006667EE">
              <w:rPr>
                <w:rFonts w:ascii="宋体" w:eastAsia="宋体" w:hAnsi="宋体" w:cs="宋体"/>
                <w:szCs w:val="21"/>
              </w:rPr>
              <w:t>人</w:t>
            </w:r>
            <w:r w:rsidRPr="006667EE">
              <w:rPr>
                <w:rFonts w:ascii="宋体" w:eastAsia="宋体" w:hAnsi="宋体" w:cs="宋体" w:hint="eastAsia"/>
                <w:szCs w:val="21"/>
              </w:rPr>
              <w:t>收取额外费用。</w:t>
            </w:r>
          </w:p>
          <w:p w14:paraId="554E2F84"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5.验收要求：由采购人组织验收，并出具验收报告。</w:t>
            </w:r>
          </w:p>
          <w:p w14:paraId="3381CBB9"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6.中</w:t>
            </w:r>
            <w:r w:rsidRPr="006667EE">
              <w:rPr>
                <w:rFonts w:ascii="宋体" w:eastAsia="宋体" w:hAnsi="宋体" w:cs="宋体"/>
                <w:szCs w:val="21"/>
              </w:rPr>
              <w:t>标人</w:t>
            </w:r>
            <w:r w:rsidRPr="006667EE">
              <w:rPr>
                <w:rFonts w:ascii="宋体" w:eastAsia="宋体" w:hAnsi="宋体" w:cs="宋体" w:hint="eastAsia"/>
                <w:szCs w:val="21"/>
              </w:rPr>
              <w:t>在运维服务期内，应配备设备、系统和软件</w:t>
            </w:r>
            <w:proofErr w:type="gramStart"/>
            <w:r w:rsidRPr="006667EE">
              <w:rPr>
                <w:rFonts w:ascii="宋体" w:eastAsia="宋体" w:hAnsi="宋体" w:cs="宋体" w:hint="eastAsia"/>
                <w:szCs w:val="21"/>
              </w:rPr>
              <w:t>维保需要</w:t>
            </w:r>
            <w:proofErr w:type="gramEnd"/>
            <w:r w:rsidRPr="006667EE">
              <w:rPr>
                <w:rFonts w:ascii="宋体" w:eastAsia="宋体" w:hAnsi="宋体" w:cs="宋体" w:hint="eastAsia"/>
                <w:szCs w:val="21"/>
              </w:rPr>
              <w:t>的管理软件、常用检测设备工具及其它必要器具，以及重要系统要求的备品备件。</w:t>
            </w:r>
          </w:p>
          <w:p w14:paraId="157139D9" w14:textId="77777777" w:rsidR="006667EE" w:rsidRPr="006667EE" w:rsidRDefault="006667EE" w:rsidP="006667EE">
            <w:pPr>
              <w:spacing w:line="340" w:lineRule="exact"/>
              <w:rPr>
                <w:rFonts w:ascii="宋体" w:eastAsia="宋体" w:hAnsi="宋体" w:cs="宋体" w:hint="eastAsia"/>
                <w:szCs w:val="21"/>
              </w:rPr>
            </w:pPr>
            <w:r w:rsidRPr="006667EE">
              <w:rPr>
                <w:rFonts w:ascii="宋体" w:eastAsia="宋体" w:hAnsi="宋体" w:cs="宋体" w:hint="eastAsia"/>
                <w:szCs w:val="21"/>
              </w:rPr>
              <w:t>▲</w:t>
            </w:r>
            <w:r w:rsidRPr="006667EE">
              <w:rPr>
                <w:rFonts w:ascii="宋体" w:eastAsia="宋体" w:hAnsi="宋体" w:cs="宋体" w:hint="eastAsia"/>
                <w:b/>
                <w:bCs/>
                <w:szCs w:val="21"/>
              </w:rPr>
              <w:t>五</w:t>
            </w:r>
            <w:r w:rsidRPr="006667EE">
              <w:rPr>
                <w:rFonts w:ascii="宋体" w:eastAsia="宋体" w:hAnsi="宋体" w:cs="宋体" w:hint="eastAsia"/>
                <w:b/>
                <w:szCs w:val="21"/>
              </w:rPr>
              <w:t>、其他要求</w:t>
            </w:r>
            <w:r w:rsidRPr="006667EE">
              <w:rPr>
                <w:rFonts w:ascii="宋体" w:eastAsia="宋体" w:hAnsi="宋体" w:cs="宋体" w:hint="eastAsia"/>
                <w:szCs w:val="21"/>
              </w:rPr>
              <w:t>：</w:t>
            </w:r>
          </w:p>
          <w:p w14:paraId="33C4F1CE"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1</w:t>
            </w:r>
            <w:r w:rsidRPr="006667EE">
              <w:rPr>
                <w:rFonts w:ascii="宋体" w:eastAsia="宋体" w:hAnsi="宋体" w:cs="宋体"/>
                <w:szCs w:val="21"/>
              </w:rPr>
              <w:t>.</w:t>
            </w:r>
            <w:r w:rsidRPr="006667EE">
              <w:rPr>
                <w:rFonts w:ascii="宋体" w:eastAsia="宋体" w:hAnsi="宋体" w:cs="宋体" w:hint="eastAsia"/>
                <w:szCs w:val="21"/>
              </w:rPr>
              <w:t>报价为人民币含税价，总价包干。包括但不限于：</w:t>
            </w:r>
          </w:p>
          <w:p w14:paraId="257D399D"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（1）服务的价格（</w:t>
            </w:r>
            <w:proofErr w:type="gramStart"/>
            <w:r w:rsidRPr="006667EE">
              <w:rPr>
                <w:rFonts w:ascii="宋体" w:eastAsia="宋体" w:hAnsi="宋体" w:cs="宋体" w:hint="eastAsia"/>
                <w:szCs w:val="21"/>
              </w:rPr>
              <w:t>含服务</w:t>
            </w:r>
            <w:proofErr w:type="gramEnd"/>
            <w:r w:rsidRPr="006667EE">
              <w:rPr>
                <w:rFonts w:ascii="宋体" w:eastAsia="宋体" w:hAnsi="宋体" w:cs="宋体" w:hint="eastAsia"/>
                <w:szCs w:val="21"/>
              </w:rPr>
              <w:t>人员报酬、技术服务等）；</w:t>
            </w:r>
          </w:p>
          <w:p w14:paraId="50180457"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（2）必要的保险费用和各项税金；</w:t>
            </w:r>
          </w:p>
          <w:p w14:paraId="446B624F"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（3）项目验收的费用；</w:t>
            </w:r>
          </w:p>
          <w:p w14:paraId="66A74F55"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（4）培训、技术支持、售后服务、更新维护等费用；</w:t>
            </w:r>
          </w:p>
          <w:p w14:paraId="3B9B5987"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lastRenderedPageBreak/>
              <w:t>（5）招标代理服务费。</w:t>
            </w:r>
          </w:p>
          <w:p w14:paraId="51C66E3A"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2.中标供应商所提供的相关服务须免受第三方提出的侵犯其专利权或其它知识产权的起诉。如果第三方提出侵权指控，中标供应商应承担由此而引起的一切法律责任和费用。</w:t>
            </w:r>
          </w:p>
          <w:p w14:paraId="447F8D46"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中标供应商应当严格执行保密和廉洁从业工作纪律，对在项目服务过程中的资料和获得信息要严格按秘密管理，禁止与无关的人员交流或向第三方泄露其在提供服务期间获得的技术信息或机密，否则须承担因此产生的全部责任。</w:t>
            </w:r>
          </w:p>
          <w:p w14:paraId="6C5B86FA" w14:textId="77777777" w:rsidR="006667EE" w:rsidRPr="006667EE" w:rsidRDefault="006667EE" w:rsidP="006667EE">
            <w:pPr>
              <w:spacing w:line="340" w:lineRule="exact"/>
              <w:rPr>
                <w:rFonts w:ascii="宋体" w:eastAsia="宋体" w:hAnsi="宋体" w:cs="Times New Roman"/>
                <w:szCs w:val="21"/>
              </w:rPr>
            </w:pPr>
            <w:r w:rsidRPr="006667EE">
              <w:rPr>
                <w:rFonts w:ascii="宋体" w:eastAsia="宋体" w:hAnsi="宋体" w:cs="宋体" w:hint="eastAsia"/>
                <w:szCs w:val="21"/>
              </w:rPr>
              <w:t>▲六</w:t>
            </w:r>
            <w:r w:rsidRPr="006667EE">
              <w:rPr>
                <w:rFonts w:ascii="宋体" w:eastAsia="宋体" w:hAnsi="宋体" w:cs="宋体" w:hint="eastAsia"/>
                <w:b/>
                <w:szCs w:val="21"/>
              </w:rPr>
              <w:t>、付款方式</w:t>
            </w:r>
            <w:r w:rsidRPr="006667EE">
              <w:rPr>
                <w:rFonts w:ascii="宋体" w:eastAsia="宋体" w:hAnsi="宋体" w:cs="宋体" w:hint="eastAsia"/>
                <w:szCs w:val="21"/>
              </w:rPr>
              <w:t>：</w:t>
            </w:r>
          </w:p>
          <w:p w14:paraId="0E5608C7"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签订合同后支付50%合同款，完成验收后支付剩余50%合同款。付款前，中标供应商需向采购人出具等额合法有效的发票，否则采购人有权延期付款并不承担逾期付款的责任。由于财政原因未能及时支付款项的，采购人不承担责任。</w:t>
            </w:r>
          </w:p>
          <w:p w14:paraId="159B79C3" w14:textId="77777777" w:rsidR="006667EE" w:rsidRPr="006667EE" w:rsidRDefault="006667EE" w:rsidP="006667EE">
            <w:pPr>
              <w:spacing w:line="340" w:lineRule="exact"/>
              <w:rPr>
                <w:rFonts w:ascii="宋体" w:eastAsia="宋体" w:hAnsi="宋体" w:cs="宋体" w:hint="eastAsia"/>
                <w:b/>
                <w:szCs w:val="21"/>
              </w:rPr>
            </w:pPr>
            <w:r w:rsidRPr="006667EE">
              <w:rPr>
                <w:rFonts w:ascii="宋体" w:eastAsia="宋体" w:hAnsi="宋体" w:cs="宋体" w:hint="eastAsia"/>
                <w:b/>
                <w:szCs w:val="21"/>
              </w:rPr>
              <w:t>七、验收标准</w:t>
            </w:r>
          </w:p>
          <w:p w14:paraId="089ADB8D" w14:textId="77777777" w:rsidR="006667EE" w:rsidRPr="006667EE" w:rsidRDefault="006667EE" w:rsidP="006667EE">
            <w:pPr>
              <w:spacing w:line="340" w:lineRule="exact"/>
              <w:rPr>
                <w:rFonts w:ascii="宋体" w:eastAsia="宋体" w:hAnsi="宋体" w:cs="宋体"/>
                <w:szCs w:val="21"/>
              </w:rPr>
            </w:pPr>
            <w:r w:rsidRPr="006667EE">
              <w:rPr>
                <w:rFonts w:ascii="宋体" w:eastAsia="宋体" w:hAnsi="宋体" w:cs="宋体" w:hint="eastAsia"/>
                <w:szCs w:val="21"/>
              </w:rPr>
              <w:t xml:space="preserve"> </w:t>
            </w:r>
            <w:r w:rsidRPr="006667EE">
              <w:rPr>
                <w:rFonts w:ascii="宋体" w:eastAsia="宋体" w:hAnsi="宋体" w:cs="宋体"/>
                <w:szCs w:val="21"/>
              </w:rPr>
              <w:t xml:space="preserve">   </w:t>
            </w:r>
            <w:r w:rsidRPr="006667EE">
              <w:rPr>
                <w:rFonts w:ascii="宋体" w:eastAsia="宋体" w:hAnsi="宋体" w:cs="宋体" w:hint="eastAsia"/>
                <w:szCs w:val="21"/>
              </w:rPr>
              <w:t>▲</w:t>
            </w:r>
            <w:r w:rsidRPr="006667EE">
              <w:rPr>
                <w:rFonts w:ascii="宋体" w:eastAsia="宋体" w:hAnsi="宋体" w:cs="宋体"/>
                <w:szCs w:val="21"/>
              </w:rPr>
              <w:t>1</w:t>
            </w:r>
            <w:r w:rsidRPr="006667EE">
              <w:rPr>
                <w:rFonts w:ascii="宋体" w:eastAsia="宋体" w:hAnsi="宋体" w:cs="宋体" w:hint="eastAsia"/>
                <w:szCs w:val="21"/>
              </w:rPr>
              <w:t>.提供的服务内容与采购合同及投标承诺一致；服务到期，中标供应商需按采购人要求提交相关技术或服务成果资料。由于中标人原因，未能按本合同规定的内容、时间及相关要求向采购人交付服务成果的，中标人承担违约责任，支付违约金。每逾期一天交付，按合同总费用的千分之一支付违约金。</w:t>
            </w:r>
          </w:p>
          <w:p w14:paraId="37E55C0E"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szCs w:val="21"/>
              </w:rPr>
              <w:t>2.</w:t>
            </w:r>
            <w:r w:rsidRPr="006667EE">
              <w:rPr>
                <w:rFonts w:ascii="宋体" w:eastAsia="宋体" w:hAnsi="宋体" w:cs="宋体" w:hint="eastAsia"/>
                <w:szCs w:val="21"/>
              </w:rPr>
              <w:t>其他未尽事宜应严格按照《关于南宁市本级启用政府采购履约验收系统有关事项的通知》（南财采〔2024〕34号）以及《南宁市政府采购供应商履约验收评价管理办法》（南财采[2019]217号）规定执行。</w:t>
            </w:r>
          </w:p>
          <w:p w14:paraId="750968E3"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3.其他未尽事宜由双方签订补充协议进行约定。</w:t>
            </w:r>
          </w:p>
        </w:tc>
      </w:tr>
      <w:tr w:rsidR="006667EE" w:rsidRPr="006667EE" w14:paraId="7E83B683" w14:textId="77777777" w:rsidTr="00DB2729">
        <w:trPr>
          <w:trHeight w:val="567"/>
          <w:jc w:val="center"/>
        </w:trPr>
        <w:tc>
          <w:tcPr>
            <w:tcW w:w="545" w:type="dxa"/>
            <w:tcBorders>
              <w:top w:val="single" w:sz="4" w:space="0" w:color="auto"/>
              <w:left w:val="single" w:sz="4" w:space="0" w:color="auto"/>
              <w:bottom w:val="single" w:sz="4" w:space="0" w:color="auto"/>
              <w:right w:val="single" w:sz="4" w:space="0" w:color="auto"/>
            </w:tcBorders>
            <w:vAlign w:val="center"/>
          </w:tcPr>
          <w:p w14:paraId="63AD117D"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其他说明</w:t>
            </w:r>
          </w:p>
        </w:tc>
        <w:tc>
          <w:tcPr>
            <w:tcW w:w="9576" w:type="dxa"/>
            <w:gridSpan w:val="7"/>
            <w:tcBorders>
              <w:top w:val="single" w:sz="4" w:space="0" w:color="auto"/>
              <w:left w:val="single" w:sz="4" w:space="0" w:color="auto"/>
              <w:bottom w:val="single" w:sz="4" w:space="0" w:color="auto"/>
              <w:right w:val="single" w:sz="4" w:space="0" w:color="auto"/>
            </w:tcBorders>
          </w:tcPr>
          <w:p w14:paraId="0184C912" w14:textId="77777777" w:rsidR="006667EE" w:rsidRPr="006667EE" w:rsidRDefault="006667EE" w:rsidP="006667EE">
            <w:pPr>
              <w:widowControl/>
              <w:shd w:val="clear" w:color="auto" w:fill="FFFFFF"/>
              <w:spacing w:line="340" w:lineRule="exact"/>
              <w:rPr>
                <w:rFonts w:ascii="宋体" w:eastAsia="宋体" w:hAnsi="宋体" w:cs="Times New Roman" w:hint="eastAsia"/>
                <w:szCs w:val="21"/>
              </w:rPr>
            </w:pPr>
            <w:r w:rsidRPr="006667EE">
              <w:rPr>
                <w:rFonts w:ascii="宋体" w:eastAsia="宋体" w:hAnsi="宋体" w:cs="Times New Roman" w:hint="eastAsia"/>
                <w:szCs w:val="21"/>
              </w:rPr>
              <w:t>一、进口产品说明</w:t>
            </w:r>
          </w:p>
          <w:p w14:paraId="5E227727" w14:textId="77777777" w:rsidR="006667EE" w:rsidRPr="006667EE" w:rsidRDefault="006667EE" w:rsidP="006667EE">
            <w:pPr>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□本表的第</w:t>
            </w:r>
            <w:r w:rsidRPr="006667EE">
              <w:rPr>
                <w:rFonts w:ascii="宋体" w:eastAsia="宋体" w:hAnsi="宋体" w:cs="Times New Roman" w:hint="eastAsia"/>
                <w:szCs w:val="21"/>
                <w:u w:val="single"/>
              </w:rPr>
              <w:t xml:space="preserve">  </w:t>
            </w:r>
            <w:r w:rsidRPr="006667EE">
              <w:rPr>
                <w:rFonts w:ascii="宋体" w:eastAsia="宋体" w:hAnsi="宋体" w:cs="Times New Roman" w:hint="eastAsia"/>
                <w:szCs w:val="21"/>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sidRPr="006667EE">
              <w:rPr>
                <w:rFonts w:ascii="宋体" w:eastAsia="宋体" w:hAnsi="宋体" w:cs="Times New Roman" w:hint="eastAsia"/>
                <w:b/>
                <w:bCs/>
                <w:szCs w:val="21"/>
              </w:rPr>
              <w:t>其他货物不接受进口产品参与投标</w:t>
            </w:r>
            <w:r w:rsidRPr="006667EE">
              <w:rPr>
                <w:rFonts w:ascii="宋体" w:eastAsia="宋体" w:hAnsi="宋体" w:cs="Times New Roman" w:hint="eastAsia"/>
                <w:szCs w:val="21"/>
              </w:rPr>
              <w:t>，</w:t>
            </w:r>
            <w:r w:rsidRPr="006667EE">
              <w:rPr>
                <w:rFonts w:ascii="宋体" w:eastAsia="宋体" w:hAnsi="宋体" w:cs="Times New Roman" w:hint="eastAsia"/>
                <w:b/>
                <w:szCs w:val="21"/>
              </w:rPr>
              <w:t>否则作无效标处理。</w:t>
            </w:r>
          </w:p>
          <w:p w14:paraId="6B41F52C" w14:textId="77777777" w:rsidR="006667EE" w:rsidRPr="006667EE" w:rsidRDefault="006667EE" w:rsidP="006667EE">
            <w:pPr>
              <w:tabs>
                <w:tab w:val="left" w:pos="180"/>
                <w:tab w:val="left" w:pos="1620"/>
              </w:tabs>
              <w:spacing w:line="340" w:lineRule="exact"/>
              <w:ind w:firstLineChars="200" w:firstLine="420"/>
              <w:rPr>
                <w:rFonts w:ascii="宋体" w:eastAsia="宋体" w:hAnsi="宋体" w:cs="Times New Roman"/>
                <w:szCs w:val="21"/>
              </w:rPr>
            </w:pPr>
            <w:r w:rsidRPr="006667EE">
              <w:rPr>
                <w:rFonts w:ascii="宋体" w:eastAsia="宋体" w:hAnsi="宋体" w:cs="Times New Roman" w:hint="eastAsia"/>
                <w:szCs w:val="21"/>
              </w:rPr>
              <w:t>□本分</w:t>
            </w:r>
            <w:proofErr w:type="gramStart"/>
            <w:r w:rsidRPr="006667EE">
              <w:rPr>
                <w:rFonts w:ascii="宋体" w:eastAsia="宋体" w:hAnsi="宋体" w:cs="Times New Roman" w:hint="eastAsia"/>
                <w:szCs w:val="21"/>
              </w:rPr>
              <w:t>标服务</w:t>
            </w:r>
            <w:proofErr w:type="gramEnd"/>
            <w:r w:rsidRPr="006667EE">
              <w:rPr>
                <w:rFonts w:ascii="宋体" w:eastAsia="宋体" w:hAnsi="宋体" w:cs="Times New Roman" w:hint="eastAsia"/>
                <w:szCs w:val="21"/>
              </w:rPr>
              <w:t>所涉及的货物不接受进口产品（即通过中国海关报关验放进入中国境内且产自关境外的产品）参与投标，</w:t>
            </w:r>
            <w:r w:rsidRPr="006667EE">
              <w:rPr>
                <w:rFonts w:ascii="宋体" w:eastAsia="宋体" w:hAnsi="宋体" w:cs="Times New Roman" w:hint="eastAsia"/>
                <w:b/>
                <w:szCs w:val="21"/>
              </w:rPr>
              <w:t>如有进口产品参与投标的作无效标处理</w:t>
            </w:r>
            <w:r w:rsidRPr="006667EE">
              <w:rPr>
                <w:rFonts w:ascii="宋体" w:eastAsia="宋体" w:hAnsi="宋体" w:cs="Times New Roman" w:hint="eastAsia"/>
                <w:szCs w:val="21"/>
              </w:rPr>
              <w:t>。</w:t>
            </w:r>
          </w:p>
          <w:p w14:paraId="5C6794C4" w14:textId="77777777" w:rsidR="006667EE" w:rsidRPr="006667EE" w:rsidRDefault="006667EE" w:rsidP="006667EE">
            <w:pPr>
              <w:tabs>
                <w:tab w:val="left" w:pos="180"/>
                <w:tab w:val="left" w:pos="1620"/>
              </w:tabs>
              <w:spacing w:line="340" w:lineRule="exact"/>
              <w:ind w:firstLineChars="200" w:firstLine="420"/>
              <w:rPr>
                <w:rFonts w:ascii="宋体" w:eastAsia="宋体" w:hAnsi="宋体" w:cs="Times New Roman" w:hint="eastAsia"/>
                <w:szCs w:val="21"/>
              </w:rPr>
            </w:pPr>
            <w:r w:rsidRPr="006667EE">
              <w:rPr>
                <w:rFonts w:ascii="宋体" w:eastAsia="宋体" w:hAnsi="宋体" w:cs="Times New Roman"/>
                <w:szCs w:val="21"/>
              </w:rPr>
              <w:sym w:font="Wingdings 2" w:char="0052"/>
            </w:r>
            <w:r w:rsidRPr="006667EE">
              <w:rPr>
                <w:rFonts w:ascii="宋体" w:eastAsia="宋体" w:hAnsi="宋体" w:cs="Times New Roman" w:hint="eastAsia"/>
                <w:szCs w:val="21"/>
              </w:rPr>
              <w:t>本分</w:t>
            </w:r>
            <w:proofErr w:type="gramStart"/>
            <w:r w:rsidRPr="006667EE">
              <w:rPr>
                <w:rFonts w:ascii="宋体" w:eastAsia="宋体" w:hAnsi="宋体" w:cs="Times New Roman" w:hint="eastAsia"/>
                <w:szCs w:val="21"/>
              </w:rPr>
              <w:t>标服务</w:t>
            </w:r>
            <w:proofErr w:type="gramEnd"/>
            <w:r w:rsidRPr="006667EE">
              <w:rPr>
                <w:rFonts w:ascii="宋体" w:eastAsia="宋体" w:hAnsi="宋体" w:cs="Times New Roman" w:hint="eastAsia"/>
                <w:szCs w:val="21"/>
              </w:rPr>
              <w:t>不涉及货物。</w:t>
            </w:r>
          </w:p>
          <w:p w14:paraId="0CC2FFBE" w14:textId="77777777" w:rsidR="006667EE" w:rsidRPr="006667EE" w:rsidRDefault="006667EE" w:rsidP="006667EE">
            <w:pPr>
              <w:widowControl/>
              <w:shd w:val="clear" w:color="auto" w:fill="FFFFFF"/>
              <w:spacing w:line="340" w:lineRule="exact"/>
              <w:rPr>
                <w:rFonts w:ascii="宋体" w:eastAsia="宋体" w:hAnsi="宋体" w:cs="Times New Roman" w:hint="eastAsia"/>
                <w:b/>
                <w:szCs w:val="21"/>
              </w:rPr>
            </w:pPr>
            <w:r w:rsidRPr="006667EE">
              <w:rPr>
                <w:rFonts w:ascii="宋体" w:eastAsia="宋体" w:hAnsi="宋体" w:cs="Times New Roman" w:hint="eastAsia"/>
                <w:szCs w:val="21"/>
              </w:rPr>
              <w:t>二、</w:t>
            </w:r>
            <w:r w:rsidRPr="006667EE">
              <w:rPr>
                <w:rFonts w:ascii="宋体" w:eastAsia="宋体" w:hAnsi="宋体" w:cs="Times New Roman" w:hint="eastAsia"/>
                <w:b/>
                <w:szCs w:val="21"/>
              </w:rPr>
              <w:t>投标要求</w:t>
            </w:r>
          </w:p>
          <w:p w14:paraId="2FD9DC03"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1.投标人认为有利于采购人的采购要求之外的优惠条款应单独列明。</w:t>
            </w:r>
          </w:p>
          <w:p w14:paraId="53DA3D93"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2.投标人结合本项目服务需求及本招标文件第四章“评标方法及评分标准”评审因素于投标文件中提供针对本项目的运</w:t>
            </w:r>
            <w:proofErr w:type="gramStart"/>
            <w:r w:rsidRPr="006667EE">
              <w:rPr>
                <w:rFonts w:ascii="宋体" w:eastAsia="宋体" w:hAnsi="宋体" w:cs="Times New Roman" w:hint="eastAsia"/>
                <w:szCs w:val="21"/>
              </w:rPr>
              <w:t>维方案</w:t>
            </w:r>
            <w:proofErr w:type="gramEnd"/>
            <w:r w:rsidRPr="006667EE">
              <w:rPr>
                <w:rFonts w:ascii="宋体" w:eastAsia="宋体" w:hAnsi="宋体" w:cs="Times New Roman" w:hint="eastAsia"/>
                <w:szCs w:val="21"/>
              </w:rPr>
              <w:t>或相关服务方案等（格式</w:t>
            </w:r>
            <w:r w:rsidRPr="006667EE">
              <w:rPr>
                <w:rFonts w:ascii="宋体" w:eastAsia="宋体" w:hAnsi="宋体" w:cs="Times New Roman"/>
                <w:szCs w:val="21"/>
              </w:rPr>
              <w:t>自拟</w:t>
            </w:r>
            <w:r w:rsidRPr="006667EE">
              <w:rPr>
                <w:rFonts w:ascii="宋体" w:eastAsia="宋体" w:hAnsi="宋体" w:cs="Times New Roman" w:hint="eastAsia"/>
                <w:szCs w:val="21"/>
              </w:rPr>
              <w:t>）。</w:t>
            </w:r>
          </w:p>
          <w:p w14:paraId="76790C1D"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3.投标人需投入具备专业能力的技术实施人员，在投标文件中提供项目实施人员名单。</w:t>
            </w:r>
          </w:p>
          <w:p w14:paraId="1CD29AF7"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4.如有，请提供履约能力相关证明或业绩证明、奖项情况等。</w:t>
            </w:r>
          </w:p>
          <w:p w14:paraId="568FB4E5" w14:textId="77777777" w:rsidR="006667EE" w:rsidRPr="006667EE" w:rsidRDefault="006667EE" w:rsidP="006667EE">
            <w:pPr>
              <w:widowControl/>
              <w:shd w:val="clear" w:color="auto" w:fill="FFFFFF"/>
              <w:spacing w:line="340" w:lineRule="exact"/>
              <w:rPr>
                <w:rFonts w:ascii="宋体" w:eastAsia="宋体" w:hAnsi="宋体" w:cs="Times New Roman" w:hint="eastAsia"/>
                <w:b/>
                <w:szCs w:val="21"/>
              </w:rPr>
            </w:pPr>
            <w:r w:rsidRPr="006667EE">
              <w:rPr>
                <w:rFonts w:ascii="宋体" w:eastAsia="宋体" w:hAnsi="宋体" w:cs="Times New Roman" w:hint="eastAsia"/>
                <w:b/>
                <w:szCs w:val="21"/>
              </w:rPr>
              <w:t>三、其他事项</w:t>
            </w:r>
          </w:p>
          <w:p w14:paraId="621B93C0"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szCs w:val="21"/>
              </w:rPr>
            </w:pPr>
            <w:r w:rsidRPr="006667EE">
              <w:rPr>
                <w:rFonts w:ascii="宋体" w:eastAsia="宋体" w:hAnsi="宋体" w:cs="Times New Roman"/>
                <w:szCs w:val="21"/>
              </w:rPr>
              <w:t>1</w:t>
            </w:r>
            <w:r w:rsidRPr="006667EE">
              <w:rPr>
                <w:rFonts w:ascii="宋体" w:eastAsia="宋体" w:hAnsi="宋体" w:cs="Times New Roman" w:hint="eastAsia"/>
                <w:szCs w:val="21"/>
              </w:rPr>
              <w:t>.除招标文件另有规定外，若出现有关法律、法规和规章有强制性规定但招标文件未列明的情形，则投标人应按照有关法律、法规和规章强制性规定执行。</w:t>
            </w:r>
          </w:p>
          <w:p w14:paraId="57000F6E"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2</w:t>
            </w:r>
            <w:r w:rsidRPr="006667EE">
              <w:rPr>
                <w:rFonts w:ascii="宋体" w:eastAsia="宋体" w:hAnsi="宋体" w:cs="Times New Roman"/>
                <w:szCs w:val="21"/>
              </w:rPr>
              <w:t>.</w:t>
            </w:r>
            <w:r w:rsidRPr="006667EE">
              <w:rPr>
                <w:rFonts w:ascii="宋体" w:eastAsia="宋体" w:hAnsi="宋体" w:cs="Times New Roman" w:hint="eastAsia"/>
                <w:szCs w:val="21"/>
              </w:rPr>
              <w:t>本项目合同文本中的条款如与项目需求不一致的，以采购文件项目需求表、中标供应商响应条款为准。</w:t>
            </w:r>
          </w:p>
          <w:p w14:paraId="385CD145" w14:textId="77777777" w:rsidR="006667EE" w:rsidRPr="006667EE" w:rsidRDefault="006667EE" w:rsidP="006667EE">
            <w:pPr>
              <w:widowControl/>
              <w:shd w:val="clear" w:color="auto" w:fill="FFFFFF"/>
              <w:spacing w:line="340" w:lineRule="exact"/>
              <w:ind w:firstLineChars="200" w:firstLine="422"/>
              <w:rPr>
                <w:rFonts w:ascii="宋体" w:eastAsia="宋体" w:hAnsi="宋体" w:cs="Times New Roman"/>
                <w:b/>
                <w:szCs w:val="21"/>
              </w:rPr>
            </w:pPr>
            <w:r w:rsidRPr="006667EE">
              <w:rPr>
                <w:rFonts w:ascii="宋体" w:eastAsia="宋体" w:hAnsi="宋体" w:cs="Times New Roman" w:hint="eastAsia"/>
                <w:b/>
                <w:szCs w:val="21"/>
              </w:rPr>
              <w:t>▲3.本项目采购预算（含分项预算）为最高限价，投标人的投标报价不得超出最高限价，否则投标无效。</w:t>
            </w:r>
          </w:p>
          <w:p w14:paraId="5BD50388" w14:textId="77777777" w:rsidR="006667EE" w:rsidRPr="006667EE" w:rsidRDefault="006667EE" w:rsidP="006667EE">
            <w:pPr>
              <w:widowControl/>
              <w:shd w:val="clear" w:color="auto" w:fill="FFFFFF"/>
              <w:spacing w:line="340" w:lineRule="exact"/>
              <w:ind w:firstLineChars="200" w:firstLine="422"/>
              <w:rPr>
                <w:rFonts w:ascii="宋体" w:eastAsia="宋体" w:hAnsi="宋体" w:cs="Times New Roman"/>
                <w:b/>
                <w:szCs w:val="21"/>
              </w:rPr>
            </w:pPr>
            <w:r w:rsidRPr="006667EE">
              <w:rPr>
                <w:rFonts w:ascii="宋体" w:eastAsia="宋体" w:hAnsi="宋体" w:cs="Times New Roman" w:hint="eastAsia"/>
                <w:b/>
                <w:szCs w:val="21"/>
              </w:rPr>
              <w:lastRenderedPageBreak/>
              <w:t>▲4.投标人对本项目任何一个服务项只能有一个报价，采购人不接受有选择的报价，否则投标无效。</w:t>
            </w:r>
          </w:p>
          <w:p w14:paraId="15F54C7B"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bookmarkStart w:id="2" w:name="OLE_LINK9"/>
            <w:r w:rsidRPr="006667EE">
              <w:rPr>
                <w:rFonts w:ascii="宋体" w:eastAsia="宋体" w:hAnsi="宋体" w:cs="Times New Roman" w:hint="eastAsia"/>
                <w:szCs w:val="21"/>
              </w:rPr>
              <w:t>5.本项目为服务项目，不涉及核心产品。</w:t>
            </w:r>
            <w:bookmarkEnd w:id="2"/>
          </w:p>
        </w:tc>
      </w:tr>
    </w:tbl>
    <w:p w14:paraId="1DFDC9C3" w14:textId="77777777" w:rsidR="006667EE" w:rsidRPr="006667EE" w:rsidRDefault="006667EE" w:rsidP="006667EE">
      <w:pPr>
        <w:spacing w:line="428" w:lineRule="exact"/>
        <w:ind w:left="119"/>
        <w:rPr>
          <w:rFonts w:ascii="Times New Roman" w:eastAsia="宋体" w:hAnsi="宋体" w:cs="Times New Roman"/>
          <w:szCs w:val="24"/>
        </w:rPr>
      </w:pPr>
    </w:p>
    <w:p w14:paraId="2C31EF38" w14:textId="77777777" w:rsidR="006667EE" w:rsidRPr="006667EE" w:rsidRDefault="006667EE" w:rsidP="006667EE">
      <w:pPr>
        <w:spacing w:line="360" w:lineRule="auto"/>
        <w:ind w:firstLineChars="202" w:firstLine="424"/>
        <w:jc w:val="left"/>
        <w:rPr>
          <w:rFonts w:ascii="宋体" w:eastAsia="宋体" w:hAnsi="宋体" w:cs="宋体" w:hint="eastAsia"/>
          <w:szCs w:val="21"/>
        </w:rPr>
      </w:pP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545"/>
        <w:gridCol w:w="895"/>
        <w:gridCol w:w="384"/>
        <w:gridCol w:w="567"/>
        <w:gridCol w:w="5103"/>
        <w:gridCol w:w="992"/>
        <w:gridCol w:w="1090"/>
      </w:tblGrid>
      <w:tr w:rsidR="006667EE" w:rsidRPr="006667EE" w14:paraId="78EF3D88" w14:textId="77777777" w:rsidTr="00DB2729">
        <w:trPr>
          <w:trHeight w:val="516"/>
          <w:jc w:val="center"/>
        </w:trPr>
        <w:tc>
          <w:tcPr>
            <w:tcW w:w="10121" w:type="dxa"/>
            <w:gridSpan w:val="8"/>
            <w:tcBorders>
              <w:top w:val="single" w:sz="4" w:space="0" w:color="auto"/>
              <w:left w:val="single" w:sz="4" w:space="0" w:color="auto"/>
              <w:right w:val="single" w:sz="4" w:space="0" w:color="auto"/>
            </w:tcBorders>
            <w:vAlign w:val="center"/>
          </w:tcPr>
          <w:p w14:paraId="12B305B9"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Arial" w:hint="eastAsia"/>
                <w:szCs w:val="21"/>
              </w:rPr>
              <w:t>服务需求一览表</w:t>
            </w:r>
          </w:p>
        </w:tc>
      </w:tr>
      <w:tr w:rsidR="006667EE" w:rsidRPr="006667EE" w14:paraId="1FAE879D" w14:textId="77777777" w:rsidTr="00DB2729">
        <w:trPr>
          <w:trHeight w:val="516"/>
          <w:jc w:val="center"/>
        </w:trPr>
        <w:tc>
          <w:tcPr>
            <w:tcW w:w="1985" w:type="dxa"/>
            <w:gridSpan w:val="3"/>
            <w:tcBorders>
              <w:top w:val="single" w:sz="4" w:space="0" w:color="auto"/>
              <w:left w:val="single" w:sz="4" w:space="0" w:color="auto"/>
              <w:right w:val="single" w:sz="4" w:space="0" w:color="auto"/>
            </w:tcBorders>
            <w:vAlign w:val="center"/>
          </w:tcPr>
          <w:p w14:paraId="0D187482" w14:textId="77777777" w:rsidR="006667EE" w:rsidRPr="006667EE" w:rsidRDefault="006667EE" w:rsidP="006667EE">
            <w:pPr>
              <w:spacing w:line="340" w:lineRule="exact"/>
              <w:jc w:val="center"/>
              <w:rPr>
                <w:rFonts w:ascii="宋体" w:eastAsia="宋体" w:hAnsi="宋体" w:cs="Arial" w:hint="eastAsia"/>
                <w:b/>
                <w:szCs w:val="21"/>
              </w:rPr>
            </w:pPr>
            <w:r w:rsidRPr="006667EE">
              <w:rPr>
                <w:rFonts w:ascii="宋体" w:eastAsia="宋体" w:hAnsi="宋体" w:cs="Arial" w:hint="eastAsia"/>
                <w:b/>
                <w:szCs w:val="21"/>
              </w:rPr>
              <w:t>标段</w:t>
            </w:r>
          </w:p>
        </w:tc>
        <w:tc>
          <w:tcPr>
            <w:tcW w:w="8136" w:type="dxa"/>
            <w:gridSpan w:val="5"/>
            <w:tcBorders>
              <w:top w:val="single" w:sz="4" w:space="0" w:color="auto"/>
              <w:left w:val="single" w:sz="4" w:space="0" w:color="auto"/>
              <w:right w:val="single" w:sz="4" w:space="0" w:color="auto"/>
            </w:tcBorders>
            <w:vAlign w:val="center"/>
          </w:tcPr>
          <w:p w14:paraId="7E3A5A7E" w14:textId="77777777" w:rsidR="006667EE" w:rsidRPr="006667EE" w:rsidRDefault="006667EE" w:rsidP="006667EE">
            <w:pPr>
              <w:spacing w:line="340" w:lineRule="exact"/>
              <w:jc w:val="left"/>
              <w:rPr>
                <w:rFonts w:ascii="宋体" w:eastAsia="宋体" w:hAnsi="宋体" w:cs="Times New Roman" w:hint="eastAsia"/>
                <w:b/>
                <w:bCs/>
                <w:szCs w:val="21"/>
              </w:rPr>
            </w:pPr>
            <w:r w:rsidRPr="006667EE">
              <w:rPr>
                <w:rFonts w:ascii="宋体" w:eastAsia="宋体" w:hAnsi="宋体" w:cs="Times New Roman" w:hint="eastAsia"/>
                <w:b/>
                <w:bCs/>
                <w:szCs w:val="21"/>
              </w:rPr>
              <w:t>分标2</w:t>
            </w:r>
          </w:p>
        </w:tc>
      </w:tr>
      <w:tr w:rsidR="006667EE" w:rsidRPr="006667EE" w14:paraId="41DA01EE" w14:textId="77777777" w:rsidTr="00DB2729">
        <w:trPr>
          <w:trHeight w:val="516"/>
          <w:jc w:val="center"/>
        </w:trPr>
        <w:tc>
          <w:tcPr>
            <w:tcW w:w="545" w:type="dxa"/>
            <w:vMerge w:val="restart"/>
            <w:tcBorders>
              <w:top w:val="single" w:sz="4" w:space="0" w:color="auto"/>
              <w:left w:val="single" w:sz="4" w:space="0" w:color="auto"/>
              <w:right w:val="single" w:sz="4" w:space="0" w:color="auto"/>
            </w:tcBorders>
            <w:vAlign w:val="center"/>
          </w:tcPr>
          <w:p w14:paraId="059564FC"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宋体" w:hint="eastAsia"/>
                <w:szCs w:val="21"/>
              </w:rPr>
              <w:t>采购清单及服务参数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4FCDF2"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序号</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439C91CF"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Times New Roman" w:hint="eastAsia"/>
                <w:szCs w:val="21"/>
              </w:rPr>
              <w:t>标的名称</w:t>
            </w:r>
          </w:p>
        </w:tc>
        <w:tc>
          <w:tcPr>
            <w:tcW w:w="567" w:type="dxa"/>
            <w:tcBorders>
              <w:top w:val="single" w:sz="4" w:space="0" w:color="auto"/>
              <w:left w:val="single" w:sz="4" w:space="0" w:color="auto"/>
              <w:bottom w:val="single" w:sz="4" w:space="0" w:color="auto"/>
              <w:right w:val="single" w:sz="4" w:space="0" w:color="auto"/>
            </w:tcBorders>
            <w:vAlign w:val="center"/>
          </w:tcPr>
          <w:p w14:paraId="68928452"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数量单位</w:t>
            </w:r>
          </w:p>
        </w:tc>
        <w:tc>
          <w:tcPr>
            <w:tcW w:w="5103" w:type="dxa"/>
            <w:tcBorders>
              <w:top w:val="single" w:sz="4" w:space="0" w:color="auto"/>
              <w:left w:val="single" w:sz="4" w:space="0" w:color="auto"/>
              <w:bottom w:val="single" w:sz="4" w:space="0" w:color="auto"/>
              <w:right w:val="single" w:sz="4" w:space="0" w:color="auto"/>
            </w:tcBorders>
            <w:vAlign w:val="center"/>
          </w:tcPr>
          <w:p w14:paraId="57EB1AA0"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宋体" w:hint="eastAsia"/>
                <w:szCs w:val="21"/>
              </w:rPr>
              <w:t>技术服务要求</w:t>
            </w:r>
          </w:p>
        </w:tc>
        <w:tc>
          <w:tcPr>
            <w:tcW w:w="992" w:type="dxa"/>
            <w:tcBorders>
              <w:top w:val="single" w:sz="4" w:space="0" w:color="auto"/>
              <w:left w:val="single" w:sz="4" w:space="0" w:color="auto"/>
              <w:bottom w:val="single" w:sz="4" w:space="0" w:color="auto"/>
              <w:right w:val="single" w:sz="4" w:space="0" w:color="auto"/>
            </w:tcBorders>
            <w:vAlign w:val="center"/>
          </w:tcPr>
          <w:p w14:paraId="716947FC"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Times New Roman" w:hint="eastAsia"/>
                <w:szCs w:val="21"/>
              </w:rPr>
              <w:t>分项预算（万元）</w:t>
            </w:r>
          </w:p>
        </w:tc>
        <w:tc>
          <w:tcPr>
            <w:tcW w:w="1090" w:type="dxa"/>
            <w:tcBorders>
              <w:top w:val="single" w:sz="4" w:space="0" w:color="auto"/>
              <w:left w:val="single" w:sz="4" w:space="0" w:color="auto"/>
              <w:bottom w:val="single" w:sz="4" w:space="0" w:color="auto"/>
              <w:right w:val="single" w:sz="4" w:space="0" w:color="auto"/>
            </w:tcBorders>
            <w:vAlign w:val="center"/>
          </w:tcPr>
          <w:p w14:paraId="6EFB82E8"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Times New Roman" w:hint="eastAsia"/>
                <w:szCs w:val="21"/>
              </w:rPr>
              <w:t>中小企业划分标准所属行业名称（行业名称及划分见本章其他附件2）</w:t>
            </w:r>
          </w:p>
        </w:tc>
      </w:tr>
      <w:tr w:rsidR="006667EE" w:rsidRPr="006667EE" w14:paraId="074B29C4" w14:textId="77777777" w:rsidTr="00DB2729">
        <w:trPr>
          <w:trHeight w:val="407"/>
          <w:jc w:val="center"/>
        </w:trPr>
        <w:tc>
          <w:tcPr>
            <w:tcW w:w="545" w:type="dxa"/>
            <w:vMerge/>
            <w:tcBorders>
              <w:left w:val="single" w:sz="4" w:space="0" w:color="auto"/>
              <w:right w:val="single" w:sz="4" w:space="0" w:color="auto"/>
            </w:tcBorders>
          </w:tcPr>
          <w:p w14:paraId="6388E6D8" w14:textId="77777777" w:rsidR="006667EE" w:rsidRPr="006667EE" w:rsidRDefault="006667EE" w:rsidP="006667EE">
            <w:pPr>
              <w:spacing w:line="340" w:lineRule="exact"/>
              <w:jc w:val="center"/>
              <w:rPr>
                <w:rFonts w:ascii="宋体" w:eastAsia="宋体" w:hAnsi="宋体" w:cs="Times New Roman" w:hint="eastAsia"/>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160CCF14" w14:textId="77777777" w:rsidR="006667EE" w:rsidRPr="006667EE" w:rsidRDefault="006667EE" w:rsidP="006667EE">
            <w:pPr>
              <w:spacing w:line="340" w:lineRule="exact"/>
              <w:jc w:val="center"/>
              <w:rPr>
                <w:rFonts w:ascii="宋体" w:eastAsia="宋体" w:hAnsi="宋体" w:cs="Times New Roman"/>
                <w:szCs w:val="21"/>
              </w:rPr>
            </w:pPr>
            <w:r w:rsidRPr="006667EE">
              <w:rPr>
                <w:rFonts w:ascii="宋体" w:eastAsia="宋体" w:hAnsi="宋体" w:cs="Times New Roman" w:hint="eastAsia"/>
                <w:szCs w:val="21"/>
              </w:rPr>
              <w:t>1</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0470E73E" w14:textId="77777777" w:rsidR="006667EE" w:rsidRPr="006667EE" w:rsidRDefault="006667EE" w:rsidP="006667EE">
            <w:pPr>
              <w:wordWrap w:val="0"/>
              <w:spacing w:line="360" w:lineRule="exact"/>
              <w:jc w:val="center"/>
              <w:rPr>
                <w:rFonts w:ascii="宋体" w:eastAsia="宋体" w:hAnsi="宋体" w:cs="Times New Roman"/>
                <w:szCs w:val="21"/>
              </w:rPr>
            </w:pPr>
            <w:r w:rsidRPr="006667EE">
              <w:rPr>
                <w:rFonts w:ascii="宋体" w:eastAsia="宋体" w:hAnsi="宋体" w:cs="Times New Roman" w:hint="eastAsia"/>
                <w:szCs w:val="21"/>
              </w:rPr>
              <w:t>南宁市移动警务系统APP维护（警务通）</w:t>
            </w:r>
          </w:p>
        </w:tc>
        <w:tc>
          <w:tcPr>
            <w:tcW w:w="567" w:type="dxa"/>
            <w:tcBorders>
              <w:top w:val="single" w:sz="4" w:space="0" w:color="auto"/>
              <w:left w:val="single" w:sz="4" w:space="0" w:color="auto"/>
              <w:right w:val="single" w:sz="4" w:space="0" w:color="auto"/>
            </w:tcBorders>
            <w:vAlign w:val="center"/>
          </w:tcPr>
          <w:p w14:paraId="7A63F91B" w14:textId="77777777" w:rsidR="006667EE" w:rsidRPr="006667EE" w:rsidRDefault="006667EE" w:rsidP="006667EE">
            <w:pPr>
              <w:wordWrap w:val="0"/>
              <w:snapToGrid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t>1项</w:t>
            </w:r>
          </w:p>
        </w:tc>
        <w:tc>
          <w:tcPr>
            <w:tcW w:w="5103" w:type="dxa"/>
            <w:tcBorders>
              <w:top w:val="single" w:sz="4" w:space="0" w:color="auto"/>
              <w:left w:val="single" w:sz="4" w:space="0" w:color="auto"/>
              <w:right w:val="single" w:sz="4" w:space="0" w:color="auto"/>
            </w:tcBorders>
            <w:vAlign w:val="center"/>
          </w:tcPr>
          <w:p w14:paraId="68587AD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提供交管警务通需要的六合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（即“交通管理综合应用平台”）接口申请相关检测报告，确保接口可以正常使用。</w:t>
            </w:r>
          </w:p>
          <w:p w14:paraId="256E6C7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确保系统功能、接口正常使用</w:t>
            </w:r>
          </w:p>
          <w:p w14:paraId="1843041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2.1</w:t>
            </w:r>
            <w:proofErr w:type="gramStart"/>
            <w:r w:rsidRPr="006667EE">
              <w:rPr>
                <w:rFonts w:ascii="Times New Roman" w:eastAsia="宋体" w:hAnsi="Times New Roman" w:cs="Times New Roman" w:hint="eastAsia"/>
                <w:szCs w:val="24"/>
              </w:rPr>
              <w:t>八桂警信统一</w:t>
            </w:r>
            <w:proofErr w:type="gramEnd"/>
            <w:r w:rsidRPr="006667EE">
              <w:rPr>
                <w:rFonts w:ascii="Times New Roman" w:eastAsia="宋体" w:hAnsi="Times New Roman" w:cs="Times New Roman" w:hint="eastAsia"/>
                <w:szCs w:val="24"/>
              </w:rPr>
              <w:t>登录</w:t>
            </w:r>
          </w:p>
          <w:p w14:paraId="5DFFD1E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2.2</w:t>
            </w:r>
            <w:r w:rsidRPr="006667EE">
              <w:rPr>
                <w:rFonts w:ascii="Times New Roman" w:eastAsia="宋体" w:hAnsi="Times New Roman" w:cs="Times New Roman" w:hint="eastAsia"/>
                <w:szCs w:val="24"/>
              </w:rPr>
              <w:t>交警执法功能：</w:t>
            </w:r>
          </w:p>
          <w:p w14:paraId="3A252B1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）机动车处罚</w:t>
            </w:r>
          </w:p>
          <w:p w14:paraId="3EF301D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）非机动车处罚</w:t>
            </w:r>
          </w:p>
          <w:p w14:paraId="0B99C7C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）违停采集</w:t>
            </w:r>
          </w:p>
          <w:p w14:paraId="25920C1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）强制措施</w:t>
            </w:r>
          </w:p>
          <w:p w14:paraId="6EE780C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）违法处理通知书</w:t>
            </w:r>
          </w:p>
          <w:p w14:paraId="424581F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）路面盘查</w:t>
            </w:r>
          </w:p>
          <w:p w14:paraId="7F97581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2.3</w:t>
            </w:r>
            <w:r w:rsidRPr="006667EE">
              <w:rPr>
                <w:rFonts w:ascii="Times New Roman" w:eastAsia="宋体" w:hAnsi="Times New Roman" w:cs="Times New Roman" w:hint="eastAsia"/>
                <w:szCs w:val="24"/>
              </w:rPr>
              <w:t>人员核查：</w:t>
            </w:r>
          </w:p>
          <w:p w14:paraId="6C1C2EA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）人员核查（人员基础信息、重点人员判断）</w:t>
            </w:r>
          </w:p>
          <w:p w14:paraId="10364F2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2.4</w:t>
            </w:r>
            <w:r w:rsidRPr="006667EE">
              <w:rPr>
                <w:rFonts w:ascii="Times New Roman" w:eastAsia="宋体" w:hAnsi="Times New Roman" w:cs="Times New Roman" w:hint="eastAsia"/>
                <w:szCs w:val="24"/>
              </w:rPr>
              <w:t>数据查询功能</w:t>
            </w:r>
          </w:p>
          <w:p w14:paraId="0E88461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）机动车查询</w:t>
            </w:r>
          </w:p>
          <w:p w14:paraId="1CF5CAE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）驾驶人查询</w:t>
            </w:r>
          </w:p>
          <w:p w14:paraId="1C75E50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）历史违法查询</w:t>
            </w:r>
          </w:p>
          <w:p w14:paraId="71DEE5B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）通行证查询</w:t>
            </w:r>
          </w:p>
          <w:p w14:paraId="0F20CBC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）非现场违法查询</w:t>
            </w:r>
          </w:p>
          <w:p w14:paraId="78370AE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）文书补打（简易处罚、强制措施、违法处理通知书、违停采集）</w:t>
            </w:r>
          </w:p>
          <w:p w14:paraId="72A9354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2.5</w:t>
            </w:r>
            <w:r w:rsidRPr="006667EE">
              <w:rPr>
                <w:rFonts w:ascii="Times New Roman" w:eastAsia="宋体" w:hAnsi="Times New Roman" w:cs="Times New Roman" w:hint="eastAsia"/>
                <w:szCs w:val="24"/>
              </w:rPr>
              <w:t>非机动车管理功能：</w:t>
            </w:r>
          </w:p>
          <w:p w14:paraId="606EA39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）电动自行车查询</w:t>
            </w:r>
          </w:p>
          <w:p w14:paraId="0F87936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）电动车违法审核</w:t>
            </w:r>
          </w:p>
          <w:p w14:paraId="5F2DC5C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外部数据接口服务保障：</w:t>
            </w:r>
          </w:p>
          <w:p w14:paraId="7A0A5A4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lastRenderedPageBreak/>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）市局人口信息接口</w:t>
            </w:r>
          </w:p>
          <w:p w14:paraId="7A3766C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）通行证信息接口</w:t>
            </w:r>
          </w:p>
          <w:p w14:paraId="3A6FF26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）电动自行车信息接口</w:t>
            </w:r>
          </w:p>
          <w:p w14:paraId="73B4611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）集成指挥平台违</w:t>
            </w:r>
            <w:proofErr w:type="gramStart"/>
            <w:r w:rsidRPr="006667EE">
              <w:rPr>
                <w:rFonts w:ascii="Times New Roman" w:eastAsia="宋体" w:hAnsi="Times New Roman" w:cs="Times New Roman" w:hint="eastAsia"/>
                <w:szCs w:val="24"/>
              </w:rPr>
              <w:t>停数据</w:t>
            </w:r>
            <w:proofErr w:type="gramEnd"/>
            <w:r w:rsidRPr="006667EE">
              <w:rPr>
                <w:rFonts w:ascii="Times New Roman" w:eastAsia="宋体" w:hAnsi="Times New Roman" w:cs="Times New Roman" w:hint="eastAsia"/>
                <w:szCs w:val="24"/>
              </w:rPr>
              <w:t>推送接口</w:t>
            </w:r>
          </w:p>
          <w:p w14:paraId="69FCB3B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违法数据查询和推送相关接口</w:t>
            </w:r>
          </w:p>
          <w:p w14:paraId="1E87A57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）血液样本提取笔录信息写入接口</w:t>
            </w:r>
          </w:p>
          <w:p w14:paraId="54E27C5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7</w:t>
            </w:r>
            <w:r w:rsidRPr="006667EE">
              <w:rPr>
                <w:rFonts w:ascii="Times New Roman" w:eastAsia="宋体" w:hAnsi="Times New Roman" w:cs="Times New Roman" w:hint="eastAsia"/>
                <w:szCs w:val="24"/>
              </w:rPr>
              <w:t>）强制措施（违法处理通知书）写入接口</w:t>
            </w:r>
          </w:p>
          <w:p w14:paraId="0FCA3BA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8</w:t>
            </w:r>
            <w:r w:rsidRPr="006667EE">
              <w:rPr>
                <w:rFonts w:ascii="Times New Roman" w:eastAsia="宋体" w:hAnsi="Times New Roman" w:cs="Times New Roman" w:hint="eastAsia"/>
                <w:szCs w:val="24"/>
              </w:rPr>
              <w:t>）核查是否符合再次饮酒后驾驶情形接口</w:t>
            </w:r>
          </w:p>
          <w:p w14:paraId="5C603CA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9</w:t>
            </w:r>
            <w:r w:rsidRPr="006667EE">
              <w:rPr>
                <w:rFonts w:ascii="Times New Roman" w:eastAsia="宋体" w:hAnsi="Times New Roman" w:cs="Times New Roman" w:hint="eastAsia"/>
                <w:szCs w:val="24"/>
              </w:rPr>
              <w:t>）教育纠正信息写入接口</w:t>
            </w:r>
          </w:p>
          <w:p w14:paraId="7303C69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10</w:t>
            </w:r>
            <w:r w:rsidRPr="006667EE">
              <w:rPr>
                <w:rFonts w:ascii="Times New Roman" w:eastAsia="宋体" w:hAnsi="Times New Roman" w:cs="Times New Roman" w:hint="eastAsia"/>
                <w:szCs w:val="24"/>
              </w:rPr>
              <w:t>）现场教育纠正信息查询接口</w:t>
            </w:r>
          </w:p>
          <w:p w14:paraId="72E61BE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11</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pacing w:val="-4"/>
                <w:szCs w:val="24"/>
              </w:rPr>
              <w:t>简易程序违法录入、强制措施违法录入接口</w:t>
            </w:r>
          </w:p>
          <w:p w14:paraId="00C8EB0D"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法定节假日、整治行动等服务保障。</w:t>
            </w:r>
          </w:p>
          <w:p w14:paraId="36EDF08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按照区公安厅以及市公安局的要求，将系统的用户操作记录日志汇集到市局安审平台。</w:t>
            </w:r>
          </w:p>
          <w:p w14:paraId="6130EAE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按照区公安厅以及市公安局的要求，完成“信息系统认证登录改造”工作。</w:t>
            </w:r>
          </w:p>
        </w:tc>
        <w:tc>
          <w:tcPr>
            <w:tcW w:w="992" w:type="dxa"/>
            <w:tcBorders>
              <w:top w:val="single" w:sz="4" w:space="0" w:color="auto"/>
              <w:left w:val="single" w:sz="4" w:space="0" w:color="auto"/>
              <w:right w:val="single" w:sz="4" w:space="0" w:color="auto"/>
            </w:tcBorders>
            <w:vAlign w:val="center"/>
          </w:tcPr>
          <w:p w14:paraId="2CB02A8F" w14:textId="77777777" w:rsidR="006667EE" w:rsidRPr="006667EE" w:rsidRDefault="006667EE" w:rsidP="006667EE">
            <w:pPr>
              <w:wordWrap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8</w:t>
            </w:r>
          </w:p>
        </w:tc>
        <w:tc>
          <w:tcPr>
            <w:tcW w:w="1090" w:type="dxa"/>
            <w:tcBorders>
              <w:top w:val="single" w:sz="4" w:space="0" w:color="auto"/>
              <w:left w:val="single" w:sz="4" w:space="0" w:color="auto"/>
              <w:right w:val="single" w:sz="4" w:space="0" w:color="auto"/>
            </w:tcBorders>
            <w:vAlign w:val="center"/>
          </w:tcPr>
          <w:p w14:paraId="7D5D81D8" w14:textId="77777777" w:rsidR="006667EE" w:rsidRPr="006667EE" w:rsidRDefault="006667EE" w:rsidP="006667EE">
            <w:pPr>
              <w:spacing w:line="340" w:lineRule="exact"/>
              <w:jc w:val="center"/>
              <w:rPr>
                <w:rFonts w:ascii="宋体" w:eastAsia="宋体" w:hAnsi="宋体" w:cs="Times New Roman"/>
                <w:szCs w:val="21"/>
              </w:rPr>
            </w:pPr>
            <w:r w:rsidRPr="006667EE">
              <w:rPr>
                <w:rFonts w:ascii="宋体" w:eastAsia="宋体" w:hAnsi="宋体" w:cs="Times New Roman" w:hint="eastAsia"/>
                <w:szCs w:val="21"/>
              </w:rPr>
              <w:t>软件和信息技术服务业</w:t>
            </w:r>
          </w:p>
        </w:tc>
      </w:tr>
      <w:tr w:rsidR="006667EE" w:rsidRPr="006667EE" w14:paraId="72D00E46" w14:textId="77777777" w:rsidTr="00DB2729">
        <w:trPr>
          <w:trHeight w:val="407"/>
          <w:jc w:val="center"/>
        </w:trPr>
        <w:tc>
          <w:tcPr>
            <w:tcW w:w="545" w:type="dxa"/>
            <w:tcBorders>
              <w:left w:val="single" w:sz="4" w:space="0" w:color="auto"/>
              <w:right w:val="single" w:sz="4" w:space="0" w:color="auto"/>
            </w:tcBorders>
          </w:tcPr>
          <w:p w14:paraId="698E0610" w14:textId="77777777" w:rsidR="006667EE" w:rsidRPr="006667EE" w:rsidRDefault="006667EE" w:rsidP="006667EE">
            <w:pPr>
              <w:spacing w:line="340" w:lineRule="exact"/>
              <w:jc w:val="center"/>
              <w:rPr>
                <w:rFonts w:ascii="宋体" w:eastAsia="宋体" w:hAnsi="宋体" w:cs="Times New Roman" w:hint="eastAsia"/>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088B870E"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2</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6BC8E57F" w14:textId="77777777" w:rsidR="006667EE" w:rsidRPr="006667EE" w:rsidRDefault="006667EE" w:rsidP="006667EE">
            <w:pPr>
              <w:wordWrap w:val="0"/>
              <w:spacing w:line="360" w:lineRule="exact"/>
              <w:jc w:val="center"/>
              <w:rPr>
                <w:rFonts w:ascii="宋体" w:eastAsia="宋体" w:hAnsi="宋体" w:cs="Times New Roman"/>
                <w:szCs w:val="21"/>
              </w:rPr>
            </w:pPr>
            <w:r w:rsidRPr="006667EE">
              <w:rPr>
                <w:rFonts w:ascii="宋体" w:eastAsia="宋体" w:hAnsi="宋体" w:cs="Times New Roman" w:hint="eastAsia"/>
                <w:szCs w:val="21"/>
              </w:rPr>
              <w:t>交管数据接口管理维护</w:t>
            </w:r>
          </w:p>
        </w:tc>
        <w:tc>
          <w:tcPr>
            <w:tcW w:w="567" w:type="dxa"/>
            <w:tcBorders>
              <w:top w:val="single" w:sz="4" w:space="0" w:color="auto"/>
              <w:left w:val="single" w:sz="4" w:space="0" w:color="auto"/>
              <w:right w:val="single" w:sz="4" w:space="0" w:color="auto"/>
            </w:tcBorders>
            <w:vAlign w:val="center"/>
          </w:tcPr>
          <w:p w14:paraId="151928EF" w14:textId="77777777" w:rsidR="006667EE" w:rsidRPr="006667EE" w:rsidRDefault="006667EE" w:rsidP="006667EE">
            <w:pPr>
              <w:wordWrap w:val="0"/>
              <w:snapToGrid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t>1项</w:t>
            </w:r>
          </w:p>
        </w:tc>
        <w:tc>
          <w:tcPr>
            <w:tcW w:w="5103" w:type="dxa"/>
            <w:tcBorders>
              <w:top w:val="single" w:sz="4" w:space="0" w:color="auto"/>
              <w:left w:val="single" w:sz="4" w:space="0" w:color="auto"/>
              <w:right w:val="single" w:sz="4" w:space="0" w:color="auto"/>
            </w:tcBorders>
            <w:vAlign w:val="center"/>
          </w:tcPr>
          <w:p w14:paraId="01440C9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多数据库配置</w:t>
            </w:r>
          </w:p>
          <w:p w14:paraId="2AA4372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提供数据库配置模块，支持对数据库的可视化配置接入，配置完成后将作为向外挂系统提供数据共享服务的数据源。</w:t>
            </w:r>
          </w:p>
          <w:p w14:paraId="78E3B5E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应用管理</w:t>
            </w:r>
          </w:p>
          <w:p w14:paraId="52C5ED6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在向外挂系统提供数据共享服务之前需要对外挂系统进行备案管理，经过备案的外挂系统才能获取接口服务。应用管理模块提供外挂系统的新增、编辑、删除等管理功能，同时提供为已备案的外挂系统配置访问接口并对接口进行访问限流、限制访问</w:t>
            </w:r>
            <w:r w:rsidRPr="006667EE">
              <w:rPr>
                <w:rFonts w:ascii="Times New Roman" w:eastAsia="宋体" w:hAnsi="Times New Roman" w:cs="Times New Roman" w:hint="eastAsia"/>
                <w:szCs w:val="24"/>
              </w:rPr>
              <w:t>IP</w:t>
            </w:r>
            <w:r w:rsidRPr="006667EE">
              <w:rPr>
                <w:rFonts w:ascii="Times New Roman" w:eastAsia="宋体" w:hAnsi="Times New Roman" w:cs="Times New Roman" w:hint="eastAsia"/>
                <w:szCs w:val="24"/>
              </w:rPr>
              <w:t>等。</w:t>
            </w:r>
          </w:p>
          <w:p w14:paraId="0E31EE3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接口管理</w:t>
            </w:r>
          </w:p>
          <w:p w14:paraId="2C8CDE1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）提供接口管理模块，包含接口创建、接口编辑功能。</w:t>
            </w:r>
          </w:p>
          <w:p w14:paraId="3330187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接口新建时支持对接数据库创建自定义接口；支持对接口的输入、输出参数重命名。接口配置完成后生成统一调用规范的接口供外挂系统访问实现数据共享，同时提供数据脱敏功能，支持通过脚本的方式对接口输出的数据进行脱敏操作。</w:t>
            </w:r>
          </w:p>
          <w:p w14:paraId="5726F1A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接口服务</w:t>
            </w:r>
          </w:p>
          <w:p w14:paraId="0C1199D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向外挂系统提供接口服务，外挂系统经过备案登记获取到授权后可以调用接口服务，接口服务接收外挂系统发起的访问请求并对访问请求进行响应处理输出对应的数据。</w:t>
            </w:r>
          </w:p>
          <w:p w14:paraId="1A48995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5. 2</w:t>
            </w:r>
            <w:r w:rsidRPr="006667EE">
              <w:rPr>
                <w:rFonts w:ascii="Times New Roman" w:eastAsia="宋体" w:hAnsi="Times New Roman" w:cs="Times New Roman" w:hint="eastAsia"/>
                <w:szCs w:val="24"/>
              </w:rPr>
              <w:t>小时内处置数据接口管理的各类故障，保障系统</w:t>
            </w:r>
            <w:proofErr w:type="gramStart"/>
            <w:r w:rsidRPr="006667EE">
              <w:rPr>
                <w:rFonts w:ascii="Times New Roman" w:eastAsia="宋体" w:hAnsi="Times New Roman" w:cs="Times New Roman" w:hint="eastAsia"/>
                <w:szCs w:val="24"/>
              </w:rPr>
              <w:t>已维护</w:t>
            </w:r>
            <w:proofErr w:type="gramEnd"/>
            <w:r w:rsidRPr="006667EE">
              <w:rPr>
                <w:rFonts w:ascii="Times New Roman" w:eastAsia="宋体" w:hAnsi="Times New Roman" w:cs="Times New Roman" w:hint="eastAsia"/>
                <w:szCs w:val="24"/>
              </w:rPr>
              <w:t>接口信息请求、交互正常使用。</w:t>
            </w:r>
          </w:p>
        </w:tc>
        <w:tc>
          <w:tcPr>
            <w:tcW w:w="992" w:type="dxa"/>
            <w:tcBorders>
              <w:top w:val="single" w:sz="4" w:space="0" w:color="auto"/>
              <w:left w:val="single" w:sz="4" w:space="0" w:color="auto"/>
              <w:right w:val="single" w:sz="4" w:space="0" w:color="auto"/>
            </w:tcBorders>
            <w:vAlign w:val="center"/>
          </w:tcPr>
          <w:p w14:paraId="6E2F6137" w14:textId="77777777" w:rsidR="006667EE" w:rsidRPr="006667EE" w:rsidRDefault="006667EE" w:rsidP="006667EE">
            <w:pPr>
              <w:wordWrap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t>5</w:t>
            </w:r>
          </w:p>
        </w:tc>
        <w:tc>
          <w:tcPr>
            <w:tcW w:w="1090" w:type="dxa"/>
            <w:tcBorders>
              <w:top w:val="single" w:sz="4" w:space="0" w:color="auto"/>
              <w:left w:val="single" w:sz="4" w:space="0" w:color="auto"/>
              <w:right w:val="single" w:sz="4" w:space="0" w:color="auto"/>
            </w:tcBorders>
            <w:vAlign w:val="center"/>
          </w:tcPr>
          <w:p w14:paraId="2AB1672E"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软件和信息技术服务业</w:t>
            </w:r>
          </w:p>
        </w:tc>
      </w:tr>
      <w:tr w:rsidR="006667EE" w:rsidRPr="006667EE" w14:paraId="53A149C4" w14:textId="77777777" w:rsidTr="00DB2729">
        <w:trPr>
          <w:trHeight w:val="416"/>
          <w:jc w:val="center"/>
        </w:trPr>
        <w:tc>
          <w:tcPr>
            <w:tcW w:w="545" w:type="dxa"/>
            <w:tcBorders>
              <w:top w:val="single" w:sz="4" w:space="0" w:color="auto"/>
              <w:left w:val="single" w:sz="4" w:space="0" w:color="auto"/>
              <w:bottom w:val="single" w:sz="4" w:space="0" w:color="auto"/>
              <w:right w:val="single" w:sz="4" w:space="0" w:color="auto"/>
            </w:tcBorders>
            <w:vAlign w:val="center"/>
          </w:tcPr>
          <w:p w14:paraId="32C086F8"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商务条</w:t>
            </w:r>
            <w:r w:rsidRPr="006667EE">
              <w:rPr>
                <w:rFonts w:ascii="宋体" w:eastAsia="宋体" w:hAnsi="宋体" w:cs="Times New Roman" w:hint="eastAsia"/>
                <w:szCs w:val="21"/>
              </w:rPr>
              <w:lastRenderedPageBreak/>
              <w:t>款</w:t>
            </w:r>
          </w:p>
        </w:tc>
        <w:tc>
          <w:tcPr>
            <w:tcW w:w="9576" w:type="dxa"/>
            <w:gridSpan w:val="7"/>
            <w:tcBorders>
              <w:top w:val="single" w:sz="4" w:space="0" w:color="auto"/>
              <w:left w:val="single" w:sz="4" w:space="0" w:color="auto"/>
              <w:bottom w:val="single" w:sz="4" w:space="0" w:color="auto"/>
              <w:right w:val="single" w:sz="4" w:space="0" w:color="auto"/>
            </w:tcBorders>
          </w:tcPr>
          <w:p w14:paraId="1F06B588" w14:textId="77777777" w:rsidR="006667EE" w:rsidRPr="006667EE" w:rsidRDefault="006667EE" w:rsidP="006667EE">
            <w:pPr>
              <w:widowControl/>
              <w:shd w:val="clear" w:color="auto" w:fill="FFFFFF"/>
              <w:spacing w:line="340" w:lineRule="exact"/>
              <w:rPr>
                <w:rFonts w:ascii="宋体" w:eastAsia="宋体" w:hAnsi="宋体" w:cs="Times New Roman"/>
                <w:szCs w:val="21"/>
              </w:rPr>
            </w:pPr>
            <w:r w:rsidRPr="006667EE">
              <w:rPr>
                <w:rFonts w:ascii="宋体" w:eastAsia="宋体" w:hAnsi="宋体" w:cs="Times New Roman" w:hint="eastAsia"/>
                <w:b/>
                <w:szCs w:val="21"/>
              </w:rPr>
              <w:lastRenderedPageBreak/>
              <w:t>一、合同签订期：</w:t>
            </w:r>
            <w:r w:rsidRPr="006667EE">
              <w:rPr>
                <w:rFonts w:ascii="宋体" w:eastAsia="宋体" w:hAnsi="宋体" w:cs="Times New Roman" w:hint="eastAsia"/>
                <w:szCs w:val="21"/>
              </w:rPr>
              <w:t>自中标通知书发出之日起</w:t>
            </w:r>
            <w:r w:rsidRPr="006667EE">
              <w:rPr>
                <w:rFonts w:ascii="宋体" w:eastAsia="宋体" w:hAnsi="宋体" w:cs="Times New Roman"/>
                <w:szCs w:val="21"/>
                <w:u w:val="single"/>
              </w:rPr>
              <w:t>15日内</w:t>
            </w:r>
            <w:r w:rsidRPr="006667EE">
              <w:rPr>
                <w:rFonts w:ascii="宋体" w:eastAsia="宋体" w:hAnsi="宋体" w:cs="Times New Roman" w:hint="eastAsia"/>
                <w:szCs w:val="21"/>
              </w:rPr>
              <w:t>。</w:t>
            </w:r>
          </w:p>
          <w:p w14:paraId="5F6EE949" w14:textId="77777777" w:rsidR="006667EE" w:rsidRPr="006667EE" w:rsidRDefault="006667EE" w:rsidP="006667EE">
            <w:pPr>
              <w:widowControl/>
              <w:shd w:val="clear" w:color="auto" w:fill="FFFFFF"/>
              <w:spacing w:line="340" w:lineRule="exact"/>
              <w:rPr>
                <w:rFonts w:ascii="宋体" w:eastAsia="宋体" w:hAnsi="宋体" w:cs="Times New Roman"/>
                <w:szCs w:val="21"/>
                <w:u w:val="single"/>
              </w:rPr>
            </w:pPr>
            <w:r w:rsidRPr="006667EE">
              <w:rPr>
                <w:rFonts w:ascii="宋体" w:eastAsia="宋体" w:hAnsi="宋体" w:cs="宋体" w:hint="eastAsia"/>
                <w:szCs w:val="21"/>
              </w:rPr>
              <w:t>▲</w:t>
            </w:r>
            <w:r w:rsidRPr="006667EE">
              <w:rPr>
                <w:rFonts w:ascii="宋体" w:eastAsia="宋体" w:hAnsi="宋体" w:cs="Times New Roman" w:hint="eastAsia"/>
                <w:b/>
                <w:szCs w:val="21"/>
              </w:rPr>
              <w:t>二、服务期</w:t>
            </w:r>
            <w:r w:rsidRPr="006667EE">
              <w:rPr>
                <w:rFonts w:ascii="宋体" w:eastAsia="宋体" w:hAnsi="宋体" w:cs="Times New Roman" w:hint="eastAsia"/>
                <w:b/>
                <w:bCs/>
                <w:szCs w:val="21"/>
              </w:rPr>
              <w:t>：</w:t>
            </w:r>
            <w:r w:rsidRPr="006667EE">
              <w:rPr>
                <w:rFonts w:ascii="宋体" w:eastAsia="宋体" w:hAnsi="宋体" w:cs="Times New Roman" w:hint="eastAsia"/>
                <w:bCs/>
                <w:szCs w:val="21"/>
              </w:rPr>
              <w:t>自合同签订之日起1年。</w:t>
            </w:r>
          </w:p>
          <w:p w14:paraId="3CF88F47" w14:textId="77777777" w:rsidR="006667EE" w:rsidRPr="006667EE" w:rsidRDefault="006667EE" w:rsidP="006667EE">
            <w:pPr>
              <w:widowControl/>
              <w:shd w:val="clear" w:color="auto" w:fill="FFFFFF"/>
              <w:spacing w:line="340" w:lineRule="exact"/>
              <w:rPr>
                <w:rFonts w:ascii="宋体" w:eastAsia="宋体" w:hAnsi="宋体" w:cs="Times New Roman" w:hint="eastAsia"/>
                <w:bCs/>
                <w:szCs w:val="21"/>
                <w:u w:val="single"/>
              </w:rPr>
            </w:pPr>
            <w:r w:rsidRPr="006667EE">
              <w:rPr>
                <w:rFonts w:ascii="宋体" w:eastAsia="宋体" w:hAnsi="宋体" w:cs="宋体" w:hint="eastAsia"/>
                <w:szCs w:val="21"/>
              </w:rPr>
              <w:t>▲</w:t>
            </w:r>
            <w:r w:rsidRPr="006667EE">
              <w:rPr>
                <w:rFonts w:ascii="宋体" w:eastAsia="宋体" w:hAnsi="宋体" w:cs="Times New Roman" w:hint="eastAsia"/>
                <w:b/>
                <w:szCs w:val="21"/>
              </w:rPr>
              <w:t>三、服务地点</w:t>
            </w:r>
            <w:r w:rsidRPr="006667EE">
              <w:rPr>
                <w:rFonts w:ascii="宋体" w:eastAsia="宋体" w:hAnsi="宋体" w:cs="Times New Roman" w:hint="eastAsia"/>
                <w:szCs w:val="21"/>
              </w:rPr>
              <w:t>：</w:t>
            </w:r>
            <w:r w:rsidRPr="006667EE">
              <w:rPr>
                <w:rFonts w:ascii="宋体" w:eastAsia="宋体" w:hAnsi="宋体" w:cs="Times New Roman" w:hint="eastAsia"/>
                <w:szCs w:val="21"/>
                <w:u w:val="single"/>
              </w:rPr>
              <w:t>广西</w:t>
            </w:r>
            <w:r w:rsidRPr="006667EE">
              <w:rPr>
                <w:rFonts w:ascii="宋体" w:eastAsia="宋体" w:hAnsi="宋体" w:cs="Times New Roman" w:hint="eastAsia"/>
                <w:bCs/>
                <w:szCs w:val="21"/>
                <w:u w:val="single"/>
              </w:rPr>
              <w:t>南宁市采购人指定地点。</w:t>
            </w:r>
          </w:p>
          <w:p w14:paraId="269D7701" w14:textId="77777777" w:rsidR="006667EE" w:rsidRPr="006667EE" w:rsidRDefault="006667EE" w:rsidP="006667EE">
            <w:pPr>
              <w:spacing w:line="340" w:lineRule="exact"/>
              <w:rPr>
                <w:rFonts w:ascii="宋体" w:eastAsia="宋体" w:hAnsi="宋体" w:cs="宋体" w:hint="eastAsia"/>
                <w:szCs w:val="21"/>
              </w:rPr>
            </w:pPr>
            <w:r w:rsidRPr="006667EE">
              <w:rPr>
                <w:rFonts w:ascii="宋体" w:eastAsia="宋体" w:hAnsi="宋体" w:cs="宋体" w:hint="eastAsia"/>
                <w:b/>
                <w:bCs/>
                <w:szCs w:val="21"/>
              </w:rPr>
              <w:lastRenderedPageBreak/>
              <w:t>四、服务要求</w:t>
            </w:r>
            <w:r w:rsidRPr="006667EE">
              <w:rPr>
                <w:rFonts w:ascii="宋体" w:eastAsia="宋体" w:hAnsi="宋体" w:cs="宋体" w:hint="eastAsia"/>
                <w:szCs w:val="21"/>
              </w:rPr>
              <w:t>：</w:t>
            </w:r>
          </w:p>
          <w:p w14:paraId="01EB1D89"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1.在服务期内，中标人须保证系统能够长期安全、可靠、高效运行，提供本地化服务，并配置能胜任本项目日常技术维护工作的技术人员，能够提供长期的良好的本地化技术支持。</w:t>
            </w:r>
          </w:p>
          <w:p w14:paraId="33D8BEC7"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▲2.故障响应时间：出现故障时，接到采购人处理问题通知后，技术人员30分钟内响应，技术维护力量2小时内到达采购人指定现场，4小时内解决故障并恢复系统运行。</w:t>
            </w:r>
          </w:p>
          <w:p w14:paraId="1D1BA001"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3.验收要求：由采购人组织验收，并出具验收报告。</w:t>
            </w:r>
          </w:p>
          <w:p w14:paraId="47D60A53"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4.中</w:t>
            </w:r>
            <w:r w:rsidRPr="006667EE">
              <w:rPr>
                <w:rFonts w:ascii="宋体" w:eastAsia="宋体" w:hAnsi="宋体" w:cs="宋体"/>
                <w:szCs w:val="21"/>
              </w:rPr>
              <w:t>标人</w:t>
            </w:r>
            <w:r w:rsidRPr="006667EE">
              <w:rPr>
                <w:rFonts w:ascii="宋体" w:eastAsia="宋体" w:hAnsi="宋体" w:cs="宋体" w:hint="eastAsia"/>
                <w:szCs w:val="21"/>
              </w:rPr>
              <w:t>在运维服务期内，应配备设备、系统和软件</w:t>
            </w:r>
            <w:proofErr w:type="gramStart"/>
            <w:r w:rsidRPr="006667EE">
              <w:rPr>
                <w:rFonts w:ascii="宋体" w:eastAsia="宋体" w:hAnsi="宋体" w:cs="宋体" w:hint="eastAsia"/>
                <w:szCs w:val="21"/>
              </w:rPr>
              <w:t>维保需要</w:t>
            </w:r>
            <w:proofErr w:type="gramEnd"/>
            <w:r w:rsidRPr="006667EE">
              <w:rPr>
                <w:rFonts w:ascii="宋体" w:eastAsia="宋体" w:hAnsi="宋体" w:cs="宋体" w:hint="eastAsia"/>
                <w:szCs w:val="21"/>
              </w:rPr>
              <w:t>的管理软件、常用检测设备工具及其它必要器具，以及重要系统要求的备品备件。</w:t>
            </w:r>
          </w:p>
          <w:p w14:paraId="7956E253" w14:textId="77777777" w:rsidR="006667EE" w:rsidRPr="006667EE" w:rsidRDefault="006667EE" w:rsidP="006667EE">
            <w:pPr>
              <w:spacing w:line="340" w:lineRule="exact"/>
              <w:rPr>
                <w:rFonts w:ascii="宋体" w:eastAsia="宋体" w:hAnsi="宋体" w:cs="宋体" w:hint="eastAsia"/>
                <w:szCs w:val="21"/>
              </w:rPr>
            </w:pPr>
            <w:r w:rsidRPr="006667EE">
              <w:rPr>
                <w:rFonts w:ascii="宋体" w:eastAsia="宋体" w:hAnsi="宋体" w:cs="宋体" w:hint="eastAsia"/>
                <w:szCs w:val="21"/>
              </w:rPr>
              <w:t>▲</w:t>
            </w:r>
            <w:r w:rsidRPr="006667EE">
              <w:rPr>
                <w:rFonts w:ascii="宋体" w:eastAsia="宋体" w:hAnsi="宋体" w:cs="宋体" w:hint="eastAsia"/>
                <w:b/>
                <w:bCs/>
                <w:szCs w:val="21"/>
              </w:rPr>
              <w:t>五</w:t>
            </w:r>
            <w:r w:rsidRPr="006667EE">
              <w:rPr>
                <w:rFonts w:ascii="宋体" w:eastAsia="宋体" w:hAnsi="宋体" w:cs="宋体" w:hint="eastAsia"/>
                <w:b/>
                <w:szCs w:val="21"/>
              </w:rPr>
              <w:t>、其他要求</w:t>
            </w:r>
            <w:r w:rsidRPr="006667EE">
              <w:rPr>
                <w:rFonts w:ascii="宋体" w:eastAsia="宋体" w:hAnsi="宋体" w:cs="宋体" w:hint="eastAsia"/>
                <w:szCs w:val="21"/>
              </w:rPr>
              <w:t>：</w:t>
            </w:r>
          </w:p>
          <w:p w14:paraId="153571A2"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1</w:t>
            </w:r>
            <w:r w:rsidRPr="006667EE">
              <w:rPr>
                <w:rFonts w:ascii="宋体" w:eastAsia="宋体" w:hAnsi="宋体" w:cs="宋体"/>
                <w:szCs w:val="21"/>
              </w:rPr>
              <w:t>.</w:t>
            </w:r>
            <w:r w:rsidRPr="006667EE">
              <w:rPr>
                <w:rFonts w:ascii="宋体" w:eastAsia="宋体" w:hAnsi="宋体" w:cs="宋体" w:hint="eastAsia"/>
                <w:szCs w:val="21"/>
              </w:rPr>
              <w:t>报价为人民币含税价，总价包干。包括但不限于：</w:t>
            </w:r>
          </w:p>
          <w:p w14:paraId="3E55017C"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（1）服务的价格（</w:t>
            </w:r>
            <w:proofErr w:type="gramStart"/>
            <w:r w:rsidRPr="006667EE">
              <w:rPr>
                <w:rFonts w:ascii="宋体" w:eastAsia="宋体" w:hAnsi="宋体" w:cs="宋体" w:hint="eastAsia"/>
                <w:szCs w:val="21"/>
              </w:rPr>
              <w:t>含服务</w:t>
            </w:r>
            <w:proofErr w:type="gramEnd"/>
            <w:r w:rsidRPr="006667EE">
              <w:rPr>
                <w:rFonts w:ascii="宋体" w:eastAsia="宋体" w:hAnsi="宋体" w:cs="宋体" w:hint="eastAsia"/>
                <w:szCs w:val="21"/>
              </w:rPr>
              <w:t>人员报酬、技术服务等）；</w:t>
            </w:r>
          </w:p>
          <w:p w14:paraId="5E26BD46"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（2）必要的保险费用和各项税金；</w:t>
            </w:r>
          </w:p>
          <w:p w14:paraId="0F380E5C"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（3）项目验收的费用；</w:t>
            </w:r>
          </w:p>
          <w:p w14:paraId="748B906C"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（4）培训、技术支持、售后服务、更新维护等费用；</w:t>
            </w:r>
          </w:p>
          <w:p w14:paraId="2930777F"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（5）招标代理服务费。</w:t>
            </w:r>
          </w:p>
          <w:p w14:paraId="43650B25"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2.中标供应商所提供的相关服务须免受第三方提出的侵犯其专利权或其它知识产权的起诉。如果第三方提出侵权指控，中标供应商应承担由此而引起的一切法律责任和费用。</w:t>
            </w:r>
          </w:p>
          <w:p w14:paraId="16695346"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中标供应商应当严格执行保密和廉洁从业工作纪律，对在项目服务过程中的资料和获得信息要严格按秘密管理，禁止与无关的人员交流或向第三方泄露其在提供服务期间获得的技术信息或机密，否则须承担因此产生的全部责任。</w:t>
            </w:r>
          </w:p>
          <w:p w14:paraId="61AC6D2F" w14:textId="77777777" w:rsidR="006667EE" w:rsidRPr="006667EE" w:rsidRDefault="006667EE" w:rsidP="006667EE">
            <w:pPr>
              <w:spacing w:line="340" w:lineRule="exact"/>
              <w:rPr>
                <w:rFonts w:ascii="宋体" w:eastAsia="宋体" w:hAnsi="宋体" w:cs="Times New Roman"/>
                <w:szCs w:val="21"/>
              </w:rPr>
            </w:pPr>
            <w:r w:rsidRPr="006667EE">
              <w:rPr>
                <w:rFonts w:ascii="宋体" w:eastAsia="宋体" w:hAnsi="宋体" w:cs="宋体" w:hint="eastAsia"/>
                <w:szCs w:val="21"/>
              </w:rPr>
              <w:t>▲六</w:t>
            </w:r>
            <w:r w:rsidRPr="006667EE">
              <w:rPr>
                <w:rFonts w:ascii="宋体" w:eastAsia="宋体" w:hAnsi="宋体" w:cs="宋体" w:hint="eastAsia"/>
                <w:b/>
                <w:szCs w:val="21"/>
              </w:rPr>
              <w:t>、付款方式</w:t>
            </w:r>
            <w:r w:rsidRPr="006667EE">
              <w:rPr>
                <w:rFonts w:ascii="宋体" w:eastAsia="宋体" w:hAnsi="宋体" w:cs="宋体" w:hint="eastAsia"/>
                <w:szCs w:val="21"/>
              </w:rPr>
              <w:t>：</w:t>
            </w:r>
          </w:p>
          <w:p w14:paraId="2EE58C3A"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签订合同后支付50%合同款，完成验收后支付剩余50%合同款。付款前，中标供应商需向采购人出具等额合法有效的发票，否则采购人有权延期付款并不承担逾期付款的责任。由于财政原因未能及时支付款项的，采购人不承担责任。</w:t>
            </w:r>
          </w:p>
          <w:p w14:paraId="374152FB" w14:textId="77777777" w:rsidR="006667EE" w:rsidRPr="006667EE" w:rsidRDefault="006667EE" w:rsidP="006667EE">
            <w:pPr>
              <w:spacing w:line="340" w:lineRule="exact"/>
              <w:rPr>
                <w:rFonts w:ascii="宋体" w:eastAsia="宋体" w:hAnsi="宋体" w:cs="宋体" w:hint="eastAsia"/>
                <w:b/>
                <w:szCs w:val="21"/>
              </w:rPr>
            </w:pPr>
            <w:r w:rsidRPr="006667EE">
              <w:rPr>
                <w:rFonts w:ascii="宋体" w:eastAsia="宋体" w:hAnsi="宋体" w:cs="宋体" w:hint="eastAsia"/>
                <w:b/>
                <w:szCs w:val="21"/>
              </w:rPr>
              <w:t>七、验收标准</w:t>
            </w:r>
          </w:p>
          <w:p w14:paraId="60192CB7" w14:textId="77777777" w:rsidR="006667EE" w:rsidRPr="006667EE" w:rsidRDefault="006667EE" w:rsidP="006667EE">
            <w:pPr>
              <w:spacing w:line="340" w:lineRule="exact"/>
              <w:rPr>
                <w:rFonts w:ascii="宋体" w:eastAsia="宋体" w:hAnsi="宋体" w:cs="宋体"/>
                <w:szCs w:val="21"/>
              </w:rPr>
            </w:pPr>
            <w:r w:rsidRPr="006667EE">
              <w:rPr>
                <w:rFonts w:ascii="宋体" w:eastAsia="宋体" w:hAnsi="宋体" w:cs="宋体" w:hint="eastAsia"/>
                <w:szCs w:val="21"/>
              </w:rPr>
              <w:t xml:space="preserve"> </w:t>
            </w:r>
            <w:r w:rsidRPr="006667EE">
              <w:rPr>
                <w:rFonts w:ascii="宋体" w:eastAsia="宋体" w:hAnsi="宋体" w:cs="宋体"/>
                <w:szCs w:val="21"/>
              </w:rPr>
              <w:t xml:space="preserve">   </w:t>
            </w:r>
            <w:r w:rsidRPr="006667EE">
              <w:rPr>
                <w:rFonts w:ascii="宋体" w:eastAsia="宋体" w:hAnsi="宋体" w:cs="宋体" w:hint="eastAsia"/>
                <w:szCs w:val="21"/>
              </w:rPr>
              <w:t>▲</w:t>
            </w:r>
            <w:r w:rsidRPr="006667EE">
              <w:rPr>
                <w:rFonts w:ascii="宋体" w:eastAsia="宋体" w:hAnsi="宋体" w:cs="宋体"/>
                <w:szCs w:val="21"/>
              </w:rPr>
              <w:t>1</w:t>
            </w:r>
            <w:r w:rsidRPr="006667EE">
              <w:rPr>
                <w:rFonts w:ascii="宋体" w:eastAsia="宋体" w:hAnsi="宋体" w:cs="宋体" w:hint="eastAsia"/>
                <w:szCs w:val="21"/>
              </w:rPr>
              <w:t>.提供的服务内容与采购合同及投标承诺一致；服务到期，中标供应商需按采购人要求提交相关技术或服务成果资料。由于中标人原因，未能按本合同规定的内容、时间及相关要求向采购人交付服务成果的，中标人承担违约责任，支付违约金。每逾期一天交付，按合同总费用的千分之一支付违约金。</w:t>
            </w:r>
          </w:p>
          <w:p w14:paraId="40D557E6"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szCs w:val="21"/>
              </w:rPr>
              <w:t>2.</w:t>
            </w:r>
            <w:r w:rsidRPr="006667EE">
              <w:rPr>
                <w:rFonts w:ascii="宋体" w:eastAsia="宋体" w:hAnsi="宋体" w:cs="宋体" w:hint="eastAsia"/>
                <w:szCs w:val="21"/>
              </w:rPr>
              <w:t>其他未尽事宜应严格按照《关于南宁市本级启用政府采购履约验收系统有关事项的通知》（南财采〔2024〕34号）以及《南宁市政府采购供应商履约验收评价管理办法》（南财采[2019]217号）规定执行。</w:t>
            </w:r>
          </w:p>
          <w:p w14:paraId="5399F037"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3.其他未尽事宜由双方签订补充协议进行约定。</w:t>
            </w:r>
          </w:p>
        </w:tc>
      </w:tr>
      <w:tr w:rsidR="006667EE" w:rsidRPr="006667EE" w14:paraId="1F31A57B" w14:textId="77777777" w:rsidTr="00DB2729">
        <w:trPr>
          <w:trHeight w:val="567"/>
          <w:jc w:val="center"/>
        </w:trPr>
        <w:tc>
          <w:tcPr>
            <w:tcW w:w="545" w:type="dxa"/>
            <w:tcBorders>
              <w:top w:val="single" w:sz="4" w:space="0" w:color="auto"/>
              <w:left w:val="single" w:sz="4" w:space="0" w:color="auto"/>
              <w:bottom w:val="single" w:sz="4" w:space="0" w:color="auto"/>
              <w:right w:val="single" w:sz="4" w:space="0" w:color="auto"/>
            </w:tcBorders>
            <w:vAlign w:val="center"/>
          </w:tcPr>
          <w:p w14:paraId="6D97D199"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其他说明</w:t>
            </w:r>
          </w:p>
        </w:tc>
        <w:tc>
          <w:tcPr>
            <w:tcW w:w="9576" w:type="dxa"/>
            <w:gridSpan w:val="7"/>
            <w:tcBorders>
              <w:top w:val="single" w:sz="4" w:space="0" w:color="auto"/>
              <w:left w:val="single" w:sz="4" w:space="0" w:color="auto"/>
              <w:bottom w:val="single" w:sz="4" w:space="0" w:color="auto"/>
              <w:right w:val="single" w:sz="4" w:space="0" w:color="auto"/>
            </w:tcBorders>
          </w:tcPr>
          <w:p w14:paraId="7450BBE9" w14:textId="77777777" w:rsidR="006667EE" w:rsidRPr="006667EE" w:rsidRDefault="006667EE" w:rsidP="006667EE">
            <w:pPr>
              <w:widowControl/>
              <w:shd w:val="clear" w:color="auto" w:fill="FFFFFF"/>
              <w:spacing w:line="340" w:lineRule="exact"/>
              <w:rPr>
                <w:rFonts w:ascii="宋体" w:eastAsia="宋体" w:hAnsi="宋体" w:cs="Times New Roman" w:hint="eastAsia"/>
                <w:szCs w:val="21"/>
              </w:rPr>
            </w:pPr>
            <w:r w:rsidRPr="006667EE">
              <w:rPr>
                <w:rFonts w:ascii="宋体" w:eastAsia="宋体" w:hAnsi="宋体" w:cs="Times New Roman" w:hint="eastAsia"/>
                <w:szCs w:val="21"/>
              </w:rPr>
              <w:t>一、进口产品说明</w:t>
            </w:r>
          </w:p>
          <w:p w14:paraId="5845D80C" w14:textId="77777777" w:rsidR="006667EE" w:rsidRPr="006667EE" w:rsidRDefault="006667EE" w:rsidP="006667EE">
            <w:pPr>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□本表的第</w:t>
            </w:r>
            <w:r w:rsidRPr="006667EE">
              <w:rPr>
                <w:rFonts w:ascii="宋体" w:eastAsia="宋体" w:hAnsi="宋体" w:cs="Times New Roman" w:hint="eastAsia"/>
                <w:szCs w:val="21"/>
                <w:u w:val="single"/>
              </w:rPr>
              <w:t xml:space="preserve">  </w:t>
            </w:r>
            <w:r w:rsidRPr="006667EE">
              <w:rPr>
                <w:rFonts w:ascii="宋体" w:eastAsia="宋体" w:hAnsi="宋体" w:cs="Times New Roman" w:hint="eastAsia"/>
                <w:szCs w:val="21"/>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sidRPr="006667EE">
              <w:rPr>
                <w:rFonts w:ascii="宋体" w:eastAsia="宋体" w:hAnsi="宋体" w:cs="Times New Roman" w:hint="eastAsia"/>
                <w:b/>
                <w:bCs/>
                <w:szCs w:val="21"/>
              </w:rPr>
              <w:t>其他货物不接受进口产品参与投标</w:t>
            </w:r>
            <w:r w:rsidRPr="006667EE">
              <w:rPr>
                <w:rFonts w:ascii="宋体" w:eastAsia="宋体" w:hAnsi="宋体" w:cs="Times New Roman" w:hint="eastAsia"/>
                <w:szCs w:val="21"/>
              </w:rPr>
              <w:t>，</w:t>
            </w:r>
            <w:r w:rsidRPr="006667EE">
              <w:rPr>
                <w:rFonts w:ascii="宋体" w:eastAsia="宋体" w:hAnsi="宋体" w:cs="Times New Roman" w:hint="eastAsia"/>
                <w:b/>
                <w:szCs w:val="21"/>
              </w:rPr>
              <w:t>否则作无效标处理。</w:t>
            </w:r>
          </w:p>
          <w:p w14:paraId="0A7E2EB0" w14:textId="77777777" w:rsidR="006667EE" w:rsidRPr="006667EE" w:rsidRDefault="006667EE" w:rsidP="006667EE">
            <w:pPr>
              <w:tabs>
                <w:tab w:val="left" w:pos="180"/>
                <w:tab w:val="left" w:pos="1620"/>
              </w:tabs>
              <w:spacing w:line="340" w:lineRule="exact"/>
              <w:ind w:firstLineChars="200" w:firstLine="420"/>
              <w:rPr>
                <w:rFonts w:ascii="宋体" w:eastAsia="宋体" w:hAnsi="宋体" w:cs="Times New Roman"/>
                <w:szCs w:val="21"/>
              </w:rPr>
            </w:pPr>
            <w:r w:rsidRPr="006667EE">
              <w:rPr>
                <w:rFonts w:ascii="宋体" w:eastAsia="宋体" w:hAnsi="宋体" w:cs="Times New Roman" w:hint="eastAsia"/>
                <w:szCs w:val="21"/>
              </w:rPr>
              <w:t>□本分</w:t>
            </w:r>
            <w:proofErr w:type="gramStart"/>
            <w:r w:rsidRPr="006667EE">
              <w:rPr>
                <w:rFonts w:ascii="宋体" w:eastAsia="宋体" w:hAnsi="宋体" w:cs="Times New Roman" w:hint="eastAsia"/>
                <w:szCs w:val="21"/>
              </w:rPr>
              <w:t>标服务</w:t>
            </w:r>
            <w:proofErr w:type="gramEnd"/>
            <w:r w:rsidRPr="006667EE">
              <w:rPr>
                <w:rFonts w:ascii="宋体" w:eastAsia="宋体" w:hAnsi="宋体" w:cs="Times New Roman" w:hint="eastAsia"/>
                <w:szCs w:val="21"/>
              </w:rPr>
              <w:t>所涉及的货物不接受进口产品（即通过中国海关报关验放进入中国境内且产自关境外的产品）参与投标，</w:t>
            </w:r>
            <w:r w:rsidRPr="006667EE">
              <w:rPr>
                <w:rFonts w:ascii="宋体" w:eastAsia="宋体" w:hAnsi="宋体" w:cs="Times New Roman" w:hint="eastAsia"/>
                <w:b/>
                <w:szCs w:val="21"/>
              </w:rPr>
              <w:t>如有进口产品参与投标的作无效标处理</w:t>
            </w:r>
            <w:r w:rsidRPr="006667EE">
              <w:rPr>
                <w:rFonts w:ascii="宋体" w:eastAsia="宋体" w:hAnsi="宋体" w:cs="Times New Roman" w:hint="eastAsia"/>
                <w:szCs w:val="21"/>
              </w:rPr>
              <w:t>。</w:t>
            </w:r>
          </w:p>
          <w:p w14:paraId="25D1BFC0" w14:textId="77777777" w:rsidR="006667EE" w:rsidRPr="006667EE" w:rsidRDefault="006667EE" w:rsidP="006667EE">
            <w:pPr>
              <w:tabs>
                <w:tab w:val="left" w:pos="180"/>
                <w:tab w:val="left" w:pos="1620"/>
              </w:tabs>
              <w:spacing w:line="340" w:lineRule="exact"/>
              <w:ind w:firstLineChars="200" w:firstLine="420"/>
              <w:rPr>
                <w:rFonts w:ascii="宋体" w:eastAsia="宋体" w:hAnsi="宋体" w:cs="Times New Roman" w:hint="eastAsia"/>
                <w:szCs w:val="21"/>
              </w:rPr>
            </w:pPr>
            <w:r w:rsidRPr="006667EE">
              <w:rPr>
                <w:rFonts w:ascii="宋体" w:eastAsia="宋体" w:hAnsi="宋体" w:cs="Times New Roman"/>
                <w:szCs w:val="21"/>
              </w:rPr>
              <w:lastRenderedPageBreak/>
              <w:sym w:font="Wingdings 2" w:char="0052"/>
            </w:r>
            <w:r w:rsidRPr="006667EE">
              <w:rPr>
                <w:rFonts w:ascii="宋体" w:eastAsia="宋体" w:hAnsi="宋体" w:cs="Times New Roman" w:hint="eastAsia"/>
                <w:szCs w:val="21"/>
              </w:rPr>
              <w:t>本分</w:t>
            </w:r>
            <w:proofErr w:type="gramStart"/>
            <w:r w:rsidRPr="006667EE">
              <w:rPr>
                <w:rFonts w:ascii="宋体" w:eastAsia="宋体" w:hAnsi="宋体" w:cs="Times New Roman" w:hint="eastAsia"/>
                <w:szCs w:val="21"/>
              </w:rPr>
              <w:t>标服务</w:t>
            </w:r>
            <w:proofErr w:type="gramEnd"/>
            <w:r w:rsidRPr="006667EE">
              <w:rPr>
                <w:rFonts w:ascii="宋体" w:eastAsia="宋体" w:hAnsi="宋体" w:cs="Times New Roman" w:hint="eastAsia"/>
                <w:szCs w:val="21"/>
              </w:rPr>
              <w:t>不涉及货物。</w:t>
            </w:r>
          </w:p>
          <w:p w14:paraId="7AB5E9DC" w14:textId="77777777" w:rsidR="006667EE" w:rsidRPr="006667EE" w:rsidRDefault="006667EE" w:rsidP="006667EE">
            <w:pPr>
              <w:widowControl/>
              <w:shd w:val="clear" w:color="auto" w:fill="FFFFFF"/>
              <w:spacing w:line="340" w:lineRule="exact"/>
              <w:rPr>
                <w:rFonts w:ascii="宋体" w:eastAsia="宋体" w:hAnsi="宋体" w:cs="Times New Roman" w:hint="eastAsia"/>
                <w:b/>
                <w:szCs w:val="21"/>
              </w:rPr>
            </w:pPr>
            <w:r w:rsidRPr="006667EE">
              <w:rPr>
                <w:rFonts w:ascii="宋体" w:eastAsia="宋体" w:hAnsi="宋体" w:cs="Times New Roman" w:hint="eastAsia"/>
                <w:szCs w:val="21"/>
              </w:rPr>
              <w:t>二、</w:t>
            </w:r>
            <w:r w:rsidRPr="006667EE">
              <w:rPr>
                <w:rFonts w:ascii="宋体" w:eastAsia="宋体" w:hAnsi="宋体" w:cs="Times New Roman" w:hint="eastAsia"/>
                <w:b/>
                <w:szCs w:val="21"/>
              </w:rPr>
              <w:t>投标要求</w:t>
            </w:r>
          </w:p>
          <w:p w14:paraId="2FD99735"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1.投标人认为有利于采购人的采购要求之外的优惠条款应单独列明。</w:t>
            </w:r>
          </w:p>
          <w:p w14:paraId="498A9083"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2.投标人结合本项目服务需求及本招标文件第四章“评标方法及评分标准”评审因素于投标文件中提供针对本项目的运</w:t>
            </w:r>
            <w:proofErr w:type="gramStart"/>
            <w:r w:rsidRPr="006667EE">
              <w:rPr>
                <w:rFonts w:ascii="宋体" w:eastAsia="宋体" w:hAnsi="宋体" w:cs="Times New Roman" w:hint="eastAsia"/>
                <w:szCs w:val="21"/>
              </w:rPr>
              <w:t>维方案</w:t>
            </w:r>
            <w:proofErr w:type="gramEnd"/>
            <w:r w:rsidRPr="006667EE">
              <w:rPr>
                <w:rFonts w:ascii="宋体" w:eastAsia="宋体" w:hAnsi="宋体" w:cs="Times New Roman" w:hint="eastAsia"/>
                <w:szCs w:val="21"/>
              </w:rPr>
              <w:t>或相关服务方案等（格式</w:t>
            </w:r>
            <w:r w:rsidRPr="006667EE">
              <w:rPr>
                <w:rFonts w:ascii="宋体" w:eastAsia="宋体" w:hAnsi="宋体" w:cs="Times New Roman"/>
                <w:szCs w:val="21"/>
              </w:rPr>
              <w:t>自拟</w:t>
            </w:r>
            <w:r w:rsidRPr="006667EE">
              <w:rPr>
                <w:rFonts w:ascii="宋体" w:eastAsia="宋体" w:hAnsi="宋体" w:cs="Times New Roman" w:hint="eastAsia"/>
                <w:szCs w:val="21"/>
              </w:rPr>
              <w:t>）。</w:t>
            </w:r>
          </w:p>
          <w:p w14:paraId="63D6DDA2"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3.投标人需投入具备专业能力的技术实施人员，在投标文件中提供项目实施人员名单。</w:t>
            </w:r>
          </w:p>
          <w:p w14:paraId="45018D35"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4.如有，请提供履约能力相关证明或业绩证明、奖项情况等。</w:t>
            </w:r>
          </w:p>
          <w:p w14:paraId="6792FFAC" w14:textId="77777777" w:rsidR="006667EE" w:rsidRPr="006667EE" w:rsidRDefault="006667EE" w:rsidP="006667EE">
            <w:pPr>
              <w:widowControl/>
              <w:shd w:val="clear" w:color="auto" w:fill="FFFFFF"/>
              <w:spacing w:line="340" w:lineRule="exact"/>
              <w:rPr>
                <w:rFonts w:ascii="宋体" w:eastAsia="宋体" w:hAnsi="宋体" w:cs="Times New Roman" w:hint="eastAsia"/>
                <w:b/>
                <w:szCs w:val="21"/>
              </w:rPr>
            </w:pPr>
            <w:r w:rsidRPr="006667EE">
              <w:rPr>
                <w:rFonts w:ascii="宋体" w:eastAsia="宋体" w:hAnsi="宋体" w:cs="Times New Roman" w:hint="eastAsia"/>
                <w:b/>
                <w:szCs w:val="21"/>
              </w:rPr>
              <w:t>三、其他事项</w:t>
            </w:r>
          </w:p>
          <w:p w14:paraId="0D674606"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szCs w:val="21"/>
              </w:rPr>
            </w:pPr>
            <w:r w:rsidRPr="006667EE">
              <w:rPr>
                <w:rFonts w:ascii="宋体" w:eastAsia="宋体" w:hAnsi="宋体" w:cs="Times New Roman"/>
                <w:szCs w:val="21"/>
              </w:rPr>
              <w:t>1</w:t>
            </w:r>
            <w:r w:rsidRPr="006667EE">
              <w:rPr>
                <w:rFonts w:ascii="宋体" w:eastAsia="宋体" w:hAnsi="宋体" w:cs="Times New Roman" w:hint="eastAsia"/>
                <w:szCs w:val="21"/>
              </w:rPr>
              <w:t>.除招标文件另有规定外，若出现有关法律、法规和规章有强制性规定但招标文件未列明的情形，则投标人应按照有关法律、法规和规章强制性规定执行。</w:t>
            </w:r>
          </w:p>
          <w:p w14:paraId="4DF6142B"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2</w:t>
            </w:r>
            <w:r w:rsidRPr="006667EE">
              <w:rPr>
                <w:rFonts w:ascii="宋体" w:eastAsia="宋体" w:hAnsi="宋体" w:cs="Times New Roman"/>
                <w:szCs w:val="21"/>
              </w:rPr>
              <w:t>.</w:t>
            </w:r>
            <w:r w:rsidRPr="006667EE">
              <w:rPr>
                <w:rFonts w:ascii="宋体" w:eastAsia="宋体" w:hAnsi="宋体" w:cs="Times New Roman" w:hint="eastAsia"/>
                <w:szCs w:val="21"/>
              </w:rPr>
              <w:t>本项目合同文本中的条款如与项目需求不一致的，以采购文件项目需求表、中标供应商响应条款为准。</w:t>
            </w:r>
          </w:p>
          <w:p w14:paraId="7470941A" w14:textId="77777777" w:rsidR="006667EE" w:rsidRPr="006667EE" w:rsidRDefault="006667EE" w:rsidP="006667EE">
            <w:pPr>
              <w:widowControl/>
              <w:shd w:val="clear" w:color="auto" w:fill="FFFFFF"/>
              <w:spacing w:line="340" w:lineRule="exact"/>
              <w:ind w:firstLineChars="200" w:firstLine="422"/>
              <w:rPr>
                <w:rFonts w:ascii="宋体" w:eastAsia="宋体" w:hAnsi="宋体" w:cs="Times New Roman"/>
                <w:b/>
                <w:szCs w:val="21"/>
              </w:rPr>
            </w:pPr>
            <w:r w:rsidRPr="006667EE">
              <w:rPr>
                <w:rFonts w:ascii="宋体" w:eastAsia="宋体" w:hAnsi="宋体" w:cs="Times New Roman" w:hint="eastAsia"/>
                <w:b/>
                <w:szCs w:val="21"/>
              </w:rPr>
              <w:t>▲3.本项目采购预算（含分项预算）为最高限价，投标人的投标报价不得超出最高限价，否则投标无效。</w:t>
            </w:r>
          </w:p>
          <w:p w14:paraId="1DEEAB86" w14:textId="77777777" w:rsidR="006667EE" w:rsidRPr="006667EE" w:rsidRDefault="006667EE" w:rsidP="006667EE">
            <w:pPr>
              <w:widowControl/>
              <w:shd w:val="clear" w:color="auto" w:fill="FFFFFF"/>
              <w:spacing w:line="340" w:lineRule="exact"/>
              <w:ind w:firstLineChars="200" w:firstLine="422"/>
              <w:rPr>
                <w:rFonts w:ascii="宋体" w:eastAsia="宋体" w:hAnsi="宋体" w:cs="Times New Roman"/>
                <w:b/>
                <w:szCs w:val="21"/>
              </w:rPr>
            </w:pPr>
            <w:r w:rsidRPr="006667EE">
              <w:rPr>
                <w:rFonts w:ascii="宋体" w:eastAsia="宋体" w:hAnsi="宋体" w:cs="Times New Roman" w:hint="eastAsia"/>
                <w:b/>
                <w:szCs w:val="21"/>
              </w:rPr>
              <w:t>▲4.投标人对本项目任何一个服务项只能有一个报价，采购人不接受有选择的报价，否则投标无效。</w:t>
            </w:r>
          </w:p>
          <w:p w14:paraId="6836F3BE"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5.本项目为服务项目，不涉及核心产品。</w:t>
            </w:r>
          </w:p>
        </w:tc>
      </w:tr>
    </w:tbl>
    <w:p w14:paraId="4EA610E9" w14:textId="77777777" w:rsidR="006667EE" w:rsidRPr="006667EE" w:rsidRDefault="006667EE" w:rsidP="006667EE">
      <w:pPr>
        <w:spacing w:line="428" w:lineRule="exact"/>
        <w:ind w:left="119"/>
        <w:rPr>
          <w:rFonts w:ascii="Times New Roman" w:eastAsia="宋体" w:hAnsi="宋体" w:cs="Times New Roman"/>
          <w:szCs w:val="24"/>
        </w:rPr>
      </w:pPr>
    </w:p>
    <w:p w14:paraId="53E3A172" w14:textId="77777777" w:rsidR="006667EE" w:rsidRPr="006667EE" w:rsidRDefault="006667EE" w:rsidP="006667EE">
      <w:pPr>
        <w:spacing w:line="360" w:lineRule="auto"/>
        <w:ind w:firstLineChars="202" w:firstLine="424"/>
        <w:jc w:val="left"/>
        <w:rPr>
          <w:rFonts w:ascii="宋体" w:eastAsia="宋体" w:hAnsi="宋体" w:cs="宋体" w:hint="eastAsia"/>
          <w:szCs w:val="21"/>
        </w:rPr>
      </w:pP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545"/>
        <w:gridCol w:w="895"/>
        <w:gridCol w:w="384"/>
        <w:gridCol w:w="567"/>
        <w:gridCol w:w="5103"/>
        <w:gridCol w:w="992"/>
        <w:gridCol w:w="1090"/>
      </w:tblGrid>
      <w:tr w:rsidR="006667EE" w:rsidRPr="006667EE" w14:paraId="723D3D51" w14:textId="77777777" w:rsidTr="00DB2729">
        <w:trPr>
          <w:trHeight w:val="516"/>
          <w:jc w:val="center"/>
        </w:trPr>
        <w:tc>
          <w:tcPr>
            <w:tcW w:w="10121" w:type="dxa"/>
            <w:gridSpan w:val="8"/>
            <w:tcBorders>
              <w:top w:val="single" w:sz="4" w:space="0" w:color="auto"/>
              <w:left w:val="single" w:sz="4" w:space="0" w:color="auto"/>
              <w:right w:val="single" w:sz="4" w:space="0" w:color="auto"/>
            </w:tcBorders>
            <w:vAlign w:val="center"/>
          </w:tcPr>
          <w:p w14:paraId="5EB57458"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Arial" w:hint="eastAsia"/>
                <w:szCs w:val="21"/>
              </w:rPr>
              <w:t>服务需求一览表</w:t>
            </w:r>
          </w:p>
        </w:tc>
      </w:tr>
      <w:tr w:rsidR="006667EE" w:rsidRPr="006667EE" w14:paraId="7D7D927C" w14:textId="77777777" w:rsidTr="00DB2729">
        <w:trPr>
          <w:trHeight w:val="516"/>
          <w:jc w:val="center"/>
        </w:trPr>
        <w:tc>
          <w:tcPr>
            <w:tcW w:w="1985" w:type="dxa"/>
            <w:gridSpan w:val="3"/>
            <w:tcBorders>
              <w:top w:val="single" w:sz="4" w:space="0" w:color="auto"/>
              <w:left w:val="single" w:sz="4" w:space="0" w:color="auto"/>
              <w:right w:val="single" w:sz="4" w:space="0" w:color="auto"/>
            </w:tcBorders>
            <w:vAlign w:val="center"/>
          </w:tcPr>
          <w:p w14:paraId="3266351A" w14:textId="77777777" w:rsidR="006667EE" w:rsidRPr="006667EE" w:rsidRDefault="006667EE" w:rsidP="006667EE">
            <w:pPr>
              <w:spacing w:line="340" w:lineRule="exact"/>
              <w:jc w:val="center"/>
              <w:rPr>
                <w:rFonts w:ascii="宋体" w:eastAsia="宋体" w:hAnsi="宋体" w:cs="Arial" w:hint="eastAsia"/>
                <w:b/>
                <w:szCs w:val="21"/>
              </w:rPr>
            </w:pPr>
            <w:r w:rsidRPr="006667EE">
              <w:rPr>
                <w:rFonts w:ascii="宋体" w:eastAsia="宋体" w:hAnsi="宋体" w:cs="Arial" w:hint="eastAsia"/>
                <w:b/>
                <w:szCs w:val="21"/>
              </w:rPr>
              <w:t>标段</w:t>
            </w:r>
          </w:p>
        </w:tc>
        <w:tc>
          <w:tcPr>
            <w:tcW w:w="8136" w:type="dxa"/>
            <w:gridSpan w:val="5"/>
            <w:tcBorders>
              <w:top w:val="single" w:sz="4" w:space="0" w:color="auto"/>
              <w:left w:val="single" w:sz="4" w:space="0" w:color="auto"/>
              <w:right w:val="single" w:sz="4" w:space="0" w:color="auto"/>
            </w:tcBorders>
            <w:vAlign w:val="center"/>
          </w:tcPr>
          <w:p w14:paraId="160FF6D9" w14:textId="77777777" w:rsidR="006667EE" w:rsidRPr="006667EE" w:rsidRDefault="006667EE" w:rsidP="006667EE">
            <w:pPr>
              <w:spacing w:line="340" w:lineRule="exact"/>
              <w:jc w:val="left"/>
              <w:rPr>
                <w:rFonts w:ascii="宋体" w:eastAsia="宋体" w:hAnsi="宋体" w:cs="Times New Roman" w:hint="eastAsia"/>
                <w:b/>
                <w:bCs/>
                <w:szCs w:val="21"/>
              </w:rPr>
            </w:pPr>
            <w:r w:rsidRPr="006667EE">
              <w:rPr>
                <w:rFonts w:ascii="宋体" w:eastAsia="宋体" w:hAnsi="宋体" w:cs="Times New Roman" w:hint="eastAsia"/>
                <w:b/>
                <w:bCs/>
                <w:szCs w:val="21"/>
              </w:rPr>
              <w:t>分标3</w:t>
            </w:r>
          </w:p>
        </w:tc>
      </w:tr>
      <w:tr w:rsidR="006667EE" w:rsidRPr="006667EE" w14:paraId="43E2EC93" w14:textId="77777777" w:rsidTr="00DB2729">
        <w:trPr>
          <w:trHeight w:val="516"/>
          <w:jc w:val="center"/>
        </w:trPr>
        <w:tc>
          <w:tcPr>
            <w:tcW w:w="545" w:type="dxa"/>
            <w:vMerge w:val="restart"/>
            <w:tcBorders>
              <w:top w:val="single" w:sz="4" w:space="0" w:color="auto"/>
              <w:left w:val="single" w:sz="4" w:space="0" w:color="auto"/>
              <w:right w:val="single" w:sz="4" w:space="0" w:color="auto"/>
            </w:tcBorders>
            <w:vAlign w:val="center"/>
          </w:tcPr>
          <w:p w14:paraId="55698CF7"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宋体" w:hint="eastAsia"/>
                <w:szCs w:val="21"/>
              </w:rPr>
              <w:t>采购清单及服务参数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51CB8D"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序号</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55FAC8AC"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Times New Roman" w:hint="eastAsia"/>
                <w:szCs w:val="21"/>
              </w:rPr>
              <w:t>标的名称</w:t>
            </w:r>
          </w:p>
        </w:tc>
        <w:tc>
          <w:tcPr>
            <w:tcW w:w="567" w:type="dxa"/>
            <w:tcBorders>
              <w:top w:val="single" w:sz="4" w:space="0" w:color="auto"/>
              <w:left w:val="single" w:sz="4" w:space="0" w:color="auto"/>
              <w:bottom w:val="single" w:sz="4" w:space="0" w:color="auto"/>
              <w:right w:val="single" w:sz="4" w:space="0" w:color="auto"/>
            </w:tcBorders>
            <w:vAlign w:val="center"/>
          </w:tcPr>
          <w:p w14:paraId="10F15045"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数量单位</w:t>
            </w:r>
          </w:p>
        </w:tc>
        <w:tc>
          <w:tcPr>
            <w:tcW w:w="5103" w:type="dxa"/>
            <w:tcBorders>
              <w:top w:val="single" w:sz="4" w:space="0" w:color="auto"/>
              <w:left w:val="single" w:sz="4" w:space="0" w:color="auto"/>
              <w:bottom w:val="single" w:sz="4" w:space="0" w:color="auto"/>
              <w:right w:val="single" w:sz="4" w:space="0" w:color="auto"/>
            </w:tcBorders>
            <w:vAlign w:val="center"/>
          </w:tcPr>
          <w:p w14:paraId="14A11C1E"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宋体" w:hint="eastAsia"/>
                <w:szCs w:val="21"/>
              </w:rPr>
              <w:t>技术服务要求</w:t>
            </w:r>
          </w:p>
        </w:tc>
        <w:tc>
          <w:tcPr>
            <w:tcW w:w="992" w:type="dxa"/>
            <w:tcBorders>
              <w:top w:val="single" w:sz="4" w:space="0" w:color="auto"/>
              <w:left w:val="single" w:sz="4" w:space="0" w:color="auto"/>
              <w:bottom w:val="single" w:sz="4" w:space="0" w:color="auto"/>
              <w:right w:val="single" w:sz="4" w:space="0" w:color="auto"/>
            </w:tcBorders>
            <w:vAlign w:val="center"/>
          </w:tcPr>
          <w:p w14:paraId="03C07575"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Times New Roman" w:hint="eastAsia"/>
                <w:szCs w:val="21"/>
              </w:rPr>
              <w:t>分项预算（万元）</w:t>
            </w:r>
          </w:p>
        </w:tc>
        <w:tc>
          <w:tcPr>
            <w:tcW w:w="1090" w:type="dxa"/>
            <w:tcBorders>
              <w:top w:val="single" w:sz="4" w:space="0" w:color="auto"/>
              <w:left w:val="single" w:sz="4" w:space="0" w:color="auto"/>
              <w:bottom w:val="single" w:sz="4" w:space="0" w:color="auto"/>
              <w:right w:val="single" w:sz="4" w:space="0" w:color="auto"/>
            </w:tcBorders>
            <w:vAlign w:val="center"/>
          </w:tcPr>
          <w:p w14:paraId="0966B2B8"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Times New Roman" w:hint="eastAsia"/>
                <w:szCs w:val="21"/>
              </w:rPr>
              <w:t>中小企业划分标准所属行业名称（行业名称及划分见本章其他附件2）</w:t>
            </w:r>
          </w:p>
        </w:tc>
      </w:tr>
      <w:tr w:rsidR="006667EE" w:rsidRPr="006667EE" w14:paraId="374D7F25" w14:textId="77777777" w:rsidTr="00DB2729">
        <w:trPr>
          <w:trHeight w:val="407"/>
          <w:jc w:val="center"/>
        </w:trPr>
        <w:tc>
          <w:tcPr>
            <w:tcW w:w="545" w:type="dxa"/>
            <w:vMerge/>
            <w:tcBorders>
              <w:left w:val="single" w:sz="4" w:space="0" w:color="auto"/>
              <w:right w:val="single" w:sz="4" w:space="0" w:color="auto"/>
            </w:tcBorders>
          </w:tcPr>
          <w:p w14:paraId="739A91ED" w14:textId="77777777" w:rsidR="006667EE" w:rsidRPr="006667EE" w:rsidRDefault="006667EE" w:rsidP="006667EE">
            <w:pPr>
              <w:spacing w:line="340" w:lineRule="exact"/>
              <w:jc w:val="center"/>
              <w:rPr>
                <w:rFonts w:ascii="宋体" w:eastAsia="宋体" w:hAnsi="宋体" w:cs="Times New Roman" w:hint="eastAsia"/>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0BDD18BA" w14:textId="77777777" w:rsidR="006667EE" w:rsidRPr="006667EE" w:rsidRDefault="006667EE" w:rsidP="006667EE">
            <w:pPr>
              <w:spacing w:line="340" w:lineRule="exact"/>
              <w:jc w:val="center"/>
              <w:rPr>
                <w:rFonts w:ascii="宋体" w:eastAsia="宋体" w:hAnsi="宋体" w:cs="Times New Roman"/>
                <w:szCs w:val="21"/>
              </w:rPr>
            </w:pPr>
            <w:r w:rsidRPr="006667EE">
              <w:rPr>
                <w:rFonts w:ascii="宋体" w:eastAsia="宋体" w:hAnsi="宋体" w:cs="Times New Roman" w:hint="eastAsia"/>
                <w:szCs w:val="21"/>
              </w:rPr>
              <w:t>1</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3C0A5324" w14:textId="77777777" w:rsidR="006667EE" w:rsidRPr="006667EE" w:rsidRDefault="006667EE" w:rsidP="006667EE">
            <w:pPr>
              <w:wordWrap w:val="0"/>
              <w:spacing w:line="360" w:lineRule="exact"/>
              <w:jc w:val="center"/>
              <w:rPr>
                <w:rFonts w:ascii="宋体" w:eastAsia="宋体" w:hAnsi="宋体" w:cs="Times New Roman"/>
                <w:szCs w:val="21"/>
              </w:rPr>
            </w:pPr>
            <w:r w:rsidRPr="006667EE">
              <w:rPr>
                <w:rFonts w:ascii="宋体" w:eastAsia="宋体" w:hAnsi="宋体" w:cs="Times New Roman" w:hint="eastAsia"/>
                <w:szCs w:val="21"/>
              </w:rPr>
              <w:t>南宁市公安局交通警察支队</w:t>
            </w:r>
            <w:proofErr w:type="gramStart"/>
            <w:r w:rsidRPr="006667EE">
              <w:rPr>
                <w:rFonts w:ascii="宋体" w:eastAsia="宋体" w:hAnsi="宋体" w:cs="Times New Roman" w:hint="eastAsia"/>
                <w:szCs w:val="21"/>
              </w:rPr>
              <w:t>南宁微交管</w:t>
            </w:r>
            <w:proofErr w:type="gramEnd"/>
            <w:r w:rsidRPr="006667EE">
              <w:rPr>
                <w:rFonts w:ascii="宋体" w:eastAsia="宋体" w:hAnsi="宋体" w:cs="Times New Roman" w:hint="eastAsia"/>
                <w:szCs w:val="21"/>
              </w:rPr>
              <w:t>、叫号系统运维服务</w:t>
            </w:r>
          </w:p>
        </w:tc>
        <w:tc>
          <w:tcPr>
            <w:tcW w:w="567" w:type="dxa"/>
            <w:tcBorders>
              <w:top w:val="single" w:sz="4" w:space="0" w:color="auto"/>
              <w:left w:val="single" w:sz="4" w:space="0" w:color="auto"/>
              <w:right w:val="single" w:sz="4" w:space="0" w:color="auto"/>
            </w:tcBorders>
            <w:vAlign w:val="center"/>
          </w:tcPr>
          <w:p w14:paraId="73244F10" w14:textId="77777777" w:rsidR="006667EE" w:rsidRPr="006667EE" w:rsidRDefault="006667EE" w:rsidP="006667EE">
            <w:pPr>
              <w:wordWrap w:val="0"/>
              <w:snapToGrid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t>1项</w:t>
            </w:r>
          </w:p>
        </w:tc>
        <w:tc>
          <w:tcPr>
            <w:tcW w:w="5103" w:type="dxa"/>
            <w:tcBorders>
              <w:top w:val="single" w:sz="4" w:space="0" w:color="auto"/>
              <w:left w:val="single" w:sz="4" w:space="0" w:color="auto"/>
              <w:right w:val="single" w:sz="4" w:space="0" w:color="auto"/>
            </w:tcBorders>
            <w:vAlign w:val="center"/>
          </w:tcPr>
          <w:p w14:paraId="52FA017D"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一、驻场服务要求</w:t>
            </w:r>
          </w:p>
          <w:p w14:paraId="5C17E8C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▲提供</w:t>
            </w:r>
            <w:proofErr w:type="gramStart"/>
            <w:r w:rsidRPr="006667EE">
              <w:rPr>
                <w:rFonts w:ascii="Times New Roman" w:eastAsia="宋体" w:hAnsi="Times New Roman" w:cs="Times New Roman" w:hint="eastAsia"/>
                <w:szCs w:val="24"/>
              </w:rPr>
              <w:t>专职项目</w:t>
            </w:r>
            <w:proofErr w:type="gramEnd"/>
            <w:r w:rsidRPr="006667EE">
              <w:rPr>
                <w:rFonts w:ascii="Times New Roman" w:eastAsia="宋体" w:hAnsi="Times New Roman" w:cs="Times New Roman" w:hint="eastAsia"/>
                <w:szCs w:val="24"/>
              </w:rPr>
              <w:t>经理一名，进行合同期内的驻场运维服务，工作时间与市交警支队同步。</w:t>
            </w:r>
          </w:p>
          <w:p w14:paraId="1C4B2338"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二、运维服务对象</w:t>
            </w:r>
          </w:p>
          <w:p w14:paraId="0992E2E7"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▲（一）</w:t>
            </w:r>
            <w:proofErr w:type="gramStart"/>
            <w:r w:rsidRPr="006667EE">
              <w:rPr>
                <w:rFonts w:ascii="Times New Roman" w:eastAsia="宋体" w:hAnsi="Times New Roman" w:cs="Times New Roman" w:hint="eastAsia"/>
                <w:b/>
                <w:szCs w:val="24"/>
              </w:rPr>
              <w:t>南宁微交管</w:t>
            </w:r>
            <w:proofErr w:type="gramEnd"/>
          </w:p>
          <w:p w14:paraId="63177D4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南宁</w:t>
            </w:r>
            <w:proofErr w:type="gramStart"/>
            <w:r w:rsidRPr="006667EE">
              <w:rPr>
                <w:rFonts w:ascii="Times New Roman" w:eastAsia="宋体" w:hAnsi="Times New Roman" w:cs="Times New Roman" w:hint="eastAsia"/>
                <w:szCs w:val="24"/>
              </w:rPr>
              <w:t>微交管微信</w:t>
            </w:r>
            <w:proofErr w:type="gramEnd"/>
            <w:r w:rsidRPr="006667EE">
              <w:rPr>
                <w:rFonts w:ascii="Times New Roman" w:eastAsia="宋体" w:hAnsi="Times New Roman" w:cs="Times New Roman" w:hint="eastAsia"/>
                <w:szCs w:val="24"/>
              </w:rPr>
              <w:t>小程序；</w:t>
            </w:r>
          </w:p>
          <w:p w14:paraId="172ED47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南宁交警支付</w:t>
            </w:r>
            <w:proofErr w:type="gramStart"/>
            <w:r w:rsidRPr="006667EE">
              <w:rPr>
                <w:rFonts w:ascii="Times New Roman" w:eastAsia="宋体" w:hAnsi="Times New Roman" w:cs="Times New Roman" w:hint="eastAsia"/>
                <w:szCs w:val="24"/>
              </w:rPr>
              <w:t>宝生活号</w:t>
            </w:r>
            <w:proofErr w:type="gramEnd"/>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 xml:space="preserve"> </w:t>
            </w:r>
          </w:p>
          <w:p w14:paraId="7A994C0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南宁市交警支队“互联网</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交管服务”平台后台管理系统；</w:t>
            </w:r>
          </w:p>
          <w:p w14:paraId="66071D0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南宁交警</w:t>
            </w:r>
            <w:proofErr w:type="gramStart"/>
            <w:r w:rsidRPr="006667EE">
              <w:rPr>
                <w:rFonts w:ascii="Times New Roman" w:eastAsia="宋体" w:hAnsi="Times New Roman" w:cs="Times New Roman" w:hint="eastAsia"/>
                <w:szCs w:val="24"/>
              </w:rPr>
              <w:t>微信公众号应用</w:t>
            </w:r>
            <w:proofErr w:type="gramEnd"/>
            <w:r w:rsidRPr="006667EE">
              <w:rPr>
                <w:rFonts w:ascii="Times New Roman" w:eastAsia="宋体" w:hAnsi="Times New Roman" w:cs="Times New Roman" w:hint="eastAsia"/>
                <w:szCs w:val="24"/>
              </w:rPr>
              <w:t>后台管理系统。</w:t>
            </w:r>
          </w:p>
          <w:p w14:paraId="39F1B06C"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▲（二）叫号系统</w:t>
            </w:r>
          </w:p>
          <w:p w14:paraId="0809E40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lastRenderedPageBreak/>
              <w:t>1.</w:t>
            </w:r>
            <w:r w:rsidRPr="006667EE">
              <w:rPr>
                <w:rFonts w:ascii="Times New Roman" w:eastAsia="宋体" w:hAnsi="Times New Roman" w:cs="Times New Roman" w:hint="eastAsia"/>
                <w:szCs w:val="24"/>
              </w:rPr>
              <w:t>多功能排队叫号管理系统；</w:t>
            </w:r>
          </w:p>
          <w:p w14:paraId="7E7D63E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信息发布系统；</w:t>
            </w:r>
          </w:p>
          <w:p w14:paraId="2B6EE88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终端授权软件；</w:t>
            </w:r>
          </w:p>
          <w:p w14:paraId="58DAE7F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4.60</w:t>
            </w:r>
            <w:r w:rsidRPr="006667EE">
              <w:rPr>
                <w:rFonts w:ascii="Times New Roman" w:eastAsia="宋体" w:hAnsi="Times New Roman" w:cs="Times New Roman" w:hint="eastAsia"/>
                <w:szCs w:val="24"/>
              </w:rPr>
              <w:t>套窗口认证评价叫号综合软件平台维护；</w:t>
            </w:r>
          </w:p>
          <w:p w14:paraId="6102E58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5.18</w:t>
            </w:r>
            <w:r w:rsidRPr="006667EE">
              <w:rPr>
                <w:rFonts w:ascii="Times New Roman" w:eastAsia="宋体" w:hAnsi="Times New Roman" w:cs="Times New Roman" w:hint="eastAsia"/>
                <w:szCs w:val="24"/>
              </w:rPr>
              <w:t>台列表屏及</w:t>
            </w:r>
            <w:r w:rsidRPr="006667EE">
              <w:rPr>
                <w:rFonts w:ascii="Times New Roman" w:eastAsia="宋体" w:hAnsi="Times New Roman" w:cs="Times New Roman" w:hint="eastAsia"/>
                <w:szCs w:val="24"/>
              </w:rPr>
              <w:t>60</w:t>
            </w:r>
            <w:r w:rsidRPr="006667EE">
              <w:rPr>
                <w:rFonts w:ascii="Times New Roman" w:eastAsia="宋体" w:hAnsi="Times New Roman" w:cs="Times New Roman" w:hint="eastAsia"/>
                <w:szCs w:val="24"/>
              </w:rPr>
              <w:t>台窗口</w:t>
            </w:r>
            <w:proofErr w:type="gramStart"/>
            <w:r w:rsidRPr="006667EE">
              <w:rPr>
                <w:rFonts w:ascii="Times New Roman" w:eastAsia="宋体" w:hAnsi="Times New Roman" w:cs="Times New Roman" w:hint="eastAsia"/>
                <w:szCs w:val="24"/>
              </w:rPr>
              <w:t>屏设备</w:t>
            </w:r>
            <w:proofErr w:type="gramEnd"/>
            <w:r w:rsidRPr="006667EE">
              <w:rPr>
                <w:rFonts w:ascii="Times New Roman" w:eastAsia="宋体" w:hAnsi="Times New Roman" w:cs="Times New Roman" w:hint="eastAsia"/>
                <w:szCs w:val="24"/>
              </w:rPr>
              <w:t>维护；</w:t>
            </w:r>
          </w:p>
          <w:p w14:paraId="472C0EE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6.60</w:t>
            </w:r>
            <w:r w:rsidRPr="006667EE">
              <w:rPr>
                <w:rFonts w:ascii="Times New Roman" w:eastAsia="宋体" w:hAnsi="Times New Roman" w:cs="Times New Roman" w:hint="eastAsia"/>
                <w:szCs w:val="24"/>
              </w:rPr>
              <w:t>台窗口服务一体机设备维护；</w:t>
            </w:r>
          </w:p>
          <w:p w14:paraId="0043DFB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7.14</w:t>
            </w:r>
            <w:r w:rsidRPr="006667EE">
              <w:rPr>
                <w:rFonts w:ascii="Times New Roman" w:eastAsia="宋体" w:hAnsi="Times New Roman" w:cs="Times New Roman" w:hint="eastAsia"/>
                <w:szCs w:val="24"/>
              </w:rPr>
              <w:t>台智能自助取号机设备维护；</w:t>
            </w:r>
          </w:p>
          <w:p w14:paraId="46E9A99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8.</w:t>
            </w:r>
            <w:r w:rsidRPr="006667EE">
              <w:rPr>
                <w:rFonts w:ascii="Times New Roman" w:eastAsia="宋体" w:hAnsi="Times New Roman" w:cs="Times New Roman" w:hint="eastAsia"/>
                <w:szCs w:val="24"/>
              </w:rPr>
              <w:t>对南宁市</w:t>
            </w:r>
            <w:r w:rsidRPr="006667EE">
              <w:rPr>
                <w:rFonts w:ascii="Times New Roman" w:eastAsia="宋体" w:hAnsi="Times New Roman" w:cs="Times New Roman" w:hint="eastAsia"/>
                <w:szCs w:val="24"/>
              </w:rPr>
              <w:t>14</w:t>
            </w:r>
            <w:r w:rsidRPr="006667EE">
              <w:rPr>
                <w:rFonts w:ascii="Times New Roman" w:eastAsia="宋体" w:hAnsi="Times New Roman" w:cs="Times New Roman" w:hint="eastAsia"/>
                <w:szCs w:val="24"/>
              </w:rPr>
              <w:t>个大队、</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个工作站进行接入维护；</w:t>
            </w:r>
          </w:p>
          <w:p w14:paraId="0D1B343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9.</w:t>
            </w:r>
            <w:r w:rsidRPr="006667EE">
              <w:rPr>
                <w:rFonts w:ascii="Times New Roman" w:eastAsia="宋体" w:hAnsi="Times New Roman" w:cs="Times New Roman" w:hint="eastAsia"/>
                <w:szCs w:val="24"/>
              </w:rPr>
              <w:t>全市预约排队叫号系统数据分析平台。</w:t>
            </w:r>
          </w:p>
          <w:p w14:paraId="67ADD7BF"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三、各系统运维服务内容及要求</w:t>
            </w:r>
          </w:p>
          <w:p w14:paraId="133AB114"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（一）南宁微交管系统运维服务</w:t>
            </w:r>
          </w:p>
          <w:p w14:paraId="4DA7F4F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服务质量及要求</w:t>
            </w:r>
          </w:p>
          <w:p w14:paraId="3F6D005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）提供日常检查监控、定期维保，提供各类相关技术支持服务等，保证服务对象安全稳定持续运行；</w:t>
            </w:r>
          </w:p>
          <w:p w14:paraId="53B20EC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）要求每月完成一次全系统巡检工作，巡检内容包括系统硬件、软件运行情况，并根据运行情况提交系统详细报告，对系统存在的缺陷以及各</w:t>
            </w:r>
            <w:proofErr w:type="gramStart"/>
            <w:r w:rsidRPr="006667EE">
              <w:rPr>
                <w:rFonts w:ascii="Times New Roman" w:eastAsia="宋体" w:hAnsi="Times New Roman" w:cs="Times New Roman" w:hint="eastAsia"/>
                <w:szCs w:val="24"/>
              </w:rPr>
              <w:t>类即将</w:t>
            </w:r>
            <w:proofErr w:type="gramEnd"/>
            <w:r w:rsidRPr="006667EE">
              <w:rPr>
                <w:rFonts w:ascii="Times New Roman" w:eastAsia="宋体" w:hAnsi="Times New Roman" w:cs="Times New Roman" w:hint="eastAsia"/>
                <w:szCs w:val="24"/>
              </w:rPr>
              <w:t>发生的故障有提前预判方案以及预防措施，对非硬件突发的故障能够提前做好各类挽救措施以及预防工作，发现异常状况，必须在</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小时内予以解决；</w:t>
            </w:r>
          </w:p>
          <w:p w14:paraId="70EE8D1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）保密要求：服从采购人相关管理制度、签订相关协议、配合完成相关审核。</w:t>
            </w:r>
          </w:p>
          <w:p w14:paraId="0AA865A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szCs w:val="24"/>
              </w:rPr>
              <w:t>2</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服务内容具体服务要求：</w:t>
            </w:r>
          </w:p>
          <w:p w14:paraId="79519D7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）提供系统管理账号的基础数据维护及数据更新服务，负责平台服务的故障排查及</w:t>
            </w:r>
            <w:r w:rsidRPr="006667EE">
              <w:rPr>
                <w:rFonts w:ascii="Times New Roman" w:eastAsia="宋体" w:hAnsi="Times New Roman" w:cs="Times New Roman" w:hint="eastAsia"/>
                <w:szCs w:val="24"/>
              </w:rPr>
              <w:t>bug</w:t>
            </w:r>
            <w:r w:rsidRPr="006667EE">
              <w:rPr>
                <w:rFonts w:ascii="Times New Roman" w:eastAsia="宋体" w:hAnsi="Times New Roman" w:cs="Times New Roman" w:hint="eastAsia"/>
                <w:szCs w:val="24"/>
              </w:rPr>
              <w:t>修复工作；</w:t>
            </w:r>
          </w:p>
          <w:p w14:paraId="4B122B6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）提供系统对外接口服务的更新、维护及</w:t>
            </w:r>
            <w:r w:rsidRPr="006667EE">
              <w:rPr>
                <w:rFonts w:ascii="Times New Roman" w:eastAsia="宋体" w:hAnsi="Times New Roman" w:cs="Times New Roman" w:hint="eastAsia"/>
                <w:szCs w:val="24"/>
              </w:rPr>
              <w:t>bug</w:t>
            </w:r>
            <w:r w:rsidRPr="006667EE">
              <w:rPr>
                <w:rFonts w:ascii="Times New Roman" w:eastAsia="宋体" w:hAnsi="Times New Roman" w:cs="Times New Roman" w:hint="eastAsia"/>
                <w:szCs w:val="24"/>
              </w:rPr>
              <w:t>修复工作；</w:t>
            </w:r>
          </w:p>
          <w:p w14:paraId="1318EF1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）提供第三方数据对接技术咨询及对相关的</w:t>
            </w:r>
            <w:r w:rsidRPr="006667EE">
              <w:rPr>
                <w:rFonts w:ascii="Times New Roman" w:eastAsia="宋体" w:hAnsi="Times New Roman" w:cs="Times New Roman" w:hint="eastAsia"/>
                <w:szCs w:val="24"/>
              </w:rPr>
              <w:t>bug</w:t>
            </w:r>
            <w:r w:rsidRPr="006667EE">
              <w:rPr>
                <w:rFonts w:ascii="Times New Roman" w:eastAsia="宋体" w:hAnsi="Times New Roman" w:cs="Times New Roman" w:hint="eastAsia"/>
                <w:szCs w:val="24"/>
              </w:rPr>
              <w:t>进行改进修复；</w:t>
            </w:r>
          </w:p>
          <w:p w14:paraId="3E99B7F9"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szCs w:val="24"/>
              </w:rPr>
              <w:t>4</w:t>
            </w:r>
            <w:r w:rsidRPr="006667EE">
              <w:rPr>
                <w:rFonts w:ascii="Times New Roman" w:eastAsia="宋体" w:hAnsi="Times New Roman" w:cs="Times New Roman" w:hint="eastAsia"/>
                <w:szCs w:val="24"/>
              </w:rPr>
              <w:t>）提供系统设置、日志文件、</w:t>
            </w:r>
            <w:r w:rsidRPr="006667EE">
              <w:rPr>
                <w:rFonts w:ascii="Times New Roman" w:eastAsia="宋体" w:hAnsi="Times New Roman" w:cs="Times New Roman"/>
                <w:szCs w:val="24"/>
              </w:rPr>
              <w:t>Error Report</w:t>
            </w:r>
            <w:r w:rsidRPr="006667EE">
              <w:rPr>
                <w:rFonts w:ascii="Times New Roman" w:eastAsia="宋体" w:hAnsi="Times New Roman" w:cs="Times New Roman" w:hint="eastAsia"/>
                <w:szCs w:val="24"/>
              </w:rPr>
              <w:t>进行检查分析，清理系统中的日志文件和垃圾文件服务；</w:t>
            </w:r>
          </w:p>
          <w:p w14:paraId="2A33AB2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）提供软件平台的日常运行维护，运行监控、故障恢复、运行优化服务；</w:t>
            </w:r>
          </w:p>
          <w:p w14:paraId="1B395C3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）提供系统站点、数据的备份、恢复服务；</w:t>
            </w:r>
          </w:p>
          <w:p w14:paraId="0292B50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7</w:t>
            </w:r>
            <w:r w:rsidRPr="006667EE">
              <w:rPr>
                <w:rFonts w:ascii="Times New Roman" w:eastAsia="宋体" w:hAnsi="Times New Roman" w:cs="Times New Roman" w:hint="eastAsia"/>
                <w:szCs w:val="24"/>
              </w:rPr>
              <w:t>）熟悉</w:t>
            </w:r>
            <w:r w:rsidRPr="006667EE">
              <w:rPr>
                <w:rFonts w:ascii="Times New Roman" w:eastAsia="宋体" w:hAnsi="Times New Roman" w:cs="Times New Roman" w:hint="eastAsia"/>
                <w:szCs w:val="24"/>
              </w:rPr>
              <w:t>oracle</w:t>
            </w:r>
            <w:r w:rsidRPr="006667EE">
              <w:rPr>
                <w:rFonts w:ascii="Times New Roman" w:eastAsia="宋体" w:hAnsi="Times New Roman" w:cs="Times New Roman" w:hint="eastAsia"/>
                <w:szCs w:val="24"/>
              </w:rPr>
              <w:t>、</w:t>
            </w:r>
            <w:proofErr w:type="spellStart"/>
            <w:r w:rsidRPr="006667EE">
              <w:rPr>
                <w:rFonts w:ascii="Times New Roman" w:eastAsia="宋体" w:hAnsi="Times New Roman" w:cs="Times New Roman" w:hint="eastAsia"/>
                <w:szCs w:val="24"/>
              </w:rPr>
              <w:t>SQLSever</w:t>
            </w:r>
            <w:proofErr w:type="spellEnd"/>
            <w:r w:rsidRPr="006667EE">
              <w:rPr>
                <w:rFonts w:ascii="Times New Roman" w:eastAsia="宋体" w:hAnsi="Times New Roman" w:cs="Times New Roman" w:hint="eastAsia"/>
                <w:szCs w:val="24"/>
              </w:rPr>
              <w:t>、</w:t>
            </w:r>
            <w:proofErr w:type="spellStart"/>
            <w:r w:rsidRPr="006667EE">
              <w:rPr>
                <w:rFonts w:ascii="Times New Roman" w:eastAsia="宋体" w:hAnsi="Times New Roman" w:cs="Times New Roman" w:hint="eastAsia"/>
                <w:szCs w:val="24"/>
              </w:rPr>
              <w:t>Mysql</w:t>
            </w:r>
            <w:proofErr w:type="spellEnd"/>
            <w:r w:rsidRPr="006667EE">
              <w:rPr>
                <w:rFonts w:ascii="Times New Roman" w:eastAsia="宋体" w:hAnsi="Times New Roman" w:cs="Times New Roman" w:hint="eastAsia"/>
                <w:szCs w:val="24"/>
              </w:rPr>
              <w:t>数据库中间件的使用，对中间</w:t>
            </w:r>
            <w:proofErr w:type="gramStart"/>
            <w:r w:rsidRPr="006667EE">
              <w:rPr>
                <w:rFonts w:ascii="Times New Roman" w:eastAsia="宋体" w:hAnsi="Times New Roman" w:cs="Times New Roman" w:hint="eastAsia"/>
                <w:szCs w:val="24"/>
              </w:rPr>
              <w:t>件出现</w:t>
            </w:r>
            <w:proofErr w:type="gramEnd"/>
            <w:r w:rsidRPr="006667EE">
              <w:rPr>
                <w:rFonts w:ascii="Times New Roman" w:eastAsia="宋体" w:hAnsi="Times New Roman" w:cs="Times New Roman" w:hint="eastAsia"/>
                <w:szCs w:val="24"/>
              </w:rPr>
              <w:t>的数据不同步、中断及其它问题进行解决；</w:t>
            </w:r>
          </w:p>
          <w:p w14:paraId="513745E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8</w:t>
            </w:r>
            <w:r w:rsidRPr="006667EE">
              <w:rPr>
                <w:rFonts w:ascii="Times New Roman" w:eastAsia="宋体" w:hAnsi="Times New Roman" w:cs="Times New Roman" w:hint="eastAsia"/>
                <w:szCs w:val="24"/>
              </w:rPr>
              <w:t>）提供采购方各部门单位对系统的使用咨询、帮助服务；</w:t>
            </w:r>
          </w:p>
          <w:p w14:paraId="50817487"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9</w:t>
            </w:r>
            <w:r w:rsidRPr="006667EE">
              <w:rPr>
                <w:rFonts w:ascii="Times New Roman" w:eastAsia="宋体" w:hAnsi="Times New Roman" w:cs="Times New Roman" w:hint="eastAsia"/>
                <w:szCs w:val="24"/>
              </w:rPr>
              <w:t>）此外，还需对以下功能模块及数据进行日常维护：</w:t>
            </w:r>
          </w:p>
          <w:p w14:paraId="1160461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a</w:t>
            </w:r>
            <w:r w:rsidRPr="006667EE">
              <w:rPr>
                <w:rFonts w:ascii="Times New Roman" w:eastAsia="宋体" w:hAnsi="Times New Roman" w:cs="Times New Roman" w:hint="eastAsia"/>
                <w:szCs w:val="24"/>
              </w:rPr>
              <w:t>、注册会员信息维护</w:t>
            </w:r>
          </w:p>
          <w:p w14:paraId="356CF10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b</w:t>
            </w:r>
            <w:r w:rsidRPr="006667EE">
              <w:rPr>
                <w:rFonts w:ascii="Times New Roman" w:eastAsia="宋体" w:hAnsi="Times New Roman" w:cs="Times New Roman" w:hint="eastAsia"/>
                <w:szCs w:val="24"/>
              </w:rPr>
              <w:t>、管理后台用户信息维护</w:t>
            </w:r>
          </w:p>
          <w:p w14:paraId="2F66DD1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lastRenderedPageBreak/>
              <w:t>c</w:t>
            </w:r>
            <w:r w:rsidRPr="006667EE">
              <w:rPr>
                <w:rFonts w:ascii="Times New Roman" w:eastAsia="宋体" w:hAnsi="Times New Roman" w:cs="Times New Roman" w:hint="eastAsia"/>
                <w:szCs w:val="24"/>
              </w:rPr>
              <w:t>、数据安全防护</w:t>
            </w:r>
          </w:p>
          <w:p w14:paraId="183C0BB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d</w:t>
            </w:r>
            <w:r w:rsidRPr="006667EE">
              <w:rPr>
                <w:rFonts w:ascii="Times New Roman" w:eastAsia="宋体" w:hAnsi="Times New Roman" w:cs="Times New Roman" w:hint="eastAsia"/>
                <w:szCs w:val="24"/>
              </w:rPr>
              <w:t>、统计数据维护</w:t>
            </w:r>
          </w:p>
          <w:p w14:paraId="5299BE2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e</w:t>
            </w:r>
            <w:r w:rsidRPr="006667EE">
              <w:rPr>
                <w:rFonts w:ascii="Times New Roman" w:eastAsia="宋体" w:hAnsi="Times New Roman" w:cs="Times New Roman" w:hint="eastAsia"/>
                <w:szCs w:val="24"/>
              </w:rPr>
              <w:t>、自助缴款维护、重复缴款核查及退款</w:t>
            </w:r>
          </w:p>
          <w:p w14:paraId="6F2095C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软件调整运维服务</w:t>
            </w:r>
          </w:p>
          <w:p w14:paraId="501E518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对南宁微交管系统使用过程中各个使用单位对系统的功能要求进行调整维护服务：</w:t>
            </w:r>
          </w:p>
          <w:p w14:paraId="3629787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）对使用期间软件应用问题及</w:t>
            </w:r>
            <w:r w:rsidRPr="006667EE">
              <w:rPr>
                <w:rFonts w:ascii="Times New Roman" w:eastAsia="宋体" w:hAnsi="Times New Roman" w:cs="Times New Roman" w:hint="eastAsia"/>
                <w:szCs w:val="24"/>
              </w:rPr>
              <w:t>bug</w:t>
            </w:r>
            <w:r w:rsidRPr="006667EE">
              <w:rPr>
                <w:rFonts w:ascii="Times New Roman" w:eastAsia="宋体" w:hAnsi="Times New Roman" w:cs="Times New Roman" w:hint="eastAsia"/>
                <w:szCs w:val="24"/>
              </w:rPr>
              <w:t>进行及时处理；</w:t>
            </w:r>
          </w:p>
          <w:p w14:paraId="700016D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）系统查询功能进行相对性丰富扩展；</w:t>
            </w:r>
          </w:p>
          <w:p w14:paraId="4E79489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）对系统统计功能进行相对性丰富扩展；</w:t>
            </w:r>
          </w:p>
          <w:p w14:paraId="1DE2A6E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）管理后台进行驾驶人安全信用管理、支付服务、综合业务预约管理、安全教育课管理、电动自行车上牌管理、宣传教育管理、综合业务预约与评价等功能运维服务；</w:t>
            </w:r>
          </w:p>
          <w:p w14:paraId="1B29511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）小程序端进行用户管理、便民服务应用、信息查询、自助缴费、综合业务预约、交通安全教育、个人中心、交通违法举报、应用快速导航、区域通行证申请、空中课堂等功能运维服务；</w:t>
            </w:r>
          </w:p>
          <w:p w14:paraId="1B18DE8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）与南宁市公安局用户互认实现与市局用户中心的互联互通；</w:t>
            </w:r>
          </w:p>
          <w:p w14:paraId="241D046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7</w:t>
            </w:r>
            <w:r w:rsidRPr="006667EE">
              <w:rPr>
                <w:rFonts w:ascii="Times New Roman" w:eastAsia="宋体" w:hAnsi="Times New Roman" w:cs="Times New Roman" w:hint="eastAsia"/>
                <w:szCs w:val="24"/>
              </w:rPr>
              <w:t>）区域通行证调整</w:t>
            </w:r>
          </w:p>
          <w:p w14:paraId="083FDCB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实现长期通行证申请时，</w:t>
            </w:r>
            <w:proofErr w:type="gramStart"/>
            <w:r w:rsidRPr="006667EE">
              <w:rPr>
                <w:rFonts w:ascii="Times New Roman" w:eastAsia="宋体" w:hAnsi="Times New Roman" w:cs="Times New Roman" w:hint="eastAsia"/>
                <w:szCs w:val="24"/>
              </w:rPr>
              <w:t>根据面签账号</w:t>
            </w:r>
            <w:proofErr w:type="gramEnd"/>
            <w:r w:rsidRPr="006667EE">
              <w:rPr>
                <w:rFonts w:ascii="Times New Roman" w:eastAsia="宋体" w:hAnsi="Times New Roman" w:cs="Times New Roman" w:hint="eastAsia"/>
                <w:szCs w:val="24"/>
              </w:rPr>
              <w:t>来，定制不同的申请流程：无特殊标记</w:t>
            </w:r>
            <w:proofErr w:type="gramStart"/>
            <w:r w:rsidRPr="006667EE">
              <w:rPr>
                <w:rFonts w:ascii="Times New Roman" w:eastAsia="宋体" w:hAnsi="Times New Roman" w:cs="Times New Roman" w:hint="eastAsia"/>
                <w:szCs w:val="24"/>
              </w:rPr>
              <w:t>的面签账号</w:t>
            </w:r>
            <w:proofErr w:type="gramEnd"/>
            <w:r w:rsidRPr="006667EE">
              <w:rPr>
                <w:rFonts w:ascii="Times New Roman" w:eastAsia="宋体" w:hAnsi="Times New Roman" w:cs="Times New Roman" w:hint="eastAsia"/>
                <w:szCs w:val="24"/>
              </w:rPr>
              <w:t>，</w:t>
            </w:r>
            <w:proofErr w:type="gramStart"/>
            <w:r w:rsidRPr="006667EE">
              <w:rPr>
                <w:rFonts w:ascii="Times New Roman" w:eastAsia="宋体" w:hAnsi="Times New Roman" w:cs="Times New Roman" w:hint="eastAsia"/>
                <w:szCs w:val="24"/>
              </w:rPr>
              <w:t>无需勾选道路</w:t>
            </w:r>
            <w:proofErr w:type="gramEnd"/>
            <w:r w:rsidRPr="006667EE">
              <w:rPr>
                <w:rFonts w:ascii="Times New Roman" w:eastAsia="宋体" w:hAnsi="Times New Roman" w:cs="Times New Roman" w:hint="eastAsia"/>
                <w:szCs w:val="24"/>
              </w:rPr>
              <w:t>，即无选路环节，默认可通行全市道路；有特殊标记</w:t>
            </w:r>
            <w:proofErr w:type="gramStart"/>
            <w:r w:rsidRPr="006667EE">
              <w:rPr>
                <w:rFonts w:ascii="Times New Roman" w:eastAsia="宋体" w:hAnsi="Times New Roman" w:cs="Times New Roman" w:hint="eastAsia"/>
                <w:szCs w:val="24"/>
              </w:rPr>
              <w:t>的面签账号</w:t>
            </w:r>
            <w:proofErr w:type="gramEnd"/>
            <w:r w:rsidRPr="006667EE">
              <w:rPr>
                <w:rFonts w:ascii="Times New Roman" w:eastAsia="宋体" w:hAnsi="Times New Roman" w:cs="Times New Roman" w:hint="eastAsia"/>
                <w:szCs w:val="24"/>
              </w:rPr>
              <w:t>，</w:t>
            </w:r>
            <w:proofErr w:type="gramStart"/>
            <w:r w:rsidRPr="006667EE">
              <w:rPr>
                <w:rFonts w:ascii="Times New Roman" w:eastAsia="宋体" w:hAnsi="Times New Roman" w:cs="Times New Roman" w:hint="eastAsia"/>
                <w:szCs w:val="24"/>
              </w:rPr>
              <w:t>需要勾选指定</w:t>
            </w:r>
            <w:proofErr w:type="gramEnd"/>
            <w:r w:rsidRPr="006667EE">
              <w:rPr>
                <w:rFonts w:ascii="Times New Roman" w:eastAsia="宋体" w:hAnsi="Times New Roman" w:cs="Times New Roman" w:hint="eastAsia"/>
                <w:szCs w:val="24"/>
              </w:rPr>
              <w:t>的</w:t>
            </w:r>
            <w:r w:rsidRPr="006667EE">
              <w:rPr>
                <w:rFonts w:ascii="Times New Roman" w:eastAsia="宋体" w:hAnsi="Times New Roman" w:cs="Times New Roman" w:hint="eastAsia"/>
                <w:szCs w:val="24"/>
              </w:rPr>
              <w:t>500</w:t>
            </w:r>
            <w:r w:rsidRPr="006667EE">
              <w:rPr>
                <w:rFonts w:ascii="Times New Roman" w:eastAsia="宋体" w:hAnsi="Times New Roman" w:cs="Times New Roman" w:hint="eastAsia"/>
                <w:szCs w:val="24"/>
              </w:rPr>
              <w:t>条以内道路，支持进行车辆旧通行道路的检索及展示，通行时间</w:t>
            </w:r>
            <w:proofErr w:type="gramStart"/>
            <w:r w:rsidRPr="006667EE">
              <w:rPr>
                <w:rFonts w:ascii="Times New Roman" w:eastAsia="宋体" w:hAnsi="Times New Roman" w:cs="Times New Roman" w:hint="eastAsia"/>
                <w:szCs w:val="24"/>
              </w:rPr>
              <w:t>段展示</w:t>
            </w:r>
            <w:proofErr w:type="gramEnd"/>
            <w:r w:rsidRPr="006667EE">
              <w:rPr>
                <w:rFonts w:ascii="Times New Roman" w:eastAsia="宋体" w:hAnsi="Times New Roman" w:cs="Times New Roman" w:hint="eastAsia"/>
                <w:szCs w:val="24"/>
              </w:rPr>
              <w:t>各类道路信息；提交时</w:t>
            </w:r>
            <w:proofErr w:type="gramStart"/>
            <w:r w:rsidRPr="006667EE">
              <w:rPr>
                <w:rFonts w:ascii="Times New Roman" w:eastAsia="宋体" w:hAnsi="Times New Roman" w:cs="Times New Roman" w:hint="eastAsia"/>
                <w:szCs w:val="24"/>
              </w:rPr>
              <w:t>根据面签账号</w:t>
            </w:r>
            <w:proofErr w:type="gramEnd"/>
            <w:r w:rsidRPr="006667EE">
              <w:rPr>
                <w:rFonts w:ascii="Times New Roman" w:eastAsia="宋体" w:hAnsi="Times New Roman" w:cs="Times New Roman" w:hint="eastAsia"/>
                <w:szCs w:val="24"/>
              </w:rPr>
              <w:t>的具体情况</w:t>
            </w:r>
            <w:proofErr w:type="gramStart"/>
            <w:r w:rsidRPr="006667EE">
              <w:rPr>
                <w:rFonts w:ascii="Times New Roman" w:eastAsia="宋体" w:hAnsi="Times New Roman" w:cs="Times New Roman" w:hint="eastAsia"/>
                <w:szCs w:val="24"/>
              </w:rPr>
              <w:t>进行传参保存</w:t>
            </w:r>
            <w:proofErr w:type="gramEnd"/>
            <w:r w:rsidRPr="006667EE">
              <w:rPr>
                <w:rFonts w:ascii="Times New Roman" w:eastAsia="宋体" w:hAnsi="Times New Roman" w:cs="Times New Roman" w:hint="eastAsia"/>
                <w:szCs w:val="24"/>
              </w:rPr>
              <w:t>。</w:t>
            </w:r>
          </w:p>
          <w:p w14:paraId="1501EE8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8</w:t>
            </w:r>
            <w:r w:rsidRPr="006667EE">
              <w:rPr>
                <w:rFonts w:ascii="Times New Roman" w:eastAsia="宋体" w:hAnsi="Times New Roman" w:cs="Times New Roman" w:hint="eastAsia"/>
                <w:szCs w:val="24"/>
              </w:rPr>
              <w:t>）违法举报升级调整</w:t>
            </w:r>
          </w:p>
          <w:p w14:paraId="0629944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在原有功能基础上，实现小程序根据群众举报违法定位及各大队辖区范围进行自动划分所属部门，根据登录人所属的辖区大队自动筛选对应辖区内举报信息列表，完成各大队自主审核管理。</w:t>
            </w:r>
          </w:p>
          <w:p w14:paraId="042A47B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9</w:t>
            </w:r>
            <w:r w:rsidRPr="006667EE">
              <w:rPr>
                <w:rFonts w:ascii="Times New Roman" w:eastAsia="宋体" w:hAnsi="Times New Roman" w:cs="Times New Roman" w:hint="eastAsia"/>
                <w:szCs w:val="24"/>
              </w:rPr>
              <w:t>）宣传劝导登记功能升级调整</w:t>
            </w:r>
          </w:p>
          <w:p w14:paraId="650D8B0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实现企业</w:t>
            </w:r>
            <w:proofErr w:type="gramStart"/>
            <w:r w:rsidRPr="006667EE">
              <w:rPr>
                <w:rFonts w:ascii="Times New Roman" w:eastAsia="宋体" w:hAnsi="Times New Roman" w:cs="Times New Roman" w:hint="eastAsia"/>
                <w:szCs w:val="24"/>
              </w:rPr>
              <w:t>微信端登记</w:t>
            </w:r>
            <w:proofErr w:type="gramEnd"/>
            <w:r w:rsidRPr="006667EE">
              <w:rPr>
                <w:rFonts w:ascii="Times New Roman" w:eastAsia="宋体" w:hAnsi="Times New Roman" w:cs="Times New Roman" w:hint="eastAsia"/>
                <w:szCs w:val="24"/>
              </w:rPr>
              <w:t>页面</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添加备注信息，数据统计可按月进行搜索统计，管理后台统计页面可自定义时间段进行统计。</w:t>
            </w:r>
          </w:p>
          <w:p w14:paraId="539C303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10</w:t>
            </w:r>
            <w:r w:rsidRPr="006667EE">
              <w:rPr>
                <w:rFonts w:ascii="Times New Roman" w:eastAsia="宋体" w:hAnsi="Times New Roman" w:cs="Times New Roman" w:hint="eastAsia"/>
                <w:szCs w:val="24"/>
              </w:rPr>
              <w:t>）一键发放功能升级改造</w:t>
            </w:r>
          </w:p>
          <w:p w14:paraId="29F27431"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在原有功能基础上，实现小程序端一键发放页面，调取所属大队及领取地点，增加所在区域选择项（西乡塘区、兴宁区、</w:t>
            </w:r>
            <w:proofErr w:type="gramStart"/>
            <w:r w:rsidRPr="006667EE">
              <w:rPr>
                <w:rFonts w:ascii="Times New Roman" w:eastAsia="宋体" w:hAnsi="Times New Roman" w:cs="Times New Roman" w:hint="eastAsia"/>
                <w:szCs w:val="24"/>
              </w:rPr>
              <w:t>青秀</w:t>
            </w:r>
            <w:proofErr w:type="gramEnd"/>
            <w:r w:rsidRPr="006667EE">
              <w:rPr>
                <w:rFonts w:ascii="Times New Roman" w:eastAsia="宋体" w:hAnsi="Times New Roman" w:cs="Times New Roman" w:hint="eastAsia"/>
                <w:szCs w:val="24"/>
              </w:rPr>
              <w:t>区、江南区、邕宁区、</w:t>
            </w:r>
            <w:proofErr w:type="gramStart"/>
            <w:r w:rsidRPr="006667EE">
              <w:rPr>
                <w:rFonts w:ascii="Times New Roman" w:eastAsia="宋体" w:hAnsi="Times New Roman" w:cs="Times New Roman" w:hint="eastAsia"/>
                <w:szCs w:val="24"/>
              </w:rPr>
              <w:t>良庆区</w:t>
            </w:r>
            <w:proofErr w:type="gramEnd"/>
            <w:r w:rsidRPr="006667EE">
              <w:rPr>
                <w:rFonts w:ascii="Times New Roman" w:eastAsia="宋体" w:hAnsi="Times New Roman" w:cs="Times New Roman" w:hint="eastAsia"/>
                <w:szCs w:val="24"/>
              </w:rPr>
              <w:t>、武鸣区、高新区、东盟开发区、横州市、宾阳县、上林县、马山县、隆安县）；管理后台一键发放物品管理增加横幅及电动三轮车反光</w:t>
            </w:r>
            <w:proofErr w:type="gramStart"/>
            <w:r w:rsidRPr="006667EE">
              <w:rPr>
                <w:rFonts w:ascii="Times New Roman" w:eastAsia="宋体" w:hAnsi="Times New Roman" w:cs="Times New Roman" w:hint="eastAsia"/>
                <w:szCs w:val="24"/>
              </w:rPr>
              <w:t>贴信息</w:t>
            </w:r>
            <w:proofErr w:type="gramEnd"/>
            <w:r w:rsidRPr="006667EE">
              <w:rPr>
                <w:rFonts w:ascii="Times New Roman" w:eastAsia="宋体" w:hAnsi="Times New Roman" w:cs="Times New Roman" w:hint="eastAsia"/>
                <w:szCs w:val="24"/>
              </w:rPr>
              <w:t>配置。</w:t>
            </w:r>
          </w:p>
          <w:p w14:paraId="556036D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lastRenderedPageBreak/>
              <w:t>4.</w:t>
            </w:r>
            <w:r w:rsidRPr="006667EE">
              <w:rPr>
                <w:rFonts w:ascii="Times New Roman" w:eastAsia="宋体" w:hAnsi="Times New Roman" w:cs="Times New Roman" w:hint="eastAsia"/>
                <w:szCs w:val="24"/>
              </w:rPr>
              <w:t>网络检查专项行动保障</w:t>
            </w:r>
          </w:p>
          <w:p w14:paraId="6724DB6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提供网络检查专项行动保障服务：</w:t>
            </w:r>
          </w:p>
          <w:p w14:paraId="0C01DD9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）提供专项行动对接负责人</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人；</w:t>
            </w:r>
          </w:p>
          <w:p w14:paraId="3E9E447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）对系统进行专项行动适配调整，统计数据按活动要求准确输出；</w:t>
            </w:r>
          </w:p>
          <w:p w14:paraId="58B570E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）对专项行动任务前期</w:t>
            </w:r>
            <w:proofErr w:type="gramStart"/>
            <w:r w:rsidRPr="006667EE">
              <w:rPr>
                <w:rFonts w:ascii="Times New Roman" w:eastAsia="宋体" w:hAnsi="Times New Roman" w:cs="Times New Roman" w:hint="eastAsia"/>
                <w:szCs w:val="24"/>
              </w:rPr>
              <w:t>及期间</w:t>
            </w:r>
            <w:proofErr w:type="gramEnd"/>
            <w:r w:rsidRPr="006667EE">
              <w:rPr>
                <w:rFonts w:ascii="Times New Roman" w:eastAsia="宋体" w:hAnsi="Times New Roman" w:cs="Times New Roman" w:hint="eastAsia"/>
                <w:szCs w:val="24"/>
              </w:rPr>
              <w:t>提供</w:t>
            </w:r>
            <w:r w:rsidRPr="006667EE">
              <w:rPr>
                <w:rFonts w:ascii="Times New Roman" w:eastAsia="宋体" w:hAnsi="Times New Roman" w:cs="Times New Roman" w:hint="eastAsia"/>
                <w:szCs w:val="24"/>
              </w:rPr>
              <w:t>24</w:t>
            </w:r>
            <w:r w:rsidRPr="006667EE">
              <w:rPr>
                <w:rFonts w:ascii="Times New Roman" w:eastAsia="宋体" w:hAnsi="Times New Roman" w:cs="Times New Roman" w:hint="eastAsia"/>
                <w:szCs w:val="24"/>
              </w:rPr>
              <w:t>小时应用保障、数据保障服务；</w:t>
            </w:r>
          </w:p>
          <w:p w14:paraId="43BA434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）对行动期间软件应用问题及</w:t>
            </w:r>
            <w:r w:rsidRPr="006667EE">
              <w:rPr>
                <w:rFonts w:ascii="Times New Roman" w:eastAsia="宋体" w:hAnsi="Times New Roman" w:cs="Times New Roman" w:hint="eastAsia"/>
                <w:szCs w:val="24"/>
              </w:rPr>
              <w:t>bug</w:t>
            </w:r>
            <w:r w:rsidRPr="006667EE">
              <w:rPr>
                <w:rFonts w:ascii="Times New Roman" w:eastAsia="宋体" w:hAnsi="Times New Roman" w:cs="Times New Roman" w:hint="eastAsia"/>
                <w:szCs w:val="24"/>
              </w:rPr>
              <w:t>进行及时处理。</w:t>
            </w:r>
          </w:p>
          <w:p w14:paraId="5BB425C7"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（二）叫号系统运维服务</w:t>
            </w:r>
          </w:p>
          <w:p w14:paraId="291A307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对本次采购的服务对象提供日常检查监控、定期维保，提供各类相关技术支持服务，提供大队、工作站等</w:t>
            </w:r>
            <w:r w:rsidRPr="006667EE">
              <w:rPr>
                <w:rFonts w:ascii="Times New Roman" w:eastAsia="宋体" w:hAnsi="Times New Roman" w:cs="Times New Roman" w:hint="eastAsia"/>
                <w:szCs w:val="24"/>
              </w:rPr>
              <w:t>19</w:t>
            </w:r>
            <w:r w:rsidRPr="006667EE">
              <w:rPr>
                <w:rFonts w:ascii="Times New Roman" w:eastAsia="宋体" w:hAnsi="Times New Roman" w:cs="Times New Roman" w:hint="eastAsia"/>
                <w:szCs w:val="24"/>
              </w:rPr>
              <w:t>个部门的叫号系统运维服务，保证服务对象安全稳定持续运行；</w:t>
            </w:r>
          </w:p>
          <w:p w14:paraId="6CC211A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系统巡检内容包括系统硬件、软件运行情况，并根据运行情况提交系统详细报告，对系统存在的问题以及各</w:t>
            </w:r>
            <w:proofErr w:type="gramStart"/>
            <w:r w:rsidRPr="006667EE">
              <w:rPr>
                <w:rFonts w:ascii="Times New Roman" w:eastAsia="宋体" w:hAnsi="Times New Roman" w:cs="Times New Roman" w:hint="eastAsia"/>
                <w:szCs w:val="24"/>
              </w:rPr>
              <w:t>类即将</w:t>
            </w:r>
            <w:proofErr w:type="gramEnd"/>
            <w:r w:rsidRPr="006667EE">
              <w:rPr>
                <w:rFonts w:ascii="Times New Roman" w:eastAsia="宋体" w:hAnsi="Times New Roman" w:cs="Times New Roman" w:hint="eastAsia"/>
                <w:szCs w:val="24"/>
              </w:rPr>
              <w:t>发生的故障有预防措施，对非硬件突发的故障能够提前做好各类挽救措施以及预防工作；</w:t>
            </w:r>
          </w:p>
          <w:p w14:paraId="6C2C3E5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保密要求：服从采购人相关管理制度、签订相关协议、配合完成相关审核；</w:t>
            </w:r>
          </w:p>
          <w:p w14:paraId="786131A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要求熟悉叫号系统的技术框架及相关数据交互原理；</w:t>
            </w:r>
          </w:p>
          <w:p w14:paraId="43BAB29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提供应用系统的日常运行维护，运行监控、故障恢复服务；</w:t>
            </w:r>
          </w:p>
          <w:p w14:paraId="6C629D2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提供应用系统数据的备份、恢复服务；</w:t>
            </w:r>
          </w:p>
          <w:p w14:paraId="1E34C26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7.</w:t>
            </w:r>
            <w:r w:rsidRPr="006667EE">
              <w:rPr>
                <w:rFonts w:ascii="Times New Roman" w:eastAsia="宋体" w:hAnsi="Times New Roman" w:cs="Times New Roman" w:hint="eastAsia"/>
                <w:szCs w:val="24"/>
              </w:rPr>
              <w:t>提供采购方各部门单位对系统的使用咨询、帮助服务。</w:t>
            </w:r>
          </w:p>
        </w:tc>
        <w:tc>
          <w:tcPr>
            <w:tcW w:w="992" w:type="dxa"/>
            <w:tcBorders>
              <w:top w:val="single" w:sz="4" w:space="0" w:color="auto"/>
              <w:left w:val="single" w:sz="4" w:space="0" w:color="auto"/>
              <w:right w:val="single" w:sz="4" w:space="0" w:color="auto"/>
            </w:tcBorders>
            <w:vAlign w:val="center"/>
          </w:tcPr>
          <w:p w14:paraId="6911E6F7" w14:textId="77777777" w:rsidR="006667EE" w:rsidRPr="006667EE" w:rsidRDefault="006667EE" w:rsidP="006667EE">
            <w:pPr>
              <w:wordWrap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15</w:t>
            </w:r>
          </w:p>
        </w:tc>
        <w:tc>
          <w:tcPr>
            <w:tcW w:w="1090" w:type="dxa"/>
            <w:tcBorders>
              <w:top w:val="single" w:sz="4" w:space="0" w:color="auto"/>
              <w:left w:val="single" w:sz="4" w:space="0" w:color="auto"/>
              <w:right w:val="single" w:sz="4" w:space="0" w:color="auto"/>
            </w:tcBorders>
            <w:vAlign w:val="center"/>
          </w:tcPr>
          <w:p w14:paraId="6ED688DD" w14:textId="77777777" w:rsidR="006667EE" w:rsidRPr="006667EE" w:rsidRDefault="006667EE" w:rsidP="006667EE">
            <w:pPr>
              <w:spacing w:line="340" w:lineRule="exact"/>
              <w:jc w:val="center"/>
              <w:rPr>
                <w:rFonts w:ascii="宋体" w:eastAsia="宋体" w:hAnsi="宋体" w:cs="Times New Roman"/>
                <w:szCs w:val="21"/>
              </w:rPr>
            </w:pPr>
            <w:r w:rsidRPr="006667EE">
              <w:rPr>
                <w:rFonts w:ascii="宋体" w:eastAsia="宋体" w:hAnsi="宋体" w:cs="Times New Roman" w:hint="eastAsia"/>
                <w:szCs w:val="21"/>
              </w:rPr>
              <w:t>软件和信息技术服务业</w:t>
            </w:r>
          </w:p>
        </w:tc>
      </w:tr>
      <w:tr w:rsidR="006667EE" w:rsidRPr="006667EE" w14:paraId="11497184" w14:textId="77777777" w:rsidTr="00DB2729">
        <w:trPr>
          <w:trHeight w:val="407"/>
          <w:jc w:val="center"/>
        </w:trPr>
        <w:tc>
          <w:tcPr>
            <w:tcW w:w="545" w:type="dxa"/>
            <w:tcBorders>
              <w:left w:val="single" w:sz="4" w:space="0" w:color="auto"/>
              <w:right w:val="single" w:sz="4" w:space="0" w:color="auto"/>
            </w:tcBorders>
          </w:tcPr>
          <w:p w14:paraId="331387D5" w14:textId="77777777" w:rsidR="006667EE" w:rsidRPr="006667EE" w:rsidRDefault="006667EE" w:rsidP="006667EE">
            <w:pPr>
              <w:spacing w:line="340" w:lineRule="exact"/>
              <w:jc w:val="center"/>
              <w:rPr>
                <w:rFonts w:ascii="宋体" w:eastAsia="宋体" w:hAnsi="宋体" w:cs="Times New Roman" w:hint="eastAsia"/>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0F4EC49B"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2</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5BD93A0F" w14:textId="77777777" w:rsidR="006667EE" w:rsidRPr="006667EE" w:rsidRDefault="006667EE" w:rsidP="006667EE">
            <w:pPr>
              <w:wordWrap w:val="0"/>
              <w:spacing w:line="360" w:lineRule="exact"/>
              <w:jc w:val="center"/>
              <w:rPr>
                <w:rFonts w:ascii="宋体" w:eastAsia="宋体" w:hAnsi="宋体" w:cs="Times New Roman"/>
                <w:szCs w:val="21"/>
              </w:rPr>
            </w:pPr>
            <w:r w:rsidRPr="006667EE">
              <w:rPr>
                <w:rFonts w:ascii="宋体" w:eastAsia="宋体" w:hAnsi="宋体" w:cs="Times New Roman" w:hint="eastAsia"/>
                <w:szCs w:val="21"/>
              </w:rPr>
              <w:t>拖车及停车场管理系统</w:t>
            </w:r>
          </w:p>
        </w:tc>
        <w:tc>
          <w:tcPr>
            <w:tcW w:w="567" w:type="dxa"/>
            <w:tcBorders>
              <w:top w:val="single" w:sz="4" w:space="0" w:color="auto"/>
              <w:left w:val="single" w:sz="4" w:space="0" w:color="auto"/>
              <w:right w:val="single" w:sz="4" w:space="0" w:color="auto"/>
            </w:tcBorders>
            <w:vAlign w:val="center"/>
          </w:tcPr>
          <w:p w14:paraId="379543CA" w14:textId="77777777" w:rsidR="006667EE" w:rsidRPr="006667EE" w:rsidRDefault="006667EE" w:rsidP="006667EE">
            <w:pPr>
              <w:wordWrap w:val="0"/>
              <w:snapToGrid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t>1项</w:t>
            </w:r>
          </w:p>
        </w:tc>
        <w:tc>
          <w:tcPr>
            <w:tcW w:w="5103" w:type="dxa"/>
            <w:tcBorders>
              <w:top w:val="single" w:sz="4" w:space="0" w:color="auto"/>
              <w:left w:val="single" w:sz="4" w:space="0" w:color="auto"/>
              <w:right w:val="single" w:sz="4" w:space="0" w:color="auto"/>
            </w:tcBorders>
            <w:vAlign w:val="center"/>
          </w:tcPr>
          <w:p w14:paraId="74567D4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▲一、系统运维服务</w:t>
            </w:r>
          </w:p>
          <w:p w14:paraId="35106E3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服务质量及要求</w:t>
            </w:r>
          </w:p>
          <w:p w14:paraId="5261565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）提供日常检查监控、定期维保，提供各类相关技术支持服务等，保证服务对象安全稳定持续运行；</w:t>
            </w:r>
          </w:p>
          <w:p w14:paraId="7B3A85C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）要求每月完成一次全系统巡检工作，巡检内容包括系统硬件、软件运行情况，并根据运行情况提交系统详细报告，对系统存在的缺陷以及各</w:t>
            </w:r>
            <w:proofErr w:type="gramStart"/>
            <w:r w:rsidRPr="006667EE">
              <w:rPr>
                <w:rFonts w:ascii="Times New Roman" w:eastAsia="宋体" w:hAnsi="Times New Roman" w:cs="Times New Roman" w:hint="eastAsia"/>
                <w:szCs w:val="24"/>
              </w:rPr>
              <w:t>类即将</w:t>
            </w:r>
            <w:proofErr w:type="gramEnd"/>
            <w:r w:rsidRPr="006667EE">
              <w:rPr>
                <w:rFonts w:ascii="Times New Roman" w:eastAsia="宋体" w:hAnsi="Times New Roman" w:cs="Times New Roman" w:hint="eastAsia"/>
                <w:szCs w:val="24"/>
              </w:rPr>
              <w:t>发生的故障有提前预判方案以及预防措施，对非硬件突发的故障能够提前做好各类挽救措施以及预防工作，发现异常状况，必须在</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小时内予以解决。</w:t>
            </w:r>
          </w:p>
          <w:p w14:paraId="0F2AD6E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▲二、软件运维服务：</w:t>
            </w:r>
          </w:p>
          <w:p w14:paraId="7983D50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szCs w:val="24"/>
              </w:rPr>
              <w:t>1</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拖车领办升级改造</w:t>
            </w:r>
          </w:p>
          <w:p w14:paraId="5191523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实现拖车预入库登记、入库登记、核销出库登记、车辆变更管理、库存容量管理、车辆报废管理等功能：</w:t>
            </w:r>
          </w:p>
          <w:p w14:paraId="4F0B5FB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）工作台</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拖车预入库登记；</w:t>
            </w:r>
          </w:p>
          <w:p w14:paraId="0264E77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）工作台</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车辆记录列表查询及详情查看；</w:t>
            </w:r>
          </w:p>
          <w:p w14:paraId="7410D29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）工作台</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车辆入库登记；</w:t>
            </w:r>
          </w:p>
          <w:p w14:paraId="446AD4B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lastRenderedPageBreak/>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）工作台</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车辆待出库扫码；</w:t>
            </w:r>
          </w:p>
          <w:p w14:paraId="516EC7A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）工作台</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车辆核销出库登记；</w:t>
            </w:r>
          </w:p>
          <w:p w14:paraId="21EDDF0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）工作台</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车辆变更管理；</w:t>
            </w:r>
          </w:p>
          <w:p w14:paraId="3D910FF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7</w:t>
            </w:r>
            <w:r w:rsidRPr="006667EE">
              <w:rPr>
                <w:rFonts w:ascii="Times New Roman" w:eastAsia="宋体" w:hAnsi="Times New Roman" w:cs="Times New Roman" w:hint="eastAsia"/>
                <w:szCs w:val="24"/>
              </w:rPr>
              <w:t>）工作台</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库存容量管理；</w:t>
            </w:r>
          </w:p>
          <w:p w14:paraId="011D5D9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8</w:t>
            </w:r>
            <w:r w:rsidRPr="006667EE">
              <w:rPr>
                <w:rFonts w:ascii="Times New Roman" w:eastAsia="宋体" w:hAnsi="Times New Roman" w:cs="Times New Roman" w:hint="eastAsia"/>
                <w:szCs w:val="24"/>
              </w:rPr>
              <w:t>）管理后台</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车辆入场管理；</w:t>
            </w:r>
          </w:p>
          <w:p w14:paraId="5E9BC61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9</w:t>
            </w:r>
            <w:r w:rsidRPr="006667EE">
              <w:rPr>
                <w:rFonts w:ascii="Times New Roman" w:eastAsia="宋体" w:hAnsi="Times New Roman" w:cs="Times New Roman" w:hint="eastAsia"/>
                <w:szCs w:val="24"/>
              </w:rPr>
              <w:t>）管理后台</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车辆申领审核管理；</w:t>
            </w:r>
          </w:p>
          <w:p w14:paraId="190C2E1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10</w:t>
            </w:r>
            <w:r w:rsidRPr="006667EE">
              <w:rPr>
                <w:rFonts w:ascii="Times New Roman" w:eastAsia="宋体" w:hAnsi="Times New Roman" w:cs="Times New Roman" w:hint="eastAsia"/>
                <w:szCs w:val="24"/>
              </w:rPr>
              <w:t>）管理后台</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车辆出场管理；</w:t>
            </w:r>
          </w:p>
          <w:p w14:paraId="0350E85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11</w:t>
            </w:r>
            <w:r w:rsidRPr="006667EE">
              <w:rPr>
                <w:rFonts w:ascii="Times New Roman" w:eastAsia="宋体" w:hAnsi="Times New Roman" w:cs="Times New Roman" w:hint="eastAsia"/>
                <w:szCs w:val="24"/>
              </w:rPr>
              <w:t>）管理后台</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车辆报废管理；</w:t>
            </w:r>
          </w:p>
          <w:p w14:paraId="51EE567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12</w:t>
            </w:r>
            <w:r w:rsidRPr="006667EE">
              <w:rPr>
                <w:rFonts w:ascii="Times New Roman" w:eastAsia="宋体" w:hAnsi="Times New Roman" w:cs="Times New Roman" w:hint="eastAsia"/>
                <w:szCs w:val="24"/>
              </w:rPr>
              <w:t>）管理后台</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车辆批量报废。</w:t>
            </w:r>
          </w:p>
        </w:tc>
        <w:tc>
          <w:tcPr>
            <w:tcW w:w="992" w:type="dxa"/>
            <w:tcBorders>
              <w:top w:val="single" w:sz="4" w:space="0" w:color="auto"/>
              <w:left w:val="single" w:sz="4" w:space="0" w:color="auto"/>
              <w:right w:val="single" w:sz="4" w:space="0" w:color="auto"/>
            </w:tcBorders>
            <w:vAlign w:val="center"/>
          </w:tcPr>
          <w:p w14:paraId="3F777BDB" w14:textId="77777777" w:rsidR="006667EE" w:rsidRPr="006667EE" w:rsidRDefault="006667EE" w:rsidP="006667EE">
            <w:pPr>
              <w:wordWrap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2</w:t>
            </w:r>
          </w:p>
        </w:tc>
        <w:tc>
          <w:tcPr>
            <w:tcW w:w="1090" w:type="dxa"/>
            <w:tcBorders>
              <w:top w:val="single" w:sz="4" w:space="0" w:color="auto"/>
              <w:left w:val="single" w:sz="4" w:space="0" w:color="auto"/>
              <w:right w:val="single" w:sz="4" w:space="0" w:color="auto"/>
            </w:tcBorders>
            <w:vAlign w:val="center"/>
          </w:tcPr>
          <w:p w14:paraId="65D757A0"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软件和信息技术服务业</w:t>
            </w:r>
          </w:p>
        </w:tc>
      </w:tr>
      <w:tr w:rsidR="006667EE" w:rsidRPr="006667EE" w14:paraId="0B12145C" w14:textId="77777777" w:rsidTr="00DB2729">
        <w:trPr>
          <w:trHeight w:val="416"/>
          <w:jc w:val="center"/>
        </w:trPr>
        <w:tc>
          <w:tcPr>
            <w:tcW w:w="545" w:type="dxa"/>
            <w:tcBorders>
              <w:top w:val="single" w:sz="4" w:space="0" w:color="auto"/>
              <w:left w:val="single" w:sz="4" w:space="0" w:color="auto"/>
              <w:bottom w:val="single" w:sz="4" w:space="0" w:color="auto"/>
              <w:right w:val="single" w:sz="4" w:space="0" w:color="auto"/>
            </w:tcBorders>
            <w:vAlign w:val="center"/>
          </w:tcPr>
          <w:p w14:paraId="49948701"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商务条款</w:t>
            </w:r>
          </w:p>
        </w:tc>
        <w:tc>
          <w:tcPr>
            <w:tcW w:w="9576" w:type="dxa"/>
            <w:gridSpan w:val="7"/>
            <w:tcBorders>
              <w:top w:val="single" w:sz="4" w:space="0" w:color="auto"/>
              <w:left w:val="single" w:sz="4" w:space="0" w:color="auto"/>
              <w:bottom w:val="single" w:sz="4" w:space="0" w:color="auto"/>
              <w:right w:val="single" w:sz="4" w:space="0" w:color="auto"/>
            </w:tcBorders>
          </w:tcPr>
          <w:p w14:paraId="620C1817" w14:textId="77777777" w:rsidR="006667EE" w:rsidRPr="006667EE" w:rsidRDefault="006667EE" w:rsidP="006667EE">
            <w:pPr>
              <w:widowControl/>
              <w:shd w:val="clear" w:color="auto" w:fill="FFFFFF"/>
              <w:spacing w:line="340" w:lineRule="exact"/>
              <w:rPr>
                <w:rFonts w:ascii="宋体" w:eastAsia="宋体" w:hAnsi="宋体" w:cs="Times New Roman"/>
                <w:szCs w:val="21"/>
              </w:rPr>
            </w:pPr>
            <w:r w:rsidRPr="006667EE">
              <w:rPr>
                <w:rFonts w:ascii="宋体" w:eastAsia="宋体" w:hAnsi="宋体" w:cs="Times New Roman" w:hint="eastAsia"/>
                <w:b/>
                <w:szCs w:val="21"/>
              </w:rPr>
              <w:t>一、合同签订期：</w:t>
            </w:r>
            <w:r w:rsidRPr="006667EE">
              <w:rPr>
                <w:rFonts w:ascii="宋体" w:eastAsia="宋体" w:hAnsi="宋体" w:cs="Times New Roman" w:hint="eastAsia"/>
                <w:szCs w:val="21"/>
              </w:rPr>
              <w:t>自中标通知书发出之日起</w:t>
            </w:r>
            <w:r w:rsidRPr="006667EE">
              <w:rPr>
                <w:rFonts w:ascii="宋体" w:eastAsia="宋体" w:hAnsi="宋体" w:cs="Times New Roman"/>
                <w:szCs w:val="21"/>
                <w:u w:val="single"/>
              </w:rPr>
              <w:t>15日内</w:t>
            </w:r>
            <w:r w:rsidRPr="006667EE">
              <w:rPr>
                <w:rFonts w:ascii="宋体" w:eastAsia="宋体" w:hAnsi="宋体" w:cs="Times New Roman" w:hint="eastAsia"/>
                <w:szCs w:val="21"/>
              </w:rPr>
              <w:t>。</w:t>
            </w:r>
          </w:p>
          <w:p w14:paraId="05050553" w14:textId="77777777" w:rsidR="006667EE" w:rsidRPr="006667EE" w:rsidRDefault="006667EE" w:rsidP="006667EE">
            <w:pPr>
              <w:widowControl/>
              <w:shd w:val="clear" w:color="auto" w:fill="FFFFFF"/>
              <w:spacing w:line="340" w:lineRule="exact"/>
              <w:rPr>
                <w:rFonts w:ascii="宋体" w:eastAsia="宋体" w:hAnsi="宋体" w:cs="Times New Roman"/>
                <w:szCs w:val="21"/>
                <w:u w:val="single"/>
              </w:rPr>
            </w:pPr>
            <w:r w:rsidRPr="006667EE">
              <w:rPr>
                <w:rFonts w:ascii="宋体" w:eastAsia="宋体" w:hAnsi="宋体" w:cs="宋体" w:hint="eastAsia"/>
                <w:szCs w:val="21"/>
              </w:rPr>
              <w:t>▲</w:t>
            </w:r>
            <w:r w:rsidRPr="006667EE">
              <w:rPr>
                <w:rFonts w:ascii="宋体" w:eastAsia="宋体" w:hAnsi="宋体" w:cs="Times New Roman" w:hint="eastAsia"/>
                <w:b/>
                <w:szCs w:val="21"/>
              </w:rPr>
              <w:t>二、服务期</w:t>
            </w:r>
            <w:r w:rsidRPr="006667EE">
              <w:rPr>
                <w:rFonts w:ascii="宋体" w:eastAsia="宋体" w:hAnsi="宋体" w:cs="Times New Roman" w:hint="eastAsia"/>
                <w:b/>
                <w:bCs/>
                <w:szCs w:val="21"/>
              </w:rPr>
              <w:t>：</w:t>
            </w:r>
            <w:r w:rsidRPr="006667EE">
              <w:rPr>
                <w:rFonts w:ascii="宋体" w:eastAsia="宋体" w:hAnsi="宋体" w:cs="Times New Roman" w:hint="eastAsia"/>
                <w:bCs/>
                <w:szCs w:val="21"/>
              </w:rPr>
              <w:t>自合同签订之日起1年。</w:t>
            </w:r>
          </w:p>
          <w:p w14:paraId="2CA9E1E6" w14:textId="77777777" w:rsidR="006667EE" w:rsidRPr="006667EE" w:rsidRDefault="006667EE" w:rsidP="006667EE">
            <w:pPr>
              <w:widowControl/>
              <w:shd w:val="clear" w:color="auto" w:fill="FFFFFF"/>
              <w:spacing w:line="340" w:lineRule="exact"/>
              <w:rPr>
                <w:rFonts w:ascii="宋体" w:eastAsia="宋体" w:hAnsi="宋体" w:cs="Times New Roman" w:hint="eastAsia"/>
                <w:bCs/>
                <w:szCs w:val="21"/>
                <w:u w:val="single"/>
              </w:rPr>
            </w:pPr>
            <w:r w:rsidRPr="006667EE">
              <w:rPr>
                <w:rFonts w:ascii="宋体" w:eastAsia="宋体" w:hAnsi="宋体" w:cs="宋体" w:hint="eastAsia"/>
                <w:szCs w:val="21"/>
              </w:rPr>
              <w:t>▲</w:t>
            </w:r>
            <w:r w:rsidRPr="006667EE">
              <w:rPr>
                <w:rFonts w:ascii="宋体" w:eastAsia="宋体" w:hAnsi="宋体" w:cs="Times New Roman" w:hint="eastAsia"/>
                <w:b/>
                <w:szCs w:val="21"/>
              </w:rPr>
              <w:t>三、服务地点</w:t>
            </w:r>
            <w:r w:rsidRPr="006667EE">
              <w:rPr>
                <w:rFonts w:ascii="宋体" w:eastAsia="宋体" w:hAnsi="宋体" w:cs="Times New Roman" w:hint="eastAsia"/>
                <w:szCs w:val="21"/>
              </w:rPr>
              <w:t>：</w:t>
            </w:r>
            <w:r w:rsidRPr="006667EE">
              <w:rPr>
                <w:rFonts w:ascii="宋体" w:eastAsia="宋体" w:hAnsi="宋体" w:cs="Times New Roman" w:hint="eastAsia"/>
                <w:szCs w:val="21"/>
                <w:u w:val="single"/>
              </w:rPr>
              <w:t>广西</w:t>
            </w:r>
            <w:r w:rsidRPr="006667EE">
              <w:rPr>
                <w:rFonts w:ascii="宋体" w:eastAsia="宋体" w:hAnsi="宋体" w:cs="Times New Roman" w:hint="eastAsia"/>
                <w:bCs/>
                <w:szCs w:val="21"/>
                <w:u w:val="single"/>
              </w:rPr>
              <w:t>南宁市采购人指定地点。</w:t>
            </w:r>
          </w:p>
          <w:p w14:paraId="0C4BF67F" w14:textId="77777777" w:rsidR="006667EE" w:rsidRPr="006667EE" w:rsidRDefault="006667EE" w:rsidP="006667EE">
            <w:pPr>
              <w:spacing w:line="340" w:lineRule="exact"/>
              <w:rPr>
                <w:rFonts w:ascii="宋体" w:eastAsia="宋体" w:hAnsi="宋体" w:cs="宋体" w:hint="eastAsia"/>
                <w:szCs w:val="21"/>
              </w:rPr>
            </w:pPr>
            <w:r w:rsidRPr="006667EE">
              <w:rPr>
                <w:rFonts w:ascii="宋体" w:eastAsia="宋体" w:hAnsi="宋体" w:cs="宋体" w:hint="eastAsia"/>
                <w:b/>
                <w:bCs/>
                <w:szCs w:val="21"/>
              </w:rPr>
              <w:t>四、服务要求</w:t>
            </w:r>
            <w:r w:rsidRPr="006667EE">
              <w:rPr>
                <w:rFonts w:ascii="宋体" w:eastAsia="宋体" w:hAnsi="宋体" w:cs="宋体" w:hint="eastAsia"/>
                <w:szCs w:val="21"/>
              </w:rPr>
              <w:t>：</w:t>
            </w:r>
          </w:p>
          <w:p w14:paraId="593C139E"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▲1.根据采购人要求，在重大活动或重大节假日及重要安保活动期间，提供</w:t>
            </w:r>
            <w:bookmarkStart w:id="3" w:name="OLE_LINK19"/>
            <w:r w:rsidRPr="006667EE">
              <w:rPr>
                <w:rFonts w:ascii="宋体" w:eastAsia="宋体" w:hAnsi="宋体" w:cs="宋体" w:hint="eastAsia"/>
                <w:szCs w:val="21"/>
              </w:rPr>
              <w:t>具有计算机软件专业</w:t>
            </w:r>
            <w:bookmarkEnd w:id="3"/>
            <w:r w:rsidRPr="006667EE">
              <w:rPr>
                <w:rFonts w:ascii="宋体" w:eastAsia="宋体" w:hAnsi="宋体" w:cs="宋体" w:hint="eastAsia"/>
                <w:szCs w:val="21"/>
              </w:rPr>
              <w:t>不少于1人24小时驻点服务，确保使用服务正常。</w:t>
            </w:r>
          </w:p>
          <w:p w14:paraId="70C9780D"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2.在服务期内，中标人须保证系统能够长期安全、可靠、高效运行，提供本地化服务，并配置能胜任本项目日常技术维护工作的技术人员，能够提供长期的良好的本地化技术支持。</w:t>
            </w:r>
          </w:p>
          <w:p w14:paraId="7C0F7AE3"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▲3.故障响应时间：出现故障时，接到采购人处理问题通知后，技术人员30分钟内响应，技术维护力量2小时内到达采购人指定现场，4小时内解决故障并恢复系统运行。</w:t>
            </w:r>
          </w:p>
          <w:p w14:paraId="78EA5384"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▲4.中</w:t>
            </w:r>
            <w:r w:rsidRPr="006667EE">
              <w:rPr>
                <w:rFonts w:ascii="宋体" w:eastAsia="宋体" w:hAnsi="宋体" w:cs="宋体"/>
                <w:szCs w:val="21"/>
              </w:rPr>
              <w:t>标人</w:t>
            </w:r>
            <w:r w:rsidRPr="006667EE">
              <w:rPr>
                <w:rFonts w:ascii="宋体" w:eastAsia="宋体" w:hAnsi="宋体" w:cs="宋体" w:hint="eastAsia"/>
                <w:szCs w:val="21"/>
              </w:rPr>
              <w:t>服务期内免费软件升级服务，软件部分的修改与系统升级，不向采购</w:t>
            </w:r>
            <w:r w:rsidRPr="006667EE">
              <w:rPr>
                <w:rFonts w:ascii="宋体" w:eastAsia="宋体" w:hAnsi="宋体" w:cs="宋体"/>
                <w:szCs w:val="21"/>
              </w:rPr>
              <w:t>人</w:t>
            </w:r>
            <w:r w:rsidRPr="006667EE">
              <w:rPr>
                <w:rFonts w:ascii="宋体" w:eastAsia="宋体" w:hAnsi="宋体" w:cs="宋体" w:hint="eastAsia"/>
                <w:szCs w:val="21"/>
              </w:rPr>
              <w:t>收取额外费用。</w:t>
            </w:r>
          </w:p>
          <w:p w14:paraId="5092F54D"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5.验收要求：由采购人组织验收，并出具验收报告。</w:t>
            </w:r>
          </w:p>
          <w:p w14:paraId="30D958AD"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6.中</w:t>
            </w:r>
            <w:r w:rsidRPr="006667EE">
              <w:rPr>
                <w:rFonts w:ascii="宋体" w:eastAsia="宋体" w:hAnsi="宋体" w:cs="宋体"/>
                <w:szCs w:val="21"/>
              </w:rPr>
              <w:t>标人</w:t>
            </w:r>
            <w:r w:rsidRPr="006667EE">
              <w:rPr>
                <w:rFonts w:ascii="宋体" w:eastAsia="宋体" w:hAnsi="宋体" w:cs="宋体" w:hint="eastAsia"/>
                <w:szCs w:val="21"/>
              </w:rPr>
              <w:t>在运维服务期内，应配备设备、系统和软件</w:t>
            </w:r>
            <w:proofErr w:type="gramStart"/>
            <w:r w:rsidRPr="006667EE">
              <w:rPr>
                <w:rFonts w:ascii="宋体" w:eastAsia="宋体" w:hAnsi="宋体" w:cs="宋体" w:hint="eastAsia"/>
                <w:szCs w:val="21"/>
              </w:rPr>
              <w:t>维保需要</w:t>
            </w:r>
            <w:proofErr w:type="gramEnd"/>
            <w:r w:rsidRPr="006667EE">
              <w:rPr>
                <w:rFonts w:ascii="宋体" w:eastAsia="宋体" w:hAnsi="宋体" w:cs="宋体" w:hint="eastAsia"/>
                <w:szCs w:val="21"/>
              </w:rPr>
              <w:t>的管理软件、常用检测设备工具及其它必要器具，以及重要系统要求的备品备件。</w:t>
            </w:r>
          </w:p>
          <w:p w14:paraId="1D2BA630" w14:textId="77777777" w:rsidR="006667EE" w:rsidRPr="006667EE" w:rsidRDefault="006667EE" w:rsidP="006667EE">
            <w:pPr>
              <w:spacing w:line="340" w:lineRule="exact"/>
              <w:rPr>
                <w:rFonts w:ascii="宋体" w:eastAsia="宋体" w:hAnsi="宋体" w:cs="宋体" w:hint="eastAsia"/>
                <w:szCs w:val="21"/>
              </w:rPr>
            </w:pPr>
            <w:r w:rsidRPr="006667EE">
              <w:rPr>
                <w:rFonts w:ascii="宋体" w:eastAsia="宋体" w:hAnsi="宋体" w:cs="宋体" w:hint="eastAsia"/>
                <w:szCs w:val="21"/>
              </w:rPr>
              <w:t>▲</w:t>
            </w:r>
            <w:r w:rsidRPr="006667EE">
              <w:rPr>
                <w:rFonts w:ascii="宋体" w:eastAsia="宋体" w:hAnsi="宋体" w:cs="宋体" w:hint="eastAsia"/>
                <w:b/>
                <w:bCs/>
                <w:szCs w:val="21"/>
              </w:rPr>
              <w:t>五</w:t>
            </w:r>
            <w:r w:rsidRPr="006667EE">
              <w:rPr>
                <w:rFonts w:ascii="宋体" w:eastAsia="宋体" w:hAnsi="宋体" w:cs="宋体" w:hint="eastAsia"/>
                <w:b/>
                <w:szCs w:val="21"/>
              </w:rPr>
              <w:t>、其他要求</w:t>
            </w:r>
            <w:r w:rsidRPr="006667EE">
              <w:rPr>
                <w:rFonts w:ascii="宋体" w:eastAsia="宋体" w:hAnsi="宋体" w:cs="宋体" w:hint="eastAsia"/>
                <w:szCs w:val="21"/>
              </w:rPr>
              <w:t>：</w:t>
            </w:r>
          </w:p>
          <w:p w14:paraId="2E9341E6"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1</w:t>
            </w:r>
            <w:r w:rsidRPr="006667EE">
              <w:rPr>
                <w:rFonts w:ascii="宋体" w:eastAsia="宋体" w:hAnsi="宋体" w:cs="宋体"/>
                <w:szCs w:val="21"/>
              </w:rPr>
              <w:t>.</w:t>
            </w:r>
            <w:r w:rsidRPr="006667EE">
              <w:rPr>
                <w:rFonts w:ascii="宋体" w:eastAsia="宋体" w:hAnsi="宋体" w:cs="宋体" w:hint="eastAsia"/>
                <w:szCs w:val="21"/>
              </w:rPr>
              <w:t>报价为人民币含税价，总价包干。包括但不限于：</w:t>
            </w:r>
          </w:p>
          <w:p w14:paraId="6253F2D0"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（1）服务的价格（</w:t>
            </w:r>
            <w:proofErr w:type="gramStart"/>
            <w:r w:rsidRPr="006667EE">
              <w:rPr>
                <w:rFonts w:ascii="宋体" w:eastAsia="宋体" w:hAnsi="宋体" w:cs="宋体" w:hint="eastAsia"/>
                <w:szCs w:val="21"/>
              </w:rPr>
              <w:t>含服务</w:t>
            </w:r>
            <w:proofErr w:type="gramEnd"/>
            <w:r w:rsidRPr="006667EE">
              <w:rPr>
                <w:rFonts w:ascii="宋体" w:eastAsia="宋体" w:hAnsi="宋体" w:cs="宋体" w:hint="eastAsia"/>
                <w:szCs w:val="21"/>
              </w:rPr>
              <w:t>人员报酬、技术服务等）；</w:t>
            </w:r>
          </w:p>
          <w:p w14:paraId="499702BC"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（2）必要的保险费用和各项税金；</w:t>
            </w:r>
          </w:p>
          <w:p w14:paraId="4150B2B9"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（3）项目验收的费用；</w:t>
            </w:r>
          </w:p>
          <w:p w14:paraId="4FE54789"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（4）培训、技术支持、售后服务、更新维护等费用；</w:t>
            </w:r>
          </w:p>
          <w:p w14:paraId="29F634ED"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（5）招标代理服务费。</w:t>
            </w:r>
          </w:p>
          <w:p w14:paraId="65593FFD"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2.中标供应商所提供的相关服务须免受第三方提出的侵犯其专利权或其它知识产权的起诉。如果第三方提出侵权指控，中标供应商应承担由此而引起的一切法律责任和费用。</w:t>
            </w:r>
          </w:p>
          <w:p w14:paraId="2BF8A939"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中标供应商应当严格执行保密和廉洁从业工作纪律，对在项目服务过程中的资料和获得信息要严格按秘密管理，禁止与无关的人员交流或向第三方泄露其在提供服务期间获得的技术信息或机密，否则须承担因此产生的全部责任。</w:t>
            </w:r>
          </w:p>
          <w:p w14:paraId="7D80C127" w14:textId="77777777" w:rsidR="006667EE" w:rsidRPr="006667EE" w:rsidRDefault="006667EE" w:rsidP="006667EE">
            <w:pPr>
              <w:spacing w:line="340" w:lineRule="exact"/>
              <w:rPr>
                <w:rFonts w:ascii="宋体" w:eastAsia="宋体" w:hAnsi="宋体" w:cs="Times New Roman"/>
                <w:szCs w:val="21"/>
              </w:rPr>
            </w:pPr>
            <w:r w:rsidRPr="006667EE">
              <w:rPr>
                <w:rFonts w:ascii="宋体" w:eastAsia="宋体" w:hAnsi="宋体" w:cs="宋体" w:hint="eastAsia"/>
                <w:szCs w:val="21"/>
              </w:rPr>
              <w:t>▲六</w:t>
            </w:r>
            <w:r w:rsidRPr="006667EE">
              <w:rPr>
                <w:rFonts w:ascii="宋体" w:eastAsia="宋体" w:hAnsi="宋体" w:cs="宋体" w:hint="eastAsia"/>
                <w:b/>
                <w:szCs w:val="21"/>
              </w:rPr>
              <w:t>、付款方式</w:t>
            </w:r>
            <w:r w:rsidRPr="006667EE">
              <w:rPr>
                <w:rFonts w:ascii="宋体" w:eastAsia="宋体" w:hAnsi="宋体" w:cs="宋体" w:hint="eastAsia"/>
                <w:szCs w:val="21"/>
              </w:rPr>
              <w:t>：</w:t>
            </w:r>
          </w:p>
          <w:p w14:paraId="4F7EE004"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签订合同后支付50%合同款，完成验收后支付剩余50%合同款。付款前，中标供应商需向采购人出具等额合法有效的发票，否则采购人有权延期付款并不承担逾期付款的责任。由于财政原因未能及时支付款项的，采购人不承担责任。</w:t>
            </w:r>
          </w:p>
          <w:p w14:paraId="5164D431" w14:textId="77777777" w:rsidR="006667EE" w:rsidRPr="006667EE" w:rsidRDefault="006667EE" w:rsidP="006667EE">
            <w:pPr>
              <w:spacing w:line="340" w:lineRule="exact"/>
              <w:rPr>
                <w:rFonts w:ascii="宋体" w:eastAsia="宋体" w:hAnsi="宋体" w:cs="宋体" w:hint="eastAsia"/>
                <w:b/>
                <w:szCs w:val="21"/>
              </w:rPr>
            </w:pPr>
            <w:r w:rsidRPr="006667EE">
              <w:rPr>
                <w:rFonts w:ascii="宋体" w:eastAsia="宋体" w:hAnsi="宋体" w:cs="宋体" w:hint="eastAsia"/>
                <w:b/>
                <w:szCs w:val="21"/>
              </w:rPr>
              <w:t>七、验收标准</w:t>
            </w:r>
          </w:p>
          <w:p w14:paraId="242D345E" w14:textId="77777777" w:rsidR="006667EE" w:rsidRPr="006667EE" w:rsidRDefault="006667EE" w:rsidP="006667EE">
            <w:pPr>
              <w:spacing w:line="340" w:lineRule="exact"/>
              <w:rPr>
                <w:rFonts w:ascii="宋体" w:eastAsia="宋体" w:hAnsi="宋体" w:cs="宋体"/>
                <w:szCs w:val="21"/>
              </w:rPr>
            </w:pPr>
            <w:r w:rsidRPr="006667EE">
              <w:rPr>
                <w:rFonts w:ascii="宋体" w:eastAsia="宋体" w:hAnsi="宋体" w:cs="宋体" w:hint="eastAsia"/>
                <w:szCs w:val="21"/>
              </w:rPr>
              <w:t xml:space="preserve"> </w:t>
            </w:r>
            <w:r w:rsidRPr="006667EE">
              <w:rPr>
                <w:rFonts w:ascii="宋体" w:eastAsia="宋体" w:hAnsi="宋体" w:cs="宋体"/>
                <w:szCs w:val="21"/>
              </w:rPr>
              <w:t xml:space="preserve">   </w:t>
            </w:r>
            <w:r w:rsidRPr="006667EE">
              <w:rPr>
                <w:rFonts w:ascii="宋体" w:eastAsia="宋体" w:hAnsi="宋体" w:cs="宋体" w:hint="eastAsia"/>
                <w:szCs w:val="21"/>
              </w:rPr>
              <w:t>▲</w:t>
            </w:r>
            <w:r w:rsidRPr="006667EE">
              <w:rPr>
                <w:rFonts w:ascii="宋体" w:eastAsia="宋体" w:hAnsi="宋体" w:cs="宋体"/>
                <w:szCs w:val="21"/>
              </w:rPr>
              <w:t>1</w:t>
            </w:r>
            <w:r w:rsidRPr="006667EE">
              <w:rPr>
                <w:rFonts w:ascii="宋体" w:eastAsia="宋体" w:hAnsi="宋体" w:cs="宋体" w:hint="eastAsia"/>
                <w:szCs w:val="21"/>
              </w:rPr>
              <w:t>.提供的服务内容与采购合同及投标承诺一致；服务到期，中标供应商需按采购人要求提交相关</w:t>
            </w:r>
            <w:r w:rsidRPr="006667EE">
              <w:rPr>
                <w:rFonts w:ascii="宋体" w:eastAsia="宋体" w:hAnsi="宋体" w:cs="宋体" w:hint="eastAsia"/>
                <w:szCs w:val="21"/>
              </w:rPr>
              <w:lastRenderedPageBreak/>
              <w:t>技术或服务成果资料。由于中标人原因，未能按本合同规定的内容、时间及相关要求向采购人交付服务成果的，中标人承担违约责任，支付违约金。每逾期一天交付，按合同总费用的千分之一支付违约金。</w:t>
            </w:r>
          </w:p>
          <w:p w14:paraId="753EC872"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szCs w:val="21"/>
              </w:rPr>
              <w:t>2.</w:t>
            </w:r>
            <w:r w:rsidRPr="006667EE">
              <w:rPr>
                <w:rFonts w:ascii="宋体" w:eastAsia="宋体" w:hAnsi="宋体" w:cs="宋体" w:hint="eastAsia"/>
                <w:szCs w:val="21"/>
              </w:rPr>
              <w:t>其他未尽事宜应严格按照《关于南宁市本级启用政府采购履约验收系统有关事项的通知》（南财采〔2024〕34号）以及《南宁市政府采购供应商履约验收评价管理办法》（南财采[2019]217号）规定执行。</w:t>
            </w:r>
          </w:p>
          <w:p w14:paraId="049CB681"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3.其他未尽事宜由双方签订补充协议进行约定。</w:t>
            </w:r>
          </w:p>
        </w:tc>
      </w:tr>
      <w:tr w:rsidR="006667EE" w:rsidRPr="006667EE" w14:paraId="46C12568" w14:textId="77777777" w:rsidTr="00DB2729">
        <w:trPr>
          <w:trHeight w:val="567"/>
          <w:jc w:val="center"/>
        </w:trPr>
        <w:tc>
          <w:tcPr>
            <w:tcW w:w="545" w:type="dxa"/>
            <w:tcBorders>
              <w:top w:val="single" w:sz="4" w:space="0" w:color="auto"/>
              <w:left w:val="single" w:sz="4" w:space="0" w:color="auto"/>
              <w:bottom w:val="single" w:sz="4" w:space="0" w:color="auto"/>
              <w:right w:val="single" w:sz="4" w:space="0" w:color="auto"/>
            </w:tcBorders>
            <w:vAlign w:val="center"/>
          </w:tcPr>
          <w:p w14:paraId="4FA3C851"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其他说明</w:t>
            </w:r>
          </w:p>
        </w:tc>
        <w:tc>
          <w:tcPr>
            <w:tcW w:w="9576" w:type="dxa"/>
            <w:gridSpan w:val="7"/>
            <w:tcBorders>
              <w:top w:val="single" w:sz="4" w:space="0" w:color="auto"/>
              <w:left w:val="single" w:sz="4" w:space="0" w:color="auto"/>
              <w:bottom w:val="single" w:sz="4" w:space="0" w:color="auto"/>
              <w:right w:val="single" w:sz="4" w:space="0" w:color="auto"/>
            </w:tcBorders>
          </w:tcPr>
          <w:p w14:paraId="59489C6C" w14:textId="77777777" w:rsidR="006667EE" w:rsidRPr="006667EE" w:rsidRDefault="006667EE" w:rsidP="006667EE">
            <w:pPr>
              <w:widowControl/>
              <w:shd w:val="clear" w:color="auto" w:fill="FFFFFF"/>
              <w:spacing w:line="340" w:lineRule="exact"/>
              <w:rPr>
                <w:rFonts w:ascii="宋体" w:eastAsia="宋体" w:hAnsi="宋体" w:cs="Times New Roman" w:hint="eastAsia"/>
                <w:szCs w:val="21"/>
              </w:rPr>
            </w:pPr>
            <w:r w:rsidRPr="006667EE">
              <w:rPr>
                <w:rFonts w:ascii="宋体" w:eastAsia="宋体" w:hAnsi="宋体" w:cs="Times New Roman" w:hint="eastAsia"/>
                <w:szCs w:val="21"/>
              </w:rPr>
              <w:t>一、进口产品说明</w:t>
            </w:r>
          </w:p>
          <w:p w14:paraId="51A5C2A2" w14:textId="77777777" w:rsidR="006667EE" w:rsidRPr="006667EE" w:rsidRDefault="006667EE" w:rsidP="006667EE">
            <w:pPr>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□本表的第</w:t>
            </w:r>
            <w:r w:rsidRPr="006667EE">
              <w:rPr>
                <w:rFonts w:ascii="宋体" w:eastAsia="宋体" w:hAnsi="宋体" w:cs="Times New Roman" w:hint="eastAsia"/>
                <w:szCs w:val="21"/>
                <w:u w:val="single"/>
              </w:rPr>
              <w:t xml:space="preserve">  </w:t>
            </w:r>
            <w:r w:rsidRPr="006667EE">
              <w:rPr>
                <w:rFonts w:ascii="宋体" w:eastAsia="宋体" w:hAnsi="宋体" w:cs="Times New Roman" w:hint="eastAsia"/>
                <w:szCs w:val="21"/>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sidRPr="006667EE">
              <w:rPr>
                <w:rFonts w:ascii="宋体" w:eastAsia="宋体" w:hAnsi="宋体" w:cs="Times New Roman" w:hint="eastAsia"/>
                <w:b/>
                <w:bCs/>
                <w:szCs w:val="21"/>
              </w:rPr>
              <w:t>其他货物不接受进口产品参与投标</w:t>
            </w:r>
            <w:r w:rsidRPr="006667EE">
              <w:rPr>
                <w:rFonts w:ascii="宋体" w:eastAsia="宋体" w:hAnsi="宋体" w:cs="Times New Roman" w:hint="eastAsia"/>
                <w:szCs w:val="21"/>
              </w:rPr>
              <w:t>，</w:t>
            </w:r>
            <w:r w:rsidRPr="006667EE">
              <w:rPr>
                <w:rFonts w:ascii="宋体" w:eastAsia="宋体" w:hAnsi="宋体" w:cs="Times New Roman" w:hint="eastAsia"/>
                <w:b/>
                <w:szCs w:val="21"/>
              </w:rPr>
              <w:t>否则作无效标处理。</w:t>
            </w:r>
          </w:p>
          <w:p w14:paraId="5F28B42A" w14:textId="77777777" w:rsidR="006667EE" w:rsidRPr="006667EE" w:rsidRDefault="006667EE" w:rsidP="006667EE">
            <w:pPr>
              <w:tabs>
                <w:tab w:val="left" w:pos="180"/>
                <w:tab w:val="left" w:pos="1620"/>
              </w:tabs>
              <w:spacing w:line="340" w:lineRule="exact"/>
              <w:ind w:firstLineChars="200" w:firstLine="420"/>
              <w:rPr>
                <w:rFonts w:ascii="宋体" w:eastAsia="宋体" w:hAnsi="宋体" w:cs="Times New Roman"/>
                <w:szCs w:val="21"/>
              </w:rPr>
            </w:pPr>
            <w:r w:rsidRPr="006667EE">
              <w:rPr>
                <w:rFonts w:ascii="宋体" w:eastAsia="宋体" w:hAnsi="宋体" w:cs="Times New Roman" w:hint="eastAsia"/>
                <w:szCs w:val="21"/>
              </w:rPr>
              <w:t>□本分</w:t>
            </w:r>
            <w:proofErr w:type="gramStart"/>
            <w:r w:rsidRPr="006667EE">
              <w:rPr>
                <w:rFonts w:ascii="宋体" w:eastAsia="宋体" w:hAnsi="宋体" w:cs="Times New Roman" w:hint="eastAsia"/>
                <w:szCs w:val="21"/>
              </w:rPr>
              <w:t>标服务</w:t>
            </w:r>
            <w:proofErr w:type="gramEnd"/>
            <w:r w:rsidRPr="006667EE">
              <w:rPr>
                <w:rFonts w:ascii="宋体" w:eastAsia="宋体" w:hAnsi="宋体" w:cs="Times New Roman" w:hint="eastAsia"/>
                <w:szCs w:val="21"/>
              </w:rPr>
              <w:t>所涉及的货物不接受进口产品（即通过中国海关报关验放进入中国境内且产自关境外的产品）参与投标，</w:t>
            </w:r>
            <w:r w:rsidRPr="006667EE">
              <w:rPr>
                <w:rFonts w:ascii="宋体" w:eastAsia="宋体" w:hAnsi="宋体" w:cs="Times New Roman" w:hint="eastAsia"/>
                <w:b/>
                <w:szCs w:val="21"/>
              </w:rPr>
              <w:t>如有进口产品参与投标的作无效标处理</w:t>
            </w:r>
            <w:r w:rsidRPr="006667EE">
              <w:rPr>
                <w:rFonts w:ascii="宋体" w:eastAsia="宋体" w:hAnsi="宋体" w:cs="Times New Roman" w:hint="eastAsia"/>
                <w:szCs w:val="21"/>
              </w:rPr>
              <w:t>。</w:t>
            </w:r>
          </w:p>
          <w:p w14:paraId="37949E01" w14:textId="77777777" w:rsidR="006667EE" w:rsidRPr="006667EE" w:rsidRDefault="006667EE" w:rsidP="006667EE">
            <w:pPr>
              <w:tabs>
                <w:tab w:val="left" w:pos="180"/>
                <w:tab w:val="left" w:pos="1620"/>
              </w:tabs>
              <w:spacing w:line="340" w:lineRule="exact"/>
              <w:ind w:firstLineChars="200" w:firstLine="420"/>
              <w:rPr>
                <w:rFonts w:ascii="宋体" w:eastAsia="宋体" w:hAnsi="宋体" w:cs="Times New Roman" w:hint="eastAsia"/>
                <w:szCs w:val="21"/>
              </w:rPr>
            </w:pPr>
            <w:r w:rsidRPr="006667EE">
              <w:rPr>
                <w:rFonts w:ascii="宋体" w:eastAsia="宋体" w:hAnsi="宋体" w:cs="Times New Roman"/>
                <w:szCs w:val="21"/>
              </w:rPr>
              <w:sym w:font="Wingdings 2" w:char="0052"/>
            </w:r>
            <w:r w:rsidRPr="006667EE">
              <w:rPr>
                <w:rFonts w:ascii="宋体" w:eastAsia="宋体" w:hAnsi="宋体" w:cs="Times New Roman" w:hint="eastAsia"/>
                <w:szCs w:val="21"/>
              </w:rPr>
              <w:t>本分</w:t>
            </w:r>
            <w:proofErr w:type="gramStart"/>
            <w:r w:rsidRPr="006667EE">
              <w:rPr>
                <w:rFonts w:ascii="宋体" w:eastAsia="宋体" w:hAnsi="宋体" w:cs="Times New Roman" w:hint="eastAsia"/>
                <w:szCs w:val="21"/>
              </w:rPr>
              <w:t>标服务</w:t>
            </w:r>
            <w:proofErr w:type="gramEnd"/>
            <w:r w:rsidRPr="006667EE">
              <w:rPr>
                <w:rFonts w:ascii="宋体" w:eastAsia="宋体" w:hAnsi="宋体" w:cs="Times New Roman" w:hint="eastAsia"/>
                <w:szCs w:val="21"/>
              </w:rPr>
              <w:t>不涉及货物。</w:t>
            </w:r>
          </w:p>
          <w:p w14:paraId="5B7E51AC" w14:textId="77777777" w:rsidR="006667EE" w:rsidRPr="006667EE" w:rsidRDefault="006667EE" w:rsidP="006667EE">
            <w:pPr>
              <w:widowControl/>
              <w:shd w:val="clear" w:color="auto" w:fill="FFFFFF"/>
              <w:spacing w:line="340" w:lineRule="exact"/>
              <w:rPr>
                <w:rFonts w:ascii="宋体" w:eastAsia="宋体" w:hAnsi="宋体" w:cs="Times New Roman" w:hint="eastAsia"/>
                <w:b/>
                <w:szCs w:val="21"/>
              </w:rPr>
            </w:pPr>
            <w:r w:rsidRPr="006667EE">
              <w:rPr>
                <w:rFonts w:ascii="宋体" w:eastAsia="宋体" w:hAnsi="宋体" w:cs="Times New Roman" w:hint="eastAsia"/>
                <w:szCs w:val="21"/>
              </w:rPr>
              <w:t>二、</w:t>
            </w:r>
            <w:r w:rsidRPr="006667EE">
              <w:rPr>
                <w:rFonts w:ascii="宋体" w:eastAsia="宋体" w:hAnsi="宋体" w:cs="Times New Roman" w:hint="eastAsia"/>
                <w:b/>
                <w:szCs w:val="21"/>
              </w:rPr>
              <w:t>投标要求</w:t>
            </w:r>
          </w:p>
          <w:p w14:paraId="18100E00"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1.投标人认为有利于采购人的采购要求之外的优惠条款应单独列明。</w:t>
            </w:r>
          </w:p>
          <w:p w14:paraId="3AF5D9A9"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2.投标人结合本项目服务需求及本招标文件第四章“评标方法及评分标准”评审因素于投标文件中提供针对本项目的运</w:t>
            </w:r>
            <w:proofErr w:type="gramStart"/>
            <w:r w:rsidRPr="006667EE">
              <w:rPr>
                <w:rFonts w:ascii="宋体" w:eastAsia="宋体" w:hAnsi="宋体" w:cs="Times New Roman" w:hint="eastAsia"/>
                <w:szCs w:val="21"/>
              </w:rPr>
              <w:t>维方案</w:t>
            </w:r>
            <w:proofErr w:type="gramEnd"/>
            <w:r w:rsidRPr="006667EE">
              <w:rPr>
                <w:rFonts w:ascii="宋体" w:eastAsia="宋体" w:hAnsi="宋体" w:cs="Times New Roman" w:hint="eastAsia"/>
                <w:szCs w:val="21"/>
              </w:rPr>
              <w:t>或相关服务方案等（格式</w:t>
            </w:r>
            <w:r w:rsidRPr="006667EE">
              <w:rPr>
                <w:rFonts w:ascii="宋体" w:eastAsia="宋体" w:hAnsi="宋体" w:cs="Times New Roman"/>
                <w:szCs w:val="21"/>
              </w:rPr>
              <w:t>自拟</w:t>
            </w:r>
            <w:r w:rsidRPr="006667EE">
              <w:rPr>
                <w:rFonts w:ascii="宋体" w:eastAsia="宋体" w:hAnsi="宋体" w:cs="Times New Roman" w:hint="eastAsia"/>
                <w:szCs w:val="21"/>
              </w:rPr>
              <w:t>）。</w:t>
            </w:r>
          </w:p>
          <w:p w14:paraId="04AC0310"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3.投标人需投入具备专业能力的技术实施人员，在投标文件中提供项目实施人员名单。</w:t>
            </w:r>
          </w:p>
          <w:p w14:paraId="55FE280C"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4.如有，请提供履约能力相关证明或业绩证明、奖项情况等。</w:t>
            </w:r>
          </w:p>
          <w:p w14:paraId="125326C9" w14:textId="77777777" w:rsidR="006667EE" w:rsidRPr="006667EE" w:rsidRDefault="006667EE" w:rsidP="006667EE">
            <w:pPr>
              <w:widowControl/>
              <w:shd w:val="clear" w:color="auto" w:fill="FFFFFF"/>
              <w:spacing w:line="340" w:lineRule="exact"/>
              <w:rPr>
                <w:rFonts w:ascii="宋体" w:eastAsia="宋体" w:hAnsi="宋体" w:cs="Times New Roman" w:hint="eastAsia"/>
                <w:b/>
                <w:szCs w:val="21"/>
              </w:rPr>
            </w:pPr>
            <w:r w:rsidRPr="006667EE">
              <w:rPr>
                <w:rFonts w:ascii="宋体" w:eastAsia="宋体" w:hAnsi="宋体" w:cs="Times New Roman" w:hint="eastAsia"/>
                <w:b/>
                <w:szCs w:val="21"/>
              </w:rPr>
              <w:t>三、其他事项</w:t>
            </w:r>
          </w:p>
          <w:p w14:paraId="1B039901"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szCs w:val="21"/>
              </w:rPr>
            </w:pPr>
            <w:r w:rsidRPr="006667EE">
              <w:rPr>
                <w:rFonts w:ascii="宋体" w:eastAsia="宋体" w:hAnsi="宋体" w:cs="Times New Roman"/>
                <w:szCs w:val="21"/>
              </w:rPr>
              <w:t>1</w:t>
            </w:r>
            <w:r w:rsidRPr="006667EE">
              <w:rPr>
                <w:rFonts w:ascii="宋体" w:eastAsia="宋体" w:hAnsi="宋体" w:cs="Times New Roman" w:hint="eastAsia"/>
                <w:szCs w:val="21"/>
              </w:rPr>
              <w:t>.除招标文件另有规定外，若出现有关法律、法规和规章有强制性规定但招标文件未列明的情形，则投标人应按照有关法律、法规和规章强制性规定执行。</w:t>
            </w:r>
          </w:p>
          <w:p w14:paraId="741186BD"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2</w:t>
            </w:r>
            <w:r w:rsidRPr="006667EE">
              <w:rPr>
                <w:rFonts w:ascii="宋体" w:eastAsia="宋体" w:hAnsi="宋体" w:cs="Times New Roman"/>
                <w:szCs w:val="21"/>
              </w:rPr>
              <w:t>.</w:t>
            </w:r>
            <w:r w:rsidRPr="006667EE">
              <w:rPr>
                <w:rFonts w:ascii="宋体" w:eastAsia="宋体" w:hAnsi="宋体" w:cs="Times New Roman" w:hint="eastAsia"/>
                <w:szCs w:val="21"/>
              </w:rPr>
              <w:t>本项目合同文本中的条款如与项目需求不一致的，以采购文件项目需求表、中标供应商响应条款为准。</w:t>
            </w:r>
          </w:p>
          <w:p w14:paraId="5F6AF685" w14:textId="77777777" w:rsidR="006667EE" w:rsidRPr="006667EE" w:rsidRDefault="006667EE" w:rsidP="006667EE">
            <w:pPr>
              <w:widowControl/>
              <w:shd w:val="clear" w:color="auto" w:fill="FFFFFF"/>
              <w:spacing w:line="340" w:lineRule="exact"/>
              <w:ind w:firstLineChars="200" w:firstLine="422"/>
              <w:rPr>
                <w:rFonts w:ascii="宋体" w:eastAsia="宋体" w:hAnsi="宋体" w:cs="Times New Roman"/>
                <w:b/>
                <w:szCs w:val="21"/>
              </w:rPr>
            </w:pPr>
            <w:r w:rsidRPr="006667EE">
              <w:rPr>
                <w:rFonts w:ascii="宋体" w:eastAsia="宋体" w:hAnsi="宋体" w:cs="Times New Roman" w:hint="eastAsia"/>
                <w:b/>
                <w:szCs w:val="21"/>
              </w:rPr>
              <w:t>▲3.本项目采购预算（含分项预算）为最高限价，投标人的投标报价不得超出最高限价，否则投标无效。</w:t>
            </w:r>
          </w:p>
          <w:p w14:paraId="258041E1" w14:textId="77777777" w:rsidR="006667EE" w:rsidRPr="006667EE" w:rsidRDefault="006667EE" w:rsidP="006667EE">
            <w:pPr>
              <w:widowControl/>
              <w:shd w:val="clear" w:color="auto" w:fill="FFFFFF"/>
              <w:spacing w:line="340" w:lineRule="exact"/>
              <w:ind w:firstLineChars="200" w:firstLine="422"/>
              <w:rPr>
                <w:rFonts w:ascii="宋体" w:eastAsia="宋体" w:hAnsi="宋体" w:cs="Times New Roman"/>
                <w:b/>
                <w:szCs w:val="21"/>
              </w:rPr>
            </w:pPr>
            <w:r w:rsidRPr="006667EE">
              <w:rPr>
                <w:rFonts w:ascii="宋体" w:eastAsia="宋体" w:hAnsi="宋体" w:cs="Times New Roman" w:hint="eastAsia"/>
                <w:b/>
                <w:szCs w:val="21"/>
              </w:rPr>
              <w:t>▲4.投标人对本项目任何一个服务项只能有一个报价，采购人不接受有选择的报价，否则投标无效。</w:t>
            </w:r>
          </w:p>
          <w:p w14:paraId="446C2E5A"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szCs w:val="21"/>
              </w:rPr>
            </w:pPr>
            <w:r w:rsidRPr="006667EE">
              <w:rPr>
                <w:rFonts w:ascii="宋体" w:eastAsia="宋体" w:hAnsi="宋体" w:cs="Times New Roman" w:hint="eastAsia"/>
                <w:szCs w:val="21"/>
              </w:rPr>
              <w:t>5.本项目为服务项目，不涉及核心产品。</w:t>
            </w:r>
          </w:p>
          <w:p w14:paraId="053B15D4" w14:textId="77777777" w:rsidR="006667EE" w:rsidRPr="006667EE" w:rsidRDefault="006667EE" w:rsidP="006667EE">
            <w:pPr>
              <w:widowControl/>
              <w:shd w:val="clear" w:color="auto" w:fill="FFFFFF"/>
              <w:spacing w:line="340" w:lineRule="exact"/>
              <w:ind w:firstLineChars="200" w:firstLine="422"/>
              <w:rPr>
                <w:rFonts w:ascii="宋体" w:eastAsia="宋体" w:hAnsi="宋体" w:cs="Times New Roman" w:hint="eastAsia"/>
                <w:b/>
                <w:bCs/>
                <w:szCs w:val="21"/>
              </w:rPr>
            </w:pPr>
            <w:r w:rsidRPr="006667EE">
              <w:rPr>
                <w:rFonts w:ascii="宋体" w:eastAsia="宋体" w:hAnsi="宋体" w:cs="Times New Roman" w:hint="eastAsia"/>
                <w:b/>
                <w:bCs/>
                <w:szCs w:val="21"/>
              </w:rPr>
              <w:t>6.鉴于部分技术内容或数据不属于可公开信息，供应商如需要可联系现场考察，或中标后由采购人提供技术资料，投标人需自行考虑投标风险。</w:t>
            </w:r>
          </w:p>
        </w:tc>
      </w:tr>
    </w:tbl>
    <w:p w14:paraId="7AC4D3E1" w14:textId="77777777" w:rsidR="006667EE" w:rsidRPr="006667EE" w:rsidRDefault="006667EE" w:rsidP="006667EE">
      <w:pPr>
        <w:spacing w:line="428" w:lineRule="exact"/>
        <w:ind w:left="119"/>
        <w:rPr>
          <w:rFonts w:ascii="Times New Roman" w:eastAsia="宋体" w:hAnsi="宋体" w:cs="Times New Roman"/>
          <w:szCs w:val="24"/>
        </w:rPr>
      </w:pPr>
    </w:p>
    <w:p w14:paraId="6C015B6B" w14:textId="77777777" w:rsidR="006667EE" w:rsidRPr="006667EE" w:rsidRDefault="006667EE" w:rsidP="006667EE">
      <w:pPr>
        <w:spacing w:line="360" w:lineRule="auto"/>
        <w:ind w:firstLineChars="202" w:firstLine="424"/>
        <w:jc w:val="left"/>
        <w:rPr>
          <w:rFonts w:ascii="宋体" w:eastAsia="宋体" w:hAnsi="宋体" w:cs="宋体" w:hint="eastAsia"/>
          <w:szCs w:val="21"/>
        </w:rPr>
      </w:pP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545"/>
        <w:gridCol w:w="895"/>
        <w:gridCol w:w="384"/>
        <w:gridCol w:w="567"/>
        <w:gridCol w:w="5103"/>
        <w:gridCol w:w="992"/>
        <w:gridCol w:w="1090"/>
      </w:tblGrid>
      <w:tr w:rsidR="006667EE" w:rsidRPr="006667EE" w14:paraId="71E1944F" w14:textId="77777777" w:rsidTr="00DB2729">
        <w:trPr>
          <w:trHeight w:val="516"/>
          <w:jc w:val="center"/>
        </w:trPr>
        <w:tc>
          <w:tcPr>
            <w:tcW w:w="10121" w:type="dxa"/>
            <w:gridSpan w:val="8"/>
            <w:tcBorders>
              <w:top w:val="single" w:sz="4" w:space="0" w:color="auto"/>
              <w:left w:val="single" w:sz="4" w:space="0" w:color="auto"/>
              <w:right w:val="single" w:sz="4" w:space="0" w:color="auto"/>
            </w:tcBorders>
            <w:vAlign w:val="center"/>
          </w:tcPr>
          <w:p w14:paraId="0B1CFB4E"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Arial" w:hint="eastAsia"/>
                <w:szCs w:val="21"/>
              </w:rPr>
              <w:t>服务需求一览表</w:t>
            </w:r>
          </w:p>
        </w:tc>
      </w:tr>
      <w:tr w:rsidR="006667EE" w:rsidRPr="006667EE" w14:paraId="4DB39D89" w14:textId="77777777" w:rsidTr="00DB2729">
        <w:trPr>
          <w:trHeight w:val="516"/>
          <w:jc w:val="center"/>
        </w:trPr>
        <w:tc>
          <w:tcPr>
            <w:tcW w:w="1985" w:type="dxa"/>
            <w:gridSpan w:val="3"/>
            <w:tcBorders>
              <w:top w:val="single" w:sz="4" w:space="0" w:color="auto"/>
              <w:left w:val="single" w:sz="4" w:space="0" w:color="auto"/>
              <w:right w:val="single" w:sz="4" w:space="0" w:color="auto"/>
            </w:tcBorders>
            <w:vAlign w:val="center"/>
          </w:tcPr>
          <w:p w14:paraId="760384A5" w14:textId="77777777" w:rsidR="006667EE" w:rsidRPr="006667EE" w:rsidRDefault="006667EE" w:rsidP="006667EE">
            <w:pPr>
              <w:spacing w:line="340" w:lineRule="exact"/>
              <w:jc w:val="center"/>
              <w:rPr>
                <w:rFonts w:ascii="宋体" w:eastAsia="宋体" w:hAnsi="宋体" w:cs="Arial" w:hint="eastAsia"/>
                <w:b/>
                <w:szCs w:val="21"/>
              </w:rPr>
            </w:pPr>
            <w:r w:rsidRPr="006667EE">
              <w:rPr>
                <w:rFonts w:ascii="宋体" w:eastAsia="宋体" w:hAnsi="宋体" w:cs="Arial" w:hint="eastAsia"/>
                <w:b/>
                <w:szCs w:val="21"/>
              </w:rPr>
              <w:t>标段</w:t>
            </w:r>
          </w:p>
        </w:tc>
        <w:tc>
          <w:tcPr>
            <w:tcW w:w="8136" w:type="dxa"/>
            <w:gridSpan w:val="5"/>
            <w:tcBorders>
              <w:top w:val="single" w:sz="4" w:space="0" w:color="auto"/>
              <w:left w:val="single" w:sz="4" w:space="0" w:color="auto"/>
              <w:right w:val="single" w:sz="4" w:space="0" w:color="auto"/>
            </w:tcBorders>
            <w:vAlign w:val="center"/>
          </w:tcPr>
          <w:p w14:paraId="0004A827" w14:textId="77777777" w:rsidR="006667EE" w:rsidRPr="006667EE" w:rsidRDefault="006667EE" w:rsidP="006667EE">
            <w:pPr>
              <w:spacing w:line="340" w:lineRule="exact"/>
              <w:jc w:val="left"/>
              <w:rPr>
                <w:rFonts w:ascii="宋体" w:eastAsia="宋体" w:hAnsi="宋体" w:cs="Times New Roman" w:hint="eastAsia"/>
                <w:b/>
                <w:bCs/>
                <w:szCs w:val="21"/>
              </w:rPr>
            </w:pPr>
            <w:r w:rsidRPr="006667EE">
              <w:rPr>
                <w:rFonts w:ascii="宋体" w:eastAsia="宋体" w:hAnsi="宋体" w:cs="Times New Roman" w:hint="eastAsia"/>
                <w:b/>
                <w:bCs/>
                <w:szCs w:val="21"/>
              </w:rPr>
              <w:t>分标4</w:t>
            </w:r>
          </w:p>
        </w:tc>
      </w:tr>
      <w:tr w:rsidR="006667EE" w:rsidRPr="006667EE" w14:paraId="329CB6E5" w14:textId="77777777" w:rsidTr="00DB2729">
        <w:trPr>
          <w:trHeight w:val="516"/>
          <w:jc w:val="center"/>
        </w:trPr>
        <w:tc>
          <w:tcPr>
            <w:tcW w:w="545" w:type="dxa"/>
            <w:vMerge w:val="restart"/>
            <w:tcBorders>
              <w:top w:val="single" w:sz="4" w:space="0" w:color="auto"/>
              <w:left w:val="single" w:sz="4" w:space="0" w:color="auto"/>
              <w:right w:val="single" w:sz="4" w:space="0" w:color="auto"/>
            </w:tcBorders>
            <w:vAlign w:val="center"/>
          </w:tcPr>
          <w:p w14:paraId="7EAF618A"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宋体" w:hint="eastAsia"/>
                <w:szCs w:val="21"/>
              </w:rPr>
              <w:t>采购</w:t>
            </w:r>
            <w:r w:rsidRPr="006667EE">
              <w:rPr>
                <w:rFonts w:ascii="宋体" w:eastAsia="宋体" w:hAnsi="宋体" w:cs="宋体" w:hint="eastAsia"/>
                <w:szCs w:val="21"/>
              </w:rPr>
              <w:lastRenderedPageBreak/>
              <w:t>清单及服务参数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3DF1DB"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lastRenderedPageBreak/>
              <w:t>序号</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487428D0"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Times New Roman" w:hint="eastAsia"/>
                <w:szCs w:val="21"/>
              </w:rPr>
              <w:t>标的名称</w:t>
            </w:r>
          </w:p>
        </w:tc>
        <w:tc>
          <w:tcPr>
            <w:tcW w:w="567" w:type="dxa"/>
            <w:tcBorders>
              <w:top w:val="single" w:sz="4" w:space="0" w:color="auto"/>
              <w:left w:val="single" w:sz="4" w:space="0" w:color="auto"/>
              <w:bottom w:val="single" w:sz="4" w:space="0" w:color="auto"/>
              <w:right w:val="single" w:sz="4" w:space="0" w:color="auto"/>
            </w:tcBorders>
            <w:vAlign w:val="center"/>
          </w:tcPr>
          <w:p w14:paraId="2B4E8DA1"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数量</w:t>
            </w:r>
            <w:r w:rsidRPr="006667EE">
              <w:rPr>
                <w:rFonts w:ascii="宋体" w:eastAsia="宋体" w:hAnsi="宋体" w:cs="宋体" w:hint="eastAsia"/>
                <w:szCs w:val="21"/>
              </w:rPr>
              <w:lastRenderedPageBreak/>
              <w:t>单位</w:t>
            </w:r>
          </w:p>
        </w:tc>
        <w:tc>
          <w:tcPr>
            <w:tcW w:w="5103" w:type="dxa"/>
            <w:tcBorders>
              <w:top w:val="single" w:sz="4" w:space="0" w:color="auto"/>
              <w:left w:val="single" w:sz="4" w:space="0" w:color="auto"/>
              <w:bottom w:val="single" w:sz="4" w:space="0" w:color="auto"/>
              <w:right w:val="single" w:sz="4" w:space="0" w:color="auto"/>
            </w:tcBorders>
            <w:vAlign w:val="center"/>
          </w:tcPr>
          <w:p w14:paraId="7F9C19B3"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宋体" w:hint="eastAsia"/>
                <w:szCs w:val="21"/>
              </w:rPr>
              <w:lastRenderedPageBreak/>
              <w:t>技术服务要求</w:t>
            </w:r>
          </w:p>
        </w:tc>
        <w:tc>
          <w:tcPr>
            <w:tcW w:w="992" w:type="dxa"/>
            <w:tcBorders>
              <w:top w:val="single" w:sz="4" w:space="0" w:color="auto"/>
              <w:left w:val="single" w:sz="4" w:space="0" w:color="auto"/>
              <w:bottom w:val="single" w:sz="4" w:space="0" w:color="auto"/>
              <w:right w:val="single" w:sz="4" w:space="0" w:color="auto"/>
            </w:tcBorders>
            <w:vAlign w:val="center"/>
          </w:tcPr>
          <w:p w14:paraId="2292DB6B"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分项预算</w:t>
            </w:r>
            <w:r w:rsidRPr="006667EE">
              <w:rPr>
                <w:rFonts w:ascii="宋体" w:eastAsia="宋体" w:hAnsi="宋体" w:cs="宋体" w:hint="eastAsia"/>
                <w:szCs w:val="21"/>
              </w:rPr>
              <w:lastRenderedPageBreak/>
              <w:t>（元）</w:t>
            </w:r>
          </w:p>
        </w:tc>
        <w:tc>
          <w:tcPr>
            <w:tcW w:w="1090" w:type="dxa"/>
            <w:tcBorders>
              <w:top w:val="single" w:sz="4" w:space="0" w:color="auto"/>
              <w:left w:val="single" w:sz="4" w:space="0" w:color="auto"/>
              <w:bottom w:val="single" w:sz="4" w:space="0" w:color="auto"/>
              <w:right w:val="single" w:sz="4" w:space="0" w:color="auto"/>
            </w:tcBorders>
            <w:vAlign w:val="center"/>
          </w:tcPr>
          <w:p w14:paraId="76F86738"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Times New Roman" w:hint="eastAsia"/>
                <w:szCs w:val="21"/>
              </w:rPr>
              <w:lastRenderedPageBreak/>
              <w:t>中小企业划分标准</w:t>
            </w:r>
            <w:r w:rsidRPr="006667EE">
              <w:rPr>
                <w:rFonts w:ascii="宋体" w:eastAsia="宋体" w:hAnsi="宋体" w:cs="Times New Roman" w:hint="eastAsia"/>
                <w:szCs w:val="21"/>
              </w:rPr>
              <w:lastRenderedPageBreak/>
              <w:t>所属行业名称（行业名称及划分见本章其他附件2）</w:t>
            </w:r>
          </w:p>
        </w:tc>
      </w:tr>
      <w:tr w:rsidR="006667EE" w:rsidRPr="006667EE" w14:paraId="1AE4BCD3" w14:textId="77777777" w:rsidTr="00DB2729">
        <w:trPr>
          <w:trHeight w:val="407"/>
          <w:jc w:val="center"/>
        </w:trPr>
        <w:tc>
          <w:tcPr>
            <w:tcW w:w="545" w:type="dxa"/>
            <w:vMerge/>
            <w:tcBorders>
              <w:left w:val="single" w:sz="4" w:space="0" w:color="auto"/>
              <w:right w:val="single" w:sz="4" w:space="0" w:color="auto"/>
            </w:tcBorders>
          </w:tcPr>
          <w:p w14:paraId="41214A3B" w14:textId="77777777" w:rsidR="006667EE" w:rsidRPr="006667EE" w:rsidRDefault="006667EE" w:rsidP="006667EE">
            <w:pPr>
              <w:spacing w:line="340" w:lineRule="exact"/>
              <w:jc w:val="center"/>
              <w:rPr>
                <w:rFonts w:ascii="宋体" w:eastAsia="宋体" w:hAnsi="宋体" w:cs="Times New Roman" w:hint="eastAsia"/>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35298783" w14:textId="77777777" w:rsidR="006667EE" w:rsidRPr="006667EE" w:rsidRDefault="006667EE" w:rsidP="006667EE">
            <w:pPr>
              <w:spacing w:line="340" w:lineRule="exact"/>
              <w:jc w:val="center"/>
              <w:rPr>
                <w:rFonts w:ascii="宋体" w:eastAsia="宋体" w:hAnsi="宋体" w:cs="Times New Roman"/>
                <w:szCs w:val="21"/>
              </w:rPr>
            </w:pPr>
            <w:r w:rsidRPr="006667EE">
              <w:rPr>
                <w:rFonts w:ascii="宋体" w:eastAsia="宋体" w:hAnsi="宋体" w:cs="Times New Roman" w:hint="eastAsia"/>
                <w:szCs w:val="21"/>
              </w:rPr>
              <w:t>1</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15406A69" w14:textId="77777777" w:rsidR="006667EE" w:rsidRPr="006667EE" w:rsidRDefault="006667EE" w:rsidP="006667EE">
            <w:pPr>
              <w:wordWrap w:val="0"/>
              <w:spacing w:line="360" w:lineRule="exact"/>
              <w:jc w:val="center"/>
              <w:rPr>
                <w:rFonts w:ascii="宋体" w:eastAsia="宋体" w:hAnsi="宋体" w:cs="Times New Roman"/>
                <w:szCs w:val="21"/>
              </w:rPr>
            </w:pPr>
            <w:r w:rsidRPr="006667EE">
              <w:rPr>
                <w:rFonts w:ascii="宋体" w:eastAsia="宋体" w:hAnsi="宋体" w:cs="Times New Roman" w:hint="eastAsia"/>
                <w:szCs w:val="21"/>
              </w:rPr>
              <w:t>ETC高速服务平台运维服务</w:t>
            </w:r>
          </w:p>
        </w:tc>
        <w:tc>
          <w:tcPr>
            <w:tcW w:w="567" w:type="dxa"/>
            <w:tcBorders>
              <w:top w:val="single" w:sz="4" w:space="0" w:color="auto"/>
              <w:left w:val="single" w:sz="4" w:space="0" w:color="auto"/>
              <w:right w:val="single" w:sz="4" w:space="0" w:color="auto"/>
            </w:tcBorders>
            <w:vAlign w:val="center"/>
          </w:tcPr>
          <w:p w14:paraId="633EEC00" w14:textId="77777777" w:rsidR="006667EE" w:rsidRPr="006667EE" w:rsidRDefault="006667EE" w:rsidP="006667EE">
            <w:pPr>
              <w:wordWrap w:val="0"/>
              <w:snapToGrid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t>1项</w:t>
            </w:r>
          </w:p>
        </w:tc>
        <w:tc>
          <w:tcPr>
            <w:tcW w:w="5103" w:type="dxa"/>
            <w:tcBorders>
              <w:top w:val="single" w:sz="4" w:space="0" w:color="auto"/>
              <w:left w:val="single" w:sz="4" w:space="0" w:color="auto"/>
              <w:right w:val="single" w:sz="4" w:space="0" w:color="auto"/>
            </w:tcBorders>
            <w:vAlign w:val="center"/>
          </w:tcPr>
          <w:p w14:paraId="7FF09C2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鉴权认证维护。</w:t>
            </w:r>
          </w:p>
          <w:p w14:paraId="4CA29FE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高速收费站实时入口流量维护</w:t>
            </w:r>
          </w:p>
          <w:p w14:paraId="15DDACA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）市级收费站入口流量统计维护。</w:t>
            </w:r>
          </w:p>
          <w:p w14:paraId="7435319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）县级收费站入口流量统计维护。</w:t>
            </w:r>
          </w:p>
          <w:p w14:paraId="37BBA30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）一体化展示维护。</w:t>
            </w:r>
          </w:p>
          <w:p w14:paraId="346925A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广西全天实时车流量维护</w:t>
            </w:r>
          </w:p>
          <w:p w14:paraId="40D6F5D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）车牌属地车流总量统计维护。</w:t>
            </w:r>
          </w:p>
          <w:p w14:paraId="11A17E4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）各地市车流总量统计维护。</w:t>
            </w:r>
          </w:p>
          <w:p w14:paraId="7B76A02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）历史日期全天分小时查询维护。</w:t>
            </w:r>
          </w:p>
          <w:p w14:paraId="10EB6FC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）历史日期全天数据查询维护。</w:t>
            </w:r>
          </w:p>
          <w:p w14:paraId="332D181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车流预测维护。</w:t>
            </w:r>
          </w:p>
          <w:p w14:paraId="6402E80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实时车流车属地占</w:t>
            </w:r>
            <w:proofErr w:type="gramStart"/>
            <w:r w:rsidRPr="006667EE">
              <w:rPr>
                <w:rFonts w:ascii="Times New Roman" w:eastAsia="宋体" w:hAnsi="Times New Roman" w:cs="Times New Roman" w:hint="eastAsia"/>
                <w:szCs w:val="24"/>
              </w:rPr>
              <w:t>比分析</w:t>
            </w:r>
            <w:proofErr w:type="gramEnd"/>
            <w:r w:rsidRPr="006667EE">
              <w:rPr>
                <w:rFonts w:ascii="Times New Roman" w:eastAsia="宋体" w:hAnsi="Times New Roman" w:cs="Times New Roman" w:hint="eastAsia"/>
                <w:szCs w:val="24"/>
              </w:rPr>
              <w:t>维护。</w:t>
            </w:r>
          </w:p>
          <w:p w14:paraId="5E8D1A8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实时车流量车型占</w:t>
            </w:r>
            <w:proofErr w:type="gramStart"/>
            <w:r w:rsidRPr="006667EE">
              <w:rPr>
                <w:rFonts w:ascii="Times New Roman" w:eastAsia="宋体" w:hAnsi="Times New Roman" w:cs="Times New Roman" w:hint="eastAsia"/>
                <w:szCs w:val="24"/>
              </w:rPr>
              <w:t>比分析</w:t>
            </w:r>
            <w:proofErr w:type="gramEnd"/>
            <w:r w:rsidRPr="006667EE">
              <w:rPr>
                <w:rFonts w:ascii="Times New Roman" w:eastAsia="宋体" w:hAnsi="Times New Roman" w:cs="Times New Roman" w:hint="eastAsia"/>
                <w:szCs w:val="24"/>
              </w:rPr>
              <w:t>维护。</w:t>
            </w:r>
          </w:p>
          <w:p w14:paraId="66409FA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7.</w:t>
            </w:r>
            <w:r w:rsidRPr="006667EE">
              <w:rPr>
                <w:rFonts w:ascii="Times New Roman" w:eastAsia="宋体" w:hAnsi="Times New Roman" w:cs="Times New Roman" w:hint="eastAsia"/>
                <w:szCs w:val="24"/>
              </w:rPr>
              <w:t>全天城市进城断面流量维护。</w:t>
            </w:r>
          </w:p>
          <w:p w14:paraId="5839193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8.</w:t>
            </w:r>
            <w:r w:rsidRPr="006667EE">
              <w:rPr>
                <w:rFonts w:ascii="Times New Roman" w:eastAsia="宋体" w:hAnsi="Times New Roman" w:cs="Times New Roman" w:hint="eastAsia"/>
                <w:szCs w:val="24"/>
              </w:rPr>
              <w:t>收费站进出城流量维护</w:t>
            </w:r>
          </w:p>
          <w:p w14:paraId="218832A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）收费站分站统计；</w:t>
            </w:r>
          </w:p>
          <w:p w14:paraId="010B55C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）收费站分时统计；</w:t>
            </w:r>
          </w:p>
          <w:p w14:paraId="2AE6A6D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）高速</w:t>
            </w:r>
            <w:r w:rsidRPr="006667EE">
              <w:rPr>
                <w:rFonts w:ascii="Times New Roman" w:eastAsia="宋体" w:hAnsi="Times New Roman" w:cs="Times New Roman" w:hint="eastAsia"/>
                <w:szCs w:val="24"/>
              </w:rPr>
              <w:t>ETC</w:t>
            </w:r>
            <w:r w:rsidRPr="006667EE">
              <w:rPr>
                <w:rFonts w:ascii="Times New Roman" w:eastAsia="宋体" w:hAnsi="Times New Roman" w:cs="Times New Roman" w:hint="eastAsia"/>
                <w:szCs w:val="24"/>
              </w:rPr>
              <w:t>门架数据；</w:t>
            </w:r>
          </w:p>
          <w:p w14:paraId="6D9B16A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）结合地图显示高速路门架、收费站实时</w:t>
            </w: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历史过车数据；</w:t>
            </w:r>
          </w:p>
          <w:p w14:paraId="71C1629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）分析高速各个门架车辆车牌属地所在区域占比情况；</w:t>
            </w:r>
          </w:p>
          <w:p w14:paraId="22EF3F0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）基于</w:t>
            </w:r>
            <w:r w:rsidRPr="006667EE">
              <w:rPr>
                <w:rFonts w:ascii="Times New Roman" w:eastAsia="宋体" w:hAnsi="Times New Roman" w:cs="Times New Roman" w:hint="eastAsia"/>
                <w:szCs w:val="24"/>
              </w:rPr>
              <w:t>ETC</w:t>
            </w:r>
            <w:r w:rsidRPr="006667EE">
              <w:rPr>
                <w:rFonts w:ascii="Times New Roman" w:eastAsia="宋体" w:hAnsi="Times New Roman" w:cs="Times New Roman" w:hint="eastAsia"/>
                <w:szCs w:val="24"/>
              </w:rPr>
              <w:t>门架过车车流数据，分析车辆不同类型的车型占比情况；</w:t>
            </w:r>
          </w:p>
          <w:p w14:paraId="4F50B33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7</w:t>
            </w:r>
            <w:r w:rsidRPr="006667EE">
              <w:rPr>
                <w:rFonts w:ascii="Times New Roman" w:eastAsia="宋体" w:hAnsi="Times New Roman" w:cs="Times New Roman" w:hint="eastAsia"/>
                <w:szCs w:val="24"/>
              </w:rPr>
              <w:t>）门架流量详情。获取门架车流量数据，支持查询所有经过该门架的车辆详细信息。</w:t>
            </w:r>
          </w:p>
          <w:p w14:paraId="65F9665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9.</w:t>
            </w:r>
            <w:r w:rsidRPr="006667EE">
              <w:rPr>
                <w:rFonts w:ascii="Times New Roman" w:eastAsia="宋体" w:hAnsi="Times New Roman" w:cs="Times New Roman" w:hint="eastAsia"/>
                <w:szCs w:val="24"/>
              </w:rPr>
              <w:t>高速交通态势通知维护。</w:t>
            </w:r>
          </w:p>
          <w:p w14:paraId="2BD79AA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10.</w:t>
            </w:r>
            <w:r w:rsidRPr="006667EE">
              <w:rPr>
                <w:rFonts w:ascii="Times New Roman" w:eastAsia="宋体" w:hAnsi="Times New Roman" w:cs="Times New Roman" w:hint="eastAsia"/>
                <w:szCs w:val="24"/>
              </w:rPr>
              <w:t>主要高速路段数据计算分析维护。</w:t>
            </w:r>
          </w:p>
          <w:p w14:paraId="0955C9D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11.</w:t>
            </w:r>
            <w:r w:rsidRPr="006667EE">
              <w:rPr>
                <w:rFonts w:ascii="Times New Roman" w:eastAsia="宋体" w:hAnsi="Times New Roman" w:cs="Times New Roman" w:hint="eastAsia"/>
                <w:szCs w:val="24"/>
              </w:rPr>
              <w:t>过境车流量维护。</w:t>
            </w:r>
          </w:p>
          <w:p w14:paraId="3B2D4BF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12.</w:t>
            </w:r>
            <w:r w:rsidRPr="006667EE">
              <w:rPr>
                <w:rFonts w:ascii="Times New Roman" w:eastAsia="宋体" w:hAnsi="Times New Roman" w:cs="Times New Roman" w:hint="eastAsia"/>
                <w:szCs w:val="24"/>
              </w:rPr>
              <w:t>态势巡逻维护。</w:t>
            </w:r>
          </w:p>
          <w:p w14:paraId="53C9380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13.</w:t>
            </w:r>
            <w:r w:rsidRPr="006667EE">
              <w:rPr>
                <w:rFonts w:ascii="Times New Roman" w:eastAsia="宋体" w:hAnsi="Times New Roman" w:cs="Times New Roman" w:hint="eastAsia"/>
                <w:szCs w:val="24"/>
              </w:rPr>
              <w:t>车辆轨迹维护。</w:t>
            </w:r>
          </w:p>
          <w:p w14:paraId="6977157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14.</w:t>
            </w:r>
            <w:r w:rsidRPr="006667EE">
              <w:rPr>
                <w:rFonts w:ascii="Times New Roman" w:eastAsia="宋体" w:hAnsi="Times New Roman" w:cs="Times New Roman" w:hint="eastAsia"/>
                <w:szCs w:val="24"/>
              </w:rPr>
              <w:t>历史数据维护。</w:t>
            </w:r>
          </w:p>
          <w:p w14:paraId="187F8DE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15.</w:t>
            </w:r>
            <w:r w:rsidRPr="006667EE">
              <w:rPr>
                <w:rFonts w:ascii="Times New Roman" w:eastAsia="宋体" w:hAnsi="Times New Roman" w:cs="Times New Roman" w:hint="eastAsia"/>
                <w:szCs w:val="24"/>
              </w:rPr>
              <w:t>导出数据维护。</w:t>
            </w:r>
          </w:p>
          <w:p w14:paraId="7073098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16.</w:t>
            </w:r>
            <w:r w:rsidRPr="006667EE">
              <w:rPr>
                <w:rFonts w:ascii="Times New Roman" w:eastAsia="宋体" w:hAnsi="Times New Roman" w:cs="Times New Roman" w:hint="eastAsia"/>
                <w:szCs w:val="24"/>
              </w:rPr>
              <w:t>第三方地图接入维护。</w:t>
            </w:r>
          </w:p>
          <w:p w14:paraId="0840F4C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17.</w:t>
            </w:r>
            <w:r w:rsidRPr="006667EE">
              <w:rPr>
                <w:rFonts w:ascii="Times New Roman" w:eastAsia="宋体" w:hAnsi="Times New Roman" w:cs="Times New Roman" w:hint="eastAsia"/>
                <w:szCs w:val="24"/>
              </w:rPr>
              <w:t>门架位置校准及数据清洗工作维护。</w:t>
            </w:r>
          </w:p>
          <w:p w14:paraId="3EFC536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18.</w:t>
            </w:r>
            <w:r w:rsidRPr="006667EE">
              <w:rPr>
                <w:rFonts w:ascii="Times New Roman" w:eastAsia="宋体" w:hAnsi="Times New Roman" w:cs="Times New Roman" w:hint="eastAsia"/>
                <w:szCs w:val="24"/>
              </w:rPr>
              <w:t>平台</w:t>
            </w:r>
            <w:r w:rsidRPr="006667EE">
              <w:rPr>
                <w:rFonts w:ascii="Times New Roman" w:eastAsia="宋体" w:hAnsi="Times New Roman" w:cs="Times New Roman" w:hint="eastAsia"/>
                <w:szCs w:val="24"/>
              </w:rPr>
              <w:t>UI</w:t>
            </w:r>
            <w:r w:rsidRPr="006667EE">
              <w:rPr>
                <w:rFonts w:ascii="Times New Roman" w:eastAsia="宋体" w:hAnsi="Times New Roman" w:cs="Times New Roman" w:hint="eastAsia"/>
                <w:szCs w:val="24"/>
              </w:rPr>
              <w:t>优化维护。</w:t>
            </w:r>
          </w:p>
          <w:p w14:paraId="7117BA8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19.</w:t>
            </w:r>
            <w:r w:rsidRPr="006667EE">
              <w:rPr>
                <w:rFonts w:ascii="Times New Roman" w:eastAsia="宋体" w:hAnsi="Times New Roman" w:cs="Times New Roman" w:hint="eastAsia"/>
                <w:szCs w:val="24"/>
              </w:rPr>
              <w:t>数据库对接维护。</w:t>
            </w:r>
          </w:p>
          <w:p w14:paraId="365CBF4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20.</w:t>
            </w:r>
            <w:r w:rsidRPr="006667EE">
              <w:rPr>
                <w:rFonts w:ascii="Times New Roman" w:eastAsia="宋体" w:hAnsi="Times New Roman" w:cs="Times New Roman" w:hint="eastAsia"/>
                <w:szCs w:val="24"/>
              </w:rPr>
              <w:t>疲劳驾驶实时监控统计维护。</w:t>
            </w:r>
          </w:p>
          <w:p w14:paraId="1F2259E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lastRenderedPageBreak/>
              <w:t>21.</w:t>
            </w:r>
            <w:r w:rsidRPr="006667EE">
              <w:rPr>
                <w:rFonts w:ascii="Times New Roman" w:eastAsia="宋体" w:hAnsi="Times New Roman" w:cs="Times New Roman" w:hint="eastAsia"/>
                <w:szCs w:val="24"/>
              </w:rPr>
              <w:t>疲劳驾驶嫌疑车辆详情维护。</w:t>
            </w:r>
          </w:p>
          <w:p w14:paraId="03E0210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22.</w:t>
            </w:r>
            <w:r w:rsidRPr="006667EE">
              <w:rPr>
                <w:rFonts w:ascii="Times New Roman" w:eastAsia="宋体" w:hAnsi="Times New Roman" w:cs="Times New Roman" w:hint="eastAsia"/>
                <w:szCs w:val="24"/>
              </w:rPr>
              <w:t>预测疲劳驾驶车辆驾驶方向维护。</w:t>
            </w:r>
          </w:p>
          <w:p w14:paraId="4860CEA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23.</w:t>
            </w:r>
            <w:r w:rsidRPr="006667EE">
              <w:rPr>
                <w:rFonts w:ascii="Times New Roman" w:eastAsia="宋体" w:hAnsi="Times New Roman" w:cs="Times New Roman" w:hint="eastAsia"/>
                <w:szCs w:val="24"/>
              </w:rPr>
              <w:t>疲劳驾驶通知推送维护。</w:t>
            </w:r>
          </w:p>
          <w:p w14:paraId="44E4E23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24.</w:t>
            </w:r>
            <w:r w:rsidRPr="006667EE">
              <w:rPr>
                <w:rFonts w:ascii="Times New Roman" w:eastAsia="宋体" w:hAnsi="Times New Roman" w:cs="Times New Roman" w:hint="eastAsia"/>
                <w:szCs w:val="24"/>
              </w:rPr>
              <w:t>调整疲劳驾驶违法车辆数据可视化维护。</w:t>
            </w:r>
          </w:p>
          <w:p w14:paraId="1BC63F8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25.</w:t>
            </w:r>
            <w:r w:rsidRPr="006667EE">
              <w:rPr>
                <w:rFonts w:ascii="Times New Roman" w:eastAsia="宋体" w:hAnsi="Times New Roman" w:cs="Times New Roman" w:hint="eastAsia"/>
                <w:szCs w:val="24"/>
              </w:rPr>
              <w:t>疲劳判断与前端查询功能分离。</w:t>
            </w:r>
          </w:p>
          <w:p w14:paraId="1F7EF93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26.</w:t>
            </w:r>
            <w:r w:rsidRPr="006667EE">
              <w:rPr>
                <w:rFonts w:ascii="Times New Roman" w:eastAsia="宋体" w:hAnsi="Times New Roman" w:cs="Times New Roman" w:hint="eastAsia"/>
                <w:szCs w:val="24"/>
              </w:rPr>
              <w:t>总体布局、功能逻辑调整维护。包括分为：</w:t>
            </w:r>
          </w:p>
          <w:p w14:paraId="652B025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26</w:t>
            </w:r>
            <w:r w:rsidRPr="006667EE">
              <w:rPr>
                <w:rFonts w:ascii="Times New Roman" w:eastAsia="宋体" w:hAnsi="Times New Roman" w:cs="Times New Roman"/>
                <w:szCs w:val="24"/>
              </w:rPr>
              <w:t>.1</w:t>
            </w:r>
            <w:r w:rsidRPr="006667EE">
              <w:rPr>
                <w:rFonts w:ascii="Times New Roman" w:eastAsia="宋体" w:hAnsi="Times New Roman" w:cs="Times New Roman" w:hint="eastAsia"/>
                <w:szCs w:val="24"/>
              </w:rPr>
              <w:t>数据统</w:t>
            </w:r>
            <w:proofErr w:type="gramStart"/>
            <w:r w:rsidRPr="006667EE">
              <w:rPr>
                <w:rFonts w:ascii="Times New Roman" w:eastAsia="宋体" w:hAnsi="Times New Roman" w:cs="Times New Roman" w:hint="eastAsia"/>
                <w:szCs w:val="24"/>
              </w:rPr>
              <w:t>览</w:t>
            </w:r>
            <w:proofErr w:type="gramEnd"/>
            <w:r w:rsidRPr="006667EE">
              <w:rPr>
                <w:rFonts w:ascii="Times New Roman" w:eastAsia="宋体" w:hAnsi="Times New Roman" w:cs="Times New Roman" w:hint="eastAsia"/>
                <w:szCs w:val="24"/>
              </w:rPr>
              <w:t>：包括今日数据</w:t>
            </w:r>
            <w:r w:rsidRPr="006667EE">
              <w:rPr>
                <w:rFonts w:ascii="Times New Roman" w:eastAsia="宋体" w:hAnsi="Times New Roman" w:cs="Times New Roman" w:hint="eastAsia"/>
                <w:szCs w:val="24"/>
              </w:rPr>
              <w:t xml:space="preserve">- </w:t>
            </w:r>
            <w:r w:rsidRPr="006667EE">
              <w:rPr>
                <w:rFonts w:ascii="Times New Roman" w:eastAsia="宋体" w:hAnsi="Times New Roman" w:cs="Times New Roman" w:hint="eastAsia"/>
                <w:szCs w:val="24"/>
              </w:rPr>
              <w:t>“流量分布”、“路网监测”、“抵邕预测”数据表：</w:t>
            </w:r>
          </w:p>
          <w:p w14:paraId="3E0614F5"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）《全市</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含县区</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高速出入总流量统计》：显示当日</w:t>
            </w:r>
            <w:r w:rsidRPr="006667EE">
              <w:rPr>
                <w:rFonts w:ascii="Times New Roman" w:eastAsia="宋体" w:hAnsi="Times New Roman" w:cs="Times New Roman"/>
                <w:szCs w:val="24"/>
              </w:rPr>
              <w:t>0</w:t>
            </w:r>
            <w:r w:rsidRPr="006667EE">
              <w:rPr>
                <w:rFonts w:ascii="Times New Roman" w:eastAsia="宋体" w:hAnsi="Times New Roman" w:cs="Times New Roman" w:hint="eastAsia"/>
                <w:szCs w:val="24"/>
              </w:rPr>
              <w:t>点到当前小时全市所有高速的上高速和下高速的交通量时间变化；</w:t>
            </w:r>
          </w:p>
          <w:p w14:paraId="0A5EC1D1"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）《全市</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含县区</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各高速出入流最分布统计》：全市各条高速当日</w:t>
            </w:r>
            <w:r w:rsidRPr="006667EE">
              <w:rPr>
                <w:rFonts w:ascii="Times New Roman" w:eastAsia="宋体" w:hAnsi="Times New Roman" w:cs="Times New Roman"/>
                <w:szCs w:val="24"/>
              </w:rPr>
              <w:t>0</w:t>
            </w:r>
            <w:r w:rsidRPr="006667EE">
              <w:rPr>
                <w:rFonts w:ascii="Times New Roman" w:eastAsia="宋体" w:hAnsi="Times New Roman" w:cs="Times New Roman" w:hint="eastAsia"/>
                <w:szCs w:val="24"/>
              </w:rPr>
              <w:t>点到当前时间的上、下高速的交通总量；</w:t>
            </w:r>
          </w:p>
          <w:p w14:paraId="703E14FD"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）《南宁市边界往来流向分布图》：当日</w:t>
            </w:r>
            <w:r w:rsidRPr="006667EE">
              <w:rPr>
                <w:rFonts w:ascii="Times New Roman" w:eastAsia="宋体" w:hAnsi="Times New Roman" w:cs="Times New Roman"/>
                <w:szCs w:val="24"/>
              </w:rPr>
              <w:t>0</w:t>
            </w:r>
            <w:r w:rsidRPr="006667EE">
              <w:rPr>
                <w:rFonts w:ascii="Times New Roman" w:eastAsia="宋体" w:hAnsi="Times New Roman" w:cs="Times New Roman" w:hint="eastAsia"/>
                <w:szCs w:val="24"/>
              </w:rPr>
              <w:t>点到当前时间，南宁与交界各市的往来交通总量；</w:t>
            </w:r>
          </w:p>
          <w:p w14:paraId="18B8123E"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）《出入城车辆起终点分布》：当日</w:t>
            </w:r>
            <w:r w:rsidRPr="006667EE">
              <w:rPr>
                <w:rFonts w:ascii="Times New Roman" w:eastAsia="宋体" w:hAnsi="Times New Roman" w:cs="Times New Roman"/>
                <w:szCs w:val="24"/>
              </w:rPr>
              <w:t>0</w:t>
            </w:r>
            <w:r w:rsidRPr="006667EE">
              <w:rPr>
                <w:rFonts w:ascii="Times New Roman" w:eastAsia="宋体" w:hAnsi="Times New Roman" w:cs="Times New Roman" w:hint="eastAsia"/>
                <w:szCs w:val="24"/>
              </w:rPr>
              <w:t>点到当前时间，到达（离开）南宁车辆的起点（终点）城市分布交通量；</w:t>
            </w:r>
          </w:p>
          <w:p w14:paraId="68A09064"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）《全市（含县区）高速里程占比》（单位：</w:t>
            </w:r>
            <w:r w:rsidRPr="006667EE">
              <w:rPr>
                <w:rFonts w:ascii="Times New Roman" w:eastAsia="宋体" w:hAnsi="Times New Roman" w:cs="Times New Roman"/>
                <w:szCs w:val="24"/>
              </w:rPr>
              <w:t>KM</w:t>
            </w:r>
            <w:r w:rsidRPr="006667EE">
              <w:rPr>
                <w:rFonts w:ascii="Times New Roman" w:eastAsia="宋体" w:hAnsi="Times New Roman" w:cs="Times New Roman" w:hint="eastAsia"/>
                <w:szCs w:val="24"/>
              </w:rPr>
              <w:t>）：南宁市各条高速的长度及分布；</w:t>
            </w:r>
          </w:p>
          <w:p w14:paraId="72D02B2F"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）《全市（含县区）高速道路服务水平占比》（近</w:t>
            </w:r>
            <w:r w:rsidRPr="006667EE">
              <w:rPr>
                <w:rFonts w:ascii="Times New Roman" w:eastAsia="宋体" w:hAnsi="Times New Roman" w:cs="Times New Roman"/>
                <w:szCs w:val="24"/>
              </w:rPr>
              <w:t>15</w:t>
            </w:r>
            <w:r w:rsidRPr="006667EE">
              <w:rPr>
                <w:rFonts w:ascii="Times New Roman" w:eastAsia="宋体" w:hAnsi="Times New Roman" w:cs="Times New Roman" w:hint="eastAsia"/>
                <w:szCs w:val="24"/>
              </w:rPr>
              <w:t>分钟）：全市近</w:t>
            </w:r>
            <w:r w:rsidRPr="006667EE">
              <w:rPr>
                <w:rFonts w:ascii="Times New Roman" w:eastAsia="宋体" w:hAnsi="Times New Roman" w:cs="Times New Roman"/>
                <w:szCs w:val="24"/>
              </w:rPr>
              <w:t>15</w:t>
            </w:r>
            <w:r w:rsidRPr="006667EE">
              <w:rPr>
                <w:rFonts w:ascii="Times New Roman" w:eastAsia="宋体" w:hAnsi="Times New Roman" w:cs="Times New Roman" w:hint="eastAsia"/>
                <w:szCs w:val="24"/>
              </w:rPr>
              <w:t>分钟的道路服务水平所处于各级别的分布情况。</w:t>
            </w:r>
          </w:p>
          <w:p w14:paraId="3715A8A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26.2</w:t>
            </w:r>
            <w:r w:rsidRPr="006667EE">
              <w:rPr>
                <w:rFonts w:ascii="Times New Roman" w:eastAsia="宋体" w:hAnsi="Times New Roman" w:cs="Times New Roman" w:hint="eastAsia"/>
                <w:szCs w:val="24"/>
              </w:rPr>
              <w:t>车辆追踪：</w:t>
            </w:r>
          </w:p>
          <w:p w14:paraId="54F2FA62"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）批量导入车辆名单（导入带车牌的</w:t>
            </w:r>
            <w:proofErr w:type="spellStart"/>
            <w:r w:rsidRPr="006667EE">
              <w:rPr>
                <w:rFonts w:ascii="Times New Roman" w:eastAsia="宋体" w:hAnsi="Times New Roman" w:cs="Times New Roman"/>
                <w:szCs w:val="24"/>
              </w:rPr>
              <w:t>excle</w:t>
            </w:r>
            <w:proofErr w:type="spellEnd"/>
            <w:r w:rsidRPr="006667EE">
              <w:rPr>
                <w:rFonts w:ascii="Times New Roman" w:eastAsia="宋体" w:hAnsi="Times New Roman" w:cs="Times New Roman" w:hint="eastAsia"/>
                <w:szCs w:val="24"/>
              </w:rPr>
              <w:t>表格）；</w:t>
            </w:r>
          </w:p>
          <w:p w14:paraId="087C6FE6"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）平台页面上增加模块，显示已导入的车辆名单；</w:t>
            </w:r>
          </w:p>
          <w:p w14:paraId="28DD8C6B"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）选择查询日期（对所有导入的车辆限定统一查询时段）；</w:t>
            </w:r>
          </w:p>
          <w:p w14:paraId="5660B1BF"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）生成导出表格（含所有导入车辆的行车轨迹、每辆车的高频出入口名称及次数）。</w:t>
            </w:r>
          </w:p>
          <w:p w14:paraId="568FD42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26.3</w:t>
            </w:r>
            <w:r w:rsidRPr="006667EE">
              <w:rPr>
                <w:rFonts w:ascii="Times New Roman" w:eastAsia="宋体" w:hAnsi="Times New Roman" w:cs="Times New Roman" w:hint="eastAsia"/>
                <w:szCs w:val="24"/>
              </w:rPr>
              <w:t>历史通知：</w:t>
            </w:r>
          </w:p>
          <w:p w14:paraId="66CB18AF"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）调整增加支持查询单日、多日的历史数据；</w:t>
            </w:r>
          </w:p>
          <w:p w14:paraId="187EF214"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）绕城（主城区）和下属区</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县的进出收费站车属地；</w:t>
            </w:r>
          </w:p>
          <w:p w14:paraId="5919B072"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进出收费站车型比例；</w:t>
            </w:r>
          </w:p>
          <w:p w14:paraId="4992F4AF"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各收费站总量；</w:t>
            </w:r>
          </w:p>
          <w:p w14:paraId="25C1AD4D"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进出城流量前十名路段及流量；</w:t>
            </w:r>
          </w:p>
          <w:p w14:paraId="122220A4" w14:textId="77777777" w:rsidR="006667EE" w:rsidRPr="006667EE" w:rsidRDefault="006667EE" w:rsidP="006667EE">
            <w:pPr>
              <w:ind w:firstLineChars="200" w:firstLine="420"/>
              <w:rPr>
                <w:rFonts w:ascii="Times New Roman" w:eastAsia="宋体" w:hAnsi="Times New Roman" w:cs="Times New Roman"/>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）并支持“</w:t>
            </w:r>
            <w:r w:rsidRPr="006667EE">
              <w:rPr>
                <w:rFonts w:ascii="Times New Roman" w:eastAsia="宋体" w:hAnsi="Times New Roman" w:cs="Times New Roman"/>
                <w:szCs w:val="24"/>
              </w:rPr>
              <w:t>2024</w:t>
            </w:r>
            <w:r w:rsidRPr="006667EE">
              <w:rPr>
                <w:rFonts w:ascii="Times New Roman" w:eastAsia="宋体" w:hAnsi="Times New Roman" w:cs="Times New Roman" w:hint="eastAsia"/>
                <w:szCs w:val="24"/>
              </w:rPr>
              <w:t>年所有、</w:t>
            </w:r>
            <w:r w:rsidRPr="006667EE">
              <w:rPr>
                <w:rFonts w:ascii="Times New Roman" w:eastAsia="宋体" w:hAnsi="Times New Roman" w:cs="Times New Roman"/>
                <w:szCs w:val="24"/>
              </w:rPr>
              <w:t>2025</w:t>
            </w:r>
            <w:r w:rsidRPr="006667EE">
              <w:rPr>
                <w:rFonts w:ascii="Times New Roman" w:eastAsia="宋体" w:hAnsi="Times New Roman" w:cs="Times New Roman" w:hint="eastAsia"/>
                <w:szCs w:val="24"/>
              </w:rPr>
              <w:t>年至今（动态更新）法定节假日”的数据快捷查询标签。此外，需调整“一键导出”功能，便于快速导出数据。</w:t>
            </w:r>
          </w:p>
          <w:p w14:paraId="424AF9D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26.4</w:t>
            </w:r>
            <w:r w:rsidRPr="006667EE">
              <w:rPr>
                <w:rFonts w:ascii="Times New Roman" w:eastAsia="宋体" w:hAnsi="Times New Roman" w:cs="Times New Roman" w:hint="eastAsia"/>
                <w:szCs w:val="24"/>
              </w:rPr>
              <w:t>导出数据以及各功能子项操作逻辑。</w:t>
            </w:r>
          </w:p>
          <w:p w14:paraId="5160554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szCs w:val="24"/>
              </w:rPr>
              <w:lastRenderedPageBreak/>
              <w:t>26.5</w:t>
            </w:r>
            <w:r w:rsidRPr="006667EE">
              <w:rPr>
                <w:rFonts w:ascii="Times New Roman" w:eastAsia="宋体" w:hAnsi="Times New Roman" w:cs="Times New Roman" w:hint="eastAsia"/>
                <w:szCs w:val="24"/>
              </w:rPr>
              <w:t>地图调整：展示各条与</w:t>
            </w:r>
            <w:proofErr w:type="gramStart"/>
            <w:r w:rsidRPr="006667EE">
              <w:rPr>
                <w:rFonts w:ascii="Times New Roman" w:eastAsia="宋体" w:hAnsi="Times New Roman" w:cs="Times New Roman" w:hint="eastAsia"/>
                <w:szCs w:val="24"/>
              </w:rPr>
              <w:t>相邻市高速</w:t>
            </w:r>
            <w:proofErr w:type="gramEnd"/>
            <w:r w:rsidRPr="006667EE">
              <w:rPr>
                <w:rFonts w:ascii="Times New Roman" w:eastAsia="宋体" w:hAnsi="Times New Roman" w:cs="Times New Roman" w:hint="eastAsia"/>
                <w:szCs w:val="24"/>
              </w:rPr>
              <w:t>交界附近的出入邕交通量（当日</w:t>
            </w:r>
            <w:r w:rsidRPr="006667EE">
              <w:rPr>
                <w:rFonts w:ascii="Times New Roman" w:eastAsia="宋体" w:hAnsi="Times New Roman" w:cs="Times New Roman" w:hint="eastAsia"/>
                <w:szCs w:val="24"/>
              </w:rPr>
              <w:t>0</w:t>
            </w:r>
            <w:r w:rsidRPr="006667EE">
              <w:rPr>
                <w:rFonts w:ascii="Times New Roman" w:eastAsia="宋体" w:hAnsi="Times New Roman" w:cs="Times New Roman" w:hint="eastAsia"/>
                <w:szCs w:val="24"/>
              </w:rPr>
              <w:t>点到当前时间）。</w:t>
            </w:r>
          </w:p>
        </w:tc>
        <w:tc>
          <w:tcPr>
            <w:tcW w:w="992" w:type="dxa"/>
            <w:tcBorders>
              <w:top w:val="single" w:sz="4" w:space="0" w:color="auto"/>
              <w:left w:val="single" w:sz="4" w:space="0" w:color="auto"/>
              <w:right w:val="single" w:sz="4" w:space="0" w:color="auto"/>
            </w:tcBorders>
            <w:vAlign w:val="center"/>
          </w:tcPr>
          <w:p w14:paraId="77B51F6B" w14:textId="77777777" w:rsidR="006667EE" w:rsidRPr="006667EE" w:rsidRDefault="006667EE" w:rsidP="006667EE">
            <w:pPr>
              <w:wordWrap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10</w:t>
            </w:r>
          </w:p>
        </w:tc>
        <w:tc>
          <w:tcPr>
            <w:tcW w:w="1090" w:type="dxa"/>
            <w:tcBorders>
              <w:top w:val="single" w:sz="4" w:space="0" w:color="auto"/>
              <w:left w:val="single" w:sz="4" w:space="0" w:color="auto"/>
              <w:right w:val="single" w:sz="4" w:space="0" w:color="auto"/>
            </w:tcBorders>
            <w:vAlign w:val="center"/>
          </w:tcPr>
          <w:p w14:paraId="7A8351C4" w14:textId="77777777" w:rsidR="006667EE" w:rsidRPr="006667EE" w:rsidRDefault="006667EE" w:rsidP="006667EE">
            <w:pPr>
              <w:spacing w:line="340" w:lineRule="exact"/>
              <w:jc w:val="center"/>
              <w:rPr>
                <w:rFonts w:ascii="宋体" w:eastAsia="宋体" w:hAnsi="宋体" w:cs="Times New Roman"/>
                <w:szCs w:val="21"/>
              </w:rPr>
            </w:pPr>
            <w:r w:rsidRPr="006667EE">
              <w:rPr>
                <w:rFonts w:ascii="宋体" w:eastAsia="宋体" w:hAnsi="宋体" w:cs="Times New Roman" w:hint="eastAsia"/>
                <w:szCs w:val="21"/>
              </w:rPr>
              <w:t>软件和信息技术服务业</w:t>
            </w:r>
          </w:p>
        </w:tc>
      </w:tr>
      <w:tr w:rsidR="006667EE" w:rsidRPr="006667EE" w14:paraId="3C1551A9" w14:textId="77777777" w:rsidTr="00DB2729">
        <w:trPr>
          <w:trHeight w:val="416"/>
          <w:jc w:val="center"/>
        </w:trPr>
        <w:tc>
          <w:tcPr>
            <w:tcW w:w="545" w:type="dxa"/>
            <w:tcBorders>
              <w:top w:val="single" w:sz="4" w:space="0" w:color="auto"/>
              <w:left w:val="single" w:sz="4" w:space="0" w:color="auto"/>
              <w:bottom w:val="single" w:sz="4" w:space="0" w:color="auto"/>
              <w:right w:val="single" w:sz="4" w:space="0" w:color="auto"/>
            </w:tcBorders>
            <w:vAlign w:val="center"/>
          </w:tcPr>
          <w:p w14:paraId="542C9E6D"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商务条款</w:t>
            </w:r>
          </w:p>
        </w:tc>
        <w:tc>
          <w:tcPr>
            <w:tcW w:w="9576" w:type="dxa"/>
            <w:gridSpan w:val="7"/>
            <w:tcBorders>
              <w:top w:val="single" w:sz="4" w:space="0" w:color="auto"/>
              <w:left w:val="single" w:sz="4" w:space="0" w:color="auto"/>
              <w:bottom w:val="single" w:sz="4" w:space="0" w:color="auto"/>
              <w:right w:val="single" w:sz="4" w:space="0" w:color="auto"/>
            </w:tcBorders>
          </w:tcPr>
          <w:p w14:paraId="4EC6A924" w14:textId="77777777" w:rsidR="006667EE" w:rsidRPr="006667EE" w:rsidRDefault="006667EE" w:rsidP="006667EE">
            <w:pPr>
              <w:widowControl/>
              <w:shd w:val="clear" w:color="auto" w:fill="FFFFFF"/>
              <w:spacing w:line="340" w:lineRule="exact"/>
              <w:rPr>
                <w:rFonts w:ascii="宋体" w:eastAsia="宋体" w:hAnsi="宋体" w:cs="Times New Roman"/>
                <w:szCs w:val="21"/>
              </w:rPr>
            </w:pPr>
            <w:r w:rsidRPr="006667EE">
              <w:rPr>
                <w:rFonts w:ascii="宋体" w:eastAsia="宋体" w:hAnsi="宋体" w:cs="Times New Roman" w:hint="eastAsia"/>
                <w:b/>
                <w:szCs w:val="21"/>
              </w:rPr>
              <w:t>一、合同签订期：</w:t>
            </w:r>
            <w:r w:rsidRPr="006667EE">
              <w:rPr>
                <w:rFonts w:ascii="宋体" w:eastAsia="宋体" w:hAnsi="宋体" w:cs="Times New Roman" w:hint="eastAsia"/>
                <w:szCs w:val="21"/>
              </w:rPr>
              <w:t>自中标通知书发出之日起</w:t>
            </w:r>
            <w:r w:rsidRPr="006667EE">
              <w:rPr>
                <w:rFonts w:ascii="宋体" w:eastAsia="宋体" w:hAnsi="宋体" w:cs="Times New Roman"/>
                <w:szCs w:val="21"/>
                <w:u w:val="single"/>
              </w:rPr>
              <w:t>15日内</w:t>
            </w:r>
            <w:r w:rsidRPr="006667EE">
              <w:rPr>
                <w:rFonts w:ascii="宋体" w:eastAsia="宋体" w:hAnsi="宋体" w:cs="Times New Roman" w:hint="eastAsia"/>
                <w:szCs w:val="21"/>
              </w:rPr>
              <w:t>。</w:t>
            </w:r>
          </w:p>
          <w:p w14:paraId="3653B959" w14:textId="77777777" w:rsidR="006667EE" w:rsidRPr="006667EE" w:rsidRDefault="006667EE" w:rsidP="006667EE">
            <w:pPr>
              <w:widowControl/>
              <w:shd w:val="clear" w:color="auto" w:fill="FFFFFF"/>
              <w:spacing w:line="340" w:lineRule="exact"/>
              <w:rPr>
                <w:rFonts w:ascii="宋体" w:eastAsia="宋体" w:hAnsi="宋体" w:cs="Times New Roman"/>
                <w:szCs w:val="21"/>
                <w:u w:val="single"/>
              </w:rPr>
            </w:pPr>
            <w:r w:rsidRPr="006667EE">
              <w:rPr>
                <w:rFonts w:ascii="宋体" w:eastAsia="宋体" w:hAnsi="宋体" w:cs="宋体" w:hint="eastAsia"/>
                <w:szCs w:val="21"/>
              </w:rPr>
              <w:t>▲</w:t>
            </w:r>
            <w:r w:rsidRPr="006667EE">
              <w:rPr>
                <w:rFonts w:ascii="宋体" w:eastAsia="宋体" w:hAnsi="宋体" w:cs="Times New Roman" w:hint="eastAsia"/>
                <w:b/>
                <w:szCs w:val="21"/>
              </w:rPr>
              <w:t>二、服务期</w:t>
            </w:r>
            <w:r w:rsidRPr="006667EE">
              <w:rPr>
                <w:rFonts w:ascii="宋体" w:eastAsia="宋体" w:hAnsi="宋体" w:cs="Times New Roman" w:hint="eastAsia"/>
                <w:b/>
                <w:bCs/>
                <w:szCs w:val="21"/>
              </w:rPr>
              <w:t>：</w:t>
            </w:r>
            <w:r w:rsidRPr="006667EE">
              <w:rPr>
                <w:rFonts w:ascii="宋体" w:eastAsia="宋体" w:hAnsi="宋体" w:cs="Times New Roman" w:hint="eastAsia"/>
                <w:bCs/>
                <w:szCs w:val="21"/>
              </w:rPr>
              <w:t>自合同签订之日起1年。</w:t>
            </w:r>
          </w:p>
          <w:p w14:paraId="44FA5B0E" w14:textId="77777777" w:rsidR="006667EE" w:rsidRPr="006667EE" w:rsidRDefault="006667EE" w:rsidP="006667EE">
            <w:pPr>
              <w:widowControl/>
              <w:shd w:val="clear" w:color="auto" w:fill="FFFFFF"/>
              <w:spacing w:line="340" w:lineRule="exact"/>
              <w:rPr>
                <w:rFonts w:ascii="宋体" w:eastAsia="宋体" w:hAnsi="宋体" w:cs="Times New Roman" w:hint="eastAsia"/>
                <w:bCs/>
                <w:szCs w:val="21"/>
                <w:u w:val="single"/>
              </w:rPr>
            </w:pPr>
            <w:r w:rsidRPr="006667EE">
              <w:rPr>
                <w:rFonts w:ascii="宋体" w:eastAsia="宋体" w:hAnsi="宋体" w:cs="宋体" w:hint="eastAsia"/>
                <w:szCs w:val="21"/>
              </w:rPr>
              <w:t>▲</w:t>
            </w:r>
            <w:r w:rsidRPr="006667EE">
              <w:rPr>
                <w:rFonts w:ascii="宋体" w:eastAsia="宋体" w:hAnsi="宋体" w:cs="Times New Roman" w:hint="eastAsia"/>
                <w:b/>
                <w:szCs w:val="21"/>
              </w:rPr>
              <w:t>三、服务地点</w:t>
            </w:r>
            <w:r w:rsidRPr="006667EE">
              <w:rPr>
                <w:rFonts w:ascii="宋体" w:eastAsia="宋体" w:hAnsi="宋体" w:cs="Times New Roman" w:hint="eastAsia"/>
                <w:szCs w:val="21"/>
              </w:rPr>
              <w:t>：</w:t>
            </w:r>
            <w:r w:rsidRPr="006667EE">
              <w:rPr>
                <w:rFonts w:ascii="宋体" w:eastAsia="宋体" w:hAnsi="宋体" w:cs="Times New Roman" w:hint="eastAsia"/>
                <w:szCs w:val="21"/>
                <w:u w:val="single"/>
              </w:rPr>
              <w:t>广西</w:t>
            </w:r>
            <w:r w:rsidRPr="006667EE">
              <w:rPr>
                <w:rFonts w:ascii="宋体" w:eastAsia="宋体" w:hAnsi="宋体" w:cs="Times New Roman" w:hint="eastAsia"/>
                <w:bCs/>
                <w:szCs w:val="21"/>
                <w:u w:val="single"/>
              </w:rPr>
              <w:t>南宁市采购人指定地点。</w:t>
            </w:r>
          </w:p>
          <w:p w14:paraId="53840C1D" w14:textId="77777777" w:rsidR="006667EE" w:rsidRPr="006667EE" w:rsidRDefault="006667EE" w:rsidP="006667EE">
            <w:pPr>
              <w:spacing w:line="340" w:lineRule="exact"/>
              <w:rPr>
                <w:rFonts w:ascii="宋体" w:eastAsia="宋体" w:hAnsi="宋体" w:cs="宋体" w:hint="eastAsia"/>
                <w:szCs w:val="21"/>
              </w:rPr>
            </w:pPr>
            <w:r w:rsidRPr="006667EE">
              <w:rPr>
                <w:rFonts w:ascii="宋体" w:eastAsia="宋体" w:hAnsi="宋体" w:cs="宋体" w:hint="eastAsia"/>
                <w:b/>
                <w:bCs/>
                <w:szCs w:val="21"/>
              </w:rPr>
              <w:t>四、服务要求</w:t>
            </w:r>
            <w:r w:rsidRPr="006667EE">
              <w:rPr>
                <w:rFonts w:ascii="宋体" w:eastAsia="宋体" w:hAnsi="宋体" w:cs="宋体" w:hint="eastAsia"/>
                <w:szCs w:val="21"/>
              </w:rPr>
              <w:t>：</w:t>
            </w:r>
          </w:p>
          <w:p w14:paraId="0BD1A12F"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▲1.根据采购人要求，在重大活动或重大节假日及重要安保活动期间，提供具有计算机软件专业不少于1人24小时驻点服务，确保使用服务正常。</w:t>
            </w:r>
          </w:p>
          <w:p w14:paraId="04214A17"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2.在服务期内，中标人须保证系统能够长期安全、可靠、高效运行，提供本地化服务，并配置能胜任本项目日常技术维护工作的技术人员，能够提供长期的良好的本地化技术支持。</w:t>
            </w:r>
          </w:p>
          <w:p w14:paraId="0C2408CF"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▲3.故障响应时间：出现故障时，接到采购人处理问题通知后，技术人员30分钟内响应，技术维护力量2小时内到达采购人指定现场，4小时内解决故障并恢复系统运行。</w:t>
            </w:r>
          </w:p>
          <w:p w14:paraId="5D72A65E"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▲4.中</w:t>
            </w:r>
            <w:r w:rsidRPr="006667EE">
              <w:rPr>
                <w:rFonts w:ascii="宋体" w:eastAsia="宋体" w:hAnsi="宋体" w:cs="宋体"/>
                <w:szCs w:val="21"/>
              </w:rPr>
              <w:t>标人</w:t>
            </w:r>
            <w:r w:rsidRPr="006667EE">
              <w:rPr>
                <w:rFonts w:ascii="宋体" w:eastAsia="宋体" w:hAnsi="宋体" w:cs="宋体" w:hint="eastAsia"/>
                <w:szCs w:val="21"/>
              </w:rPr>
              <w:t>服务期内免费软件升级服务，软件部分的修改与系统升级，不向采购</w:t>
            </w:r>
            <w:r w:rsidRPr="006667EE">
              <w:rPr>
                <w:rFonts w:ascii="宋体" w:eastAsia="宋体" w:hAnsi="宋体" w:cs="宋体"/>
                <w:szCs w:val="21"/>
              </w:rPr>
              <w:t>人</w:t>
            </w:r>
            <w:r w:rsidRPr="006667EE">
              <w:rPr>
                <w:rFonts w:ascii="宋体" w:eastAsia="宋体" w:hAnsi="宋体" w:cs="宋体" w:hint="eastAsia"/>
                <w:szCs w:val="21"/>
              </w:rPr>
              <w:t>收取额外费用。</w:t>
            </w:r>
          </w:p>
          <w:p w14:paraId="126554B2"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5.验收要求：由采购人组织验收，并出具验收报告。</w:t>
            </w:r>
          </w:p>
          <w:p w14:paraId="546EDD65"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6.中</w:t>
            </w:r>
            <w:r w:rsidRPr="006667EE">
              <w:rPr>
                <w:rFonts w:ascii="宋体" w:eastAsia="宋体" w:hAnsi="宋体" w:cs="宋体"/>
                <w:szCs w:val="21"/>
              </w:rPr>
              <w:t>标人</w:t>
            </w:r>
            <w:r w:rsidRPr="006667EE">
              <w:rPr>
                <w:rFonts w:ascii="宋体" w:eastAsia="宋体" w:hAnsi="宋体" w:cs="宋体" w:hint="eastAsia"/>
                <w:szCs w:val="21"/>
              </w:rPr>
              <w:t>在运维服务期内，应配备设备、系统和软件</w:t>
            </w:r>
            <w:proofErr w:type="gramStart"/>
            <w:r w:rsidRPr="006667EE">
              <w:rPr>
                <w:rFonts w:ascii="宋体" w:eastAsia="宋体" w:hAnsi="宋体" w:cs="宋体" w:hint="eastAsia"/>
                <w:szCs w:val="21"/>
              </w:rPr>
              <w:t>维保需要</w:t>
            </w:r>
            <w:proofErr w:type="gramEnd"/>
            <w:r w:rsidRPr="006667EE">
              <w:rPr>
                <w:rFonts w:ascii="宋体" w:eastAsia="宋体" w:hAnsi="宋体" w:cs="宋体" w:hint="eastAsia"/>
                <w:szCs w:val="21"/>
              </w:rPr>
              <w:t>的管理软件、常用检测设备工具及其它必要器具，以及重要系统要求的备品备件。</w:t>
            </w:r>
          </w:p>
          <w:p w14:paraId="3C305664" w14:textId="77777777" w:rsidR="006667EE" w:rsidRPr="006667EE" w:rsidRDefault="006667EE" w:rsidP="006667EE">
            <w:pPr>
              <w:spacing w:line="340" w:lineRule="exact"/>
              <w:rPr>
                <w:rFonts w:ascii="宋体" w:eastAsia="宋体" w:hAnsi="宋体" w:cs="宋体" w:hint="eastAsia"/>
                <w:szCs w:val="21"/>
              </w:rPr>
            </w:pPr>
            <w:r w:rsidRPr="006667EE">
              <w:rPr>
                <w:rFonts w:ascii="宋体" w:eastAsia="宋体" w:hAnsi="宋体" w:cs="宋体" w:hint="eastAsia"/>
                <w:szCs w:val="21"/>
              </w:rPr>
              <w:t>▲</w:t>
            </w:r>
            <w:r w:rsidRPr="006667EE">
              <w:rPr>
                <w:rFonts w:ascii="宋体" w:eastAsia="宋体" w:hAnsi="宋体" w:cs="宋体" w:hint="eastAsia"/>
                <w:b/>
                <w:bCs/>
                <w:szCs w:val="21"/>
              </w:rPr>
              <w:t>五</w:t>
            </w:r>
            <w:r w:rsidRPr="006667EE">
              <w:rPr>
                <w:rFonts w:ascii="宋体" w:eastAsia="宋体" w:hAnsi="宋体" w:cs="宋体" w:hint="eastAsia"/>
                <w:b/>
                <w:szCs w:val="21"/>
              </w:rPr>
              <w:t>、其他要求</w:t>
            </w:r>
            <w:r w:rsidRPr="006667EE">
              <w:rPr>
                <w:rFonts w:ascii="宋体" w:eastAsia="宋体" w:hAnsi="宋体" w:cs="宋体" w:hint="eastAsia"/>
                <w:szCs w:val="21"/>
              </w:rPr>
              <w:t>：</w:t>
            </w:r>
          </w:p>
          <w:p w14:paraId="256F06FB"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1</w:t>
            </w:r>
            <w:r w:rsidRPr="006667EE">
              <w:rPr>
                <w:rFonts w:ascii="宋体" w:eastAsia="宋体" w:hAnsi="宋体" w:cs="宋体"/>
                <w:szCs w:val="21"/>
              </w:rPr>
              <w:t>.</w:t>
            </w:r>
            <w:r w:rsidRPr="006667EE">
              <w:rPr>
                <w:rFonts w:ascii="宋体" w:eastAsia="宋体" w:hAnsi="宋体" w:cs="宋体" w:hint="eastAsia"/>
                <w:szCs w:val="21"/>
              </w:rPr>
              <w:t>报价为人民币含税价，总价包干。包括但不限于：</w:t>
            </w:r>
          </w:p>
          <w:p w14:paraId="2F6B9E0E"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（1）服务的价格（</w:t>
            </w:r>
            <w:proofErr w:type="gramStart"/>
            <w:r w:rsidRPr="006667EE">
              <w:rPr>
                <w:rFonts w:ascii="宋体" w:eastAsia="宋体" w:hAnsi="宋体" w:cs="宋体" w:hint="eastAsia"/>
                <w:szCs w:val="21"/>
              </w:rPr>
              <w:t>含服务</w:t>
            </w:r>
            <w:proofErr w:type="gramEnd"/>
            <w:r w:rsidRPr="006667EE">
              <w:rPr>
                <w:rFonts w:ascii="宋体" w:eastAsia="宋体" w:hAnsi="宋体" w:cs="宋体" w:hint="eastAsia"/>
                <w:szCs w:val="21"/>
              </w:rPr>
              <w:t>人员报酬、技术服务等）；</w:t>
            </w:r>
          </w:p>
          <w:p w14:paraId="4E9B54E1"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（2）必要的保险费用和各项税金；</w:t>
            </w:r>
          </w:p>
          <w:p w14:paraId="381414C1"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（3）项目验收的费用；</w:t>
            </w:r>
          </w:p>
          <w:p w14:paraId="756D01DB"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（4）培训、技术支持、售后服务、更新维护等费用；</w:t>
            </w:r>
          </w:p>
          <w:p w14:paraId="71ED3547"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（5）招标代理服务费。</w:t>
            </w:r>
          </w:p>
          <w:p w14:paraId="3421D569"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2.中标供应商所提供的相关服务须免受第三方提出的侵犯其专利权或其它知识产权的起诉。如果第三方提出侵权指控，中标供应商应承担由此而引起的一切法律责任和费用。</w:t>
            </w:r>
          </w:p>
          <w:p w14:paraId="1104F749"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中标供应商应当严格执行保密和廉洁从业工作纪律，对在项目服务过程中的资料和获得信息要严格按秘密管理，禁止与无关的人员交流或向第三方泄露其在提供服务期间获得的技术信息或机密，否则须承担因此产生的全部责任。</w:t>
            </w:r>
          </w:p>
          <w:p w14:paraId="068F72B5" w14:textId="77777777" w:rsidR="006667EE" w:rsidRPr="006667EE" w:rsidRDefault="006667EE" w:rsidP="006667EE">
            <w:pPr>
              <w:spacing w:line="340" w:lineRule="exact"/>
              <w:rPr>
                <w:rFonts w:ascii="宋体" w:eastAsia="宋体" w:hAnsi="宋体" w:cs="Times New Roman"/>
                <w:szCs w:val="21"/>
              </w:rPr>
            </w:pPr>
            <w:r w:rsidRPr="006667EE">
              <w:rPr>
                <w:rFonts w:ascii="宋体" w:eastAsia="宋体" w:hAnsi="宋体" w:cs="宋体" w:hint="eastAsia"/>
                <w:szCs w:val="21"/>
              </w:rPr>
              <w:t>▲六</w:t>
            </w:r>
            <w:r w:rsidRPr="006667EE">
              <w:rPr>
                <w:rFonts w:ascii="宋体" w:eastAsia="宋体" w:hAnsi="宋体" w:cs="宋体" w:hint="eastAsia"/>
                <w:b/>
                <w:szCs w:val="21"/>
              </w:rPr>
              <w:t>、付款方式</w:t>
            </w:r>
            <w:r w:rsidRPr="006667EE">
              <w:rPr>
                <w:rFonts w:ascii="宋体" w:eastAsia="宋体" w:hAnsi="宋体" w:cs="宋体" w:hint="eastAsia"/>
                <w:szCs w:val="21"/>
              </w:rPr>
              <w:t>：</w:t>
            </w:r>
          </w:p>
          <w:p w14:paraId="48302C4C"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签订合同后支付50%合同款，完成验收后支付剩余50%合同款。付款前，中标供应商需向采购人出具等额合法有效的发票，否则采购人有权延期付款并不承担逾期付款的责任。</w:t>
            </w:r>
          </w:p>
          <w:p w14:paraId="7B202F54" w14:textId="77777777" w:rsidR="006667EE" w:rsidRPr="006667EE" w:rsidRDefault="006667EE" w:rsidP="006667EE">
            <w:pPr>
              <w:spacing w:line="340" w:lineRule="exact"/>
              <w:rPr>
                <w:rFonts w:ascii="宋体" w:eastAsia="宋体" w:hAnsi="宋体" w:cs="宋体" w:hint="eastAsia"/>
                <w:b/>
                <w:szCs w:val="21"/>
              </w:rPr>
            </w:pPr>
            <w:r w:rsidRPr="006667EE">
              <w:rPr>
                <w:rFonts w:ascii="宋体" w:eastAsia="宋体" w:hAnsi="宋体" w:cs="宋体" w:hint="eastAsia"/>
                <w:b/>
                <w:szCs w:val="21"/>
              </w:rPr>
              <w:t>七、验收标准</w:t>
            </w:r>
          </w:p>
          <w:p w14:paraId="1CC4B3E9" w14:textId="77777777" w:rsidR="006667EE" w:rsidRPr="006667EE" w:rsidRDefault="006667EE" w:rsidP="006667EE">
            <w:pPr>
              <w:spacing w:line="340" w:lineRule="exact"/>
              <w:rPr>
                <w:rFonts w:ascii="宋体" w:eastAsia="宋体" w:hAnsi="宋体" w:cs="宋体"/>
                <w:szCs w:val="21"/>
              </w:rPr>
            </w:pPr>
            <w:r w:rsidRPr="006667EE">
              <w:rPr>
                <w:rFonts w:ascii="宋体" w:eastAsia="宋体" w:hAnsi="宋体" w:cs="宋体" w:hint="eastAsia"/>
                <w:szCs w:val="21"/>
              </w:rPr>
              <w:t xml:space="preserve"> </w:t>
            </w:r>
            <w:r w:rsidRPr="006667EE">
              <w:rPr>
                <w:rFonts w:ascii="宋体" w:eastAsia="宋体" w:hAnsi="宋体" w:cs="宋体"/>
                <w:szCs w:val="21"/>
              </w:rPr>
              <w:t xml:space="preserve">   </w:t>
            </w:r>
            <w:r w:rsidRPr="006667EE">
              <w:rPr>
                <w:rFonts w:ascii="宋体" w:eastAsia="宋体" w:hAnsi="宋体" w:cs="宋体" w:hint="eastAsia"/>
                <w:szCs w:val="21"/>
              </w:rPr>
              <w:t>▲</w:t>
            </w:r>
            <w:r w:rsidRPr="006667EE">
              <w:rPr>
                <w:rFonts w:ascii="宋体" w:eastAsia="宋体" w:hAnsi="宋体" w:cs="宋体"/>
                <w:szCs w:val="21"/>
              </w:rPr>
              <w:t>1</w:t>
            </w:r>
            <w:r w:rsidRPr="006667EE">
              <w:rPr>
                <w:rFonts w:ascii="宋体" w:eastAsia="宋体" w:hAnsi="宋体" w:cs="宋体" w:hint="eastAsia"/>
                <w:szCs w:val="21"/>
              </w:rPr>
              <w:t>.提供的服务内容与采购合同及投标承诺一致；服务到期，中标供应商需按采购人要求提交相关技术或服务成果资料。由于中标人原因，未能按本合同规定的内容、时间及相关要求向采购人交付服务成果的，中标人承担违约责任，支付违约金。每逾期一天交付，按合同总费用的千分之一支付违约金。</w:t>
            </w:r>
          </w:p>
          <w:p w14:paraId="4136B801"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szCs w:val="21"/>
              </w:rPr>
              <w:t>2.</w:t>
            </w:r>
            <w:r w:rsidRPr="006667EE">
              <w:rPr>
                <w:rFonts w:ascii="宋体" w:eastAsia="宋体" w:hAnsi="宋体" w:cs="宋体" w:hint="eastAsia"/>
                <w:szCs w:val="21"/>
              </w:rPr>
              <w:t>其他未尽事宜应严格按照《关于南宁市本级启用政府采购履约验收系统有关事项的通知》（南财采〔2024〕34号）以及《南宁市政府采购供应商履约验收评价管理办法》（南财采[2019]217号）规定执行。</w:t>
            </w:r>
          </w:p>
          <w:p w14:paraId="6B3DC757"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3.其他未尽事宜由双方签订补充协议进行约定。</w:t>
            </w:r>
          </w:p>
        </w:tc>
      </w:tr>
      <w:tr w:rsidR="006667EE" w:rsidRPr="006667EE" w14:paraId="651D74D9" w14:textId="77777777" w:rsidTr="00DB2729">
        <w:trPr>
          <w:trHeight w:val="567"/>
          <w:jc w:val="center"/>
        </w:trPr>
        <w:tc>
          <w:tcPr>
            <w:tcW w:w="545" w:type="dxa"/>
            <w:tcBorders>
              <w:top w:val="single" w:sz="4" w:space="0" w:color="auto"/>
              <w:left w:val="single" w:sz="4" w:space="0" w:color="auto"/>
              <w:bottom w:val="single" w:sz="4" w:space="0" w:color="auto"/>
              <w:right w:val="single" w:sz="4" w:space="0" w:color="auto"/>
            </w:tcBorders>
            <w:vAlign w:val="center"/>
          </w:tcPr>
          <w:p w14:paraId="18EAA061"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其他</w:t>
            </w:r>
            <w:r w:rsidRPr="006667EE">
              <w:rPr>
                <w:rFonts w:ascii="宋体" w:eastAsia="宋体" w:hAnsi="宋体" w:cs="Times New Roman" w:hint="eastAsia"/>
                <w:szCs w:val="21"/>
              </w:rPr>
              <w:lastRenderedPageBreak/>
              <w:t>说明</w:t>
            </w:r>
          </w:p>
        </w:tc>
        <w:tc>
          <w:tcPr>
            <w:tcW w:w="9576" w:type="dxa"/>
            <w:gridSpan w:val="7"/>
            <w:tcBorders>
              <w:top w:val="single" w:sz="4" w:space="0" w:color="auto"/>
              <w:left w:val="single" w:sz="4" w:space="0" w:color="auto"/>
              <w:bottom w:val="single" w:sz="4" w:space="0" w:color="auto"/>
              <w:right w:val="single" w:sz="4" w:space="0" w:color="auto"/>
            </w:tcBorders>
          </w:tcPr>
          <w:p w14:paraId="7C1776DC" w14:textId="77777777" w:rsidR="006667EE" w:rsidRPr="006667EE" w:rsidRDefault="006667EE" w:rsidP="006667EE">
            <w:pPr>
              <w:widowControl/>
              <w:shd w:val="clear" w:color="auto" w:fill="FFFFFF"/>
              <w:spacing w:line="340" w:lineRule="exact"/>
              <w:rPr>
                <w:rFonts w:ascii="宋体" w:eastAsia="宋体" w:hAnsi="宋体" w:cs="Times New Roman" w:hint="eastAsia"/>
                <w:szCs w:val="21"/>
              </w:rPr>
            </w:pPr>
            <w:r w:rsidRPr="006667EE">
              <w:rPr>
                <w:rFonts w:ascii="宋体" w:eastAsia="宋体" w:hAnsi="宋体" w:cs="Times New Roman" w:hint="eastAsia"/>
                <w:szCs w:val="21"/>
              </w:rPr>
              <w:lastRenderedPageBreak/>
              <w:t>一、进口产品说明</w:t>
            </w:r>
          </w:p>
          <w:p w14:paraId="2B37DD05" w14:textId="77777777" w:rsidR="006667EE" w:rsidRPr="006667EE" w:rsidRDefault="006667EE" w:rsidP="006667EE">
            <w:pPr>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□本表的第</w:t>
            </w:r>
            <w:r w:rsidRPr="006667EE">
              <w:rPr>
                <w:rFonts w:ascii="宋体" w:eastAsia="宋体" w:hAnsi="宋体" w:cs="Times New Roman" w:hint="eastAsia"/>
                <w:szCs w:val="21"/>
                <w:u w:val="single"/>
              </w:rPr>
              <w:t xml:space="preserve">  </w:t>
            </w:r>
            <w:r w:rsidRPr="006667EE">
              <w:rPr>
                <w:rFonts w:ascii="宋体" w:eastAsia="宋体" w:hAnsi="宋体" w:cs="Times New Roman" w:hint="eastAsia"/>
                <w:szCs w:val="21"/>
              </w:rPr>
              <w:t>项服务所涉及的货物已按规定办妥进口产品采购审核手续，投标产品可选用进口产</w:t>
            </w:r>
            <w:r w:rsidRPr="006667EE">
              <w:rPr>
                <w:rFonts w:ascii="宋体" w:eastAsia="宋体" w:hAnsi="宋体" w:cs="Times New Roman" w:hint="eastAsia"/>
                <w:szCs w:val="21"/>
              </w:rPr>
              <w:lastRenderedPageBreak/>
              <w:t>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sidRPr="006667EE">
              <w:rPr>
                <w:rFonts w:ascii="宋体" w:eastAsia="宋体" w:hAnsi="宋体" w:cs="Times New Roman" w:hint="eastAsia"/>
                <w:b/>
                <w:bCs/>
                <w:szCs w:val="21"/>
              </w:rPr>
              <w:t>其他货物不接受进口产品参与投标</w:t>
            </w:r>
            <w:r w:rsidRPr="006667EE">
              <w:rPr>
                <w:rFonts w:ascii="宋体" w:eastAsia="宋体" w:hAnsi="宋体" w:cs="Times New Roman" w:hint="eastAsia"/>
                <w:szCs w:val="21"/>
              </w:rPr>
              <w:t>，</w:t>
            </w:r>
            <w:r w:rsidRPr="006667EE">
              <w:rPr>
                <w:rFonts w:ascii="宋体" w:eastAsia="宋体" w:hAnsi="宋体" w:cs="Times New Roman" w:hint="eastAsia"/>
                <w:b/>
                <w:szCs w:val="21"/>
              </w:rPr>
              <w:t>否则作无效标处理。</w:t>
            </w:r>
          </w:p>
          <w:p w14:paraId="1926CF7A" w14:textId="77777777" w:rsidR="006667EE" w:rsidRPr="006667EE" w:rsidRDefault="006667EE" w:rsidP="006667EE">
            <w:pPr>
              <w:tabs>
                <w:tab w:val="left" w:pos="180"/>
                <w:tab w:val="left" w:pos="1620"/>
              </w:tabs>
              <w:spacing w:line="340" w:lineRule="exact"/>
              <w:ind w:firstLineChars="200" w:firstLine="420"/>
              <w:rPr>
                <w:rFonts w:ascii="宋体" w:eastAsia="宋体" w:hAnsi="宋体" w:cs="Times New Roman"/>
                <w:szCs w:val="21"/>
              </w:rPr>
            </w:pPr>
            <w:r w:rsidRPr="006667EE">
              <w:rPr>
                <w:rFonts w:ascii="宋体" w:eastAsia="宋体" w:hAnsi="宋体" w:cs="Times New Roman" w:hint="eastAsia"/>
                <w:szCs w:val="21"/>
              </w:rPr>
              <w:t>□本分</w:t>
            </w:r>
            <w:proofErr w:type="gramStart"/>
            <w:r w:rsidRPr="006667EE">
              <w:rPr>
                <w:rFonts w:ascii="宋体" w:eastAsia="宋体" w:hAnsi="宋体" w:cs="Times New Roman" w:hint="eastAsia"/>
                <w:szCs w:val="21"/>
              </w:rPr>
              <w:t>标服务</w:t>
            </w:r>
            <w:proofErr w:type="gramEnd"/>
            <w:r w:rsidRPr="006667EE">
              <w:rPr>
                <w:rFonts w:ascii="宋体" w:eastAsia="宋体" w:hAnsi="宋体" w:cs="Times New Roman" w:hint="eastAsia"/>
                <w:szCs w:val="21"/>
              </w:rPr>
              <w:t>所涉及的货物不接受进口产品（即通过中国海关报关验放进入中国境内且产自关境外的产品）参与投标，</w:t>
            </w:r>
            <w:r w:rsidRPr="006667EE">
              <w:rPr>
                <w:rFonts w:ascii="宋体" w:eastAsia="宋体" w:hAnsi="宋体" w:cs="Times New Roman" w:hint="eastAsia"/>
                <w:b/>
                <w:szCs w:val="21"/>
              </w:rPr>
              <w:t>如有进口产品参与投标的作无效标处理</w:t>
            </w:r>
            <w:r w:rsidRPr="006667EE">
              <w:rPr>
                <w:rFonts w:ascii="宋体" w:eastAsia="宋体" w:hAnsi="宋体" w:cs="Times New Roman" w:hint="eastAsia"/>
                <w:szCs w:val="21"/>
              </w:rPr>
              <w:t>。</w:t>
            </w:r>
          </w:p>
          <w:p w14:paraId="00F239D1" w14:textId="77777777" w:rsidR="006667EE" w:rsidRPr="006667EE" w:rsidRDefault="006667EE" w:rsidP="006667EE">
            <w:pPr>
              <w:tabs>
                <w:tab w:val="left" w:pos="180"/>
                <w:tab w:val="left" w:pos="1620"/>
              </w:tabs>
              <w:spacing w:line="340" w:lineRule="exact"/>
              <w:ind w:firstLineChars="200" w:firstLine="420"/>
              <w:rPr>
                <w:rFonts w:ascii="宋体" w:eastAsia="宋体" w:hAnsi="宋体" w:cs="Times New Roman" w:hint="eastAsia"/>
                <w:szCs w:val="21"/>
              </w:rPr>
            </w:pPr>
            <w:r w:rsidRPr="006667EE">
              <w:rPr>
                <w:rFonts w:ascii="宋体" w:eastAsia="宋体" w:hAnsi="宋体" w:cs="Times New Roman"/>
                <w:szCs w:val="21"/>
              </w:rPr>
              <w:sym w:font="Wingdings 2" w:char="0052"/>
            </w:r>
            <w:r w:rsidRPr="006667EE">
              <w:rPr>
                <w:rFonts w:ascii="宋体" w:eastAsia="宋体" w:hAnsi="宋体" w:cs="Times New Roman" w:hint="eastAsia"/>
                <w:szCs w:val="21"/>
              </w:rPr>
              <w:t>本分</w:t>
            </w:r>
            <w:proofErr w:type="gramStart"/>
            <w:r w:rsidRPr="006667EE">
              <w:rPr>
                <w:rFonts w:ascii="宋体" w:eastAsia="宋体" w:hAnsi="宋体" w:cs="Times New Roman" w:hint="eastAsia"/>
                <w:szCs w:val="21"/>
              </w:rPr>
              <w:t>标服务</w:t>
            </w:r>
            <w:proofErr w:type="gramEnd"/>
            <w:r w:rsidRPr="006667EE">
              <w:rPr>
                <w:rFonts w:ascii="宋体" w:eastAsia="宋体" w:hAnsi="宋体" w:cs="Times New Roman" w:hint="eastAsia"/>
                <w:szCs w:val="21"/>
              </w:rPr>
              <w:t>不涉及货物。</w:t>
            </w:r>
          </w:p>
          <w:p w14:paraId="67A0A6C5" w14:textId="77777777" w:rsidR="006667EE" w:rsidRPr="006667EE" w:rsidRDefault="006667EE" w:rsidP="006667EE">
            <w:pPr>
              <w:widowControl/>
              <w:shd w:val="clear" w:color="auto" w:fill="FFFFFF"/>
              <w:spacing w:line="340" w:lineRule="exact"/>
              <w:rPr>
                <w:rFonts w:ascii="宋体" w:eastAsia="宋体" w:hAnsi="宋体" w:cs="Times New Roman" w:hint="eastAsia"/>
                <w:b/>
                <w:szCs w:val="21"/>
              </w:rPr>
            </w:pPr>
            <w:r w:rsidRPr="006667EE">
              <w:rPr>
                <w:rFonts w:ascii="宋体" w:eastAsia="宋体" w:hAnsi="宋体" w:cs="Times New Roman" w:hint="eastAsia"/>
                <w:szCs w:val="21"/>
              </w:rPr>
              <w:t>二、</w:t>
            </w:r>
            <w:r w:rsidRPr="006667EE">
              <w:rPr>
                <w:rFonts w:ascii="宋体" w:eastAsia="宋体" w:hAnsi="宋体" w:cs="Times New Roman" w:hint="eastAsia"/>
                <w:b/>
                <w:szCs w:val="21"/>
              </w:rPr>
              <w:t>投标要求</w:t>
            </w:r>
          </w:p>
          <w:p w14:paraId="192AB4FA"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1.投标人认为有利于采购人的采购要求之外的优惠条款应单独列明。</w:t>
            </w:r>
          </w:p>
          <w:p w14:paraId="166D9EDC"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2.投标人结合本项目服务需求及本招标文件第四章“评标方法及评分标准”评审因素于投标文件中提供针对本项目的运</w:t>
            </w:r>
            <w:proofErr w:type="gramStart"/>
            <w:r w:rsidRPr="006667EE">
              <w:rPr>
                <w:rFonts w:ascii="宋体" w:eastAsia="宋体" w:hAnsi="宋体" w:cs="Times New Roman" w:hint="eastAsia"/>
                <w:szCs w:val="21"/>
              </w:rPr>
              <w:t>维方案</w:t>
            </w:r>
            <w:proofErr w:type="gramEnd"/>
            <w:r w:rsidRPr="006667EE">
              <w:rPr>
                <w:rFonts w:ascii="宋体" w:eastAsia="宋体" w:hAnsi="宋体" w:cs="Times New Roman" w:hint="eastAsia"/>
                <w:szCs w:val="21"/>
              </w:rPr>
              <w:t>或相关服务方案等（格式</w:t>
            </w:r>
            <w:r w:rsidRPr="006667EE">
              <w:rPr>
                <w:rFonts w:ascii="宋体" w:eastAsia="宋体" w:hAnsi="宋体" w:cs="Times New Roman"/>
                <w:szCs w:val="21"/>
              </w:rPr>
              <w:t>自拟</w:t>
            </w:r>
            <w:r w:rsidRPr="006667EE">
              <w:rPr>
                <w:rFonts w:ascii="宋体" w:eastAsia="宋体" w:hAnsi="宋体" w:cs="Times New Roman" w:hint="eastAsia"/>
                <w:szCs w:val="21"/>
              </w:rPr>
              <w:t>）。</w:t>
            </w:r>
          </w:p>
          <w:p w14:paraId="06740EB4"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3.投标人需投入具备专业能力的技术实施人员，在投标文件中提供项目实施人员名单。</w:t>
            </w:r>
          </w:p>
          <w:p w14:paraId="2D64CC62"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4.如有，请提供履约能力相关证明或业绩证明、奖项情况等。</w:t>
            </w:r>
          </w:p>
          <w:p w14:paraId="0F019FE6" w14:textId="77777777" w:rsidR="006667EE" w:rsidRPr="006667EE" w:rsidRDefault="006667EE" w:rsidP="006667EE">
            <w:pPr>
              <w:widowControl/>
              <w:shd w:val="clear" w:color="auto" w:fill="FFFFFF"/>
              <w:spacing w:line="340" w:lineRule="exact"/>
              <w:rPr>
                <w:rFonts w:ascii="宋体" w:eastAsia="宋体" w:hAnsi="宋体" w:cs="Times New Roman" w:hint="eastAsia"/>
                <w:b/>
                <w:szCs w:val="21"/>
              </w:rPr>
            </w:pPr>
            <w:r w:rsidRPr="006667EE">
              <w:rPr>
                <w:rFonts w:ascii="宋体" w:eastAsia="宋体" w:hAnsi="宋体" w:cs="Times New Roman" w:hint="eastAsia"/>
                <w:b/>
                <w:szCs w:val="21"/>
              </w:rPr>
              <w:t>三、其他事项</w:t>
            </w:r>
          </w:p>
          <w:p w14:paraId="4C5FFB4B"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szCs w:val="21"/>
              </w:rPr>
            </w:pPr>
            <w:r w:rsidRPr="006667EE">
              <w:rPr>
                <w:rFonts w:ascii="宋体" w:eastAsia="宋体" w:hAnsi="宋体" w:cs="Times New Roman"/>
                <w:szCs w:val="21"/>
              </w:rPr>
              <w:t>1</w:t>
            </w:r>
            <w:r w:rsidRPr="006667EE">
              <w:rPr>
                <w:rFonts w:ascii="宋体" w:eastAsia="宋体" w:hAnsi="宋体" w:cs="Times New Roman" w:hint="eastAsia"/>
                <w:szCs w:val="21"/>
              </w:rPr>
              <w:t>.除招标文件另有规定外，若出现有关法律、法规和规章有强制性规定但招标文件未列明的情形，则投标人应按照有关法律、法规和规章强制性规定执行。</w:t>
            </w:r>
          </w:p>
          <w:p w14:paraId="193843B1"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2</w:t>
            </w:r>
            <w:r w:rsidRPr="006667EE">
              <w:rPr>
                <w:rFonts w:ascii="宋体" w:eastAsia="宋体" w:hAnsi="宋体" w:cs="Times New Roman"/>
                <w:szCs w:val="21"/>
              </w:rPr>
              <w:t>.</w:t>
            </w:r>
            <w:r w:rsidRPr="006667EE">
              <w:rPr>
                <w:rFonts w:ascii="宋体" w:eastAsia="宋体" w:hAnsi="宋体" w:cs="Times New Roman" w:hint="eastAsia"/>
                <w:szCs w:val="21"/>
              </w:rPr>
              <w:t>本项目合同文本中的条款如与项目需求不一致的，以采购文件项目需求表、中标供应商响应条款为准。</w:t>
            </w:r>
          </w:p>
          <w:p w14:paraId="1E898FCE" w14:textId="77777777" w:rsidR="006667EE" w:rsidRPr="006667EE" w:rsidRDefault="006667EE" w:rsidP="006667EE">
            <w:pPr>
              <w:widowControl/>
              <w:shd w:val="clear" w:color="auto" w:fill="FFFFFF"/>
              <w:spacing w:line="340" w:lineRule="exact"/>
              <w:ind w:firstLineChars="200" w:firstLine="422"/>
              <w:rPr>
                <w:rFonts w:ascii="宋体" w:eastAsia="宋体" w:hAnsi="宋体" w:cs="Times New Roman"/>
                <w:b/>
                <w:szCs w:val="21"/>
              </w:rPr>
            </w:pPr>
            <w:r w:rsidRPr="006667EE">
              <w:rPr>
                <w:rFonts w:ascii="宋体" w:eastAsia="宋体" w:hAnsi="宋体" w:cs="Times New Roman" w:hint="eastAsia"/>
                <w:b/>
                <w:szCs w:val="21"/>
              </w:rPr>
              <w:t>▲3.本项目采购预算（含分项预算）为最高限价，投标人的投标报价不得超出最高限价，否则投标无效。</w:t>
            </w:r>
          </w:p>
          <w:p w14:paraId="1E5E95A6" w14:textId="77777777" w:rsidR="006667EE" w:rsidRPr="006667EE" w:rsidRDefault="006667EE" w:rsidP="006667EE">
            <w:pPr>
              <w:widowControl/>
              <w:shd w:val="clear" w:color="auto" w:fill="FFFFFF"/>
              <w:spacing w:line="340" w:lineRule="exact"/>
              <w:ind w:firstLineChars="200" w:firstLine="422"/>
              <w:rPr>
                <w:rFonts w:ascii="宋体" w:eastAsia="宋体" w:hAnsi="宋体" w:cs="Times New Roman"/>
                <w:b/>
                <w:szCs w:val="21"/>
              </w:rPr>
            </w:pPr>
            <w:r w:rsidRPr="006667EE">
              <w:rPr>
                <w:rFonts w:ascii="宋体" w:eastAsia="宋体" w:hAnsi="宋体" w:cs="Times New Roman" w:hint="eastAsia"/>
                <w:b/>
                <w:szCs w:val="21"/>
              </w:rPr>
              <w:t>▲4.投标人对本项目任何一个服务项只能有一个报价，采购人不接受有选择的报价，否则投标无效。</w:t>
            </w:r>
          </w:p>
          <w:p w14:paraId="2D9FC38B"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5.本项目为服务项目，不涉及核心产品。</w:t>
            </w:r>
          </w:p>
        </w:tc>
      </w:tr>
    </w:tbl>
    <w:p w14:paraId="3618A25E" w14:textId="77777777" w:rsidR="006667EE" w:rsidRPr="006667EE" w:rsidRDefault="006667EE" w:rsidP="006667EE">
      <w:pPr>
        <w:spacing w:line="428" w:lineRule="exact"/>
        <w:ind w:left="119"/>
        <w:rPr>
          <w:rFonts w:ascii="Times New Roman" w:eastAsia="宋体" w:hAnsi="宋体" w:cs="Times New Roman"/>
          <w:szCs w:val="24"/>
        </w:rPr>
      </w:pPr>
    </w:p>
    <w:p w14:paraId="6A19BB73" w14:textId="77777777" w:rsidR="006667EE" w:rsidRPr="006667EE" w:rsidRDefault="006667EE" w:rsidP="006667EE">
      <w:pPr>
        <w:spacing w:line="360" w:lineRule="auto"/>
        <w:ind w:firstLineChars="202" w:firstLine="424"/>
        <w:jc w:val="left"/>
        <w:rPr>
          <w:rFonts w:ascii="宋体" w:eastAsia="宋体" w:hAnsi="宋体" w:cs="宋体" w:hint="eastAsia"/>
          <w:szCs w:val="21"/>
        </w:rPr>
      </w:pP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545"/>
        <w:gridCol w:w="895"/>
        <w:gridCol w:w="384"/>
        <w:gridCol w:w="567"/>
        <w:gridCol w:w="5103"/>
        <w:gridCol w:w="992"/>
        <w:gridCol w:w="1090"/>
      </w:tblGrid>
      <w:tr w:rsidR="006667EE" w:rsidRPr="006667EE" w14:paraId="419AAEBB" w14:textId="77777777" w:rsidTr="00DB2729">
        <w:trPr>
          <w:trHeight w:val="516"/>
          <w:jc w:val="center"/>
        </w:trPr>
        <w:tc>
          <w:tcPr>
            <w:tcW w:w="10121" w:type="dxa"/>
            <w:gridSpan w:val="8"/>
            <w:tcBorders>
              <w:top w:val="single" w:sz="4" w:space="0" w:color="auto"/>
              <w:left w:val="single" w:sz="4" w:space="0" w:color="auto"/>
              <w:right w:val="single" w:sz="4" w:space="0" w:color="auto"/>
            </w:tcBorders>
            <w:vAlign w:val="center"/>
          </w:tcPr>
          <w:p w14:paraId="783919AB"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Arial" w:hint="eastAsia"/>
                <w:szCs w:val="21"/>
              </w:rPr>
              <w:t>服务需求一览表</w:t>
            </w:r>
          </w:p>
        </w:tc>
      </w:tr>
      <w:tr w:rsidR="006667EE" w:rsidRPr="006667EE" w14:paraId="1F4F7645" w14:textId="77777777" w:rsidTr="00DB2729">
        <w:trPr>
          <w:trHeight w:val="516"/>
          <w:jc w:val="center"/>
        </w:trPr>
        <w:tc>
          <w:tcPr>
            <w:tcW w:w="1985" w:type="dxa"/>
            <w:gridSpan w:val="3"/>
            <w:tcBorders>
              <w:top w:val="single" w:sz="4" w:space="0" w:color="auto"/>
              <w:left w:val="single" w:sz="4" w:space="0" w:color="auto"/>
              <w:right w:val="single" w:sz="4" w:space="0" w:color="auto"/>
            </w:tcBorders>
            <w:vAlign w:val="center"/>
          </w:tcPr>
          <w:p w14:paraId="662E0E47" w14:textId="77777777" w:rsidR="006667EE" w:rsidRPr="006667EE" w:rsidRDefault="006667EE" w:rsidP="006667EE">
            <w:pPr>
              <w:spacing w:line="340" w:lineRule="exact"/>
              <w:jc w:val="center"/>
              <w:rPr>
                <w:rFonts w:ascii="宋体" w:eastAsia="宋体" w:hAnsi="宋体" w:cs="Arial" w:hint="eastAsia"/>
                <w:b/>
                <w:szCs w:val="21"/>
              </w:rPr>
            </w:pPr>
            <w:r w:rsidRPr="006667EE">
              <w:rPr>
                <w:rFonts w:ascii="宋体" w:eastAsia="宋体" w:hAnsi="宋体" w:cs="Arial" w:hint="eastAsia"/>
                <w:b/>
                <w:szCs w:val="21"/>
              </w:rPr>
              <w:t>标段</w:t>
            </w:r>
          </w:p>
        </w:tc>
        <w:tc>
          <w:tcPr>
            <w:tcW w:w="8136" w:type="dxa"/>
            <w:gridSpan w:val="5"/>
            <w:tcBorders>
              <w:top w:val="single" w:sz="4" w:space="0" w:color="auto"/>
              <w:left w:val="single" w:sz="4" w:space="0" w:color="auto"/>
              <w:right w:val="single" w:sz="4" w:space="0" w:color="auto"/>
            </w:tcBorders>
            <w:vAlign w:val="center"/>
          </w:tcPr>
          <w:p w14:paraId="0FE6AB8A" w14:textId="77777777" w:rsidR="006667EE" w:rsidRPr="006667EE" w:rsidRDefault="006667EE" w:rsidP="006667EE">
            <w:pPr>
              <w:spacing w:line="340" w:lineRule="exact"/>
              <w:jc w:val="left"/>
              <w:rPr>
                <w:rFonts w:ascii="宋体" w:eastAsia="宋体" w:hAnsi="宋体" w:cs="Times New Roman" w:hint="eastAsia"/>
                <w:b/>
                <w:bCs/>
                <w:szCs w:val="21"/>
              </w:rPr>
            </w:pPr>
            <w:r w:rsidRPr="006667EE">
              <w:rPr>
                <w:rFonts w:ascii="宋体" w:eastAsia="宋体" w:hAnsi="宋体" w:cs="Times New Roman" w:hint="eastAsia"/>
                <w:b/>
                <w:bCs/>
                <w:szCs w:val="21"/>
              </w:rPr>
              <w:t>分标5</w:t>
            </w:r>
          </w:p>
        </w:tc>
      </w:tr>
      <w:tr w:rsidR="006667EE" w:rsidRPr="006667EE" w14:paraId="2BB6666F" w14:textId="77777777" w:rsidTr="00DB2729">
        <w:trPr>
          <w:trHeight w:val="516"/>
          <w:jc w:val="center"/>
        </w:trPr>
        <w:tc>
          <w:tcPr>
            <w:tcW w:w="545" w:type="dxa"/>
            <w:vMerge w:val="restart"/>
            <w:tcBorders>
              <w:top w:val="single" w:sz="4" w:space="0" w:color="auto"/>
              <w:left w:val="single" w:sz="4" w:space="0" w:color="auto"/>
              <w:right w:val="single" w:sz="4" w:space="0" w:color="auto"/>
            </w:tcBorders>
            <w:vAlign w:val="center"/>
          </w:tcPr>
          <w:p w14:paraId="46790431"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宋体" w:hint="eastAsia"/>
                <w:szCs w:val="21"/>
              </w:rPr>
              <w:t>采购清单及服务参数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A29E73"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序号</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18A562AB"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Times New Roman" w:hint="eastAsia"/>
                <w:szCs w:val="21"/>
              </w:rPr>
              <w:t>标的名称</w:t>
            </w:r>
          </w:p>
        </w:tc>
        <w:tc>
          <w:tcPr>
            <w:tcW w:w="567" w:type="dxa"/>
            <w:tcBorders>
              <w:top w:val="single" w:sz="4" w:space="0" w:color="auto"/>
              <w:left w:val="single" w:sz="4" w:space="0" w:color="auto"/>
              <w:bottom w:val="single" w:sz="4" w:space="0" w:color="auto"/>
              <w:right w:val="single" w:sz="4" w:space="0" w:color="auto"/>
            </w:tcBorders>
            <w:vAlign w:val="center"/>
          </w:tcPr>
          <w:p w14:paraId="1BC6F923"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数量单位</w:t>
            </w:r>
          </w:p>
        </w:tc>
        <w:tc>
          <w:tcPr>
            <w:tcW w:w="5103" w:type="dxa"/>
            <w:tcBorders>
              <w:top w:val="single" w:sz="4" w:space="0" w:color="auto"/>
              <w:left w:val="single" w:sz="4" w:space="0" w:color="auto"/>
              <w:bottom w:val="single" w:sz="4" w:space="0" w:color="auto"/>
              <w:right w:val="single" w:sz="4" w:space="0" w:color="auto"/>
            </w:tcBorders>
            <w:vAlign w:val="center"/>
          </w:tcPr>
          <w:p w14:paraId="3B508457"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宋体" w:hint="eastAsia"/>
                <w:szCs w:val="21"/>
              </w:rPr>
              <w:t>技术服务要求</w:t>
            </w:r>
          </w:p>
        </w:tc>
        <w:tc>
          <w:tcPr>
            <w:tcW w:w="992" w:type="dxa"/>
            <w:tcBorders>
              <w:top w:val="single" w:sz="4" w:space="0" w:color="auto"/>
              <w:left w:val="single" w:sz="4" w:space="0" w:color="auto"/>
              <w:bottom w:val="single" w:sz="4" w:space="0" w:color="auto"/>
              <w:right w:val="single" w:sz="4" w:space="0" w:color="auto"/>
            </w:tcBorders>
            <w:vAlign w:val="center"/>
          </w:tcPr>
          <w:p w14:paraId="1AF1C22B"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分项预算（元）</w:t>
            </w:r>
          </w:p>
        </w:tc>
        <w:tc>
          <w:tcPr>
            <w:tcW w:w="1090" w:type="dxa"/>
            <w:tcBorders>
              <w:top w:val="single" w:sz="4" w:space="0" w:color="auto"/>
              <w:left w:val="single" w:sz="4" w:space="0" w:color="auto"/>
              <w:bottom w:val="single" w:sz="4" w:space="0" w:color="auto"/>
              <w:right w:val="single" w:sz="4" w:space="0" w:color="auto"/>
            </w:tcBorders>
            <w:vAlign w:val="center"/>
          </w:tcPr>
          <w:p w14:paraId="47B2A6D0"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Times New Roman" w:hint="eastAsia"/>
                <w:szCs w:val="21"/>
              </w:rPr>
              <w:t>中小企业划分标准所属行业名称（行业名称及划分见本章其他附件2）</w:t>
            </w:r>
          </w:p>
        </w:tc>
      </w:tr>
      <w:tr w:rsidR="006667EE" w:rsidRPr="006667EE" w14:paraId="0E5B76F7" w14:textId="77777777" w:rsidTr="00DB2729">
        <w:trPr>
          <w:trHeight w:val="407"/>
          <w:jc w:val="center"/>
        </w:trPr>
        <w:tc>
          <w:tcPr>
            <w:tcW w:w="545" w:type="dxa"/>
            <w:vMerge/>
            <w:tcBorders>
              <w:left w:val="single" w:sz="4" w:space="0" w:color="auto"/>
              <w:right w:val="single" w:sz="4" w:space="0" w:color="auto"/>
            </w:tcBorders>
          </w:tcPr>
          <w:p w14:paraId="0F84873F" w14:textId="77777777" w:rsidR="006667EE" w:rsidRPr="006667EE" w:rsidRDefault="006667EE" w:rsidP="006667EE">
            <w:pPr>
              <w:spacing w:line="340" w:lineRule="exact"/>
              <w:jc w:val="center"/>
              <w:rPr>
                <w:rFonts w:ascii="宋体" w:eastAsia="宋体" w:hAnsi="宋体" w:cs="Times New Roman" w:hint="eastAsia"/>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6A4523F9" w14:textId="77777777" w:rsidR="006667EE" w:rsidRPr="006667EE" w:rsidRDefault="006667EE" w:rsidP="006667EE">
            <w:pPr>
              <w:spacing w:line="340" w:lineRule="exact"/>
              <w:jc w:val="center"/>
              <w:rPr>
                <w:rFonts w:ascii="宋体" w:eastAsia="宋体" w:hAnsi="宋体" w:cs="Times New Roman"/>
                <w:szCs w:val="21"/>
              </w:rPr>
            </w:pPr>
            <w:r w:rsidRPr="006667EE">
              <w:rPr>
                <w:rFonts w:ascii="宋体" w:eastAsia="宋体" w:hAnsi="宋体" w:cs="Times New Roman" w:hint="eastAsia"/>
                <w:szCs w:val="21"/>
              </w:rPr>
              <w:t>1</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7981E81D" w14:textId="77777777" w:rsidR="006667EE" w:rsidRPr="006667EE" w:rsidRDefault="006667EE" w:rsidP="006667EE">
            <w:pPr>
              <w:wordWrap w:val="0"/>
              <w:spacing w:line="360" w:lineRule="exact"/>
              <w:jc w:val="center"/>
              <w:rPr>
                <w:rFonts w:ascii="宋体" w:eastAsia="宋体" w:hAnsi="宋体" w:cs="Times New Roman"/>
                <w:szCs w:val="21"/>
              </w:rPr>
            </w:pPr>
            <w:r w:rsidRPr="006667EE">
              <w:rPr>
                <w:rFonts w:ascii="宋体" w:eastAsia="宋体" w:hAnsi="宋体" w:cs="Times New Roman" w:hint="eastAsia"/>
                <w:szCs w:val="21"/>
              </w:rPr>
              <w:t>机动车及驾驶人档案电子化管理系</w:t>
            </w:r>
            <w:r w:rsidRPr="006667EE">
              <w:rPr>
                <w:rFonts w:ascii="宋体" w:eastAsia="宋体" w:hAnsi="宋体" w:cs="Times New Roman" w:hint="eastAsia"/>
                <w:szCs w:val="21"/>
              </w:rPr>
              <w:lastRenderedPageBreak/>
              <w:t>统运维服务</w:t>
            </w:r>
          </w:p>
        </w:tc>
        <w:tc>
          <w:tcPr>
            <w:tcW w:w="567" w:type="dxa"/>
            <w:tcBorders>
              <w:top w:val="single" w:sz="4" w:space="0" w:color="auto"/>
              <w:left w:val="single" w:sz="4" w:space="0" w:color="auto"/>
              <w:right w:val="single" w:sz="4" w:space="0" w:color="auto"/>
            </w:tcBorders>
            <w:vAlign w:val="center"/>
          </w:tcPr>
          <w:p w14:paraId="07B28684" w14:textId="77777777" w:rsidR="006667EE" w:rsidRPr="006667EE" w:rsidRDefault="006667EE" w:rsidP="006667EE">
            <w:pPr>
              <w:wordWrap w:val="0"/>
              <w:snapToGrid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1项</w:t>
            </w:r>
          </w:p>
        </w:tc>
        <w:tc>
          <w:tcPr>
            <w:tcW w:w="5103" w:type="dxa"/>
            <w:tcBorders>
              <w:top w:val="single" w:sz="4" w:space="0" w:color="auto"/>
              <w:left w:val="single" w:sz="4" w:space="0" w:color="auto"/>
              <w:right w:val="single" w:sz="4" w:space="0" w:color="auto"/>
            </w:tcBorders>
            <w:vAlign w:val="center"/>
          </w:tcPr>
          <w:p w14:paraId="66DF31A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系统日常运行维护</w:t>
            </w:r>
          </w:p>
          <w:p w14:paraId="1B81646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包括系统操作指导、因系统缺陷导致的各种</w:t>
            </w:r>
            <w:r w:rsidRPr="006667EE">
              <w:rPr>
                <w:rFonts w:ascii="Times New Roman" w:eastAsia="宋体" w:hAnsi="Times New Roman" w:cs="Times New Roman" w:hint="eastAsia"/>
                <w:szCs w:val="24"/>
              </w:rPr>
              <w:t>BUG</w:t>
            </w:r>
            <w:r w:rsidRPr="006667EE">
              <w:rPr>
                <w:rFonts w:ascii="Times New Roman" w:eastAsia="宋体" w:hAnsi="Times New Roman" w:cs="Times New Roman" w:hint="eastAsia"/>
                <w:szCs w:val="24"/>
              </w:rPr>
              <w:t>的修复、因误操作导致的数据错误维护等。</w:t>
            </w:r>
          </w:p>
          <w:p w14:paraId="4DF5CA3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系统突发事件的诊断、排除</w:t>
            </w:r>
            <w:r w:rsidRPr="006667EE">
              <w:rPr>
                <w:rFonts w:ascii="Times New Roman" w:eastAsia="宋体" w:hAnsi="Times New Roman" w:cs="Times New Roman" w:hint="eastAsia"/>
                <w:szCs w:val="24"/>
              </w:rPr>
              <w:t xml:space="preserve">  </w:t>
            </w:r>
          </w:p>
          <w:p w14:paraId="695B710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lastRenderedPageBreak/>
              <w:t>提供每周</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天、每天</w:t>
            </w:r>
            <w:r w:rsidRPr="006667EE">
              <w:rPr>
                <w:rFonts w:ascii="Times New Roman" w:eastAsia="宋体" w:hAnsi="Times New Roman" w:cs="Times New Roman" w:hint="eastAsia"/>
                <w:szCs w:val="24"/>
              </w:rPr>
              <w:t>8</w:t>
            </w:r>
            <w:r w:rsidRPr="006667EE">
              <w:rPr>
                <w:rFonts w:ascii="Times New Roman" w:eastAsia="宋体" w:hAnsi="Times New Roman" w:cs="Times New Roman" w:hint="eastAsia"/>
                <w:szCs w:val="24"/>
              </w:rPr>
              <w:t>小时的电话故障诊断，为各种突发事件提供及时的诊断，排除。</w:t>
            </w:r>
          </w:p>
          <w:p w14:paraId="740CEE1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保障公安交通综合应用平台接口的评测有效，提供有效期内的软件测试报告副本以及接口延期申请所需材料。</w:t>
            </w:r>
          </w:p>
          <w:p w14:paraId="2F16D78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其他增值服务</w:t>
            </w:r>
          </w:p>
          <w:p w14:paraId="1A5804F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）对于硬件设备升级换代、客户操作系统不兼容等问题需进行系统升级调整以便用户可以正常使用。</w:t>
            </w:r>
          </w:p>
          <w:p w14:paraId="3DC3D2F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）对于服务器更新换代，进行数据库迁移及应用程序迁移。</w:t>
            </w:r>
          </w:p>
          <w:p w14:paraId="1C81605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5</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咨询服务</w:t>
            </w:r>
          </w:p>
          <w:p w14:paraId="2A5ABBA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帮助解答采购</w:t>
            </w:r>
            <w:r w:rsidRPr="006667EE">
              <w:rPr>
                <w:rFonts w:ascii="Times New Roman" w:eastAsia="宋体" w:hAnsi="Times New Roman" w:cs="Times New Roman"/>
                <w:szCs w:val="24"/>
              </w:rPr>
              <w:t>方</w:t>
            </w:r>
            <w:r w:rsidRPr="006667EE">
              <w:rPr>
                <w:rFonts w:ascii="Times New Roman" w:eastAsia="宋体" w:hAnsi="Times New Roman" w:cs="Times New Roman" w:hint="eastAsia"/>
                <w:szCs w:val="24"/>
              </w:rPr>
              <w:t>提出的系统相关的各种业务和技术问题，包括技术咨询、指导和信息提供等。</w:t>
            </w:r>
          </w:p>
          <w:p w14:paraId="75DEF1A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6</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软件维护</w:t>
            </w:r>
          </w:p>
          <w:p w14:paraId="04E88B2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）现有应用软件系统功能模块的维护，包括对各功能模块运行中发现的</w:t>
            </w:r>
            <w:r w:rsidRPr="006667EE">
              <w:rPr>
                <w:rFonts w:ascii="Times New Roman" w:eastAsia="宋体" w:hAnsi="Times New Roman" w:cs="Times New Roman" w:hint="eastAsia"/>
                <w:szCs w:val="24"/>
              </w:rPr>
              <w:t>BUG</w:t>
            </w:r>
            <w:r w:rsidRPr="006667EE">
              <w:rPr>
                <w:rFonts w:ascii="Times New Roman" w:eastAsia="宋体" w:hAnsi="Times New Roman" w:cs="Times New Roman" w:hint="eastAsia"/>
                <w:szCs w:val="24"/>
              </w:rPr>
              <w:t>进行修改完善。</w:t>
            </w:r>
          </w:p>
          <w:p w14:paraId="682F0CB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）维护系统初始化参数，确保各功能模块正常运行。</w:t>
            </w:r>
            <w:r w:rsidRPr="006667EE">
              <w:rPr>
                <w:rFonts w:ascii="Times New Roman" w:eastAsia="宋体" w:hAnsi="Times New Roman" w:cs="Times New Roman" w:hint="eastAsia"/>
                <w:szCs w:val="24"/>
              </w:rPr>
              <w:t xml:space="preserve">  </w:t>
            </w:r>
          </w:p>
          <w:p w14:paraId="7008A9F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）定期检查各功能模块的使用情况和数据库状况，确保各功能模块信息的有效性和运行的高效性。</w:t>
            </w:r>
          </w:p>
          <w:p w14:paraId="176E4E5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7</w:t>
            </w:r>
            <w:r w:rsidRPr="006667EE">
              <w:rPr>
                <w:rFonts w:ascii="Times New Roman" w:eastAsia="宋体" w:hAnsi="Times New Roman" w:cs="Times New Roman"/>
                <w:szCs w:val="24"/>
              </w:rPr>
              <w:t>.</w:t>
            </w:r>
            <w:r w:rsidRPr="006667EE">
              <w:rPr>
                <w:rFonts w:ascii="Times New Roman" w:eastAsia="宋体" w:hAnsi="Times New Roman" w:cs="Times New Roman" w:hint="eastAsia"/>
                <w:szCs w:val="24"/>
              </w:rPr>
              <w:t>按照区公安厅以及市公安局的要求，将系统的用户操作记录日志汇集到市局安审平台。</w:t>
            </w:r>
          </w:p>
          <w:p w14:paraId="7DC11E9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8.</w:t>
            </w:r>
            <w:r w:rsidRPr="006667EE">
              <w:rPr>
                <w:rFonts w:ascii="Times New Roman" w:eastAsia="宋体" w:hAnsi="Times New Roman" w:cs="Times New Roman" w:hint="eastAsia"/>
                <w:szCs w:val="24"/>
              </w:rPr>
              <w:t>按照区公安厅以及市公安局的要求，</w:t>
            </w:r>
            <w:r w:rsidRPr="006667EE">
              <w:rPr>
                <w:rFonts w:ascii="Times New Roman" w:eastAsia="宋体" w:hAnsi="Times New Roman" w:cs="Times New Roman"/>
                <w:szCs w:val="24"/>
              </w:rPr>
              <w:t>完成</w:t>
            </w:r>
            <w:r w:rsidRPr="006667EE">
              <w:rPr>
                <w:rFonts w:ascii="Times New Roman" w:eastAsia="宋体" w:hAnsi="Times New Roman" w:cs="Times New Roman" w:hint="eastAsia"/>
                <w:szCs w:val="24"/>
              </w:rPr>
              <w:t>“</w:t>
            </w:r>
            <w:r w:rsidRPr="006667EE">
              <w:rPr>
                <w:rFonts w:ascii="Times New Roman" w:eastAsia="宋体" w:hAnsi="Times New Roman" w:cs="Times New Roman"/>
                <w:szCs w:val="24"/>
              </w:rPr>
              <w:t>信息系统认证登录改造</w:t>
            </w:r>
            <w:r w:rsidRPr="006667EE">
              <w:rPr>
                <w:rFonts w:ascii="Times New Roman" w:eastAsia="宋体" w:hAnsi="Times New Roman" w:cs="Times New Roman" w:hint="eastAsia"/>
                <w:szCs w:val="24"/>
              </w:rPr>
              <w:t>”</w:t>
            </w:r>
            <w:r w:rsidRPr="006667EE">
              <w:rPr>
                <w:rFonts w:ascii="Times New Roman" w:eastAsia="宋体" w:hAnsi="Times New Roman" w:cs="Times New Roman"/>
                <w:szCs w:val="24"/>
              </w:rPr>
              <w:t>工作。</w:t>
            </w:r>
          </w:p>
        </w:tc>
        <w:tc>
          <w:tcPr>
            <w:tcW w:w="992" w:type="dxa"/>
            <w:tcBorders>
              <w:top w:val="single" w:sz="4" w:space="0" w:color="auto"/>
              <w:left w:val="single" w:sz="4" w:space="0" w:color="auto"/>
              <w:right w:val="single" w:sz="4" w:space="0" w:color="auto"/>
            </w:tcBorders>
            <w:vAlign w:val="center"/>
          </w:tcPr>
          <w:p w14:paraId="74BED09B" w14:textId="77777777" w:rsidR="006667EE" w:rsidRPr="006667EE" w:rsidRDefault="006667EE" w:rsidP="006667EE">
            <w:pPr>
              <w:wordWrap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7</w:t>
            </w:r>
          </w:p>
        </w:tc>
        <w:tc>
          <w:tcPr>
            <w:tcW w:w="1090" w:type="dxa"/>
            <w:tcBorders>
              <w:top w:val="single" w:sz="4" w:space="0" w:color="auto"/>
              <w:left w:val="single" w:sz="4" w:space="0" w:color="auto"/>
              <w:right w:val="single" w:sz="4" w:space="0" w:color="auto"/>
            </w:tcBorders>
            <w:vAlign w:val="center"/>
          </w:tcPr>
          <w:p w14:paraId="5755B707" w14:textId="77777777" w:rsidR="006667EE" w:rsidRPr="006667EE" w:rsidRDefault="006667EE" w:rsidP="006667EE">
            <w:pPr>
              <w:spacing w:line="340" w:lineRule="exact"/>
              <w:jc w:val="center"/>
              <w:rPr>
                <w:rFonts w:ascii="宋体" w:eastAsia="宋体" w:hAnsi="宋体" w:cs="Times New Roman"/>
                <w:szCs w:val="21"/>
              </w:rPr>
            </w:pPr>
            <w:r w:rsidRPr="006667EE">
              <w:rPr>
                <w:rFonts w:ascii="宋体" w:eastAsia="宋体" w:hAnsi="宋体" w:cs="Times New Roman" w:hint="eastAsia"/>
                <w:szCs w:val="21"/>
              </w:rPr>
              <w:t>软件和信息技术服务业</w:t>
            </w:r>
          </w:p>
        </w:tc>
      </w:tr>
      <w:tr w:rsidR="006667EE" w:rsidRPr="006667EE" w14:paraId="7430DD86" w14:textId="77777777" w:rsidTr="00DB2729">
        <w:trPr>
          <w:trHeight w:val="416"/>
          <w:jc w:val="center"/>
        </w:trPr>
        <w:tc>
          <w:tcPr>
            <w:tcW w:w="545" w:type="dxa"/>
            <w:tcBorders>
              <w:top w:val="single" w:sz="4" w:space="0" w:color="auto"/>
              <w:left w:val="single" w:sz="4" w:space="0" w:color="auto"/>
              <w:bottom w:val="single" w:sz="4" w:space="0" w:color="auto"/>
              <w:right w:val="single" w:sz="4" w:space="0" w:color="auto"/>
            </w:tcBorders>
            <w:vAlign w:val="center"/>
          </w:tcPr>
          <w:p w14:paraId="65EF9907"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t>商务条款</w:t>
            </w:r>
          </w:p>
        </w:tc>
        <w:tc>
          <w:tcPr>
            <w:tcW w:w="9576" w:type="dxa"/>
            <w:gridSpan w:val="7"/>
            <w:tcBorders>
              <w:top w:val="single" w:sz="4" w:space="0" w:color="auto"/>
              <w:left w:val="single" w:sz="4" w:space="0" w:color="auto"/>
              <w:bottom w:val="single" w:sz="4" w:space="0" w:color="auto"/>
              <w:right w:val="single" w:sz="4" w:space="0" w:color="auto"/>
            </w:tcBorders>
          </w:tcPr>
          <w:p w14:paraId="33CE7D55" w14:textId="77777777" w:rsidR="006667EE" w:rsidRPr="006667EE" w:rsidRDefault="006667EE" w:rsidP="006667EE">
            <w:pPr>
              <w:widowControl/>
              <w:shd w:val="clear" w:color="auto" w:fill="FFFFFF"/>
              <w:spacing w:line="340" w:lineRule="exact"/>
              <w:rPr>
                <w:rFonts w:ascii="宋体" w:eastAsia="宋体" w:hAnsi="宋体" w:cs="Times New Roman"/>
                <w:szCs w:val="21"/>
              </w:rPr>
            </w:pPr>
            <w:r w:rsidRPr="006667EE">
              <w:rPr>
                <w:rFonts w:ascii="宋体" w:eastAsia="宋体" w:hAnsi="宋体" w:cs="Times New Roman" w:hint="eastAsia"/>
                <w:b/>
                <w:szCs w:val="21"/>
              </w:rPr>
              <w:t>一、合同签订期：</w:t>
            </w:r>
            <w:r w:rsidRPr="006667EE">
              <w:rPr>
                <w:rFonts w:ascii="宋体" w:eastAsia="宋体" w:hAnsi="宋体" w:cs="Times New Roman" w:hint="eastAsia"/>
                <w:szCs w:val="21"/>
              </w:rPr>
              <w:t>自中标通知书发出之日起</w:t>
            </w:r>
            <w:r w:rsidRPr="006667EE">
              <w:rPr>
                <w:rFonts w:ascii="宋体" w:eastAsia="宋体" w:hAnsi="宋体" w:cs="Times New Roman"/>
                <w:szCs w:val="21"/>
                <w:u w:val="single"/>
              </w:rPr>
              <w:t>15日内</w:t>
            </w:r>
            <w:r w:rsidRPr="006667EE">
              <w:rPr>
                <w:rFonts w:ascii="宋体" w:eastAsia="宋体" w:hAnsi="宋体" w:cs="Times New Roman" w:hint="eastAsia"/>
                <w:szCs w:val="21"/>
              </w:rPr>
              <w:t>。</w:t>
            </w:r>
          </w:p>
          <w:p w14:paraId="13AAECEA" w14:textId="77777777" w:rsidR="006667EE" w:rsidRPr="006667EE" w:rsidRDefault="006667EE" w:rsidP="006667EE">
            <w:pPr>
              <w:widowControl/>
              <w:shd w:val="clear" w:color="auto" w:fill="FFFFFF"/>
              <w:spacing w:line="340" w:lineRule="exact"/>
              <w:rPr>
                <w:rFonts w:ascii="宋体" w:eastAsia="宋体" w:hAnsi="宋体" w:cs="Times New Roman"/>
                <w:szCs w:val="21"/>
                <w:u w:val="single"/>
              </w:rPr>
            </w:pPr>
            <w:r w:rsidRPr="006667EE">
              <w:rPr>
                <w:rFonts w:ascii="宋体" w:eastAsia="宋体" w:hAnsi="宋体" w:cs="宋体" w:hint="eastAsia"/>
                <w:szCs w:val="21"/>
              </w:rPr>
              <w:t>▲</w:t>
            </w:r>
            <w:r w:rsidRPr="006667EE">
              <w:rPr>
                <w:rFonts w:ascii="宋体" w:eastAsia="宋体" w:hAnsi="宋体" w:cs="Times New Roman" w:hint="eastAsia"/>
                <w:b/>
                <w:szCs w:val="21"/>
              </w:rPr>
              <w:t>二、服务期</w:t>
            </w:r>
            <w:r w:rsidRPr="006667EE">
              <w:rPr>
                <w:rFonts w:ascii="宋体" w:eastAsia="宋体" w:hAnsi="宋体" w:cs="Times New Roman" w:hint="eastAsia"/>
                <w:b/>
                <w:bCs/>
                <w:szCs w:val="21"/>
              </w:rPr>
              <w:t>：</w:t>
            </w:r>
            <w:r w:rsidRPr="006667EE">
              <w:rPr>
                <w:rFonts w:ascii="宋体" w:eastAsia="宋体" w:hAnsi="宋体" w:cs="Times New Roman" w:hint="eastAsia"/>
                <w:bCs/>
                <w:szCs w:val="21"/>
              </w:rPr>
              <w:t>自合同签订之日起1年。</w:t>
            </w:r>
          </w:p>
          <w:p w14:paraId="1F4F87FB" w14:textId="77777777" w:rsidR="006667EE" w:rsidRPr="006667EE" w:rsidRDefault="006667EE" w:rsidP="006667EE">
            <w:pPr>
              <w:widowControl/>
              <w:shd w:val="clear" w:color="auto" w:fill="FFFFFF"/>
              <w:spacing w:line="340" w:lineRule="exact"/>
              <w:rPr>
                <w:rFonts w:ascii="宋体" w:eastAsia="宋体" w:hAnsi="宋体" w:cs="Times New Roman" w:hint="eastAsia"/>
                <w:bCs/>
                <w:szCs w:val="21"/>
                <w:u w:val="single"/>
              </w:rPr>
            </w:pPr>
            <w:r w:rsidRPr="006667EE">
              <w:rPr>
                <w:rFonts w:ascii="宋体" w:eastAsia="宋体" w:hAnsi="宋体" w:cs="宋体" w:hint="eastAsia"/>
                <w:szCs w:val="21"/>
              </w:rPr>
              <w:t>▲</w:t>
            </w:r>
            <w:r w:rsidRPr="006667EE">
              <w:rPr>
                <w:rFonts w:ascii="宋体" w:eastAsia="宋体" w:hAnsi="宋体" w:cs="Times New Roman" w:hint="eastAsia"/>
                <w:b/>
                <w:szCs w:val="21"/>
              </w:rPr>
              <w:t>三、服务地点</w:t>
            </w:r>
            <w:r w:rsidRPr="006667EE">
              <w:rPr>
                <w:rFonts w:ascii="宋体" w:eastAsia="宋体" w:hAnsi="宋体" w:cs="Times New Roman" w:hint="eastAsia"/>
                <w:szCs w:val="21"/>
              </w:rPr>
              <w:t>：</w:t>
            </w:r>
            <w:r w:rsidRPr="006667EE">
              <w:rPr>
                <w:rFonts w:ascii="宋体" w:eastAsia="宋体" w:hAnsi="宋体" w:cs="Times New Roman" w:hint="eastAsia"/>
                <w:szCs w:val="21"/>
                <w:u w:val="single"/>
              </w:rPr>
              <w:t>广西</w:t>
            </w:r>
            <w:r w:rsidRPr="006667EE">
              <w:rPr>
                <w:rFonts w:ascii="宋体" w:eastAsia="宋体" w:hAnsi="宋体" w:cs="Times New Roman" w:hint="eastAsia"/>
                <w:bCs/>
                <w:szCs w:val="21"/>
                <w:u w:val="single"/>
              </w:rPr>
              <w:t>南宁市采购人指定地点。</w:t>
            </w:r>
          </w:p>
          <w:p w14:paraId="492059C9" w14:textId="77777777" w:rsidR="006667EE" w:rsidRPr="006667EE" w:rsidRDefault="006667EE" w:rsidP="006667EE">
            <w:pPr>
              <w:spacing w:line="340" w:lineRule="exact"/>
              <w:rPr>
                <w:rFonts w:ascii="宋体" w:eastAsia="宋体" w:hAnsi="宋体" w:cs="宋体" w:hint="eastAsia"/>
                <w:szCs w:val="21"/>
              </w:rPr>
            </w:pPr>
            <w:r w:rsidRPr="006667EE">
              <w:rPr>
                <w:rFonts w:ascii="宋体" w:eastAsia="宋体" w:hAnsi="宋体" w:cs="宋体" w:hint="eastAsia"/>
                <w:b/>
                <w:bCs/>
                <w:szCs w:val="21"/>
              </w:rPr>
              <w:t>四、服务要求</w:t>
            </w:r>
            <w:r w:rsidRPr="006667EE">
              <w:rPr>
                <w:rFonts w:ascii="宋体" w:eastAsia="宋体" w:hAnsi="宋体" w:cs="宋体" w:hint="eastAsia"/>
                <w:szCs w:val="21"/>
              </w:rPr>
              <w:t>：</w:t>
            </w:r>
          </w:p>
          <w:p w14:paraId="7921574C"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▲1.根据采购人要求，在重大活动或重大节假日及重要安保活动期间，提供具有计算机软件专业不少于1人24小时驻点服务，确保使用服务正常。</w:t>
            </w:r>
          </w:p>
          <w:p w14:paraId="0F1EF24D"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2.在服务期内，中标人须保证系统能够长期安全、可靠、高效运行，提供本地化服务，并配置能胜任本项目日常技术维护工作的技术人员，能够提供长期的良好的本地化技术支持。</w:t>
            </w:r>
          </w:p>
          <w:p w14:paraId="314238D5"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▲3.故障响应时间：出现故障时，接到采购人处理问题通知后，技术人员30分钟内响应，技术维护力量2小时内到达采购人指定现场，4小时内解决故障并恢复系统运行。</w:t>
            </w:r>
          </w:p>
          <w:p w14:paraId="548B1A72"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▲4.中</w:t>
            </w:r>
            <w:r w:rsidRPr="006667EE">
              <w:rPr>
                <w:rFonts w:ascii="宋体" w:eastAsia="宋体" w:hAnsi="宋体" w:cs="宋体"/>
                <w:szCs w:val="21"/>
              </w:rPr>
              <w:t>标人</w:t>
            </w:r>
            <w:r w:rsidRPr="006667EE">
              <w:rPr>
                <w:rFonts w:ascii="宋体" w:eastAsia="宋体" w:hAnsi="宋体" w:cs="宋体" w:hint="eastAsia"/>
                <w:szCs w:val="21"/>
              </w:rPr>
              <w:t>服务期内免费软件升级服务，软件部分的修改与系统升级，不向采购</w:t>
            </w:r>
            <w:r w:rsidRPr="006667EE">
              <w:rPr>
                <w:rFonts w:ascii="宋体" w:eastAsia="宋体" w:hAnsi="宋体" w:cs="宋体"/>
                <w:szCs w:val="21"/>
              </w:rPr>
              <w:t>人</w:t>
            </w:r>
            <w:r w:rsidRPr="006667EE">
              <w:rPr>
                <w:rFonts w:ascii="宋体" w:eastAsia="宋体" w:hAnsi="宋体" w:cs="宋体" w:hint="eastAsia"/>
                <w:szCs w:val="21"/>
              </w:rPr>
              <w:t>收取额外费用。</w:t>
            </w:r>
          </w:p>
          <w:p w14:paraId="778263CC"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5.验收要求：由采购人组织验收，并出具验收报告。</w:t>
            </w:r>
          </w:p>
          <w:p w14:paraId="603B87E3"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6.中</w:t>
            </w:r>
            <w:r w:rsidRPr="006667EE">
              <w:rPr>
                <w:rFonts w:ascii="宋体" w:eastAsia="宋体" w:hAnsi="宋体" w:cs="宋体"/>
                <w:szCs w:val="21"/>
              </w:rPr>
              <w:t>标人</w:t>
            </w:r>
            <w:r w:rsidRPr="006667EE">
              <w:rPr>
                <w:rFonts w:ascii="宋体" w:eastAsia="宋体" w:hAnsi="宋体" w:cs="宋体" w:hint="eastAsia"/>
                <w:szCs w:val="21"/>
              </w:rPr>
              <w:t>在运维服务期内，应配备设备、系统和软件</w:t>
            </w:r>
            <w:proofErr w:type="gramStart"/>
            <w:r w:rsidRPr="006667EE">
              <w:rPr>
                <w:rFonts w:ascii="宋体" w:eastAsia="宋体" w:hAnsi="宋体" w:cs="宋体" w:hint="eastAsia"/>
                <w:szCs w:val="21"/>
              </w:rPr>
              <w:t>维保需要</w:t>
            </w:r>
            <w:proofErr w:type="gramEnd"/>
            <w:r w:rsidRPr="006667EE">
              <w:rPr>
                <w:rFonts w:ascii="宋体" w:eastAsia="宋体" w:hAnsi="宋体" w:cs="宋体" w:hint="eastAsia"/>
                <w:szCs w:val="21"/>
              </w:rPr>
              <w:t>的管理软件、常用检测设备工具及其它必要器具，以及重要系统要求的备品备件。</w:t>
            </w:r>
          </w:p>
          <w:p w14:paraId="66D8F631" w14:textId="77777777" w:rsidR="006667EE" w:rsidRPr="006667EE" w:rsidRDefault="006667EE" w:rsidP="006667EE">
            <w:pPr>
              <w:spacing w:line="340" w:lineRule="exact"/>
              <w:rPr>
                <w:rFonts w:ascii="宋体" w:eastAsia="宋体" w:hAnsi="宋体" w:cs="宋体" w:hint="eastAsia"/>
                <w:szCs w:val="21"/>
              </w:rPr>
            </w:pPr>
            <w:r w:rsidRPr="006667EE">
              <w:rPr>
                <w:rFonts w:ascii="宋体" w:eastAsia="宋体" w:hAnsi="宋体" w:cs="宋体" w:hint="eastAsia"/>
                <w:szCs w:val="21"/>
              </w:rPr>
              <w:t>▲</w:t>
            </w:r>
            <w:r w:rsidRPr="006667EE">
              <w:rPr>
                <w:rFonts w:ascii="宋体" w:eastAsia="宋体" w:hAnsi="宋体" w:cs="宋体" w:hint="eastAsia"/>
                <w:b/>
                <w:bCs/>
                <w:szCs w:val="21"/>
              </w:rPr>
              <w:t>五</w:t>
            </w:r>
            <w:r w:rsidRPr="006667EE">
              <w:rPr>
                <w:rFonts w:ascii="宋体" w:eastAsia="宋体" w:hAnsi="宋体" w:cs="宋体" w:hint="eastAsia"/>
                <w:b/>
                <w:szCs w:val="21"/>
              </w:rPr>
              <w:t>、其他要求</w:t>
            </w:r>
            <w:r w:rsidRPr="006667EE">
              <w:rPr>
                <w:rFonts w:ascii="宋体" w:eastAsia="宋体" w:hAnsi="宋体" w:cs="宋体" w:hint="eastAsia"/>
                <w:szCs w:val="21"/>
              </w:rPr>
              <w:t>：</w:t>
            </w:r>
          </w:p>
          <w:p w14:paraId="2C6990C4"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1</w:t>
            </w:r>
            <w:r w:rsidRPr="006667EE">
              <w:rPr>
                <w:rFonts w:ascii="宋体" w:eastAsia="宋体" w:hAnsi="宋体" w:cs="宋体"/>
                <w:szCs w:val="21"/>
              </w:rPr>
              <w:t>.</w:t>
            </w:r>
            <w:r w:rsidRPr="006667EE">
              <w:rPr>
                <w:rFonts w:ascii="宋体" w:eastAsia="宋体" w:hAnsi="宋体" w:cs="宋体" w:hint="eastAsia"/>
                <w:szCs w:val="21"/>
              </w:rPr>
              <w:t>报价为人民币含税价，总价包干。包括但不限于：</w:t>
            </w:r>
          </w:p>
          <w:p w14:paraId="68E3764F"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（1）服务的价格（</w:t>
            </w:r>
            <w:proofErr w:type="gramStart"/>
            <w:r w:rsidRPr="006667EE">
              <w:rPr>
                <w:rFonts w:ascii="宋体" w:eastAsia="宋体" w:hAnsi="宋体" w:cs="宋体" w:hint="eastAsia"/>
                <w:szCs w:val="21"/>
              </w:rPr>
              <w:t>含服务</w:t>
            </w:r>
            <w:proofErr w:type="gramEnd"/>
            <w:r w:rsidRPr="006667EE">
              <w:rPr>
                <w:rFonts w:ascii="宋体" w:eastAsia="宋体" w:hAnsi="宋体" w:cs="宋体" w:hint="eastAsia"/>
                <w:szCs w:val="21"/>
              </w:rPr>
              <w:t>人员报酬、技术服务等）；</w:t>
            </w:r>
          </w:p>
          <w:p w14:paraId="793E9CFF"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（2）必要的保险费用和各项税金；</w:t>
            </w:r>
          </w:p>
          <w:p w14:paraId="7219DCD8"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lastRenderedPageBreak/>
              <w:t>（3）项目验收的费用；</w:t>
            </w:r>
          </w:p>
          <w:p w14:paraId="653A2E32"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（4）培训、技术支持、售后服务、更新维护等费用；</w:t>
            </w:r>
          </w:p>
          <w:p w14:paraId="040B2B61"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（5）招标代理服务费。</w:t>
            </w:r>
          </w:p>
          <w:p w14:paraId="3B8BDB57"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2.中标供应商所提供的相关服务须免受第三方提出的侵犯其专利权或其它知识产权的起诉。如果第三方提出侵权指控，中标供应商应承担由此而引起的一切法律责任和费用。</w:t>
            </w:r>
          </w:p>
          <w:p w14:paraId="7F6A6DCC"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中标供应商应当严格执行保密和廉洁从业工作纪律，对在项目服务过程中的资料和获得信息要严格按秘密管理，禁止与无关的人员交流或向第三方泄露其在提供服务期间获得的技术信息或机密，否则须承担因此产生的全部责任。</w:t>
            </w:r>
          </w:p>
          <w:p w14:paraId="3103191B" w14:textId="77777777" w:rsidR="006667EE" w:rsidRPr="006667EE" w:rsidRDefault="006667EE" w:rsidP="006667EE">
            <w:pPr>
              <w:spacing w:line="340" w:lineRule="exact"/>
              <w:rPr>
                <w:rFonts w:ascii="宋体" w:eastAsia="宋体" w:hAnsi="宋体" w:cs="Times New Roman"/>
                <w:szCs w:val="21"/>
              </w:rPr>
            </w:pPr>
            <w:r w:rsidRPr="006667EE">
              <w:rPr>
                <w:rFonts w:ascii="宋体" w:eastAsia="宋体" w:hAnsi="宋体" w:cs="宋体" w:hint="eastAsia"/>
                <w:szCs w:val="21"/>
              </w:rPr>
              <w:t>▲六</w:t>
            </w:r>
            <w:r w:rsidRPr="006667EE">
              <w:rPr>
                <w:rFonts w:ascii="宋体" w:eastAsia="宋体" w:hAnsi="宋体" w:cs="宋体" w:hint="eastAsia"/>
                <w:b/>
                <w:szCs w:val="21"/>
              </w:rPr>
              <w:t>、付款方式</w:t>
            </w:r>
            <w:r w:rsidRPr="006667EE">
              <w:rPr>
                <w:rFonts w:ascii="宋体" w:eastAsia="宋体" w:hAnsi="宋体" w:cs="宋体" w:hint="eastAsia"/>
                <w:szCs w:val="21"/>
              </w:rPr>
              <w:t>：</w:t>
            </w:r>
          </w:p>
          <w:p w14:paraId="5EE6ED29"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签订合同后支付50%合同款，完成验收后支付剩余50%合同款。付款前，中标供应商需向采购人出具等额合法有效的发票，否则采购人有权延期付款并不承担逾期付款的责任。</w:t>
            </w:r>
          </w:p>
          <w:p w14:paraId="5C251B41" w14:textId="77777777" w:rsidR="006667EE" w:rsidRPr="006667EE" w:rsidRDefault="006667EE" w:rsidP="006667EE">
            <w:pPr>
              <w:spacing w:line="340" w:lineRule="exact"/>
              <w:rPr>
                <w:rFonts w:ascii="宋体" w:eastAsia="宋体" w:hAnsi="宋体" w:cs="宋体" w:hint="eastAsia"/>
                <w:b/>
                <w:szCs w:val="21"/>
              </w:rPr>
            </w:pPr>
            <w:r w:rsidRPr="006667EE">
              <w:rPr>
                <w:rFonts w:ascii="宋体" w:eastAsia="宋体" w:hAnsi="宋体" w:cs="宋体" w:hint="eastAsia"/>
                <w:b/>
                <w:szCs w:val="21"/>
              </w:rPr>
              <w:t>七、验收标准</w:t>
            </w:r>
          </w:p>
          <w:p w14:paraId="169372E5" w14:textId="77777777" w:rsidR="006667EE" w:rsidRPr="006667EE" w:rsidRDefault="006667EE" w:rsidP="006667EE">
            <w:pPr>
              <w:spacing w:line="340" w:lineRule="exact"/>
              <w:rPr>
                <w:rFonts w:ascii="宋体" w:eastAsia="宋体" w:hAnsi="宋体" w:cs="宋体"/>
                <w:szCs w:val="21"/>
              </w:rPr>
            </w:pPr>
            <w:r w:rsidRPr="006667EE">
              <w:rPr>
                <w:rFonts w:ascii="宋体" w:eastAsia="宋体" w:hAnsi="宋体" w:cs="宋体" w:hint="eastAsia"/>
                <w:szCs w:val="21"/>
              </w:rPr>
              <w:t xml:space="preserve"> </w:t>
            </w:r>
            <w:r w:rsidRPr="006667EE">
              <w:rPr>
                <w:rFonts w:ascii="宋体" w:eastAsia="宋体" w:hAnsi="宋体" w:cs="宋体"/>
                <w:szCs w:val="21"/>
              </w:rPr>
              <w:t xml:space="preserve">   </w:t>
            </w:r>
            <w:r w:rsidRPr="006667EE">
              <w:rPr>
                <w:rFonts w:ascii="宋体" w:eastAsia="宋体" w:hAnsi="宋体" w:cs="宋体" w:hint="eastAsia"/>
                <w:szCs w:val="21"/>
              </w:rPr>
              <w:t>▲</w:t>
            </w:r>
            <w:r w:rsidRPr="006667EE">
              <w:rPr>
                <w:rFonts w:ascii="宋体" w:eastAsia="宋体" w:hAnsi="宋体" w:cs="宋体"/>
                <w:szCs w:val="21"/>
              </w:rPr>
              <w:t>1</w:t>
            </w:r>
            <w:r w:rsidRPr="006667EE">
              <w:rPr>
                <w:rFonts w:ascii="宋体" w:eastAsia="宋体" w:hAnsi="宋体" w:cs="宋体" w:hint="eastAsia"/>
                <w:szCs w:val="21"/>
              </w:rPr>
              <w:t>.提供的服务内容与采购合同及投标承诺一致；服务到期，中标供应商需按采购人要求提交相关技术或服务成果资料。由于中标人原因，未能按本合同规定的内容、时间及相关要求向采购人交付服务成果的，中标人承担违约责任，支付违约金。每逾期一天交付，按合同总费用的千分之一支付违约金。</w:t>
            </w:r>
          </w:p>
          <w:p w14:paraId="31AB6C58"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szCs w:val="21"/>
              </w:rPr>
              <w:t>2.</w:t>
            </w:r>
            <w:r w:rsidRPr="006667EE">
              <w:rPr>
                <w:rFonts w:ascii="宋体" w:eastAsia="宋体" w:hAnsi="宋体" w:cs="宋体" w:hint="eastAsia"/>
                <w:szCs w:val="21"/>
              </w:rPr>
              <w:t>其他未尽事宜应严格按照《关于南宁市本级启用政府采购履约验收系统有关事项的通知》（南财采〔2024〕34号）以及《南宁市政府采购供应商履约验收评价管理办法》（南财采[2019]217号）规定执行。</w:t>
            </w:r>
          </w:p>
          <w:p w14:paraId="18684BCE"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3.其他未尽事宜由双方签订补充协议进行约定。</w:t>
            </w:r>
          </w:p>
        </w:tc>
      </w:tr>
      <w:tr w:rsidR="006667EE" w:rsidRPr="006667EE" w14:paraId="64F0EE19" w14:textId="77777777" w:rsidTr="00DB2729">
        <w:trPr>
          <w:trHeight w:val="567"/>
          <w:jc w:val="center"/>
        </w:trPr>
        <w:tc>
          <w:tcPr>
            <w:tcW w:w="545" w:type="dxa"/>
            <w:tcBorders>
              <w:top w:val="single" w:sz="4" w:space="0" w:color="auto"/>
              <w:left w:val="single" w:sz="4" w:space="0" w:color="auto"/>
              <w:bottom w:val="single" w:sz="4" w:space="0" w:color="auto"/>
              <w:right w:val="single" w:sz="4" w:space="0" w:color="auto"/>
            </w:tcBorders>
            <w:vAlign w:val="center"/>
          </w:tcPr>
          <w:p w14:paraId="11AF46A8"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其他说明</w:t>
            </w:r>
          </w:p>
        </w:tc>
        <w:tc>
          <w:tcPr>
            <w:tcW w:w="9576" w:type="dxa"/>
            <w:gridSpan w:val="7"/>
            <w:tcBorders>
              <w:top w:val="single" w:sz="4" w:space="0" w:color="auto"/>
              <w:left w:val="single" w:sz="4" w:space="0" w:color="auto"/>
              <w:bottom w:val="single" w:sz="4" w:space="0" w:color="auto"/>
              <w:right w:val="single" w:sz="4" w:space="0" w:color="auto"/>
            </w:tcBorders>
          </w:tcPr>
          <w:p w14:paraId="0C3660F1" w14:textId="77777777" w:rsidR="006667EE" w:rsidRPr="006667EE" w:rsidRDefault="006667EE" w:rsidP="006667EE">
            <w:pPr>
              <w:widowControl/>
              <w:shd w:val="clear" w:color="auto" w:fill="FFFFFF"/>
              <w:spacing w:line="340" w:lineRule="exact"/>
              <w:rPr>
                <w:rFonts w:ascii="宋体" w:eastAsia="宋体" w:hAnsi="宋体" w:cs="Times New Roman" w:hint="eastAsia"/>
                <w:szCs w:val="21"/>
              </w:rPr>
            </w:pPr>
            <w:r w:rsidRPr="006667EE">
              <w:rPr>
                <w:rFonts w:ascii="宋体" w:eastAsia="宋体" w:hAnsi="宋体" w:cs="Times New Roman" w:hint="eastAsia"/>
                <w:szCs w:val="21"/>
              </w:rPr>
              <w:t>一、进口产品说明</w:t>
            </w:r>
          </w:p>
          <w:p w14:paraId="1D31C316" w14:textId="77777777" w:rsidR="006667EE" w:rsidRPr="006667EE" w:rsidRDefault="006667EE" w:rsidP="006667EE">
            <w:pPr>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□本表的第</w:t>
            </w:r>
            <w:r w:rsidRPr="006667EE">
              <w:rPr>
                <w:rFonts w:ascii="宋体" w:eastAsia="宋体" w:hAnsi="宋体" w:cs="Times New Roman" w:hint="eastAsia"/>
                <w:szCs w:val="21"/>
                <w:u w:val="single"/>
              </w:rPr>
              <w:t xml:space="preserve">  </w:t>
            </w:r>
            <w:r w:rsidRPr="006667EE">
              <w:rPr>
                <w:rFonts w:ascii="宋体" w:eastAsia="宋体" w:hAnsi="宋体" w:cs="Times New Roman" w:hint="eastAsia"/>
                <w:szCs w:val="21"/>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sidRPr="006667EE">
              <w:rPr>
                <w:rFonts w:ascii="宋体" w:eastAsia="宋体" w:hAnsi="宋体" w:cs="Times New Roman" w:hint="eastAsia"/>
                <w:b/>
                <w:bCs/>
                <w:szCs w:val="21"/>
              </w:rPr>
              <w:t>其他货物不接受进口产品参与投标</w:t>
            </w:r>
            <w:r w:rsidRPr="006667EE">
              <w:rPr>
                <w:rFonts w:ascii="宋体" w:eastAsia="宋体" w:hAnsi="宋体" w:cs="Times New Roman" w:hint="eastAsia"/>
                <w:szCs w:val="21"/>
              </w:rPr>
              <w:t>，</w:t>
            </w:r>
            <w:r w:rsidRPr="006667EE">
              <w:rPr>
                <w:rFonts w:ascii="宋体" w:eastAsia="宋体" w:hAnsi="宋体" w:cs="Times New Roman" w:hint="eastAsia"/>
                <w:b/>
                <w:szCs w:val="21"/>
              </w:rPr>
              <w:t>否则作无效标处理。</w:t>
            </w:r>
          </w:p>
          <w:p w14:paraId="1915EC0D" w14:textId="77777777" w:rsidR="006667EE" w:rsidRPr="006667EE" w:rsidRDefault="006667EE" w:rsidP="006667EE">
            <w:pPr>
              <w:tabs>
                <w:tab w:val="left" w:pos="180"/>
                <w:tab w:val="left" w:pos="1620"/>
              </w:tabs>
              <w:spacing w:line="340" w:lineRule="exact"/>
              <w:ind w:firstLineChars="200" w:firstLine="420"/>
              <w:rPr>
                <w:rFonts w:ascii="宋体" w:eastAsia="宋体" w:hAnsi="宋体" w:cs="Times New Roman"/>
                <w:szCs w:val="21"/>
              </w:rPr>
            </w:pPr>
            <w:r w:rsidRPr="006667EE">
              <w:rPr>
                <w:rFonts w:ascii="宋体" w:eastAsia="宋体" w:hAnsi="宋体" w:cs="Times New Roman" w:hint="eastAsia"/>
                <w:szCs w:val="21"/>
              </w:rPr>
              <w:t>□本分</w:t>
            </w:r>
            <w:proofErr w:type="gramStart"/>
            <w:r w:rsidRPr="006667EE">
              <w:rPr>
                <w:rFonts w:ascii="宋体" w:eastAsia="宋体" w:hAnsi="宋体" w:cs="Times New Roman" w:hint="eastAsia"/>
                <w:szCs w:val="21"/>
              </w:rPr>
              <w:t>标服务</w:t>
            </w:r>
            <w:proofErr w:type="gramEnd"/>
            <w:r w:rsidRPr="006667EE">
              <w:rPr>
                <w:rFonts w:ascii="宋体" w:eastAsia="宋体" w:hAnsi="宋体" w:cs="Times New Roman" w:hint="eastAsia"/>
                <w:szCs w:val="21"/>
              </w:rPr>
              <w:t>所涉及的货物不接受进口产品（即通过中国海关报关验放进入中国境内且产自关境外的产品）参与投标，</w:t>
            </w:r>
            <w:r w:rsidRPr="006667EE">
              <w:rPr>
                <w:rFonts w:ascii="宋体" w:eastAsia="宋体" w:hAnsi="宋体" w:cs="Times New Roman" w:hint="eastAsia"/>
                <w:b/>
                <w:szCs w:val="21"/>
              </w:rPr>
              <w:t>如有进口产品参与投标的作无效标处理</w:t>
            </w:r>
            <w:r w:rsidRPr="006667EE">
              <w:rPr>
                <w:rFonts w:ascii="宋体" w:eastAsia="宋体" w:hAnsi="宋体" w:cs="Times New Roman" w:hint="eastAsia"/>
                <w:szCs w:val="21"/>
              </w:rPr>
              <w:t>。</w:t>
            </w:r>
          </w:p>
          <w:p w14:paraId="790D6604" w14:textId="77777777" w:rsidR="006667EE" w:rsidRPr="006667EE" w:rsidRDefault="006667EE" w:rsidP="006667EE">
            <w:pPr>
              <w:tabs>
                <w:tab w:val="left" w:pos="180"/>
                <w:tab w:val="left" w:pos="1620"/>
              </w:tabs>
              <w:spacing w:line="340" w:lineRule="exact"/>
              <w:ind w:firstLineChars="200" w:firstLine="420"/>
              <w:rPr>
                <w:rFonts w:ascii="宋体" w:eastAsia="宋体" w:hAnsi="宋体" w:cs="Times New Roman" w:hint="eastAsia"/>
                <w:szCs w:val="21"/>
              </w:rPr>
            </w:pPr>
            <w:r w:rsidRPr="006667EE">
              <w:rPr>
                <w:rFonts w:ascii="宋体" w:eastAsia="宋体" w:hAnsi="宋体" w:cs="Times New Roman"/>
                <w:szCs w:val="21"/>
              </w:rPr>
              <w:sym w:font="Wingdings 2" w:char="0052"/>
            </w:r>
            <w:r w:rsidRPr="006667EE">
              <w:rPr>
                <w:rFonts w:ascii="宋体" w:eastAsia="宋体" w:hAnsi="宋体" w:cs="Times New Roman" w:hint="eastAsia"/>
                <w:szCs w:val="21"/>
              </w:rPr>
              <w:t>本分</w:t>
            </w:r>
            <w:proofErr w:type="gramStart"/>
            <w:r w:rsidRPr="006667EE">
              <w:rPr>
                <w:rFonts w:ascii="宋体" w:eastAsia="宋体" w:hAnsi="宋体" w:cs="Times New Roman" w:hint="eastAsia"/>
                <w:szCs w:val="21"/>
              </w:rPr>
              <w:t>标服务</w:t>
            </w:r>
            <w:proofErr w:type="gramEnd"/>
            <w:r w:rsidRPr="006667EE">
              <w:rPr>
                <w:rFonts w:ascii="宋体" w:eastAsia="宋体" w:hAnsi="宋体" w:cs="Times New Roman" w:hint="eastAsia"/>
                <w:szCs w:val="21"/>
              </w:rPr>
              <w:t>不涉及货物。</w:t>
            </w:r>
          </w:p>
          <w:p w14:paraId="120FA99B" w14:textId="77777777" w:rsidR="006667EE" w:rsidRPr="006667EE" w:rsidRDefault="006667EE" w:rsidP="006667EE">
            <w:pPr>
              <w:widowControl/>
              <w:shd w:val="clear" w:color="auto" w:fill="FFFFFF"/>
              <w:spacing w:line="340" w:lineRule="exact"/>
              <w:rPr>
                <w:rFonts w:ascii="宋体" w:eastAsia="宋体" w:hAnsi="宋体" w:cs="Times New Roman" w:hint="eastAsia"/>
                <w:b/>
                <w:szCs w:val="21"/>
              </w:rPr>
            </w:pPr>
            <w:r w:rsidRPr="006667EE">
              <w:rPr>
                <w:rFonts w:ascii="宋体" w:eastAsia="宋体" w:hAnsi="宋体" w:cs="Times New Roman" w:hint="eastAsia"/>
                <w:szCs w:val="21"/>
              </w:rPr>
              <w:t>二、</w:t>
            </w:r>
            <w:r w:rsidRPr="006667EE">
              <w:rPr>
                <w:rFonts w:ascii="宋体" w:eastAsia="宋体" w:hAnsi="宋体" w:cs="Times New Roman" w:hint="eastAsia"/>
                <w:b/>
                <w:szCs w:val="21"/>
              </w:rPr>
              <w:t>投标要求</w:t>
            </w:r>
          </w:p>
          <w:p w14:paraId="7DEA6669"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1.投标人认为有利于采购人的采购要求之外的优惠条款应单独列明。</w:t>
            </w:r>
          </w:p>
          <w:p w14:paraId="2467D8CF"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2.投标人结合本项目服务需求及本招标文件第四章“评标方法及评分标准”评审因素于投标文件中提供针对本项目的运</w:t>
            </w:r>
            <w:proofErr w:type="gramStart"/>
            <w:r w:rsidRPr="006667EE">
              <w:rPr>
                <w:rFonts w:ascii="宋体" w:eastAsia="宋体" w:hAnsi="宋体" w:cs="Times New Roman" w:hint="eastAsia"/>
                <w:szCs w:val="21"/>
              </w:rPr>
              <w:t>维方案</w:t>
            </w:r>
            <w:proofErr w:type="gramEnd"/>
            <w:r w:rsidRPr="006667EE">
              <w:rPr>
                <w:rFonts w:ascii="宋体" w:eastAsia="宋体" w:hAnsi="宋体" w:cs="Times New Roman" w:hint="eastAsia"/>
                <w:szCs w:val="21"/>
              </w:rPr>
              <w:t>或相关服务方案等（格式</w:t>
            </w:r>
            <w:r w:rsidRPr="006667EE">
              <w:rPr>
                <w:rFonts w:ascii="宋体" w:eastAsia="宋体" w:hAnsi="宋体" w:cs="Times New Roman"/>
                <w:szCs w:val="21"/>
              </w:rPr>
              <w:t>自拟</w:t>
            </w:r>
            <w:r w:rsidRPr="006667EE">
              <w:rPr>
                <w:rFonts w:ascii="宋体" w:eastAsia="宋体" w:hAnsi="宋体" w:cs="Times New Roman" w:hint="eastAsia"/>
                <w:szCs w:val="21"/>
              </w:rPr>
              <w:t>）。</w:t>
            </w:r>
          </w:p>
          <w:p w14:paraId="3EF5510B"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3.投标人需投入具备专业能力的技术实施人员，在投标文件中提供项目实施人员名单。</w:t>
            </w:r>
          </w:p>
          <w:p w14:paraId="6432F6A6"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4.如有，请提供履约能力相关证明或业绩证明、奖项情况等。</w:t>
            </w:r>
          </w:p>
          <w:p w14:paraId="122D2E7A" w14:textId="77777777" w:rsidR="006667EE" w:rsidRPr="006667EE" w:rsidRDefault="006667EE" w:rsidP="006667EE">
            <w:pPr>
              <w:widowControl/>
              <w:shd w:val="clear" w:color="auto" w:fill="FFFFFF"/>
              <w:spacing w:line="340" w:lineRule="exact"/>
              <w:rPr>
                <w:rFonts w:ascii="宋体" w:eastAsia="宋体" w:hAnsi="宋体" w:cs="Times New Roman" w:hint="eastAsia"/>
                <w:b/>
                <w:szCs w:val="21"/>
              </w:rPr>
            </w:pPr>
            <w:r w:rsidRPr="006667EE">
              <w:rPr>
                <w:rFonts w:ascii="宋体" w:eastAsia="宋体" w:hAnsi="宋体" w:cs="Times New Roman" w:hint="eastAsia"/>
                <w:b/>
                <w:szCs w:val="21"/>
              </w:rPr>
              <w:t>三、其他事项</w:t>
            </w:r>
          </w:p>
          <w:p w14:paraId="6A5CAE92"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szCs w:val="21"/>
              </w:rPr>
            </w:pPr>
            <w:r w:rsidRPr="006667EE">
              <w:rPr>
                <w:rFonts w:ascii="宋体" w:eastAsia="宋体" w:hAnsi="宋体" w:cs="Times New Roman"/>
                <w:szCs w:val="21"/>
              </w:rPr>
              <w:t>1</w:t>
            </w:r>
            <w:r w:rsidRPr="006667EE">
              <w:rPr>
                <w:rFonts w:ascii="宋体" w:eastAsia="宋体" w:hAnsi="宋体" w:cs="Times New Roman" w:hint="eastAsia"/>
                <w:szCs w:val="21"/>
              </w:rPr>
              <w:t>.除招标文件另有规定外，若出现有关法律、法规和规章有强制性规定但招标文件未列明的情形，则投标人应按照有关法律、法规和规章强制性规定执行。</w:t>
            </w:r>
          </w:p>
          <w:p w14:paraId="00A21659"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2</w:t>
            </w:r>
            <w:r w:rsidRPr="006667EE">
              <w:rPr>
                <w:rFonts w:ascii="宋体" w:eastAsia="宋体" w:hAnsi="宋体" w:cs="Times New Roman"/>
                <w:szCs w:val="21"/>
              </w:rPr>
              <w:t>.</w:t>
            </w:r>
            <w:r w:rsidRPr="006667EE">
              <w:rPr>
                <w:rFonts w:ascii="宋体" w:eastAsia="宋体" w:hAnsi="宋体" w:cs="Times New Roman" w:hint="eastAsia"/>
                <w:szCs w:val="21"/>
              </w:rPr>
              <w:t>本项目合同文本中的条款如与项目需求不一致的，以采购文件项目需求表、中标供应商响应条款为准。</w:t>
            </w:r>
          </w:p>
          <w:p w14:paraId="653FF8BF" w14:textId="77777777" w:rsidR="006667EE" w:rsidRPr="006667EE" w:rsidRDefault="006667EE" w:rsidP="006667EE">
            <w:pPr>
              <w:widowControl/>
              <w:shd w:val="clear" w:color="auto" w:fill="FFFFFF"/>
              <w:spacing w:line="340" w:lineRule="exact"/>
              <w:ind w:firstLineChars="200" w:firstLine="422"/>
              <w:rPr>
                <w:rFonts w:ascii="宋体" w:eastAsia="宋体" w:hAnsi="宋体" w:cs="Times New Roman"/>
                <w:b/>
                <w:szCs w:val="21"/>
              </w:rPr>
            </w:pPr>
            <w:r w:rsidRPr="006667EE">
              <w:rPr>
                <w:rFonts w:ascii="宋体" w:eastAsia="宋体" w:hAnsi="宋体" w:cs="Times New Roman" w:hint="eastAsia"/>
                <w:b/>
                <w:szCs w:val="21"/>
              </w:rPr>
              <w:lastRenderedPageBreak/>
              <w:t>▲3.本项目采购预算（含分项预算）为最高限价，投标人的投标报价不得超出最高限价，否则投标无效。</w:t>
            </w:r>
          </w:p>
          <w:p w14:paraId="62369BDD" w14:textId="77777777" w:rsidR="006667EE" w:rsidRPr="006667EE" w:rsidRDefault="006667EE" w:rsidP="006667EE">
            <w:pPr>
              <w:widowControl/>
              <w:shd w:val="clear" w:color="auto" w:fill="FFFFFF"/>
              <w:spacing w:line="340" w:lineRule="exact"/>
              <w:ind w:firstLineChars="200" w:firstLine="422"/>
              <w:rPr>
                <w:rFonts w:ascii="宋体" w:eastAsia="宋体" w:hAnsi="宋体" w:cs="Times New Roman"/>
                <w:b/>
                <w:szCs w:val="21"/>
              </w:rPr>
            </w:pPr>
            <w:r w:rsidRPr="006667EE">
              <w:rPr>
                <w:rFonts w:ascii="宋体" w:eastAsia="宋体" w:hAnsi="宋体" w:cs="Times New Roman" w:hint="eastAsia"/>
                <w:b/>
                <w:szCs w:val="21"/>
              </w:rPr>
              <w:t>▲4.投标人对本项目任何一个服务项只能有一个报价，采购人不接受有选择的报价，否则投标无效。</w:t>
            </w:r>
          </w:p>
          <w:p w14:paraId="640668D7"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5.本项目为服务项目，不涉及核心产品。</w:t>
            </w:r>
          </w:p>
        </w:tc>
      </w:tr>
    </w:tbl>
    <w:p w14:paraId="09EB27CD" w14:textId="77777777" w:rsidR="006667EE" w:rsidRPr="006667EE" w:rsidRDefault="006667EE" w:rsidP="006667EE">
      <w:pPr>
        <w:spacing w:line="428" w:lineRule="exact"/>
        <w:ind w:left="119"/>
        <w:rPr>
          <w:rFonts w:ascii="Times New Roman" w:eastAsia="宋体" w:hAnsi="宋体" w:cs="Times New Roman"/>
          <w:szCs w:val="24"/>
        </w:rPr>
      </w:pPr>
    </w:p>
    <w:p w14:paraId="1D629A79" w14:textId="77777777" w:rsidR="006667EE" w:rsidRPr="006667EE" w:rsidRDefault="006667EE" w:rsidP="006667EE">
      <w:pPr>
        <w:spacing w:line="360" w:lineRule="auto"/>
        <w:ind w:firstLineChars="202" w:firstLine="424"/>
        <w:jc w:val="left"/>
        <w:rPr>
          <w:rFonts w:ascii="宋体" w:eastAsia="宋体" w:hAnsi="宋体" w:cs="宋体" w:hint="eastAsia"/>
          <w:szCs w:val="21"/>
        </w:rPr>
      </w:pP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545"/>
        <w:gridCol w:w="895"/>
        <w:gridCol w:w="384"/>
        <w:gridCol w:w="567"/>
        <w:gridCol w:w="5103"/>
        <w:gridCol w:w="992"/>
        <w:gridCol w:w="1090"/>
      </w:tblGrid>
      <w:tr w:rsidR="006667EE" w:rsidRPr="006667EE" w14:paraId="4EE8E987" w14:textId="77777777" w:rsidTr="00DB2729">
        <w:trPr>
          <w:trHeight w:val="516"/>
          <w:jc w:val="center"/>
        </w:trPr>
        <w:tc>
          <w:tcPr>
            <w:tcW w:w="10121" w:type="dxa"/>
            <w:gridSpan w:val="8"/>
            <w:tcBorders>
              <w:top w:val="single" w:sz="4" w:space="0" w:color="auto"/>
              <w:left w:val="single" w:sz="4" w:space="0" w:color="auto"/>
              <w:right w:val="single" w:sz="4" w:space="0" w:color="auto"/>
            </w:tcBorders>
            <w:vAlign w:val="center"/>
          </w:tcPr>
          <w:p w14:paraId="6ACCD3DE"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Arial" w:hint="eastAsia"/>
                <w:szCs w:val="21"/>
              </w:rPr>
              <w:t>服务需求一览表</w:t>
            </w:r>
          </w:p>
        </w:tc>
      </w:tr>
      <w:tr w:rsidR="006667EE" w:rsidRPr="006667EE" w14:paraId="0F6C7093" w14:textId="77777777" w:rsidTr="00DB2729">
        <w:trPr>
          <w:trHeight w:val="516"/>
          <w:jc w:val="center"/>
        </w:trPr>
        <w:tc>
          <w:tcPr>
            <w:tcW w:w="1985" w:type="dxa"/>
            <w:gridSpan w:val="3"/>
            <w:tcBorders>
              <w:top w:val="single" w:sz="4" w:space="0" w:color="auto"/>
              <w:left w:val="single" w:sz="4" w:space="0" w:color="auto"/>
              <w:right w:val="single" w:sz="4" w:space="0" w:color="auto"/>
            </w:tcBorders>
            <w:vAlign w:val="center"/>
          </w:tcPr>
          <w:p w14:paraId="5853BFE0" w14:textId="77777777" w:rsidR="006667EE" w:rsidRPr="006667EE" w:rsidRDefault="006667EE" w:rsidP="006667EE">
            <w:pPr>
              <w:spacing w:line="340" w:lineRule="exact"/>
              <w:jc w:val="center"/>
              <w:rPr>
                <w:rFonts w:ascii="宋体" w:eastAsia="宋体" w:hAnsi="宋体" w:cs="Arial" w:hint="eastAsia"/>
                <w:b/>
                <w:szCs w:val="21"/>
              </w:rPr>
            </w:pPr>
            <w:r w:rsidRPr="006667EE">
              <w:rPr>
                <w:rFonts w:ascii="宋体" w:eastAsia="宋体" w:hAnsi="宋体" w:cs="Arial" w:hint="eastAsia"/>
                <w:b/>
                <w:szCs w:val="21"/>
              </w:rPr>
              <w:t>标段</w:t>
            </w:r>
          </w:p>
        </w:tc>
        <w:tc>
          <w:tcPr>
            <w:tcW w:w="8136" w:type="dxa"/>
            <w:gridSpan w:val="5"/>
            <w:tcBorders>
              <w:top w:val="single" w:sz="4" w:space="0" w:color="auto"/>
              <w:left w:val="single" w:sz="4" w:space="0" w:color="auto"/>
              <w:right w:val="single" w:sz="4" w:space="0" w:color="auto"/>
            </w:tcBorders>
            <w:vAlign w:val="center"/>
          </w:tcPr>
          <w:p w14:paraId="1FF4DA6E" w14:textId="77777777" w:rsidR="006667EE" w:rsidRPr="006667EE" w:rsidRDefault="006667EE" w:rsidP="006667EE">
            <w:pPr>
              <w:spacing w:line="340" w:lineRule="exact"/>
              <w:jc w:val="left"/>
              <w:rPr>
                <w:rFonts w:ascii="宋体" w:eastAsia="宋体" w:hAnsi="宋体" w:cs="Times New Roman" w:hint="eastAsia"/>
                <w:b/>
                <w:bCs/>
                <w:szCs w:val="21"/>
              </w:rPr>
            </w:pPr>
            <w:r w:rsidRPr="006667EE">
              <w:rPr>
                <w:rFonts w:ascii="宋体" w:eastAsia="宋体" w:hAnsi="宋体" w:cs="Times New Roman" w:hint="eastAsia"/>
                <w:b/>
                <w:bCs/>
                <w:szCs w:val="21"/>
              </w:rPr>
              <w:t>分标6</w:t>
            </w:r>
          </w:p>
        </w:tc>
      </w:tr>
      <w:tr w:rsidR="006667EE" w:rsidRPr="006667EE" w14:paraId="2E3A991E" w14:textId="77777777" w:rsidTr="00DB2729">
        <w:trPr>
          <w:trHeight w:val="516"/>
          <w:jc w:val="center"/>
        </w:trPr>
        <w:tc>
          <w:tcPr>
            <w:tcW w:w="545" w:type="dxa"/>
            <w:vMerge w:val="restart"/>
            <w:tcBorders>
              <w:top w:val="single" w:sz="4" w:space="0" w:color="auto"/>
              <w:left w:val="single" w:sz="4" w:space="0" w:color="auto"/>
              <w:right w:val="single" w:sz="4" w:space="0" w:color="auto"/>
            </w:tcBorders>
            <w:vAlign w:val="center"/>
          </w:tcPr>
          <w:p w14:paraId="4E277D3C"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宋体" w:hint="eastAsia"/>
                <w:szCs w:val="21"/>
              </w:rPr>
              <w:t>采购清单及服务参数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FC4BB9"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序号</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78F1EBBE"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Times New Roman" w:hint="eastAsia"/>
                <w:szCs w:val="21"/>
              </w:rPr>
              <w:t>标的名称</w:t>
            </w:r>
          </w:p>
        </w:tc>
        <w:tc>
          <w:tcPr>
            <w:tcW w:w="567" w:type="dxa"/>
            <w:tcBorders>
              <w:top w:val="single" w:sz="4" w:space="0" w:color="auto"/>
              <w:left w:val="single" w:sz="4" w:space="0" w:color="auto"/>
              <w:bottom w:val="single" w:sz="4" w:space="0" w:color="auto"/>
              <w:right w:val="single" w:sz="4" w:space="0" w:color="auto"/>
            </w:tcBorders>
            <w:vAlign w:val="center"/>
          </w:tcPr>
          <w:p w14:paraId="73EDDBAB"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数量单位</w:t>
            </w:r>
          </w:p>
        </w:tc>
        <w:tc>
          <w:tcPr>
            <w:tcW w:w="5103" w:type="dxa"/>
            <w:tcBorders>
              <w:top w:val="single" w:sz="4" w:space="0" w:color="auto"/>
              <w:left w:val="single" w:sz="4" w:space="0" w:color="auto"/>
              <w:bottom w:val="single" w:sz="4" w:space="0" w:color="auto"/>
              <w:right w:val="single" w:sz="4" w:space="0" w:color="auto"/>
            </w:tcBorders>
            <w:vAlign w:val="center"/>
          </w:tcPr>
          <w:p w14:paraId="071134DF"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宋体" w:hint="eastAsia"/>
                <w:szCs w:val="21"/>
              </w:rPr>
              <w:t>技术服务要求</w:t>
            </w:r>
          </w:p>
        </w:tc>
        <w:tc>
          <w:tcPr>
            <w:tcW w:w="992" w:type="dxa"/>
            <w:tcBorders>
              <w:top w:val="single" w:sz="4" w:space="0" w:color="auto"/>
              <w:left w:val="single" w:sz="4" w:space="0" w:color="auto"/>
              <w:bottom w:val="single" w:sz="4" w:space="0" w:color="auto"/>
              <w:right w:val="single" w:sz="4" w:space="0" w:color="auto"/>
            </w:tcBorders>
            <w:vAlign w:val="center"/>
          </w:tcPr>
          <w:p w14:paraId="3A260B54" w14:textId="77777777" w:rsidR="006667EE" w:rsidRPr="006667EE" w:rsidRDefault="006667EE" w:rsidP="006667EE">
            <w:pPr>
              <w:spacing w:line="340" w:lineRule="exact"/>
              <w:jc w:val="center"/>
              <w:rPr>
                <w:rFonts w:ascii="宋体" w:eastAsia="宋体" w:hAnsi="宋体" w:cs="宋体"/>
                <w:szCs w:val="21"/>
              </w:rPr>
            </w:pPr>
            <w:r w:rsidRPr="006667EE">
              <w:rPr>
                <w:rFonts w:ascii="宋体" w:eastAsia="宋体" w:hAnsi="宋体" w:cs="宋体" w:hint="eastAsia"/>
                <w:szCs w:val="21"/>
              </w:rPr>
              <w:t>分项预算（元）</w:t>
            </w:r>
          </w:p>
        </w:tc>
        <w:tc>
          <w:tcPr>
            <w:tcW w:w="1090" w:type="dxa"/>
            <w:tcBorders>
              <w:top w:val="single" w:sz="4" w:space="0" w:color="auto"/>
              <w:left w:val="single" w:sz="4" w:space="0" w:color="auto"/>
              <w:bottom w:val="single" w:sz="4" w:space="0" w:color="auto"/>
              <w:right w:val="single" w:sz="4" w:space="0" w:color="auto"/>
            </w:tcBorders>
            <w:vAlign w:val="center"/>
          </w:tcPr>
          <w:p w14:paraId="608D77D2" w14:textId="77777777" w:rsidR="006667EE" w:rsidRPr="006667EE" w:rsidRDefault="006667EE" w:rsidP="006667EE">
            <w:pPr>
              <w:spacing w:line="340" w:lineRule="exact"/>
              <w:jc w:val="center"/>
              <w:rPr>
                <w:rFonts w:ascii="宋体" w:eastAsia="宋体" w:hAnsi="宋体" w:cs="宋体" w:hint="eastAsia"/>
                <w:szCs w:val="21"/>
              </w:rPr>
            </w:pPr>
            <w:r w:rsidRPr="006667EE">
              <w:rPr>
                <w:rFonts w:ascii="宋体" w:eastAsia="宋体" w:hAnsi="宋体" w:cs="Times New Roman" w:hint="eastAsia"/>
                <w:szCs w:val="21"/>
              </w:rPr>
              <w:t>中小企业划分标准所属行业名称（行业名称及划分见本章其他附件2）</w:t>
            </w:r>
          </w:p>
        </w:tc>
      </w:tr>
      <w:tr w:rsidR="006667EE" w:rsidRPr="006667EE" w14:paraId="18728EDE" w14:textId="77777777" w:rsidTr="00DB2729">
        <w:trPr>
          <w:trHeight w:val="407"/>
          <w:jc w:val="center"/>
        </w:trPr>
        <w:tc>
          <w:tcPr>
            <w:tcW w:w="545" w:type="dxa"/>
            <w:vMerge/>
            <w:tcBorders>
              <w:left w:val="single" w:sz="4" w:space="0" w:color="auto"/>
              <w:right w:val="single" w:sz="4" w:space="0" w:color="auto"/>
            </w:tcBorders>
          </w:tcPr>
          <w:p w14:paraId="1910E7F8" w14:textId="77777777" w:rsidR="006667EE" w:rsidRPr="006667EE" w:rsidRDefault="006667EE" w:rsidP="006667EE">
            <w:pPr>
              <w:spacing w:line="340" w:lineRule="exact"/>
              <w:jc w:val="center"/>
              <w:rPr>
                <w:rFonts w:ascii="宋体" w:eastAsia="宋体" w:hAnsi="宋体" w:cs="Times New Roman" w:hint="eastAsia"/>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389FE74A" w14:textId="77777777" w:rsidR="006667EE" w:rsidRPr="006667EE" w:rsidRDefault="006667EE" w:rsidP="006667EE">
            <w:pPr>
              <w:spacing w:line="340" w:lineRule="exact"/>
              <w:jc w:val="center"/>
              <w:rPr>
                <w:rFonts w:ascii="宋体" w:eastAsia="宋体" w:hAnsi="宋体" w:cs="Times New Roman"/>
                <w:szCs w:val="21"/>
              </w:rPr>
            </w:pPr>
            <w:r w:rsidRPr="006667EE">
              <w:rPr>
                <w:rFonts w:ascii="宋体" w:eastAsia="宋体" w:hAnsi="宋体" w:cs="Times New Roman" w:hint="eastAsia"/>
                <w:szCs w:val="21"/>
              </w:rPr>
              <w:t>1</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6978E5AF" w14:textId="77777777" w:rsidR="006667EE" w:rsidRPr="006667EE" w:rsidRDefault="006667EE" w:rsidP="006667EE">
            <w:pPr>
              <w:wordWrap w:val="0"/>
              <w:spacing w:line="360" w:lineRule="exact"/>
              <w:jc w:val="center"/>
              <w:rPr>
                <w:rFonts w:ascii="宋体" w:eastAsia="宋体" w:hAnsi="宋体" w:cs="Times New Roman"/>
                <w:szCs w:val="21"/>
              </w:rPr>
            </w:pPr>
            <w:r w:rsidRPr="006667EE">
              <w:rPr>
                <w:rFonts w:ascii="宋体" w:eastAsia="宋体" w:hAnsi="宋体" w:cs="Times New Roman" w:hint="eastAsia"/>
                <w:szCs w:val="21"/>
              </w:rPr>
              <w:t>系统维护服务</w:t>
            </w:r>
          </w:p>
        </w:tc>
        <w:tc>
          <w:tcPr>
            <w:tcW w:w="567" w:type="dxa"/>
            <w:tcBorders>
              <w:top w:val="single" w:sz="4" w:space="0" w:color="auto"/>
              <w:left w:val="single" w:sz="4" w:space="0" w:color="auto"/>
              <w:right w:val="single" w:sz="4" w:space="0" w:color="auto"/>
            </w:tcBorders>
            <w:vAlign w:val="center"/>
          </w:tcPr>
          <w:p w14:paraId="5E1068AD" w14:textId="77777777" w:rsidR="006667EE" w:rsidRPr="006667EE" w:rsidRDefault="006667EE" w:rsidP="006667EE">
            <w:pPr>
              <w:wordWrap w:val="0"/>
              <w:snapToGrid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t>1项</w:t>
            </w:r>
          </w:p>
        </w:tc>
        <w:tc>
          <w:tcPr>
            <w:tcW w:w="5103" w:type="dxa"/>
            <w:tcBorders>
              <w:top w:val="single" w:sz="4" w:space="0" w:color="auto"/>
              <w:left w:val="single" w:sz="4" w:space="0" w:color="auto"/>
              <w:right w:val="single" w:sz="4" w:space="0" w:color="auto"/>
            </w:tcBorders>
            <w:vAlign w:val="center"/>
          </w:tcPr>
          <w:p w14:paraId="368CA996"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一、执法记录仪管理平台</w:t>
            </w:r>
          </w:p>
          <w:p w14:paraId="4D52B92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、维护要求</w:t>
            </w:r>
          </w:p>
          <w:p w14:paraId="799703C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1.1</w:t>
            </w:r>
            <w:r w:rsidRPr="006667EE">
              <w:rPr>
                <w:rFonts w:ascii="Times New Roman" w:eastAsia="宋体" w:hAnsi="Times New Roman" w:cs="Times New Roman" w:hint="eastAsia"/>
                <w:szCs w:val="24"/>
              </w:rPr>
              <w:t>保障系统平台正常工作，执法记录仪管理系统运行中存在的问题处理、数据调整、数据查询、系统故障处理；由于服务器原因而导致系统无法正常运行的系统处理、辅助用户完成系统报表数据的查询、系统巡检、后台应用程序巡检、安全性检测巡检、数据库巡检（每个月巡检</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次）；</w:t>
            </w:r>
          </w:p>
          <w:p w14:paraId="3179FDD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1.2.</w:t>
            </w:r>
            <w:r w:rsidRPr="006667EE">
              <w:rPr>
                <w:rFonts w:ascii="Times New Roman" w:eastAsia="宋体" w:hAnsi="Times New Roman" w:cs="Times New Roman" w:hint="eastAsia"/>
                <w:szCs w:val="24"/>
              </w:rPr>
              <w:t>负责现有采集站对接平台数据传输故障处理，采集站软件故障处理，采集站接口协议兼容调试、测试；</w:t>
            </w:r>
          </w:p>
          <w:p w14:paraId="300BA1E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1.3</w:t>
            </w:r>
            <w:r w:rsidRPr="006667EE">
              <w:rPr>
                <w:rFonts w:ascii="Times New Roman" w:eastAsia="宋体" w:hAnsi="Times New Roman" w:cs="Times New Roman" w:hint="eastAsia"/>
                <w:szCs w:val="24"/>
              </w:rPr>
              <w:t>一般故障</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小时内处理完毕，中级故障</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个工作日排除完毕（视设备情况定），灾难性故障的情况下提供应急措施，保证设备的正常使用，并提供最佳的解决方案，给出最终解决时限。（故障定义如下：软、硬件问题引起的各类设备不能正常运行）</w:t>
            </w:r>
          </w:p>
          <w:p w14:paraId="4950013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维护内容</w:t>
            </w:r>
          </w:p>
          <w:p w14:paraId="1D4BD8C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对接六合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（即“交通管理综合应用平台”）数据维护；负责对接六合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数据推送、查询、匹对、关联、调阅、故障排查、故障解决。</w:t>
            </w:r>
            <w:r w:rsidRPr="006667EE">
              <w:rPr>
                <w:rFonts w:ascii="Times New Roman" w:eastAsia="宋体" w:hAnsi="Times New Roman" w:cs="Times New Roman" w:hint="eastAsia"/>
                <w:szCs w:val="24"/>
              </w:rPr>
              <w:t xml:space="preserve"> </w:t>
            </w:r>
          </w:p>
          <w:p w14:paraId="01C8017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2.1</w:t>
            </w:r>
            <w:r w:rsidRPr="006667EE">
              <w:rPr>
                <w:rFonts w:ascii="Times New Roman" w:eastAsia="宋体" w:hAnsi="Times New Roman" w:cs="Times New Roman" w:hint="eastAsia"/>
                <w:szCs w:val="24"/>
              </w:rPr>
              <w:t>平台数据推送维护，负责</w:t>
            </w:r>
            <w:proofErr w:type="gramStart"/>
            <w:r w:rsidRPr="006667EE">
              <w:rPr>
                <w:rFonts w:ascii="Times New Roman" w:eastAsia="宋体" w:hAnsi="Times New Roman" w:cs="Times New Roman" w:hint="eastAsia"/>
                <w:szCs w:val="24"/>
              </w:rPr>
              <w:t>将各音视频</w:t>
            </w:r>
            <w:proofErr w:type="gramEnd"/>
            <w:r w:rsidRPr="006667EE">
              <w:rPr>
                <w:rFonts w:ascii="Times New Roman" w:eastAsia="宋体" w:hAnsi="Times New Roman" w:cs="Times New Roman" w:hint="eastAsia"/>
                <w:szCs w:val="24"/>
              </w:rPr>
              <w:t>数的数据准确无误地推送至六合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平台，包括音视频数据的加载、案件信息自动关联及案件视频数据手动关联，消除数据冗余，构建统一、全面的数据视图，确保数据的</w:t>
            </w:r>
            <w:r w:rsidRPr="006667EE">
              <w:rPr>
                <w:rFonts w:ascii="Times New Roman" w:eastAsia="宋体" w:hAnsi="Times New Roman" w:cs="Times New Roman" w:hint="eastAsia"/>
                <w:szCs w:val="24"/>
              </w:rPr>
              <w:lastRenderedPageBreak/>
              <w:t>完整性、准确性和时效性。</w:t>
            </w:r>
          </w:p>
          <w:p w14:paraId="70EC19E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2.2</w:t>
            </w:r>
            <w:r w:rsidRPr="006667EE">
              <w:rPr>
                <w:rFonts w:ascii="Times New Roman" w:eastAsia="宋体" w:hAnsi="Times New Roman" w:cs="Times New Roman" w:hint="eastAsia"/>
                <w:szCs w:val="24"/>
              </w:rPr>
              <w:t>对音视频数据推送、查询、匹对、关联等过程中，一旦发现异常或故障，启动故障排查机制，通过查看日志文件、系统监控、网络状态等手段，快速定位问题根源。</w:t>
            </w:r>
          </w:p>
          <w:p w14:paraId="2CAA823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2.3</w:t>
            </w:r>
            <w:r w:rsidRPr="006667EE">
              <w:rPr>
                <w:rFonts w:ascii="Times New Roman" w:eastAsia="宋体" w:hAnsi="Times New Roman" w:cs="Times New Roman" w:hint="eastAsia"/>
                <w:szCs w:val="24"/>
              </w:rPr>
              <w:t>按要求做数据查询，支持用户根据业务需求快速检索所需数据，定期优化查询性能，减少响应时间。</w:t>
            </w:r>
          </w:p>
          <w:p w14:paraId="2451897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2.4</w:t>
            </w:r>
            <w:r w:rsidRPr="006667EE">
              <w:rPr>
                <w:rFonts w:ascii="Times New Roman" w:eastAsia="宋体" w:hAnsi="Times New Roman" w:cs="Times New Roman" w:hint="eastAsia"/>
                <w:szCs w:val="24"/>
              </w:rPr>
              <w:t>定期核查六合一中的人员及设备信息，比对实际数据与执法记录仪平台中的数据，确保两者是否一致，及时发现并纠正任何偏差。</w:t>
            </w:r>
          </w:p>
          <w:p w14:paraId="671350C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、平台维护内容</w:t>
            </w:r>
            <w:r w:rsidRPr="006667EE">
              <w:rPr>
                <w:rFonts w:ascii="Times New Roman" w:eastAsia="宋体" w:hAnsi="Times New Roman" w:cs="Times New Roman" w:hint="eastAsia"/>
                <w:szCs w:val="24"/>
              </w:rPr>
              <w:t xml:space="preserve"> </w:t>
            </w:r>
          </w:p>
          <w:p w14:paraId="6B0EC51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3.1</w:t>
            </w:r>
            <w:r w:rsidRPr="006667EE">
              <w:rPr>
                <w:rFonts w:ascii="Times New Roman" w:eastAsia="宋体" w:hAnsi="Times New Roman" w:cs="Times New Roman" w:hint="eastAsia"/>
                <w:szCs w:val="24"/>
              </w:rPr>
              <w:t>按要求检查大队用户上传的音视频数据，确保人员信息（包括但不限于姓名、身份标识等）、设备信息、录制时间（精确到秒的记录开始与结束时间）、上传时间（数据成功上传至服务器的具体时间）等关键信息数据的完整性和准确性。</w:t>
            </w:r>
          </w:p>
          <w:p w14:paraId="30AD268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3.2</w:t>
            </w:r>
            <w:r w:rsidRPr="006667EE">
              <w:rPr>
                <w:rFonts w:ascii="Times New Roman" w:eastAsia="宋体" w:hAnsi="Times New Roman" w:cs="Times New Roman" w:hint="eastAsia"/>
                <w:szCs w:val="24"/>
              </w:rPr>
              <w:t>音视频数据筛选和识别数据格式、大小等基本属性的合</w:t>
            </w:r>
            <w:proofErr w:type="gramStart"/>
            <w:r w:rsidRPr="006667EE">
              <w:rPr>
                <w:rFonts w:ascii="Times New Roman" w:eastAsia="宋体" w:hAnsi="Times New Roman" w:cs="Times New Roman" w:hint="eastAsia"/>
                <w:szCs w:val="24"/>
              </w:rPr>
              <w:t>规</w:t>
            </w:r>
            <w:proofErr w:type="gramEnd"/>
            <w:r w:rsidRPr="006667EE">
              <w:rPr>
                <w:rFonts w:ascii="Times New Roman" w:eastAsia="宋体" w:hAnsi="Times New Roman" w:cs="Times New Roman" w:hint="eastAsia"/>
                <w:szCs w:val="24"/>
              </w:rPr>
              <w:t>性，运维复核则侧重于内容的逻辑性和信息的真实性验证，确保每一条音视频数据都能符合既定的数据管理规范和安全标准。</w:t>
            </w:r>
          </w:p>
          <w:p w14:paraId="7DAB009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3.3</w:t>
            </w:r>
            <w:r w:rsidRPr="006667EE">
              <w:rPr>
                <w:rFonts w:ascii="Times New Roman" w:eastAsia="宋体" w:hAnsi="Times New Roman" w:cs="Times New Roman" w:hint="eastAsia"/>
                <w:szCs w:val="24"/>
              </w:rPr>
              <w:t>按要求管理和维护各大队用户单位的采集工作站状态；通过系统实时监测采集工作站的运行状态，包括采集站信息、硬盘空间、网络连接等关键指标。通过采集工作站反馈的信息，进行配置调整，确保工作站始终处于最佳运行状态。</w:t>
            </w:r>
          </w:p>
          <w:p w14:paraId="2442D05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、采集站维护内容</w:t>
            </w:r>
          </w:p>
          <w:p w14:paraId="323F5CA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4.1</w:t>
            </w:r>
            <w:r w:rsidRPr="006667EE">
              <w:rPr>
                <w:rFonts w:ascii="Times New Roman" w:eastAsia="宋体" w:hAnsi="Times New Roman" w:cs="Times New Roman" w:hint="eastAsia"/>
                <w:szCs w:val="24"/>
              </w:rPr>
              <w:t>对采集站进行记录仪设备接入采集终端软件维护工作，主要进行记录仪设备接入终端软件是否稳定，通过查看各设备接入状态日志，对于出现错误以及警告信息并采取相应的修复措施，恢复设备正常运行。</w:t>
            </w:r>
          </w:p>
          <w:p w14:paraId="43D2D56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4.2</w:t>
            </w:r>
            <w:r w:rsidRPr="006667EE">
              <w:rPr>
                <w:rFonts w:ascii="Times New Roman" w:eastAsia="宋体" w:hAnsi="Times New Roman" w:cs="Times New Roman" w:hint="eastAsia"/>
                <w:szCs w:val="24"/>
              </w:rPr>
              <w:t>对采集站进行定期或在新设备接入时进行兼容性测试，确保记录仪设备与现有系统、网络及其他相关设备能够无缝协作，避免因兼容性问题导致的连接失败或性能下降。</w:t>
            </w:r>
          </w:p>
          <w:p w14:paraId="0A519CA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4.3</w:t>
            </w:r>
            <w:r w:rsidRPr="006667EE">
              <w:rPr>
                <w:rFonts w:ascii="Times New Roman" w:eastAsia="宋体" w:hAnsi="Times New Roman" w:cs="Times New Roman" w:hint="eastAsia"/>
                <w:szCs w:val="24"/>
              </w:rPr>
              <w:t>对记录仪设备进行性能评估和优化，包括调整设备配置、优化数据传输协议、清理无用数据等，以提升设备稳定性和运行效率。</w:t>
            </w:r>
          </w:p>
          <w:p w14:paraId="77F24F2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4.4</w:t>
            </w:r>
            <w:r w:rsidRPr="006667EE">
              <w:rPr>
                <w:rFonts w:ascii="Times New Roman" w:eastAsia="宋体" w:hAnsi="Times New Roman" w:cs="Times New Roman" w:hint="eastAsia"/>
                <w:szCs w:val="24"/>
              </w:rPr>
              <w:t>根据采集站接入状态及设备的使用情况和历史故障记录，制定预防性维护计划，定期对采集站及设备进行维护检查，预防潜在问题的发生，延长设备使用寿命。</w:t>
            </w:r>
          </w:p>
          <w:p w14:paraId="25D4AC9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 xml:space="preserve">4.5 </w:t>
            </w:r>
            <w:r w:rsidRPr="006667EE">
              <w:rPr>
                <w:rFonts w:ascii="Times New Roman" w:eastAsia="宋体" w:hAnsi="Times New Roman" w:cs="Times New Roman" w:hint="eastAsia"/>
                <w:szCs w:val="24"/>
              </w:rPr>
              <w:t>采集软件功能维护</w:t>
            </w:r>
          </w:p>
          <w:p w14:paraId="6AEE1A0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）确保数据采集、存储功能；</w:t>
            </w:r>
          </w:p>
          <w:p w14:paraId="4B6A9F4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）确保执法记录仪接入注册功能；</w:t>
            </w:r>
          </w:p>
          <w:p w14:paraId="546DE52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lastRenderedPageBreak/>
              <w:t>（</w:t>
            </w:r>
            <w:r w:rsidRPr="006667EE">
              <w:rPr>
                <w:rFonts w:ascii="Times New Roman" w:eastAsia="宋体" w:hAnsi="Times New Roman" w:cs="Times New Roman" w:hint="eastAsia"/>
                <w:szCs w:val="24"/>
              </w:rPr>
              <w:t>3</w:t>
            </w:r>
            <w:r w:rsidRPr="006667EE">
              <w:rPr>
                <w:rFonts w:ascii="Times New Roman" w:eastAsia="宋体" w:hAnsi="Times New Roman" w:cs="Times New Roman" w:hint="eastAsia"/>
                <w:szCs w:val="24"/>
              </w:rPr>
              <w:t>）确保执法记录仪数据清空功能；</w:t>
            </w:r>
          </w:p>
          <w:p w14:paraId="16FDBC8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4</w:t>
            </w:r>
            <w:r w:rsidRPr="006667EE">
              <w:rPr>
                <w:rFonts w:ascii="Times New Roman" w:eastAsia="宋体" w:hAnsi="Times New Roman" w:cs="Times New Roman" w:hint="eastAsia"/>
                <w:szCs w:val="24"/>
              </w:rPr>
              <w:t>）确保数据自动删除功能；</w:t>
            </w:r>
          </w:p>
          <w:p w14:paraId="1F363DF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5</w:t>
            </w:r>
            <w:r w:rsidRPr="006667EE">
              <w:rPr>
                <w:rFonts w:ascii="Times New Roman" w:eastAsia="宋体" w:hAnsi="Times New Roman" w:cs="Times New Roman" w:hint="eastAsia"/>
                <w:szCs w:val="24"/>
              </w:rPr>
              <w:t>）确保数据检索功能；</w:t>
            </w:r>
          </w:p>
          <w:p w14:paraId="7EF40C0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6</w:t>
            </w:r>
            <w:r w:rsidRPr="006667EE">
              <w:rPr>
                <w:rFonts w:ascii="Times New Roman" w:eastAsia="宋体" w:hAnsi="Times New Roman" w:cs="Times New Roman" w:hint="eastAsia"/>
                <w:szCs w:val="24"/>
              </w:rPr>
              <w:t>）确保数据浏览功能；</w:t>
            </w:r>
          </w:p>
          <w:p w14:paraId="737EB74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7</w:t>
            </w:r>
            <w:r w:rsidRPr="006667EE">
              <w:rPr>
                <w:rFonts w:ascii="Times New Roman" w:eastAsia="宋体" w:hAnsi="Times New Roman" w:cs="Times New Roman" w:hint="eastAsia"/>
                <w:szCs w:val="24"/>
              </w:rPr>
              <w:t>）确保数据上传功能；</w:t>
            </w:r>
          </w:p>
          <w:p w14:paraId="5F49B19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8</w:t>
            </w:r>
            <w:r w:rsidRPr="006667EE">
              <w:rPr>
                <w:rFonts w:ascii="Times New Roman" w:eastAsia="宋体" w:hAnsi="Times New Roman" w:cs="Times New Roman" w:hint="eastAsia"/>
                <w:szCs w:val="24"/>
              </w:rPr>
              <w:t>）确保时间校正功能；</w:t>
            </w:r>
          </w:p>
          <w:p w14:paraId="292F2B3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9</w:t>
            </w:r>
            <w:r w:rsidRPr="006667EE">
              <w:rPr>
                <w:rFonts w:ascii="Times New Roman" w:eastAsia="宋体" w:hAnsi="Times New Roman" w:cs="Times New Roman" w:hint="eastAsia"/>
                <w:szCs w:val="24"/>
              </w:rPr>
              <w:t>）确保接口编号显示与物理采集接口位置对应；</w:t>
            </w:r>
          </w:p>
          <w:p w14:paraId="11991D9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10</w:t>
            </w:r>
            <w:r w:rsidRPr="006667EE">
              <w:rPr>
                <w:rFonts w:ascii="Times New Roman" w:eastAsia="宋体" w:hAnsi="Times New Roman" w:cs="Times New Roman" w:hint="eastAsia"/>
                <w:szCs w:val="24"/>
              </w:rPr>
              <w:t>）确保权限管理功能；</w:t>
            </w:r>
          </w:p>
          <w:p w14:paraId="3A11106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11</w:t>
            </w:r>
            <w:r w:rsidRPr="006667EE">
              <w:rPr>
                <w:rFonts w:ascii="Times New Roman" w:eastAsia="宋体" w:hAnsi="Times New Roman" w:cs="Times New Roman" w:hint="eastAsia"/>
                <w:szCs w:val="24"/>
              </w:rPr>
              <w:t>）确保日志功能；</w:t>
            </w:r>
          </w:p>
          <w:p w14:paraId="3BB03F5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12</w:t>
            </w:r>
            <w:r w:rsidRPr="006667EE">
              <w:rPr>
                <w:rFonts w:ascii="Times New Roman" w:eastAsia="宋体" w:hAnsi="Times New Roman" w:cs="Times New Roman" w:hint="eastAsia"/>
                <w:szCs w:val="24"/>
              </w:rPr>
              <w:t>）确保备份功能；</w:t>
            </w:r>
          </w:p>
          <w:p w14:paraId="737B2F0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13</w:t>
            </w:r>
            <w:r w:rsidRPr="006667EE">
              <w:rPr>
                <w:rFonts w:ascii="Times New Roman" w:eastAsia="宋体" w:hAnsi="Times New Roman" w:cs="Times New Roman" w:hint="eastAsia"/>
                <w:szCs w:val="24"/>
              </w:rPr>
              <w:t>）确保软件升级功能；</w:t>
            </w:r>
          </w:p>
          <w:p w14:paraId="57C8A08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14</w:t>
            </w:r>
            <w:r w:rsidRPr="006667EE">
              <w:rPr>
                <w:rFonts w:ascii="Times New Roman" w:eastAsia="宋体" w:hAnsi="Times New Roman" w:cs="Times New Roman" w:hint="eastAsia"/>
                <w:szCs w:val="24"/>
              </w:rPr>
              <w:t>）确保文件格式转换功能；</w:t>
            </w:r>
          </w:p>
          <w:p w14:paraId="46C3F5E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15</w:t>
            </w:r>
            <w:r w:rsidRPr="006667EE">
              <w:rPr>
                <w:rFonts w:ascii="Times New Roman" w:eastAsia="宋体" w:hAnsi="Times New Roman" w:cs="Times New Roman" w:hint="eastAsia"/>
                <w:szCs w:val="24"/>
              </w:rPr>
              <w:t>）确保优先采集功能；</w:t>
            </w:r>
          </w:p>
          <w:p w14:paraId="66BD46A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16</w:t>
            </w:r>
            <w:r w:rsidRPr="006667EE">
              <w:rPr>
                <w:rFonts w:ascii="Times New Roman" w:eastAsia="宋体" w:hAnsi="Times New Roman" w:cs="Times New Roman" w:hint="eastAsia"/>
                <w:szCs w:val="24"/>
              </w:rPr>
              <w:t>）确保数据下载功能；</w:t>
            </w:r>
          </w:p>
          <w:p w14:paraId="064B72A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17</w:t>
            </w:r>
            <w:r w:rsidRPr="006667EE">
              <w:rPr>
                <w:rFonts w:ascii="Times New Roman" w:eastAsia="宋体" w:hAnsi="Times New Roman" w:cs="Times New Roman" w:hint="eastAsia"/>
                <w:szCs w:val="24"/>
              </w:rPr>
              <w:t>）确保截图功能；</w:t>
            </w:r>
          </w:p>
          <w:p w14:paraId="177ADE5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18</w:t>
            </w:r>
            <w:r w:rsidRPr="006667EE">
              <w:rPr>
                <w:rFonts w:ascii="Times New Roman" w:eastAsia="宋体" w:hAnsi="Times New Roman" w:cs="Times New Roman" w:hint="eastAsia"/>
                <w:szCs w:val="24"/>
              </w:rPr>
              <w:t>）确保故障报警功能；</w:t>
            </w:r>
          </w:p>
          <w:p w14:paraId="5FB08FBD"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 xml:space="preserve"> </w:t>
            </w:r>
            <w:r w:rsidRPr="006667EE">
              <w:rPr>
                <w:rFonts w:ascii="Times New Roman" w:eastAsia="宋体" w:hAnsi="Times New Roman" w:cs="Times New Roman" w:hint="eastAsia"/>
                <w:b/>
                <w:szCs w:val="24"/>
              </w:rPr>
              <w:t>二、酒精测试</w:t>
            </w:r>
            <w:proofErr w:type="gramStart"/>
            <w:r w:rsidRPr="006667EE">
              <w:rPr>
                <w:rFonts w:ascii="Times New Roman" w:eastAsia="宋体" w:hAnsi="Times New Roman" w:cs="Times New Roman" w:hint="eastAsia"/>
                <w:b/>
                <w:szCs w:val="24"/>
              </w:rPr>
              <w:t>仪管理</w:t>
            </w:r>
            <w:proofErr w:type="gramEnd"/>
            <w:r w:rsidRPr="006667EE">
              <w:rPr>
                <w:rFonts w:ascii="Times New Roman" w:eastAsia="宋体" w:hAnsi="Times New Roman" w:cs="Times New Roman" w:hint="eastAsia"/>
                <w:b/>
                <w:szCs w:val="24"/>
              </w:rPr>
              <w:t>平台</w:t>
            </w:r>
          </w:p>
          <w:p w14:paraId="1387213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、维护要求</w:t>
            </w:r>
          </w:p>
          <w:p w14:paraId="4212603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1.1</w:t>
            </w:r>
            <w:r w:rsidRPr="006667EE">
              <w:rPr>
                <w:rFonts w:ascii="Times New Roman" w:eastAsia="宋体" w:hAnsi="Times New Roman" w:cs="Times New Roman"/>
                <w:szCs w:val="24"/>
              </w:rPr>
              <w:t xml:space="preserve"> </w:t>
            </w:r>
            <w:r w:rsidRPr="006667EE">
              <w:rPr>
                <w:rFonts w:ascii="Times New Roman" w:eastAsia="宋体" w:hAnsi="Times New Roman" w:cs="Times New Roman" w:hint="eastAsia"/>
                <w:szCs w:val="24"/>
              </w:rPr>
              <w:t>BUG</w:t>
            </w:r>
            <w:r w:rsidRPr="006667EE">
              <w:rPr>
                <w:rFonts w:ascii="Times New Roman" w:eastAsia="宋体" w:hAnsi="Times New Roman" w:cs="Times New Roman" w:hint="eastAsia"/>
                <w:szCs w:val="24"/>
              </w:rPr>
              <w:t>处理，针对系统出现的</w:t>
            </w:r>
            <w:r w:rsidRPr="006667EE">
              <w:rPr>
                <w:rFonts w:ascii="Times New Roman" w:eastAsia="宋体" w:hAnsi="Times New Roman" w:cs="Times New Roman" w:hint="eastAsia"/>
                <w:szCs w:val="24"/>
              </w:rPr>
              <w:t>BUG</w:t>
            </w:r>
            <w:r w:rsidRPr="006667EE">
              <w:rPr>
                <w:rFonts w:ascii="Times New Roman" w:eastAsia="宋体" w:hAnsi="Times New Roman" w:cs="Times New Roman" w:hint="eastAsia"/>
                <w:szCs w:val="24"/>
              </w:rPr>
              <w:t>进行故障处理；</w:t>
            </w:r>
          </w:p>
          <w:p w14:paraId="56014BD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 xml:space="preserve">1.2 </w:t>
            </w:r>
            <w:r w:rsidRPr="006667EE">
              <w:rPr>
                <w:rFonts w:ascii="Times New Roman" w:eastAsia="宋体" w:hAnsi="Times New Roman" w:cs="Times New Roman" w:hint="eastAsia"/>
                <w:szCs w:val="24"/>
              </w:rPr>
              <w:t>现场应急处理，提供现场应急处理工作，尽最大可能抑制突发事件的发生，防止数据的丢失与泄露，保护数据安全，消除事故影响。</w:t>
            </w:r>
          </w:p>
          <w:p w14:paraId="0AC80DC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1.3</w:t>
            </w:r>
            <w:r w:rsidRPr="006667EE">
              <w:rPr>
                <w:rFonts w:ascii="Times New Roman" w:eastAsia="宋体" w:hAnsi="Times New Roman" w:cs="Times New Roman" w:hint="eastAsia"/>
                <w:szCs w:val="24"/>
              </w:rPr>
              <w:t>一般故障</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小时内处理完毕，中级故障</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个工作日排除完毕（视设备情况定），灾难性故障的情况下提供应急措施，保证设备的正常使用，并提供最佳的解决方案，给出最终解决时限。（故障定义如下：软、硬件问题引起的各类设备不能正常运行）</w:t>
            </w:r>
          </w:p>
          <w:p w14:paraId="37C4DFAF"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、维护内容</w:t>
            </w:r>
          </w:p>
          <w:p w14:paraId="16C6215B"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2.1</w:t>
            </w:r>
            <w:r w:rsidRPr="006667EE">
              <w:rPr>
                <w:rFonts w:ascii="Times New Roman" w:eastAsia="宋体" w:hAnsi="Times New Roman" w:cs="Times New Roman" w:hint="eastAsia"/>
                <w:szCs w:val="24"/>
              </w:rPr>
              <w:t>酒精数据维护工作，确保完整性检查，确认数据包是否完整、未损坏，以及是否包含所有必要的信息字段（如测试时间、测试结果、设备编号等）。</w:t>
            </w:r>
          </w:p>
          <w:p w14:paraId="49FA5F4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2.2</w:t>
            </w:r>
            <w:r w:rsidRPr="006667EE">
              <w:rPr>
                <w:rFonts w:ascii="Times New Roman" w:eastAsia="宋体" w:hAnsi="Times New Roman" w:cs="Times New Roman" w:hint="eastAsia"/>
                <w:szCs w:val="24"/>
              </w:rPr>
              <w:t>维护各品牌设备传输的数据进行准确性验证，包括与设备内置校准记录的比对、跨设备间同类字段信息测试结果的一致性检查。</w:t>
            </w:r>
          </w:p>
          <w:p w14:paraId="2526CC2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2.3</w:t>
            </w:r>
            <w:r w:rsidRPr="006667EE">
              <w:rPr>
                <w:rFonts w:ascii="Times New Roman" w:eastAsia="宋体" w:hAnsi="Times New Roman" w:cs="Times New Roman" w:hint="eastAsia"/>
                <w:szCs w:val="24"/>
              </w:rPr>
              <w:t>定期对酒精管理平台设备进行现场巡检，检查设备运行状态、连接线路、软件版本等，确保设备处于良好工作状态。</w:t>
            </w:r>
          </w:p>
          <w:p w14:paraId="5C72394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2.4</w:t>
            </w:r>
            <w:r w:rsidRPr="006667EE">
              <w:rPr>
                <w:rFonts w:ascii="Times New Roman" w:eastAsia="宋体" w:hAnsi="Times New Roman" w:cs="Times New Roman" w:hint="eastAsia"/>
                <w:szCs w:val="24"/>
              </w:rPr>
              <w:t>异常数据维护，自动识别和标记出异常数据（如测试结果、不符合逻辑的数据等）。</w:t>
            </w:r>
          </w:p>
          <w:p w14:paraId="250C151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2.5</w:t>
            </w:r>
            <w:r w:rsidRPr="006667EE">
              <w:rPr>
                <w:rFonts w:ascii="Times New Roman" w:eastAsia="宋体" w:hAnsi="Times New Roman" w:cs="Times New Roman" w:hint="eastAsia"/>
                <w:szCs w:val="24"/>
              </w:rPr>
              <w:t>对不同品牌设备可能存在数据格式和单位的差异进行数据标准化处理，统一数据格式和单位，便于跨品牌、跨时段的数据分析和比较。</w:t>
            </w:r>
          </w:p>
          <w:p w14:paraId="5B92B57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lastRenderedPageBreak/>
              <w:t>2.6</w:t>
            </w:r>
            <w:r w:rsidRPr="006667EE">
              <w:rPr>
                <w:rFonts w:ascii="Times New Roman" w:eastAsia="宋体" w:hAnsi="Times New Roman" w:cs="Times New Roman" w:hint="eastAsia"/>
                <w:szCs w:val="24"/>
              </w:rPr>
              <w:t>根据用户反馈和实际需求，持续优化数据核查流程、算法和工具，提高数据维护的效率和准确性。</w:t>
            </w:r>
          </w:p>
          <w:p w14:paraId="2648EF26"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2.7</w:t>
            </w:r>
            <w:r w:rsidRPr="006667EE">
              <w:rPr>
                <w:rFonts w:ascii="Times New Roman" w:eastAsia="宋体" w:hAnsi="Times New Roman" w:cs="Times New Roman" w:hint="eastAsia"/>
                <w:szCs w:val="24"/>
              </w:rPr>
              <w:t>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数据推送维护，确保从各前端设备或数据源采集到的警员编号、酒精数值等数据能够实时、准确地推送到六合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系统中，包括对数据格式的标准化处理，以确保数据的一致性和兼容性。</w:t>
            </w:r>
          </w:p>
          <w:p w14:paraId="570B58E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2.8</w:t>
            </w:r>
            <w:r w:rsidRPr="006667EE">
              <w:rPr>
                <w:rFonts w:ascii="Times New Roman" w:eastAsia="宋体" w:hAnsi="Times New Roman" w:cs="Times New Roman" w:hint="eastAsia"/>
                <w:szCs w:val="24"/>
              </w:rPr>
              <w:t>六合</w:t>
            </w:r>
            <w:proofErr w:type="gramStart"/>
            <w:r w:rsidRPr="006667EE">
              <w:rPr>
                <w:rFonts w:ascii="Times New Roman" w:eastAsia="宋体" w:hAnsi="Times New Roman" w:cs="Times New Roman" w:hint="eastAsia"/>
                <w:szCs w:val="24"/>
              </w:rPr>
              <w:t>一</w:t>
            </w:r>
            <w:proofErr w:type="gramEnd"/>
            <w:r w:rsidRPr="006667EE">
              <w:rPr>
                <w:rFonts w:ascii="Times New Roman" w:eastAsia="宋体" w:hAnsi="Times New Roman" w:cs="Times New Roman" w:hint="eastAsia"/>
                <w:szCs w:val="24"/>
              </w:rPr>
              <w:t>数据推送信息查询维护，提供灵活的数据查询功能，支持按警员编号、测试时间、酒精数值范围等多种条件进行快速查询，确保查询结果的准确性和及时性。</w:t>
            </w:r>
          </w:p>
          <w:p w14:paraId="695D5B9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2.9</w:t>
            </w:r>
            <w:r w:rsidRPr="006667EE">
              <w:rPr>
                <w:rFonts w:ascii="Times New Roman" w:eastAsia="宋体" w:hAnsi="Times New Roman" w:cs="Times New Roman" w:hint="eastAsia"/>
                <w:szCs w:val="24"/>
              </w:rPr>
              <w:t>负责实现酒精管理平台智能网与公安内网之间的数据接口对接，确保数据能够顺畅、安全地在两个网络之间传输。</w:t>
            </w:r>
          </w:p>
          <w:p w14:paraId="3D8ED3D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2.10</w:t>
            </w:r>
            <w:r w:rsidRPr="006667EE">
              <w:rPr>
                <w:rFonts w:ascii="Times New Roman" w:eastAsia="宋体" w:hAnsi="Times New Roman" w:cs="Times New Roman" w:hint="eastAsia"/>
                <w:szCs w:val="24"/>
              </w:rPr>
              <w:t>实时同步智能网中的酒精测试数据至内网数据库，确保内网用户能够及时获取最新数据。</w:t>
            </w:r>
          </w:p>
          <w:p w14:paraId="2B61DD36"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三、物证监管平台</w:t>
            </w:r>
          </w:p>
          <w:p w14:paraId="64702EFE"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、维护要求</w:t>
            </w:r>
          </w:p>
          <w:p w14:paraId="3EC79FF7"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1.1</w:t>
            </w:r>
            <w:r w:rsidRPr="006667EE">
              <w:rPr>
                <w:rFonts w:ascii="Times New Roman" w:eastAsia="宋体" w:hAnsi="Times New Roman" w:cs="Times New Roman" w:hint="eastAsia"/>
                <w:szCs w:val="24"/>
              </w:rPr>
              <w:t>物证管理系统软件服务器的日常维护，系统数据查询调整。</w:t>
            </w:r>
          </w:p>
          <w:p w14:paraId="0B508A78"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1.2</w:t>
            </w:r>
            <w:r w:rsidRPr="006667EE">
              <w:rPr>
                <w:rFonts w:ascii="Times New Roman" w:eastAsia="宋体" w:hAnsi="Times New Roman" w:cs="Times New Roman" w:hint="eastAsia"/>
                <w:szCs w:val="24"/>
              </w:rPr>
              <w:t>物证管理系统配套物证打印机、定位基站、摄像头等</w:t>
            </w:r>
            <w:r w:rsidRPr="006667EE">
              <w:rPr>
                <w:rFonts w:ascii="Times New Roman" w:eastAsia="宋体" w:hAnsi="Times New Roman" w:cs="Times New Roman" w:hint="eastAsia"/>
                <w:szCs w:val="24"/>
              </w:rPr>
              <w:t>15</w:t>
            </w:r>
            <w:r w:rsidRPr="006667EE">
              <w:rPr>
                <w:rFonts w:ascii="Times New Roman" w:eastAsia="宋体" w:hAnsi="Times New Roman" w:cs="Times New Roman" w:hint="eastAsia"/>
                <w:szCs w:val="24"/>
              </w:rPr>
              <w:t>套相关软硬件维护。</w:t>
            </w:r>
          </w:p>
          <w:p w14:paraId="2BDCD8DD"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1.3</w:t>
            </w:r>
            <w:r w:rsidRPr="006667EE">
              <w:rPr>
                <w:rFonts w:ascii="Times New Roman" w:eastAsia="宋体" w:hAnsi="Times New Roman" w:cs="Times New Roman" w:hint="eastAsia"/>
                <w:szCs w:val="24"/>
              </w:rPr>
              <w:t>一般故障</w:t>
            </w: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小时内处理完毕，中级故障</w:t>
            </w:r>
            <w:r w:rsidRPr="006667EE">
              <w:rPr>
                <w:rFonts w:ascii="Times New Roman" w:eastAsia="宋体" w:hAnsi="Times New Roman" w:cs="Times New Roman" w:hint="eastAsia"/>
                <w:szCs w:val="24"/>
              </w:rPr>
              <w:t>1</w:t>
            </w:r>
            <w:r w:rsidRPr="006667EE">
              <w:rPr>
                <w:rFonts w:ascii="Times New Roman" w:eastAsia="宋体" w:hAnsi="Times New Roman" w:cs="Times New Roman" w:hint="eastAsia"/>
                <w:szCs w:val="24"/>
              </w:rPr>
              <w:t>个工作日排除完毕（视设备情况定），灾难性故障的情况下提供应急措施，保证设备的正常使用，并提供最佳的解决方案，给出最终解决时限。（故障定义如下：软、硬件问题引起的各类设备不能正常运行）</w:t>
            </w:r>
          </w:p>
          <w:p w14:paraId="527863C3"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1.4</w:t>
            </w:r>
            <w:r w:rsidRPr="006667EE">
              <w:rPr>
                <w:rFonts w:ascii="Times New Roman" w:eastAsia="宋体" w:hAnsi="Times New Roman" w:cs="Times New Roman" w:hint="eastAsia"/>
                <w:szCs w:val="24"/>
              </w:rPr>
              <w:t>现场应急处理，提供现场应急处理工作，尽最大可能抑制突发事件的发生，防止数据的丢失与泄露，保护数据安全，消除事故影响。</w:t>
            </w:r>
          </w:p>
          <w:p w14:paraId="6F9802A2"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w:t>
            </w:r>
            <w:r w:rsidRPr="006667EE">
              <w:rPr>
                <w:rFonts w:ascii="Times New Roman" w:eastAsia="宋体" w:hAnsi="Times New Roman" w:cs="Times New Roman" w:hint="eastAsia"/>
                <w:szCs w:val="24"/>
              </w:rPr>
              <w:t>、维护内容</w:t>
            </w:r>
          </w:p>
          <w:p w14:paraId="35A9F60A"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w:t>
            </w:r>
            <w:r w:rsidRPr="006667EE">
              <w:rPr>
                <w:rFonts w:ascii="Times New Roman" w:eastAsia="宋体" w:hAnsi="Times New Roman" w:cs="Times New Roman" w:hint="eastAsia"/>
                <w:szCs w:val="24"/>
              </w:rPr>
              <w:t>2.1</w:t>
            </w:r>
            <w:r w:rsidRPr="006667EE">
              <w:rPr>
                <w:rFonts w:ascii="Times New Roman" w:eastAsia="宋体" w:hAnsi="Times New Roman" w:cs="Times New Roman" w:hint="eastAsia"/>
                <w:szCs w:val="24"/>
              </w:rPr>
              <w:t>物证信息数据维护工作，确保所有录入的物证信息完整性，包括但不限于物证名称、编号、来源、收集时间、存放位置等。</w:t>
            </w:r>
          </w:p>
          <w:p w14:paraId="5450BAC5"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2.2</w:t>
            </w:r>
            <w:r w:rsidRPr="006667EE">
              <w:rPr>
                <w:rFonts w:ascii="Times New Roman" w:eastAsia="宋体" w:hAnsi="Times New Roman" w:cs="Times New Roman" w:hint="eastAsia"/>
                <w:szCs w:val="24"/>
              </w:rPr>
              <w:t>协助审核各用户的数据录入权限，确保只有授权人员才能进行数据录入或修改，减少误操作和非法篡改的风险。</w:t>
            </w:r>
          </w:p>
          <w:p w14:paraId="3819E8F0"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2.3</w:t>
            </w:r>
            <w:r w:rsidRPr="006667EE">
              <w:rPr>
                <w:rFonts w:ascii="Times New Roman" w:eastAsia="宋体" w:hAnsi="Times New Roman" w:cs="Times New Roman" w:hint="eastAsia"/>
                <w:szCs w:val="24"/>
              </w:rPr>
              <w:t>协助核查物证录入信息数据，对历史的物证数据进行分析比对，筛查出不合</w:t>
            </w:r>
            <w:proofErr w:type="gramStart"/>
            <w:r w:rsidRPr="006667EE">
              <w:rPr>
                <w:rFonts w:ascii="Times New Roman" w:eastAsia="宋体" w:hAnsi="Times New Roman" w:cs="Times New Roman" w:hint="eastAsia"/>
                <w:szCs w:val="24"/>
              </w:rPr>
              <w:t>规</w:t>
            </w:r>
            <w:proofErr w:type="gramEnd"/>
            <w:r w:rsidRPr="006667EE">
              <w:rPr>
                <w:rFonts w:ascii="Times New Roman" w:eastAsia="宋体" w:hAnsi="Times New Roman" w:cs="Times New Roman" w:hint="eastAsia"/>
                <w:szCs w:val="24"/>
              </w:rPr>
              <w:t>的数据信息。</w:t>
            </w:r>
          </w:p>
          <w:p w14:paraId="550A2311"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2.4</w:t>
            </w:r>
            <w:r w:rsidRPr="006667EE">
              <w:rPr>
                <w:rFonts w:ascii="Times New Roman" w:eastAsia="宋体" w:hAnsi="Times New Roman" w:cs="Times New Roman" w:hint="eastAsia"/>
                <w:szCs w:val="24"/>
              </w:rPr>
              <w:t>物证管理系统配套物证打印机、</w:t>
            </w:r>
            <w:proofErr w:type="gramStart"/>
            <w:r w:rsidRPr="006667EE">
              <w:rPr>
                <w:rFonts w:ascii="Times New Roman" w:eastAsia="宋体" w:hAnsi="Times New Roman" w:cs="Times New Roman" w:hint="eastAsia"/>
                <w:szCs w:val="24"/>
              </w:rPr>
              <w:t>高拍仪</w:t>
            </w:r>
            <w:proofErr w:type="gramEnd"/>
            <w:r w:rsidRPr="006667EE">
              <w:rPr>
                <w:rFonts w:ascii="Times New Roman" w:eastAsia="宋体" w:hAnsi="Times New Roman" w:cs="Times New Roman" w:hint="eastAsia"/>
                <w:szCs w:val="24"/>
              </w:rPr>
              <w:t>、定位基站、人脸门禁、摄像头等</w:t>
            </w:r>
            <w:r w:rsidRPr="006667EE">
              <w:rPr>
                <w:rFonts w:ascii="Times New Roman" w:eastAsia="宋体" w:hAnsi="Times New Roman" w:cs="Times New Roman" w:hint="eastAsia"/>
                <w:szCs w:val="24"/>
              </w:rPr>
              <w:t>15</w:t>
            </w:r>
            <w:r w:rsidRPr="006667EE">
              <w:rPr>
                <w:rFonts w:ascii="Times New Roman" w:eastAsia="宋体" w:hAnsi="Times New Roman" w:cs="Times New Roman" w:hint="eastAsia"/>
                <w:szCs w:val="24"/>
              </w:rPr>
              <w:t>套相关软硬件维护。</w:t>
            </w:r>
          </w:p>
          <w:p w14:paraId="00F021E4"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2.5</w:t>
            </w:r>
            <w:r w:rsidRPr="006667EE">
              <w:rPr>
                <w:rFonts w:ascii="Times New Roman" w:eastAsia="宋体" w:hAnsi="Times New Roman" w:cs="Times New Roman" w:hint="eastAsia"/>
                <w:szCs w:val="24"/>
              </w:rPr>
              <w:t>实时监控物证监管平台所使用的服务器，确保其稳定运行，及时发现并处理潜在问题。</w:t>
            </w:r>
          </w:p>
          <w:p w14:paraId="1750CBB9"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2.6</w:t>
            </w:r>
            <w:r w:rsidRPr="006667EE">
              <w:rPr>
                <w:rFonts w:ascii="Times New Roman" w:eastAsia="宋体" w:hAnsi="Times New Roman" w:cs="Times New Roman" w:hint="eastAsia"/>
                <w:szCs w:val="24"/>
              </w:rPr>
              <w:t>针对经常出现的故障问题，根据故障分析结果，编制《故障处理手册》，详细列出各类常见故障的</w:t>
            </w:r>
            <w:r w:rsidRPr="006667EE">
              <w:rPr>
                <w:rFonts w:ascii="Times New Roman" w:eastAsia="宋体" w:hAnsi="Times New Roman" w:cs="Times New Roman" w:hint="eastAsia"/>
                <w:szCs w:val="24"/>
              </w:rPr>
              <w:lastRenderedPageBreak/>
              <w:t>现象、可能原因、排查步骤、解决方法及预防措施。手册应简洁明了，便于人员快速查阅和操作。</w:t>
            </w:r>
          </w:p>
          <w:p w14:paraId="11A42BE9" w14:textId="77777777" w:rsidR="006667EE" w:rsidRPr="006667EE" w:rsidRDefault="006667EE" w:rsidP="006667EE">
            <w:pPr>
              <w:ind w:firstLineChars="200" w:firstLine="422"/>
              <w:rPr>
                <w:rFonts w:ascii="Times New Roman" w:eastAsia="宋体" w:hAnsi="Times New Roman" w:cs="Times New Roman" w:hint="eastAsia"/>
                <w:b/>
                <w:szCs w:val="24"/>
              </w:rPr>
            </w:pPr>
            <w:r w:rsidRPr="006667EE">
              <w:rPr>
                <w:rFonts w:ascii="Times New Roman" w:eastAsia="宋体" w:hAnsi="Times New Roman" w:cs="Times New Roman" w:hint="eastAsia"/>
                <w:b/>
                <w:szCs w:val="24"/>
              </w:rPr>
              <w:t>四、服务咨询</w:t>
            </w:r>
          </w:p>
          <w:p w14:paraId="6235555C" w14:textId="77777777" w:rsidR="006667EE" w:rsidRPr="006667EE" w:rsidRDefault="006667EE" w:rsidP="006667EE">
            <w:pPr>
              <w:ind w:firstLineChars="200" w:firstLine="420"/>
              <w:rPr>
                <w:rFonts w:ascii="Times New Roman" w:eastAsia="宋体" w:hAnsi="Times New Roman" w:cs="Times New Roman" w:hint="eastAsia"/>
                <w:szCs w:val="24"/>
              </w:rPr>
            </w:pPr>
            <w:r w:rsidRPr="006667EE">
              <w:rPr>
                <w:rFonts w:ascii="Times New Roman" w:eastAsia="宋体" w:hAnsi="Times New Roman" w:cs="Times New Roman" w:hint="eastAsia"/>
                <w:szCs w:val="24"/>
              </w:rPr>
              <w:t>对应用系统的建设提供信息化建设的规划、难点问题解决建议，以及其他技术方案和技术咨询，保证业务系统及管理系统应用稳定安全地不间断运行，保证系统对业务需求或政策调整的快速有效响应。</w:t>
            </w:r>
          </w:p>
        </w:tc>
        <w:tc>
          <w:tcPr>
            <w:tcW w:w="992" w:type="dxa"/>
            <w:tcBorders>
              <w:top w:val="single" w:sz="4" w:space="0" w:color="auto"/>
              <w:left w:val="single" w:sz="4" w:space="0" w:color="auto"/>
              <w:right w:val="single" w:sz="4" w:space="0" w:color="auto"/>
            </w:tcBorders>
            <w:vAlign w:val="center"/>
          </w:tcPr>
          <w:p w14:paraId="33188619" w14:textId="77777777" w:rsidR="006667EE" w:rsidRPr="006667EE" w:rsidRDefault="006667EE" w:rsidP="006667EE">
            <w:pPr>
              <w:wordWrap w:val="0"/>
              <w:spacing w:line="36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10</w:t>
            </w:r>
          </w:p>
        </w:tc>
        <w:tc>
          <w:tcPr>
            <w:tcW w:w="1090" w:type="dxa"/>
            <w:tcBorders>
              <w:top w:val="single" w:sz="4" w:space="0" w:color="auto"/>
              <w:left w:val="single" w:sz="4" w:space="0" w:color="auto"/>
              <w:right w:val="single" w:sz="4" w:space="0" w:color="auto"/>
            </w:tcBorders>
            <w:vAlign w:val="center"/>
          </w:tcPr>
          <w:p w14:paraId="4EDD3CCE" w14:textId="77777777" w:rsidR="006667EE" w:rsidRPr="006667EE" w:rsidRDefault="006667EE" w:rsidP="006667EE">
            <w:pPr>
              <w:spacing w:line="340" w:lineRule="exact"/>
              <w:jc w:val="center"/>
              <w:rPr>
                <w:rFonts w:ascii="宋体" w:eastAsia="宋体" w:hAnsi="宋体" w:cs="Times New Roman"/>
                <w:szCs w:val="21"/>
              </w:rPr>
            </w:pPr>
            <w:r w:rsidRPr="006667EE">
              <w:rPr>
                <w:rFonts w:ascii="宋体" w:eastAsia="宋体" w:hAnsi="宋体" w:cs="Times New Roman" w:hint="eastAsia"/>
                <w:szCs w:val="21"/>
              </w:rPr>
              <w:t>软件和信息技术服务业</w:t>
            </w:r>
          </w:p>
        </w:tc>
      </w:tr>
      <w:tr w:rsidR="006667EE" w:rsidRPr="006667EE" w14:paraId="28E12CD8" w14:textId="77777777" w:rsidTr="00DB2729">
        <w:trPr>
          <w:trHeight w:val="416"/>
          <w:jc w:val="center"/>
        </w:trPr>
        <w:tc>
          <w:tcPr>
            <w:tcW w:w="545" w:type="dxa"/>
            <w:tcBorders>
              <w:top w:val="single" w:sz="4" w:space="0" w:color="auto"/>
              <w:left w:val="single" w:sz="4" w:space="0" w:color="auto"/>
              <w:bottom w:val="single" w:sz="4" w:space="0" w:color="auto"/>
              <w:right w:val="single" w:sz="4" w:space="0" w:color="auto"/>
            </w:tcBorders>
            <w:vAlign w:val="center"/>
          </w:tcPr>
          <w:p w14:paraId="7DDFA0ED"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商务条款</w:t>
            </w:r>
          </w:p>
        </w:tc>
        <w:tc>
          <w:tcPr>
            <w:tcW w:w="9576" w:type="dxa"/>
            <w:gridSpan w:val="7"/>
            <w:tcBorders>
              <w:top w:val="single" w:sz="4" w:space="0" w:color="auto"/>
              <w:left w:val="single" w:sz="4" w:space="0" w:color="auto"/>
              <w:bottom w:val="single" w:sz="4" w:space="0" w:color="auto"/>
              <w:right w:val="single" w:sz="4" w:space="0" w:color="auto"/>
            </w:tcBorders>
          </w:tcPr>
          <w:p w14:paraId="072DB2D7" w14:textId="77777777" w:rsidR="006667EE" w:rsidRPr="006667EE" w:rsidRDefault="006667EE" w:rsidP="006667EE">
            <w:pPr>
              <w:widowControl/>
              <w:shd w:val="clear" w:color="auto" w:fill="FFFFFF"/>
              <w:spacing w:line="340" w:lineRule="exact"/>
              <w:rPr>
                <w:rFonts w:ascii="宋体" w:eastAsia="宋体" w:hAnsi="宋体" w:cs="Times New Roman"/>
                <w:szCs w:val="21"/>
              </w:rPr>
            </w:pPr>
            <w:r w:rsidRPr="006667EE">
              <w:rPr>
                <w:rFonts w:ascii="宋体" w:eastAsia="宋体" w:hAnsi="宋体" w:cs="Times New Roman" w:hint="eastAsia"/>
                <w:b/>
                <w:szCs w:val="21"/>
              </w:rPr>
              <w:t>一、合同签订期：</w:t>
            </w:r>
            <w:r w:rsidRPr="006667EE">
              <w:rPr>
                <w:rFonts w:ascii="宋体" w:eastAsia="宋体" w:hAnsi="宋体" w:cs="Times New Roman" w:hint="eastAsia"/>
                <w:szCs w:val="21"/>
              </w:rPr>
              <w:t>自中标通知书发出之日起</w:t>
            </w:r>
            <w:r w:rsidRPr="006667EE">
              <w:rPr>
                <w:rFonts w:ascii="宋体" w:eastAsia="宋体" w:hAnsi="宋体" w:cs="Times New Roman"/>
                <w:szCs w:val="21"/>
                <w:u w:val="single"/>
              </w:rPr>
              <w:t>15日内</w:t>
            </w:r>
            <w:r w:rsidRPr="006667EE">
              <w:rPr>
                <w:rFonts w:ascii="宋体" w:eastAsia="宋体" w:hAnsi="宋体" w:cs="Times New Roman" w:hint="eastAsia"/>
                <w:szCs w:val="21"/>
              </w:rPr>
              <w:t>。</w:t>
            </w:r>
          </w:p>
          <w:p w14:paraId="7F3296A0" w14:textId="77777777" w:rsidR="006667EE" w:rsidRPr="006667EE" w:rsidRDefault="006667EE" w:rsidP="006667EE">
            <w:pPr>
              <w:widowControl/>
              <w:shd w:val="clear" w:color="auto" w:fill="FFFFFF"/>
              <w:spacing w:line="340" w:lineRule="exact"/>
              <w:rPr>
                <w:rFonts w:ascii="宋体" w:eastAsia="宋体" w:hAnsi="宋体" w:cs="Times New Roman"/>
                <w:szCs w:val="21"/>
                <w:u w:val="single"/>
              </w:rPr>
            </w:pPr>
            <w:r w:rsidRPr="006667EE">
              <w:rPr>
                <w:rFonts w:ascii="宋体" w:eastAsia="宋体" w:hAnsi="宋体" w:cs="宋体" w:hint="eastAsia"/>
                <w:szCs w:val="21"/>
              </w:rPr>
              <w:t>▲</w:t>
            </w:r>
            <w:r w:rsidRPr="006667EE">
              <w:rPr>
                <w:rFonts w:ascii="宋体" w:eastAsia="宋体" w:hAnsi="宋体" w:cs="Times New Roman" w:hint="eastAsia"/>
                <w:b/>
                <w:szCs w:val="21"/>
              </w:rPr>
              <w:t>二、服务期</w:t>
            </w:r>
            <w:r w:rsidRPr="006667EE">
              <w:rPr>
                <w:rFonts w:ascii="宋体" w:eastAsia="宋体" w:hAnsi="宋体" w:cs="Times New Roman" w:hint="eastAsia"/>
                <w:b/>
                <w:bCs/>
                <w:szCs w:val="21"/>
              </w:rPr>
              <w:t>：</w:t>
            </w:r>
            <w:r w:rsidRPr="006667EE">
              <w:rPr>
                <w:rFonts w:ascii="宋体" w:eastAsia="宋体" w:hAnsi="宋体" w:cs="Times New Roman" w:hint="eastAsia"/>
                <w:bCs/>
                <w:szCs w:val="21"/>
              </w:rPr>
              <w:t>自合同签订之日起1年。</w:t>
            </w:r>
          </w:p>
          <w:p w14:paraId="52C984FD" w14:textId="77777777" w:rsidR="006667EE" w:rsidRPr="006667EE" w:rsidRDefault="006667EE" w:rsidP="006667EE">
            <w:pPr>
              <w:widowControl/>
              <w:shd w:val="clear" w:color="auto" w:fill="FFFFFF"/>
              <w:spacing w:line="340" w:lineRule="exact"/>
              <w:rPr>
                <w:rFonts w:ascii="宋体" w:eastAsia="宋体" w:hAnsi="宋体" w:cs="Times New Roman" w:hint="eastAsia"/>
                <w:bCs/>
                <w:szCs w:val="21"/>
                <w:u w:val="single"/>
              </w:rPr>
            </w:pPr>
            <w:r w:rsidRPr="006667EE">
              <w:rPr>
                <w:rFonts w:ascii="宋体" w:eastAsia="宋体" w:hAnsi="宋体" w:cs="宋体" w:hint="eastAsia"/>
                <w:szCs w:val="21"/>
              </w:rPr>
              <w:t>▲</w:t>
            </w:r>
            <w:r w:rsidRPr="006667EE">
              <w:rPr>
                <w:rFonts w:ascii="宋体" w:eastAsia="宋体" w:hAnsi="宋体" w:cs="Times New Roman" w:hint="eastAsia"/>
                <w:b/>
                <w:szCs w:val="21"/>
              </w:rPr>
              <w:t>三、服务地点</w:t>
            </w:r>
            <w:r w:rsidRPr="006667EE">
              <w:rPr>
                <w:rFonts w:ascii="宋体" w:eastAsia="宋体" w:hAnsi="宋体" w:cs="Times New Roman" w:hint="eastAsia"/>
                <w:szCs w:val="21"/>
              </w:rPr>
              <w:t>：</w:t>
            </w:r>
            <w:r w:rsidRPr="006667EE">
              <w:rPr>
                <w:rFonts w:ascii="宋体" w:eastAsia="宋体" w:hAnsi="宋体" w:cs="Times New Roman" w:hint="eastAsia"/>
                <w:szCs w:val="21"/>
                <w:u w:val="single"/>
              </w:rPr>
              <w:t>广西</w:t>
            </w:r>
            <w:r w:rsidRPr="006667EE">
              <w:rPr>
                <w:rFonts w:ascii="宋体" w:eastAsia="宋体" w:hAnsi="宋体" w:cs="Times New Roman" w:hint="eastAsia"/>
                <w:bCs/>
                <w:szCs w:val="21"/>
                <w:u w:val="single"/>
              </w:rPr>
              <w:t>南宁市采购人指定地点。</w:t>
            </w:r>
          </w:p>
          <w:p w14:paraId="17FFCA56" w14:textId="77777777" w:rsidR="006667EE" w:rsidRPr="006667EE" w:rsidRDefault="006667EE" w:rsidP="006667EE">
            <w:pPr>
              <w:spacing w:line="340" w:lineRule="exact"/>
              <w:rPr>
                <w:rFonts w:ascii="宋体" w:eastAsia="宋体" w:hAnsi="宋体" w:cs="宋体" w:hint="eastAsia"/>
                <w:szCs w:val="21"/>
              </w:rPr>
            </w:pPr>
            <w:r w:rsidRPr="006667EE">
              <w:rPr>
                <w:rFonts w:ascii="宋体" w:eastAsia="宋体" w:hAnsi="宋体" w:cs="宋体" w:hint="eastAsia"/>
                <w:b/>
                <w:bCs/>
                <w:szCs w:val="21"/>
              </w:rPr>
              <w:t>四、服务要求</w:t>
            </w:r>
            <w:r w:rsidRPr="006667EE">
              <w:rPr>
                <w:rFonts w:ascii="宋体" w:eastAsia="宋体" w:hAnsi="宋体" w:cs="宋体" w:hint="eastAsia"/>
                <w:szCs w:val="21"/>
              </w:rPr>
              <w:t>：</w:t>
            </w:r>
          </w:p>
          <w:p w14:paraId="4B01F259"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▲1.根据采购人要求，在重大活动或重大节假日及重要安保活动期间，提供具有计算机软件专业不少于1人24小时驻点服务，确保使用服务正常。</w:t>
            </w:r>
          </w:p>
          <w:p w14:paraId="24BB2783"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2.在服务期内，中标人须保证系统能够长期安全、可靠、高效运行，提供本地化服务，并配置能胜任本项目日常技术维护工作的技术人员，能够提供长期的良好的本地化技术支持。</w:t>
            </w:r>
          </w:p>
          <w:p w14:paraId="3AE784A3"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▲3.故障响应时间：出现故障时，接到采购人处理问题通知后，技术人员30分钟内响应，技术维护力量2小时内到达采购人指定现场，4小时内解决故障并恢复系统运行。</w:t>
            </w:r>
          </w:p>
          <w:p w14:paraId="5ED835F5"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▲4.中</w:t>
            </w:r>
            <w:r w:rsidRPr="006667EE">
              <w:rPr>
                <w:rFonts w:ascii="宋体" w:eastAsia="宋体" w:hAnsi="宋体" w:cs="宋体"/>
                <w:szCs w:val="21"/>
              </w:rPr>
              <w:t>标人</w:t>
            </w:r>
            <w:r w:rsidRPr="006667EE">
              <w:rPr>
                <w:rFonts w:ascii="宋体" w:eastAsia="宋体" w:hAnsi="宋体" w:cs="宋体" w:hint="eastAsia"/>
                <w:szCs w:val="21"/>
              </w:rPr>
              <w:t>服务期内免费软件升级服务，软件部分的修改与系统升级，不向采购</w:t>
            </w:r>
            <w:r w:rsidRPr="006667EE">
              <w:rPr>
                <w:rFonts w:ascii="宋体" w:eastAsia="宋体" w:hAnsi="宋体" w:cs="宋体"/>
                <w:szCs w:val="21"/>
              </w:rPr>
              <w:t>人</w:t>
            </w:r>
            <w:r w:rsidRPr="006667EE">
              <w:rPr>
                <w:rFonts w:ascii="宋体" w:eastAsia="宋体" w:hAnsi="宋体" w:cs="宋体" w:hint="eastAsia"/>
                <w:szCs w:val="21"/>
              </w:rPr>
              <w:t>收取额外费用。</w:t>
            </w:r>
          </w:p>
          <w:p w14:paraId="279AE28E"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5.验收要求：由采购人组织验收，并出具验收报告。</w:t>
            </w:r>
          </w:p>
          <w:p w14:paraId="7BF2204C"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6.中</w:t>
            </w:r>
            <w:r w:rsidRPr="006667EE">
              <w:rPr>
                <w:rFonts w:ascii="宋体" w:eastAsia="宋体" w:hAnsi="宋体" w:cs="宋体"/>
                <w:szCs w:val="21"/>
              </w:rPr>
              <w:t>标人</w:t>
            </w:r>
            <w:r w:rsidRPr="006667EE">
              <w:rPr>
                <w:rFonts w:ascii="宋体" w:eastAsia="宋体" w:hAnsi="宋体" w:cs="宋体" w:hint="eastAsia"/>
                <w:szCs w:val="21"/>
              </w:rPr>
              <w:t>在运维服务期内，应配备设备、系统和软件</w:t>
            </w:r>
            <w:proofErr w:type="gramStart"/>
            <w:r w:rsidRPr="006667EE">
              <w:rPr>
                <w:rFonts w:ascii="宋体" w:eastAsia="宋体" w:hAnsi="宋体" w:cs="宋体" w:hint="eastAsia"/>
                <w:szCs w:val="21"/>
              </w:rPr>
              <w:t>维保需要</w:t>
            </w:r>
            <w:proofErr w:type="gramEnd"/>
            <w:r w:rsidRPr="006667EE">
              <w:rPr>
                <w:rFonts w:ascii="宋体" w:eastAsia="宋体" w:hAnsi="宋体" w:cs="宋体" w:hint="eastAsia"/>
                <w:szCs w:val="21"/>
              </w:rPr>
              <w:t>的管理软件、常用检测设备工具及其它必要器具，以及重要系统要求的备品备件。</w:t>
            </w:r>
          </w:p>
          <w:p w14:paraId="12CE0517" w14:textId="77777777" w:rsidR="006667EE" w:rsidRPr="006667EE" w:rsidRDefault="006667EE" w:rsidP="006667EE">
            <w:pPr>
              <w:spacing w:line="340" w:lineRule="exact"/>
              <w:rPr>
                <w:rFonts w:ascii="宋体" w:eastAsia="宋体" w:hAnsi="宋体" w:cs="宋体" w:hint="eastAsia"/>
                <w:szCs w:val="21"/>
              </w:rPr>
            </w:pPr>
            <w:r w:rsidRPr="006667EE">
              <w:rPr>
                <w:rFonts w:ascii="宋体" w:eastAsia="宋体" w:hAnsi="宋体" w:cs="宋体" w:hint="eastAsia"/>
                <w:szCs w:val="21"/>
              </w:rPr>
              <w:t>▲</w:t>
            </w:r>
            <w:r w:rsidRPr="006667EE">
              <w:rPr>
                <w:rFonts w:ascii="宋体" w:eastAsia="宋体" w:hAnsi="宋体" w:cs="宋体" w:hint="eastAsia"/>
                <w:b/>
                <w:bCs/>
                <w:szCs w:val="21"/>
              </w:rPr>
              <w:t>五</w:t>
            </w:r>
            <w:r w:rsidRPr="006667EE">
              <w:rPr>
                <w:rFonts w:ascii="宋体" w:eastAsia="宋体" w:hAnsi="宋体" w:cs="宋体" w:hint="eastAsia"/>
                <w:b/>
                <w:szCs w:val="21"/>
              </w:rPr>
              <w:t>、其他要求</w:t>
            </w:r>
            <w:r w:rsidRPr="006667EE">
              <w:rPr>
                <w:rFonts w:ascii="宋体" w:eastAsia="宋体" w:hAnsi="宋体" w:cs="宋体" w:hint="eastAsia"/>
                <w:szCs w:val="21"/>
              </w:rPr>
              <w:t>：</w:t>
            </w:r>
          </w:p>
          <w:p w14:paraId="04A5F20A"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1</w:t>
            </w:r>
            <w:r w:rsidRPr="006667EE">
              <w:rPr>
                <w:rFonts w:ascii="宋体" w:eastAsia="宋体" w:hAnsi="宋体" w:cs="宋体"/>
                <w:szCs w:val="21"/>
              </w:rPr>
              <w:t>.</w:t>
            </w:r>
            <w:r w:rsidRPr="006667EE">
              <w:rPr>
                <w:rFonts w:ascii="宋体" w:eastAsia="宋体" w:hAnsi="宋体" w:cs="宋体" w:hint="eastAsia"/>
                <w:szCs w:val="21"/>
              </w:rPr>
              <w:t>报价为人民币含税价，总价包干。包括但不限于：</w:t>
            </w:r>
          </w:p>
          <w:p w14:paraId="6D432353"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（1）服务的价格（</w:t>
            </w:r>
            <w:proofErr w:type="gramStart"/>
            <w:r w:rsidRPr="006667EE">
              <w:rPr>
                <w:rFonts w:ascii="宋体" w:eastAsia="宋体" w:hAnsi="宋体" w:cs="宋体" w:hint="eastAsia"/>
                <w:szCs w:val="21"/>
              </w:rPr>
              <w:t>含服务</w:t>
            </w:r>
            <w:proofErr w:type="gramEnd"/>
            <w:r w:rsidRPr="006667EE">
              <w:rPr>
                <w:rFonts w:ascii="宋体" w:eastAsia="宋体" w:hAnsi="宋体" w:cs="宋体" w:hint="eastAsia"/>
                <w:szCs w:val="21"/>
              </w:rPr>
              <w:t>人员报酬、技术服务等）；</w:t>
            </w:r>
          </w:p>
          <w:p w14:paraId="43AF221C"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（2）必要的保险费用和各项税金；</w:t>
            </w:r>
          </w:p>
          <w:p w14:paraId="30BC68DC"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（3）项目验收的费用；</w:t>
            </w:r>
          </w:p>
          <w:p w14:paraId="470F8DD9"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（4）培训、技术支持、售后服务、更新维护等费用；</w:t>
            </w:r>
          </w:p>
          <w:p w14:paraId="3AC19413"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（5）招标代理服务费。</w:t>
            </w:r>
          </w:p>
          <w:p w14:paraId="2F5A795D"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2.中标供应商所提供的相关服务须免受第三方提出的侵犯其专利权或其它知识产权的起诉。如果第三方提出侵权指控，中标供应商应承担由此而引起的一切法律责任和费用。</w:t>
            </w:r>
          </w:p>
          <w:p w14:paraId="3CEEC42B"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中标供应商应当严格执行保密和廉洁从业工作纪律，对在项目服务过程中的资料和获得信息要严格按秘密管理，禁止与无关的人员交流或向第三方泄露其在提供服务期间获得的技术信息或机密，否则须承担因此产生的全部责任。</w:t>
            </w:r>
          </w:p>
          <w:p w14:paraId="2EE8883A" w14:textId="77777777" w:rsidR="006667EE" w:rsidRPr="006667EE" w:rsidRDefault="006667EE" w:rsidP="006667EE">
            <w:pPr>
              <w:spacing w:line="340" w:lineRule="exact"/>
              <w:rPr>
                <w:rFonts w:ascii="宋体" w:eastAsia="宋体" w:hAnsi="宋体" w:cs="Times New Roman"/>
                <w:szCs w:val="21"/>
              </w:rPr>
            </w:pPr>
            <w:r w:rsidRPr="006667EE">
              <w:rPr>
                <w:rFonts w:ascii="宋体" w:eastAsia="宋体" w:hAnsi="宋体" w:cs="宋体" w:hint="eastAsia"/>
                <w:szCs w:val="21"/>
              </w:rPr>
              <w:t>▲六</w:t>
            </w:r>
            <w:r w:rsidRPr="006667EE">
              <w:rPr>
                <w:rFonts w:ascii="宋体" w:eastAsia="宋体" w:hAnsi="宋体" w:cs="宋体" w:hint="eastAsia"/>
                <w:b/>
                <w:szCs w:val="21"/>
              </w:rPr>
              <w:t>、付款方式</w:t>
            </w:r>
            <w:r w:rsidRPr="006667EE">
              <w:rPr>
                <w:rFonts w:ascii="宋体" w:eastAsia="宋体" w:hAnsi="宋体" w:cs="宋体" w:hint="eastAsia"/>
                <w:szCs w:val="21"/>
              </w:rPr>
              <w:t>：</w:t>
            </w:r>
          </w:p>
          <w:p w14:paraId="29BEF469"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hint="eastAsia"/>
                <w:szCs w:val="21"/>
              </w:rPr>
              <w:t>签订合同后支付50%合同款，完成验收后支付剩余50%合同款。付款前，中标供应商需向采购人出具等额合法有效的发票，否则采购人有权延期付款并不承担逾期付款的责任。</w:t>
            </w:r>
          </w:p>
          <w:p w14:paraId="1DB323BB" w14:textId="77777777" w:rsidR="006667EE" w:rsidRPr="006667EE" w:rsidRDefault="006667EE" w:rsidP="006667EE">
            <w:pPr>
              <w:spacing w:line="340" w:lineRule="exact"/>
              <w:rPr>
                <w:rFonts w:ascii="宋体" w:eastAsia="宋体" w:hAnsi="宋体" w:cs="宋体" w:hint="eastAsia"/>
                <w:b/>
                <w:szCs w:val="21"/>
              </w:rPr>
            </w:pPr>
            <w:r w:rsidRPr="006667EE">
              <w:rPr>
                <w:rFonts w:ascii="宋体" w:eastAsia="宋体" w:hAnsi="宋体" w:cs="宋体" w:hint="eastAsia"/>
                <w:b/>
                <w:szCs w:val="21"/>
              </w:rPr>
              <w:t>七、验收标准</w:t>
            </w:r>
          </w:p>
          <w:p w14:paraId="7C6E90A0" w14:textId="77777777" w:rsidR="006667EE" w:rsidRPr="006667EE" w:rsidRDefault="006667EE" w:rsidP="006667EE">
            <w:pPr>
              <w:spacing w:line="340" w:lineRule="exact"/>
              <w:rPr>
                <w:rFonts w:ascii="宋体" w:eastAsia="宋体" w:hAnsi="宋体" w:cs="宋体"/>
                <w:szCs w:val="21"/>
              </w:rPr>
            </w:pPr>
            <w:r w:rsidRPr="006667EE">
              <w:rPr>
                <w:rFonts w:ascii="宋体" w:eastAsia="宋体" w:hAnsi="宋体" w:cs="宋体" w:hint="eastAsia"/>
                <w:szCs w:val="21"/>
              </w:rPr>
              <w:t xml:space="preserve"> </w:t>
            </w:r>
            <w:r w:rsidRPr="006667EE">
              <w:rPr>
                <w:rFonts w:ascii="宋体" w:eastAsia="宋体" w:hAnsi="宋体" w:cs="宋体"/>
                <w:szCs w:val="21"/>
              </w:rPr>
              <w:t xml:space="preserve">   </w:t>
            </w:r>
            <w:r w:rsidRPr="006667EE">
              <w:rPr>
                <w:rFonts w:ascii="宋体" w:eastAsia="宋体" w:hAnsi="宋体" w:cs="宋体" w:hint="eastAsia"/>
                <w:szCs w:val="21"/>
              </w:rPr>
              <w:t>▲</w:t>
            </w:r>
            <w:r w:rsidRPr="006667EE">
              <w:rPr>
                <w:rFonts w:ascii="宋体" w:eastAsia="宋体" w:hAnsi="宋体" w:cs="宋体"/>
                <w:szCs w:val="21"/>
              </w:rPr>
              <w:t>1</w:t>
            </w:r>
            <w:r w:rsidRPr="006667EE">
              <w:rPr>
                <w:rFonts w:ascii="宋体" w:eastAsia="宋体" w:hAnsi="宋体" w:cs="宋体" w:hint="eastAsia"/>
                <w:szCs w:val="21"/>
              </w:rPr>
              <w:t>.提供的服务内容与采购合同及投标承诺一致；服务到期，中标供应商需按采购人要求提交相关技术或服务成果资料。由于中标人原因，未能按本合同规定的内容、时间及相关要求向采购人交付服务成果的，中标人承担违约责任，支付违约金。每逾期一天交付，按合同总费用的千分之一支付违约金。</w:t>
            </w:r>
          </w:p>
          <w:p w14:paraId="38AF4635" w14:textId="77777777" w:rsidR="006667EE" w:rsidRPr="006667EE" w:rsidRDefault="006667EE" w:rsidP="006667EE">
            <w:pPr>
              <w:spacing w:line="340" w:lineRule="exact"/>
              <w:ind w:firstLineChars="200" w:firstLine="420"/>
              <w:rPr>
                <w:rFonts w:ascii="宋体" w:eastAsia="宋体" w:hAnsi="宋体" w:cs="宋体"/>
                <w:szCs w:val="21"/>
              </w:rPr>
            </w:pPr>
            <w:r w:rsidRPr="006667EE">
              <w:rPr>
                <w:rFonts w:ascii="宋体" w:eastAsia="宋体" w:hAnsi="宋体" w:cs="宋体"/>
                <w:szCs w:val="21"/>
              </w:rPr>
              <w:t>2.</w:t>
            </w:r>
            <w:r w:rsidRPr="006667EE">
              <w:rPr>
                <w:rFonts w:ascii="宋体" w:eastAsia="宋体" w:hAnsi="宋体" w:cs="宋体" w:hint="eastAsia"/>
                <w:szCs w:val="21"/>
              </w:rPr>
              <w:t>其他未尽事宜应严格按照《关于南宁市本级启用政府采购履约验收系统有关事项的通知》（南财</w:t>
            </w:r>
            <w:r w:rsidRPr="006667EE">
              <w:rPr>
                <w:rFonts w:ascii="宋体" w:eastAsia="宋体" w:hAnsi="宋体" w:cs="宋体" w:hint="eastAsia"/>
                <w:szCs w:val="21"/>
              </w:rPr>
              <w:lastRenderedPageBreak/>
              <w:t>采〔2024〕34号）以及《南宁市政府采购供应商履约验收评价管理办法》（南财采[2019]217号）规定执行。</w:t>
            </w:r>
          </w:p>
          <w:p w14:paraId="3725314D" w14:textId="77777777" w:rsidR="006667EE" w:rsidRPr="006667EE" w:rsidRDefault="006667EE" w:rsidP="006667EE">
            <w:pPr>
              <w:spacing w:line="340" w:lineRule="exact"/>
              <w:ind w:firstLineChars="200" w:firstLine="420"/>
              <w:rPr>
                <w:rFonts w:ascii="宋体" w:eastAsia="宋体" w:hAnsi="宋体" w:cs="宋体" w:hint="eastAsia"/>
                <w:szCs w:val="21"/>
              </w:rPr>
            </w:pPr>
            <w:r w:rsidRPr="006667EE">
              <w:rPr>
                <w:rFonts w:ascii="宋体" w:eastAsia="宋体" w:hAnsi="宋体" w:cs="宋体" w:hint="eastAsia"/>
                <w:szCs w:val="21"/>
              </w:rPr>
              <w:t>3.其他未尽事宜由双方签订补充协议进行约定。</w:t>
            </w:r>
          </w:p>
        </w:tc>
      </w:tr>
      <w:tr w:rsidR="006667EE" w:rsidRPr="006667EE" w14:paraId="63AF7B77" w14:textId="77777777" w:rsidTr="00DB2729">
        <w:trPr>
          <w:trHeight w:val="567"/>
          <w:jc w:val="center"/>
        </w:trPr>
        <w:tc>
          <w:tcPr>
            <w:tcW w:w="545" w:type="dxa"/>
            <w:tcBorders>
              <w:top w:val="single" w:sz="4" w:space="0" w:color="auto"/>
              <w:left w:val="single" w:sz="4" w:space="0" w:color="auto"/>
              <w:bottom w:val="single" w:sz="4" w:space="0" w:color="auto"/>
              <w:right w:val="single" w:sz="4" w:space="0" w:color="auto"/>
            </w:tcBorders>
            <w:vAlign w:val="center"/>
          </w:tcPr>
          <w:p w14:paraId="61821416" w14:textId="77777777" w:rsidR="006667EE" w:rsidRPr="006667EE" w:rsidRDefault="006667EE" w:rsidP="006667EE">
            <w:pPr>
              <w:spacing w:line="340" w:lineRule="exact"/>
              <w:jc w:val="center"/>
              <w:rPr>
                <w:rFonts w:ascii="宋体" w:eastAsia="宋体" w:hAnsi="宋体" w:cs="Times New Roman" w:hint="eastAsia"/>
                <w:szCs w:val="21"/>
              </w:rPr>
            </w:pPr>
            <w:r w:rsidRPr="006667EE">
              <w:rPr>
                <w:rFonts w:ascii="宋体" w:eastAsia="宋体" w:hAnsi="宋体" w:cs="Times New Roman" w:hint="eastAsia"/>
                <w:szCs w:val="21"/>
              </w:rPr>
              <w:lastRenderedPageBreak/>
              <w:t>其他说明</w:t>
            </w:r>
          </w:p>
        </w:tc>
        <w:tc>
          <w:tcPr>
            <w:tcW w:w="9576" w:type="dxa"/>
            <w:gridSpan w:val="7"/>
            <w:tcBorders>
              <w:top w:val="single" w:sz="4" w:space="0" w:color="auto"/>
              <w:left w:val="single" w:sz="4" w:space="0" w:color="auto"/>
              <w:bottom w:val="single" w:sz="4" w:space="0" w:color="auto"/>
              <w:right w:val="single" w:sz="4" w:space="0" w:color="auto"/>
            </w:tcBorders>
          </w:tcPr>
          <w:p w14:paraId="564983FB" w14:textId="77777777" w:rsidR="006667EE" w:rsidRPr="006667EE" w:rsidRDefault="006667EE" w:rsidP="006667EE">
            <w:pPr>
              <w:widowControl/>
              <w:shd w:val="clear" w:color="auto" w:fill="FFFFFF"/>
              <w:spacing w:line="340" w:lineRule="exact"/>
              <w:rPr>
                <w:rFonts w:ascii="宋体" w:eastAsia="宋体" w:hAnsi="宋体" w:cs="Times New Roman" w:hint="eastAsia"/>
                <w:szCs w:val="21"/>
              </w:rPr>
            </w:pPr>
            <w:r w:rsidRPr="006667EE">
              <w:rPr>
                <w:rFonts w:ascii="宋体" w:eastAsia="宋体" w:hAnsi="宋体" w:cs="Times New Roman" w:hint="eastAsia"/>
                <w:szCs w:val="21"/>
              </w:rPr>
              <w:t>一、进口产品说明</w:t>
            </w:r>
          </w:p>
          <w:p w14:paraId="5D5914EA" w14:textId="77777777" w:rsidR="006667EE" w:rsidRPr="006667EE" w:rsidRDefault="006667EE" w:rsidP="006667EE">
            <w:pPr>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□本表的第</w:t>
            </w:r>
            <w:r w:rsidRPr="006667EE">
              <w:rPr>
                <w:rFonts w:ascii="宋体" w:eastAsia="宋体" w:hAnsi="宋体" w:cs="Times New Roman" w:hint="eastAsia"/>
                <w:szCs w:val="21"/>
                <w:u w:val="single"/>
              </w:rPr>
              <w:t xml:space="preserve">  </w:t>
            </w:r>
            <w:r w:rsidRPr="006667EE">
              <w:rPr>
                <w:rFonts w:ascii="宋体" w:eastAsia="宋体" w:hAnsi="宋体" w:cs="Times New Roman" w:hint="eastAsia"/>
                <w:szCs w:val="21"/>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sidRPr="006667EE">
              <w:rPr>
                <w:rFonts w:ascii="宋体" w:eastAsia="宋体" w:hAnsi="宋体" w:cs="Times New Roman" w:hint="eastAsia"/>
                <w:b/>
                <w:bCs/>
                <w:szCs w:val="21"/>
              </w:rPr>
              <w:t>其他货物不接受进口产品参与投标</w:t>
            </w:r>
            <w:r w:rsidRPr="006667EE">
              <w:rPr>
                <w:rFonts w:ascii="宋体" w:eastAsia="宋体" w:hAnsi="宋体" w:cs="Times New Roman" w:hint="eastAsia"/>
                <w:szCs w:val="21"/>
              </w:rPr>
              <w:t>，</w:t>
            </w:r>
            <w:r w:rsidRPr="006667EE">
              <w:rPr>
                <w:rFonts w:ascii="宋体" w:eastAsia="宋体" w:hAnsi="宋体" w:cs="Times New Roman" w:hint="eastAsia"/>
                <w:b/>
                <w:szCs w:val="21"/>
              </w:rPr>
              <w:t>否则作无效标处理。</w:t>
            </w:r>
          </w:p>
          <w:p w14:paraId="3D8441F4" w14:textId="77777777" w:rsidR="006667EE" w:rsidRPr="006667EE" w:rsidRDefault="006667EE" w:rsidP="006667EE">
            <w:pPr>
              <w:tabs>
                <w:tab w:val="left" w:pos="180"/>
                <w:tab w:val="left" w:pos="1620"/>
              </w:tabs>
              <w:spacing w:line="340" w:lineRule="exact"/>
              <w:ind w:firstLineChars="200" w:firstLine="420"/>
              <w:rPr>
                <w:rFonts w:ascii="宋体" w:eastAsia="宋体" w:hAnsi="宋体" w:cs="Times New Roman"/>
                <w:szCs w:val="21"/>
              </w:rPr>
            </w:pPr>
            <w:r w:rsidRPr="006667EE">
              <w:rPr>
                <w:rFonts w:ascii="宋体" w:eastAsia="宋体" w:hAnsi="宋体" w:cs="Times New Roman" w:hint="eastAsia"/>
                <w:szCs w:val="21"/>
              </w:rPr>
              <w:t>□本分</w:t>
            </w:r>
            <w:proofErr w:type="gramStart"/>
            <w:r w:rsidRPr="006667EE">
              <w:rPr>
                <w:rFonts w:ascii="宋体" w:eastAsia="宋体" w:hAnsi="宋体" w:cs="Times New Roman" w:hint="eastAsia"/>
                <w:szCs w:val="21"/>
              </w:rPr>
              <w:t>标服务</w:t>
            </w:r>
            <w:proofErr w:type="gramEnd"/>
            <w:r w:rsidRPr="006667EE">
              <w:rPr>
                <w:rFonts w:ascii="宋体" w:eastAsia="宋体" w:hAnsi="宋体" w:cs="Times New Roman" w:hint="eastAsia"/>
                <w:szCs w:val="21"/>
              </w:rPr>
              <w:t>所涉及的货物不接受进口产品（即通过中国海关报关验放进入中国境内且产自关境外的产品）参与投标，</w:t>
            </w:r>
            <w:r w:rsidRPr="006667EE">
              <w:rPr>
                <w:rFonts w:ascii="宋体" w:eastAsia="宋体" w:hAnsi="宋体" w:cs="Times New Roman" w:hint="eastAsia"/>
                <w:b/>
                <w:szCs w:val="21"/>
              </w:rPr>
              <w:t>如有进口产品参与投标的作无效标处理</w:t>
            </w:r>
            <w:r w:rsidRPr="006667EE">
              <w:rPr>
                <w:rFonts w:ascii="宋体" w:eastAsia="宋体" w:hAnsi="宋体" w:cs="Times New Roman" w:hint="eastAsia"/>
                <w:szCs w:val="21"/>
              </w:rPr>
              <w:t>。</w:t>
            </w:r>
          </w:p>
          <w:p w14:paraId="15E30B87" w14:textId="77777777" w:rsidR="006667EE" w:rsidRPr="006667EE" w:rsidRDefault="006667EE" w:rsidP="006667EE">
            <w:pPr>
              <w:tabs>
                <w:tab w:val="left" w:pos="180"/>
                <w:tab w:val="left" w:pos="1620"/>
              </w:tabs>
              <w:spacing w:line="340" w:lineRule="exact"/>
              <w:ind w:firstLineChars="200" w:firstLine="420"/>
              <w:rPr>
                <w:rFonts w:ascii="宋体" w:eastAsia="宋体" w:hAnsi="宋体" w:cs="Times New Roman" w:hint="eastAsia"/>
                <w:szCs w:val="21"/>
              </w:rPr>
            </w:pPr>
            <w:r w:rsidRPr="006667EE">
              <w:rPr>
                <w:rFonts w:ascii="宋体" w:eastAsia="宋体" w:hAnsi="宋体" w:cs="Times New Roman"/>
                <w:szCs w:val="21"/>
              </w:rPr>
              <w:sym w:font="Wingdings 2" w:char="0052"/>
            </w:r>
            <w:r w:rsidRPr="006667EE">
              <w:rPr>
                <w:rFonts w:ascii="宋体" w:eastAsia="宋体" w:hAnsi="宋体" w:cs="Times New Roman" w:hint="eastAsia"/>
                <w:szCs w:val="21"/>
              </w:rPr>
              <w:t>本分</w:t>
            </w:r>
            <w:proofErr w:type="gramStart"/>
            <w:r w:rsidRPr="006667EE">
              <w:rPr>
                <w:rFonts w:ascii="宋体" w:eastAsia="宋体" w:hAnsi="宋体" w:cs="Times New Roman" w:hint="eastAsia"/>
                <w:szCs w:val="21"/>
              </w:rPr>
              <w:t>标服务</w:t>
            </w:r>
            <w:proofErr w:type="gramEnd"/>
            <w:r w:rsidRPr="006667EE">
              <w:rPr>
                <w:rFonts w:ascii="宋体" w:eastAsia="宋体" w:hAnsi="宋体" w:cs="Times New Roman" w:hint="eastAsia"/>
                <w:szCs w:val="21"/>
              </w:rPr>
              <w:t>不涉及货物。</w:t>
            </w:r>
          </w:p>
          <w:p w14:paraId="423E045F" w14:textId="77777777" w:rsidR="006667EE" w:rsidRPr="006667EE" w:rsidRDefault="006667EE" w:rsidP="006667EE">
            <w:pPr>
              <w:widowControl/>
              <w:shd w:val="clear" w:color="auto" w:fill="FFFFFF"/>
              <w:spacing w:line="340" w:lineRule="exact"/>
              <w:rPr>
                <w:rFonts w:ascii="宋体" w:eastAsia="宋体" w:hAnsi="宋体" w:cs="Times New Roman" w:hint="eastAsia"/>
                <w:b/>
                <w:szCs w:val="21"/>
              </w:rPr>
            </w:pPr>
            <w:r w:rsidRPr="006667EE">
              <w:rPr>
                <w:rFonts w:ascii="宋体" w:eastAsia="宋体" w:hAnsi="宋体" w:cs="Times New Roman" w:hint="eastAsia"/>
                <w:szCs w:val="21"/>
              </w:rPr>
              <w:t>二、</w:t>
            </w:r>
            <w:r w:rsidRPr="006667EE">
              <w:rPr>
                <w:rFonts w:ascii="宋体" w:eastAsia="宋体" w:hAnsi="宋体" w:cs="Times New Roman" w:hint="eastAsia"/>
                <w:b/>
                <w:szCs w:val="21"/>
              </w:rPr>
              <w:t>投标要求</w:t>
            </w:r>
          </w:p>
          <w:p w14:paraId="603A918B"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1.投标人认为有利于采购人的采购要求之外的优惠条款应单独列明。</w:t>
            </w:r>
          </w:p>
          <w:p w14:paraId="41EE63F4"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2.投标人结合本项目服务需求及本招标文件第四章“评标方法及评分标准”评审因素于投标文件中提供针对本项目的运</w:t>
            </w:r>
            <w:proofErr w:type="gramStart"/>
            <w:r w:rsidRPr="006667EE">
              <w:rPr>
                <w:rFonts w:ascii="宋体" w:eastAsia="宋体" w:hAnsi="宋体" w:cs="Times New Roman" w:hint="eastAsia"/>
                <w:szCs w:val="21"/>
              </w:rPr>
              <w:t>维方案</w:t>
            </w:r>
            <w:proofErr w:type="gramEnd"/>
            <w:r w:rsidRPr="006667EE">
              <w:rPr>
                <w:rFonts w:ascii="宋体" w:eastAsia="宋体" w:hAnsi="宋体" w:cs="Times New Roman" w:hint="eastAsia"/>
                <w:szCs w:val="21"/>
              </w:rPr>
              <w:t>或相关服务方案等（格式</w:t>
            </w:r>
            <w:r w:rsidRPr="006667EE">
              <w:rPr>
                <w:rFonts w:ascii="宋体" w:eastAsia="宋体" w:hAnsi="宋体" w:cs="Times New Roman"/>
                <w:szCs w:val="21"/>
              </w:rPr>
              <w:t>自拟</w:t>
            </w:r>
            <w:r w:rsidRPr="006667EE">
              <w:rPr>
                <w:rFonts w:ascii="宋体" w:eastAsia="宋体" w:hAnsi="宋体" w:cs="Times New Roman" w:hint="eastAsia"/>
                <w:szCs w:val="21"/>
              </w:rPr>
              <w:t>）。</w:t>
            </w:r>
          </w:p>
          <w:p w14:paraId="717D550A"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3.投标人需投入具备专业能力的技术实施人员，在投标文件中提供项目实施人员名单。</w:t>
            </w:r>
          </w:p>
          <w:p w14:paraId="703452D2"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4.如有，请提供履约能力相关证明或业绩证明、奖项情况等。</w:t>
            </w:r>
          </w:p>
          <w:p w14:paraId="225A3B9A" w14:textId="77777777" w:rsidR="006667EE" w:rsidRPr="006667EE" w:rsidRDefault="006667EE" w:rsidP="006667EE">
            <w:pPr>
              <w:widowControl/>
              <w:shd w:val="clear" w:color="auto" w:fill="FFFFFF"/>
              <w:spacing w:line="340" w:lineRule="exact"/>
              <w:rPr>
                <w:rFonts w:ascii="宋体" w:eastAsia="宋体" w:hAnsi="宋体" w:cs="Times New Roman" w:hint="eastAsia"/>
                <w:b/>
                <w:szCs w:val="21"/>
              </w:rPr>
            </w:pPr>
            <w:r w:rsidRPr="006667EE">
              <w:rPr>
                <w:rFonts w:ascii="宋体" w:eastAsia="宋体" w:hAnsi="宋体" w:cs="Times New Roman" w:hint="eastAsia"/>
                <w:b/>
                <w:szCs w:val="21"/>
              </w:rPr>
              <w:t>三、其他事项</w:t>
            </w:r>
          </w:p>
          <w:p w14:paraId="7AAD396A"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szCs w:val="21"/>
              </w:rPr>
            </w:pPr>
            <w:r w:rsidRPr="006667EE">
              <w:rPr>
                <w:rFonts w:ascii="宋体" w:eastAsia="宋体" w:hAnsi="宋体" w:cs="Times New Roman"/>
                <w:szCs w:val="21"/>
              </w:rPr>
              <w:t>1</w:t>
            </w:r>
            <w:r w:rsidRPr="006667EE">
              <w:rPr>
                <w:rFonts w:ascii="宋体" w:eastAsia="宋体" w:hAnsi="宋体" w:cs="Times New Roman" w:hint="eastAsia"/>
                <w:szCs w:val="21"/>
              </w:rPr>
              <w:t>.除招标文件另有规定外，若出现有关法律、法规和规章有强制性规定但招标文件未列明的情形，则投标人应按照有关法律、法规和规章强制性规定执行。</w:t>
            </w:r>
          </w:p>
          <w:p w14:paraId="628099BB"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2</w:t>
            </w:r>
            <w:r w:rsidRPr="006667EE">
              <w:rPr>
                <w:rFonts w:ascii="宋体" w:eastAsia="宋体" w:hAnsi="宋体" w:cs="Times New Roman"/>
                <w:szCs w:val="21"/>
              </w:rPr>
              <w:t>.</w:t>
            </w:r>
            <w:r w:rsidRPr="006667EE">
              <w:rPr>
                <w:rFonts w:ascii="宋体" w:eastAsia="宋体" w:hAnsi="宋体" w:cs="Times New Roman" w:hint="eastAsia"/>
                <w:szCs w:val="21"/>
              </w:rPr>
              <w:t>本项目合同文本中的条款如与项目需求不一致的，以采购文件项目需求表、中标供应商响应条款为准。</w:t>
            </w:r>
          </w:p>
          <w:p w14:paraId="7A968F72" w14:textId="77777777" w:rsidR="006667EE" w:rsidRPr="006667EE" w:rsidRDefault="006667EE" w:rsidP="006667EE">
            <w:pPr>
              <w:widowControl/>
              <w:shd w:val="clear" w:color="auto" w:fill="FFFFFF"/>
              <w:spacing w:line="340" w:lineRule="exact"/>
              <w:ind w:firstLineChars="200" w:firstLine="422"/>
              <w:rPr>
                <w:rFonts w:ascii="宋体" w:eastAsia="宋体" w:hAnsi="宋体" w:cs="Times New Roman"/>
                <w:b/>
                <w:szCs w:val="21"/>
              </w:rPr>
            </w:pPr>
            <w:r w:rsidRPr="006667EE">
              <w:rPr>
                <w:rFonts w:ascii="宋体" w:eastAsia="宋体" w:hAnsi="宋体" w:cs="Times New Roman" w:hint="eastAsia"/>
                <w:b/>
                <w:szCs w:val="21"/>
              </w:rPr>
              <w:t>▲3.本项目采购预算为最高限价，投标人的投标报价不得超出最高限价，否则投标无效。</w:t>
            </w:r>
          </w:p>
          <w:p w14:paraId="7D09F38F" w14:textId="77777777" w:rsidR="006667EE" w:rsidRPr="006667EE" w:rsidRDefault="006667EE" w:rsidP="006667EE">
            <w:pPr>
              <w:widowControl/>
              <w:shd w:val="clear" w:color="auto" w:fill="FFFFFF"/>
              <w:spacing w:line="340" w:lineRule="exact"/>
              <w:ind w:firstLineChars="200" w:firstLine="422"/>
              <w:rPr>
                <w:rFonts w:ascii="宋体" w:eastAsia="宋体" w:hAnsi="宋体" w:cs="Times New Roman"/>
                <w:b/>
                <w:szCs w:val="21"/>
              </w:rPr>
            </w:pPr>
            <w:r w:rsidRPr="006667EE">
              <w:rPr>
                <w:rFonts w:ascii="宋体" w:eastAsia="宋体" w:hAnsi="宋体" w:cs="Times New Roman" w:hint="eastAsia"/>
                <w:b/>
                <w:szCs w:val="21"/>
              </w:rPr>
              <w:t>▲4.投标人对本项目任何一个服务项只能有一个报价，采购人不接受有选择的报价，否则投标无效。</w:t>
            </w:r>
          </w:p>
          <w:p w14:paraId="01D1AB91" w14:textId="77777777" w:rsidR="006667EE" w:rsidRPr="006667EE" w:rsidRDefault="006667EE" w:rsidP="006667EE">
            <w:pPr>
              <w:widowControl/>
              <w:shd w:val="clear" w:color="auto" w:fill="FFFFFF"/>
              <w:spacing w:line="340" w:lineRule="exact"/>
              <w:ind w:firstLineChars="200" w:firstLine="420"/>
              <w:rPr>
                <w:rFonts w:ascii="宋体" w:eastAsia="宋体" w:hAnsi="宋体" w:cs="Times New Roman" w:hint="eastAsia"/>
                <w:szCs w:val="21"/>
              </w:rPr>
            </w:pPr>
            <w:r w:rsidRPr="006667EE">
              <w:rPr>
                <w:rFonts w:ascii="宋体" w:eastAsia="宋体" w:hAnsi="宋体" w:cs="Times New Roman" w:hint="eastAsia"/>
                <w:szCs w:val="21"/>
              </w:rPr>
              <w:t>5.本项目为服务项目，不涉及核心产品。</w:t>
            </w:r>
          </w:p>
        </w:tc>
      </w:tr>
    </w:tbl>
    <w:p w14:paraId="5E20815D" w14:textId="77777777" w:rsidR="006667EE" w:rsidRPr="006667EE" w:rsidRDefault="006667EE" w:rsidP="006667EE">
      <w:pPr>
        <w:spacing w:line="428" w:lineRule="exact"/>
        <w:ind w:left="119"/>
        <w:rPr>
          <w:rFonts w:ascii="Times New Roman" w:eastAsia="宋体" w:hAnsi="宋体" w:cs="Times New Roman" w:hint="eastAsia"/>
          <w:szCs w:val="24"/>
        </w:rPr>
      </w:pPr>
    </w:p>
    <w:p w14:paraId="200FA44E" w14:textId="77777777" w:rsidR="006667EE" w:rsidRPr="006667EE" w:rsidRDefault="006667EE" w:rsidP="006667EE">
      <w:pPr>
        <w:spacing w:line="428" w:lineRule="exact"/>
        <w:ind w:left="119"/>
        <w:rPr>
          <w:rFonts w:ascii="Arial Unicode MS" w:eastAsia="Arial Unicode MS" w:hAnsi="Arial Unicode MS" w:cs="Arial Unicode MS"/>
          <w:sz w:val="32"/>
          <w:szCs w:val="32"/>
        </w:rPr>
      </w:pPr>
      <w:r w:rsidRPr="006667EE">
        <w:rPr>
          <w:rFonts w:ascii="Times New Roman" w:eastAsia="宋体" w:hAnsi="宋体" w:cs="Times New Roman"/>
          <w:szCs w:val="24"/>
        </w:rPr>
        <w:br w:type="page"/>
      </w:r>
      <w:r w:rsidRPr="006667EE">
        <w:rPr>
          <w:rFonts w:ascii="Times New Roman" w:eastAsia="宋体" w:hAnsi="宋体" w:cs="Times New Roman"/>
          <w:szCs w:val="24"/>
        </w:rPr>
        <w:lastRenderedPageBreak/>
        <w:t xml:space="preserve"> </w:t>
      </w:r>
      <w:r w:rsidRPr="006667EE">
        <w:rPr>
          <w:rFonts w:ascii="宋体" w:eastAsia="宋体" w:hAnsi="宋体" w:cs="宋体" w:hint="eastAsia"/>
          <w:sz w:val="32"/>
          <w:szCs w:val="32"/>
        </w:rPr>
        <w:t>其他附件</w:t>
      </w:r>
      <w:r w:rsidRPr="006667EE">
        <w:rPr>
          <w:rFonts w:ascii="Arial Unicode MS" w:eastAsia="Arial Unicode MS" w:hAnsi="Arial Unicode MS" w:cs="Arial Unicode MS" w:hint="eastAsia"/>
          <w:sz w:val="32"/>
          <w:szCs w:val="32"/>
        </w:rPr>
        <w:t>1</w:t>
      </w:r>
      <w:r w:rsidRPr="006667EE">
        <w:rPr>
          <w:rFonts w:ascii="宋体" w:eastAsia="宋体" w:hAnsi="宋体" w:cs="宋体" w:hint="eastAsia"/>
          <w:sz w:val="32"/>
          <w:szCs w:val="32"/>
        </w:rPr>
        <w:t>：</w:t>
      </w:r>
    </w:p>
    <w:p w14:paraId="131EFDCF" w14:textId="77777777" w:rsidR="006667EE" w:rsidRPr="006667EE" w:rsidRDefault="006667EE" w:rsidP="006667EE">
      <w:pPr>
        <w:spacing w:before="7"/>
        <w:rPr>
          <w:rFonts w:ascii="Arial Unicode MS" w:eastAsia="Arial Unicode MS" w:hAnsi="Arial Unicode MS" w:cs="Arial Unicode MS" w:hint="eastAsia"/>
          <w:sz w:val="17"/>
          <w:szCs w:val="17"/>
        </w:rPr>
      </w:pPr>
    </w:p>
    <w:p w14:paraId="26FBADE4" w14:textId="77777777" w:rsidR="006667EE" w:rsidRPr="006667EE" w:rsidRDefault="006667EE" w:rsidP="006667EE">
      <w:pPr>
        <w:spacing w:line="528" w:lineRule="exact"/>
        <w:jc w:val="center"/>
        <w:rPr>
          <w:rFonts w:ascii="Arial Unicode MS" w:eastAsia="Arial Unicode MS" w:hAnsi="Arial Unicode MS" w:cs="Arial Unicode MS" w:hint="eastAsia"/>
          <w:sz w:val="40"/>
          <w:szCs w:val="40"/>
        </w:rPr>
      </w:pPr>
      <w:r w:rsidRPr="006667EE">
        <w:rPr>
          <w:rFonts w:ascii="宋体" w:eastAsia="宋体" w:hAnsi="宋体" w:cs="宋体" w:hint="eastAsia"/>
          <w:sz w:val="40"/>
          <w:szCs w:val="40"/>
        </w:rPr>
        <w:t>节能产品政府采购品目清单</w:t>
      </w:r>
    </w:p>
    <w:tbl>
      <w:tblPr>
        <w:tblW w:w="9220" w:type="dxa"/>
        <w:tblInd w:w="93" w:type="dxa"/>
        <w:tblLook w:val="0000" w:firstRow="0" w:lastRow="0" w:firstColumn="0" w:lastColumn="0" w:noHBand="0" w:noVBand="0"/>
      </w:tblPr>
      <w:tblGrid>
        <w:gridCol w:w="660"/>
        <w:gridCol w:w="1080"/>
        <w:gridCol w:w="1320"/>
        <w:gridCol w:w="1620"/>
        <w:gridCol w:w="4540"/>
      </w:tblGrid>
      <w:tr w:rsidR="006667EE" w:rsidRPr="006667EE" w14:paraId="2E590929" w14:textId="77777777" w:rsidTr="00DB2729">
        <w:trPr>
          <w:trHeight w:val="555"/>
        </w:trPr>
        <w:tc>
          <w:tcPr>
            <w:tcW w:w="660" w:type="dxa"/>
            <w:tcBorders>
              <w:top w:val="single" w:sz="8" w:space="0" w:color="000000"/>
              <w:left w:val="single" w:sz="8" w:space="0" w:color="000000"/>
              <w:bottom w:val="nil"/>
              <w:right w:val="single" w:sz="8" w:space="0" w:color="000000"/>
            </w:tcBorders>
          </w:tcPr>
          <w:p w14:paraId="204AC671" w14:textId="77777777" w:rsidR="006667EE" w:rsidRPr="006667EE" w:rsidRDefault="006667EE" w:rsidP="006667EE">
            <w:pPr>
              <w:widowControl/>
              <w:jc w:val="center"/>
              <w:rPr>
                <w:rFonts w:ascii="宋体" w:eastAsia="宋体" w:hAnsi="宋体" w:cs="宋体"/>
                <w:b/>
                <w:bCs/>
                <w:kern w:val="0"/>
                <w:sz w:val="22"/>
              </w:rPr>
            </w:pPr>
            <w:r w:rsidRPr="006667EE">
              <w:rPr>
                <w:rFonts w:ascii="宋体" w:eastAsia="宋体" w:hAnsi="宋体" w:cs="宋体" w:hint="eastAsia"/>
                <w:b/>
                <w:bCs/>
                <w:kern w:val="0"/>
                <w:sz w:val="22"/>
              </w:rPr>
              <w:t>品目序号</w:t>
            </w:r>
          </w:p>
        </w:tc>
        <w:tc>
          <w:tcPr>
            <w:tcW w:w="4020" w:type="dxa"/>
            <w:gridSpan w:val="3"/>
            <w:tcBorders>
              <w:top w:val="single" w:sz="8" w:space="0" w:color="000000"/>
              <w:left w:val="nil"/>
              <w:bottom w:val="single" w:sz="8" w:space="0" w:color="000000"/>
              <w:right w:val="single" w:sz="8" w:space="0" w:color="000000"/>
            </w:tcBorders>
            <w:vAlign w:val="center"/>
          </w:tcPr>
          <w:p w14:paraId="6FABA2E2" w14:textId="77777777" w:rsidR="006667EE" w:rsidRPr="006667EE" w:rsidRDefault="006667EE" w:rsidP="006667EE">
            <w:pPr>
              <w:widowControl/>
              <w:jc w:val="center"/>
              <w:rPr>
                <w:rFonts w:ascii="宋体" w:eastAsia="宋体" w:hAnsi="宋体" w:cs="宋体"/>
                <w:b/>
                <w:bCs/>
                <w:kern w:val="0"/>
                <w:sz w:val="22"/>
              </w:rPr>
            </w:pPr>
            <w:r w:rsidRPr="006667EE">
              <w:rPr>
                <w:rFonts w:ascii="宋体" w:eastAsia="宋体" w:hAnsi="宋体" w:cs="宋体" w:hint="eastAsia"/>
                <w:b/>
                <w:bCs/>
                <w:kern w:val="0"/>
                <w:sz w:val="22"/>
              </w:rPr>
              <w:t>名称</w:t>
            </w:r>
          </w:p>
        </w:tc>
        <w:tc>
          <w:tcPr>
            <w:tcW w:w="4540" w:type="dxa"/>
            <w:tcBorders>
              <w:top w:val="single" w:sz="8" w:space="0" w:color="000000"/>
              <w:left w:val="nil"/>
              <w:bottom w:val="single" w:sz="8" w:space="0" w:color="000000"/>
              <w:right w:val="single" w:sz="8" w:space="0" w:color="000000"/>
            </w:tcBorders>
            <w:vAlign w:val="center"/>
          </w:tcPr>
          <w:p w14:paraId="26949D08" w14:textId="77777777" w:rsidR="006667EE" w:rsidRPr="006667EE" w:rsidRDefault="006667EE" w:rsidP="006667EE">
            <w:pPr>
              <w:widowControl/>
              <w:jc w:val="center"/>
              <w:rPr>
                <w:rFonts w:ascii="宋体" w:eastAsia="宋体" w:hAnsi="宋体" w:cs="宋体"/>
                <w:b/>
                <w:bCs/>
                <w:kern w:val="0"/>
                <w:sz w:val="22"/>
              </w:rPr>
            </w:pPr>
            <w:r w:rsidRPr="006667EE">
              <w:rPr>
                <w:rFonts w:ascii="宋体" w:eastAsia="宋体" w:hAnsi="宋体" w:cs="宋体" w:hint="eastAsia"/>
                <w:b/>
                <w:bCs/>
                <w:kern w:val="0"/>
                <w:sz w:val="22"/>
              </w:rPr>
              <w:t>依据的标准</w:t>
            </w:r>
          </w:p>
        </w:tc>
      </w:tr>
      <w:tr w:rsidR="006667EE" w:rsidRPr="006667EE" w14:paraId="4ECE3E19" w14:textId="77777777" w:rsidTr="00DB2729">
        <w:trPr>
          <w:trHeight w:val="495"/>
        </w:trPr>
        <w:tc>
          <w:tcPr>
            <w:tcW w:w="660" w:type="dxa"/>
            <w:vMerge w:val="restart"/>
            <w:tcBorders>
              <w:top w:val="single" w:sz="8" w:space="0" w:color="000000"/>
              <w:left w:val="single" w:sz="8" w:space="0" w:color="000000"/>
              <w:bottom w:val="single" w:sz="8" w:space="0" w:color="000000"/>
              <w:right w:val="single" w:sz="8" w:space="0" w:color="000000"/>
            </w:tcBorders>
            <w:vAlign w:val="center"/>
          </w:tcPr>
          <w:p w14:paraId="28C127C9"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1</w:t>
            </w:r>
          </w:p>
        </w:tc>
        <w:tc>
          <w:tcPr>
            <w:tcW w:w="1080" w:type="dxa"/>
            <w:vMerge w:val="restart"/>
            <w:tcBorders>
              <w:top w:val="nil"/>
              <w:left w:val="single" w:sz="8" w:space="0" w:color="000000"/>
              <w:bottom w:val="single" w:sz="8" w:space="0" w:color="000000"/>
              <w:right w:val="single" w:sz="8" w:space="0" w:color="000000"/>
            </w:tcBorders>
            <w:vAlign w:val="center"/>
          </w:tcPr>
          <w:p w14:paraId="15202536"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A020101计算机设备</w:t>
            </w:r>
          </w:p>
        </w:tc>
        <w:tc>
          <w:tcPr>
            <w:tcW w:w="1320" w:type="dxa"/>
            <w:tcBorders>
              <w:top w:val="nil"/>
              <w:left w:val="nil"/>
              <w:bottom w:val="single" w:sz="8" w:space="0" w:color="000000"/>
              <w:right w:val="single" w:sz="8" w:space="0" w:color="000000"/>
            </w:tcBorders>
            <w:vAlign w:val="center"/>
          </w:tcPr>
          <w:p w14:paraId="0D403E45"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★A02010104台式计算机</w:t>
            </w:r>
          </w:p>
        </w:tc>
        <w:tc>
          <w:tcPr>
            <w:tcW w:w="1620" w:type="dxa"/>
            <w:tcBorders>
              <w:top w:val="nil"/>
              <w:left w:val="nil"/>
              <w:bottom w:val="single" w:sz="8" w:space="0" w:color="000000"/>
              <w:right w:val="single" w:sz="8" w:space="0" w:color="000000"/>
            </w:tcBorders>
            <w:vAlign w:val="center"/>
          </w:tcPr>
          <w:p w14:paraId="74A192A3"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7583728B"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《微型计算机能效限定值及能效等级》（GB28380）</w:t>
            </w:r>
          </w:p>
        </w:tc>
      </w:tr>
      <w:tr w:rsidR="006667EE" w:rsidRPr="006667EE" w14:paraId="17A7D966" w14:textId="77777777" w:rsidTr="00DB2729">
        <w:trPr>
          <w:trHeight w:val="495"/>
        </w:trPr>
        <w:tc>
          <w:tcPr>
            <w:tcW w:w="660" w:type="dxa"/>
            <w:vMerge/>
            <w:tcBorders>
              <w:top w:val="single" w:sz="8" w:space="0" w:color="000000"/>
              <w:left w:val="single" w:sz="8" w:space="0" w:color="000000"/>
              <w:bottom w:val="single" w:sz="8" w:space="0" w:color="000000"/>
              <w:right w:val="single" w:sz="8" w:space="0" w:color="000000"/>
            </w:tcBorders>
            <w:vAlign w:val="center"/>
          </w:tcPr>
          <w:p w14:paraId="59312BCF"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E6A7F29" w14:textId="77777777" w:rsidR="006667EE" w:rsidRPr="006667EE" w:rsidRDefault="006667EE" w:rsidP="006667EE">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669D355D"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★A02010105便携式计算机</w:t>
            </w:r>
          </w:p>
        </w:tc>
        <w:tc>
          <w:tcPr>
            <w:tcW w:w="1620" w:type="dxa"/>
            <w:tcBorders>
              <w:top w:val="nil"/>
              <w:left w:val="nil"/>
              <w:bottom w:val="single" w:sz="8" w:space="0" w:color="000000"/>
              <w:right w:val="single" w:sz="8" w:space="0" w:color="000000"/>
            </w:tcBorders>
            <w:vAlign w:val="center"/>
          </w:tcPr>
          <w:p w14:paraId="38151916"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1C7034D7"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《微型计算机能效限定值及能效等级》（GB28380）</w:t>
            </w:r>
          </w:p>
        </w:tc>
      </w:tr>
      <w:tr w:rsidR="006667EE" w:rsidRPr="006667EE" w14:paraId="63E6B207" w14:textId="77777777" w:rsidTr="00DB2729">
        <w:trPr>
          <w:trHeight w:val="735"/>
        </w:trPr>
        <w:tc>
          <w:tcPr>
            <w:tcW w:w="660" w:type="dxa"/>
            <w:vMerge/>
            <w:tcBorders>
              <w:top w:val="single" w:sz="8" w:space="0" w:color="000000"/>
              <w:left w:val="single" w:sz="8" w:space="0" w:color="000000"/>
              <w:bottom w:val="single" w:sz="8" w:space="0" w:color="000000"/>
              <w:right w:val="single" w:sz="8" w:space="0" w:color="000000"/>
            </w:tcBorders>
            <w:vAlign w:val="center"/>
          </w:tcPr>
          <w:p w14:paraId="1D4BE7DD"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040AB98B" w14:textId="77777777" w:rsidR="006667EE" w:rsidRPr="006667EE" w:rsidRDefault="006667EE" w:rsidP="006667EE">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2A7CBC13"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★A02010107平板式微型计算机</w:t>
            </w:r>
          </w:p>
        </w:tc>
        <w:tc>
          <w:tcPr>
            <w:tcW w:w="1620" w:type="dxa"/>
            <w:tcBorders>
              <w:top w:val="nil"/>
              <w:left w:val="nil"/>
              <w:bottom w:val="single" w:sz="8" w:space="0" w:color="000000"/>
              <w:right w:val="single" w:sz="8" w:space="0" w:color="000000"/>
            </w:tcBorders>
            <w:vAlign w:val="center"/>
          </w:tcPr>
          <w:p w14:paraId="0E47EFAF"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78C2CAB0"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《微型计算机能效限定值及能效等级》（GB28380）</w:t>
            </w:r>
          </w:p>
        </w:tc>
      </w:tr>
      <w:tr w:rsidR="006667EE" w:rsidRPr="006667EE" w14:paraId="195FDC8E" w14:textId="77777777" w:rsidTr="00DB2729">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2448AC8F"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2</w:t>
            </w:r>
          </w:p>
        </w:tc>
        <w:tc>
          <w:tcPr>
            <w:tcW w:w="1080" w:type="dxa"/>
            <w:vMerge w:val="restart"/>
            <w:tcBorders>
              <w:top w:val="nil"/>
              <w:left w:val="single" w:sz="8" w:space="0" w:color="000000"/>
              <w:bottom w:val="single" w:sz="8" w:space="0" w:color="000000"/>
              <w:right w:val="single" w:sz="8" w:space="0" w:color="000000"/>
            </w:tcBorders>
            <w:vAlign w:val="center"/>
          </w:tcPr>
          <w:p w14:paraId="1310A0A6"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A020106输入输出设备</w:t>
            </w:r>
          </w:p>
        </w:tc>
        <w:tc>
          <w:tcPr>
            <w:tcW w:w="1320" w:type="dxa"/>
            <w:vMerge w:val="restart"/>
            <w:tcBorders>
              <w:top w:val="nil"/>
              <w:left w:val="single" w:sz="8" w:space="0" w:color="000000"/>
              <w:bottom w:val="single" w:sz="8" w:space="0" w:color="000000"/>
              <w:right w:val="single" w:sz="8" w:space="0" w:color="000000"/>
            </w:tcBorders>
            <w:vAlign w:val="center"/>
          </w:tcPr>
          <w:p w14:paraId="7FEFCAB4"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A02010601打印设备</w:t>
            </w:r>
          </w:p>
        </w:tc>
        <w:tc>
          <w:tcPr>
            <w:tcW w:w="1620" w:type="dxa"/>
            <w:tcBorders>
              <w:top w:val="nil"/>
              <w:left w:val="nil"/>
              <w:bottom w:val="single" w:sz="8" w:space="0" w:color="000000"/>
              <w:right w:val="single" w:sz="8" w:space="0" w:color="000000"/>
            </w:tcBorders>
            <w:vAlign w:val="center"/>
          </w:tcPr>
          <w:p w14:paraId="2D4069C1"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A0201060101喷墨打印机</w:t>
            </w:r>
          </w:p>
        </w:tc>
        <w:tc>
          <w:tcPr>
            <w:tcW w:w="4540" w:type="dxa"/>
            <w:tcBorders>
              <w:top w:val="nil"/>
              <w:left w:val="nil"/>
              <w:bottom w:val="single" w:sz="8" w:space="0" w:color="000000"/>
              <w:right w:val="single" w:sz="8" w:space="0" w:color="000000"/>
            </w:tcBorders>
            <w:vAlign w:val="center"/>
          </w:tcPr>
          <w:p w14:paraId="1B25EF73"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《复印机、打印机和传真机能效限定值及能效等级》（GB21521）</w:t>
            </w:r>
          </w:p>
        </w:tc>
      </w:tr>
      <w:tr w:rsidR="006667EE" w:rsidRPr="006667EE" w14:paraId="6D3A46E1" w14:textId="77777777" w:rsidTr="00DB2729">
        <w:trPr>
          <w:trHeight w:val="495"/>
        </w:trPr>
        <w:tc>
          <w:tcPr>
            <w:tcW w:w="660" w:type="dxa"/>
            <w:vMerge/>
            <w:tcBorders>
              <w:top w:val="nil"/>
              <w:left w:val="single" w:sz="8" w:space="0" w:color="000000"/>
              <w:bottom w:val="single" w:sz="8" w:space="0" w:color="000000"/>
              <w:right w:val="single" w:sz="8" w:space="0" w:color="000000"/>
            </w:tcBorders>
            <w:vAlign w:val="center"/>
          </w:tcPr>
          <w:p w14:paraId="0D9CFBE5"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5A783E88" w14:textId="77777777" w:rsidR="006667EE" w:rsidRPr="006667EE" w:rsidRDefault="006667EE" w:rsidP="006667EE">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5203C60A" w14:textId="77777777" w:rsidR="006667EE" w:rsidRPr="006667EE" w:rsidRDefault="006667EE" w:rsidP="006667EE">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75D15747"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★A0201060102激光打印机</w:t>
            </w:r>
          </w:p>
        </w:tc>
        <w:tc>
          <w:tcPr>
            <w:tcW w:w="4540" w:type="dxa"/>
            <w:tcBorders>
              <w:top w:val="nil"/>
              <w:left w:val="nil"/>
              <w:bottom w:val="single" w:sz="8" w:space="0" w:color="000000"/>
              <w:right w:val="single" w:sz="8" w:space="0" w:color="000000"/>
            </w:tcBorders>
            <w:vAlign w:val="center"/>
          </w:tcPr>
          <w:p w14:paraId="7B0E4356"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《复印机、打印机和传真机能效限定值及能效等级》（GB21521）</w:t>
            </w:r>
          </w:p>
        </w:tc>
      </w:tr>
      <w:tr w:rsidR="006667EE" w:rsidRPr="006667EE" w14:paraId="6B47CB63" w14:textId="77777777" w:rsidTr="00DB2729">
        <w:trPr>
          <w:trHeight w:val="495"/>
        </w:trPr>
        <w:tc>
          <w:tcPr>
            <w:tcW w:w="660" w:type="dxa"/>
            <w:vMerge/>
            <w:tcBorders>
              <w:top w:val="nil"/>
              <w:left w:val="single" w:sz="8" w:space="0" w:color="000000"/>
              <w:bottom w:val="single" w:sz="8" w:space="0" w:color="000000"/>
              <w:right w:val="single" w:sz="8" w:space="0" w:color="000000"/>
            </w:tcBorders>
            <w:vAlign w:val="center"/>
          </w:tcPr>
          <w:p w14:paraId="6FBE23B1"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6C6C242D" w14:textId="77777777" w:rsidR="006667EE" w:rsidRPr="006667EE" w:rsidRDefault="006667EE" w:rsidP="006667EE">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0BB4BB53" w14:textId="77777777" w:rsidR="006667EE" w:rsidRPr="006667EE" w:rsidRDefault="006667EE" w:rsidP="006667EE">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2F832510"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★A0201060104针式打印机</w:t>
            </w:r>
          </w:p>
        </w:tc>
        <w:tc>
          <w:tcPr>
            <w:tcW w:w="4540" w:type="dxa"/>
            <w:tcBorders>
              <w:top w:val="nil"/>
              <w:left w:val="nil"/>
              <w:bottom w:val="single" w:sz="8" w:space="0" w:color="000000"/>
              <w:right w:val="single" w:sz="8" w:space="0" w:color="000000"/>
            </w:tcBorders>
            <w:vAlign w:val="center"/>
          </w:tcPr>
          <w:p w14:paraId="55319C58"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《复印机、打印机和传真机能效限定值及能效等级》（GB21521）</w:t>
            </w:r>
          </w:p>
        </w:tc>
      </w:tr>
      <w:tr w:rsidR="006667EE" w:rsidRPr="006667EE" w14:paraId="56B0D4AE" w14:textId="77777777" w:rsidTr="00DB2729">
        <w:trPr>
          <w:trHeight w:val="495"/>
        </w:trPr>
        <w:tc>
          <w:tcPr>
            <w:tcW w:w="660" w:type="dxa"/>
            <w:vMerge/>
            <w:tcBorders>
              <w:top w:val="nil"/>
              <w:left w:val="single" w:sz="8" w:space="0" w:color="000000"/>
              <w:bottom w:val="single" w:sz="8" w:space="0" w:color="000000"/>
              <w:right w:val="single" w:sz="8" w:space="0" w:color="000000"/>
            </w:tcBorders>
            <w:vAlign w:val="center"/>
          </w:tcPr>
          <w:p w14:paraId="3C5272A0"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2044010" w14:textId="77777777" w:rsidR="006667EE" w:rsidRPr="006667EE" w:rsidRDefault="006667EE" w:rsidP="006667EE">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381A7AC8"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A02010604显示设备</w:t>
            </w:r>
          </w:p>
        </w:tc>
        <w:tc>
          <w:tcPr>
            <w:tcW w:w="1620" w:type="dxa"/>
            <w:tcBorders>
              <w:top w:val="nil"/>
              <w:left w:val="nil"/>
              <w:bottom w:val="single" w:sz="8" w:space="0" w:color="000000"/>
              <w:right w:val="single" w:sz="8" w:space="0" w:color="000000"/>
            </w:tcBorders>
            <w:vAlign w:val="center"/>
          </w:tcPr>
          <w:p w14:paraId="6AE523BE"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★A0201060401液晶显示器</w:t>
            </w:r>
          </w:p>
        </w:tc>
        <w:tc>
          <w:tcPr>
            <w:tcW w:w="4540" w:type="dxa"/>
            <w:tcBorders>
              <w:top w:val="nil"/>
              <w:left w:val="nil"/>
              <w:bottom w:val="single" w:sz="8" w:space="0" w:color="000000"/>
              <w:right w:val="single" w:sz="8" w:space="0" w:color="000000"/>
            </w:tcBorders>
            <w:vAlign w:val="center"/>
          </w:tcPr>
          <w:p w14:paraId="73992F19"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《计算机显示器能效限定值及能效等级》（GB21520）</w:t>
            </w:r>
          </w:p>
        </w:tc>
      </w:tr>
      <w:tr w:rsidR="006667EE" w:rsidRPr="006667EE" w14:paraId="64DE2939" w14:textId="77777777" w:rsidTr="00DB2729">
        <w:trPr>
          <w:trHeight w:val="975"/>
        </w:trPr>
        <w:tc>
          <w:tcPr>
            <w:tcW w:w="660" w:type="dxa"/>
            <w:vMerge/>
            <w:tcBorders>
              <w:top w:val="nil"/>
              <w:left w:val="single" w:sz="8" w:space="0" w:color="000000"/>
              <w:bottom w:val="single" w:sz="8" w:space="0" w:color="000000"/>
              <w:right w:val="single" w:sz="8" w:space="0" w:color="000000"/>
            </w:tcBorders>
            <w:vAlign w:val="center"/>
          </w:tcPr>
          <w:p w14:paraId="58DC0820"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0C30A991" w14:textId="77777777" w:rsidR="006667EE" w:rsidRPr="006667EE" w:rsidRDefault="006667EE" w:rsidP="006667EE">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41E5CF68"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A02010609图形图像输入设备</w:t>
            </w:r>
          </w:p>
        </w:tc>
        <w:tc>
          <w:tcPr>
            <w:tcW w:w="1620" w:type="dxa"/>
            <w:tcBorders>
              <w:top w:val="nil"/>
              <w:left w:val="nil"/>
              <w:bottom w:val="single" w:sz="8" w:space="0" w:color="000000"/>
              <w:right w:val="single" w:sz="8" w:space="0" w:color="000000"/>
            </w:tcBorders>
            <w:vAlign w:val="center"/>
          </w:tcPr>
          <w:p w14:paraId="2852974F"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A0201060901扫描仪</w:t>
            </w:r>
          </w:p>
        </w:tc>
        <w:tc>
          <w:tcPr>
            <w:tcW w:w="4540" w:type="dxa"/>
            <w:tcBorders>
              <w:top w:val="nil"/>
              <w:left w:val="nil"/>
              <w:bottom w:val="single" w:sz="8" w:space="0" w:color="000000"/>
              <w:right w:val="single" w:sz="8" w:space="0" w:color="000000"/>
            </w:tcBorders>
            <w:vAlign w:val="center"/>
          </w:tcPr>
          <w:p w14:paraId="038372F7"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参照《复印机、打印机和传真机能效限定值及能效等级》（GB21521中打印速度为15页/分的针式打印机相关要求中打印速度为15页/分的针式打印机相关要求</w:t>
            </w:r>
          </w:p>
        </w:tc>
      </w:tr>
      <w:tr w:rsidR="006667EE" w:rsidRPr="006667EE" w14:paraId="5CFB10D6" w14:textId="77777777" w:rsidTr="00DB2729">
        <w:trPr>
          <w:trHeight w:val="495"/>
        </w:trPr>
        <w:tc>
          <w:tcPr>
            <w:tcW w:w="660" w:type="dxa"/>
            <w:tcBorders>
              <w:top w:val="nil"/>
              <w:left w:val="single" w:sz="8" w:space="0" w:color="000000"/>
              <w:bottom w:val="single" w:sz="8" w:space="0" w:color="000000"/>
              <w:right w:val="single" w:sz="8" w:space="0" w:color="000000"/>
            </w:tcBorders>
            <w:vAlign w:val="center"/>
          </w:tcPr>
          <w:p w14:paraId="39E05217"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3</w:t>
            </w:r>
          </w:p>
        </w:tc>
        <w:tc>
          <w:tcPr>
            <w:tcW w:w="1080" w:type="dxa"/>
            <w:tcBorders>
              <w:top w:val="nil"/>
              <w:left w:val="nil"/>
              <w:bottom w:val="single" w:sz="8" w:space="0" w:color="000000"/>
              <w:right w:val="single" w:sz="8" w:space="0" w:color="000000"/>
            </w:tcBorders>
            <w:vAlign w:val="center"/>
          </w:tcPr>
          <w:p w14:paraId="6DBA02C9"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A020202投影仪</w:t>
            </w:r>
          </w:p>
        </w:tc>
        <w:tc>
          <w:tcPr>
            <w:tcW w:w="1320" w:type="dxa"/>
            <w:tcBorders>
              <w:top w:val="nil"/>
              <w:left w:val="nil"/>
              <w:bottom w:val="single" w:sz="8" w:space="0" w:color="000000"/>
              <w:right w:val="single" w:sz="8" w:space="0" w:color="000000"/>
            </w:tcBorders>
            <w:vAlign w:val="center"/>
          </w:tcPr>
          <w:p w14:paraId="1409CF56"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5763C286"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292A75EF"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《投影机能效限定值及能效等级》（GB32028）</w:t>
            </w:r>
          </w:p>
        </w:tc>
      </w:tr>
      <w:tr w:rsidR="006667EE" w:rsidRPr="006667EE" w14:paraId="38AE8855" w14:textId="77777777" w:rsidTr="00DB2729">
        <w:trPr>
          <w:trHeight w:val="495"/>
        </w:trPr>
        <w:tc>
          <w:tcPr>
            <w:tcW w:w="660" w:type="dxa"/>
            <w:tcBorders>
              <w:top w:val="nil"/>
              <w:left w:val="single" w:sz="8" w:space="0" w:color="000000"/>
              <w:bottom w:val="single" w:sz="8" w:space="0" w:color="000000"/>
              <w:right w:val="single" w:sz="8" w:space="0" w:color="000000"/>
            </w:tcBorders>
            <w:vAlign w:val="center"/>
          </w:tcPr>
          <w:p w14:paraId="26C1D8BB"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4</w:t>
            </w:r>
          </w:p>
        </w:tc>
        <w:tc>
          <w:tcPr>
            <w:tcW w:w="1080" w:type="dxa"/>
            <w:tcBorders>
              <w:top w:val="nil"/>
              <w:left w:val="nil"/>
              <w:bottom w:val="single" w:sz="8" w:space="0" w:color="000000"/>
              <w:right w:val="single" w:sz="8" w:space="0" w:color="000000"/>
            </w:tcBorders>
            <w:vAlign w:val="center"/>
          </w:tcPr>
          <w:p w14:paraId="75A4427D"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A020204多功能一体机</w:t>
            </w:r>
          </w:p>
        </w:tc>
        <w:tc>
          <w:tcPr>
            <w:tcW w:w="1320" w:type="dxa"/>
            <w:tcBorders>
              <w:top w:val="nil"/>
              <w:left w:val="nil"/>
              <w:bottom w:val="single" w:sz="8" w:space="0" w:color="000000"/>
              <w:right w:val="single" w:sz="8" w:space="0" w:color="000000"/>
            </w:tcBorders>
            <w:vAlign w:val="center"/>
          </w:tcPr>
          <w:p w14:paraId="3997BD55"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0D472C8A"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7E84689F"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《复印机、打印机和传真机能效限定值及能效等级》（GB21521）</w:t>
            </w:r>
          </w:p>
        </w:tc>
      </w:tr>
      <w:tr w:rsidR="006667EE" w:rsidRPr="006667EE" w14:paraId="40158DCE" w14:textId="77777777" w:rsidTr="00DB2729">
        <w:trPr>
          <w:trHeight w:val="495"/>
        </w:trPr>
        <w:tc>
          <w:tcPr>
            <w:tcW w:w="660" w:type="dxa"/>
            <w:tcBorders>
              <w:top w:val="nil"/>
              <w:left w:val="single" w:sz="8" w:space="0" w:color="000000"/>
              <w:bottom w:val="single" w:sz="8" w:space="0" w:color="000000"/>
              <w:right w:val="single" w:sz="8" w:space="0" w:color="000000"/>
            </w:tcBorders>
            <w:vAlign w:val="center"/>
          </w:tcPr>
          <w:p w14:paraId="1AB1065D"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5</w:t>
            </w:r>
          </w:p>
        </w:tc>
        <w:tc>
          <w:tcPr>
            <w:tcW w:w="1080" w:type="dxa"/>
            <w:tcBorders>
              <w:top w:val="nil"/>
              <w:left w:val="nil"/>
              <w:bottom w:val="single" w:sz="8" w:space="0" w:color="000000"/>
              <w:right w:val="single" w:sz="8" w:space="0" w:color="000000"/>
            </w:tcBorders>
            <w:vAlign w:val="center"/>
          </w:tcPr>
          <w:p w14:paraId="144DDD54"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A020519泵</w:t>
            </w:r>
          </w:p>
        </w:tc>
        <w:tc>
          <w:tcPr>
            <w:tcW w:w="1320" w:type="dxa"/>
            <w:tcBorders>
              <w:top w:val="nil"/>
              <w:left w:val="nil"/>
              <w:bottom w:val="single" w:sz="8" w:space="0" w:color="000000"/>
              <w:right w:val="single" w:sz="8" w:space="0" w:color="000000"/>
            </w:tcBorders>
            <w:vAlign w:val="center"/>
          </w:tcPr>
          <w:p w14:paraId="0A309432"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A02051901离心泵</w:t>
            </w:r>
          </w:p>
        </w:tc>
        <w:tc>
          <w:tcPr>
            <w:tcW w:w="1620" w:type="dxa"/>
            <w:tcBorders>
              <w:top w:val="nil"/>
              <w:left w:val="nil"/>
              <w:bottom w:val="single" w:sz="8" w:space="0" w:color="000000"/>
              <w:right w:val="single" w:sz="8" w:space="0" w:color="000000"/>
            </w:tcBorders>
            <w:vAlign w:val="center"/>
          </w:tcPr>
          <w:p w14:paraId="04B1E9E1"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38661A8E"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《清水离心泵能效限定值及节能评价值》（GB19762）</w:t>
            </w:r>
          </w:p>
        </w:tc>
      </w:tr>
      <w:tr w:rsidR="006667EE" w:rsidRPr="006667EE" w14:paraId="5A43B24E" w14:textId="77777777" w:rsidTr="00DB2729">
        <w:trPr>
          <w:trHeight w:val="735"/>
        </w:trPr>
        <w:tc>
          <w:tcPr>
            <w:tcW w:w="660" w:type="dxa"/>
            <w:vMerge w:val="restart"/>
            <w:tcBorders>
              <w:top w:val="nil"/>
              <w:left w:val="single" w:sz="8" w:space="0" w:color="000000"/>
              <w:bottom w:val="single" w:sz="8" w:space="0" w:color="000000"/>
              <w:right w:val="single" w:sz="8" w:space="0" w:color="000000"/>
            </w:tcBorders>
            <w:vAlign w:val="center"/>
          </w:tcPr>
          <w:p w14:paraId="15EDF7F9"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6</w:t>
            </w:r>
          </w:p>
        </w:tc>
        <w:tc>
          <w:tcPr>
            <w:tcW w:w="1080" w:type="dxa"/>
            <w:vMerge w:val="restart"/>
            <w:tcBorders>
              <w:top w:val="nil"/>
              <w:left w:val="single" w:sz="8" w:space="0" w:color="000000"/>
              <w:bottom w:val="single" w:sz="8" w:space="0" w:color="000000"/>
              <w:right w:val="single" w:sz="8" w:space="0" w:color="000000"/>
            </w:tcBorders>
            <w:vAlign w:val="center"/>
          </w:tcPr>
          <w:p w14:paraId="654EC0A7"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A020523制冷空调设备</w:t>
            </w:r>
          </w:p>
        </w:tc>
        <w:tc>
          <w:tcPr>
            <w:tcW w:w="1320" w:type="dxa"/>
            <w:vMerge w:val="restart"/>
            <w:tcBorders>
              <w:top w:val="nil"/>
              <w:left w:val="single" w:sz="8" w:space="0" w:color="000000"/>
              <w:bottom w:val="single" w:sz="8" w:space="0" w:color="000000"/>
              <w:right w:val="single" w:sz="8" w:space="0" w:color="000000"/>
            </w:tcBorders>
            <w:vAlign w:val="center"/>
          </w:tcPr>
          <w:p w14:paraId="1941C586"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★A02052301制冷压缩机</w:t>
            </w:r>
          </w:p>
        </w:tc>
        <w:tc>
          <w:tcPr>
            <w:tcW w:w="1620" w:type="dxa"/>
            <w:tcBorders>
              <w:top w:val="nil"/>
              <w:left w:val="nil"/>
              <w:bottom w:val="single" w:sz="8" w:space="0" w:color="000000"/>
              <w:right w:val="single" w:sz="8" w:space="0" w:color="000000"/>
            </w:tcBorders>
            <w:vAlign w:val="center"/>
          </w:tcPr>
          <w:p w14:paraId="0B436D04"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冷水机组</w:t>
            </w:r>
          </w:p>
        </w:tc>
        <w:tc>
          <w:tcPr>
            <w:tcW w:w="4540" w:type="dxa"/>
            <w:tcBorders>
              <w:top w:val="nil"/>
              <w:left w:val="nil"/>
              <w:bottom w:val="single" w:sz="8" w:space="0" w:color="000000"/>
              <w:right w:val="single" w:sz="8" w:space="0" w:color="000000"/>
            </w:tcBorders>
            <w:vAlign w:val="center"/>
          </w:tcPr>
          <w:p w14:paraId="34B9E2EF"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《冷水机组能效限定值及能效等级》（GB19577），《低环境温度空气源热泵（冷水）机组能效限定值及能效等级》（GB37480）</w:t>
            </w:r>
          </w:p>
        </w:tc>
      </w:tr>
      <w:tr w:rsidR="006667EE" w:rsidRPr="006667EE" w14:paraId="65B736BF" w14:textId="77777777" w:rsidTr="00DB2729">
        <w:trPr>
          <w:trHeight w:val="495"/>
        </w:trPr>
        <w:tc>
          <w:tcPr>
            <w:tcW w:w="660" w:type="dxa"/>
            <w:vMerge/>
            <w:tcBorders>
              <w:top w:val="nil"/>
              <w:left w:val="single" w:sz="8" w:space="0" w:color="000000"/>
              <w:bottom w:val="single" w:sz="8" w:space="0" w:color="000000"/>
              <w:right w:val="single" w:sz="8" w:space="0" w:color="000000"/>
            </w:tcBorders>
            <w:vAlign w:val="center"/>
          </w:tcPr>
          <w:p w14:paraId="721C3F1D"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0AE2123" w14:textId="77777777" w:rsidR="006667EE" w:rsidRPr="006667EE" w:rsidRDefault="006667EE" w:rsidP="006667EE">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733A213D" w14:textId="77777777" w:rsidR="006667EE" w:rsidRPr="006667EE" w:rsidRDefault="006667EE" w:rsidP="006667EE">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181A2616"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水源热泵机组</w:t>
            </w:r>
          </w:p>
        </w:tc>
        <w:tc>
          <w:tcPr>
            <w:tcW w:w="4540" w:type="dxa"/>
            <w:tcBorders>
              <w:top w:val="nil"/>
              <w:left w:val="nil"/>
              <w:bottom w:val="single" w:sz="8" w:space="0" w:color="000000"/>
              <w:right w:val="single" w:sz="8" w:space="0" w:color="000000"/>
            </w:tcBorders>
            <w:vAlign w:val="center"/>
          </w:tcPr>
          <w:p w14:paraId="3E33D676"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《水（地）源热泵机组能效限定值及能效等级》（GB30721）</w:t>
            </w:r>
          </w:p>
        </w:tc>
      </w:tr>
      <w:tr w:rsidR="006667EE" w:rsidRPr="006667EE" w14:paraId="13F11F06" w14:textId="77777777" w:rsidTr="00DB2729">
        <w:trPr>
          <w:trHeight w:val="495"/>
        </w:trPr>
        <w:tc>
          <w:tcPr>
            <w:tcW w:w="660" w:type="dxa"/>
            <w:vMerge/>
            <w:tcBorders>
              <w:top w:val="nil"/>
              <w:left w:val="single" w:sz="8" w:space="0" w:color="000000"/>
              <w:bottom w:val="single" w:sz="8" w:space="0" w:color="000000"/>
              <w:right w:val="single" w:sz="8" w:space="0" w:color="000000"/>
            </w:tcBorders>
            <w:vAlign w:val="center"/>
          </w:tcPr>
          <w:p w14:paraId="40BC1AF9"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0B639748" w14:textId="77777777" w:rsidR="006667EE" w:rsidRPr="006667EE" w:rsidRDefault="006667EE" w:rsidP="006667EE">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06AF49F3" w14:textId="77777777" w:rsidR="006667EE" w:rsidRPr="006667EE" w:rsidRDefault="006667EE" w:rsidP="006667EE">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0DB4A9E0"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溴化</w:t>
            </w:r>
            <w:proofErr w:type="gramStart"/>
            <w:r w:rsidRPr="006667EE">
              <w:rPr>
                <w:rFonts w:ascii="宋体" w:eastAsia="宋体" w:hAnsi="宋体" w:cs="宋体" w:hint="eastAsia"/>
                <w:kern w:val="0"/>
                <w:sz w:val="20"/>
                <w:szCs w:val="20"/>
              </w:rPr>
              <w:t>锂</w:t>
            </w:r>
            <w:proofErr w:type="gramEnd"/>
            <w:r w:rsidRPr="006667EE">
              <w:rPr>
                <w:rFonts w:ascii="宋体" w:eastAsia="宋体" w:hAnsi="宋体" w:cs="宋体" w:hint="eastAsia"/>
                <w:kern w:val="0"/>
                <w:sz w:val="20"/>
                <w:szCs w:val="20"/>
              </w:rPr>
              <w:t>吸收式冷水机组</w:t>
            </w:r>
          </w:p>
        </w:tc>
        <w:tc>
          <w:tcPr>
            <w:tcW w:w="4540" w:type="dxa"/>
            <w:tcBorders>
              <w:top w:val="nil"/>
              <w:left w:val="nil"/>
              <w:bottom w:val="single" w:sz="8" w:space="0" w:color="000000"/>
              <w:right w:val="single" w:sz="8" w:space="0" w:color="000000"/>
            </w:tcBorders>
            <w:vAlign w:val="center"/>
          </w:tcPr>
          <w:p w14:paraId="66E5AB7F"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《溴化锂吸收式冷水机组能效限定值及能效等级》（GB29540）</w:t>
            </w:r>
          </w:p>
        </w:tc>
      </w:tr>
      <w:tr w:rsidR="006667EE" w:rsidRPr="006667EE" w14:paraId="748A3E98" w14:textId="77777777" w:rsidTr="00DB2729">
        <w:trPr>
          <w:trHeight w:val="735"/>
        </w:trPr>
        <w:tc>
          <w:tcPr>
            <w:tcW w:w="660" w:type="dxa"/>
            <w:vMerge/>
            <w:tcBorders>
              <w:top w:val="nil"/>
              <w:left w:val="single" w:sz="8" w:space="0" w:color="000000"/>
              <w:bottom w:val="single" w:sz="8" w:space="0" w:color="000000"/>
              <w:right w:val="single" w:sz="8" w:space="0" w:color="000000"/>
            </w:tcBorders>
            <w:vAlign w:val="center"/>
          </w:tcPr>
          <w:p w14:paraId="243FF4A2"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498C152" w14:textId="77777777" w:rsidR="006667EE" w:rsidRPr="006667EE" w:rsidRDefault="006667EE" w:rsidP="006667EE">
            <w:pPr>
              <w:widowControl/>
              <w:jc w:val="left"/>
              <w:rPr>
                <w:rFonts w:ascii="宋体" w:eastAsia="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333D31CB"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★A02052305空调机组</w:t>
            </w:r>
          </w:p>
        </w:tc>
        <w:tc>
          <w:tcPr>
            <w:tcW w:w="1620" w:type="dxa"/>
            <w:tcBorders>
              <w:top w:val="nil"/>
              <w:left w:val="nil"/>
              <w:bottom w:val="single" w:sz="8" w:space="0" w:color="000000"/>
              <w:right w:val="single" w:sz="8" w:space="0" w:color="000000"/>
            </w:tcBorders>
            <w:vAlign w:val="center"/>
          </w:tcPr>
          <w:p w14:paraId="4DAC0BC4"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多联式空调（热泵）机组(制冷量&gt;14000W)</w:t>
            </w:r>
          </w:p>
        </w:tc>
        <w:tc>
          <w:tcPr>
            <w:tcW w:w="4540" w:type="dxa"/>
            <w:tcBorders>
              <w:top w:val="nil"/>
              <w:left w:val="nil"/>
              <w:bottom w:val="single" w:sz="8" w:space="0" w:color="000000"/>
              <w:right w:val="single" w:sz="8" w:space="0" w:color="000000"/>
            </w:tcBorders>
            <w:vAlign w:val="center"/>
          </w:tcPr>
          <w:p w14:paraId="5C4C41EE"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《多联式空调（热泵）机组能效限定值及能源效率等级》（GB21454）</w:t>
            </w:r>
          </w:p>
        </w:tc>
      </w:tr>
      <w:tr w:rsidR="006667EE" w:rsidRPr="006667EE" w14:paraId="77FE7CCD" w14:textId="77777777" w:rsidTr="00DB2729">
        <w:trPr>
          <w:trHeight w:val="735"/>
        </w:trPr>
        <w:tc>
          <w:tcPr>
            <w:tcW w:w="660" w:type="dxa"/>
            <w:vMerge/>
            <w:tcBorders>
              <w:top w:val="nil"/>
              <w:left w:val="single" w:sz="8" w:space="0" w:color="000000"/>
              <w:bottom w:val="single" w:sz="8" w:space="0" w:color="000000"/>
              <w:right w:val="single" w:sz="8" w:space="0" w:color="000000"/>
            </w:tcBorders>
            <w:vAlign w:val="center"/>
          </w:tcPr>
          <w:p w14:paraId="76904613"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7DD46A8" w14:textId="77777777" w:rsidR="006667EE" w:rsidRPr="006667EE" w:rsidRDefault="006667EE" w:rsidP="006667EE">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1EEC6955" w14:textId="77777777" w:rsidR="006667EE" w:rsidRPr="006667EE" w:rsidRDefault="006667EE" w:rsidP="006667EE">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6E91B499"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单元式空气调节机(制冷量&gt;14000W</w:t>
            </w:r>
          </w:p>
        </w:tc>
        <w:tc>
          <w:tcPr>
            <w:tcW w:w="4540" w:type="dxa"/>
            <w:tcBorders>
              <w:top w:val="nil"/>
              <w:left w:val="nil"/>
              <w:bottom w:val="single" w:sz="8" w:space="0" w:color="000000"/>
              <w:right w:val="single" w:sz="8" w:space="0" w:color="000000"/>
            </w:tcBorders>
            <w:vAlign w:val="center"/>
          </w:tcPr>
          <w:p w14:paraId="66CA3FCD"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《单元式空气调节机能效限定值及能效等级》（GB19576）《风管送风式空调机组能效限定值及能效等级》（GB37479）</w:t>
            </w:r>
          </w:p>
        </w:tc>
      </w:tr>
      <w:tr w:rsidR="006667EE" w:rsidRPr="006667EE" w14:paraId="7A368B71" w14:textId="77777777" w:rsidTr="00DB2729">
        <w:trPr>
          <w:trHeight w:val="735"/>
        </w:trPr>
        <w:tc>
          <w:tcPr>
            <w:tcW w:w="660" w:type="dxa"/>
            <w:vMerge/>
            <w:tcBorders>
              <w:top w:val="nil"/>
              <w:left w:val="single" w:sz="8" w:space="0" w:color="000000"/>
              <w:bottom w:val="single" w:sz="8" w:space="0" w:color="000000"/>
              <w:right w:val="single" w:sz="8" w:space="0" w:color="000000"/>
            </w:tcBorders>
            <w:vAlign w:val="center"/>
          </w:tcPr>
          <w:p w14:paraId="7906C2CC"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36C15E8" w14:textId="77777777" w:rsidR="006667EE" w:rsidRPr="006667EE" w:rsidRDefault="006667EE" w:rsidP="006667EE">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34911A42"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★A02052309专用制冷、空调设备</w:t>
            </w:r>
          </w:p>
        </w:tc>
        <w:tc>
          <w:tcPr>
            <w:tcW w:w="1620" w:type="dxa"/>
            <w:tcBorders>
              <w:top w:val="nil"/>
              <w:left w:val="nil"/>
              <w:bottom w:val="single" w:sz="8" w:space="0" w:color="000000"/>
              <w:right w:val="single" w:sz="8" w:space="0" w:color="000000"/>
            </w:tcBorders>
            <w:vAlign w:val="center"/>
          </w:tcPr>
          <w:p w14:paraId="3DA91990"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机房空调</w:t>
            </w:r>
          </w:p>
        </w:tc>
        <w:tc>
          <w:tcPr>
            <w:tcW w:w="4540" w:type="dxa"/>
            <w:tcBorders>
              <w:top w:val="nil"/>
              <w:left w:val="nil"/>
              <w:bottom w:val="single" w:sz="8" w:space="0" w:color="000000"/>
              <w:right w:val="single" w:sz="8" w:space="0" w:color="000000"/>
            </w:tcBorders>
            <w:vAlign w:val="center"/>
          </w:tcPr>
          <w:p w14:paraId="1B467D03"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《单元式空气调节机能效限定值及能效等级》（GB19576）</w:t>
            </w:r>
          </w:p>
        </w:tc>
      </w:tr>
      <w:tr w:rsidR="006667EE" w:rsidRPr="006667EE" w14:paraId="274D6C48" w14:textId="77777777" w:rsidTr="00DB2729">
        <w:trPr>
          <w:trHeight w:val="735"/>
        </w:trPr>
        <w:tc>
          <w:tcPr>
            <w:tcW w:w="660" w:type="dxa"/>
            <w:vMerge/>
            <w:tcBorders>
              <w:top w:val="nil"/>
              <w:left w:val="single" w:sz="8" w:space="0" w:color="000000"/>
              <w:bottom w:val="single" w:sz="8" w:space="0" w:color="000000"/>
              <w:right w:val="single" w:sz="8" w:space="0" w:color="000000"/>
            </w:tcBorders>
            <w:vAlign w:val="center"/>
          </w:tcPr>
          <w:p w14:paraId="19906677"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53B792CF" w14:textId="77777777" w:rsidR="006667EE" w:rsidRPr="006667EE" w:rsidRDefault="006667EE" w:rsidP="006667EE">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4487F627"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A02052399其他制冷空调设备</w:t>
            </w:r>
          </w:p>
        </w:tc>
        <w:tc>
          <w:tcPr>
            <w:tcW w:w="1620" w:type="dxa"/>
            <w:tcBorders>
              <w:top w:val="nil"/>
              <w:left w:val="nil"/>
              <w:bottom w:val="single" w:sz="8" w:space="0" w:color="000000"/>
              <w:right w:val="single" w:sz="8" w:space="0" w:color="000000"/>
            </w:tcBorders>
            <w:vAlign w:val="center"/>
          </w:tcPr>
          <w:p w14:paraId="2EFAFFAD"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冷却塔</w:t>
            </w:r>
          </w:p>
        </w:tc>
        <w:tc>
          <w:tcPr>
            <w:tcW w:w="4540" w:type="dxa"/>
            <w:tcBorders>
              <w:top w:val="nil"/>
              <w:left w:val="nil"/>
              <w:bottom w:val="single" w:sz="8" w:space="0" w:color="000000"/>
              <w:right w:val="single" w:sz="8" w:space="0" w:color="000000"/>
            </w:tcBorders>
            <w:vAlign w:val="center"/>
          </w:tcPr>
          <w:p w14:paraId="6E2F4A97"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《机械通风冷却塔第1部分：中小型</w:t>
            </w:r>
            <w:proofErr w:type="gramStart"/>
            <w:r w:rsidRPr="006667EE">
              <w:rPr>
                <w:rFonts w:ascii="宋体" w:eastAsia="宋体" w:hAnsi="宋体" w:cs="宋体" w:hint="eastAsia"/>
                <w:kern w:val="0"/>
                <w:sz w:val="20"/>
                <w:szCs w:val="20"/>
              </w:rPr>
              <w:t>开式</w:t>
            </w:r>
            <w:proofErr w:type="gramEnd"/>
            <w:r w:rsidRPr="006667EE">
              <w:rPr>
                <w:rFonts w:ascii="宋体" w:eastAsia="宋体" w:hAnsi="宋体" w:cs="宋体" w:hint="eastAsia"/>
                <w:kern w:val="0"/>
                <w:sz w:val="20"/>
                <w:szCs w:val="20"/>
              </w:rPr>
              <w:t>冷却塔》（GB/T7190.1）；《机械通风冷却塔第2部分：大型</w:t>
            </w:r>
            <w:proofErr w:type="gramStart"/>
            <w:r w:rsidRPr="006667EE">
              <w:rPr>
                <w:rFonts w:ascii="宋体" w:eastAsia="宋体" w:hAnsi="宋体" w:cs="宋体" w:hint="eastAsia"/>
                <w:kern w:val="0"/>
                <w:sz w:val="20"/>
                <w:szCs w:val="20"/>
              </w:rPr>
              <w:t>开式</w:t>
            </w:r>
            <w:proofErr w:type="gramEnd"/>
            <w:r w:rsidRPr="006667EE">
              <w:rPr>
                <w:rFonts w:ascii="宋体" w:eastAsia="宋体" w:hAnsi="宋体" w:cs="宋体" w:hint="eastAsia"/>
                <w:kern w:val="0"/>
                <w:sz w:val="20"/>
                <w:szCs w:val="20"/>
              </w:rPr>
              <w:t>冷却塔》（GB/T7190.2）</w:t>
            </w:r>
          </w:p>
        </w:tc>
      </w:tr>
      <w:tr w:rsidR="006667EE" w:rsidRPr="006667EE" w14:paraId="276E18AA" w14:textId="77777777" w:rsidTr="00DB2729">
        <w:trPr>
          <w:trHeight w:val="495"/>
        </w:trPr>
        <w:tc>
          <w:tcPr>
            <w:tcW w:w="660" w:type="dxa"/>
            <w:tcBorders>
              <w:top w:val="nil"/>
              <w:left w:val="single" w:sz="8" w:space="0" w:color="000000"/>
              <w:bottom w:val="single" w:sz="8" w:space="0" w:color="000000"/>
              <w:right w:val="single" w:sz="8" w:space="0" w:color="000000"/>
            </w:tcBorders>
            <w:vAlign w:val="center"/>
          </w:tcPr>
          <w:p w14:paraId="603FCF82"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7</w:t>
            </w:r>
          </w:p>
        </w:tc>
        <w:tc>
          <w:tcPr>
            <w:tcW w:w="1080" w:type="dxa"/>
            <w:tcBorders>
              <w:top w:val="nil"/>
              <w:left w:val="nil"/>
              <w:bottom w:val="single" w:sz="8" w:space="0" w:color="000000"/>
              <w:right w:val="single" w:sz="8" w:space="0" w:color="000000"/>
            </w:tcBorders>
            <w:vAlign w:val="center"/>
          </w:tcPr>
          <w:p w14:paraId="0B08A7C4"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A020601电机</w:t>
            </w:r>
          </w:p>
        </w:tc>
        <w:tc>
          <w:tcPr>
            <w:tcW w:w="1320" w:type="dxa"/>
            <w:tcBorders>
              <w:top w:val="nil"/>
              <w:left w:val="nil"/>
              <w:bottom w:val="single" w:sz="8" w:space="0" w:color="000000"/>
              <w:right w:val="single" w:sz="8" w:space="0" w:color="000000"/>
            </w:tcBorders>
            <w:vAlign w:val="center"/>
          </w:tcPr>
          <w:p w14:paraId="6618AF24"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5C03E6F8"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1CC0B1B4"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《中小型三相异步电动机能效限定值及能效等级》（GB18613）</w:t>
            </w:r>
          </w:p>
        </w:tc>
      </w:tr>
      <w:tr w:rsidR="006667EE" w:rsidRPr="006667EE" w14:paraId="333B4E69" w14:textId="77777777" w:rsidTr="00DB2729">
        <w:trPr>
          <w:trHeight w:val="495"/>
        </w:trPr>
        <w:tc>
          <w:tcPr>
            <w:tcW w:w="660" w:type="dxa"/>
            <w:tcBorders>
              <w:top w:val="nil"/>
              <w:left w:val="single" w:sz="8" w:space="0" w:color="000000"/>
              <w:bottom w:val="single" w:sz="8" w:space="0" w:color="000000"/>
              <w:right w:val="single" w:sz="8" w:space="0" w:color="000000"/>
            </w:tcBorders>
            <w:vAlign w:val="center"/>
          </w:tcPr>
          <w:p w14:paraId="45B4F62B"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8</w:t>
            </w:r>
          </w:p>
        </w:tc>
        <w:tc>
          <w:tcPr>
            <w:tcW w:w="1080" w:type="dxa"/>
            <w:tcBorders>
              <w:top w:val="nil"/>
              <w:left w:val="nil"/>
              <w:bottom w:val="single" w:sz="8" w:space="0" w:color="000000"/>
              <w:right w:val="single" w:sz="8" w:space="0" w:color="000000"/>
            </w:tcBorders>
            <w:vAlign w:val="center"/>
          </w:tcPr>
          <w:p w14:paraId="4A54A33E"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A020602变压器</w:t>
            </w:r>
          </w:p>
        </w:tc>
        <w:tc>
          <w:tcPr>
            <w:tcW w:w="1320" w:type="dxa"/>
            <w:tcBorders>
              <w:top w:val="nil"/>
              <w:left w:val="nil"/>
              <w:bottom w:val="single" w:sz="8" w:space="0" w:color="000000"/>
              <w:right w:val="single" w:sz="8" w:space="0" w:color="000000"/>
            </w:tcBorders>
            <w:vAlign w:val="center"/>
          </w:tcPr>
          <w:p w14:paraId="2C075046"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配电变压器</w:t>
            </w:r>
          </w:p>
        </w:tc>
        <w:tc>
          <w:tcPr>
            <w:tcW w:w="1620" w:type="dxa"/>
            <w:tcBorders>
              <w:top w:val="nil"/>
              <w:left w:val="nil"/>
              <w:bottom w:val="single" w:sz="8" w:space="0" w:color="000000"/>
              <w:right w:val="single" w:sz="8" w:space="0" w:color="000000"/>
            </w:tcBorders>
            <w:vAlign w:val="center"/>
          </w:tcPr>
          <w:p w14:paraId="2F9F6399"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10BCBA14"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《三相配电变压器能效限定值及能效等级》（GB20052）</w:t>
            </w:r>
          </w:p>
        </w:tc>
      </w:tr>
      <w:tr w:rsidR="006667EE" w:rsidRPr="006667EE" w14:paraId="78A1F2B9" w14:textId="77777777" w:rsidTr="00DB2729">
        <w:trPr>
          <w:trHeight w:val="495"/>
        </w:trPr>
        <w:tc>
          <w:tcPr>
            <w:tcW w:w="660" w:type="dxa"/>
            <w:tcBorders>
              <w:top w:val="nil"/>
              <w:left w:val="single" w:sz="8" w:space="0" w:color="000000"/>
              <w:bottom w:val="single" w:sz="8" w:space="0" w:color="000000"/>
              <w:right w:val="single" w:sz="8" w:space="0" w:color="000000"/>
            </w:tcBorders>
            <w:vAlign w:val="center"/>
          </w:tcPr>
          <w:p w14:paraId="053BCE04"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9</w:t>
            </w:r>
          </w:p>
        </w:tc>
        <w:tc>
          <w:tcPr>
            <w:tcW w:w="1080" w:type="dxa"/>
            <w:tcBorders>
              <w:top w:val="nil"/>
              <w:left w:val="nil"/>
              <w:bottom w:val="single" w:sz="8" w:space="0" w:color="000000"/>
              <w:right w:val="single" w:sz="8" w:space="0" w:color="000000"/>
            </w:tcBorders>
            <w:vAlign w:val="center"/>
          </w:tcPr>
          <w:p w14:paraId="625B27F3"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★A020609镇流器</w:t>
            </w:r>
          </w:p>
        </w:tc>
        <w:tc>
          <w:tcPr>
            <w:tcW w:w="1320" w:type="dxa"/>
            <w:tcBorders>
              <w:top w:val="nil"/>
              <w:left w:val="nil"/>
              <w:bottom w:val="single" w:sz="8" w:space="0" w:color="000000"/>
              <w:right w:val="single" w:sz="8" w:space="0" w:color="000000"/>
            </w:tcBorders>
            <w:vAlign w:val="center"/>
          </w:tcPr>
          <w:p w14:paraId="5E186D77"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管型荧光灯镇流器</w:t>
            </w:r>
          </w:p>
        </w:tc>
        <w:tc>
          <w:tcPr>
            <w:tcW w:w="1620" w:type="dxa"/>
            <w:tcBorders>
              <w:top w:val="nil"/>
              <w:left w:val="nil"/>
              <w:bottom w:val="single" w:sz="8" w:space="0" w:color="000000"/>
              <w:right w:val="single" w:sz="8" w:space="0" w:color="000000"/>
            </w:tcBorders>
            <w:vAlign w:val="center"/>
          </w:tcPr>
          <w:p w14:paraId="6A2C666A"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4461D7D5"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《管形荧光灯镇流器能效限定值及能效等级》（GB17896）</w:t>
            </w:r>
          </w:p>
        </w:tc>
      </w:tr>
      <w:tr w:rsidR="006667EE" w:rsidRPr="006667EE" w14:paraId="61D9FB83" w14:textId="77777777" w:rsidTr="00DB2729">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77E99612"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10</w:t>
            </w:r>
          </w:p>
        </w:tc>
        <w:tc>
          <w:tcPr>
            <w:tcW w:w="1080" w:type="dxa"/>
            <w:vMerge w:val="restart"/>
            <w:tcBorders>
              <w:top w:val="nil"/>
              <w:left w:val="single" w:sz="8" w:space="0" w:color="000000"/>
              <w:bottom w:val="single" w:sz="8" w:space="0" w:color="000000"/>
              <w:right w:val="single" w:sz="8" w:space="0" w:color="000000"/>
            </w:tcBorders>
            <w:vAlign w:val="center"/>
          </w:tcPr>
          <w:p w14:paraId="572F1BE9"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A020618生活用电器</w:t>
            </w:r>
          </w:p>
        </w:tc>
        <w:tc>
          <w:tcPr>
            <w:tcW w:w="1320" w:type="dxa"/>
            <w:tcBorders>
              <w:top w:val="nil"/>
              <w:left w:val="nil"/>
              <w:bottom w:val="single" w:sz="8" w:space="0" w:color="000000"/>
              <w:right w:val="single" w:sz="8" w:space="0" w:color="000000"/>
            </w:tcBorders>
            <w:vAlign w:val="center"/>
          </w:tcPr>
          <w:p w14:paraId="454E9EB9"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A0206180101电冰箱</w:t>
            </w:r>
          </w:p>
        </w:tc>
        <w:tc>
          <w:tcPr>
            <w:tcW w:w="1620" w:type="dxa"/>
            <w:tcBorders>
              <w:top w:val="nil"/>
              <w:left w:val="nil"/>
              <w:bottom w:val="single" w:sz="8" w:space="0" w:color="000000"/>
              <w:right w:val="single" w:sz="8" w:space="0" w:color="000000"/>
            </w:tcBorders>
            <w:vAlign w:val="center"/>
          </w:tcPr>
          <w:p w14:paraId="742BFA51"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562EF0D5"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《家用电冰箱耗电量限定值及能效等级》（GB 12021.2）</w:t>
            </w:r>
          </w:p>
        </w:tc>
      </w:tr>
      <w:tr w:rsidR="006667EE" w:rsidRPr="006667EE" w14:paraId="78B1841F" w14:textId="77777777" w:rsidTr="00DB2729">
        <w:trPr>
          <w:trHeight w:val="975"/>
        </w:trPr>
        <w:tc>
          <w:tcPr>
            <w:tcW w:w="660" w:type="dxa"/>
            <w:vMerge/>
            <w:tcBorders>
              <w:top w:val="nil"/>
              <w:left w:val="single" w:sz="8" w:space="0" w:color="000000"/>
              <w:bottom w:val="single" w:sz="8" w:space="0" w:color="000000"/>
              <w:right w:val="single" w:sz="8" w:space="0" w:color="000000"/>
            </w:tcBorders>
            <w:vAlign w:val="center"/>
          </w:tcPr>
          <w:p w14:paraId="0292AC28"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FE32CA8" w14:textId="77777777" w:rsidR="006667EE" w:rsidRPr="006667EE" w:rsidRDefault="006667EE" w:rsidP="006667EE">
            <w:pPr>
              <w:widowControl/>
              <w:jc w:val="left"/>
              <w:rPr>
                <w:rFonts w:ascii="宋体" w:eastAsia="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593516BA"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★A0206180203空调机</w:t>
            </w:r>
          </w:p>
        </w:tc>
        <w:tc>
          <w:tcPr>
            <w:tcW w:w="1620" w:type="dxa"/>
            <w:tcBorders>
              <w:top w:val="nil"/>
              <w:left w:val="nil"/>
              <w:bottom w:val="single" w:sz="8" w:space="0" w:color="000000"/>
              <w:right w:val="single" w:sz="8" w:space="0" w:color="000000"/>
            </w:tcBorders>
            <w:vAlign w:val="center"/>
          </w:tcPr>
          <w:p w14:paraId="64B5CB6A"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房间空气调节器</w:t>
            </w:r>
          </w:p>
        </w:tc>
        <w:tc>
          <w:tcPr>
            <w:tcW w:w="4540" w:type="dxa"/>
            <w:tcBorders>
              <w:top w:val="nil"/>
              <w:left w:val="nil"/>
              <w:bottom w:val="single" w:sz="8" w:space="0" w:color="000000"/>
              <w:right w:val="single" w:sz="8" w:space="0" w:color="000000"/>
            </w:tcBorders>
            <w:vAlign w:val="center"/>
          </w:tcPr>
          <w:p w14:paraId="2D49864A"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《转速可控型房间空气调节器能效限定值及能效等级》（GB21455-2013），待2019年修订发布后，按《房间空气调节器能效限定值及能效等级》（GB21455-2019实施。</w:t>
            </w:r>
          </w:p>
        </w:tc>
      </w:tr>
      <w:tr w:rsidR="006667EE" w:rsidRPr="006667EE" w14:paraId="011938DA" w14:textId="77777777" w:rsidTr="00DB2729">
        <w:trPr>
          <w:trHeight w:val="735"/>
        </w:trPr>
        <w:tc>
          <w:tcPr>
            <w:tcW w:w="660" w:type="dxa"/>
            <w:vMerge/>
            <w:tcBorders>
              <w:top w:val="nil"/>
              <w:left w:val="single" w:sz="8" w:space="0" w:color="000000"/>
              <w:bottom w:val="single" w:sz="8" w:space="0" w:color="000000"/>
              <w:right w:val="single" w:sz="8" w:space="0" w:color="000000"/>
            </w:tcBorders>
            <w:vAlign w:val="center"/>
          </w:tcPr>
          <w:p w14:paraId="4D267ECA"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58DAEA04" w14:textId="77777777" w:rsidR="006667EE" w:rsidRPr="006667EE" w:rsidRDefault="006667EE" w:rsidP="006667EE">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6150851A" w14:textId="77777777" w:rsidR="006667EE" w:rsidRPr="006667EE" w:rsidRDefault="006667EE" w:rsidP="006667EE">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690F14A1"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多联式空调（热泵）机组（制冷量≤ 14000W）</w:t>
            </w:r>
          </w:p>
        </w:tc>
        <w:tc>
          <w:tcPr>
            <w:tcW w:w="4540" w:type="dxa"/>
            <w:tcBorders>
              <w:top w:val="nil"/>
              <w:left w:val="nil"/>
              <w:bottom w:val="single" w:sz="8" w:space="0" w:color="000000"/>
              <w:right w:val="single" w:sz="8" w:space="0" w:color="000000"/>
            </w:tcBorders>
            <w:vAlign w:val="center"/>
          </w:tcPr>
          <w:p w14:paraId="02974AB2"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《多联式空调（热泵）机组能效限定值及能源效率等级》（GB21454）</w:t>
            </w:r>
          </w:p>
        </w:tc>
      </w:tr>
      <w:tr w:rsidR="006667EE" w:rsidRPr="006667EE" w14:paraId="4CECA55E" w14:textId="77777777" w:rsidTr="00DB2729">
        <w:trPr>
          <w:trHeight w:val="735"/>
        </w:trPr>
        <w:tc>
          <w:tcPr>
            <w:tcW w:w="660" w:type="dxa"/>
            <w:vMerge/>
            <w:tcBorders>
              <w:top w:val="nil"/>
              <w:left w:val="single" w:sz="8" w:space="0" w:color="000000"/>
              <w:bottom w:val="single" w:sz="8" w:space="0" w:color="000000"/>
              <w:right w:val="single" w:sz="8" w:space="0" w:color="000000"/>
            </w:tcBorders>
            <w:vAlign w:val="center"/>
          </w:tcPr>
          <w:p w14:paraId="3FA6C0CA"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7B3EDBB1" w14:textId="77777777" w:rsidR="006667EE" w:rsidRPr="006667EE" w:rsidRDefault="006667EE" w:rsidP="006667EE">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357F0BFD" w14:textId="77777777" w:rsidR="006667EE" w:rsidRPr="006667EE" w:rsidRDefault="006667EE" w:rsidP="006667EE">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65FBB7F5"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单元式空气调节机(制冷量≤14000W)</w:t>
            </w:r>
          </w:p>
        </w:tc>
        <w:tc>
          <w:tcPr>
            <w:tcW w:w="4540" w:type="dxa"/>
            <w:tcBorders>
              <w:top w:val="nil"/>
              <w:left w:val="nil"/>
              <w:bottom w:val="single" w:sz="8" w:space="0" w:color="000000"/>
              <w:right w:val="single" w:sz="8" w:space="0" w:color="000000"/>
            </w:tcBorders>
            <w:vAlign w:val="center"/>
          </w:tcPr>
          <w:p w14:paraId="04CD240C"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《单元式空气调节机能效限定值及能源效率等级》（GB19576）《风管送风式空调机组能效限定值及能效等级》（GB37479）</w:t>
            </w:r>
          </w:p>
        </w:tc>
      </w:tr>
      <w:tr w:rsidR="006667EE" w:rsidRPr="006667EE" w14:paraId="3E30FC4A" w14:textId="77777777" w:rsidTr="00DB2729">
        <w:trPr>
          <w:trHeight w:val="495"/>
        </w:trPr>
        <w:tc>
          <w:tcPr>
            <w:tcW w:w="660" w:type="dxa"/>
            <w:vMerge/>
            <w:tcBorders>
              <w:top w:val="nil"/>
              <w:left w:val="single" w:sz="8" w:space="0" w:color="000000"/>
              <w:bottom w:val="single" w:sz="8" w:space="0" w:color="000000"/>
              <w:right w:val="single" w:sz="8" w:space="0" w:color="000000"/>
            </w:tcBorders>
            <w:vAlign w:val="center"/>
          </w:tcPr>
          <w:p w14:paraId="2D90EC27"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2BC06850" w14:textId="77777777" w:rsidR="006667EE" w:rsidRPr="006667EE" w:rsidRDefault="006667EE" w:rsidP="006667EE">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0F6E9E3B"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A0206180301洗衣机</w:t>
            </w:r>
          </w:p>
        </w:tc>
        <w:tc>
          <w:tcPr>
            <w:tcW w:w="1620" w:type="dxa"/>
            <w:tcBorders>
              <w:top w:val="nil"/>
              <w:left w:val="nil"/>
              <w:bottom w:val="single" w:sz="8" w:space="0" w:color="000000"/>
              <w:right w:val="single" w:sz="8" w:space="0" w:color="000000"/>
            </w:tcBorders>
            <w:vAlign w:val="center"/>
          </w:tcPr>
          <w:p w14:paraId="21B8F6C2"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4FDF223A"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《电动洗衣机能效水效限定值及等级》（GB12021.4）</w:t>
            </w:r>
          </w:p>
        </w:tc>
      </w:tr>
      <w:tr w:rsidR="006667EE" w:rsidRPr="006667EE" w14:paraId="04809D4A" w14:textId="77777777" w:rsidTr="00DB2729">
        <w:trPr>
          <w:trHeight w:val="495"/>
        </w:trPr>
        <w:tc>
          <w:tcPr>
            <w:tcW w:w="660" w:type="dxa"/>
            <w:vMerge/>
            <w:tcBorders>
              <w:top w:val="nil"/>
              <w:left w:val="single" w:sz="8" w:space="0" w:color="000000"/>
              <w:bottom w:val="single" w:sz="8" w:space="0" w:color="000000"/>
              <w:right w:val="single" w:sz="8" w:space="0" w:color="000000"/>
            </w:tcBorders>
            <w:vAlign w:val="center"/>
          </w:tcPr>
          <w:p w14:paraId="784B67F7"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7FE05AB3" w14:textId="77777777" w:rsidR="006667EE" w:rsidRPr="006667EE" w:rsidRDefault="006667EE" w:rsidP="006667EE">
            <w:pPr>
              <w:widowControl/>
              <w:jc w:val="left"/>
              <w:rPr>
                <w:rFonts w:ascii="宋体" w:eastAsia="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5D047B7D"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A02061808热水器</w:t>
            </w:r>
          </w:p>
        </w:tc>
        <w:tc>
          <w:tcPr>
            <w:tcW w:w="1620" w:type="dxa"/>
            <w:tcBorders>
              <w:top w:val="nil"/>
              <w:left w:val="nil"/>
              <w:bottom w:val="single" w:sz="8" w:space="0" w:color="000000"/>
              <w:right w:val="single" w:sz="8" w:space="0" w:color="000000"/>
            </w:tcBorders>
            <w:vAlign w:val="center"/>
          </w:tcPr>
          <w:p w14:paraId="10024AFF"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★电热水器</w:t>
            </w:r>
          </w:p>
        </w:tc>
        <w:tc>
          <w:tcPr>
            <w:tcW w:w="4540" w:type="dxa"/>
            <w:tcBorders>
              <w:top w:val="nil"/>
              <w:left w:val="nil"/>
              <w:bottom w:val="single" w:sz="8" w:space="0" w:color="000000"/>
              <w:right w:val="single" w:sz="8" w:space="0" w:color="000000"/>
            </w:tcBorders>
            <w:vAlign w:val="center"/>
          </w:tcPr>
          <w:p w14:paraId="4303D148"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《储水式电热水器能效限定值及能效等级》（GB21519）</w:t>
            </w:r>
          </w:p>
        </w:tc>
      </w:tr>
      <w:tr w:rsidR="006667EE" w:rsidRPr="006667EE" w14:paraId="73F95A59" w14:textId="77777777" w:rsidTr="00DB2729">
        <w:trPr>
          <w:trHeight w:val="495"/>
        </w:trPr>
        <w:tc>
          <w:tcPr>
            <w:tcW w:w="660" w:type="dxa"/>
            <w:vMerge/>
            <w:tcBorders>
              <w:top w:val="nil"/>
              <w:left w:val="single" w:sz="8" w:space="0" w:color="000000"/>
              <w:bottom w:val="single" w:sz="8" w:space="0" w:color="000000"/>
              <w:right w:val="single" w:sz="8" w:space="0" w:color="000000"/>
            </w:tcBorders>
            <w:vAlign w:val="center"/>
          </w:tcPr>
          <w:p w14:paraId="551EC319"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82F7E29" w14:textId="77777777" w:rsidR="006667EE" w:rsidRPr="006667EE" w:rsidRDefault="006667EE" w:rsidP="006667EE">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7107A9D5" w14:textId="77777777" w:rsidR="006667EE" w:rsidRPr="006667EE" w:rsidRDefault="006667EE" w:rsidP="006667EE">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4E0B4065"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燃气热水器</w:t>
            </w:r>
          </w:p>
        </w:tc>
        <w:tc>
          <w:tcPr>
            <w:tcW w:w="4540" w:type="dxa"/>
            <w:tcBorders>
              <w:top w:val="nil"/>
              <w:left w:val="nil"/>
              <w:bottom w:val="single" w:sz="8" w:space="0" w:color="000000"/>
              <w:right w:val="single" w:sz="8" w:space="0" w:color="000000"/>
            </w:tcBorders>
            <w:vAlign w:val="center"/>
          </w:tcPr>
          <w:p w14:paraId="20B251D0"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《家用燃气快速热水器和燃气采暖热水炉能效限定值及能效等级》（GB20665）</w:t>
            </w:r>
          </w:p>
        </w:tc>
      </w:tr>
      <w:tr w:rsidR="006667EE" w:rsidRPr="006667EE" w14:paraId="6144AA09" w14:textId="77777777" w:rsidTr="00DB2729">
        <w:trPr>
          <w:trHeight w:val="495"/>
        </w:trPr>
        <w:tc>
          <w:tcPr>
            <w:tcW w:w="660" w:type="dxa"/>
            <w:vMerge/>
            <w:tcBorders>
              <w:top w:val="nil"/>
              <w:left w:val="single" w:sz="8" w:space="0" w:color="000000"/>
              <w:bottom w:val="single" w:sz="8" w:space="0" w:color="000000"/>
              <w:right w:val="single" w:sz="8" w:space="0" w:color="000000"/>
            </w:tcBorders>
            <w:vAlign w:val="center"/>
          </w:tcPr>
          <w:p w14:paraId="400BF49B"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25B3A3EB" w14:textId="77777777" w:rsidR="006667EE" w:rsidRPr="006667EE" w:rsidRDefault="006667EE" w:rsidP="006667EE">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77A43E64" w14:textId="77777777" w:rsidR="006667EE" w:rsidRPr="006667EE" w:rsidRDefault="006667EE" w:rsidP="006667EE">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72FA823A"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热泵热水器</w:t>
            </w:r>
          </w:p>
        </w:tc>
        <w:tc>
          <w:tcPr>
            <w:tcW w:w="4540" w:type="dxa"/>
            <w:tcBorders>
              <w:top w:val="nil"/>
              <w:left w:val="nil"/>
              <w:bottom w:val="single" w:sz="8" w:space="0" w:color="000000"/>
              <w:right w:val="single" w:sz="8" w:space="0" w:color="000000"/>
            </w:tcBorders>
            <w:vAlign w:val="center"/>
          </w:tcPr>
          <w:p w14:paraId="0F62EDAC"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《热泵热水机（器）能效限定值及能效等级》（GB29541）</w:t>
            </w:r>
          </w:p>
        </w:tc>
      </w:tr>
      <w:tr w:rsidR="006667EE" w:rsidRPr="006667EE" w14:paraId="59B551B6" w14:textId="77777777" w:rsidTr="00DB2729">
        <w:trPr>
          <w:trHeight w:val="495"/>
        </w:trPr>
        <w:tc>
          <w:tcPr>
            <w:tcW w:w="660" w:type="dxa"/>
            <w:vMerge/>
            <w:tcBorders>
              <w:top w:val="nil"/>
              <w:left w:val="single" w:sz="8" w:space="0" w:color="000000"/>
              <w:bottom w:val="single" w:sz="8" w:space="0" w:color="000000"/>
              <w:right w:val="single" w:sz="8" w:space="0" w:color="000000"/>
            </w:tcBorders>
            <w:vAlign w:val="center"/>
          </w:tcPr>
          <w:p w14:paraId="223C1135"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756CF458" w14:textId="77777777" w:rsidR="006667EE" w:rsidRPr="006667EE" w:rsidRDefault="006667EE" w:rsidP="006667EE">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6FE6C8DB" w14:textId="77777777" w:rsidR="006667EE" w:rsidRPr="006667EE" w:rsidRDefault="006667EE" w:rsidP="006667EE">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03B46130"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太阳能热水系统</w:t>
            </w:r>
          </w:p>
        </w:tc>
        <w:tc>
          <w:tcPr>
            <w:tcW w:w="4540" w:type="dxa"/>
            <w:tcBorders>
              <w:top w:val="nil"/>
              <w:left w:val="nil"/>
              <w:bottom w:val="single" w:sz="8" w:space="0" w:color="000000"/>
              <w:right w:val="single" w:sz="8" w:space="0" w:color="000000"/>
            </w:tcBorders>
            <w:vAlign w:val="center"/>
          </w:tcPr>
          <w:p w14:paraId="3A012A02"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《家用太阳能热水系统能效限定值及能效等级》（GB26969）</w:t>
            </w:r>
          </w:p>
        </w:tc>
      </w:tr>
      <w:tr w:rsidR="006667EE" w:rsidRPr="006667EE" w14:paraId="0F1C1F4D" w14:textId="77777777" w:rsidTr="00DB2729">
        <w:trPr>
          <w:trHeight w:val="495"/>
        </w:trPr>
        <w:tc>
          <w:tcPr>
            <w:tcW w:w="660" w:type="dxa"/>
            <w:vMerge w:val="restart"/>
            <w:tcBorders>
              <w:top w:val="nil"/>
              <w:left w:val="single" w:sz="8" w:space="0" w:color="auto"/>
              <w:bottom w:val="single" w:sz="8" w:space="0" w:color="auto"/>
              <w:right w:val="single" w:sz="8" w:space="0" w:color="auto"/>
            </w:tcBorders>
            <w:vAlign w:val="center"/>
          </w:tcPr>
          <w:p w14:paraId="1C0C9BCB"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11</w:t>
            </w:r>
          </w:p>
        </w:tc>
        <w:tc>
          <w:tcPr>
            <w:tcW w:w="1080" w:type="dxa"/>
            <w:vMerge w:val="restart"/>
            <w:tcBorders>
              <w:top w:val="nil"/>
              <w:left w:val="single" w:sz="8" w:space="0" w:color="auto"/>
              <w:bottom w:val="single" w:sz="8" w:space="0" w:color="auto"/>
              <w:right w:val="single" w:sz="8" w:space="0" w:color="auto"/>
            </w:tcBorders>
            <w:vAlign w:val="center"/>
          </w:tcPr>
          <w:p w14:paraId="2AC18B12"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A020619照明设备</w:t>
            </w:r>
          </w:p>
        </w:tc>
        <w:tc>
          <w:tcPr>
            <w:tcW w:w="1320" w:type="dxa"/>
            <w:tcBorders>
              <w:top w:val="nil"/>
              <w:left w:val="nil"/>
              <w:bottom w:val="single" w:sz="8" w:space="0" w:color="auto"/>
              <w:right w:val="single" w:sz="8" w:space="0" w:color="auto"/>
            </w:tcBorders>
            <w:vAlign w:val="center"/>
          </w:tcPr>
          <w:p w14:paraId="5E010096"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★普通照明用双端荧光灯</w:t>
            </w:r>
          </w:p>
        </w:tc>
        <w:tc>
          <w:tcPr>
            <w:tcW w:w="1620" w:type="dxa"/>
            <w:tcBorders>
              <w:top w:val="nil"/>
              <w:left w:val="nil"/>
              <w:bottom w:val="single" w:sz="8" w:space="0" w:color="auto"/>
              <w:right w:val="single" w:sz="8" w:space="0" w:color="auto"/>
            </w:tcBorders>
            <w:vAlign w:val="center"/>
          </w:tcPr>
          <w:p w14:paraId="67806C88"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44D088C7"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《普通照明用双端荧光灯能效限定值及能效等级》（GB19043）</w:t>
            </w:r>
          </w:p>
        </w:tc>
      </w:tr>
      <w:tr w:rsidR="006667EE" w:rsidRPr="006667EE" w14:paraId="26AA7695" w14:textId="77777777" w:rsidTr="00DB2729">
        <w:trPr>
          <w:trHeight w:val="495"/>
        </w:trPr>
        <w:tc>
          <w:tcPr>
            <w:tcW w:w="660" w:type="dxa"/>
            <w:vMerge/>
            <w:tcBorders>
              <w:top w:val="nil"/>
              <w:left w:val="single" w:sz="8" w:space="0" w:color="auto"/>
              <w:bottom w:val="single" w:sz="8" w:space="0" w:color="auto"/>
              <w:right w:val="single" w:sz="8" w:space="0" w:color="auto"/>
            </w:tcBorders>
            <w:vAlign w:val="center"/>
          </w:tcPr>
          <w:p w14:paraId="44E97AC1"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auto"/>
              <w:bottom w:val="single" w:sz="8" w:space="0" w:color="auto"/>
              <w:right w:val="single" w:sz="8" w:space="0" w:color="auto"/>
            </w:tcBorders>
            <w:vAlign w:val="center"/>
          </w:tcPr>
          <w:p w14:paraId="4C171747" w14:textId="77777777" w:rsidR="006667EE" w:rsidRPr="006667EE" w:rsidRDefault="006667EE" w:rsidP="006667EE">
            <w:pPr>
              <w:widowControl/>
              <w:jc w:val="left"/>
              <w:rPr>
                <w:rFonts w:ascii="宋体" w:eastAsia="宋体" w:hAnsi="宋体" w:cs="宋体"/>
                <w:kern w:val="0"/>
                <w:sz w:val="20"/>
                <w:szCs w:val="20"/>
              </w:rPr>
            </w:pPr>
          </w:p>
        </w:tc>
        <w:tc>
          <w:tcPr>
            <w:tcW w:w="1320" w:type="dxa"/>
            <w:tcBorders>
              <w:top w:val="nil"/>
              <w:left w:val="nil"/>
              <w:bottom w:val="single" w:sz="8" w:space="0" w:color="auto"/>
              <w:right w:val="single" w:sz="8" w:space="0" w:color="auto"/>
            </w:tcBorders>
            <w:vAlign w:val="center"/>
          </w:tcPr>
          <w:p w14:paraId="2CE4DE7A"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LED道路/隧道照明产品</w:t>
            </w:r>
          </w:p>
        </w:tc>
        <w:tc>
          <w:tcPr>
            <w:tcW w:w="1620" w:type="dxa"/>
            <w:tcBorders>
              <w:top w:val="nil"/>
              <w:left w:val="nil"/>
              <w:bottom w:val="single" w:sz="8" w:space="0" w:color="auto"/>
              <w:right w:val="single" w:sz="8" w:space="0" w:color="auto"/>
            </w:tcBorders>
            <w:vAlign w:val="center"/>
          </w:tcPr>
          <w:p w14:paraId="6337C66F"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6DC4818A"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《道路和隧道照明用LED灯具能效限定值及能效等级》（GB37478）</w:t>
            </w:r>
          </w:p>
        </w:tc>
      </w:tr>
      <w:tr w:rsidR="006667EE" w:rsidRPr="006667EE" w14:paraId="479908D7" w14:textId="77777777" w:rsidTr="00DB2729">
        <w:trPr>
          <w:trHeight w:val="495"/>
        </w:trPr>
        <w:tc>
          <w:tcPr>
            <w:tcW w:w="660" w:type="dxa"/>
            <w:vMerge/>
            <w:tcBorders>
              <w:top w:val="nil"/>
              <w:left w:val="single" w:sz="8" w:space="0" w:color="auto"/>
              <w:bottom w:val="single" w:sz="8" w:space="0" w:color="auto"/>
              <w:right w:val="single" w:sz="8" w:space="0" w:color="auto"/>
            </w:tcBorders>
            <w:vAlign w:val="center"/>
          </w:tcPr>
          <w:p w14:paraId="7493F7E2"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auto"/>
              <w:bottom w:val="single" w:sz="8" w:space="0" w:color="auto"/>
              <w:right w:val="single" w:sz="8" w:space="0" w:color="auto"/>
            </w:tcBorders>
            <w:vAlign w:val="center"/>
          </w:tcPr>
          <w:p w14:paraId="6B999D6C" w14:textId="77777777" w:rsidR="006667EE" w:rsidRPr="006667EE" w:rsidRDefault="006667EE" w:rsidP="006667EE">
            <w:pPr>
              <w:widowControl/>
              <w:jc w:val="left"/>
              <w:rPr>
                <w:rFonts w:ascii="宋体" w:eastAsia="宋体" w:hAnsi="宋体" w:cs="宋体"/>
                <w:kern w:val="0"/>
                <w:sz w:val="20"/>
                <w:szCs w:val="20"/>
              </w:rPr>
            </w:pPr>
          </w:p>
        </w:tc>
        <w:tc>
          <w:tcPr>
            <w:tcW w:w="1320" w:type="dxa"/>
            <w:tcBorders>
              <w:top w:val="nil"/>
              <w:left w:val="nil"/>
              <w:bottom w:val="single" w:sz="8" w:space="0" w:color="auto"/>
              <w:right w:val="single" w:sz="8" w:space="0" w:color="auto"/>
            </w:tcBorders>
            <w:vAlign w:val="center"/>
          </w:tcPr>
          <w:p w14:paraId="7F39300B"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LED筒灯</w:t>
            </w:r>
          </w:p>
        </w:tc>
        <w:tc>
          <w:tcPr>
            <w:tcW w:w="1620" w:type="dxa"/>
            <w:tcBorders>
              <w:top w:val="nil"/>
              <w:left w:val="nil"/>
              <w:bottom w:val="single" w:sz="8" w:space="0" w:color="auto"/>
              <w:right w:val="single" w:sz="8" w:space="0" w:color="auto"/>
            </w:tcBorders>
            <w:vAlign w:val="center"/>
          </w:tcPr>
          <w:p w14:paraId="4FF500EB"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05311902"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《室内照明用LED产品能效限定值及能效等级》（GB30255）</w:t>
            </w:r>
          </w:p>
        </w:tc>
      </w:tr>
      <w:tr w:rsidR="006667EE" w:rsidRPr="006667EE" w14:paraId="2AA480D7" w14:textId="77777777" w:rsidTr="00DB2729">
        <w:trPr>
          <w:trHeight w:val="735"/>
        </w:trPr>
        <w:tc>
          <w:tcPr>
            <w:tcW w:w="660" w:type="dxa"/>
            <w:vMerge/>
            <w:tcBorders>
              <w:top w:val="nil"/>
              <w:left w:val="single" w:sz="8" w:space="0" w:color="auto"/>
              <w:bottom w:val="single" w:sz="8" w:space="0" w:color="auto"/>
              <w:right w:val="single" w:sz="8" w:space="0" w:color="auto"/>
            </w:tcBorders>
            <w:vAlign w:val="center"/>
          </w:tcPr>
          <w:p w14:paraId="54F4F2E6"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auto"/>
              <w:bottom w:val="single" w:sz="8" w:space="0" w:color="auto"/>
              <w:right w:val="single" w:sz="8" w:space="0" w:color="auto"/>
            </w:tcBorders>
            <w:vAlign w:val="center"/>
          </w:tcPr>
          <w:p w14:paraId="541756BE" w14:textId="77777777" w:rsidR="006667EE" w:rsidRPr="006667EE" w:rsidRDefault="006667EE" w:rsidP="006667EE">
            <w:pPr>
              <w:widowControl/>
              <w:jc w:val="left"/>
              <w:rPr>
                <w:rFonts w:ascii="宋体" w:eastAsia="宋体" w:hAnsi="宋体" w:cs="宋体"/>
                <w:kern w:val="0"/>
                <w:sz w:val="20"/>
                <w:szCs w:val="20"/>
              </w:rPr>
            </w:pPr>
          </w:p>
        </w:tc>
        <w:tc>
          <w:tcPr>
            <w:tcW w:w="1320" w:type="dxa"/>
            <w:tcBorders>
              <w:top w:val="nil"/>
              <w:left w:val="nil"/>
              <w:bottom w:val="single" w:sz="8" w:space="0" w:color="auto"/>
              <w:right w:val="single" w:sz="8" w:space="0" w:color="auto"/>
            </w:tcBorders>
            <w:vAlign w:val="center"/>
          </w:tcPr>
          <w:p w14:paraId="1E679429"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普通照明用非定向自镇流LED灯</w:t>
            </w:r>
          </w:p>
        </w:tc>
        <w:tc>
          <w:tcPr>
            <w:tcW w:w="1620" w:type="dxa"/>
            <w:tcBorders>
              <w:top w:val="nil"/>
              <w:left w:val="nil"/>
              <w:bottom w:val="single" w:sz="8" w:space="0" w:color="auto"/>
              <w:right w:val="single" w:sz="8" w:space="0" w:color="auto"/>
            </w:tcBorders>
            <w:vAlign w:val="center"/>
          </w:tcPr>
          <w:p w14:paraId="06ABBA45"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0515A696"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《室内照明用LED产品能效限定值及能效等级》（GB30255）</w:t>
            </w:r>
          </w:p>
        </w:tc>
      </w:tr>
      <w:tr w:rsidR="006667EE" w:rsidRPr="006667EE" w14:paraId="42B96D81" w14:textId="77777777" w:rsidTr="00DB2729">
        <w:trPr>
          <w:trHeight w:val="735"/>
        </w:trPr>
        <w:tc>
          <w:tcPr>
            <w:tcW w:w="660" w:type="dxa"/>
            <w:tcBorders>
              <w:top w:val="nil"/>
              <w:left w:val="single" w:sz="8" w:space="0" w:color="auto"/>
              <w:bottom w:val="single" w:sz="8" w:space="0" w:color="auto"/>
              <w:right w:val="single" w:sz="8" w:space="0" w:color="auto"/>
            </w:tcBorders>
            <w:vAlign w:val="center"/>
          </w:tcPr>
          <w:p w14:paraId="03EF825D"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12</w:t>
            </w:r>
          </w:p>
        </w:tc>
        <w:tc>
          <w:tcPr>
            <w:tcW w:w="1080" w:type="dxa"/>
            <w:tcBorders>
              <w:top w:val="nil"/>
              <w:left w:val="nil"/>
              <w:bottom w:val="single" w:sz="8" w:space="0" w:color="auto"/>
              <w:right w:val="single" w:sz="8" w:space="0" w:color="auto"/>
            </w:tcBorders>
            <w:vAlign w:val="center"/>
          </w:tcPr>
          <w:p w14:paraId="1668DD7D"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★A020910电视设备</w:t>
            </w:r>
          </w:p>
        </w:tc>
        <w:tc>
          <w:tcPr>
            <w:tcW w:w="1320" w:type="dxa"/>
            <w:tcBorders>
              <w:top w:val="nil"/>
              <w:left w:val="nil"/>
              <w:bottom w:val="single" w:sz="8" w:space="0" w:color="auto"/>
              <w:right w:val="single" w:sz="8" w:space="0" w:color="auto"/>
            </w:tcBorders>
            <w:vAlign w:val="center"/>
          </w:tcPr>
          <w:p w14:paraId="5005C4A0"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A02091001普通电视设备（电视机）</w:t>
            </w:r>
          </w:p>
        </w:tc>
        <w:tc>
          <w:tcPr>
            <w:tcW w:w="1620" w:type="dxa"/>
            <w:tcBorders>
              <w:top w:val="nil"/>
              <w:left w:val="nil"/>
              <w:bottom w:val="single" w:sz="8" w:space="0" w:color="auto"/>
              <w:right w:val="single" w:sz="8" w:space="0" w:color="auto"/>
            </w:tcBorders>
            <w:vAlign w:val="center"/>
          </w:tcPr>
          <w:p w14:paraId="0854FB28"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3F33D684"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《平板电视能效限定值及能效等级》（GB24850）</w:t>
            </w:r>
          </w:p>
        </w:tc>
      </w:tr>
      <w:tr w:rsidR="006667EE" w:rsidRPr="006667EE" w14:paraId="520EAF56" w14:textId="77777777" w:rsidTr="00DB2729">
        <w:trPr>
          <w:trHeight w:val="975"/>
        </w:trPr>
        <w:tc>
          <w:tcPr>
            <w:tcW w:w="660" w:type="dxa"/>
            <w:tcBorders>
              <w:top w:val="nil"/>
              <w:left w:val="single" w:sz="8" w:space="0" w:color="auto"/>
              <w:bottom w:val="single" w:sz="8" w:space="0" w:color="auto"/>
              <w:right w:val="single" w:sz="8" w:space="0" w:color="auto"/>
            </w:tcBorders>
            <w:vAlign w:val="center"/>
          </w:tcPr>
          <w:p w14:paraId="5EAAC8C0"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13</w:t>
            </w:r>
          </w:p>
        </w:tc>
        <w:tc>
          <w:tcPr>
            <w:tcW w:w="1080" w:type="dxa"/>
            <w:tcBorders>
              <w:top w:val="nil"/>
              <w:left w:val="nil"/>
              <w:bottom w:val="single" w:sz="8" w:space="0" w:color="auto"/>
              <w:right w:val="single" w:sz="8" w:space="0" w:color="auto"/>
            </w:tcBorders>
            <w:vAlign w:val="center"/>
          </w:tcPr>
          <w:p w14:paraId="58E45440"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★A020911视频设备</w:t>
            </w:r>
          </w:p>
        </w:tc>
        <w:tc>
          <w:tcPr>
            <w:tcW w:w="1320" w:type="dxa"/>
            <w:tcBorders>
              <w:top w:val="nil"/>
              <w:left w:val="nil"/>
              <w:bottom w:val="single" w:sz="8" w:space="0" w:color="auto"/>
              <w:right w:val="single" w:sz="8" w:space="0" w:color="auto"/>
            </w:tcBorders>
            <w:vAlign w:val="center"/>
          </w:tcPr>
          <w:p w14:paraId="4A8107AC"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A02091107视频监控设备</w:t>
            </w:r>
          </w:p>
        </w:tc>
        <w:tc>
          <w:tcPr>
            <w:tcW w:w="1620" w:type="dxa"/>
            <w:tcBorders>
              <w:top w:val="nil"/>
              <w:left w:val="nil"/>
              <w:bottom w:val="single" w:sz="8" w:space="0" w:color="auto"/>
              <w:right w:val="single" w:sz="8" w:space="0" w:color="auto"/>
            </w:tcBorders>
            <w:vAlign w:val="center"/>
          </w:tcPr>
          <w:p w14:paraId="531024F4"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监视器</w:t>
            </w:r>
          </w:p>
        </w:tc>
        <w:tc>
          <w:tcPr>
            <w:tcW w:w="4540" w:type="dxa"/>
            <w:tcBorders>
              <w:top w:val="nil"/>
              <w:left w:val="nil"/>
              <w:bottom w:val="single" w:sz="8" w:space="0" w:color="auto"/>
              <w:right w:val="single" w:sz="8" w:space="0" w:color="auto"/>
            </w:tcBorders>
            <w:vAlign w:val="center"/>
          </w:tcPr>
          <w:p w14:paraId="2D668BD1"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6667EE" w:rsidRPr="006667EE" w14:paraId="55C6BECF" w14:textId="77777777" w:rsidTr="00DB2729">
        <w:trPr>
          <w:trHeight w:val="495"/>
        </w:trPr>
        <w:tc>
          <w:tcPr>
            <w:tcW w:w="660" w:type="dxa"/>
            <w:tcBorders>
              <w:top w:val="nil"/>
              <w:left w:val="single" w:sz="8" w:space="0" w:color="auto"/>
              <w:bottom w:val="single" w:sz="8" w:space="0" w:color="auto"/>
              <w:right w:val="single" w:sz="8" w:space="0" w:color="auto"/>
            </w:tcBorders>
            <w:vAlign w:val="center"/>
          </w:tcPr>
          <w:p w14:paraId="18694AFD"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14</w:t>
            </w:r>
          </w:p>
        </w:tc>
        <w:tc>
          <w:tcPr>
            <w:tcW w:w="1080" w:type="dxa"/>
            <w:tcBorders>
              <w:top w:val="nil"/>
              <w:left w:val="nil"/>
              <w:bottom w:val="single" w:sz="8" w:space="0" w:color="auto"/>
              <w:right w:val="single" w:sz="8" w:space="0" w:color="auto"/>
            </w:tcBorders>
            <w:vAlign w:val="center"/>
          </w:tcPr>
          <w:p w14:paraId="1A6E9019"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A031210饮食炊事机械</w:t>
            </w:r>
          </w:p>
        </w:tc>
        <w:tc>
          <w:tcPr>
            <w:tcW w:w="1320" w:type="dxa"/>
            <w:tcBorders>
              <w:top w:val="nil"/>
              <w:left w:val="nil"/>
              <w:bottom w:val="single" w:sz="8" w:space="0" w:color="auto"/>
              <w:right w:val="single" w:sz="8" w:space="0" w:color="auto"/>
            </w:tcBorders>
            <w:vAlign w:val="center"/>
          </w:tcPr>
          <w:p w14:paraId="1E9ACDCD"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商用燃气灶具</w:t>
            </w:r>
          </w:p>
        </w:tc>
        <w:tc>
          <w:tcPr>
            <w:tcW w:w="1620" w:type="dxa"/>
            <w:tcBorders>
              <w:top w:val="nil"/>
              <w:left w:val="nil"/>
              <w:bottom w:val="single" w:sz="8" w:space="0" w:color="auto"/>
              <w:right w:val="single" w:sz="8" w:space="0" w:color="auto"/>
            </w:tcBorders>
            <w:vAlign w:val="center"/>
          </w:tcPr>
          <w:p w14:paraId="33D5E639"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2FEDEDC0"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《商用燃气灶具能效限定值及能效等级》（GB30531）</w:t>
            </w:r>
          </w:p>
        </w:tc>
      </w:tr>
      <w:tr w:rsidR="006667EE" w:rsidRPr="006667EE" w14:paraId="24630BD0" w14:textId="77777777" w:rsidTr="00DB2729">
        <w:trPr>
          <w:trHeight w:val="285"/>
        </w:trPr>
        <w:tc>
          <w:tcPr>
            <w:tcW w:w="660" w:type="dxa"/>
            <w:vMerge w:val="restart"/>
            <w:tcBorders>
              <w:top w:val="nil"/>
              <w:left w:val="single" w:sz="8" w:space="0" w:color="auto"/>
              <w:bottom w:val="single" w:sz="8" w:space="0" w:color="auto"/>
              <w:right w:val="single" w:sz="8" w:space="0" w:color="auto"/>
            </w:tcBorders>
            <w:vAlign w:val="center"/>
          </w:tcPr>
          <w:p w14:paraId="4492DFCB"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15</w:t>
            </w:r>
          </w:p>
        </w:tc>
        <w:tc>
          <w:tcPr>
            <w:tcW w:w="1080" w:type="dxa"/>
            <w:vMerge w:val="restart"/>
            <w:tcBorders>
              <w:top w:val="nil"/>
              <w:left w:val="single" w:sz="8" w:space="0" w:color="auto"/>
              <w:bottom w:val="single" w:sz="8" w:space="0" w:color="000000"/>
              <w:right w:val="single" w:sz="8" w:space="0" w:color="auto"/>
            </w:tcBorders>
            <w:vAlign w:val="center"/>
          </w:tcPr>
          <w:p w14:paraId="51A04B5B"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★A060805便器</w:t>
            </w:r>
          </w:p>
        </w:tc>
        <w:tc>
          <w:tcPr>
            <w:tcW w:w="1320" w:type="dxa"/>
            <w:tcBorders>
              <w:top w:val="nil"/>
              <w:left w:val="nil"/>
              <w:bottom w:val="single" w:sz="8" w:space="0" w:color="auto"/>
              <w:right w:val="single" w:sz="8" w:space="0" w:color="auto"/>
            </w:tcBorders>
            <w:vAlign w:val="center"/>
          </w:tcPr>
          <w:p w14:paraId="0D77CF62"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坐便器</w:t>
            </w:r>
          </w:p>
        </w:tc>
        <w:tc>
          <w:tcPr>
            <w:tcW w:w="1620" w:type="dxa"/>
            <w:tcBorders>
              <w:top w:val="nil"/>
              <w:left w:val="nil"/>
              <w:bottom w:val="single" w:sz="8" w:space="0" w:color="auto"/>
              <w:right w:val="single" w:sz="8" w:space="0" w:color="auto"/>
            </w:tcBorders>
            <w:vAlign w:val="center"/>
          </w:tcPr>
          <w:p w14:paraId="485B969A"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7CAD6E07"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《坐便器水效限定值及水效等级》（GB25502）</w:t>
            </w:r>
          </w:p>
        </w:tc>
      </w:tr>
      <w:tr w:rsidR="006667EE" w:rsidRPr="006667EE" w14:paraId="79C34FA9" w14:textId="77777777" w:rsidTr="00DB2729">
        <w:trPr>
          <w:trHeight w:val="495"/>
        </w:trPr>
        <w:tc>
          <w:tcPr>
            <w:tcW w:w="660" w:type="dxa"/>
            <w:vMerge/>
            <w:tcBorders>
              <w:top w:val="nil"/>
              <w:left w:val="single" w:sz="8" w:space="0" w:color="auto"/>
              <w:bottom w:val="single" w:sz="8" w:space="0" w:color="auto"/>
              <w:right w:val="single" w:sz="8" w:space="0" w:color="auto"/>
            </w:tcBorders>
            <w:vAlign w:val="center"/>
          </w:tcPr>
          <w:p w14:paraId="06C8FB6A"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6761C49B" w14:textId="77777777" w:rsidR="006667EE" w:rsidRPr="006667EE" w:rsidRDefault="006667EE" w:rsidP="006667EE">
            <w:pPr>
              <w:widowControl/>
              <w:jc w:val="left"/>
              <w:rPr>
                <w:rFonts w:ascii="宋体" w:eastAsia="宋体" w:hAnsi="宋体" w:cs="宋体"/>
                <w:kern w:val="0"/>
                <w:sz w:val="20"/>
                <w:szCs w:val="20"/>
              </w:rPr>
            </w:pPr>
          </w:p>
        </w:tc>
        <w:tc>
          <w:tcPr>
            <w:tcW w:w="1320" w:type="dxa"/>
            <w:tcBorders>
              <w:top w:val="nil"/>
              <w:left w:val="nil"/>
              <w:bottom w:val="single" w:sz="8" w:space="0" w:color="auto"/>
              <w:right w:val="single" w:sz="8" w:space="0" w:color="auto"/>
            </w:tcBorders>
            <w:vAlign w:val="center"/>
          </w:tcPr>
          <w:p w14:paraId="2CC069DE"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蹲便器</w:t>
            </w:r>
          </w:p>
        </w:tc>
        <w:tc>
          <w:tcPr>
            <w:tcW w:w="1620" w:type="dxa"/>
            <w:tcBorders>
              <w:top w:val="nil"/>
              <w:left w:val="nil"/>
              <w:bottom w:val="single" w:sz="8" w:space="0" w:color="auto"/>
              <w:right w:val="single" w:sz="8" w:space="0" w:color="auto"/>
            </w:tcBorders>
            <w:vAlign w:val="center"/>
          </w:tcPr>
          <w:p w14:paraId="6CAA3147"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58316382"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《蹲便器用水效率限定值及用水效率等级》（GB30717）</w:t>
            </w:r>
          </w:p>
        </w:tc>
      </w:tr>
      <w:tr w:rsidR="006667EE" w:rsidRPr="006667EE" w14:paraId="6FADFC0E" w14:textId="77777777" w:rsidTr="00DB2729">
        <w:trPr>
          <w:trHeight w:val="495"/>
        </w:trPr>
        <w:tc>
          <w:tcPr>
            <w:tcW w:w="660" w:type="dxa"/>
            <w:vMerge/>
            <w:tcBorders>
              <w:top w:val="nil"/>
              <w:left w:val="single" w:sz="8" w:space="0" w:color="auto"/>
              <w:bottom w:val="single" w:sz="8" w:space="0" w:color="auto"/>
              <w:right w:val="single" w:sz="8" w:space="0" w:color="auto"/>
            </w:tcBorders>
            <w:vAlign w:val="center"/>
          </w:tcPr>
          <w:p w14:paraId="54D3F3A4" w14:textId="77777777" w:rsidR="006667EE" w:rsidRPr="006667EE" w:rsidRDefault="006667EE" w:rsidP="006667EE">
            <w:pPr>
              <w:widowControl/>
              <w:jc w:val="left"/>
              <w:rPr>
                <w:rFonts w:ascii="宋体" w:eastAsia="宋体" w:hAnsi="宋体" w:cs="宋体"/>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6236AE1F" w14:textId="77777777" w:rsidR="006667EE" w:rsidRPr="006667EE" w:rsidRDefault="006667EE" w:rsidP="006667EE">
            <w:pPr>
              <w:widowControl/>
              <w:jc w:val="left"/>
              <w:rPr>
                <w:rFonts w:ascii="宋体" w:eastAsia="宋体" w:hAnsi="宋体" w:cs="宋体"/>
                <w:kern w:val="0"/>
                <w:sz w:val="20"/>
                <w:szCs w:val="20"/>
              </w:rPr>
            </w:pPr>
          </w:p>
        </w:tc>
        <w:tc>
          <w:tcPr>
            <w:tcW w:w="1320" w:type="dxa"/>
            <w:tcBorders>
              <w:top w:val="nil"/>
              <w:left w:val="nil"/>
              <w:bottom w:val="single" w:sz="8" w:space="0" w:color="auto"/>
              <w:right w:val="single" w:sz="8" w:space="0" w:color="auto"/>
            </w:tcBorders>
            <w:vAlign w:val="center"/>
          </w:tcPr>
          <w:p w14:paraId="66C2C967"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小便器</w:t>
            </w:r>
          </w:p>
        </w:tc>
        <w:tc>
          <w:tcPr>
            <w:tcW w:w="1620" w:type="dxa"/>
            <w:tcBorders>
              <w:top w:val="nil"/>
              <w:left w:val="nil"/>
              <w:bottom w:val="single" w:sz="8" w:space="0" w:color="auto"/>
              <w:right w:val="single" w:sz="8" w:space="0" w:color="auto"/>
            </w:tcBorders>
            <w:vAlign w:val="center"/>
          </w:tcPr>
          <w:p w14:paraId="59B57512"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215908A9"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《小便器用水效率限定值及用水效率等级》（GB28377）</w:t>
            </w:r>
          </w:p>
        </w:tc>
      </w:tr>
      <w:tr w:rsidR="006667EE" w:rsidRPr="006667EE" w14:paraId="475AAAAE" w14:textId="77777777" w:rsidTr="00DB2729">
        <w:trPr>
          <w:trHeight w:val="495"/>
        </w:trPr>
        <w:tc>
          <w:tcPr>
            <w:tcW w:w="660" w:type="dxa"/>
            <w:tcBorders>
              <w:top w:val="nil"/>
              <w:left w:val="single" w:sz="8" w:space="0" w:color="000000"/>
              <w:bottom w:val="single" w:sz="8" w:space="0" w:color="000000"/>
              <w:right w:val="single" w:sz="8" w:space="0" w:color="000000"/>
            </w:tcBorders>
            <w:vAlign w:val="center"/>
          </w:tcPr>
          <w:p w14:paraId="00AB9BED"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16</w:t>
            </w:r>
          </w:p>
        </w:tc>
        <w:tc>
          <w:tcPr>
            <w:tcW w:w="1080" w:type="dxa"/>
            <w:tcBorders>
              <w:top w:val="nil"/>
              <w:left w:val="nil"/>
              <w:bottom w:val="single" w:sz="8" w:space="0" w:color="000000"/>
              <w:right w:val="single" w:sz="8" w:space="0" w:color="000000"/>
            </w:tcBorders>
            <w:vAlign w:val="center"/>
          </w:tcPr>
          <w:p w14:paraId="528989DF"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★A060806水嘴</w:t>
            </w:r>
          </w:p>
        </w:tc>
        <w:tc>
          <w:tcPr>
            <w:tcW w:w="1320" w:type="dxa"/>
            <w:tcBorders>
              <w:top w:val="nil"/>
              <w:left w:val="nil"/>
              <w:bottom w:val="single" w:sz="8" w:space="0" w:color="000000"/>
              <w:right w:val="single" w:sz="8" w:space="0" w:color="000000"/>
            </w:tcBorders>
            <w:vAlign w:val="center"/>
          </w:tcPr>
          <w:p w14:paraId="017B0164"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66F0FBF1"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45FE499B"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《水嘴用水效率限定值及用水效率等级》（GB 25501）</w:t>
            </w:r>
          </w:p>
        </w:tc>
      </w:tr>
      <w:tr w:rsidR="006667EE" w:rsidRPr="006667EE" w14:paraId="1D1CD14E" w14:textId="77777777" w:rsidTr="00DB2729">
        <w:trPr>
          <w:trHeight w:val="495"/>
        </w:trPr>
        <w:tc>
          <w:tcPr>
            <w:tcW w:w="660" w:type="dxa"/>
            <w:tcBorders>
              <w:top w:val="nil"/>
              <w:left w:val="single" w:sz="8" w:space="0" w:color="000000"/>
              <w:bottom w:val="single" w:sz="8" w:space="0" w:color="000000"/>
              <w:right w:val="single" w:sz="8" w:space="0" w:color="000000"/>
            </w:tcBorders>
            <w:vAlign w:val="center"/>
          </w:tcPr>
          <w:p w14:paraId="7C52BA36"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17</w:t>
            </w:r>
          </w:p>
        </w:tc>
        <w:tc>
          <w:tcPr>
            <w:tcW w:w="1080" w:type="dxa"/>
            <w:tcBorders>
              <w:top w:val="nil"/>
              <w:left w:val="nil"/>
              <w:bottom w:val="single" w:sz="8" w:space="0" w:color="000000"/>
              <w:right w:val="single" w:sz="8" w:space="0" w:color="000000"/>
            </w:tcBorders>
            <w:vAlign w:val="center"/>
          </w:tcPr>
          <w:p w14:paraId="0CBEA421"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A060807便器冲洗阀</w:t>
            </w:r>
          </w:p>
        </w:tc>
        <w:tc>
          <w:tcPr>
            <w:tcW w:w="1320" w:type="dxa"/>
            <w:tcBorders>
              <w:top w:val="nil"/>
              <w:left w:val="nil"/>
              <w:bottom w:val="single" w:sz="8" w:space="0" w:color="000000"/>
              <w:right w:val="single" w:sz="8" w:space="0" w:color="000000"/>
            </w:tcBorders>
            <w:vAlign w:val="center"/>
          </w:tcPr>
          <w:p w14:paraId="08AB38DE"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2BB15CF0"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4E47372E"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《便器冲洗阀用水效率限定值及用水效率等级》（GB28379）</w:t>
            </w:r>
          </w:p>
        </w:tc>
      </w:tr>
      <w:tr w:rsidR="006667EE" w:rsidRPr="006667EE" w14:paraId="0BF50821" w14:textId="77777777" w:rsidTr="00DB2729">
        <w:trPr>
          <w:trHeight w:val="495"/>
        </w:trPr>
        <w:tc>
          <w:tcPr>
            <w:tcW w:w="660" w:type="dxa"/>
            <w:tcBorders>
              <w:top w:val="nil"/>
              <w:left w:val="single" w:sz="8" w:space="0" w:color="000000"/>
              <w:bottom w:val="single" w:sz="8" w:space="0" w:color="000000"/>
              <w:right w:val="single" w:sz="8" w:space="0" w:color="000000"/>
            </w:tcBorders>
            <w:vAlign w:val="center"/>
          </w:tcPr>
          <w:p w14:paraId="75965EE5"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18</w:t>
            </w:r>
          </w:p>
        </w:tc>
        <w:tc>
          <w:tcPr>
            <w:tcW w:w="1080" w:type="dxa"/>
            <w:tcBorders>
              <w:top w:val="nil"/>
              <w:left w:val="nil"/>
              <w:bottom w:val="single" w:sz="8" w:space="0" w:color="000000"/>
              <w:right w:val="single" w:sz="8" w:space="0" w:color="000000"/>
            </w:tcBorders>
            <w:vAlign w:val="center"/>
          </w:tcPr>
          <w:p w14:paraId="24C374EC"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A060810淋浴器</w:t>
            </w:r>
          </w:p>
        </w:tc>
        <w:tc>
          <w:tcPr>
            <w:tcW w:w="1320" w:type="dxa"/>
            <w:tcBorders>
              <w:top w:val="nil"/>
              <w:left w:val="nil"/>
              <w:bottom w:val="single" w:sz="8" w:space="0" w:color="000000"/>
              <w:right w:val="single" w:sz="8" w:space="0" w:color="000000"/>
            </w:tcBorders>
            <w:vAlign w:val="center"/>
          </w:tcPr>
          <w:p w14:paraId="796953C7"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58BFF586" w14:textId="77777777" w:rsidR="006667EE" w:rsidRPr="006667EE" w:rsidRDefault="006667EE" w:rsidP="006667EE">
            <w:pPr>
              <w:widowControl/>
              <w:jc w:val="center"/>
              <w:rPr>
                <w:rFonts w:ascii="宋体" w:eastAsia="宋体" w:hAnsi="宋体" w:cs="宋体"/>
                <w:kern w:val="0"/>
                <w:sz w:val="20"/>
                <w:szCs w:val="20"/>
              </w:rPr>
            </w:pPr>
            <w:r w:rsidRPr="006667EE">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573AF5D0" w14:textId="77777777" w:rsidR="006667EE" w:rsidRPr="006667EE" w:rsidRDefault="006667EE" w:rsidP="006667EE">
            <w:pPr>
              <w:widowControl/>
              <w:jc w:val="left"/>
              <w:rPr>
                <w:rFonts w:ascii="宋体" w:eastAsia="宋体" w:hAnsi="宋体" w:cs="宋体"/>
                <w:kern w:val="0"/>
                <w:sz w:val="20"/>
                <w:szCs w:val="20"/>
              </w:rPr>
            </w:pPr>
            <w:r w:rsidRPr="006667EE">
              <w:rPr>
                <w:rFonts w:ascii="宋体" w:eastAsia="宋体" w:hAnsi="宋体" w:cs="宋体" w:hint="eastAsia"/>
                <w:kern w:val="0"/>
                <w:sz w:val="20"/>
                <w:szCs w:val="20"/>
              </w:rPr>
              <w:t>《淋浴器用水效率限定值及用水效率等级》（GB28378）</w:t>
            </w:r>
          </w:p>
        </w:tc>
      </w:tr>
    </w:tbl>
    <w:p w14:paraId="52458C1D" w14:textId="77777777" w:rsidR="006667EE" w:rsidRPr="006667EE" w:rsidRDefault="006667EE" w:rsidP="006667EE">
      <w:pPr>
        <w:widowControl/>
        <w:rPr>
          <w:rFonts w:ascii="宋体" w:eastAsia="宋体" w:hAnsi="宋体" w:cs="宋体"/>
          <w:sz w:val="20"/>
          <w:szCs w:val="20"/>
        </w:rPr>
      </w:pPr>
    </w:p>
    <w:p w14:paraId="511D223B" w14:textId="77777777" w:rsidR="006667EE" w:rsidRPr="006667EE" w:rsidRDefault="006667EE" w:rsidP="006667EE">
      <w:pPr>
        <w:spacing w:after="120" w:line="360" w:lineRule="auto"/>
        <w:rPr>
          <w:rFonts w:ascii="宋体" w:eastAsia="宋体" w:hAnsi="宋体" w:cs="Times New Roman" w:hint="eastAsia"/>
          <w:szCs w:val="21"/>
        </w:rPr>
      </w:pPr>
      <w:r w:rsidRPr="006667EE">
        <w:rPr>
          <w:rFonts w:ascii="Times New Roman" w:eastAsia="宋体" w:hAnsi="Times New Roman" w:cs="Times New Roman" w:hint="eastAsia"/>
          <w:spacing w:val="-3"/>
          <w:szCs w:val="21"/>
        </w:rPr>
        <w:t>注：</w:t>
      </w:r>
      <w:r w:rsidRPr="006667EE">
        <w:rPr>
          <w:rFonts w:ascii="Times New Roman" w:eastAsia="宋体" w:hAnsi="Times New Roman" w:cs="Times New Roman" w:hint="eastAsia"/>
          <w:spacing w:val="-3"/>
          <w:szCs w:val="21"/>
        </w:rPr>
        <w:t>1.</w:t>
      </w:r>
      <w:r w:rsidRPr="006667EE">
        <w:rPr>
          <w:rFonts w:ascii="Times New Roman" w:eastAsia="宋体" w:hAnsi="Times New Roman" w:cs="Times New Roman" w:hint="eastAsia"/>
          <w:spacing w:val="-3"/>
          <w:szCs w:val="21"/>
        </w:rPr>
        <w:t>节能产品认证应依据相关国家标准的最新版本，依据国家标准中二级能效（水效）</w:t>
      </w:r>
      <w:r w:rsidRPr="006667EE">
        <w:rPr>
          <w:rFonts w:ascii="Times New Roman" w:eastAsia="宋体" w:hAnsi="Times New Roman" w:cs="Times New Roman" w:hint="eastAsia"/>
          <w:szCs w:val="21"/>
        </w:rPr>
        <w:t>指标。</w:t>
      </w:r>
    </w:p>
    <w:p w14:paraId="65B70846" w14:textId="77777777" w:rsidR="006667EE" w:rsidRPr="006667EE" w:rsidRDefault="006667EE" w:rsidP="006667EE">
      <w:pPr>
        <w:spacing w:after="120" w:line="360" w:lineRule="auto"/>
        <w:rPr>
          <w:rFonts w:ascii="Times New Roman" w:eastAsia="宋体" w:hAnsi="Times New Roman" w:cs="Times New Roman" w:hint="eastAsia"/>
          <w:b/>
          <w:bCs/>
          <w:szCs w:val="21"/>
        </w:rPr>
      </w:pPr>
      <w:r w:rsidRPr="006667EE">
        <w:rPr>
          <w:rFonts w:ascii="宋体" w:eastAsia="宋体" w:hAnsi="宋体" w:cs="Times New Roman" w:hint="eastAsia"/>
          <w:szCs w:val="21"/>
        </w:rPr>
        <w:t xml:space="preserve">    </w:t>
      </w:r>
      <w:r w:rsidRPr="006667EE">
        <w:rPr>
          <w:rFonts w:ascii="Times New Roman" w:eastAsia="宋体" w:hAnsi="Times New Roman" w:cs="Times New Roman" w:hint="eastAsia"/>
          <w:szCs w:val="21"/>
        </w:rPr>
        <w:t>2</w:t>
      </w:r>
      <w:r w:rsidRPr="006667EE">
        <w:rPr>
          <w:rFonts w:ascii="Times New Roman" w:eastAsia="宋体" w:hAnsi="Times New Roman" w:cs="Times New Roman"/>
          <w:b/>
          <w:bCs/>
          <w:szCs w:val="21"/>
        </w:rPr>
        <w:t>.</w:t>
      </w:r>
      <w:r w:rsidRPr="006667EE">
        <w:rPr>
          <w:rFonts w:ascii="Times New Roman" w:eastAsia="宋体" w:hAnsi="Times New Roman" w:cs="Times New Roman" w:hint="eastAsia"/>
          <w:b/>
          <w:bCs/>
          <w:szCs w:val="21"/>
        </w:rPr>
        <w:t>以</w:t>
      </w:r>
      <w:r w:rsidRPr="006667EE">
        <w:rPr>
          <w:rFonts w:ascii="Times New Roman" w:eastAsia="宋体" w:hAnsi="Times New Roman" w:cs="Times New Roman"/>
          <w:b/>
          <w:bCs/>
          <w:szCs w:val="21"/>
        </w:rPr>
        <w:t>“</w:t>
      </w:r>
      <w:r w:rsidRPr="006667EE">
        <w:rPr>
          <w:rFonts w:ascii="Times New Roman" w:eastAsia="宋体" w:hAnsi="Times New Roman" w:cs="Times New Roman" w:hint="eastAsia"/>
          <w:b/>
          <w:bCs/>
          <w:szCs w:val="21"/>
        </w:rPr>
        <w:t>★</w:t>
      </w:r>
      <w:r w:rsidRPr="006667EE">
        <w:rPr>
          <w:rFonts w:ascii="Times New Roman" w:eastAsia="宋体" w:hAnsi="Times New Roman" w:cs="Times New Roman"/>
          <w:b/>
          <w:bCs/>
          <w:szCs w:val="21"/>
        </w:rPr>
        <w:t>”</w:t>
      </w:r>
      <w:r w:rsidRPr="006667EE">
        <w:rPr>
          <w:rFonts w:ascii="Times New Roman" w:eastAsia="宋体" w:hAnsi="Times New Roman" w:cs="Times New Roman" w:hint="eastAsia"/>
          <w:b/>
          <w:bCs/>
          <w:szCs w:val="21"/>
        </w:rPr>
        <w:t>标注的为政府强制采购产品。</w:t>
      </w:r>
    </w:p>
    <w:p w14:paraId="39C55346" w14:textId="77777777" w:rsidR="006667EE" w:rsidRPr="006667EE" w:rsidRDefault="006667EE" w:rsidP="006667EE">
      <w:pPr>
        <w:jc w:val="left"/>
        <w:rPr>
          <w:rFonts w:ascii="Arial Unicode MS" w:eastAsia="Arial Unicode MS" w:hAnsi="Arial Unicode MS" w:cs="Arial Unicode MS" w:hint="eastAsia"/>
          <w:sz w:val="32"/>
          <w:szCs w:val="32"/>
        </w:rPr>
      </w:pPr>
      <w:r w:rsidRPr="006667EE">
        <w:rPr>
          <w:rFonts w:ascii="宋体" w:eastAsia="宋体" w:hAnsi="宋体" w:cs="Times New Roman"/>
          <w:szCs w:val="20"/>
        </w:rPr>
        <w:br w:type="page"/>
      </w:r>
      <w:r w:rsidRPr="006667EE">
        <w:rPr>
          <w:rFonts w:ascii="宋体" w:eastAsia="宋体" w:hAnsi="宋体" w:cs="宋体" w:hint="eastAsia"/>
          <w:sz w:val="32"/>
          <w:szCs w:val="32"/>
        </w:rPr>
        <w:lastRenderedPageBreak/>
        <w:t>其他附件</w:t>
      </w:r>
      <w:r w:rsidRPr="006667EE">
        <w:rPr>
          <w:rFonts w:ascii="Arial Unicode MS" w:eastAsia="Arial Unicode MS" w:hAnsi="Arial Unicode MS" w:cs="Arial Unicode MS" w:hint="eastAsia"/>
          <w:sz w:val="32"/>
          <w:szCs w:val="32"/>
        </w:rPr>
        <w:t>2</w:t>
      </w:r>
      <w:r w:rsidRPr="006667EE">
        <w:rPr>
          <w:rFonts w:ascii="宋体" w:eastAsia="宋体" w:hAnsi="宋体" w:cs="宋体" w:hint="eastAsia"/>
          <w:sz w:val="32"/>
          <w:szCs w:val="32"/>
        </w:rPr>
        <w:t>：</w:t>
      </w:r>
    </w:p>
    <w:p w14:paraId="62188935" w14:textId="77777777" w:rsidR="006667EE" w:rsidRPr="006667EE" w:rsidRDefault="006667EE" w:rsidP="006667EE">
      <w:pPr>
        <w:spacing w:line="528" w:lineRule="exact"/>
        <w:jc w:val="center"/>
        <w:rPr>
          <w:rFonts w:ascii="Arial Unicode MS" w:eastAsia="Arial Unicode MS" w:hAnsi="Arial Unicode MS" w:cs="Arial Unicode MS" w:hint="eastAsia"/>
          <w:sz w:val="40"/>
          <w:szCs w:val="40"/>
        </w:rPr>
      </w:pPr>
      <w:r w:rsidRPr="006667EE">
        <w:rPr>
          <w:rFonts w:ascii="宋体" w:eastAsia="宋体" w:hAnsi="宋体" w:cs="宋体" w:hint="eastAsia"/>
          <w:sz w:val="40"/>
          <w:szCs w:val="40"/>
        </w:rPr>
        <w:t>中小</w:t>
      </w:r>
      <w:proofErr w:type="gramStart"/>
      <w:r w:rsidRPr="006667EE">
        <w:rPr>
          <w:rFonts w:ascii="宋体" w:eastAsia="宋体" w:hAnsi="宋体" w:cs="宋体" w:hint="eastAsia"/>
          <w:sz w:val="40"/>
          <w:szCs w:val="40"/>
        </w:rPr>
        <w:t>微企业</w:t>
      </w:r>
      <w:proofErr w:type="gramEnd"/>
      <w:r w:rsidRPr="006667EE">
        <w:rPr>
          <w:rFonts w:ascii="宋体" w:eastAsia="宋体" w:hAnsi="宋体" w:cs="宋体" w:hint="eastAsia"/>
          <w:sz w:val="40"/>
          <w:szCs w:val="40"/>
        </w:rPr>
        <w:t>划型标准</w:t>
      </w:r>
    </w:p>
    <w:tbl>
      <w:tblPr>
        <w:tblW w:w="5000" w:type="pct"/>
        <w:tblLook w:val="0000" w:firstRow="0" w:lastRow="0" w:firstColumn="0" w:lastColumn="0" w:noHBand="0" w:noVBand="0"/>
      </w:tblPr>
      <w:tblGrid>
        <w:gridCol w:w="1766"/>
        <w:gridCol w:w="1439"/>
        <w:gridCol w:w="949"/>
        <w:gridCol w:w="1684"/>
        <w:gridCol w:w="1497"/>
        <w:gridCol w:w="961"/>
      </w:tblGrid>
      <w:tr w:rsidR="006667EE" w:rsidRPr="006667EE" w14:paraId="735A72D6" w14:textId="77777777" w:rsidTr="00DB2729">
        <w:trPr>
          <w:trHeight w:val="285"/>
        </w:trPr>
        <w:tc>
          <w:tcPr>
            <w:tcW w:w="1065" w:type="pct"/>
            <w:tcBorders>
              <w:top w:val="single" w:sz="4" w:space="0" w:color="auto"/>
              <w:left w:val="single" w:sz="4" w:space="0" w:color="auto"/>
              <w:bottom w:val="single" w:sz="4" w:space="0" w:color="auto"/>
              <w:right w:val="single" w:sz="4" w:space="0" w:color="auto"/>
            </w:tcBorders>
            <w:vAlign w:val="center"/>
          </w:tcPr>
          <w:p w14:paraId="62549BDB" w14:textId="77777777" w:rsidR="006667EE" w:rsidRPr="006667EE" w:rsidRDefault="006667EE" w:rsidP="006667EE">
            <w:pPr>
              <w:widowControl/>
              <w:jc w:val="left"/>
              <w:rPr>
                <w:rFonts w:ascii="仿宋_GB2312" w:eastAsia="仿宋_GB2312" w:hAnsi="仿宋" w:cs="宋体"/>
                <w:b/>
                <w:kern w:val="0"/>
                <w:sz w:val="24"/>
                <w:szCs w:val="24"/>
              </w:rPr>
            </w:pPr>
            <w:r w:rsidRPr="006667EE">
              <w:rPr>
                <w:rFonts w:ascii="仿宋_GB2312" w:eastAsia="仿宋_GB2312" w:hAnsi="仿宋" w:cs="宋体" w:hint="eastAsia"/>
                <w:b/>
                <w:kern w:val="0"/>
                <w:sz w:val="24"/>
                <w:szCs w:val="24"/>
              </w:rPr>
              <w:t>行业名称</w:t>
            </w:r>
          </w:p>
        </w:tc>
        <w:tc>
          <w:tcPr>
            <w:tcW w:w="867" w:type="pct"/>
            <w:tcBorders>
              <w:top w:val="single" w:sz="4" w:space="0" w:color="auto"/>
              <w:left w:val="nil"/>
              <w:bottom w:val="single" w:sz="4" w:space="0" w:color="auto"/>
              <w:right w:val="single" w:sz="4" w:space="0" w:color="auto"/>
            </w:tcBorders>
            <w:vAlign w:val="center"/>
          </w:tcPr>
          <w:p w14:paraId="62EC0616" w14:textId="77777777" w:rsidR="006667EE" w:rsidRPr="006667EE" w:rsidRDefault="006667EE" w:rsidP="006667EE">
            <w:pPr>
              <w:widowControl/>
              <w:jc w:val="left"/>
              <w:rPr>
                <w:rFonts w:ascii="仿宋_GB2312" w:eastAsia="仿宋_GB2312" w:hAnsi="仿宋" w:cs="宋体"/>
                <w:b/>
                <w:kern w:val="0"/>
                <w:sz w:val="24"/>
                <w:szCs w:val="24"/>
              </w:rPr>
            </w:pPr>
            <w:r w:rsidRPr="006667EE">
              <w:rPr>
                <w:rFonts w:ascii="仿宋_GB2312" w:eastAsia="仿宋_GB2312" w:hAnsi="仿宋" w:cs="宋体" w:hint="eastAsia"/>
                <w:b/>
                <w:kern w:val="0"/>
                <w:sz w:val="24"/>
                <w:szCs w:val="24"/>
              </w:rPr>
              <w:t>指标名称</w:t>
            </w:r>
          </w:p>
        </w:tc>
        <w:tc>
          <w:tcPr>
            <w:tcW w:w="572" w:type="pct"/>
            <w:tcBorders>
              <w:top w:val="single" w:sz="4" w:space="0" w:color="auto"/>
              <w:left w:val="nil"/>
              <w:bottom w:val="single" w:sz="4" w:space="0" w:color="auto"/>
              <w:right w:val="single" w:sz="4" w:space="0" w:color="auto"/>
            </w:tcBorders>
            <w:vAlign w:val="center"/>
          </w:tcPr>
          <w:p w14:paraId="13B2588E" w14:textId="77777777" w:rsidR="006667EE" w:rsidRPr="006667EE" w:rsidRDefault="006667EE" w:rsidP="006667EE">
            <w:pPr>
              <w:widowControl/>
              <w:jc w:val="left"/>
              <w:rPr>
                <w:rFonts w:ascii="仿宋_GB2312" w:eastAsia="仿宋_GB2312" w:hAnsi="仿宋" w:cs="宋体"/>
                <w:b/>
                <w:kern w:val="0"/>
                <w:sz w:val="24"/>
                <w:szCs w:val="24"/>
              </w:rPr>
            </w:pPr>
            <w:r w:rsidRPr="006667EE">
              <w:rPr>
                <w:rFonts w:ascii="仿宋_GB2312" w:eastAsia="仿宋_GB2312" w:hAnsi="仿宋" w:cs="宋体" w:hint="eastAsia"/>
                <w:b/>
                <w:kern w:val="0"/>
                <w:sz w:val="24"/>
                <w:szCs w:val="24"/>
              </w:rPr>
              <w:t>计量单位</w:t>
            </w:r>
          </w:p>
        </w:tc>
        <w:tc>
          <w:tcPr>
            <w:tcW w:w="1015" w:type="pct"/>
            <w:tcBorders>
              <w:top w:val="single" w:sz="4" w:space="0" w:color="auto"/>
              <w:left w:val="nil"/>
              <w:bottom w:val="single" w:sz="4" w:space="0" w:color="auto"/>
              <w:right w:val="single" w:sz="4" w:space="0" w:color="auto"/>
            </w:tcBorders>
            <w:vAlign w:val="center"/>
          </w:tcPr>
          <w:p w14:paraId="3BFBFBE7" w14:textId="77777777" w:rsidR="006667EE" w:rsidRPr="006667EE" w:rsidRDefault="006667EE" w:rsidP="006667EE">
            <w:pPr>
              <w:widowControl/>
              <w:jc w:val="left"/>
              <w:rPr>
                <w:rFonts w:ascii="仿宋_GB2312" w:eastAsia="仿宋_GB2312" w:hAnsi="仿宋" w:cs="宋体"/>
                <w:b/>
                <w:kern w:val="0"/>
                <w:sz w:val="24"/>
                <w:szCs w:val="24"/>
              </w:rPr>
            </w:pPr>
            <w:r w:rsidRPr="006667EE">
              <w:rPr>
                <w:rFonts w:ascii="仿宋_GB2312" w:eastAsia="仿宋_GB2312" w:hAnsi="仿宋" w:cs="宋体" w:hint="eastAsia"/>
                <w:b/>
                <w:kern w:val="0"/>
                <w:sz w:val="24"/>
                <w:szCs w:val="24"/>
              </w:rPr>
              <w:t>中型</w:t>
            </w:r>
          </w:p>
        </w:tc>
        <w:tc>
          <w:tcPr>
            <w:tcW w:w="902" w:type="pct"/>
            <w:tcBorders>
              <w:top w:val="single" w:sz="4" w:space="0" w:color="auto"/>
              <w:left w:val="nil"/>
              <w:bottom w:val="single" w:sz="4" w:space="0" w:color="auto"/>
              <w:right w:val="single" w:sz="4" w:space="0" w:color="auto"/>
            </w:tcBorders>
            <w:vAlign w:val="center"/>
          </w:tcPr>
          <w:p w14:paraId="4CFBAF39" w14:textId="77777777" w:rsidR="006667EE" w:rsidRPr="006667EE" w:rsidRDefault="006667EE" w:rsidP="006667EE">
            <w:pPr>
              <w:widowControl/>
              <w:jc w:val="left"/>
              <w:rPr>
                <w:rFonts w:ascii="仿宋_GB2312" w:eastAsia="仿宋_GB2312" w:hAnsi="仿宋" w:cs="宋体"/>
                <w:b/>
                <w:kern w:val="0"/>
                <w:sz w:val="24"/>
                <w:szCs w:val="24"/>
              </w:rPr>
            </w:pPr>
            <w:r w:rsidRPr="006667EE">
              <w:rPr>
                <w:rFonts w:ascii="仿宋_GB2312" w:eastAsia="仿宋_GB2312" w:hAnsi="仿宋" w:cs="宋体" w:hint="eastAsia"/>
                <w:b/>
                <w:kern w:val="0"/>
                <w:sz w:val="24"/>
                <w:szCs w:val="24"/>
              </w:rPr>
              <w:t>小型</w:t>
            </w:r>
          </w:p>
        </w:tc>
        <w:tc>
          <w:tcPr>
            <w:tcW w:w="579" w:type="pct"/>
            <w:tcBorders>
              <w:top w:val="single" w:sz="4" w:space="0" w:color="auto"/>
              <w:left w:val="nil"/>
              <w:bottom w:val="single" w:sz="4" w:space="0" w:color="auto"/>
              <w:right w:val="single" w:sz="4" w:space="0" w:color="auto"/>
            </w:tcBorders>
            <w:vAlign w:val="center"/>
          </w:tcPr>
          <w:p w14:paraId="6E7E0388" w14:textId="77777777" w:rsidR="006667EE" w:rsidRPr="006667EE" w:rsidRDefault="006667EE" w:rsidP="006667EE">
            <w:pPr>
              <w:widowControl/>
              <w:jc w:val="left"/>
              <w:rPr>
                <w:rFonts w:ascii="仿宋_GB2312" w:eastAsia="仿宋_GB2312" w:hAnsi="仿宋" w:cs="宋体"/>
                <w:b/>
                <w:kern w:val="0"/>
                <w:sz w:val="24"/>
                <w:szCs w:val="24"/>
              </w:rPr>
            </w:pPr>
            <w:r w:rsidRPr="006667EE">
              <w:rPr>
                <w:rFonts w:ascii="仿宋_GB2312" w:eastAsia="仿宋_GB2312" w:hAnsi="仿宋" w:cs="宋体" w:hint="eastAsia"/>
                <w:b/>
                <w:kern w:val="0"/>
                <w:sz w:val="24"/>
                <w:szCs w:val="24"/>
              </w:rPr>
              <w:t>微型</w:t>
            </w:r>
          </w:p>
        </w:tc>
      </w:tr>
      <w:tr w:rsidR="006667EE" w:rsidRPr="006667EE" w14:paraId="370DCDB5" w14:textId="77777777" w:rsidTr="00DB2729">
        <w:trPr>
          <w:trHeight w:val="225"/>
        </w:trPr>
        <w:tc>
          <w:tcPr>
            <w:tcW w:w="1065" w:type="pct"/>
            <w:tcBorders>
              <w:top w:val="nil"/>
              <w:left w:val="single" w:sz="4" w:space="0" w:color="auto"/>
              <w:bottom w:val="single" w:sz="4" w:space="0" w:color="auto"/>
              <w:right w:val="single" w:sz="4" w:space="0" w:color="auto"/>
            </w:tcBorders>
            <w:vAlign w:val="bottom"/>
          </w:tcPr>
          <w:p w14:paraId="6FF47473"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农、林、牧、渔</w:t>
            </w:r>
          </w:p>
        </w:tc>
        <w:tc>
          <w:tcPr>
            <w:tcW w:w="867" w:type="pct"/>
            <w:tcBorders>
              <w:top w:val="nil"/>
              <w:left w:val="nil"/>
              <w:bottom w:val="single" w:sz="4" w:space="0" w:color="auto"/>
              <w:right w:val="single" w:sz="4" w:space="0" w:color="auto"/>
            </w:tcBorders>
            <w:vAlign w:val="center"/>
          </w:tcPr>
          <w:p w14:paraId="10245199"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5C5B0AC2"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2BB8ACD0"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500≤Y＜20000</w:t>
            </w:r>
          </w:p>
        </w:tc>
        <w:tc>
          <w:tcPr>
            <w:tcW w:w="902" w:type="pct"/>
            <w:tcBorders>
              <w:top w:val="nil"/>
              <w:left w:val="nil"/>
              <w:bottom w:val="single" w:sz="4" w:space="0" w:color="auto"/>
              <w:right w:val="single" w:sz="4" w:space="0" w:color="auto"/>
            </w:tcBorders>
            <w:vAlign w:val="center"/>
          </w:tcPr>
          <w:p w14:paraId="66CA7676"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50≤Y＜500</w:t>
            </w:r>
          </w:p>
        </w:tc>
        <w:tc>
          <w:tcPr>
            <w:tcW w:w="579" w:type="pct"/>
            <w:tcBorders>
              <w:top w:val="nil"/>
              <w:left w:val="nil"/>
              <w:bottom w:val="single" w:sz="4" w:space="0" w:color="auto"/>
              <w:right w:val="single" w:sz="4" w:space="0" w:color="auto"/>
            </w:tcBorders>
            <w:vAlign w:val="center"/>
          </w:tcPr>
          <w:p w14:paraId="002F70FA"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Y＜50</w:t>
            </w:r>
          </w:p>
        </w:tc>
      </w:tr>
      <w:tr w:rsidR="006667EE" w:rsidRPr="006667EE" w14:paraId="00D93C9A"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27997D03"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工业</w:t>
            </w:r>
          </w:p>
        </w:tc>
        <w:tc>
          <w:tcPr>
            <w:tcW w:w="867" w:type="pct"/>
            <w:tcBorders>
              <w:top w:val="nil"/>
              <w:left w:val="nil"/>
              <w:bottom w:val="single" w:sz="4" w:space="0" w:color="auto"/>
              <w:right w:val="single" w:sz="4" w:space="0" w:color="auto"/>
            </w:tcBorders>
            <w:vAlign w:val="center"/>
          </w:tcPr>
          <w:p w14:paraId="465D9F4D"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10B52431"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103A2FC4"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300≤X＜1000</w:t>
            </w:r>
          </w:p>
        </w:tc>
        <w:tc>
          <w:tcPr>
            <w:tcW w:w="902" w:type="pct"/>
            <w:tcBorders>
              <w:top w:val="nil"/>
              <w:left w:val="nil"/>
              <w:bottom w:val="single" w:sz="4" w:space="0" w:color="auto"/>
              <w:right w:val="single" w:sz="4" w:space="0" w:color="auto"/>
            </w:tcBorders>
            <w:vAlign w:val="center"/>
          </w:tcPr>
          <w:p w14:paraId="23471C04"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20≤X＜300</w:t>
            </w:r>
          </w:p>
        </w:tc>
        <w:tc>
          <w:tcPr>
            <w:tcW w:w="579" w:type="pct"/>
            <w:tcBorders>
              <w:top w:val="nil"/>
              <w:left w:val="nil"/>
              <w:bottom w:val="single" w:sz="4" w:space="0" w:color="auto"/>
              <w:right w:val="single" w:sz="4" w:space="0" w:color="auto"/>
            </w:tcBorders>
            <w:vAlign w:val="center"/>
          </w:tcPr>
          <w:p w14:paraId="7A0A8690"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X＜20</w:t>
            </w:r>
          </w:p>
        </w:tc>
      </w:tr>
      <w:tr w:rsidR="006667EE" w:rsidRPr="006667EE" w14:paraId="2CE42473"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28F67DD8"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13468D28"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14A1F3AA"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240D7E77"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2000≤Y＜40000</w:t>
            </w:r>
          </w:p>
        </w:tc>
        <w:tc>
          <w:tcPr>
            <w:tcW w:w="902" w:type="pct"/>
            <w:tcBorders>
              <w:top w:val="nil"/>
              <w:left w:val="nil"/>
              <w:bottom w:val="single" w:sz="4" w:space="0" w:color="auto"/>
              <w:right w:val="single" w:sz="4" w:space="0" w:color="auto"/>
            </w:tcBorders>
            <w:vAlign w:val="center"/>
          </w:tcPr>
          <w:p w14:paraId="34B951D1"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300≤Y＜2000</w:t>
            </w:r>
          </w:p>
        </w:tc>
        <w:tc>
          <w:tcPr>
            <w:tcW w:w="579" w:type="pct"/>
            <w:tcBorders>
              <w:top w:val="nil"/>
              <w:left w:val="nil"/>
              <w:bottom w:val="single" w:sz="4" w:space="0" w:color="auto"/>
              <w:right w:val="single" w:sz="4" w:space="0" w:color="auto"/>
            </w:tcBorders>
            <w:vAlign w:val="center"/>
          </w:tcPr>
          <w:p w14:paraId="4484920F"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Y＜300</w:t>
            </w:r>
          </w:p>
        </w:tc>
      </w:tr>
      <w:tr w:rsidR="006667EE" w:rsidRPr="006667EE" w14:paraId="7E20E143"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47572D96"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建筑业</w:t>
            </w:r>
          </w:p>
        </w:tc>
        <w:tc>
          <w:tcPr>
            <w:tcW w:w="867" w:type="pct"/>
            <w:tcBorders>
              <w:top w:val="nil"/>
              <w:left w:val="nil"/>
              <w:bottom w:val="single" w:sz="4" w:space="0" w:color="auto"/>
              <w:right w:val="single" w:sz="4" w:space="0" w:color="auto"/>
            </w:tcBorders>
            <w:vAlign w:val="center"/>
          </w:tcPr>
          <w:p w14:paraId="767CBD37"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2A73CC23"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376B169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6000≤Y＜80000</w:t>
            </w:r>
          </w:p>
        </w:tc>
        <w:tc>
          <w:tcPr>
            <w:tcW w:w="902" w:type="pct"/>
            <w:tcBorders>
              <w:top w:val="nil"/>
              <w:left w:val="nil"/>
              <w:bottom w:val="single" w:sz="4" w:space="0" w:color="auto"/>
              <w:right w:val="single" w:sz="4" w:space="0" w:color="auto"/>
            </w:tcBorders>
            <w:vAlign w:val="center"/>
          </w:tcPr>
          <w:p w14:paraId="224E30FE"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300≤Y＜6000</w:t>
            </w:r>
          </w:p>
        </w:tc>
        <w:tc>
          <w:tcPr>
            <w:tcW w:w="579" w:type="pct"/>
            <w:tcBorders>
              <w:top w:val="nil"/>
              <w:left w:val="nil"/>
              <w:bottom w:val="single" w:sz="4" w:space="0" w:color="auto"/>
              <w:right w:val="single" w:sz="4" w:space="0" w:color="auto"/>
            </w:tcBorders>
            <w:vAlign w:val="center"/>
          </w:tcPr>
          <w:p w14:paraId="2CBA321A"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Y＜300</w:t>
            </w:r>
          </w:p>
        </w:tc>
      </w:tr>
      <w:tr w:rsidR="006667EE" w:rsidRPr="006667EE" w14:paraId="18F9D388"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4E6ED507"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0CEF59F8"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资产总额（Z）</w:t>
            </w:r>
          </w:p>
        </w:tc>
        <w:tc>
          <w:tcPr>
            <w:tcW w:w="572" w:type="pct"/>
            <w:tcBorders>
              <w:top w:val="nil"/>
              <w:left w:val="nil"/>
              <w:bottom w:val="single" w:sz="4" w:space="0" w:color="auto"/>
              <w:right w:val="single" w:sz="4" w:space="0" w:color="auto"/>
            </w:tcBorders>
            <w:vAlign w:val="center"/>
          </w:tcPr>
          <w:p w14:paraId="555B2C33"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25BB87B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5000≤Z＜80000</w:t>
            </w:r>
          </w:p>
        </w:tc>
        <w:tc>
          <w:tcPr>
            <w:tcW w:w="902" w:type="pct"/>
            <w:tcBorders>
              <w:top w:val="nil"/>
              <w:left w:val="nil"/>
              <w:bottom w:val="single" w:sz="4" w:space="0" w:color="auto"/>
              <w:right w:val="single" w:sz="4" w:space="0" w:color="auto"/>
            </w:tcBorders>
            <w:vAlign w:val="center"/>
          </w:tcPr>
          <w:p w14:paraId="2651E2CD"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300≤Z＜5000</w:t>
            </w:r>
          </w:p>
        </w:tc>
        <w:tc>
          <w:tcPr>
            <w:tcW w:w="579" w:type="pct"/>
            <w:tcBorders>
              <w:top w:val="nil"/>
              <w:left w:val="nil"/>
              <w:bottom w:val="single" w:sz="4" w:space="0" w:color="auto"/>
              <w:right w:val="single" w:sz="4" w:space="0" w:color="auto"/>
            </w:tcBorders>
            <w:vAlign w:val="center"/>
          </w:tcPr>
          <w:p w14:paraId="2E76A738"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Z＜300</w:t>
            </w:r>
          </w:p>
        </w:tc>
      </w:tr>
      <w:tr w:rsidR="006667EE" w:rsidRPr="006667EE" w14:paraId="6733987B"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4334C71F"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批发业</w:t>
            </w:r>
          </w:p>
        </w:tc>
        <w:tc>
          <w:tcPr>
            <w:tcW w:w="867" w:type="pct"/>
            <w:tcBorders>
              <w:top w:val="nil"/>
              <w:left w:val="nil"/>
              <w:bottom w:val="single" w:sz="4" w:space="0" w:color="auto"/>
              <w:right w:val="single" w:sz="4" w:space="0" w:color="auto"/>
            </w:tcBorders>
            <w:vAlign w:val="center"/>
          </w:tcPr>
          <w:p w14:paraId="5AC7CB60"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3DD1F6EB"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3AFA756E"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20≤X＜200</w:t>
            </w:r>
          </w:p>
        </w:tc>
        <w:tc>
          <w:tcPr>
            <w:tcW w:w="902" w:type="pct"/>
            <w:tcBorders>
              <w:top w:val="nil"/>
              <w:left w:val="nil"/>
              <w:bottom w:val="single" w:sz="4" w:space="0" w:color="auto"/>
              <w:right w:val="single" w:sz="4" w:space="0" w:color="auto"/>
            </w:tcBorders>
            <w:vAlign w:val="center"/>
          </w:tcPr>
          <w:p w14:paraId="3577D18E"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5≤X＜20</w:t>
            </w:r>
          </w:p>
        </w:tc>
        <w:tc>
          <w:tcPr>
            <w:tcW w:w="579" w:type="pct"/>
            <w:tcBorders>
              <w:top w:val="nil"/>
              <w:left w:val="nil"/>
              <w:bottom w:val="single" w:sz="4" w:space="0" w:color="auto"/>
              <w:right w:val="single" w:sz="4" w:space="0" w:color="auto"/>
            </w:tcBorders>
            <w:vAlign w:val="center"/>
          </w:tcPr>
          <w:p w14:paraId="50AF1132"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X＜5</w:t>
            </w:r>
          </w:p>
        </w:tc>
      </w:tr>
      <w:tr w:rsidR="006667EE" w:rsidRPr="006667EE" w14:paraId="1CA10592"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416DA769"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26BC433C"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1F6C1157"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0FE2077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5000≤Y＜40000</w:t>
            </w:r>
          </w:p>
        </w:tc>
        <w:tc>
          <w:tcPr>
            <w:tcW w:w="902" w:type="pct"/>
            <w:tcBorders>
              <w:top w:val="nil"/>
              <w:left w:val="nil"/>
              <w:bottom w:val="single" w:sz="4" w:space="0" w:color="auto"/>
              <w:right w:val="single" w:sz="4" w:space="0" w:color="auto"/>
            </w:tcBorders>
            <w:vAlign w:val="center"/>
          </w:tcPr>
          <w:p w14:paraId="6D44C69A"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1000≤Y＜5000</w:t>
            </w:r>
          </w:p>
        </w:tc>
        <w:tc>
          <w:tcPr>
            <w:tcW w:w="579" w:type="pct"/>
            <w:tcBorders>
              <w:top w:val="nil"/>
              <w:left w:val="nil"/>
              <w:bottom w:val="single" w:sz="4" w:space="0" w:color="auto"/>
              <w:right w:val="single" w:sz="4" w:space="0" w:color="auto"/>
            </w:tcBorders>
            <w:vAlign w:val="center"/>
          </w:tcPr>
          <w:p w14:paraId="0283FD82"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Y＜1000</w:t>
            </w:r>
          </w:p>
        </w:tc>
      </w:tr>
      <w:tr w:rsidR="006667EE" w:rsidRPr="006667EE" w14:paraId="754B4FED"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685F855C"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零售业</w:t>
            </w:r>
          </w:p>
        </w:tc>
        <w:tc>
          <w:tcPr>
            <w:tcW w:w="867" w:type="pct"/>
            <w:tcBorders>
              <w:top w:val="nil"/>
              <w:left w:val="nil"/>
              <w:bottom w:val="single" w:sz="4" w:space="0" w:color="auto"/>
              <w:right w:val="single" w:sz="4" w:space="0" w:color="auto"/>
            </w:tcBorders>
            <w:vAlign w:val="center"/>
          </w:tcPr>
          <w:p w14:paraId="338C0AAA"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1E81F958"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7B4779C9"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50≤X＜300</w:t>
            </w:r>
          </w:p>
        </w:tc>
        <w:tc>
          <w:tcPr>
            <w:tcW w:w="902" w:type="pct"/>
            <w:tcBorders>
              <w:top w:val="nil"/>
              <w:left w:val="nil"/>
              <w:bottom w:val="single" w:sz="4" w:space="0" w:color="auto"/>
              <w:right w:val="single" w:sz="4" w:space="0" w:color="auto"/>
            </w:tcBorders>
            <w:vAlign w:val="center"/>
          </w:tcPr>
          <w:p w14:paraId="0018058A"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10≤X＜50</w:t>
            </w:r>
          </w:p>
        </w:tc>
        <w:tc>
          <w:tcPr>
            <w:tcW w:w="579" w:type="pct"/>
            <w:tcBorders>
              <w:top w:val="nil"/>
              <w:left w:val="nil"/>
              <w:bottom w:val="single" w:sz="4" w:space="0" w:color="auto"/>
              <w:right w:val="single" w:sz="4" w:space="0" w:color="auto"/>
            </w:tcBorders>
            <w:vAlign w:val="center"/>
          </w:tcPr>
          <w:p w14:paraId="349939CD"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X＜10</w:t>
            </w:r>
          </w:p>
        </w:tc>
      </w:tr>
      <w:tr w:rsidR="006667EE" w:rsidRPr="006667EE" w14:paraId="2D504425"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6546387F"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51F254A6"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58A64F73"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7F42E53C"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500≤Y＜20000</w:t>
            </w:r>
          </w:p>
        </w:tc>
        <w:tc>
          <w:tcPr>
            <w:tcW w:w="902" w:type="pct"/>
            <w:tcBorders>
              <w:top w:val="nil"/>
              <w:left w:val="nil"/>
              <w:bottom w:val="single" w:sz="4" w:space="0" w:color="auto"/>
              <w:right w:val="single" w:sz="4" w:space="0" w:color="auto"/>
            </w:tcBorders>
            <w:vAlign w:val="center"/>
          </w:tcPr>
          <w:p w14:paraId="446135AB"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100≤Y＜500</w:t>
            </w:r>
          </w:p>
        </w:tc>
        <w:tc>
          <w:tcPr>
            <w:tcW w:w="579" w:type="pct"/>
            <w:tcBorders>
              <w:top w:val="nil"/>
              <w:left w:val="nil"/>
              <w:bottom w:val="single" w:sz="4" w:space="0" w:color="auto"/>
              <w:right w:val="single" w:sz="4" w:space="0" w:color="auto"/>
            </w:tcBorders>
            <w:vAlign w:val="center"/>
          </w:tcPr>
          <w:p w14:paraId="6054B929"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Y＜100</w:t>
            </w:r>
          </w:p>
        </w:tc>
      </w:tr>
      <w:tr w:rsidR="006667EE" w:rsidRPr="006667EE" w14:paraId="01E45DFE"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7B5308A5"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交通运输业</w:t>
            </w:r>
          </w:p>
        </w:tc>
        <w:tc>
          <w:tcPr>
            <w:tcW w:w="867" w:type="pct"/>
            <w:tcBorders>
              <w:top w:val="nil"/>
              <w:left w:val="nil"/>
              <w:bottom w:val="single" w:sz="4" w:space="0" w:color="auto"/>
              <w:right w:val="single" w:sz="4" w:space="0" w:color="auto"/>
            </w:tcBorders>
            <w:vAlign w:val="center"/>
          </w:tcPr>
          <w:p w14:paraId="3B7F8D8A"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2765BAAE"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04B76CFF"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300≤X＜1000</w:t>
            </w:r>
          </w:p>
        </w:tc>
        <w:tc>
          <w:tcPr>
            <w:tcW w:w="902" w:type="pct"/>
            <w:tcBorders>
              <w:top w:val="nil"/>
              <w:left w:val="nil"/>
              <w:bottom w:val="single" w:sz="4" w:space="0" w:color="auto"/>
              <w:right w:val="single" w:sz="4" w:space="0" w:color="auto"/>
            </w:tcBorders>
            <w:vAlign w:val="center"/>
          </w:tcPr>
          <w:p w14:paraId="0BDD2691"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20≤X＜300</w:t>
            </w:r>
          </w:p>
        </w:tc>
        <w:tc>
          <w:tcPr>
            <w:tcW w:w="579" w:type="pct"/>
            <w:tcBorders>
              <w:top w:val="nil"/>
              <w:left w:val="nil"/>
              <w:bottom w:val="single" w:sz="4" w:space="0" w:color="auto"/>
              <w:right w:val="single" w:sz="4" w:space="0" w:color="auto"/>
            </w:tcBorders>
            <w:vAlign w:val="center"/>
          </w:tcPr>
          <w:p w14:paraId="3E1D376E"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X＜20</w:t>
            </w:r>
          </w:p>
        </w:tc>
      </w:tr>
      <w:tr w:rsidR="006667EE" w:rsidRPr="006667EE" w14:paraId="430F8A2C"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30F68362"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7C1B2396"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3831324B"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52634A60"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3000≤Y＜30000</w:t>
            </w:r>
          </w:p>
        </w:tc>
        <w:tc>
          <w:tcPr>
            <w:tcW w:w="902" w:type="pct"/>
            <w:tcBorders>
              <w:top w:val="nil"/>
              <w:left w:val="nil"/>
              <w:bottom w:val="single" w:sz="4" w:space="0" w:color="auto"/>
              <w:right w:val="single" w:sz="4" w:space="0" w:color="auto"/>
            </w:tcBorders>
            <w:vAlign w:val="center"/>
          </w:tcPr>
          <w:p w14:paraId="46292AA1"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200≤Y＜3000</w:t>
            </w:r>
          </w:p>
        </w:tc>
        <w:tc>
          <w:tcPr>
            <w:tcW w:w="579" w:type="pct"/>
            <w:tcBorders>
              <w:top w:val="nil"/>
              <w:left w:val="nil"/>
              <w:bottom w:val="single" w:sz="4" w:space="0" w:color="auto"/>
              <w:right w:val="single" w:sz="4" w:space="0" w:color="auto"/>
            </w:tcBorders>
            <w:vAlign w:val="center"/>
          </w:tcPr>
          <w:p w14:paraId="34552F97"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Y＜200</w:t>
            </w:r>
          </w:p>
        </w:tc>
      </w:tr>
      <w:tr w:rsidR="006667EE" w:rsidRPr="006667EE" w14:paraId="3D5C4BD3"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46349D6A"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仓储业</w:t>
            </w:r>
          </w:p>
        </w:tc>
        <w:tc>
          <w:tcPr>
            <w:tcW w:w="867" w:type="pct"/>
            <w:tcBorders>
              <w:top w:val="nil"/>
              <w:left w:val="nil"/>
              <w:bottom w:val="single" w:sz="4" w:space="0" w:color="auto"/>
              <w:right w:val="single" w:sz="4" w:space="0" w:color="auto"/>
            </w:tcBorders>
            <w:vAlign w:val="center"/>
          </w:tcPr>
          <w:p w14:paraId="6B87C6C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52E1568C"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29C210C0"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100≤X＜200</w:t>
            </w:r>
          </w:p>
        </w:tc>
        <w:tc>
          <w:tcPr>
            <w:tcW w:w="902" w:type="pct"/>
            <w:tcBorders>
              <w:top w:val="nil"/>
              <w:left w:val="nil"/>
              <w:bottom w:val="single" w:sz="4" w:space="0" w:color="auto"/>
              <w:right w:val="single" w:sz="4" w:space="0" w:color="auto"/>
            </w:tcBorders>
            <w:vAlign w:val="center"/>
          </w:tcPr>
          <w:p w14:paraId="15097211"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20≤X＜100</w:t>
            </w:r>
          </w:p>
        </w:tc>
        <w:tc>
          <w:tcPr>
            <w:tcW w:w="579" w:type="pct"/>
            <w:tcBorders>
              <w:top w:val="nil"/>
              <w:left w:val="nil"/>
              <w:bottom w:val="single" w:sz="4" w:space="0" w:color="auto"/>
              <w:right w:val="single" w:sz="4" w:space="0" w:color="auto"/>
            </w:tcBorders>
            <w:vAlign w:val="center"/>
          </w:tcPr>
          <w:p w14:paraId="2669A143"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X＜20</w:t>
            </w:r>
          </w:p>
        </w:tc>
      </w:tr>
      <w:tr w:rsidR="006667EE" w:rsidRPr="006667EE" w14:paraId="490DD518"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18D5B83E"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5A09ED27"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49DBC7B6"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0F896318"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1000≤Y＜30000</w:t>
            </w:r>
          </w:p>
        </w:tc>
        <w:tc>
          <w:tcPr>
            <w:tcW w:w="902" w:type="pct"/>
            <w:tcBorders>
              <w:top w:val="nil"/>
              <w:left w:val="nil"/>
              <w:bottom w:val="single" w:sz="4" w:space="0" w:color="auto"/>
              <w:right w:val="single" w:sz="4" w:space="0" w:color="auto"/>
            </w:tcBorders>
            <w:vAlign w:val="center"/>
          </w:tcPr>
          <w:p w14:paraId="24AB3842"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100≤Y＜1000</w:t>
            </w:r>
          </w:p>
        </w:tc>
        <w:tc>
          <w:tcPr>
            <w:tcW w:w="579" w:type="pct"/>
            <w:tcBorders>
              <w:top w:val="nil"/>
              <w:left w:val="nil"/>
              <w:bottom w:val="single" w:sz="4" w:space="0" w:color="auto"/>
              <w:right w:val="single" w:sz="4" w:space="0" w:color="auto"/>
            </w:tcBorders>
            <w:vAlign w:val="center"/>
          </w:tcPr>
          <w:p w14:paraId="5799F9B7"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Y＜100</w:t>
            </w:r>
          </w:p>
        </w:tc>
      </w:tr>
      <w:tr w:rsidR="006667EE" w:rsidRPr="006667EE" w14:paraId="3CF4F66D"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32B4DDF9"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邮政业</w:t>
            </w:r>
          </w:p>
        </w:tc>
        <w:tc>
          <w:tcPr>
            <w:tcW w:w="867" w:type="pct"/>
            <w:tcBorders>
              <w:top w:val="nil"/>
              <w:left w:val="nil"/>
              <w:bottom w:val="single" w:sz="4" w:space="0" w:color="auto"/>
              <w:right w:val="single" w:sz="4" w:space="0" w:color="auto"/>
            </w:tcBorders>
            <w:vAlign w:val="center"/>
          </w:tcPr>
          <w:p w14:paraId="5FB474A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28EBB9F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7649A193"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300≤X＜1000</w:t>
            </w:r>
          </w:p>
        </w:tc>
        <w:tc>
          <w:tcPr>
            <w:tcW w:w="902" w:type="pct"/>
            <w:tcBorders>
              <w:top w:val="nil"/>
              <w:left w:val="nil"/>
              <w:bottom w:val="single" w:sz="4" w:space="0" w:color="auto"/>
              <w:right w:val="single" w:sz="4" w:space="0" w:color="auto"/>
            </w:tcBorders>
            <w:vAlign w:val="center"/>
          </w:tcPr>
          <w:p w14:paraId="01C87FBD"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20≤X＜300</w:t>
            </w:r>
          </w:p>
        </w:tc>
        <w:tc>
          <w:tcPr>
            <w:tcW w:w="579" w:type="pct"/>
            <w:tcBorders>
              <w:top w:val="nil"/>
              <w:left w:val="nil"/>
              <w:bottom w:val="single" w:sz="4" w:space="0" w:color="auto"/>
              <w:right w:val="single" w:sz="4" w:space="0" w:color="auto"/>
            </w:tcBorders>
            <w:vAlign w:val="center"/>
          </w:tcPr>
          <w:p w14:paraId="03D9288A"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X＜20</w:t>
            </w:r>
          </w:p>
        </w:tc>
      </w:tr>
      <w:tr w:rsidR="006667EE" w:rsidRPr="006667EE" w14:paraId="2AF07B5D"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1C9E783A"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0676FBF3"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1DAC5991"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77F4E3AB"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2000≤Y＜30000</w:t>
            </w:r>
          </w:p>
        </w:tc>
        <w:tc>
          <w:tcPr>
            <w:tcW w:w="902" w:type="pct"/>
            <w:tcBorders>
              <w:top w:val="nil"/>
              <w:left w:val="nil"/>
              <w:bottom w:val="single" w:sz="4" w:space="0" w:color="auto"/>
              <w:right w:val="single" w:sz="4" w:space="0" w:color="auto"/>
            </w:tcBorders>
            <w:vAlign w:val="center"/>
          </w:tcPr>
          <w:p w14:paraId="08CF08B7"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100≤Y＜2000</w:t>
            </w:r>
          </w:p>
        </w:tc>
        <w:tc>
          <w:tcPr>
            <w:tcW w:w="579" w:type="pct"/>
            <w:tcBorders>
              <w:top w:val="nil"/>
              <w:left w:val="nil"/>
              <w:bottom w:val="single" w:sz="4" w:space="0" w:color="auto"/>
              <w:right w:val="single" w:sz="4" w:space="0" w:color="auto"/>
            </w:tcBorders>
            <w:vAlign w:val="center"/>
          </w:tcPr>
          <w:p w14:paraId="098E160C"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Y＜100</w:t>
            </w:r>
          </w:p>
        </w:tc>
      </w:tr>
      <w:tr w:rsidR="006667EE" w:rsidRPr="006667EE" w14:paraId="1DC68FB4"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66B970AE"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住宿业</w:t>
            </w:r>
          </w:p>
        </w:tc>
        <w:tc>
          <w:tcPr>
            <w:tcW w:w="867" w:type="pct"/>
            <w:tcBorders>
              <w:top w:val="nil"/>
              <w:left w:val="nil"/>
              <w:bottom w:val="single" w:sz="4" w:space="0" w:color="auto"/>
              <w:right w:val="single" w:sz="4" w:space="0" w:color="auto"/>
            </w:tcBorders>
            <w:vAlign w:val="center"/>
          </w:tcPr>
          <w:p w14:paraId="7324B181"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61BA8A16"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4C50614E"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100≤X＜300</w:t>
            </w:r>
          </w:p>
        </w:tc>
        <w:tc>
          <w:tcPr>
            <w:tcW w:w="902" w:type="pct"/>
            <w:tcBorders>
              <w:top w:val="nil"/>
              <w:left w:val="nil"/>
              <w:bottom w:val="single" w:sz="4" w:space="0" w:color="auto"/>
              <w:right w:val="single" w:sz="4" w:space="0" w:color="auto"/>
            </w:tcBorders>
            <w:vAlign w:val="center"/>
          </w:tcPr>
          <w:p w14:paraId="42B1DC1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10≤X＜100</w:t>
            </w:r>
          </w:p>
        </w:tc>
        <w:tc>
          <w:tcPr>
            <w:tcW w:w="579" w:type="pct"/>
            <w:tcBorders>
              <w:top w:val="nil"/>
              <w:left w:val="nil"/>
              <w:bottom w:val="single" w:sz="4" w:space="0" w:color="auto"/>
              <w:right w:val="single" w:sz="4" w:space="0" w:color="auto"/>
            </w:tcBorders>
            <w:vAlign w:val="center"/>
          </w:tcPr>
          <w:p w14:paraId="3C54D6F0"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X＜10</w:t>
            </w:r>
          </w:p>
        </w:tc>
      </w:tr>
      <w:tr w:rsidR="006667EE" w:rsidRPr="006667EE" w14:paraId="576A2649"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6583B00D"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0805BD64"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5F3F508F"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1B0276BC"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2000≤Y＜10000</w:t>
            </w:r>
          </w:p>
        </w:tc>
        <w:tc>
          <w:tcPr>
            <w:tcW w:w="902" w:type="pct"/>
            <w:tcBorders>
              <w:top w:val="nil"/>
              <w:left w:val="nil"/>
              <w:bottom w:val="single" w:sz="4" w:space="0" w:color="auto"/>
              <w:right w:val="single" w:sz="4" w:space="0" w:color="auto"/>
            </w:tcBorders>
            <w:vAlign w:val="center"/>
          </w:tcPr>
          <w:p w14:paraId="4891DCA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100≤Y＜2000</w:t>
            </w:r>
          </w:p>
        </w:tc>
        <w:tc>
          <w:tcPr>
            <w:tcW w:w="579" w:type="pct"/>
            <w:tcBorders>
              <w:top w:val="nil"/>
              <w:left w:val="nil"/>
              <w:bottom w:val="single" w:sz="4" w:space="0" w:color="auto"/>
              <w:right w:val="single" w:sz="4" w:space="0" w:color="auto"/>
            </w:tcBorders>
            <w:vAlign w:val="center"/>
          </w:tcPr>
          <w:p w14:paraId="1ECA7152"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Y＜100</w:t>
            </w:r>
          </w:p>
        </w:tc>
      </w:tr>
      <w:tr w:rsidR="006667EE" w:rsidRPr="006667EE" w14:paraId="6DB4A239"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1E4BB402"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餐饮业</w:t>
            </w:r>
          </w:p>
        </w:tc>
        <w:tc>
          <w:tcPr>
            <w:tcW w:w="867" w:type="pct"/>
            <w:tcBorders>
              <w:top w:val="nil"/>
              <w:left w:val="nil"/>
              <w:bottom w:val="single" w:sz="4" w:space="0" w:color="auto"/>
              <w:right w:val="single" w:sz="4" w:space="0" w:color="auto"/>
            </w:tcBorders>
            <w:vAlign w:val="center"/>
          </w:tcPr>
          <w:p w14:paraId="5945835F"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5ACDBAC3"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2182B038"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100≤X＜300</w:t>
            </w:r>
          </w:p>
        </w:tc>
        <w:tc>
          <w:tcPr>
            <w:tcW w:w="902" w:type="pct"/>
            <w:tcBorders>
              <w:top w:val="nil"/>
              <w:left w:val="nil"/>
              <w:bottom w:val="single" w:sz="4" w:space="0" w:color="auto"/>
              <w:right w:val="single" w:sz="4" w:space="0" w:color="auto"/>
            </w:tcBorders>
            <w:vAlign w:val="center"/>
          </w:tcPr>
          <w:p w14:paraId="2DAF24F8"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10≤X＜100</w:t>
            </w:r>
          </w:p>
        </w:tc>
        <w:tc>
          <w:tcPr>
            <w:tcW w:w="579" w:type="pct"/>
            <w:tcBorders>
              <w:top w:val="nil"/>
              <w:left w:val="nil"/>
              <w:bottom w:val="single" w:sz="4" w:space="0" w:color="auto"/>
              <w:right w:val="single" w:sz="4" w:space="0" w:color="auto"/>
            </w:tcBorders>
            <w:vAlign w:val="center"/>
          </w:tcPr>
          <w:p w14:paraId="332A02A7"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X＜10</w:t>
            </w:r>
          </w:p>
        </w:tc>
      </w:tr>
      <w:tr w:rsidR="006667EE" w:rsidRPr="006667EE" w14:paraId="2423CE0F"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45C05194"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7E0671C1"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5846F4E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352DD1BB"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2000≤Y＜10000</w:t>
            </w:r>
          </w:p>
        </w:tc>
        <w:tc>
          <w:tcPr>
            <w:tcW w:w="902" w:type="pct"/>
            <w:tcBorders>
              <w:top w:val="nil"/>
              <w:left w:val="nil"/>
              <w:bottom w:val="single" w:sz="4" w:space="0" w:color="auto"/>
              <w:right w:val="single" w:sz="4" w:space="0" w:color="auto"/>
            </w:tcBorders>
            <w:vAlign w:val="center"/>
          </w:tcPr>
          <w:p w14:paraId="39D3B2EC"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100≤Y＜2000</w:t>
            </w:r>
          </w:p>
        </w:tc>
        <w:tc>
          <w:tcPr>
            <w:tcW w:w="579" w:type="pct"/>
            <w:tcBorders>
              <w:top w:val="nil"/>
              <w:left w:val="nil"/>
              <w:bottom w:val="single" w:sz="4" w:space="0" w:color="auto"/>
              <w:right w:val="single" w:sz="4" w:space="0" w:color="auto"/>
            </w:tcBorders>
            <w:vAlign w:val="center"/>
          </w:tcPr>
          <w:p w14:paraId="0983E639"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Y＜100</w:t>
            </w:r>
          </w:p>
        </w:tc>
      </w:tr>
      <w:tr w:rsidR="006667EE" w:rsidRPr="006667EE" w14:paraId="4FEA5157"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0CA4D584"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信息传输业</w:t>
            </w:r>
          </w:p>
        </w:tc>
        <w:tc>
          <w:tcPr>
            <w:tcW w:w="867" w:type="pct"/>
            <w:tcBorders>
              <w:top w:val="nil"/>
              <w:left w:val="nil"/>
              <w:bottom w:val="single" w:sz="4" w:space="0" w:color="auto"/>
              <w:right w:val="single" w:sz="4" w:space="0" w:color="auto"/>
            </w:tcBorders>
            <w:vAlign w:val="center"/>
          </w:tcPr>
          <w:p w14:paraId="2A9FE80B"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5395C596"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33C9F24B"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100≤X＜2000</w:t>
            </w:r>
          </w:p>
        </w:tc>
        <w:tc>
          <w:tcPr>
            <w:tcW w:w="902" w:type="pct"/>
            <w:tcBorders>
              <w:top w:val="nil"/>
              <w:left w:val="nil"/>
              <w:bottom w:val="single" w:sz="4" w:space="0" w:color="auto"/>
              <w:right w:val="single" w:sz="4" w:space="0" w:color="auto"/>
            </w:tcBorders>
            <w:vAlign w:val="center"/>
          </w:tcPr>
          <w:p w14:paraId="6561092D"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10≤X＜100</w:t>
            </w:r>
          </w:p>
        </w:tc>
        <w:tc>
          <w:tcPr>
            <w:tcW w:w="579" w:type="pct"/>
            <w:tcBorders>
              <w:top w:val="nil"/>
              <w:left w:val="nil"/>
              <w:bottom w:val="single" w:sz="4" w:space="0" w:color="auto"/>
              <w:right w:val="single" w:sz="4" w:space="0" w:color="auto"/>
            </w:tcBorders>
            <w:vAlign w:val="center"/>
          </w:tcPr>
          <w:p w14:paraId="56A9ECB2"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X＜10</w:t>
            </w:r>
          </w:p>
        </w:tc>
      </w:tr>
      <w:tr w:rsidR="006667EE" w:rsidRPr="006667EE" w14:paraId="343A5756"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6B3F46ED"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7590E782"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530E5857"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685FF40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1000≤Y＜100000</w:t>
            </w:r>
          </w:p>
        </w:tc>
        <w:tc>
          <w:tcPr>
            <w:tcW w:w="902" w:type="pct"/>
            <w:tcBorders>
              <w:top w:val="nil"/>
              <w:left w:val="nil"/>
              <w:bottom w:val="single" w:sz="4" w:space="0" w:color="auto"/>
              <w:right w:val="single" w:sz="4" w:space="0" w:color="auto"/>
            </w:tcBorders>
            <w:vAlign w:val="center"/>
          </w:tcPr>
          <w:p w14:paraId="44214BAB"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100≤Y＜1000</w:t>
            </w:r>
          </w:p>
        </w:tc>
        <w:tc>
          <w:tcPr>
            <w:tcW w:w="579" w:type="pct"/>
            <w:tcBorders>
              <w:top w:val="nil"/>
              <w:left w:val="nil"/>
              <w:bottom w:val="single" w:sz="4" w:space="0" w:color="auto"/>
              <w:right w:val="single" w:sz="4" w:space="0" w:color="auto"/>
            </w:tcBorders>
            <w:vAlign w:val="center"/>
          </w:tcPr>
          <w:p w14:paraId="4C60AF8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Y＜100</w:t>
            </w:r>
          </w:p>
        </w:tc>
      </w:tr>
      <w:tr w:rsidR="006667EE" w:rsidRPr="006667EE" w14:paraId="2CBB8C9C"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3D3545CD"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软件和信息技术服务业</w:t>
            </w:r>
          </w:p>
        </w:tc>
        <w:tc>
          <w:tcPr>
            <w:tcW w:w="867" w:type="pct"/>
            <w:tcBorders>
              <w:top w:val="nil"/>
              <w:left w:val="nil"/>
              <w:bottom w:val="single" w:sz="4" w:space="0" w:color="auto"/>
              <w:right w:val="single" w:sz="4" w:space="0" w:color="auto"/>
            </w:tcBorders>
            <w:vAlign w:val="center"/>
          </w:tcPr>
          <w:p w14:paraId="3FC38EDB"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4C4C490A"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259AEA8A"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100≤X＜300</w:t>
            </w:r>
          </w:p>
        </w:tc>
        <w:tc>
          <w:tcPr>
            <w:tcW w:w="902" w:type="pct"/>
            <w:tcBorders>
              <w:top w:val="nil"/>
              <w:left w:val="nil"/>
              <w:bottom w:val="single" w:sz="4" w:space="0" w:color="auto"/>
              <w:right w:val="single" w:sz="4" w:space="0" w:color="auto"/>
            </w:tcBorders>
            <w:vAlign w:val="center"/>
          </w:tcPr>
          <w:p w14:paraId="432464CF"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10≤X＜100</w:t>
            </w:r>
          </w:p>
        </w:tc>
        <w:tc>
          <w:tcPr>
            <w:tcW w:w="579" w:type="pct"/>
            <w:tcBorders>
              <w:top w:val="nil"/>
              <w:left w:val="nil"/>
              <w:bottom w:val="single" w:sz="4" w:space="0" w:color="auto"/>
              <w:right w:val="single" w:sz="4" w:space="0" w:color="auto"/>
            </w:tcBorders>
            <w:vAlign w:val="center"/>
          </w:tcPr>
          <w:p w14:paraId="663C2746"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X＜10</w:t>
            </w:r>
          </w:p>
        </w:tc>
      </w:tr>
      <w:tr w:rsidR="006667EE" w:rsidRPr="006667EE" w14:paraId="08785F75"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320E10E4"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60AADAF6"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159EEAEF"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0CA784F4"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1000≤Y＜10000</w:t>
            </w:r>
          </w:p>
        </w:tc>
        <w:tc>
          <w:tcPr>
            <w:tcW w:w="902" w:type="pct"/>
            <w:tcBorders>
              <w:top w:val="nil"/>
              <w:left w:val="nil"/>
              <w:bottom w:val="single" w:sz="4" w:space="0" w:color="auto"/>
              <w:right w:val="single" w:sz="4" w:space="0" w:color="auto"/>
            </w:tcBorders>
            <w:vAlign w:val="center"/>
          </w:tcPr>
          <w:p w14:paraId="11A44BFA"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50≤Y＜1000</w:t>
            </w:r>
          </w:p>
        </w:tc>
        <w:tc>
          <w:tcPr>
            <w:tcW w:w="579" w:type="pct"/>
            <w:tcBorders>
              <w:top w:val="nil"/>
              <w:left w:val="nil"/>
              <w:bottom w:val="single" w:sz="4" w:space="0" w:color="auto"/>
              <w:right w:val="single" w:sz="4" w:space="0" w:color="auto"/>
            </w:tcBorders>
            <w:vAlign w:val="center"/>
          </w:tcPr>
          <w:p w14:paraId="6703664C"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Y＜50</w:t>
            </w:r>
          </w:p>
        </w:tc>
      </w:tr>
      <w:tr w:rsidR="006667EE" w:rsidRPr="006667EE" w14:paraId="757D0916"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0CF2C9EC"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房地产开发经营</w:t>
            </w:r>
          </w:p>
        </w:tc>
        <w:tc>
          <w:tcPr>
            <w:tcW w:w="867" w:type="pct"/>
            <w:tcBorders>
              <w:top w:val="nil"/>
              <w:left w:val="nil"/>
              <w:bottom w:val="single" w:sz="4" w:space="0" w:color="auto"/>
              <w:right w:val="single" w:sz="4" w:space="0" w:color="auto"/>
            </w:tcBorders>
            <w:vAlign w:val="center"/>
          </w:tcPr>
          <w:p w14:paraId="593921F9"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7FD932FB"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4A85CC1B"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1000≤Y＜200000</w:t>
            </w:r>
          </w:p>
        </w:tc>
        <w:tc>
          <w:tcPr>
            <w:tcW w:w="902" w:type="pct"/>
            <w:tcBorders>
              <w:top w:val="nil"/>
              <w:left w:val="nil"/>
              <w:bottom w:val="single" w:sz="4" w:space="0" w:color="auto"/>
              <w:right w:val="single" w:sz="4" w:space="0" w:color="auto"/>
            </w:tcBorders>
            <w:vAlign w:val="center"/>
          </w:tcPr>
          <w:p w14:paraId="09F40AA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100≤X＜1000</w:t>
            </w:r>
          </w:p>
        </w:tc>
        <w:tc>
          <w:tcPr>
            <w:tcW w:w="579" w:type="pct"/>
            <w:tcBorders>
              <w:top w:val="nil"/>
              <w:left w:val="nil"/>
              <w:bottom w:val="single" w:sz="4" w:space="0" w:color="auto"/>
              <w:right w:val="single" w:sz="4" w:space="0" w:color="auto"/>
            </w:tcBorders>
            <w:vAlign w:val="center"/>
          </w:tcPr>
          <w:p w14:paraId="7248FF74"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X＜100</w:t>
            </w:r>
          </w:p>
        </w:tc>
      </w:tr>
      <w:tr w:rsidR="006667EE" w:rsidRPr="006667EE" w14:paraId="42628ED7"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58D28C3F"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205B4573"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资产总额（Z）</w:t>
            </w:r>
          </w:p>
        </w:tc>
        <w:tc>
          <w:tcPr>
            <w:tcW w:w="572" w:type="pct"/>
            <w:tcBorders>
              <w:top w:val="nil"/>
              <w:left w:val="nil"/>
              <w:bottom w:val="single" w:sz="4" w:space="0" w:color="auto"/>
              <w:right w:val="single" w:sz="4" w:space="0" w:color="auto"/>
            </w:tcBorders>
            <w:vAlign w:val="center"/>
          </w:tcPr>
          <w:p w14:paraId="68840A37"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2C88DE16"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5000≤Z＜10000</w:t>
            </w:r>
          </w:p>
        </w:tc>
        <w:tc>
          <w:tcPr>
            <w:tcW w:w="902" w:type="pct"/>
            <w:tcBorders>
              <w:top w:val="nil"/>
              <w:left w:val="nil"/>
              <w:bottom w:val="single" w:sz="4" w:space="0" w:color="auto"/>
              <w:right w:val="single" w:sz="4" w:space="0" w:color="auto"/>
            </w:tcBorders>
            <w:vAlign w:val="center"/>
          </w:tcPr>
          <w:p w14:paraId="19BCC05F"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2000≤Y＜5000</w:t>
            </w:r>
          </w:p>
        </w:tc>
        <w:tc>
          <w:tcPr>
            <w:tcW w:w="579" w:type="pct"/>
            <w:tcBorders>
              <w:top w:val="nil"/>
              <w:left w:val="nil"/>
              <w:bottom w:val="single" w:sz="4" w:space="0" w:color="auto"/>
              <w:right w:val="single" w:sz="4" w:space="0" w:color="auto"/>
            </w:tcBorders>
            <w:vAlign w:val="center"/>
          </w:tcPr>
          <w:p w14:paraId="792CAFD6"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Y＜2000</w:t>
            </w:r>
          </w:p>
        </w:tc>
      </w:tr>
      <w:tr w:rsidR="006667EE" w:rsidRPr="006667EE" w14:paraId="18169D20"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5A0EAFBC"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物业管理</w:t>
            </w:r>
          </w:p>
        </w:tc>
        <w:tc>
          <w:tcPr>
            <w:tcW w:w="867" w:type="pct"/>
            <w:tcBorders>
              <w:top w:val="nil"/>
              <w:left w:val="nil"/>
              <w:bottom w:val="single" w:sz="4" w:space="0" w:color="auto"/>
              <w:right w:val="single" w:sz="4" w:space="0" w:color="auto"/>
            </w:tcBorders>
            <w:vAlign w:val="center"/>
          </w:tcPr>
          <w:p w14:paraId="0078B324"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317D1883"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2722286B"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300≤X＜1000</w:t>
            </w:r>
          </w:p>
        </w:tc>
        <w:tc>
          <w:tcPr>
            <w:tcW w:w="902" w:type="pct"/>
            <w:tcBorders>
              <w:top w:val="nil"/>
              <w:left w:val="nil"/>
              <w:bottom w:val="single" w:sz="4" w:space="0" w:color="auto"/>
              <w:right w:val="single" w:sz="4" w:space="0" w:color="auto"/>
            </w:tcBorders>
            <w:vAlign w:val="center"/>
          </w:tcPr>
          <w:p w14:paraId="6475532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100≤X＜300</w:t>
            </w:r>
          </w:p>
        </w:tc>
        <w:tc>
          <w:tcPr>
            <w:tcW w:w="579" w:type="pct"/>
            <w:tcBorders>
              <w:top w:val="nil"/>
              <w:left w:val="nil"/>
              <w:bottom w:val="single" w:sz="4" w:space="0" w:color="auto"/>
              <w:right w:val="single" w:sz="4" w:space="0" w:color="auto"/>
            </w:tcBorders>
            <w:vAlign w:val="center"/>
          </w:tcPr>
          <w:p w14:paraId="04039277"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X＜100</w:t>
            </w:r>
          </w:p>
        </w:tc>
      </w:tr>
      <w:tr w:rsidR="006667EE" w:rsidRPr="006667EE" w14:paraId="6412F590"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36968973"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4823DCCA"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22DA0D52"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223DD7C3"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1000≤Y＜5000</w:t>
            </w:r>
          </w:p>
        </w:tc>
        <w:tc>
          <w:tcPr>
            <w:tcW w:w="902" w:type="pct"/>
            <w:tcBorders>
              <w:top w:val="nil"/>
              <w:left w:val="nil"/>
              <w:bottom w:val="single" w:sz="4" w:space="0" w:color="auto"/>
              <w:right w:val="single" w:sz="4" w:space="0" w:color="auto"/>
            </w:tcBorders>
            <w:vAlign w:val="center"/>
          </w:tcPr>
          <w:p w14:paraId="398B0691"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500≤Y＜1000</w:t>
            </w:r>
          </w:p>
        </w:tc>
        <w:tc>
          <w:tcPr>
            <w:tcW w:w="579" w:type="pct"/>
            <w:tcBorders>
              <w:top w:val="nil"/>
              <w:left w:val="nil"/>
              <w:bottom w:val="single" w:sz="4" w:space="0" w:color="auto"/>
              <w:right w:val="single" w:sz="4" w:space="0" w:color="auto"/>
            </w:tcBorders>
            <w:vAlign w:val="center"/>
          </w:tcPr>
          <w:p w14:paraId="2587C16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Y＜500</w:t>
            </w:r>
          </w:p>
        </w:tc>
      </w:tr>
      <w:tr w:rsidR="006667EE" w:rsidRPr="006667EE" w14:paraId="31446C5D" w14:textId="77777777" w:rsidTr="00DB2729">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46638628"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租赁和商务服务业</w:t>
            </w:r>
          </w:p>
        </w:tc>
        <w:tc>
          <w:tcPr>
            <w:tcW w:w="867" w:type="pct"/>
            <w:tcBorders>
              <w:top w:val="nil"/>
              <w:left w:val="nil"/>
              <w:bottom w:val="single" w:sz="4" w:space="0" w:color="auto"/>
              <w:right w:val="single" w:sz="4" w:space="0" w:color="auto"/>
            </w:tcBorders>
            <w:vAlign w:val="center"/>
          </w:tcPr>
          <w:p w14:paraId="731E7522"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728099ED"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4A9E0D9C"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100≤X＜300</w:t>
            </w:r>
          </w:p>
        </w:tc>
        <w:tc>
          <w:tcPr>
            <w:tcW w:w="902" w:type="pct"/>
            <w:tcBorders>
              <w:top w:val="nil"/>
              <w:left w:val="nil"/>
              <w:bottom w:val="single" w:sz="4" w:space="0" w:color="auto"/>
              <w:right w:val="single" w:sz="4" w:space="0" w:color="auto"/>
            </w:tcBorders>
            <w:vAlign w:val="center"/>
          </w:tcPr>
          <w:p w14:paraId="2C7D04E5"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10≤X＜100</w:t>
            </w:r>
          </w:p>
        </w:tc>
        <w:tc>
          <w:tcPr>
            <w:tcW w:w="579" w:type="pct"/>
            <w:tcBorders>
              <w:top w:val="nil"/>
              <w:left w:val="nil"/>
              <w:bottom w:val="single" w:sz="4" w:space="0" w:color="auto"/>
              <w:right w:val="single" w:sz="4" w:space="0" w:color="auto"/>
            </w:tcBorders>
            <w:vAlign w:val="center"/>
          </w:tcPr>
          <w:p w14:paraId="53319C42"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X＜10</w:t>
            </w:r>
          </w:p>
        </w:tc>
      </w:tr>
      <w:tr w:rsidR="006667EE" w:rsidRPr="006667EE" w14:paraId="5AC951EF" w14:textId="77777777" w:rsidTr="00DB2729">
        <w:trPr>
          <w:trHeight w:val="225"/>
        </w:trPr>
        <w:tc>
          <w:tcPr>
            <w:tcW w:w="1065" w:type="pct"/>
            <w:vMerge/>
            <w:tcBorders>
              <w:top w:val="nil"/>
              <w:left w:val="single" w:sz="4" w:space="0" w:color="auto"/>
              <w:bottom w:val="single" w:sz="4" w:space="0" w:color="auto"/>
              <w:right w:val="single" w:sz="4" w:space="0" w:color="auto"/>
            </w:tcBorders>
            <w:vAlign w:val="center"/>
          </w:tcPr>
          <w:p w14:paraId="28FE0434" w14:textId="77777777" w:rsidR="006667EE" w:rsidRPr="006667EE" w:rsidRDefault="006667EE" w:rsidP="006667EE">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33F3FF41"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资产总额（Z）</w:t>
            </w:r>
          </w:p>
        </w:tc>
        <w:tc>
          <w:tcPr>
            <w:tcW w:w="572" w:type="pct"/>
            <w:tcBorders>
              <w:top w:val="nil"/>
              <w:left w:val="nil"/>
              <w:bottom w:val="single" w:sz="4" w:space="0" w:color="auto"/>
              <w:right w:val="single" w:sz="4" w:space="0" w:color="auto"/>
            </w:tcBorders>
            <w:vAlign w:val="center"/>
          </w:tcPr>
          <w:p w14:paraId="32943B94"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7BBE63DF"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8000≤Z＜120000</w:t>
            </w:r>
          </w:p>
        </w:tc>
        <w:tc>
          <w:tcPr>
            <w:tcW w:w="902" w:type="pct"/>
            <w:tcBorders>
              <w:top w:val="nil"/>
              <w:left w:val="nil"/>
              <w:bottom w:val="single" w:sz="4" w:space="0" w:color="auto"/>
              <w:right w:val="single" w:sz="4" w:space="0" w:color="auto"/>
            </w:tcBorders>
            <w:vAlign w:val="center"/>
          </w:tcPr>
          <w:p w14:paraId="520A4A50"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100≤Z＜8000</w:t>
            </w:r>
          </w:p>
        </w:tc>
        <w:tc>
          <w:tcPr>
            <w:tcW w:w="579" w:type="pct"/>
            <w:tcBorders>
              <w:top w:val="nil"/>
              <w:left w:val="nil"/>
              <w:bottom w:val="single" w:sz="4" w:space="0" w:color="auto"/>
              <w:right w:val="single" w:sz="4" w:space="0" w:color="auto"/>
            </w:tcBorders>
            <w:vAlign w:val="center"/>
          </w:tcPr>
          <w:p w14:paraId="6FD1B2E8"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Y＜100</w:t>
            </w:r>
          </w:p>
        </w:tc>
      </w:tr>
      <w:tr w:rsidR="006667EE" w:rsidRPr="006667EE" w14:paraId="5CA554EC" w14:textId="77777777" w:rsidTr="00DB2729">
        <w:trPr>
          <w:trHeight w:val="225"/>
        </w:trPr>
        <w:tc>
          <w:tcPr>
            <w:tcW w:w="1065" w:type="pct"/>
            <w:tcBorders>
              <w:top w:val="nil"/>
              <w:left w:val="single" w:sz="4" w:space="0" w:color="auto"/>
              <w:bottom w:val="single" w:sz="4" w:space="0" w:color="auto"/>
              <w:right w:val="single" w:sz="4" w:space="0" w:color="auto"/>
            </w:tcBorders>
            <w:vAlign w:val="bottom"/>
          </w:tcPr>
          <w:p w14:paraId="78592E23" w14:textId="77777777" w:rsidR="006667EE" w:rsidRPr="006667EE" w:rsidRDefault="006667EE" w:rsidP="006667EE">
            <w:pPr>
              <w:widowControl/>
              <w:jc w:val="center"/>
              <w:rPr>
                <w:rFonts w:ascii="仿宋_GB2312" w:eastAsia="仿宋_GB2312" w:hAnsi="仿宋" w:cs="宋体"/>
                <w:b/>
                <w:bCs/>
                <w:kern w:val="0"/>
                <w:sz w:val="18"/>
                <w:szCs w:val="18"/>
              </w:rPr>
            </w:pPr>
            <w:r w:rsidRPr="006667EE">
              <w:rPr>
                <w:rFonts w:ascii="仿宋_GB2312" w:eastAsia="仿宋_GB2312" w:hAnsi="仿宋" w:cs="宋体" w:hint="eastAsia"/>
                <w:b/>
                <w:bCs/>
                <w:kern w:val="0"/>
                <w:sz w:val="18"/>
                <w:szCs w:val="18"/>
              </w:rPr>
              <w:t>其他未列明行业</w:t>
            </w:r>
          </w:p>
        </w:tc>
        <w:tc>
          <w:tcPr>
            <w:tcW w:w="867" w:type="pct"/>
            <w:tcBorders>
              <w:top w:val="nil"/>
              <w:left w:val="nil"/>
              <w:bottom w:val="single" w:sz="4" w:space="0" w:color="auto"/>
              <w:right w:val="single" w:sz="4" w:space="0" w:color="auto"/>
            </w:tcBorders>
            <w:vAlign w:val="center"/>
          </w:tcPr>
          <w:p w14:paraId="104BFFA3"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4E9ABAB3"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20F93E7E"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100≤X＜300</w:t>
            </w:r>
          </w:p>
        </w:tc>
        <w:tc>
          <w:tcPr>
            <w:tcW w:w="902" w:type="pct"/>
            <w:tcBorders>
              <w:top w:val="nil"/>
              <w:left w:val="nil"/>
              <w:bottom w:val="single" w:sz="4" w:space="0" w:color="auto"/>
              <w:right w:val="single" w:sz="4" w:space="0" w:color="auto"/>
            </w:tcBorders>
            <w:vAlign w:val="center"/>
          </w:tcPr>
          <w:p w14:paraId="14DF3CF8"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10≤X＜100</w:t>
            </w:r>
          </w:p>
        </w:tc>
        <w:tc>
          <w:tcPr>
            <w:tcW w:w="579" w:type="pct"/>
            <w:tcBorders>
              <w:top w:val="nil"/>
              <w:left w:val="nil"/>
              <w:bottom w:val="single" w:sz="4" w:space="0" w:color="auto"/>
              <w:right w:val="single" w:sz="4" w:space="0" w:color="auto"/>
            </w:tcBorders>
            <w:vAlign w:val="center"/>
          </w:tcPr>
          <w:p w14:paraId="5332BDB9" w14:textId="77777777" w:rsidR="006667EE" w:rsidRPr="006667EE" w:rsidRDefault="006667EE" w:rsidP="006667EE">
            <w:pPr>
              <w:widowControl/>
              <w:jc w:val="left"/>
              <w:rPr>
                <w:rFonts w:ascii="仿宋_GB2312" w:eastAsia="仿宋_GB2312" w:hAnsi="仿宋" w:cs="宋体"/>
                <w:kern w:val="0"/>
                <w:sz w:val="18"/>
                <w:szCs w:val="18"/>
              </w:rPr>
            </w:pPr>
            <w:r w:rsidRPr="006667EE">
              <w:rPr>
                <w:rFonts w:ascii="仿宋_GB2312" w:eastAsia="仿宋_GB2312" w:hAnsi="仿宋" w:cs="宋体" w:hint="eastAsia"/>
                <w:kern w:val="0"/>
                <w:sz w:val="18"/>
                <w:szCs w:val="18"/>
              </w:rPr>
              <w:t>X＜10</w:t>
            </w:r>
          </w:p>
        </w:tc>
      </w:tr>
    </w:tbl>
    <w:p w14:paraId="4DB7BF18" w14:textId="77777777" w:rsidR="006667EE" w:rsidRPr="006667EE" w:rsidRDefault="006667EE" w:rsidP="006667EE">
      <w:pPr>
        <w:spacing w:line="360" w:lineRule="auto"/>
        <w:ind w:firstLineChars="250" w:firstLine="525"/>
        <w:rPr>
          <w:rFonts w:ascii="仿宋_GB2312" w:eastAsia="仿宋_GB2312" w:hAnsi="仿宋" w:cs="Times New Roman"/>
          <w:szCs w:val="21"/>
        </w:rPr>
      </w:pPr>
      <w:r w:rsidRPr="006667EE">
        <w:rPr>
          <w:rFonts w:ascii="仿宋_GB2312" w:eastAsia="仿宋_GB2312" w:hAnsi="仿宋" w:cs="Times New Roman"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D2AE200" w14:textId="77777777" w:rsidR="006667EE" w:rsidRPr="006667EE" w:rsidRDefault="006667EE" w:rsidP="006667EE">
      <w:pPr>
        <w:jc w:val="left"/>
        <w:rPr>
          <w:rFonts w:ascii="Arial Unicode MS" w:eastAsia="Arial Unicode MS" w:hAnsi="Arial Unicode MS" w:cs="Arial Unicode MS" w:hint="eastAsia"/>
          <w:sz w:val="32"/>
          <w:szCs w:val="32"/>
        </w:rPr>
      </w:pPr>
      <w:r w:rsidRPr="006667EE">
        <w:rPr>
          <w:rFonts w:ascii="宋体" w:eastAsia="宋体" w:hAnsi="宋体" w:cs="Times New Roman"/>
          <w:szCs w:val="20"/>
        </w:rPr>
        <w:br w:type="page"/>
      </w:r>
      <w:r w:rsidRPr="006667EE">
        <w:rPr>
          <w:rFonts w:ascii="宋体" w:eastAsia="宋体" w:hAnsi="宋体" w:cs="宋体" w:hint="eastAsia"/>
          <w:sz w:val="32"/>
          <w:szCs w:val="32"/>
        </w:rPr>
        <w:lastRenderedPageBreak/>
        <w:t>其他附件</w:t>
      </w:r>
      <w:r w:rsidRPr="006667EE">
        <w:rPr>
          <w:rFonts w:ascii="Arial Unicode MS" w:eastAsia="Arial Unicode MS" w:hAnsi="Arial Unicode MS" w:cs="Arial Unicode MS" w:hint="eastAsia"/>
          <w:sz w:val="32"/>
          <w:szCs w:val="32"/>
        </w:rPr>
        <w:t>3</w:t>
      </w:r>
    </w:p>
    <w:p w14:paraId="112CCB28" w14:textId="77777777" w:rsidR="006667EE" w:rsidRPr="006667EE" w:rsidRDefault="006667EE" w:rsidP="006667EE">
      <w:pPr>
        <w:jc w:val="center"/>
        <w:rPr>
          <w:rFonts w:ascii="宋体" w:eastAsia="宋体" w:hAnsi="宋体" w:cs="Times New Roman"/>
          <w:b/>
          <w:sz w:val="44"/>
          <w:szCs w:val="44"/>
        </w:rPr>
      </w:pPr>
      <w:r w:rsidRPr="006667EE">
        <w:rPr>
          <w:rFonts w:ascii="宋体" w:eastAsia="宋体" w:hAnsi="宋体" w:cs="Times New Roman" w:hint="eastAsia"/>
          <w:b/>
          <w:sz w:val="44"/>
          <w:szCs w:val="44"/>
        </w:rPr>
        <w:t>南宁市公安局交通警察支队</w:t>
      </w:r>
    </w:p>
    <w:p w14:paraId="7E7A76FF" w14:textId="77777777" w:rsidR="006667EE" w:rsidRPr="006667EE" w:rsidRDefault="006667EE" w:rsidP="006667EE">
      <w:pPr>
        <w:jc w:val="center"/>
        <w:rPr>
          <w:rFonts w:ascii="宋体" w:eastAsia="宋体" w:hAnsi="宋体" w:cs="Times New Roman"/>
          <w:b/>
          <w:sz w:val="44"/>
          <w:szCs w:val="44"/>
        </w:rPr>
      </w:pPr>
      <w:r w:rsidRPr="006667EE">
        <w:rPr>
          <w:rFonts w:ascii="宋体" w:eastAsia="宋体" w:hAnsi="宋体" w:cs="Times New Roman" w:hint="eastAsia"/>
          <w:b/>
          <w:sz w:val="44"/>
          <w:szCs w:val="44"/>
        </w:rPr>
        <w:t>政府采购项目廉政告知书</w:t>
      </w:r>
    </w:p>
    <w:p w14:paraId="3B34210E" w14:textId="77777777" w:rsidR="006667EE" w:rsidRPr="006667EE" w:rsidRDefault="006667EE" w:rsidP="006667EE">
      <w:pPr>
        <w:ind w:firstLineChars="200" w:firstLine="640"/>
        <w:rPr>
          <w:rFonts w:ascii="仿宋_GB2312" w:eastAsia="仿宋_GB2312" w:hAnsi="Times New Roman" w:cs="Times New Roman"/>
          <w:sz w:val="32"/>
          <w:szCs w:val="32"/>
        </w:rPr>
      </w:pPr>
    </w:p>
    <w:p w14:paraId="59E4D8D9" w14:textId="77777777" w:rsidR="006667EE" w:rsidRPr="006667EE" w:rsidRDefault="006667EE" w:rsidP="006667EE">
      <w:pPr>
        <w:rPr>
          <w:rFonts w:ascii="仿宋_GB2312" w:eastAsia="仿宋_GB2312" w:hAnsi="Times New Roman" w:cs="Times New Roman"/>
          <w:sz w:val="32"/>
          <w:szCs w:val="32"/>
        </w:rPr>
      </w:pPr>
      <w:proofErr w:type="gramStart"/>
      <w:r w:rsidRPr="006667EE">
        <w:rPr>
          <w:rFonts w:ascii="仿宋_GB2312" w:eastAsia="仿宋_GB2312" w:hAnsi="Times New Roman" w:cs="Times New Roman" w:hint="eastAsia"/>
          <w:sz w:val="32"/>
          <w:szCs w:val="32"/>
        </w:rPr>
        <w:t>致所有</w:t>
      </w:r>
      <w:proofErr w:type="gramEnd"/>
      <w:r w:rsidRPr="006667EE">
        <w:rPr>
          <w:rFonts w:ascii="仿宋_GB2312" w:eastAsia="仿宋_GB2312" w:hAnsi="Times New Roman" w:cs="Times New Roman" w:hint="eastAsia"/>
          <w:sz w:val="32"/>
          <w:szCs w:val="32"/>
        </w:rPr>
        <w:t>潜在中标人及供应商：</w:t>
      </w:r>
    </w:p>
    <w:p w14:paraId="3B5FD09A" w14:textId="77777777" w:rsidR="006667EE" w:rsidRPr="006667EE" w:rsidRDefault="006667EE" w:rsidP="006667EE">
      <w:pPr>
        <w:ind w:firstLineChars="200" w:firstLine="640"/>
        <w:rPr>
          <w:rFonts w:ascii="仿宋_GB2312" w:eastAsia="仿宋_GB2312" w:hAnsi="Times New Roman" w:cs="Times New Roman"/>
          <w:sz w:val="32"/>
          <w:szCs w:val="32"/>
        </w:rPr>
      </w:pPr>
      <w:r w:rsidRPr="006667EE">
        <w:rPr>
          <w:rFonts w:ascii="仿宋_GB2312" w:eastAsia="仿宋_GB2312" w:hAnsi="Times New Roman" w:cs="Times New Roman" w:hint="eastAsia"/>
          <w:sz w:val="32"/>
          <w:szCs w:val="32"/>
        </w:rPr>
        <w:t>我支队拟对2025年南宁市公安局交通警察支队互联网和专网业务信息系统软件维护服务（NNZC2025-G3-990400-YZLZ）</w:t>
      </w:r>
      <w:r w:rsidRPr="006667EE">
        <w:rPr>
          <w:rFonts w:ascii="仿宋_GB2312" w:eastAsia="仿宋_GB2312" w:hAnsi="宋体" w:cs="Times New Roman" w:hint="eastAsia"/>
          <w:sz w:val="32"/>
          <w:szCs w:val="32"/>
        </w:rPr>
        <w:t>政府采购项目进行采购（招投标），为加强政府采购及工程领域廉政建设，</w:t>
      </w:r>
      <w:r w:rsidRPr="006667EE">
        <w:rPr>
          <w:rFonts w:ascii="仿宋_GB2312" w:eastAsia="仿宋_GB2312" w:hAnsi="Times New Roman" w:cs="Times New Roman" w:hint="eastAsia"/>
          <w:sz w:val="32"/>
          <w:szCs w:val="32"/>
        </w:rPr>
        <w:t>预防和遏制政府采购项目中腐败现象，确保采购及项目建设质效，现对采购及建设项目廉政要求及事项告知如下：</w:t>
      </w:r>
    </w:p>
    <w:p w14:paraId="65D280A1" w14:textId="77777777" w:rsidR="006667EE" w:rsidRPr="006667EE" w:rsidRDefault="006667EE" w:rsidP="006667EE">
      <w:pPr>
        <w:ind w:firstLineChars="200" w:firstLine="640"/>
        <w:rPr>
          <w:rFonts w:ascii="仿宋_GB2312" w:eastAsia="仿宋_GB2312" w:hAnsi="宋体" w:cs="Times New Roman"/>
          <w:sz w:val="32"/>
          <w:szCs w:val="32"/>
        </w:rPr>
      </w:pPr>
      <w:r w:rsidRPr="006667EE">
        <w:rPr>
          <w:rFonts w:ascii="仿宋_GB2312" w:eastAsia="仿宋_GB2312" w:hAnsi="宋体" w:cs="Times New Roman" w:hint="eastAsia"/>
          <w:sz w:val="32"/>
          <w:szCs w:val="32"/>
        </w:rPr>
        <w:t>1、在政府采购项目招投标及建设过程中，投标人及供应商必须严格遵守国家</w:t>
      </w:r>
      <w:r w:rsidRPr="006667EE">
        <w:rPr>
          <w:rFonts w:ascii="仿宋_GB2312" w:eastAsia="仿宋_GB2312" w:hAnsi="Times New Roman" w:cs="Times New Roman" w:hint="eastAsia"/>
          <w:sz w:val="32"/>
          <w:szCs w:val="32"/>
        </w:rPr>
        <w:t>法律法规，遵守职业道德，严禁弄虚作假，严禁以非正当手段参与招投标和项目建设，严禁在招投标过程中，通过不正当手段向我支队相关人员打听标底以及其他与招投标有关的情况和资料，不从事损害国家利益、社会公共利益和建设单位合法权益的活动。</w:t>
      </w:r>
    </w:p>
    <w:p w14:paraId="579D94C7" w14:textId="77777777" w:rsidR="006667EE" w:rsidRPr="006667EE" w:rsidRDefault="006667EE" w:rsidP="006667EE">
      <w:pPr>
        <w:ind w:firstLineChars="200" w:firstLine="640"/>
        <w:rPr>
          <w:rFonts w:ascii="仿宋_GB2312" w:eastAsia="仿宋_GB2312" w:hAnsi="Times New Roman" w:cs="Times New Roman"/>
          <w:sz w:val="32"/>
          <w:szCs w:val="32"/>
        </w:rPr>
      </w:pPr>
      <w:r w:rsidRPr="006667EE">
        <w:rPr>
          <w:rFonts w:ascii="仿宋_GB2312" w:eastAsia="仿宋_GB2312" w:hAnsi="宋体" w:cs="Times New Roman" w:hint="eastAsia"/>
          <w:sz w:val="32"/>
          <w:szCs w:val="32"/>
        </w:rPr>
        <w:t>2、在政府采购项目招投标及建设过程中，投标人及供应商严禁以回扣、劳务费、咨询费、服务等名义向我支队相关人员行贿或赠送</w:t>
      </w:r>
      <w:r w:rsidRPr="006667EE">
        <w:rPr>
          <w:rFonts w:ascii="仿宋_GB2312" w:eastAsia="仿宋_GB2312" w:hAnsi="Times New Roman" w:cs="Times New Roman" w:hint="eastAsia"/>
          <w:sz w:val="32"/>
          <w:szCs w:val="32"/>
        </w:rPr>
        <w:t>礼品、现金等有价证券和支付凭证。严禁为</w:t>
      </w:r>
      <w:r w:rsidRPr="006667EE">
        <w:rPr>
          <w:rFonts w:ascii="仿宋_GB2312" w:eastAsia="仿宋_GB2312" w:hAnsi="宋体" w:cs="Times New Roman" w:hint="eastAsia"/>
          <w:sz w:val="32"/>
          <w:szCs w:val="32"/>
        </w:rPr>
        <w:t>我支队相关人员</w:t>
      </w:r>
      <w:r w:rsidRPr="006667EE">
        <w:rPr>
          <w:rFonts w:ascii="仿宋_GB2312" w:eastAsia="仿宋_GB2312" w:hAnsi="Times New Roman" w:cs="Times New Roman" w:hint="eastAsia"/>
          <w:sz w:val="32"/>
          <w:szCs w:val="32"/>
        </w:rPr>
        <w:t>安排、组织宴请、旅游、出国（境）、娱乐、健身等活动，或为上述活动支付费用。严禁为我支队</w:t>
      </w:r>
      <w:r w:rsidRPr="006667EE">
        <w:rPr>
          <w:rFonts w:ascii="仿宋_GB2312" w:eastAsia="仿宋_GB2312" w:hAnsi="宋体" w:cs="Times New Roman" w:hint="eastAsia"/>
          <w:sz w:val="32"/>
          <w:szCs w:val="32"/>
        </w:rPr>
        <w:t>相关单</w:t>
      </w:r>
      <w:r w:rsidRPr="006667EE">
        <w:rPr>
          <w:rFonts w:ascii="仿宋_GB2312" w:eastAsia="仿宋_GB2312" w:hAnsi="宋体" w:cs="Times New Roman" w:hint="eastAsia"/>
          <w:sz w:val="32"/>
          <w:szCs w:val="32"/>
        </w:rPr>
        <w:lastRenderedPageBreak/>
        <w:t>位及人员</w:t>
      </w:r>
      <w:r w:rsidRPr="006667EE">
        <w:rPr>
          <w:rFonts w:ascii="仿宋_GB2312" w:eastAsia="仿宋_GB2312" w:hAnsi="Times New Roman" w:cs="Times New Roman" w:hint="eastAsia"/>
          <w:sz w:val="32"/>
          <w:szCs w:val="32"/>
        </w:rPr>
        <w:t>报销应由个人支付的各种费用，支付摊派费用或借用有关车辆等。</w:t>
      </w:r>
    </w:p>
    <w:p w14:paraId="53616C89" w14:textId="77777777" w:rsidR="006667EE" w:rsidRPr="006667EE" w:rsidRDefault="006667EE" w:rsidP="006667EE">
      <w:pPr>
        <w:ind w:firstLineChars="200" w:firstLine="640"/>
        <w:rPr>
          <w:rFonts w:ascii="仿宋_GB2312" w:eastAsia="仿宋_GB2312" w:hAnsi="Times New Roman" w:cs="Times New Roman"/>
          <w:sz w:val="32"/>
          <w:szCs w:val="32"/>
        </w:rPr>
      </w:pPr>
      <w:r w:rsidRPr="006667EE">
        <w:rPr>
          <w:rFonts w:ascii="仿宋_GB2312" w:eastAsia="仿宋_GB2312" w:hAnsi="Times New Roman" w:cs="Times New Roman" w:hint="eastAsia"/>
          <w:sz w:val="32"/>
          <w:szCs w:val="32"/>
        </w:rPr>
        <w:t>3、若贵公司有幸中标，</w:t>
      </w:r>
      <w:proofErr w:type="gramStart"/>
      <w:r w:rsidRPr="006667EE">
        <w:rPr>
          <w:rFonts w:ascii="仿宋_GB2312" w:eastAsia="仿宋_GB2312" w:hAnsi="Times New Roman" w:cs="Times New Roman" w:hint="eastAsia"/>
          <w:sz w:val="32"/>
          <w:szCs w:val="32"/>
        </w:rPr>
        <w:t>请严格</w:t>
      </w:r>
      <w:proofErr w:type="gramEnd"/>
      <w:r w:rsidRPr="006667EE">
        <w:rPr>
          <w:rFonts w:ascii="仿宋_GB2312" w:eastAsia="仿宋_GB2312" w:hAnsi="Times New Roman" w:cs="Times New Roman" w:hint="eastAsia"/>
          <w:sz w:val="32"/>
          <w:szCs w:val="32"/>
        </w:rPr>
        <w:t>遵守党和国家相关廉政建设的规定，严格履行合同，确保工程与供货质量，确保按既定工（供）期履行。</w:t>
      </w:r>
    </w:p>
    <w:p w14:paraId="5B8DA03B" w14:textId="77777777" w:rsidR="006667EE" w:rsidRPr="006667EE" w:rsidRDefault="006667EE" w:rsidP="006667EE">
      <w:pPr>
        <w:ind w:firstLineChars="200" w:firstLine="640"/>
        <w:rPr>
          <w:rFonts w:ascii="仿宋_GB2312" w:eastAsia="仿宋_GB2312" w:hAnsi="Times New Roman" w:cs="Times New Roman"/>
          <w:sz w:val="32"/>
          <w:szCs w:val="32"/>
        </w:rPr>
      </w:pPr>
      <w:r w:rsidRPr="006667EE">
        <w:rPr>
          <w:rFonts w:ascii="仿宋_GB2312" w:eastAsia="仿宋_GB2312" w:hAnsi="Times New Roman" w:cs="Times New Roman" w:hint="eastAsia"/>
          <w:sz w:val="32"/>
          <w:szCs w:val="32"/>
        </w:rPr>
        <w:t>4、若贵公司</w:t>
      </w:r>
      <w:r w:rsidRPr="006667EE">
        <w:rPr>
          <w:rFonts w:ascii="仿宋_GB2312" w:eastAsia="仿宋_GB2312" w:hAnsi="宋体" w:cs="Times New Roman" w:hint="eastAsia"/>
          <w:sz w:val="32"/>
          <w:szCs w:val="32"/>
        </w:rPr>
        <w:t>在政府采购项目招投标及建设过程中，发现有违法违纪问题线索，及时向我支队反映。</w:t>
      </w:r>
    </w:p>
    <w:p w14:paraId="6348D6D1" w14:textId="77777777" w:rsidR="006667EE" w:rsidRPr="006667EE" w:rsidRDefault="006667EE" w:rsidP="006667EE">
      <w:pPr>
        <w:ind w:firstLineChars="200" w:firstLine="640"/>
        <w:rPr>
          <w:rFonts w:ascii="仿宋_GB2312" w:eastAsia="仿宋_GB2312" w:hAnsi="Times New Roman" w:cs="Times New Roman"/>
          <w:sz w:val="32"/>
          <w:szCs w:val="32"/>
        </w:rPr>
      </w:pPr>
      <w:r w:rsidRPr="006667EE">
        <w:rPr>
          <w:rFonts w:ascii="仿宋_GB2312" w:eastAsia="仿宋_GB2312" w:hAnsi="Times New Roman" w:cs="Times New Roman" w:hint="eastAsia"/>
          <w:sz w:val="32"/>
          <w:szCs w:val="32"/>
        </w:rPr>
        <w:t>5、为确保在物资采购及项目建设顺利开展，请慎重研究我支队相关规定。若自愿遵守有关承诺，共同营造风清气正的氛围，则需递交标书时，同时递交廉政承诺书。并承诺</w:t>
      </w:r>
      <w:r w:rsidRPr="006667EE">
        <w:rPr>
          <w:rFonts w:ascii="仿宋_GB2312" w:eastAsia="仿宋_GB2312" w:hAnsi="宋体" w:cs="Times New Roman" w:hint="eastAsia"/>
          <w:sz w:val="32"/>
          <w:szCs w:val="32"/>
        </w:rPr>
        <w:t>在政府采购项目</w:t>
      </w:r>
      <w:r w:rsidRPr="006667EE">
        <w:rPr>
          <w:rFonts w:ascii="仿宋_GB2312" w:eastAsia="仿宋_GB2312" w:hAnsi="Times New Roman" w:cs="Times New Roman" w:hint="eastAsia"/>
          <w:sz w:val="32"/>
          <w:szCs w:val="32"/>
        </w:rPr>
        <w:t>终验阶段，向支队递交廉政履行情况。若拒绝</w:t>
      </w:r>
      <w:proofErr w:type="gramStart"/>
      <w:r w:rsidRPr="006667EE">
        <w:rPr>
          <w:rFonts w:ascii="仿宋_GB2312" w:eastAsia="仿宋_GB2312" w:hAnsi="Times New Roman" w:cs="Times New Roman" w:hint="eastAsia"/>
          <w:sz w:val="32"/>
          <w:szCs w:val="32"/>
        </w:rPr>
        <w:t>作出</w:t>
      </w:r>
      <w:proofErr w:type="gramEnd"/>
      <w:r w:rsidRPr="006667EE">
        <w:rPr>
          <w:rFonts w:ascii="仿宋_GB2312" w:eastAsia="仿宋_GB2312" w:hAnsi="Times New Roman" w:cs="Times New Roman" w:hint="eastAsia"/>
          <w:sz w:val="32"/>
          <w:szCs w:val="32"/>
        </w:rPr>
        <w:t>廉政承诺，将取消竞标资格或认定为项目终</w:t>
      </w:r>
      <w:proofErr w:type="gramStart"/>
      <w:r w:rsidRPr="006667EE">
        <w:rPr>
          <w:rFonts w:ascii="仿宋_GB2312" w:eastAsia="仿宋_GB2312" w:hAnsi="Times New Roman" w:cs="Times New Roman" w:hint="eastAsia"/>
          <w:sz w:val="32"/>
          <w:szCs w:val="32"/>
        </w:rPr>
        <w:t>验材料</w:t>
      </w:r>
      <w:proofErr w:type="gramEnd"/>
      <w:r w:rsidRPr="006667EE">
        <w:rPr>
          <w:rFonts w:ascii="仿宋_GB2312" w:eastAsia="仿宋_GB2312" w:hAnsi="Times New Roman" w:cs="Times New Roman" w:hint="eastAsia"/>
          <w:sz w:val="32"/>
          <w:szCs w:val="32"/>
        </w:rPr>
        <w:t>不全。</w:t>
      </w:r>
    </w:p>
    <w:p w14:paraId="7C65F287" w14:textId="77777777" w:rsidR="006667EE" w:rsidRPr="006667EE" w:rsidRDefault="006667EE" w:rsidP="006667EE">
      <w:pPr>
        <w:ind w:firstLineChars="200" w:firstLine="640"/>
        <w:rPr>
          <w:rFonts w:ascii="仿宋_GB2312" w:eastAsia="仿宋_GB2312" w:hAnsi="Times New Roman" w:cs="Times New Roman"/>
          <w:sz w:val="32"/>
          <w:szCs w:val="32"/>
        </w:rPr>
      </w:pPr>
      <w:r w:rsidRPr="006667EE">
        <w:rPr>
          <w:rFonts w:ascii="仿宋_GB2312" w:eastAsia="仿宋_GB2312" w:hAnsi="Times New Roman" w:cs="Times New Roman" w:hint="eastAsia"/>
          <w:sz w:val="32"/>
          <w:szCs w:val="32"/>
        </w:rPr>
        <w:t>举报电话：0771-2890050</w:t>
      </w:r>
    </w:p>
    <w:p w14:paraId="6E1626BE" w14:textId="77777777" w:rsidR="006667EE" w:rsidRPr="006667EE" w:rsidRDefault="006667EE" w:rsidP="006667EE">
      <w:pPr>
        <w:ind w:firstLineChars="200" w:firstLine="640"/>
        <w:rPr>
          <w:rFonts w:ascii="仿宋_GB2312" w:eastAsia="仿宋_GB2312" w:hAnsi="Times New Roman" w:cs="Times New Roman"/>
          <w:sz w:val="32"/>
          <w:szCs w:val="32"/>
        </w:rPr>
      </w:pPr>
      <w:r w:rsidRPr="006667EE">
        <w:rPr>
          <w:rFonts w:ascii="仿宋_GB2312" w:eastAsia="仿宋_GB2312" w:hAnsi="Times New Roman" w:cs="Times New Roman" w:hint="eastAsia"/>
          <w:sz w:val="32"/>
          <w:szCs w:val="32"/>
        </w:rPr>
        <w:t>举报地址：南宁市</w:t>
      </w:r>
      <w:proofErr w:type="gramStart"/>
      <w:r w:rsidRPr="006667EE">
        <w:rPr>
          <w:rFonts w:ascii="仿宋_GB2312" w:eastAsia="仿宋_GB2312" w:hAnsi="Times New Roman" w:cs="Times New Roman" w:hint="eastAsia"/>
          <w:sz w:val="32"/>
          <w:szCs w:val="32"/>
        </w:rPr>
        <w:t>青秀区贤宾路</w:t>
      </w:r>
      <w:proofErr w:type="gramEnd"/>
      <w:r w:rsidRPr="006667EE">
        <w:rPr>
          <w:rFonts w:ascii="仿宋_GB2312" w:eastAsia="仿宋_GB2312" w:hAnsi="Times New Roman" w:cs="Times New Roman" w:hint="eastAsia"/>
          <w:sz w:val="32"/>
          <w:szCs w:val="32"/>
        </w:rPr>
        <w:t>3号</w:t>
      </w:r>
    </w:p>
    <w:p w14:paraId="62D9310C" w14:textId="77777777" w:rsidR="006667EE" w:rsidRPr="006667EE" w:rsidRDefault="006667EE" w:rsidP="006667EE">
      <w:pPr>
        <w:ind w:firstLineChars="200" w:firstLine="640"/>
        <w:rPr>
          <w:rFonts w:ascii="仿宋_GB2312" w:eastAsia="仿宋_GB2312" w:hAnsi="Times New Roman" w:cs="Times New Roman"/>
          <w:sz w:val="32"/>
          <w:szCs w:val="32"/>
        </w:rPr>
      </w:pPr>
    </w:p>
    <w:p w14:paraId="413B7419" w14:textId="77777777" w:rsidR="006667EE" w:rsidRPr="006667EE" w:rsidRDefault="006667EE" w:rsidP="006667EE">
      <w:pPr>
        <w:ind w:firstLineChars="200" w:firstLine="640"/>
        <w:rPr>
          <w:rFonts w:ascii="仿宋_GB2312" w:eastAsia="仿宋_GB2312" w:hAnsi="Times New Roman" w:cs="Times New Roman"/>
          <w:sz w:val="32"/>
          <w:szCs w:val="32"/>
        </w:rPr>
      </w:pPr>
      <w:r w:rsidRPr="006667EE">
        <w:rPr>
          <w:rFonts w:ascii="仿宋_GB2312" w:eastAsia="仿宋_GB2312" w:hAnsi="Times New Roman" w:cs="Times New Roman" w:hint="eastAsia"/>
          <w:sz w:val="32"/>
          <w:szCs w:val="32"/>
        </w:rPr>
        <w:t>特此告之。</w:t>
      </w:r>
    </w:p>
    <w:p w14:paraId="20E1BBA6" w14:textId="05EA57BE" w:rsidR="006667EE" w:rsidRPr="006667EE" w:rsidRDefault="006667EE" w:rsidP="006667EE">
      <w:pPr>
        <w:ind w:firstLineChars="200" w:firstLine="640"/>
        <w:rPr>
          <w:rFonts w:ascii="仿宋_GB2312" w:eastAsia="仿宋_GB2312" w:hAnsi="Times New Roman" w:cs="Times New Roman"/>
          <w:sz w:val="32"/>
          <w:szCs w:val="32"/>
        </w:rPr>
      </w:pPr>
      <w:r w:rsidRPr="006667EE">
        <w:rPr>
          <w:rFonts w:ascii="仿宋_GB2312" w:eastAsia="仿宋_GB2312" w:hAnsi="Times New Roman" w:cs="Times New Roman" w:hint="eastAsia"/>
          <w:sz w:val="32"/>
          <w:szCs w:val="32"/>
        </w:rPr>
        <w:t xml:space="preserve">                       南宁市公安局交通警察支队</w:t>
      </w:r>
    </w:p>
    <w:p w14:paraId="0EE89D9C" w14:textId="77777777" w:rsidR="006667EE" w:rsidRPr="006667EE" w:rsidRDefault="006667EE" w:rsidP="006667EE">
      <w:pPr>
        <w:ind w:firstLineChars="350" w:firstLine="1120"/>
        <w:rPr>
          <w:rFonts w:ascii="仿宋_GB2312" w:eastAsia="仿宋_GB2312" w:hAnsi="Times New Roman" w:cs="Times New Roman"/>
          <w:sz w:val="32"/>
          <w:szCs w:val="32"/>
        </w:rPr>
      </w:pPr>
      <w:r w:rsidRPr="006667EE">
        <w:rPr>
          <w:rFonts w:ascii="仿宋_GB2312" w:eastAsia="仿宋_GB2312" w:hAnsi="Times New Roman" w:cs="Times New Roman" w:hint="eastAsia"/>
          <w:sz w:val="32"/>
          <w:szCs w:val="32"/>
        </w:rPr>
        <w:t xml:space="preserve">                     </w:t>
      </w:r>
    </w:p>
    <w:p w14:paraId="0CF31608" w14:textId="77777777" w:rsidR="002B64F4" w:rsidRPr="006667EE" w:rsidRDefault="002B64F4">
      <w:pPr>
        <w:rPr>
          <w:rFonts w:hint="eastAsia"/>
        </w:rPr>
      </w:pPr>
    </w:p>
    <w:sectPr w:rsidR="002B64F4" w:rsidRPr="00666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04E059"/>
    <w:multiLevelType w:val="singleLevel"/>
    <w:tmpl w:val="D804E059"/>
    <w:lvl w:ilvl="0">
      <w:start w:val="1"/>
      <w:numFmt w:val="decimal"/>
      <w:suff w:val="nothing"/>
      <w:lvlText w:val="（%1）"/>
      <w:lvlJc w:val="left"/>
    </w:lvl>
  </w:abstractNum>
  <w:abstractNum w:abstractNumId="1" w15:restartNumberingAfterBreak="0">
    <w:nsid w:val="00000007"/>
    <w:multiLevelType w:val="multilevel"/>
    <w:tmpl w:val="00000007"/>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 w15:restartNumberingAfterBreak="0">
    <w:nsid w:val="41367BD3"/>
    <w:multiLevelType w:val="multilevel"/>
    <w:tmpl w:val="41367BD3"/>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60667487">
    <w:abstractNumId w:val="3"/>
  </w:num>
  <w:num w:numId="2" w16cid:durableId="1574773215">
    <w:abstractNumId w:val="0"/>
  </w:num>
  <w:num w:numId="3" w16cid:durableId="393821635">
    <w:abstractNumId w:val="1"/>
    <w:lvlOverride w:ilvl="0">
      <w:startOverride w:val="1"/>
    </w:lvlOverride>
  </w:num>
  <w:num w:numId="4" w16cid:durableId="889733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EE"/>
    <w:rsid w:val="00093B7F"/>
    <w:rsid w:val="001E7D33"/>
    <w:rsid w:val="002B64F4"/>
    <w:rsid w:val="006667EE"/>
    <w:rsid w:val="0073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56A9"/>
  <w15:chartTrackingRefBased/>
  <w15:docId w15:val="{2677BA54-31FC-4410-9412-F74B9D1D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67E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6667E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6667E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6667E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unhideWhenUsed/>
    <w:qFormat/>
    <w:rsid w:val="006667E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unhideWhenUsed/>
    <w:qFormat/>
    <w:rsid w:val="006667E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unhideWhenUsed/>
    <w:qFormat/>
    <w:rsid w:val="006667E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unhideWhenUsed/>
    <w:qFormat/>
    <w:rsid w:val="006667EE"/>
    <w:pPr>
      <w:keepNext/>
      <w:keepLines/>
      <w:outlineLvl w:val="7"/>
    </w:pPr>
    <w:rPr>
      <w:rFonts w:cstheme="majorBidi"/>
      <w:color w:val="595959" w:themeColor="text1" w:themeTint="A6"/>
    </w:rPr>
  </w:style>
  <w:style w:type="paragraph" w:styleId="9">
    <w:name w:val="heading 9"/>
    <w:basedOn w:val="a"/>
    <w:next w:val="a"/>
    <w:link w:val="90"/>
    <w:uiPriority w:val="9"/>
    <w:unhideWhenUsed/>
    <w:qFormat/>
    <w:rsid w:val="006667E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7E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6667E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6667E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rsid w:val="006667EE"/>
    <w:rPr>
      <w:rFonts w:cstheme="majorBidi"/>
      <w:color w:val="0F4761" w:themeColor="accent1" w:themeShade="BF"/>
      <w:sz w:val="28"/>
      <w:szCs w:val="28"/>
    </w:rPr>
  </w:style>
  <w:style w:type="character" w:customStyle="1" w:styleId="50">
    <w:name w:val="标题 5 字符"/>
    <w:basedOn w:val="a0"/>
    <w:link w:val="5"/>
    <w:uiPriority w:val="9"/>
    <w:rsid w:val="006667EE"/>
    <w:rPr>
      <w:rFonts w:cstheme="majorBidi"/>
      <w:color w:val="0F4761" w:themeColor="accent1" w:themeShade="BF"/>
      <w:sz w:val="24"/>
      <w:szCs w:val="24"/>
    </w:rPr>
  </w:style>
  <w:style w:type="character" w:customStyle="1" w:styleId="60">
    <w:name w:val="标题 6 字符"/>
    <w:basedOn w:val="a0"/>
    <w:link w:val="6"/>
    <w:uiPriority w:val="9"/>
    <w:rsid w:val="006667EE"/>
    <w:rPr>
      <w:rFonts w:cstheme="majorBidi"/>
      <w:b/>
      <w:bCs/>
      <w:color w:val="0F4761" w:themeColor="accent1" w:themeShade="BF"/>
    </w:rPr>
  </w:style>
  <w:style w:type="character" w:customStyle="1" w:styleId="70">
    <w:name w:val="标题 7 字符"/>
    <w:basedOn w:val="a0"/>
    <w:link w:val="7"/>
    <w:uiPriority w:val="9"/>
    <w:rsid w:val="006667EE"/>
    <w:rPr>
      <w:rFonts w:cstheme="majorBidi"/>
      <w:b/>
      <w:bCs/>
      <w:color w:val="595959" w:themeColor="text1" w:themeTint="A6"/>
    </w:rPr>
  </w:style>
  <w:style w:type="character" w:customStyle="1" w:styleId="80">
    <w:name w:val="标题 8 字符"/>
    <w:basedOn w:val="a0"/>
    <w:link w:val="8"/>
    <w:uiPriority w:val="9"/>
    <w:rsid w:val="006667EE"/>
    <w:rPr>
      <w:rFonts w:cstheme="majorBidi"/>
      <w:color w:val="595959" w:themeColor="text1" w:themeTint="A6"/>
    </w:rPr>
  </w:style>
  <w:style w:type="character" w:customStyle="1" w:styleId="90">
    <w:name w:val="标题 9 字符"/>
    <w:basedOn w:val="a0"/>
    <w:link w:val="9"/>
    <w:uiPriority w:val="9"/>
    <w:rsid w:val="006667EE"/>
    <w:rPr>
      <w:rFonts w:eastAsiaTheme="majorEastAsia" w:cstheme="majorBidi"/>
      <w:color w:val="595959" w:themeColor="text1" w:themeTint="A6"/>
    </w:rPr>
  </w:style>
  <w:style w:type="paragraph" w:styleId="a3">
    <w:name w:val="Title"/>
    <w:basedOn w:val="a"/>
    <w:next w:val="a"/>
    <w:link w:val="a4"/>
    <w:uiPriority w:val="10"/>
    <w:qFormat/>
    <w:rsid w:val="006667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7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7EE"/>
    <w:pPr>
      <w:spacing w:before="160" w:after="160"/>
      <w:jc w:val="center"/>
    </w:pPr>
    <w:rPr>
      <w:i/>
      <w:iCs/>
      <w:color w:val="404040" w:themeColor="text1" w:themeTint="BF"/>
    </w:rPr>
  </w:style>
  <w:style w:type="character" w:customStyle="1" w:styleId="a8">
    <w:name w:val="引用 字符"/>
    <w:basedOn w:val="a0"/>
    <w:link w:val="a7"/>
    <w:uiPriority w:val="29"/>
    <w:rsid w:val="006667EE"/>
    <w:rPr>
      <w:i/>
      <w:iCs/>
      <w:color w:val="404040" w:themeColor="text1" w:themeTint="BF"/>
    </w:rPr>
  </w:style>
  <w:style w:type="paragraph" w:styleId="a9">
    <w:name w:val="List Paragraph"/>
    <w:basedOn w:val="a"/>
    <w:uiPriority w:val="34"/>
    <w:qFormat/>
    <w:rsid w:val="006667EE"/>
    <w:pPr>
      <w:ind w:left="720"/>
      <w:contextualSpacing/>
    </w:pPr>
  </w:style>
  <w:style w:type="character" w:styleId="aa">
    <w:name w:val="Intense Emphasis"/>
    <w:basedOn w:val="a0"/>
    <w:uiPriority w:val="21"/>
    <w:qFormat/>
    <w:rsid w:val="006667EE"/>
    <w:rPr>
      <w:i/>
      <w:iCs/>
      <w:color w:val="0F4761" w:themeColor="accent1" w:themeShade="BF"/>
    </w:rPr>
  </w:style>
  <w:style w:type="paragraph" w:styleId="ab">
    <w:name w:val="Intense Quote"/>
    <w:basedOn w:val="a"/>
    <w:next w:val="a"/>
    <w:link w:val="ac"/>
    <w:uiPriority w:val="30"/>
    <w:qFormat/>
    <w:rsid w:val="00666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667EE"/>
    <w:rPr>
      <w:i/>
      <w:iCs/>
      <w:color w:val="0F4761" w:themeColor="accent1" w:themeShade="BF"/>
    </w:rPr>
  </w:style>
  <w:style w:type="character" w:styleId="ad">
    <w:name w:val="Intense Reference"/>
    <w:basedOn w:val="a0"/>
    <w:uiPriority w:val="32"/>
    <w:qFormat/>
    <w:rsid w:val="006667EE"/>
    <w:rPr>
      <w:b/>
      <w:bCs/>
      <w:smallCaps/>
      <w:color w:val="0F4761" w:themeColor="accent1" w:themeShade="BF"/>
      <w:spacing w:val="5"/>
    </w:rPr>
  </w:style>
  <w:style w:type="numbering" w:customStyle="1" w:styleId="11">
    <w:name w:val="无列表1"/>
    <w:next w:val="a2"/>
    <w:uiPriority w:val="99"/>
    <w:semiHidden/>
    <w:unhideWhenUsed/>
    <w:rsid w:val="006667EE"/>
  </w:style>
  <w:style w:type="character" w:customStyle="1" w:styleId="41">
    <w:name w:val="标题 4 字符1"/>
    <w:uiPriority w:val="9"/>
    <w:rsid w:val="006667EE"/>
    <w:rPr>
      <w:rFonts w:ascii="Arial" w:eastAsia="黑体"/>
      <w:sz w:val="28"/>
    </w:rPr>
  </w:style>
  <w:style w:type="paragraph" w:styleId="TOC7">
    <w:name w:val="toc 7"/>
    <w:basedOn w:val="a"/>
    <w:next w:val="a"/>
    <w:uiPriority w:val="39"/>
    <w:unhideWhenUsed/>
    <w:rsid w:val="006667EE"/>
    <w:pPr>
      <w:jc w:val="left"/>
    </w:pPr>
    <w:rPr>
      <w:rFonts w:ascii="Calibri" w:eastAsia="宋体" w:hAnsi="Calibri" w:cs="Times New Roman"/>
      <w:sz w:val="22"/>
    </w:rPr>
  </w:style>
  <w:style w:type="paragraph" w:styleId="ae">
    <w:name w:val="Normal Indent"/>
    <w:basedOn w:val="a"/>
    <w:rsid w:val="006667EE"/>
    <w:pPr>
      <w:ind w:firstLine="420"/>
    </w:pPr>
    <w:rPr>
      <w:rFonts w:ascii="Times New Roman" w:eastAsia="宋体" w:hAnsi="Times New Roman" w:cs="Times New Roman"/>
      <w:szCs w:val="20"/>
    </w:rPr>
  </w:style>
  <w:style w:type="paragraph" w:styleId="af">
    <w:name w:val="caption"/>
    <w:basedOn w:val="a"/>
    <w:next w:val="a"/>
    <w:uiPriority w:val="35"/>
    <w:qFormat/>
    <w:rsid w:val="006667EE"/>
    <w:pPr>
      <w:spacing w:before="152" w:after="160"/>
    </w:pPr>
    <w:rPr>
      <w:rFonts w:ascii="Arial" w:eastAsia="黑体" w:hAnsi="Arial" w:cs="Arial"/>
      <w:sz w:val="20"/>
      <w:szCs w:val="20"/>
    </w:rPr>
  </w:style>
  <w:style w:type="paragraph" w:styleId="af0">
    <w:name w:val="Document Map"/>
    <w:basedOn w:val="a"/>
    <w:link w:val="12"/>
    <w:rsid w:val="006667EE"/>
    <w:rPr>
      <w:rFonts w:ascii="宋体" w:eastAsia="宋体" w:hAnsi="Times New Roman" w:cs="Times New Roman"/>
      <w:sz w:val="18"/>
      <w:szCs w:val="18"/>
    </w:rPr>
  </w:style>
  <w:style w:type="character" w:customStyle="1" w:styleId="af1">
    <w:name w:val="文档结构图 字符"/>
    <w:basedOn w:val="a0"/>
    <w:rsid w:val="006667EE"/>
    <w:rPr>
      <w:rFonts w:ascii="Microsoft YaHei UI" w:eastAsia="Microsoft YaHei UI"/>
      <w:sz w:val="18"/>
      <w:szCs w:val="18"/>
    </w:rPr>
  </w:style>
  <w:style w:type="character" w:customStyle="1" w:styleId="12">
    <w:name w:val="文档结构图 字符1"/>
    <w:link w:val="af0"/>
    <w:rsid w:val="006667EE"/>
    <w:rPr>
      <w:rFonts w:ascii="宋体" w:eastAsia="宋体" w:hAnsi="Times New Roman" w:cs="Times New Roman"/>
      <w:sz w:val="18"/>
      <w:szCs w:val="18"/>
    </w:rPr>
  </w:style>
  <w:style w:type="paragraph" w:styleId="af2">
    <w:name w:val="annotation text"/>
    <w:basedOn w:val="a"/>
    <w:link w:val="21"/>
    <w:qFormat/>
    <w:rsid w:val="006667EE"/>
    <w:pPr>
      <w:jc w:val="left"/>
    </w:pPr>
    <w:rPr>
      <w:rFonts w:ascii="Times New Roman" w:eastAsia="宋体" w:hAnsi="Times New Roman" w:cs="Times New Roman"/>
      <w:szCs w:val="24"/>
    </w:rPr>
  </w:style>
  <w:style w:type="character" w:customStyle="1" w:styleId="af3">
    <w:name w:val="批注文字 字符"/>
    <w:basedOn w:val="a0"/>
    <w:rsid w:val="006667EE"/>
  </w:style>
  <w:style w:type="character" w:customStyle="1" w:styleId="21">
    <w:name w:val="批注文字 字符2"/>
    <w:link w:val="af2"/>
    <w:rsid w:val="006667EE"/>
    <w:rPr>
      <w:rFonts w:ascii="Times New Roman" w:eastAsia="宋体" w:hAnsi="Times New Roman" w:cs="Times New Roman"/>
      <w:szCs w:val="24"/>
    </w:rPr>
  </w:style>
  <w:style w:type="paragraph" w:styleId="31">
    <w:name w:val="Body Text 3"/>
    <w:basedOn w:val="a"/>
    <w:link w:val="310"/>
    <w:uiPriority w:val="99"/>
    <w:unhideWhenUsed/>
    <w:rsid w:val="006667EE"/>
    <w:pPr>
      <w:spacing w:after="120"/>
    </w:pPr>
    <w:rPr>
      <w:rFonts w:ascii="Times New Roman" w:eastAsia="宋体" w:hAnsi="Times New Roman" w:cs="Times New Roman"/>
      <w:sz w:val="16"/>
      <w:szCs w:val="16"/>
    </w:rPr>
  </w:style>
  <w:style w:type="character" w:customStyle="1" w:styleId="32">
    <w:name w:val="正文文本 3 字符"/>
    <w:basedOn w:val="a0"/>
    <w:uiPriority w:val="99"/>
    <w:rsid w:val="006667EE"/>
    <w:rPr>
      <w:sz w:val="16"/>
      <w:szCs w:val="16"/>
    </w:rPr>
  </w:style>
  <w:style w:type="character" w:customStyle="1" w:styleId="310">
    <w:name w:val="正文文本 3 字符1"/>
    <w:link w:val="31"/>
    <w:uiPriority w:val="99"/>
    <w:rsid w:val="006667EE"/>
    <w:rPr>
      <w:rFonts w:ascii="Times New Roman" w:eastAsia="宋体" w:hAnsi="Times New Roman" w:cs="Times New Roman"/>
      <w:sz w:val="16"/>
      <w:szCs w:val="16"/>
    </w:rPr>
  </w:style>
  <w:style w:type="paragraph" w:styleId="af4">
    <w:name w:val="Body Text"/>
    <w:basedOn w:val="a"/>
    <w:link w:val="13"/>
    <w:uiPriority w:val="99"/>
    <w:unhideWhenUsed/>
    <w:qFormat/>
    <w:rsid w:val="006667EE"/>
    <w:pPr>
      <w:spacing w:after="120"/>
    </w:pPr>
    <w:rPr>
      <w:rFonts w:ascii="Times New Roman" w:eastAsia="宋体" w:hAnsi="Times New Roman" w:cs="Times New Roman"/>
      <w:szCs w:val="24"/>
    </w:rPr>
  </w:style>
  <w:style w:type="character" w:customStyle="1" w:styleId="af5">
    <w:name w:val="正文文本 字符"/>
    <w:basedOn w:val="a0"/>
    <w:uiPriority w:val="99"/>
    <w:rsid w:val="006667EE"/>
  </w:style>
  <w:style w:type="character" w:customStyle="1" w:styleId="13">
    <w:name w:val="正文文本 字符1"/>
    <w:link w:val="af4"/>
    <w:uiPriority w:val="99"/>
    <w:rsid w:val="006667EE"/>
    <w:rPr>
      <w:rFonts w:ascii="Times New Roman" w:eastAsia="宋体" w:hAnsi="Times New Roman" w:cs="Times New Roman"/>
      <w:szCs w:val="24"/>
    </w:rPr>
  </w:style>
  <w:style w:type="paragraph" w:styleId="af6">
    <w:name w:val="Body Text Indent"/>
    <w:basedOn w:val="a"/>
    <w:link w:val="af7"/>
    <w:qFormat/>
    <w:rsid w:val="006667EE"/>
    <w:pPr>
      <w:spacing w:line="200" w:lineRule="exact"/>
      <w:ind w:firstLine="301"/>
    </w:pPr>
    <w:rPr>
      <w:rFonts w:ascii="宋体" w:eastAsia="宋体" w:hAnsi="Courier New" w:cs="Times New Roman"/>
      <w:spacing w:val="-4"/>
      <w:sz w:val="18"/>
      <w:szCs w:val="20"/>
    </w:rPr>
  </w:style>
  <w:style w:type="character" w:customStyle="1" w:styleId="af7">
    <w:name w:val="正文文本缩进 字符"/>
    <w:basedOn w:val="a0"/>
    <w:link w:val="af6"/>
    <w:rsid w:val="006667EE"/>
    <w:rPr>
      <w:rFonts w:ascii="宋体" w:eastAsia="宋体" w:hAnsi="Courier New" w:cs="Times New Roman"/>
      <w:spacing w:val="-4"/>
      <w:sz w:val="18"/>
      <w:szCs w:val="20"/>
    </w:rPr>
  </w:style>
  <w:style w:type="paragraph" w:styleId="TOC5">
    <w:name w:val="toc 5"/>
    <w:basedOn w:val="a"/>
    <w:next w:val="a"/>
    <w:uiPriority w:val="39"/>
    <w:unhideWhenUsed/>
    <w:rsid w:val="006667EE"/>
    <w:pPr>
      <w:jc w:val="left"/>
    </w:pPr>
    <w:rPr>
      <w:rFonts w:ascii="Calibri" w:eastAsia="宋体" w:hAnsi="Calibri" w:cs="Times New Roman"/>
      <w:sz w:val="22"/>
    </w:rPr>
  </w:style>
  <w:style w:type="paragraph" w:styleId="TOC3">
    <w:name w:val="toc 3"/>
    <w:basedOn w:val="a"/>
    <w:next w:val="a"/>
    <w:uiPriority w:val="39"/>
    <w:unhideWhenUsed/>
    <w:qFormat/>
    <w:rsid w:val="006667EE"/>
    <w:pPr>
      <w:jc w:val="left"/>
    </w:pPr>
    <w:rPr>
      <w:rFonts w:ascii="Calibri" w:eastAsia="宋体" w:hAnsi="Calibri" w:cs="Times New Roman"/>
      <w:smallCaps/>
      <w:sz w:val="22"/>
    </w:rPr>
  </w:style>
  <w:style w:type="paragraph" w:styleId="af8">
    <w:name w:val="Plain Text"/>
    <w:basedOn w:val="a"/>
    <w:link w:val="af9"/>
    <w:uiPriority w:val="99"/>
    <w:qFormat/>
    <w:rsid w:val="006667EE"/>
    <w:rPr>
      <w:rFonts w:ascii="宋体" w:eastAsia="宋体" w:hAnsi="Courier New" w:cs="Times New Roman"/>
      <w:szCs w:val="20"/>
    </w:rPr>
  </w:style>
  <w:style w:type="character" w:customStyle="1" w:styleId="af9">
    <w:name w:val="纯文本 字符"/>
    <w:basedOn w:val="a0"/>
    <w:link w:val="af8"/>
    <w:uiPriority w:val="99"/>
    <w:qFormat/>
    <w:rsid w:val="006667EE"/>
    <w:rPr>
      <w:rFonts w:ascii="宋体" w:eastAsia="宋体" w:hAnsi="Courier New" w:cs="Times New Roman"/>
      <w:szCs w:val="20"/>
    </w:rPr>
  </w:style>
  <w:style w:type="paragraph" w:styleId="TOC8">
    <w:name w:val="toc 8"/>
    <w:basedOn w:val="a"/>
    <w:next w:val="a"/>
    <w:uiPriority w:val="39"/>
    <w:unhideWhenUsed/>
    <w:rsid w:val="006667EE"/>
    <w:pPr>
      <w:jc w:val="left"/>
    </w:pPr>
    <w:rPr>
      <w:rFonts w:ascii="Calibri" w:eastAsia="宋体" w:hAnsi="Calibri" w:cs="Times New Roman"/>
      <w:sz w:val="22"/>
    </w:rPr>
  </w:style>
  <w:style w:type="paragraph" w:styleId="afa">
    <w:name w:val="Date"/>
    <w:basedOn w:val="a"/>
    <w:next w:val="a"/>
    <w:link w:val="14"/>
    <w:rsid w:val="006667EE"/>
    <w:pPr>
      <w:ind w:leftChars="2500" w:left="100"/>
    </w:pPr>
    <w:rPr>
      <w:rFonts w:ascii="Times New Roman" w:eastAsia="宋体" w:hAnsi="Times New Roman" w:cs="Times New Roman"/>
      <w:szCs w:val="24"/>
    </w:rPr>
  </w:style>
  <w:style w:type="character" w:customStyle="1" w:styleId="afb">
    <w:name w:val="日期 字符"/>
    <w:basedOn w:val="a0"/>
    <w:rsid w:val="006667EE"/>
  </w:style>
  <w:style w:type="character" w:customStyle="1" w:styleId="14">
    <w:name w:val="日期 字符1"/>
    <w:link w:val="afa"/>
    <w:rsid w:val="006667EE"/>
    <w:rPr>
      <w:rFonts w:ascii="Times New Roman" w:eastAsia="宋体" w:hAnsi="Times New Roman" w:cs="Times New Roman"/>
      <w:szCs w:val="24"/>
    </w:rPr>
  </w:style>
  <w:style w:type="paragraph" w:styleId="22">
    <w:name w:val="Body Text Indent 2"/>
    <w:basedOn w:val="a"/>
    <w:link w:val="210"/>
    <w:rsid w:val="006667EE"/>
    <w:pPr>
      <w:spacing w:after="120" w:line="480" w:lineRule="auto"/>
      <w:ind w:leftChars="200" w:left="420"/>
    </w:pPr>
    <w:rPr>
      <w:rFonts w:ascii="Times New Roman" w:eastAsia="宋体" w:hAnsi="Times New Roman" w:cs="Times New Roman"/>
      <w:szCs w:val="24"/>
    </w:rPr>
  </w:style>
  <w:style w:type="character" w:customStyle="1" w:styleId="23">
    <w:name w:val="正文文本缩进 2 字符"/>
    <w:basedOn w:val="a0"/>
    <w:rsid w:val="006667EE"/>
  </w:style>
  <w:style w:type="character" w:customStyle="1" w:styleId="210">
    <w:name w:val="正文文本缩进 2 字符1"/>
    <w:link w:val="22"/>
    <w:rsid w:val="006667EE"/>
    <w:rPr>
      <w:rFonts w:ascii="Times New Roman" w:eastAsia="宋体" w:hAnsi="Times New Roman" w:cs="Times New Roman"/>
      <w:szCs w:val="24"/>
    </w:rPr>
  </w:style>
  <w:style w:type="paragraph" w:styleId="afc">
    <w:name w:val="Balloon Text"/>
    <w:basedOn w:val="a"/>
    <w:link w:val="15"/>
    <w:rsid w:val="006667EE"/>
    <w:rPr>
      <w:rFonts w:ascii="Times New Roman" w:eastAsia="宋体" w:hAnsi="Times New Roman" w:cs="Times New Roman"/>
      <w:sz w:val="18"/>
      <w:szCs w:val="18"/>
    </w:rPr>
  </w:style>
  <w:style w:type="character" w:customStyle="1" w:styleId="afd">
    <w:name w:val="批注框文本 字符"/>
    <w:basedOn w:val="a0"/>
    <w:rsid w:val="006667EE"/>
    <w:rPr>
      <w:sz w:val="18"/>
      <w:szCs w:val="18"/>
    </w:rPr>
  </w:style>
  <w:style w:type="character" w:customStyle="1" w:styleId="15">
    <w:name w:val="批注框文本 字符1"/>
    <w:link w:val="afc"/>
    <w:rsid w:val="006667EE"/>
    <w:rPr>
      <w:rFonts w:ascii="Times New Roman" w:eastAsia="宋体" w:hAnsi="Times New Roman" w:cs="Times New Roman"/>
      <w:sz w:val="18"/>
      <w:szCs w:val="18"/>
    </w:rPr>
  </w:style>
  <w:style w:type="paragraph" w:styleId="afe">
    <w:name w:val="footer"/>
    <w:basedOn w:val="a"/>
    <w:link w:val="24"/>
    <w:uiPriority w:val="99"/>
    <w:qFormat/>
    <w:rsid w:val="006667EE"/>
    <w:pPr>
      <w:tabs>
        <w:tab w:val="center" w:pos="4153"/>
        <w:tab w:val="right" w:pos="8306"/>
      </w:tabs>
      <w:snapToGrid w:val="0"/>
      <w:jc w:val="left"/>
    </w:pPr>
    <w:rPr>
      <w:rFonts w:ascii="Times New Roman" w:eastAsia="宋体" w:hAnsi="Times New Roman" w:cs="Times New Roman"/>
      <w:sz w:val="18"/>
      <w:szCs w:val="18"/>
    </w:rPr>
  </w:style>
  <w:style w:type="character" w:customStyle="1" w:styleId="aff">
    <w:name w:val="页脚 字符"/>
    <w:basedOn w:val="a0"/>
    <w:uiPriority w:val="99"/>
    <w:rsid w:val="006667EE"/>
    <w:rPr>
      <w:sz w:val="18"/>
      <w:szCs w:val="18"/>
    </w:rPr>
  </w:style>
  <w:style w:type="character" w:customStyle="1" w:styleId="24">
    <w:name w:val="页脚 字符2"/>
    <w:link w:val="afe"/>
    <w:uiPriority w:val="99"/>
    <w:qFormat/>
    <w:rsid w:val="006667EE"/>
    <w:rPr>
      <w:rFonts w:ascii="Times New Roman" w:eastAsia="宋体" w:hAnsi="Times New Roman" w:cs="Times New Roman"/>
      <w:sz w:val="18"/>
      <w:szCs w:val="18"/>
    </w:rPr>
  </w:style>
  <w:style w:type="paragraph" w:styleId="aff0">
    <w:name w:val="header"/>
    <w:basedOn w:val="a"/>
    <w:link w:val="25"/>
    <w:uiPriority w:val="99"/>
    <w:qFormat/>
    <w:rsid w:val="006667E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f1">
    <w:name w:val="页眉 字符"/>
    <w:basedOn w:val="a0"/>
    <w:uiPriority w:val="99"/>
    <w:rsid w:val="006667EE"/>
    <w:rPr>
      <w:sz w:val="18"/>
      <w:szCs w:val="18"/>
    </w:rPr>
  </w:style>
  <w:style w:type="character" w:customStyle="1" w:styleId="25">
    <w:name w:val="页眉 字符2"/>
    <w:link w:val="aff0"/>
    <w:uiPriority w:val="99"/>
    <w:qFormat/>
    <w:rsid w:val="006667EE"/>
    <w:rPr>
      <w:rFonts w:ascii="Times New Roman" w:eastAsia="宋体" w:hAnsi="Times New Roman" w:cs="Times New Roman"/>
      <w:sz w:val="18"/>
      <w:szCs w:val="18"/>
    </w:rPr>
  </w:style>
  <w:style w:type="paragraph" w:styleId="TOC1">
    <w:name w:val="toc 1"/>
    <w:basedOn w:val="a"/>
    <w:next w:val="a"/>
    <w:uiPriority w:val="39"/>
    <w:qFormat/>
    <w:rsid w:val="006667EE"/>
    <w:pPr>
      <w:spacing w:before="360" w:after="360"/>
      <w:jc w:val="left"/>
    </w:pPr>
    <w:rPr>
      <w:rFonts w:ascii="Calibri" w:eastAsia="宋体" w:hAnsi="Calibri" w:cs="Times New Roman"/>
      <w:b/>
      <w:bCs/>
      <w:caps/>
      <w:sz w:val="22"/>
      <w:u w:val="single"/>
    </w:rPr>
  </w:style>
  <w:style w:type="paragraph" w:styleId="TOC4">
    <w:name w:val="toc 4"/>
    <w:basedOn w:val="a"/>
    <w:next w:val="a"/>
    <w:uiPriority w:val="39"/>
    <w:unhideWhenUsed/>
    <w:rsid w:val="006667EE"/>
    <w:pPr>
      <w:jc w:val="left"/>
    </w:pPr>
    <w:rPr>
      <w:rFonts w:ascii="Calibri" w:eastAsia="宋体" w:hAnsi="Calibri" w:cs="Times New Roman"/>
      <w:sz w:val="22"/>
    </w:rPr>
  </w:style>
  <w:style w:type="paragraph" w:styleId="aff2">
    <w:name w:val="List"/>
    <w:basedOn w:val="a"/>
    <w:rsid w:val="006667EE"/>
    <w:pPr>
      <w:ind w:left="200" w:hangingChars="200" w:hanging="200"/>
    </w:pPr>
    <w:rPr>
      <w:rFonts w:ascii="Times New Roman" w:eastAsia="宋体" w:hAnsi="Times New Roman" w:cs="Times New Roman"/>
      <w:sz w:val="28"/>
      <w:szCs w:val="24"/>
    </w:rPr>
  </w:style>
  <w:style w:type="paragraph" w:styleId="TOC6">
    <w:name w:val="toc 6"/>
    <w:basedOn w:val="a"/>
    <w:next w:val="a"/>
    <w:uiPriority w:val="39"/>
    <w:unhideWhenUsed/>
    <w:rsid w:val="006667EE"/>
    <w:pPr>
      <w:jc w:val="left"/>
    </w:pPr>
    <w:rPr>
      <w:rFonts w:ascii="Calibri" w:eastAsia="宋体" w:hAnsi="Calibri" w:cs="Times New Roman"/>
      <w:sz w:val="22"/>
    </w:rPr>
  </w:style>
  <w:style w:type="paragraph" w:styleId="TOC2">
    <w:name w:val="toc 2"/>
    <w:basedOn w:val="a"/>
    <w:next w:val="a"/>
    <w:uiPriority w:val="39"/>
    <w:qFormat/>
    <w:rsid w:val="006667EE"/>
    <w:pPr>
      <w:jc w:val="left"/>
    </w:pPr>
    <w:rPr>
      <w:rFonts w:ascii="Calibri" w:eastAsia="宋体" w:hAnsi="Calibri" w:cs="Times New Roman"/>
      <w:b/>
      <w:bCs/>
      <w:smallCaps/>
      <w:sz w:val="22"/>
    </w:rPr>
  </w:style>
  <w:style w:type="paragraph" w:styleId="TOC9">
    <w:name w:val="toc 9"/>
    <w:basedOn w:val="a"/>
    <w:next w:val="a"/>
    <w:uiPriority w:val="39"/>
    <w:unhideWhenUsed/>
    <w:rsid w:val="006667EE"/>
    <w:pPr>
      <w:jc w:val="left"/>
    </w:pPr>
    <w:rPr>
      <w:rFonts w:ascii="Calibri" w:eastAsia="宋体" w:hAnsi="Calibri" w:cs="Times New Roman"/>
      <w:sz w:val="22"/>
    </w:rPr>
  </w:style>
  <w:style w:type="paragraph" w:styleId="aff3">
    <w:name w:val="Normal (Web)"/>
    <w:basedOn w:val="1"/>
    <w:next w:val="a"/>
    <w:link w:val="aff4"/>
    <w:uiPriority w:val="39"/>
    <w:unhideWhenUsed/>
    <w:rsid w:val="006667EE"/>
    <w:pPr>
      <w:keepNext w:val="0"/>
      <w:keepLines w:val="0"/>
      <w:widowControl/>
      <w:pBdr>
        <w:bottom w:val="single" w:sz="4" w:space="4" w:color="4F81BD"/>
      </w:pBdr>
      <w:spacing w:before="200" w:after="280"/>
      <w:ind w:left="936" w:right="936"/>
      <w:jc w:val="left"/>
      <w:outlineLvl w:val="9"/>
    </w:pPr>
    <w:rPr>
      <w:rFonts w:ascii="宋体" w:eastAsia="宋体" w:hAnsi="Times New Roman" w:cs="Times New Roman"/>
      <w:b/>
      <w:i/>
      <w:color w:val="4F81BD"/>
      <w:kern w:val="0"/>
      <w:sz w:val="20"/>
      <w:szCs w:val="20"/>
    </w:rPr>
  </w:style>
  <w:style w:type="character" w:customStyle="1" w:styleId="aff4">
    <w:name w:val="普通(网站) 字符"/>
    <w:link w:val="aff3"/>
    <w:uiPriority w:val="39"/>
    <w:rsid w:val="006667EE"/>
    <w:rPr>
      <w:rFonts w:ascii="宋体" w:eastAsia="宋体" w:hAnsi="Times New Roman" w:cs="Times New Roman"/>
      <w:b/>
      <w:i/>
      <w:color w:val="4F81BD"/>
      <w:kern w:val="0"/>
      <w:sz w:val="20"/>
      <w:szCs w:val="20"/>
    </w:rPr>
  </w:style>
  <w:style w:type="paragraph" w:styleId="aff5">
    <w:name w:val="annotation subject"/>
    <w:basedOn w:val="af2"/>
    <w:next w:val="af2"/>
    <w:link w:val="aff6"/>
    <w:uiPriority w:val="99"/>
    <w:unhideWhenUsed/>
    <w:rsid w:val="006667EE"/>
    <w:rPr>
      <w:b/>
      <w:bCs/>
    </w:rPr>
  </w:style>
  <w:style w:type="character" w:customStyle="1" w:styleId="aff6">
    <w:name w:val="批注主题 字符"/>
    <w:basedOn w:val="af3"/>
    <w:link w:val="aff5"/>
    <w:uiPriority w:val="99"/>
    <w:rsid w:val="006667EE"/>
    <w:rPr>
      <w:rFonts w:ascii="Times New Roman" w:eastAsia="宋体" w:hAnsi="Times New Roman" w:cs="Times New Roman"/>
      <w:b/>
      <w:bCs/>
      <w:szCs w:val="24"/>
    </w:rPr>
  </w:style>
  <w:style w:type="table" w:styleId="aff7">
    <w:name w:val="Table Grid"/>
    <w:basedOn w:val="a1"/>
    <w:uiPriority w:val="59"/>
    <w:qFormat/>
    <w:rsid w:val="006667E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6667EE"/>
    <w:rPr>
      <w:rFonts w:ascii="Times New Roman" w:eastAsia="宋体" w:hAnsi="Times New Roman" w:cs="Times New Roman"/>
      <w:b/>
      <w:bCs/>
      <w:color w:val="auto"/>
    </w:rPr>
  </w:style>
  <w:style w:type="character" w:styleId="aff9">
    <w:name w:val="page number"/>
    <w:rsid w:val="006667EE"/>
  </w:style>
  <w:style w:type="character" w:styleId="affa">
    <w:name w:val="FollowedHyperlink"/>
    <w:uiPriority w:val="99"/>
    <w:rsid w:val="006667EE"/>
    <w:rPr>
      <w:color w:val="800080"/>
      <w:u w:val="single"/>
    </w:rPr>
  </w:style>
  <w:style w:type="character" w:styleId="affb">
    <w:name w:val="Emphasis"/>
    <w:uiPriority w:val="20"/>
    <w:qFormat/>
    <w:rsid w:val="006667EE"/>
    <w:rPr>
      <w:rFonts w:ascii="Times New Roman" w:eastAsia="宋体" w:hAnsi="Times New Roman" w:cs="Times New Roman"/>
      <w:i/>
      <w:iCs/>
      <w:color w:val="auto"/>
    </w:rPr>
  </w:style>
  <w:style w:type="character" w:styleId="affc">
    <w:name w:val="Hyperlink"/>
    <w:uiPriority w:val="99"/>
    <w:rsid w:val="006667EE"/>
    <w:rPr>
      <w:color w:val="0000FF"/>
      <w:u w:val="single"/>
    </w:rPr>
  </w:style>
  <w:style w:type="character" w:styleId="affd">
    <w:name w:val="annotation reference"/>
    <w:uiPriority w:val="99"/>
    <w:rsid w:val="006667EE"/>
    <w:rPr>
      <w:sz w:val="21"/>
      <w:szCs w:val="21"/>
    </w:rPr>
  </w:style>
  <w:style w:type="character" w:customStyle="1" w:styleId="1Char">
    <w:name w:val="标题 1 Char"/>
    <w:aliases w:val="项目标题 Char,H1 Char,H11 Char,H12 Char,H111 Char,H13 Char,H112 Char,Heading 0 Char,section:1 Char,level 1 Char,Level 1 Head Char,PIM 1 Char,Section Head Char,h1 Char,l1 Char,heading 1 Char,Head 1 (Chapter heading) Char,Head 1 Char,Head 11 Char"/>
    <w:rsid w:val="006667EE"/>
    <w:rPr>
      <w:b/>
      <w:bCs/>
      <w:kern w:val="44"/>
      <w:sz w:val="44"/>
      <w:szCs w:val="44"/>
    </w:rPr>
  </w:style>
  <w:style w:type="character" w:customStyle="1" w:styleId="2Char">
    <w:name w:val="标题 2 Char"/>
    <w:aliases w:val="部分标题 Char,2nd level Char,h2 Char,2 Char,Header 2 Char,l2 Char,Heading 2 Hidden Char,Heading 2 CCBS Char,H2 Char,sect 1.2 Char,H21 Char,sect 1.21 Char,H22 Char,sect 1.22 Char,H211 Char,sect 1.211 Char,H23 Char,sect 1.23 Char,H212 Char,ISO1 Char"/>
    <w:rsid w:val="006667EE"/>
    <w:rPr>
      <w:rFonts w:ascii="Arial" w:eastAsia="黑体" w:hAnsi="Arial"/>
      <w:b/>
      <w:bCs/>
      <w:kern w:val="2"/>
      <w:sz w:val="32"/>
      <w:szCs w:val="32"/>
    </w:rPr>
  </w:style>
  <w:style w:type="character" w:customStyle="1" w:styleId="3Char">
    <w:name w:val="标题 3 Char"/>
    <w:aliases w:val="Heading 3 - old Char,h3 Char,sect1.2.3 Char,BOD 0 Char,H3 Char,第二层条 Char,3 bullet Char,b Char,bullets Char,Level 3 Head Char,Head3 Char,3 Char,l3 Char,level_3 Char,PIM 3 Char,sect1.2.31 Char,sect1.2.32 Char,sect1.2.311 Char,sect1.2.33 Char"/>
    <w:rsid w:val="006667EE"/>
    <w:rPr>
      <w:b/>
      <w:bCs/>
      <w:kern w:val="2"/>
      <w:sz w:val="32"/>
      <w:szCs w:val="32"/>
    </w:rPr>
  </w:style>
  <w:style w:type="character" w:customStyle="1" w:styleId="5Char">
    <w:name w:val="标题 5 Char"/>
    <w:aliases w:val="H5 Char,PIM 5 Char,5 Char,h5 Char,Block Label Char,heading5 Char,第四层条 Char,口 Char,一 Char,1.1.1.1.1标题 5 Char,标ghfhg题 5 Char,ggg Char,dash Char,ds Char,dd Char,Roman list Char,Second Subheading Char,l5 Char,hm Char,module heading Char,口1 Char"/>
    <w:uiPriority w:val="9"/>
    <w:rsid w:val="006667EE"/>
    <w:rPr>
      <w:b/>
      <w:bCs/>
      <w:kern w:val="2"/>
      <w:sz w:val="28"/>
      <w:szCs w:val="28"/>
    </w:rPr>
  </w:style>
  <w:style w:type="character" w:customStyle="1" w:styleId="Char">
    <w:name w:val="正文文本缩进 Char"/>
    <w:rsid w:val="006667EE"/>
    <w:rPr>
      <w:rFonts w:ascii="宋体" w:eastAsia="宋体" w:hAnsi="Courier New"/>
      <w:spacing w:val="-4"/>
      <w:kern w:val="2"/>
      <w:sz w:val="18"/>
      <w:lang w:val="en-US" w:eastAsia="zh-CN" w:bidi="ar-SA"/>
    </w:rPr>
  </w:style>
  <w:style w:type="character" w:customStyle="1" w:styleId="Char0">
    <w:name w:val="纯文本 Char"/>
    <w:aliases w:val="纯文本 Char Char Char Char Char,纯文本 Char Char1 Char,纯文本 Char1 Char Char1,小 Char,普通文字1 Char1,普通文字2 Char1,普通文字3 Char1,普通文字4 Char1,普通文字5 Char1,普通文字6 Char1,普通文字11 Char1,普通文字21 Char1,普通文字31 Char1,普通文字41 Char1,普通文字7 Char1,普通文字 Char Char2,普通文字 Char2"/>
    <w:qFormat/>
    <w:rsid w:val="006667EE"/>
    <w:rPr>
      <w:rFonts w:ascii="宋体" w:eastAsia="宋体" w:hAnsi="Courier New"/>
      <w:kern w:val="2"/>
      <w:sz w:val="21"/>
      <w:lang w:val="en-US" w:eastAsia="zh-CN" w:bidi="ar-SA"/>
    </w:rPr>
  </w:style>
  <w:style w:type="character" w:customStyle="1" w:styleId="Char1">
    <w:name w:val="批注主题 Char"/>
    <w:uiPriority w:val="99"/>
    <w:rsid w:val="006667EE"/>
    <w:rPr>
      <w:b/>
      <w:bCs/>
      <w:kern w:val="2"/>
      <w:sz w:val="21"/>
      <w:szCs w:val="24"/>
    </w:rPr>
  </w:style>
  <w:style w:type="character" w:customStyle="1" w:styleId="CharChar1">
    <w:name w:val="Char Char1"/>
    <w:rsid w:val="006667EE"/>
    <w:rPr>
      <w:rFonts w:ascii="宋体" w:eastAsia="宋体" w:hAnsi="Courier New"/>
      <w:kern w:val="2"/>
      <w:sz w:val="21"/>
      <w:lang w:val="en-US" w:eastAsia="zh-CN" w:bidi="ar-SA"/>
    </w:rPr>
  </w:style>
  <w:style w:type="character" w:customStyle="1" w:styleId="26">
    <w:name w:val="纯文本 字符2"/>
    <w:qFormat/>
    <w:rsid w:val="006667EE"/>
    <w:rPr>
      <w:rFonts w:ascii="宋体" w:eastAsia="宋体" w:hAnsi="Courier New" w:cs="Courier New"/>
      <w:szCs w:val="21"/>
    </w:rPr>
  </w:style>
  <w:style w:type="character" w:customStyle="1" w:styleId="affe">
    <w:name w:val="正文文本_"/>
    <w:link w:val="16"/>
    <w:rsid w:val="006667EE"/>
    <w:rPr>
      <w:rFonts w:ascii="MingLiU" w:eastAsia="MingLiU" w:hAnsi="MingLiU" w:cs="MingLiU"/>
      <w:spacing w:val="9"/>
      <w:sz w:val="19"/>
      <w:szCs w:val="19"/>
      <w:shd w:val="clear" w:color="auto" w:fill="FFFFFF"/>
    </w:rPr>
  </w:style>
  <w:style w:type="paragraph" w:customStyle="1" w:styleId="16">
    <w:name w:val="正文文本1"/>
    <w:basedOn w:val="a"/>
    <w:link w:val="affe"/>
    <w:rsid w:val="006667EE"/>
    <w:pPr>
      <w:shd w:val="clear" w:color="auto" w:fill="FFFFFF"/>
      <w:spacing w:line="302" w:lineRule="exact"/>
      <w:ind w:firstLine="460"/>
      <w:jc w:val="left"/>
    </w:pPr>
    <w:rPr>
      <w:rFonts w:ascii="MingLiU" w:eastAsia="MingLiU" w:hAnsi="MingLiU" w:cs="MingLiU"/>
      <w:spacing w:val="9"/>
      <w:sz w:val="19"/>
      <w:szCs w:val="19"/>
    </w:rPr>
  </w:style>
  <w:style w:type="character" w:customStyle="1" w:styleId="Char10">
    <w:name w:val="纯文本 Char1"/>
    <w:aliases w:val="普通文字 Char Char1,普通文字 Char Char Char,正 文 1 Char,纯文本 Char Char Char1,纯文本 Char Char2,普通文字1 Char,普通文字2 Char,普通文字3 Char,普通文字4 Char,普通文字5 Char,普通文字6 Char,普通文字11 Char,普通文字21 Char,普通文字31 Char,普通文字41 Char,普通文字7 Char,纯文本 Char1 Char Char Char,普通文字 Char1"/>
    <w:link w:val="17"/>
    <w:qFormat/>
    <w:rsid w:val="006667EE"/>
    <w:rPr>
      <w:rFonts w:ascii="宋体" w:hAnsi="Courier New"/>
    </w:rPr>
  </w:style>
  <w:style w:type="paragraph" w:customStyle="1" w:styleId="17">
    <w:name w:val="纯文本1"/>
    <w:basedOn w:val="a"/>
    <w:link w:val="Char10"/>
    <w:qFormat/>
    <w:rsid w:val="006667EE"/>
    <w:rPr>
      <w:rFonts w:ascii="宋体" w:hAnsi="Courier New"/>
    </w:rPr>
  </w:style>
  <w:style w:type="character" w:customStyle="1" w:styleId="10pt">
    <w:name w:val="正文文本 + 10 pt"/>
    <w:aliases w:val="间距 0 pt,正文文本 + MS Mincho,9 pt,正文文本 + 8.5 pt,间距 -1 pt"/>
    <w:rsid w:val="006667EE"/>
    <w:rPr>
      <w:rFonts w:ascii="MingLiU" w:eastAsia="MingLiU" w:hAnsi="MingLiU" w:cs="MingLiU"/>
      <w:color w:val="000000"/>
      <w:spacing w:val="8"/>
      <w:w w:val="100"/>
      <w:position w:val="0"/>
      <w:sz w:val="20"/>
      <w:szCs w:val="20"/>
      <w:shd w:val="clear" w:color="auto" w:fill="FFFFFF"/>
      <w:lang w:val="zh-TW"/>
    </w:rPr>
  </w:style>
  <w:style w:type="character" w:customStyle="1" w:styleId="260pt">
    <w:name w:val="正文文本 (26) + 间距 0 pt"/>
    <w:rsid w:val="006667EE"/>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18">
    <w:name w:val="批注文字 字符1"/>
    <w:rsid w:val="006667EE"/>
    <w:rPr>
      <w:rFonts w:ascii="Times New Roman" w:hAnsi="Times New Roman"/>
      <w:kern w:val="2"/>
      <w:sz w:val="21"/>
      <w:szCs w:val="24"/>
    </w:rPr>
  </w:style>
  <w:style w:type="character" w:customStyle="1" w:styleId="2CharChar">
    <w:name w:val="正文2 Char Char"/>
    <w:link w:val="27"/>
    <w:qFormat/>
    <w:rsid w:val="006667EE"/>
    <w:rPr>
      <w:sz w:val="24"/>
    </w:rPr>
  </w:style>
  <w:style w:type="paragraph" w:customStyle="1" w:styleId="27">
    <w:name w:val="正文2"/>
    <w:basedOn w:val="a"/>
    <w:link w:val="2CharChar"/>
    <w:qFormat/>
    <w:rsid w:val="006667EE"/>
    <w:pPr>
      <w:adjustRightInd w:val="0"/>
      <w:spacing w:before="156" w:line="360" w:lineRule="auto"/>
      <w:ind w:firstLineChars="200" w:firstLine="510"/>
    </w:pPr>
    <w:rPr>
      <w:sz w:val="24"/>
    </w:rPr>
  </w:style>
  <w:style w:type="character" w:customStyle="1" w:styleId="Char00">
    <w:name w:val="纯文本 Char_0"/>
    <w:link w:val="00"/>
    <w:rsid w:val="006667EE"/>
    <w:rPr>
      <w:rFonts w:ascii="宋体" w:hAnsi="Courier New"/>
      <w:szCs w:val="21"/>
      <w:lang w:val="en-US" w:eastAsia="zh-CN"/>
    </w:rPr>
  </w:style>
  <w:style w:type="paragraph" w:customStyle="1" w:styleId="00">
    <w:name w:val="纯文本_0_0"/>
    <w:basedOn w:val="a"/>
    <w:link w:val="Char00"/>
    <w:rsid w:val="006667EE"/>
    <w:rPr>
      <w:rFonts w:ascii="宋体" w:hAnsi="Courier New"/>
      <w:szCs w:val="21"/>
      <w:lang w:val="en-US" w:eastAsia="zh-CN"/>
    </w:rPr>
  </w:style>
  <w:style w:type="character" w:customStyle="1" w:styleId="Char11">
    <w:name w:val="批注文字 Char1"/>
    <w:rsid w:val="006667EE"/>
    <w:rPr>
      <w:rFonts w:ascii="Times New Roman" w:hAnsi="Times New Roman"/>
      <w:kern w:val="2"/>
      <w:sz w:val="21"/>
      <w:szCs w:val="24"/>
    </w:rPr>
  </w:style>
  <w:style w:type="paragraph" w:customStyle="1" w:styleId="CharCharChar1CharCharCharCharCharCharChar">
    <w:name w:val="Char Char Char1 Char Char Char Char Char Char Char"/>
    <w:basedOn w:val="a"/>
    <w:rsid w:val="006667EE"/>
    <w:rPr>
      <w:rFonts w:ascii="Times New Roman" w:eastAsia="宋体" w:hAnsi="Times New Roman" w:cs="Times New Roman"/>
      <w:szCs w:val="24"/>
    </w:rPr>
  </w:style>
  <w:style w:type="paragraph" w:customStyle="1" w:styleId="CharCharChar">
    <w:name w:val="Char Char Char"/>
    <w:basedOn w:val="a"/>
    <w:rsid w:val="006667EE"/>
    <w:rPr>
      <w:rFonts w:ascii="Times New Roman" w:eastAsia="宋体" w:hAnsi="Times New Roman" w:cs="Times New Roman"/>
      <w:szCs w:val="20"/>
    </w:rPr>
  </w:style>
  <w:style w:type="paragraph" w:customStyle="1" w:styleId="CharCharCharCharCharCharCharCharCharCharCharChar">
    <w:name w:val=" Char Char Char Char Char Char Char Char Char Char Char Char"/>
    <w:basedOn w:val="a"/>
    <w:rsid w:val="006667EE"/>
    <w:pPr>
      <w:widowControl/>
      <w:spacing w:after="160" w:line="240" w:lineRule="exact"/>
      <w:jc w:val="left"/>
    </w:pPr>
    <w:rPr>
      <w:rFonts w:ascii="Times New Roman" w:eastAsia="宋体" w:hAnsi="Times New Roman" w:cs="Times New Roman"/>
      <w:szCs w:val="24"/>
    </w:rPr>
  </w:style>
  <w:style w:type="paragraph" w:customStyle="1" w:styleId="19">
    <w:name w:val="列出段落1"/>
    <w:basedOn w:val="a"/>
    <w:uiPriority w:val="34"/>
    <w:qFormat/>
    <w:rsid w:val="006667EE"/>
    <w:pPr>
      <w:spacing w:before="100" w:beforeAutospacing="1" w:after="100" w:afterAutospacing="1" w:line="360" w:lineRule="auto"/>
      <w:ind w:firstLineChars="200" w:firstLine="420"/>
    </w:pPr>
    <w:rPr>
      <w:rFonts w:ascii="Times New Roman" w:eastAsia="宋体" w:hAnsi="Times New Roman" w:cs="Times New Roman"/>
      <w:szCs w:val="24"/>
    </w:rPr>
  </w:style>
  <w:style w:type="paragraph" w:styleId="TOC">
    <w:name w:val="TOC Heading"/>
    <w:basedOn w:val="1"/>
    <w:next w:val="a"/>
    <w:uiPriority w:val="39"/>
    <w:qFormat/>
    <w:rsid w:val="006667EE"/>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220">
    <w:name w:val="样式 标题 2 + 非加粗 首行缩进:  2 字符"/>
    <w:basedOn w:val="2"/>
    <w:rsid w:val="006667EE"/>
    <w:pPr>
      <w:spacing w:before="0" w:after="0" w:line="600" w:lineRule="exact"/>
      <w:ind w:firstLineChars="200" w:firstLine="640"/>
      <w:jc w:val="left"/>
    </w:pPr>
    <w:rPr>
      <w:rFonts w:ascii="Arial" w:eastAsia="黑体" w:hAnsi="Arial" w:cs="宋体"/>
      <w:color w:val="auto"/>
      <w:sz w:val="32"/>
      <w:szCs w:val="20"/>
    </w:rPr>
  </w:style>
  <w:style w:type="paragraph" w:customStyle="1" w:styleId="TableParagraph">
    <w:name w:val="Table Paragraph"/>
    <w:basedOn w:val="a"/>
    <w:uiPriority w:val="1"/>
    <w:qFormat/>
    <w:rsid w:val="006667EE"/>
    <w:pPr>
      <w:jc w:val="left"/>
    </w:pPr>
    <w:rPr>
      <w:rFonts w:ascii="Calibri" w:eastAsia="宋体" w:hAnsi="Calibri" w:cs="Times New Roman"/>
      <w:kern w:val="0"/>
      <w:sz w:val="22"/>
      <w:lang w:eastAsia="en-US"/>
    </w:rPr>
  </w:style>
  <w:style w:type="paragraph" w:customStyle="1" w:styleId="Char2">
    <w:name w:val=" Char"/>
    <w:basedOn w:val="a"/>
    <w:rsid w:val="006667EE"/>
    <w:rPr>
      <w:rFonts w:ascii="Times New Roman" w:eastAsia="宋体" w:hAnsi="Times New Roman" w:cs="Times New Roman"/>
      <w:szCs w:val="21"/>
    </w:rPr>
  </w:style>
  <w:style w:type="paragraph" w:customStyle="1" w:styleId="CharCharCharCharCharCharChar">
    <w:name w:val="Char Char Char Char Char Char Char"/>
    <w:basedOn w:val="a"/>
    <w:rsid w:val="006667EE"/>
    <w:rPr>
      <w:rFonts w:ascii="Times New Roman" w:eastAsia="宋体" w:hAnsi="Times New Roman" w:cs="Times New Roman"/>
      <w:szCs w:val="24"/>
    </w:rPr>
  </w:style>
  <w:style w:type="paragraph" w:customStyle="1" w:styleId="CharCharCharCharCharCharChar0">
    <w:name w:val=" Char Char Char Char Char Char Char"/>
    <w:basedOn w:val="a"/>
    <w:rsid w:val="006667EE"/>
    <w:rPr>
      <w:rFonts w:ascii="Times New Roman" w:eastAsia="宋体" w:hAnsi="Times New Roman" w:cs="Times New Roman"/>
      <w:szCs w:val="24"/>
    </w:rPr>
  </w:style>
  <w:style w:type="paragraph" w:customStyle="1" w:styleId="51">
    <w:name w:val="样式5"/>
    <w:basedOn w:val="a"/>
    <w:qFormat/>
    <w:rsid w:val="006667EE"/>
    <w:pPr>
      <w:adjustRightInd w:val="0"/>
      <w:spacing w:line="440" w:lineRule="exact"/>
      <w:ind w:left="2" w:firstLineChars="200" w:firstLine="480"/>
    </w:pPr>
    <w:rPr>
      <w:rFonts w:ascii="仿宋_GB2312" w:eastAsia="仿宋_GB2312" w:hAnsi="仿宋" w:cs="Times New Roman"/>
      <w:sz w:val="24"/>
      <w:szCs w:val="24"/>
    </w:rPr>
  </w:style>
  <w:style w:type="paragraph" w:customStyle="1" w:styleId="CharCharCharCharCharCharCharCharCharCharCharChar0">
    <w:name w:val="Char Char Char Char Char Char Char Char Char Char Char Char"/>
    <w:basedOn w:val="a"/>
    <w:rsid w:val="006667EE"/>
    <w:pPr>
      <w:widowControl/>
      <w:spacing w:after="160" w:line="240" w:lineRule="exact"/>
      <w:jc w:val="left"/>
    </w:pPr>
    <w:rPr>
      <w:rFonts w:ascii="Times New Roman" w:eastAsia="宋体" w:hAnsi="Times New Roman" w:cs="Times New Roman"/>
      <w:szCs w:val="24"/>
    </w:rPr>
  </w:style>
  <w:style w:type="paragraph" w:customStyle="1" w:styleId="afff">
    <w:name w:val="表格文字"/>
    <w:basedOn w:val="a"/>
    <w:next w:val="af4"/>
    <w:qFormat/>
    <w:rsid w:val="006667EE"/>
    <w:pPr>
      <w:adjustRightInd w:val="0"/>
      <w:spacing w:line="420" w:lineRule="atLeast"/>
      <w:jc w:val="left"/>
      <w:textAlignment w:val="baseline"/>
    </w:pPr>
    <w:rPr>
      <w:rFonts w:ascii="Times New Roman" w:eastAsia="宋体" w:hAnsi="Times New Roman" w:cs="Times New Roman"/>
      <w:kern w:val="0"/>
      <w:szCs w:val="24"/>
    </w:rPr>
  </w:style>
  <w:style w:type="paragraph" w:styleId="afff0">
    <w:name w:val="Revision"/>
    <w:uiPriority w:val="99"/>
    <w:rsid w:val="006667EE"/>
    <w:rPr>
      <w:rFonts w:ascii="Times New Roman" w:eastAsia="宋体" w:hAnsi="Times New Roman" w:cs="Times New Roman"/>
      <w:szCs w:val="24"/>
    </w:rPr>
  </w:style>
  <w:style w:type="paragraph" w:customStyle="1" w:styleId="afff1">
    <w:name w:val="正文段"/>
    <w:basedOn w:val="a"/>
    <w:rsid w:val="006667EE"/>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CharCharCharChar">
    <w:name w:val="Char Char Char Char"/>
    <w:basedOn w:val="a"/>
    <w:rsid w:val="006667EE"/>
    <w:pPr>
      <w:widowControl/>
      <w:spacing w:after="160" w:line="240" w:lineRule="exact"/>
      <w:jc w:val="left"/>
    </w:pPr>
    <w:rPr>
      <w:rFonts w:ascii="Times New Roman" w:eastAsia="宋体" w:hAnsi="Times New Roman" w:cs="Times New Roman"/>
      <w:szCs w:val="24"/>
    </w:rPr>
  </w:style>
  <w:style w:type="paragraph" w:customStyle="1" w:styleId="Char3">
    <w:name w:val="Char"/>
    <w:basedOn w:val="a"/>
    <w:rsid w:val="006667EE"/>
    <w:rPr>
      <w:rFonts w:ascii="Times New Roman" w:eastAsia="宋体" w:hAnsi="Times New Roman" w:cs="Times New Roman"/>
      <w:szCs w:val="24"/>
    </w:rPr>
  </w:style>
  <w:style w:type="paragraph" w:customStyle="1" w:styleId="CharCharCharChar0">
    <w:name w:val=" Char Char Char Char"/>
    <w:basedOn w:val="a"/>
    <w:rsid w:val="006667EE"/>
    <w:pPr>
      <w:widowControl/>
      <w:spacing w:after="160" w:line="240" w:lineRule="exact"/>
      <w:jc w:val="left"/>
    </w:pPr>
    <w:rPr>
      <w:rFonts w:ascii="Times New Roman" w:eastAsia="宋体" w:hAnsi="Times New Roman" w:cs="Times New Roman"/>
      <w:szCs w:val="24"/>
    </w:rPr>
  </w:style>
  <w:style w:type="paragraph" w:customStyle="1" w:styleId="10030">
    <w:name w:val="样式 标题 1 + 居中 段前: 0 磅 段后: 0 磅 行距: 固定值 30 磅"/>
    <w:basedOn w:val="1"/>
    <w:rsid w:val="006667EE"/>
    <w:pPr>
      <w:spacing w:before="0" w:after="0" w:line="600" w:lineRule="exact"/>
      <w:jc w:val="center"/>
    </w:pPr>
    <w:rPr>
      <w:rFonts w:ascii="Times New Roman" w:eastAsia="宋体" w:hAnsi="Times New Roman" w:cs="宋体"/>
      <w:b/>
      <w:bCs/>
      <w:color w:val="auto"/>
      <w:kern w:val="44"/>
      <w:sz w:val="44"/>
      <w:szCs w:val="20"/>
    </w:rPr>
  </w:style>
  <w:style w:type="paragraph" w:customStyle="1" w:styleId="1a">
    <w:name w:val="正文缩进1"/>
    <w:basedOn w:val="a"/>
    <w:next w:val="af6"/>
    <w:qFormat/>
    <w:rsid w:val="006667EE"/>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p0">
    <w:name w:val="p0"/>
    <w:basedOn w:val="a"/>
    <w:qFormat/>
    <w:rsid w:val="006667EE"/>
    <w:pPr>
      <w:widowControl/>
    </w:pPr>
    <w:rPr>
      <w:rFonts w:ascii="Times New Roman" w:eastAsia="宋体" w:hAnsi="Times New Roman" w:cs="Times New Roman"/>
      <w:kern w:val="0"/>
      <w:szCs w:val="21"/>
    </w:rPr>
  </w:style>
  <w:style w:type="paragraph" w:customStyle="1" w:styleId="ParaCharCharCharCharCharCharCharCharChar1CharCharCharChar">
    <w:name w:val="默认段落字体 Para Char Char Char Char Char Char Char Char Char1 Char Char Char Char"/>
    <w:basedOn w:val="a"/>
    <w:rsid w:val="006667EE"/>
    <w:rPr>
      <w:rFonts w:ascii="Tahoma" w:eastAsia="宋体" w:hAnsi="Tahoma" w:cs="Times New Roman"/>
      <w:sz w:val="24"/>
      <w:szCs w:val="20"/>
    </w:rPr>
  </w:style>
  <w:style w:type="character" w:customStyle="1" w:styleId="1b">
    <w:name w:val="页脚 字符1"/>
    <w:uiPriority w:val="99"/>
    <w:qFormat/>
    <w:rsid w:val="006667EE"/>
    <w:rPr>
      <w:kern w:val="2"/>
      <w:sz w:val="18"/>
      <w:szCs w:val="18"/>
    </w:rPr>
  </w:style>
  <w:style w:type="character" w:customStyle="1" w:styleId="1c">
    <w:name w:val="页眉 字符1"/>
    <w:uiPriority w:val="99"/>
    <w:qFormat/>
    <w:rsid w:val="006667EE"/>
    <w:rPr>
      <w:kern w:val="2"/>
      <w:sz w:val="18"/>
      <w:szCs w:val="18"/>
    </w:rPr>
  </w:style>
  <w:style w:type="paragraph" w:customStyle="1" w:styleId="Style117">
    <w:name w:val="_Style 117"/>
    <w:rsid w:val="006667EE"/>
    <w:pPr>
      <w:widowControl w:val="0"/>
      <w:jc w:val="both"/>
    </w:pPr>
    <w:rPr>
      <w:rFonts w:ascii="Times New Roman" w:eastAsia="宋体" w:hAnsi="Times New Roman" w:cs="Times New Roman"/>
      <w:szCs w:val="24"/>
    </w:rPr>
  </w:style>
  <w:style w:type="character" w:customStyle="1" w:styleId="1d">
    <w:name w:val="纯文本 字符1"/>
    <w:aliases w:val="普通文字 Char 字符1,纯文本 Char Char 字符1,普通文字 Char Char Char Char 字符1,正 文 1 字符1,普通文字1 字符1,普通文字2 字符1,普通文字3 字符1,普通文字4 字符1,普通文字5 字符1,普通文字6 字符1,普通文字11 字符1,普通文字21 字符1,普通文字31 字符1,普通文字41 字符1,普通文字7 字符1,小 字符1,Texte 字符,普通文 字符,Plain Tex 字符,普通文字 字符,0921 字符,文字缩 字符"/>
    <w:semiHidden/>
    <w:qFormat/>
    <w:locked/>
    <w:rsid w:val="006667EE"/>
    <w:rPr>
      <w:rFonts w:ascii="宋体" w:hAnsi="Courier New"/>
      <w:kern w:val="2"/>
      <w:sz w:val="21"/>
    </w:rPr>
  </w:style>
  <w:style w:type="paragraph" w:customStyle="1" w:styleId="msonormal0">
    <w:name w:val="msonormal"/>
    <w:basedOn w:val="a"/>
    <w:rsid w:val="006667EE"/>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next w:val="a"/>
    <w:qFormat/>
    <w:rsid w:val="006667EE"/>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Style102">
    <w:name w:val="_Style 102"/>
    <w:basedOn w:val="a"/>
    <w:next w:val="a9"/>
    <w:uiPriority w:val="99"/>
    <w:qFormat/>
    <w:rsid w:val="006667EE"/>
    <w:pPr>
      <w:ind w:firstLineChars="200" w:firstLine="420"/>
    </w:pPr>
    <w:rPr>
      <w:rFonts w:ascii="Calibri" w:eastAsia="宋体" w:hAnsi="Calibri" w:cs="Times New Roman"/>
    </w:rPr>
  </w:style>
  <w:style w:type="character" w:customStyle="1" w:styleId="Char12">
    <w:name w:val="正文文本 Char1"/>
    <w:rsid w:val="006667EE"/>
    <w:rPr>
      <w:rFonts w:ascii="Times New Roman" w:eastAsia="宋体" w:hAnsi="Times New Roman" w:cs="Times New Roman"/>
      <w:kern w:val="2"/>
      <w:sz w:val="21"/>
      <w:szCs w:val="24"/>
    </w:rPr>
  </w:style>
  <w:style w:type="paragraph" w:customStyle="1" w:styleId="Style107">
    <w:name w:val="_Style 107"/>
    <w:basedOn w:val="a"/>
    <w:next w:val="a9"/>
    <w:link w:val="afff2"/>
    <w:uiPriority w:val="34"/>
    <w:qFormat/>
    <w:rsid w:val="006667EE"/>
    <w:pPr>
      <w:ind w:firstLineChars="200" w:firstLine="420"/>
    </w:pPr>
    <w:rPr>
      <w:rFonts w:ascii="Times New Roman" w:eastAsia="宋体" w:hAnsi="Times New Roman" w:cs="Times New Roman"/>
      <w:szCs w:val="24"/>
    </w:rPr>
  </w:style>
  <w:style w:type="character" w:customStyle="1" w:styleId="afff2">
    <w:name w:val="列表段落 字符"/>
    <w:link w:val="Style107"/>
    <w:uiPriority w:val="34"/>
    <w:rsid w:val="006667EE"/>
    <w:rPr>
      <w:rFonts w:ascii="Times New Roman" w:eastAsia="宋体" w:hAnsi="Times New Roman" w:cs="Times New Roman"/>
      <w:szCs w:val="24"/>
    </w:rPr>
  </w:style>
  <w:style w:type="paragraph" w:customStyle="1" w:styleId="Style109">
    <w:name w:val="_Style 109"/>
    <w:basedOn w:val="a"/>
    <w:next w:val="a9"/>
    <w:uiPriority w:val="34"/>
    <w:qFormat/>
    <w:rsid w:val="006667EE"/>
    <w:pPr>
      <w:ind w:firstLineChars="200" w:firstLine="420"/>
    </w:pPr>
    <w:rPr>
      <w:rFonts w:ascii="Times New Roman" w:eastAsia="宋体" w:hAnsi="Times New Roman" w:cs="Times New Roman"/>
      <w:szCs w:val="24"/>
    </w:rPr>
  </w:style>
  <w:style w:type="paragraph" w:customStyle="1" w:styleId="Style114">
    <w:name w:val="_Style 114"/>
    <w:basedOn w:val="a"/>
    <w:next w:val="a9"/>
    <w:uiPriority w:val="34"/>
    <w:qFormat/>
    <w:rsid w:val="006667EE"/>
    <w:pPr>
      <w:ind w:firstLineChars="200" w:firstLine="420"/>
    </w:pPr>
    <w:rPr>
      <w:rFonts w:ascii="Times New Roman" w:eastAsia="宋体" w:hAnsi="Times New Roman" w:cs="Times New Roman"/>
      <w:szCs w:val="24"/>
    </w:rPr>
  </w:style>
  <w:style w:type="character" w:customStyle="1" w:styleId="6Char">
    <w:name w:val="标题 6 Char"/>
    <w:aliases w:val="H6 Char,BOD 4 Char,h6 Char,h61 Char,heading 61 Char,PIM 6 Char,Bullet (Single Lines) Char,Third Subheading Char,L6 Char,第五层条 Char,Legal Level 1. Char,Bullet list Char,6 Char,l6 Char,hsm Char,submodule heading Char,Figure label Char,cnp Char"/>
    <w:uiPriority w:val="9"/>
    <w:semiHidden/>
    <w:rsid w:val="006667EE"/>
    <w:rPr>
      <w:rFonts w:ascii="Cambria" w:eastAsia="宋体" w:hAnsi="Cambria" w:cs="Times New Roman"/>
      <w:b/>
      <w:bCs/>
      <w:kern w:val="2"/>
      <w:sz w:val="24"/>
      <w:szCs w:val="24"/>
    </w:rPr>
  </w:style>
  <w:style w:type="character" w:customStyle="1" w:styleId="7Char">
    <w:name w:val="标题 7 Char"/>
    <w:aliases w:val="letter list Char,PIM 7 Char,L7 Char,Legal Level 1.1. Char,1.标题 6 Char,（1） Char,不用 Char,H7 Char,H TIMES1 Char,lettered list Char,letter list1 Char,lettered list1 Char,letter list2 Char,lettered list2 Char,letter list11 Char,lettered list11 Char"/>
    <w:uiPriority w:val="9"/>
    <w:semiHidden/>
    <w:rsid w:val="006667EE"/>
    <w:rPr>
      <w:rFonts w:ascii="Times New Roman" w:eastAsia="宋体" w:hAnsi="Times New Roman" w:cs="Times New Roman"/>
      <w:b/>
      <w:bCs/>
      <w:kern w:val="2"/>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H8 Char"/>
    <w:uiPriority w:val="9"/>
    <w:semiHidden/>
    <w:rsid w:val="006667EE"/>
    <w:rPr>
      <w:rFonts w:ascii="Cambria" w:eastAsia="宋体" w:hAnsi="Cambria" w:cs="Times New Roman"/>
      <w:kern w:val="2"/>
      <w:sz w:val="24"/>
      <w:szCs w:val="24"/>
    </w:rPr>
  </w:style>
  <w:style w:type="character" w:customStyle="1" w:styleId="9Char">
    <w:name w:val="标题 9 Char"/>
    <w:aliases w:val="PIM 9 Char,huh Char,Legal Level 1.1.1.1. Char,Legal Level 1.1.1.1.1 Char,Legal Level 1.1.1.1.2 Char,Legal Level 1.1.1.1.3 Char,Legal Level 1.1.1.1.4 Char,Legal Level 1.1.1.1.5 Char,Legal Level 1.1.1.1.6 Char,Legal Level 1.1.1.1.7 Char,不用9 Char"/>
    <w:uiPriority w:val="9"/>
    <w:semiHidden/>
    <w:rsid w:val="006667EE"/>
    <w:rPr>
      <w:rFonts w:ascii="Cambria" w:eastAsia="宋体" w:hAnsi="Cambria" w:cs="Times New Roman"/>
      <w:kern w:val="2"/>
      <w:sz w:val="21"/>
      <w:szCs w:val="21"/>
    </w:rPr>
  </w:style>
  <w:style w:type="character" w:customStyle="1" w:styleId="4Char">
    <w:name w:val="标题 4 Char"/>
    <w:aliases w:val="bullet Char,bl Char,bb Char,PIM 4 Char,H4 Char,h4 Char,4 Char,4heading Char,h41 Char,h42 Char,h43 Char,h411 Char,h44 Char,h412 Char,h45 Char,h413 Char,h46 Char,h414 Char,h47 Char,h48 Char,h415 Char,h49 Char,h410 Char,h416 Char,h417 Char,d Char"/>
    <w:rsid w:val="006667EE"/>
    <w:rPr>
      <w:rFonts w:ascii="Arial" w:eastAsia="黑体" w:hAnsi="Times New Roman" w:cs="Times New Roman"/>
      <w:sz w:val="28"/>
    </w:rPr>
  </w:style>
  <w:style w:type="character" w:customStyle="1" w:styleId="2Char1">
    <w:name w:val="正文文本缩进 2 Char1"/>
    <w:uiPriority w:val="99"/>
    <w:semiHidden/>
    <w:rsid w:val="006667EE"/>
    <w:rPr>
      <w:rFonts w:ascii="Times New Roman" w:eastAsia="宋体" w:hAnsi="Times New Roman" w:cs="Times New Roman"/>
      <w:kern w:val="2"/>
      <w:sz w:val="21"/>
      <w:szCs w:val="22"/>
    </w:rPr>
  </w:style>
  <w:style w:type="character" w:customStyle="1" w:styleId="Char13">
    <w:name w:val="正文文本缩进 Char1"/>
    <w:uiPriority w:val="99"/>
    <w:semiHidden/>
    <w:rsid w:val="006667EE"/>
    <w:rPr>
      <w:rFonts w:ascii="Times New Roman" w:eastAsia="宋体" w:hAnsi="Times New Roman" w:cs="Times New Roman"/>
      <w:kern w:val="2"/>
      <w:sz w:val="21"/>
      <w:szCs w:val="22"/>
    </w:rPr>
  </w:style>
  <w:style w:type="character" w:customStyle="1" w:styleId="Char14">
    <w:name w:val="批注框文本 Char1"/>
    <w:uiPriority w:val="99"/>
    <w:semiHidden/>
    <w:rsid w:val="006667EE"/>
    <w:rPr>
      <w:rFonts w:ascii="Times New Roman" w:eastAsia="宋体" w:hAnsi="Times New Roman" w:cs="Times New Roman"/>
      <w:kern w:val="2"/>
      <w:sz w:val="18"/>
      <w:szCs w:val="18"/>
    </w:rPr>
  </w:style>
  <w:style w:type="character" w:customStyle="1" w:styleId="Char15">
    <w:name w:val="文档结构图 Char1"/>
    <w:uiPriority w:val="99"/>
    <w:semiHidden/>
    <w:rsid w:val="006667EE"/>
    <w:rPr>
      <w:rFonts w:ascii="宋体" w:eastAsia="宋体" w:hAnsi="Times New Roman" w:cs="Times New Roman"/>
      <w:kern w:val="2"/>
      <w:sz w:val="18"/>
      <w:szCs w:val="18"/>
    </w:rPr>
  </w:style>
  <w:style w:type="character" w:customStyle="1" w:styleId="Char16">
    <w:name w:val="日期 Char1"/>
    <w:uiPriority w:val="99"/>
    <w:semiHidden/>
    <w:rsid w:val="006667EE"/>
    <w:rPr>
      <w:rFonts w:ascii="Times New Roman" w:eastAsia="宋体" w:hAnsi="Times New Roman" w:cs="Times New Roman"/>
      <w:kern w:val="2"/>
      <w:sz w:val="21"/>
      <w:szCs w:val="22"/>
    </w:rPr>
  </w:style>
  <w:style w:type="character" w:customStyle="1" w:styleId="1Char1">
    <w:name w:val="标题 1 Char1"/>
    <w:aliases w:val="项目标题 Char1,H1 Char1,H11 Char1,H12 Char1,H111 Char1,H13 Char1,H112 Char1,Heading 0 Char1,section:1 Char1,level 1 Char1,Level 1 Head Char1,PIM 1 Char1,Section Head Char1,h1 Char1,l1 Char1,heading 1 Char1,Head 1 (Chapter heading) Char1"/>
    <w:rsid w:val="006667EE"/>
    <w:rPr>
      <w:rFonts w:ascii="Calibri" w:eastAsia="宋体" w:hAnsi="Calibri" w:cs="Calibri" w:hint="default"/>
      <w:b/>
      <w:bCs/>
      <w:kern w:val="44"/>
      <w:sz w:val="44"/>
      <w:szCs w:val="44"/>
    </w:rPr>
  </w:style>
  <w:style w:type="character" w:customStyle="1" w:styleId="2Char10">
    <w:name w:val="标题 2 Char1"/>
    <w:aliases w:val="部分标题 Char1,2nd level Char1,h2 Char1,2 Char1,Header 2 Char1,l2 Char1,Heading 2 Hidden Char1,Heading 2 CCBS Char1,H2 Char1,sect 1.2 Char1,H21 Char1,sect 1.21 Char1,H22 Char1,sect 1.22 Char1,H211 Char1,sect 1.211 Char1,H23 Char1,sect 1.23 Char1"/>
    <w:semiHidden/>
    <w:rsid w:val="006667EE"/>
    <w:rPr>
      <w:rFonts w:ascii="Cambria" w:eastAsia="宋体" w:hAnsi="Cambria" w:cs="Times New Roman"/>
      <w:b/>
      <w:bCs/>
      <w:kern w:val="2"/>
      <w:sz w:val="32"/>
      <w:szCs w:val="32"/>
    </w:rPr>
  </w:style>
  <w:style w:type="character" w:customStyle="1" w:styleId="Char4">
    <w:name w:val="标题 Char"/>
    <w:uiPriority w:val="10"/>
    <w:rsid w:val="006667EE"/>
    <w:rPr>
      <w:rFonts w:ascii="Cambria" w:eastAsia="华文细黑" w:hAnsi="Cambria" w:cs="Times New Roman"/>
      <w:b/>
      <w:bCs/>
      <w:sz w:val="52"/>
      <w:szCs w:val="32"/>
    </w:rPr>
  </w:style>
  <w:style w:type="character" w:customStyle="1" w:styleId="Char17">
    <w:name w:val="标题 Char1"/>
    <w:uiPriority w:val="10"/>
    <w:rsid w:val="006667EE"/>
    <w:rPr>
      <w:rFonts w:ascii="Cambria" w:eastAsia="宋体" w:hAnsi="Cambria" w:cs="Times New Roman"/>
      <w:b/>
      <w:bCs/>
      <w:kern w:val="2"/>
      <w:sz w:val="32"/>
      <w:szCs w:val="32"/>
    </w:rPr>
  </w:style>
  <w:style w:type="character" w:customStyle="1" w:styleId="Char5">
    <w:name w:val="副标题 Char"/>
    <w:rsid w:val="006667EE"/>
    <w:rPr>
      <w:rFonts w:ascii="Arial" w:eastAsia="黑体" w:hAnsi="Arial" w:cs="Arial"/>
      <w:spacing w:val="40"/>
      <w:sz w:val="30"/>
      <w:u w:val="single"/>
    </w:rPr>
  </w:style>
  <w:style w:type="character" w:customStyle="1" w:styleId="Char18">
    <w:name w:val="副标题 Char1"/>
    <w:rsid w:val="006667EE"/>
    <w:rPr>
      <w:rFonts w:ascii="Cambria" w:eastAsia="宋体" w:hAnsi="Cambria" w:cs="Times New Roman"/>
      <w:b/>
      <w:bCs/>
      <w:kern w:val="28"/>
      <w:sz w:val="32"/>
      <w:szCs w:val="32"/>
    </w:rPr>
  </w:style>
  <w:style w:type="character" w:customStyle="1" w:styleId="3Char1">
    <w:name w:val="正文文本 3 Char1"/>
    <w:semiHidden/>
    <w:rsid w:val="006667EE"/>
    <w:rPr>
      <w:rFonts w:ascii="Times New Roman" w:eastAsia="宋体" w:hAnsi="Times New Roman" w:cs="Times New Roman"/>
      <w:kern w:val="2"/>
      <w:sz w:val="16"/>
      <w:szCs w:val="16"/>
    </w:rPr>
  </w:style>
  <w:style w:type="character" w:customStyle="1" w:styleId="Char19">
    <w:name w:val="批注主题 Char1"/>
    <w:uiPriority w:val="99"/>
    <w:semiHidden/>
    <w:rsid w:val="006667EE"/>
    <w:rPr>
      <w:rFonts w:ascii="Times New Roman" w:eastAsia="宋体" w:hAnsi="Times New Roman" w:cs="Times New Roman"/>
      <w:b/>
      <w:bCs/>
      <w:kern w:val="2"/>
      <w:sz w:val="21"/>
      <w:szCs w:val="22"/>
    </w:rPr>
  </w:style>
  <w:style w:type="character" w:customStyle="1" w:styleId="Char6">
    <w:name w:val="列出段落 Char"/>
    <w:aliases w:val="段落样式 Char"/>
    <w:uiPriority w:val="34"/>
    <w:rsid w:val="006667EE"/>
    <w:rPr>
      <w:rFonts w:ascii="Times New Roman" w:eastAsia="宋体" w:hAnsi="Times New Roman" w:cs="Times New Roman"/>
      <w:kern w:val="2"/>
      <w:sz w:val="21"/>
      <w:szCs w:val="24"/>
    </w:rPr>
  </w:style>
  <w:style w:type="character" w:customStyle="1" w:styleId="Char7">
    <w:name w:val="引用 Char"/>
    <w:uiPriority w:val="29"/>
    <w:rsid w:val="006667EE"/>
    <w:rPr>
      <w:rFonts w:ascii="Times New Roman" w:eastAsia="宋体" w:hAnsi="Times New Roman" w:cs="Calibri"/>
      <w:i/>
      <w:sz w:val="24"/>
      <w:szCs w:val="24"/>
      <w:lang w:eastAsia="en-US" w:bidi="en-US"/>
    </w:rPr>
  </w:style>
  <w:style w:type="character" w:customStyle="1" w:styleId="Char1a">
    <w:name w:val="引用 Char1"/>
    <w:uiPriority w:val="29"/>
    <w:rsid w:val="006667EE"/>
    <w:rPr>
      <w:rFonts w:ascii="Times New Roman" w:eastAsia="宋体" w:hAnsi="Times New Roman" w:cs="Times New Roman"/>
      <w:i/>
      <w:iCs/>
      <w:color w:val="000000"/>
      <w:kern w:val="2"/>
      <w:sz w:val="21"/>
      <w:szCs w:val="24"/>
    </w:rPr>
  </w:style>
  <w:style w:type="character" w:customStyle="1" w:styleId="Char20">
    <w:name w:val="明显引用 Char2"/>
    <w:rsid w:val="006667EE"/>
    <w:rPr>
      <w:rFonts w:ascii="宋体" w:eastAsia="宋体" w:hAnsi="Times New Roman" w:cs="Times New Roman"/>
      <w:b/>
      <w:i/>
      <w:color w:val="4F81BD"/>
    </w:rPr>
  </w:style>
  <w:style w:type="character" w:customStyle="1" w:styleId="Char8">
    <w:name w:val="明显引用 Char"/>
    <w:uiPriority w:val="30"/>
    <w:rsid w:val="006667EE"/>
    <w:rPr>
      <w:rFonts w:ascii="Times New Roman" w:eastAsia="宋体" w:hAnsi="Times New Roman" w:cs="Times New Roman"/>
      <w:b/>
      <w:bCs/>
      <w:i/>
      <w:iCs/>
      <w:color w:val="4F81BD"/>
      <w:kern w:val="2"/>
      <w:sz w:val="21"/>
      <w:szCs w:val="24"/>
    </w:rPr>
  </w:style>
  <w:style w:type="character" w:customStyle="1" w:styleId="1Ctrl1Char">
    <w:name w:val="!标题1 Ctrl+1 Char"/>
    <w:link w:val="1Ctrl1"/>
    <w:semiHidden/>
    <w:rsid w:val="006667EE"/>
    <w:rPr>
      <w:rFonts w:ascii="宋体" w:hAnsi="宋体"/>
      <w:color w:val="000000"/>
      <w:sz w:val="32"/>
      <w:szCs w:val="32"/>
    </w:rPr>
  </w:style>
  <w:style w:type="paragraph" w:customStyle="1" w:styleId="1Ctrl1">
    <w:name w:val="!标题1 Ctrl+1"/>
    <w:basedOn w:val="1"/>
    <w:next w:val="a"/>
    <w:link w:val="1Ctrl1Char"/>
    <w:semiHidden/>
    <w:rsid w:val="006667EE"/>
    <w:pPr>
      <w:keepLines w:val="0"/>
      <w:pageBreakBefore/>
      <w:widowControl/>
      <w:tabs>
        <w:tab w:val="left" w:pos="425"/>
      </w:tabs>
      <w:adjustRightInd w:val="0"/>
      <w:snapToGrid w:val="0"/>
      <w:spacing w:beforeLines="50" w:before="240" w:afterLines="50" w:after="0" w:line="360" w:lineRule="auto"/>
      <w:ind w:left="425"/>
      <w:jc w:val="left"/>
    </w:pPr>
    <w:rPr>
      <w:rFonts w:ascii="宋体" w:eastAsiaTheme="minorEastAsia" w:hAnsi="宋体" w:cstheme="minorBidi"/>
      <w:color w:val="000000"/>
      <w:sz w:val="32"/>
      <w:szCs w:val="32"/>
    </w:rPr>
  </w:style>
  <w:style w:type="character" w:customStyle="1" w:styleId="5Ctrl5Char">
    <w:name w:val="!标题5 Ctrl+5 Char"/>
    <w:link w:val="5Ctrl5"/>
    <w:semiHidden/>
    <w:rsid w:val="006667EE"/>
    <w:rPr>
      <w:rFonts w:ascii="宋体" w:hAnsi="宋体"/>
      <w:bCs/>
      <w:sz w:val="24"/>
      <w:szCs w:val="28"/>
      <w:lang w:val="zh-CN"/>
    </w:rPr>
  </w:style>
  <w:style w:type="paragraph" w:customStyle="1" w:styleId="5Ctrl5">
    <w:name w:val="!标题5 Ctrl+5"/>
    <w:basedOn w:val="1"/>
    <w:next w:val="a"/>
    <w:link w:val="5Ctrl5Char"/>
    <w:semiHidden/>
    <w:rsid w:val="006667EE"/>
    <w:pPr>
      <w:keepNext w:val="0"/>
      <w:keepLines w:val="0"/>
      <w:widowControl/>
      <w:tabs>
        <w:tab w:val="left" w:pos="992"/>
      </w:tabs>
      <w:adjustRightInd w:val="0"/>
      <w:snapToGrid w:val="0"/>
      <w:spacing w:beforeLines="50" w:before="240" w:after="0" w:line="360" w:lineRule="auto"/>
      <w:ind w:left="992"/>
      <w:jc w:val="left"/>
      <w:outlineLvl w:val="4"/>
    </w:pPr>
    <w:rPr>
      <w:rFonts w:ascii="宋体" w:eastAsiaTheme="minorEastAsia" w:hAnsi="宋体" w:cstheme="minorBidi"/>
      <w:bCs/>
      <w:color w:val="auto"/>
      <w:sz w:val="24"/>
      <w:szCs w:val="28"/>
      <w:lang w:val="zh-CN"/>
    </w:rPr>
  </w:style>
  <w:style w:type="character" w:customStyle="1" w:styleId="6Ctrl6Char">
    <w:name w:val="!标题6 Ctrl+6 Char"/>
    <w:link w:val="6Ctrl6"/>
    <w:semiHidden/>
    <w:rsid w:val="006667EE"/>
    <w:rPr>
      <w:rFonts w:ascii="宋体" w:hAnsi="宋体"/>
      <w:bCs/>
      <w:sz w:val="24"/>
    </w:rPr>
  </w:style>
  <w:style w:type="paragraph" w:customStyle="1" w:styleId="6Ctrl6">
    <w:name w:val="!标题6 Ctrl+6"/>
    <w:basedOn w:val="1"/>
    <w:next w:val="a"/>
    <w:link w:val="6Ctrl6Char"/>
    <w:semiHidden/>
    <w:rsid w:val="006667EE"/>
    <w:pPr>
      <w:keepNext w:val="0"/>
      <w:keepLines w:val="0"/>
      <w:widowControl/>
      <w:adjustRightInd w:val="0"/>
      <w:snapToGrid w:val="0"/>
      <w:spacing w:beforeLines="50" w:before="240" w:after="0" w:line="360" w:lineRule="auto"/>
      <w:jc w:val="left"/>
      <w:outlineLvl w:val="5"/>
    </w:pPr>
    <w:rPr>
      <w:rFonts w:ascii="宋体" w:eastAsiaTheme="minorEastAsia" w:hAnsi="宋体" w:cstheme="minorBidi"/>
      <w:bCs/>
      <w:color w:val="auto"/>
      <w:sz w:val="24"/>
      <w:szCs w:val="22"/>
    </w:rPr>
  </w:style>
  <w:style w:type="character" w:customStyle="1" w:styleId="3Char0">
    <w:name w:val="文档标题3 Char"/>
    <w:link w:val="33"/>
    <w:semiHidden/>
    <w:rsid w:val="006667EE"/>
  </w:style>
  <w:style w:type="paragraph" w:customStyle="1" w:styleId="33">
    <w:name w:val="文档标题3"/>
    <w:basedOn w:val="3"/>
    <w:next w:val="a"/>
    <w:link w:val="3Char0"/>
    <w:semiHidden/>
    <w:rsid w:val="006667EE"/>
    <w:pPr>
      <w:widowControl/>
      <w:tabs>
        <w:tab w:val="left" w:pos="709"/>
      </w:tabs>
      <w:spacing w:beforeLines="50" w:before="40" w:after="0" w:line="360" w:lineRule="auto"/>
      <w:ind w:left="709"/>
      <w:jc w:val="left"/>
    </w:pPr>
    <w:rPr>
      <w:rFonts w:asciiTheme="minorHAnsi" w:eastAsiaTheme="minorEastAsia" w:hAnsiTheme="minorHAnsi" w:cstheme="minorBidi"/>
      <w:color w:val="auto"/>
      <w:sz w:val="21"/>
      <w:szCs w:val="22"/>
    </w:rPr>
  </w:style>
  <w:style w:type="character" w:customStyle="1" w:styleId="2Char0">
    <w:name w:val="2级标题 Char"/>
    <w:link w:val="28"/>
    <w:semiHidden/>
    <w:rsid w:val="006667EE"/>
    <w:rPr>
      <w:rFonts w:cs="Calibri"/>
      <w:b/>
      <w:sz w:val="24"/>
      <w:szCs w:val="24"/>
    </w:rPr>
  </w:style>
  <w:style w:type="paragraph" w:customStyle="1" w:styleId="28">
    <w:name w:val="2级标题"/>
    <w:next w:val="a"/>
    <w:link w:val="2Char0"/>
    <w:semiHidden/>
    <w:rsid w:val="006667EE"/>
    <w:pPr>
      <w:tabs>
        <w:tab w:val="left" w:pos="0"/>
      </w:tabs>
      <w:spacing w:after="160" w:line="360" w:lineRule="auto"/>
      <w:outlineLvl w:val="1"/>
    </w:pPr>
    <w:rPr>
      <w:rFonts w:cs="Calibri"/>
      <w:b/>
      <w:sz w:val="24"/>
      <w:szCs w:val="24"/>
    </w:rPr>
  </w:style>
  <w:style w:type="character" w:customStyle="1" w:styleId="3Char2">
    <w:name w:val="3级标题 Char"/>
    <w:link w:val="34"/>
    <w:semiHidden/>
    <w:rsid w:val="006667EE"/>
    <w:rPr>
      <w:rFonts w:cs="Calibri"/>
      <w:b/>
      <w:sz w:val="24"/>
      <w:szCs w:val="24"/>
    </w:rPr>
  </w:style>
  <w:style w:type="paragraph" w:customStyle="1" w:styleId="34">
    <w:name w:val="3级标题"/>
    <w:next w:val="a"/>
    <w:link w:val="3Char2"/>
    <w:semiHidden/>
    <w:rsid w:val="006667EE"/>
    <w:pPr>
      <w:tabs>
        <w:tab w:val="left" w:pos="0"/>
      </w:tabs>
      <w:spacing w:after="160" w:line="360" w:lineRule="auto"/>
      <w:outlineLvl w:val="2"/>
    </w:pPr>
    <w:rPr>
      <w:rFonts w:cs="Calibri"/>
      <w:b/>
      <w:sz w:val="24"/>
      <w:szCs w:val="24"/>
    </w:rPr>
  </w:style>
  <w:style w:type="character" w:customStyle="1" w:styleId="C2Char">
    <w:name w:val="二标C2 Char"/>
    <w:link w:val="C2"/>
    <w:semiHidden/>
    <w:rsid w:val="006667EE"/>
    <w:rPr>
      <w:rFonts w:cs="Calibri"/>
      <w:bCs/>
      <w:sz w:val="30"/>
    </w:rPr>
  </w:style>
  <w:style w:type="paragraph" w:customStyle="1" w:styleId="C2">
    <w:name w:val="二标C2"/>
    <w:basedOn w:val="1"/>
    <w:next w:val="a"/>
    <w:link w:val="C2Char"/>
    <w:semiHidden/>
    <w:rsid w:val="006667EE"/>
    <w:pPr>
      <w:keepNext w:val="0"/>
      <w:keepLines w:val="0"/>
      <w:widowControl/>
      <w:tabs>
        <w:tab w:val="decimal" w:pos="0"/>
        <w:tab w:val="decimal" w:pos="720"/>
        <w:tab w:val="left" w:pos="1320"/>
      </w:tabs>
      <w:spacing w:beforeLines="100" w:before="240" w:after="0" w:line="360" w:lineRule="auto"/>
      <w:ind w:left="1320" w:hanging="420"/>
      <w:jc w:val="left"/>
      <w:outlineLvl w:val="1"/>
    </w:pPr>
    <w:rPr>
      <w:rFonts w:asciiTheme="minorHAnsi" w:eastAsiaTheme="minorEastAsia" w:hAnsiTheme="minorHAnsi" w:cs="Calibri"/>
      <w:bCs/>
      <w:color w:val="auto"/>
      <w:sz w:val="30"/>
      <w:szCs w:val="22"/>
    </w:rPr>
  </w:style>
  <w:style w:type="character" w:customStyle="1" w:styleId="C3Char">
    <w:name w:val="三标C3 Char"/>
    <w:link w:val="C3"/>
    <w:semiHidden/>
    <w:rsid w:val="006667EE"/>
    <w:rPr>
      <w:rFonts w:cs="Calibri"/>
      <w:bCs/>
      <w:sz w:val="28"/>
    </w:rPr>
  </w:style>
  <w:style w:type="paragraph" w:customStyle="1" w:styleId="C3">
    <w:name w:val="三标C3"/>
    <w:basedOn w:val="1"/>
    <w:next w:val="a"/>
    <w:link w:val="C3Char"/>
    <w:semiHidden/>
    <w:rsid w:val="006667EE"/>
    <w:pPr>
      <w:keepNext w:val="0"/>
      <w:keepLines w:val="0"/>
      <w:widowControl/>
      <w:spacing w:beforeLines="100" w:before="240" w:after="0" w:line="360" w:lineRule="auto"/>
      <w:jc w:val="left"/>
      <w:outlineLvl w:val="2"/>
    </w:pPr>
    <w:rPr>
      <w:rFonts w:asciiTheme="minorHAnsi" w:eastAsiaTheme="minorEastAsia" w:hAnsiTheme="minorHAnsi" w:cs="Calibri"/>
      <w:bCs/>
      <w:color w:val="auto"/>
      <w:sz w:val="28"/>
      <w:szCs w:val="22"/>
    </w:rPr>
  </w:style>
  <w:style w:type="character" w:customStyle="1" w:styleId="C4Char">
    <w:name w:val="四标C4 Char"/>
    <w:link w:val="C4"/>
    <w:semiHidden/>
    <w:rsid w:val="006667EE"/>
    <w:rPr>
      <w:rFonts w:cs="Calibri"/>
      <w:bCs/>
      <w:sz w:val="24"/>
    </w:rPr>
  </w:style>
  <w:style w:type="paragraph" w:customStyle="1" w:styleId="C4">
    <w:name w:val="四标C4"/>
    <w:basedOn w:val="1"/>
    <w:next w:val="a"/>
    <w:link w:val="C4Char"/>
    <w:semiHidden/>
    <w:rsid w:val="006667EE"/>
    <w:pPr>
      <w:keepNext w:val="0"/>
      <w:keepLines w:val="0"/>
      <w:widowControl/>
      <w:spacing w:beforeLines="100" w:before="240" w:after="0" w:line="360" w:lineRule="auto"/>
      <w:jc w:val="left"/>
      <w:outlineLvl w:val="3"/>
    </w:pPr>
    <w:rPr>
      <w:rFonts w:asciiTheme="minorHAnsi" w:eastAsiaTheme="minorEastAsia" w:hAnsiTheme="minorHAnsi" w:cs="Calibri"/>
      <w:bCs/>
      <w:color w:val="auto"/>
      <w:sz w:val="24"/>
      <w:szCs w:val="22"/>
    </w:rPr>
  </w:style>
  <w:style w:type="character" w:customStyle="1" w:styleId="GW-1Char">
    <w:name w:val="GW-标题1 Char"/>
    <w:link w:val="GW-1"/>
    <w:semiHidden/>
    <w:rsid w:val="006667EE"/>
    <w:rPr>
      <w:rFonts w:eastAsia="仿宋" w:cs="Calibri"/>
    </w:rPr>
  </w:style>
  <w:style w:type="paragraph" w:customStyle="1" w:styleId="GW-1">
    <w:name w:val="GW-标题1"/>
    <w:basedOn w:val="1"/>
    <w:next w:val="a"/>
    <w:link w:val="GW-1Char"/>
    <w:semiHidden/>
    <w:rsid w:val="006667EE"/>
    <w:pPr>
      <w:widowControl/>
      <w:spacing w:beforeLines="100" w:before="240" w:afterLines="100" w:after="0" w:line="259" w:lineRule="auto"/>
      <w:ind w:left="425"/>
      <w:jc w:val="left"/>
    </w:pPr>
    <w:rPr>
      <w:rFonts w:asciiTheme="minorHAnsi" w:eastAsia="仿宋" w:hAnsiTheme="minorHAnsi" w:cs="Calibri"/>
      <w:color w:val="auto"/>
      <w:sz w:val="21"/>
      <w:szCs w:val="22"/>
    </w:rPr>
  </w:style>
  <w:style w:type="character" w:customStyle="1" w:styleId="1Char10">
    <w:name w:val="正文1 Char1"/>
    <w:link w:val="1e"/>
    <w:semiHidden/>
    <w:rsid w:val="006667EE"/>
    <w:rPr>
      <w:rFonts w:ascii="宋体" w:hAnsi="宋体"/>
      <w:b/>
      <w:bCs/>
      <w:sz w:val="24"/>
      <w:szCs w:val="24"/>
    </w:rPr>
  </w:style>
  <w:style w:type="paragraph" w:customStyle="1" w:styleId="1e">
    <w:name w:val="正文1"/>
    <w:basedOn w:val="1"/>
    <w:next w:val="a"/>
    <w:link w:val="1Char10"/>
    <w:semiHidden/>
    <w:rsid w:val="006667EE"/>
    <w:pPr>
      <w:keepNext w:val="0"/>
      <w:keepLines w:val="0"/>
      <w:widowControl/>
      <w:spacing w:beforeLines="50" w:before="240" w:after="0" w:line="360" w:lineRule="auto"/>
      <w:ind w:firstLineChars="200" w:firstLine="200"/>
      <w:jc w:val="left"/>
      <w:outlineLvl w:val="9"/>
    </w:pPr>
    <w:rPr>
      <w:rFonts w:ascii="宋体" w:eastAsiaTheme="minorEastAsia" w:hAnsi="宋体" w:cstheme="minorBidi"/>
      <w:b/>
      <w:bCs/>
      <w:color w:val="auto"/>
      <w:sz w:val="24"/>
      <w:szCs w:val="24"/>
    </w:rPr>
  </w:style>
  <w:style w:type="character" w:customStyle="1" w:styleId="1Char0">
    <w:name w:val="项目符号1 Char"/>
    <w:link w:val="1f"/>
    <w:semiHidden/>
    <w:rsid w:val="006667EE"/>
  </w:style>
  <w:style w:type="paragraph" w:customStyle="1" w:styleId="1f">
    <w:name w:val="项目符号1"/>
    <w:basedOn w:val="1e"/>
    <w:next w:val="a"/>
    <w:link w:val="1Char0"/>
    <w:semiHidden/>
    <w:rsid w:val="006667EE"/>
    <w:pPr>
      <w:ind w:left="902" w:firstLineChars="0" w:hanging="420"/>
    </w:pPr>
    <w:rPr>
      <w:rFonts w:asciiTheme="minorHAnsi" w:hAnsiTheme="minorHAnsi"/>
      <w:b w:val="0"/>
      <w:bCs w:val="0"/>
      <w:sz w:val="21"/>
      <w:szCs w:val="22"/>
    </w:rPr>
  </w:style>
  <w:style w:type="character" w:customStyle="1" w:styleId="2Char2">
    <w:name w:val="项目符号2 Char"/>
    <w:link w:val="29"/>
    <w:semiHidden/>
    <w:rsid w:val="006667EE"/>
  </w:style>
  <w:style w:type="paragraph" w:customStyle="1" w:styleId="29">
    <w:name w:val="项目符号2"/>
    <w:basedOn w:val="1e"/>
    <w:next w:val="a"/>
    <w:link w:val="2Char2"/>
    <w:semiHidden/>
    <w:rsid w:val="006667EE"/>
    <w:pPr>
      <w:ind w:left="1100" w:firstLineChars="0" w:hanging="420"/>
    </w:pPr>
    <w:rPr>
      <w:rFonts w:asciiTheme="minorHAnsi" w:hAnsiTheme="minorHAnsi"/>
      <w:b w:val="0"/>
      <w:bCs w:val="0"/>
      <w:sz w:val="21"/>
      <w:szCs w:val="22"/>
    </w:rPr>
  </w:style>
  <w:style w:type="character" w:customStyle="1" w:styleId="GW-2Char">
    <w:name w:val="GW-标题2 Char"/>
    <w:link w:val="GW-2"/>
    <w:semiHidden/>
    <w:rsid w:val="006667EE"/>
    <w:rPr>
      <w:rFonts w:eastAsia="仿宋_GB2312"/>
      <w:sz w:val="36"/>
    </w:rPr>
  </w:style>
  <w:style w:type="paragraph" w:customStyle="1" w:styleId="GW-2">
    <w:name w:val="GW-标题2"/>
    <w:basedOn w:val="GW-1"/>
    <w:next w:val="a"/>
    <w:link w:val="GW-2Char"/>
    <w:semiHidden/>
    <w:rsid w:val="006667EE"/>
    <w:pPr>
      <w:spacing w:line="360" w:lineRule="auto"/>
      <w:ind w:left="420" w:hanging="420"/>
      <w:outlineLvl w:val="1"/>
    </w:pPr>
    <w:rPr>
      <w:rFonts w:eastAsia="仿宋_GB2312" w:cstheme="minorBidi"/>
      <w:sz w:val="36"/>
    </w:rPr>
  </w:style>
  <w:style w:type="character" w:customStyle="1" w:styleId="GW-3Char">
    <w:name w:val="GW-标题3 Char"/>
    <w:link w:val="GW-3"/>
    <w:semiHidden/>
    <w:rsid w:val="006667EE"/>
    <w:rPr>
      <w:rFonts w:ascii="仿宋_GB2312"/>
      <w:bCs/>
      <w:sz w:val="32"/>
      <w:szCs w:val="24"/>
    </w:rPr>
  </w:style>
  <w:style w:type="paragraph" w:customStyle="1" w:styleId="GW-3">
    <w:name w:val="GW-标题3"/>
    <w:basedOn w:val="GW-2"/>
    <w:next w:val="a"/>
    <w:link w:val="GW-3Char"/>
    <w:semiHidden/>
    <w:rsid w:val="006667EE"/>
    <w:pPr>
      <w:spacing w:beforeLines="50" w:afterLines="50"/>
      <w:outlineLvl w:val="2"/>
    </w:pPr>
    <w:rPr>
      <w:rFonts w:ascii="仿宋_GB2312" w:eastAsiaTheme="minorEastAsia"/>
      <w:bCs/>
      <w:sz w:val="32"/>
      <w:szCs w:val="24"/>
    </w:rPr>
  </w:style>
  <w:style w:type="character" w:customStyle="1" w:styleId="Char9">
    <w:name w:val="二级标题 Char"/>
    <w:link w:val="afff3"/>
    <w:semiHidden/>
    <w:rsid w:val="006667EE"/>
    <w:rPr>
      <w:rFonts w:ascii="Cambria" w:hAnsi="Cambria"/>
    </w:rPr>
  </w:style>
  <w:style w:type="paragraph" w:customStyle="1" w:styleId="afff3">
    <w:name w:val="二级标题"/>
    <w:basedOn w:val="2"/>
    <w:next w:val="a"/>
    <w:link w:val="Char9"/>
    <w:semiHidden/>
    <w:rsid w:val="006667EE"/>
    <w:pPr>
      <w:widowControl/>
      <w:tabs>
        <w:tab w:val="left" w:pos="720"/>
      </w:tabs>
      <w:snapToGrid w:val="0"/>
      <w:spacing w:before="40" w:after="0" w:line="412" w:lineRule="auto"/>
      <w:ind w:left="1277" w:firstLineChars="200" w:firstLine="200"/>
      <w:jc w:val="left"/>
    </w:pPr>
    <w:rPr>
      <w:rFonts w:ascii="Cambria" w:eastAsiaTheme="minorEastAsia" w:hAnsi="Cambria" w:cstheme="minorBidi"/>
      <w:color w:val="auto"/>
      <w:sz w:val="21"/>
      <w:szCs w:val="22"/>
    </w:rPr>
  </w:style>
  <w:style w:type="character" w:customStyle="1" w:styleId="3Char3">
    <w:name w:val="标3 Char"/>
    <w:link w:val="35"/>
    <w:semiHidden/>
    <w:rsid w:val="006667EE"/>
    <w:rPr>
      <w:rFonts w:eastAsia="黑体" w:cs="Calibri"/>
      <w:sz w:val="28"/>
      <w:szCs w:val="21"/>
    </w:rPr>
  </w:style>
  <w:style w:type="paragraph" w:customStyle="1" w:styleId="35">
    <w:name w:val="标3"/>
    <w:basedOn w:val="1"/>
    <w:next w:val="a"/>
    <w:link w:val="3Char3"/>
    <w:semiHidden/>
    <w:rsid w:val="006667EE"/>
    <w:pPr>
      <w:widowControl/>
      <w:tabs>
        <w:tab w:val="left" w:pos="709"/>
      </w:tabs>
      <w:spacing w:beforeLines="50" w:before="240" w:after="0" w:line="360" w:lineRule="auto"/>
      <w:ind w:left="709" w:hanging="709"/>
      <w:jc w:val="left"/>
      <w:outlineLvl w:val="2"/>
    </w:pPr>
    <w:rPr>
      <w:rFonts w:asciiTheme="minorHAnsi" w:eastAsia="黑体" w:hAnsiTheme="minorHAnsi" w:cs="Calibri"/>
      <w:color w:val="auto"/>
      <w:sz w:val="28"/>
      <w:szCs w:val="21"/>
    </w:rPr>
  </w:style>
  <w:style w:type="character" w:customStyle="1" w:styleId="Chara">
    <w:name w:val="正文内容 Char"/>
    <w:link w:val="afff4"/>
    <w:semiHidden/>
    <w:rsid w:val="006667EE"/>
    <w:rPr>
      <w:rFonts w:ascii="ˎ̥" w:hAnsi="ˎ̥"/>
      <w:b/>
      <w:bCs/>
      <w:sz w:val="24"/>
      <w:szCs w:val="24"/>
    </w:rPr>
  </w:style>
  <w:style w:type="paragraph" w:customStyle="1" w:styleId="afff4">
    <w:name w:val="正文内容"/>
    <w:basedOn w:val="1"/>
    <w:next w:val="a"/>
    <w:link w:val="Chara"/>
    <w:semiHidden/>
    <w:rsid w:val="006667EE"/>
    <w:pPr>
      <w:keepNext w:val="0"/>
      <w:keepLines w:val="0"/>
      <w:widowControl/>
      <w:spacing w:before="0" w:after="0" w:line="360" w:lineRule="auto"/>
      <w:ind w:firstLineChars="200" w:firstLine="480"/>
      <w:jc w:val="left"/>
      <w:outlineLvl w:val="9"/>
    </w:pPr>
    <w:rPr>
      <w:rFonts w:ascii="ˎ̥" w:eastAsiaTheme="minorEastAsia" w:hAnsi="ˎ̥" w:cstheme="minorBidi"/>
      <w:b/>
      <w:bCs/>
      <w:color w:val="auto"/>
      <w:sz w:val="24"/>
      <w:szCs w:val="24"/>
    </w:rPr>
  </w:style>
  <w:style w:type="character" w:customStyle="1" w:styleId="Charb">
    <w:name w:val="四级目录 Char"/>
    <w:link w:val="afff5"/>
    <w:semiHidden/>
    <w:rsid w:val="006667EE"/>
    <w:rPr>
      <w:rFonts w:ascii="宋体" w:hAnsi="宋体"/>
      <w:b/>
      <w:sz w:val="24"/>
      <w:szCs w:val="24"/>
    </w:rPr>
  </w:style>
  <w:style w:type="paragraph" w:customStyle="1" w:styleId="afff5">
    <w:name w:val="四级目录"/>
    <w:basedOn w:val="4"/>
    <w:next w:val="a"/>
    <w:link w:val="Charb"/>
    <w:semiHidden/>
    <w:rsid w:val="006667EE"/>
    <w:pPr>
      <w:widowControl/>
      <w:spacing w:before="280" w:after="290" w:line="259" w:lineRule="auto"/>
      <w:ind w:left="851"/>
      <w:jc w:val="left"/>
    </w:pPr>
    <w:rPr>
      <w:rFonts w:ascii="宋体" w:hAnsi="宋体" w:cstheme="minorBidi"/>
      <w:b/>
      <w:color w:val="auto"/>
      <w:sz w:val="24"/>
      <w:szCs w:val="24"/>
    </w:rPr>
  </w:style>
  <w:style w:type="character" w:customStyle="1" w:styleId="4Char0">
    <w:name w:val="样式4 Char"/>
    <w:link w:val="42"/>
    <w:semiHidden/>
    <w:rsid w:val="006667EE"/>
    <w:rPr>
      <w:rFonts w:ascii="宋体"/>
      <w:b/>
      <w:i/>
      <w:snapToGrid w:val="0"/>
      <w:color w:val="000000"/>
      <w:szCs w:val="24"/>
    </w:rPr>
  </w:style>
  <w:style w:type="paragraph" w:customStyle="1" w:styleId="42">
    <w:name w:val="样式4"/>
    <w:basedOn w:val="1"/>
    <w:next w:val="a"/>
    <w:link w:val="4Char0"/>
    <w:semiHidden/>
    <w:rsid w:val="006667EE"/>
    <w:pPr>
      <w:keepNext w:val="0"/>
      <w:keepLines w:val="0"/>
      <w:widowControl/>
      <w:tabs>
        <w:tab w:val="left" w:pos="576"/>
      </w:tabs>
      <w:snapToGrid w:val="0"/>
      <w:spacing w:before="0" w:after="0"/>
      <w:ind w:left="576" w:hanging="576"/>
      <w:jc w:val="left"/>
      <w:outlineLvl w:val="9"/>
    </w:pPr>
    <w:rPr>
      <w:rFonts w:ascii="宋体" w:eastAsiaTheme="minorEastAsia" w:hAnsiTheme="minorHAnsi" w:cstheme="minorBidi"/>
      <w:b/>
      <w:i/>
      <w:snapToGrid w:val="0"/>
      <w:color w:val="000000"/>
      <w:sz w:val="21"/>
      <w:szCs w:val="24"/>
    </w:rPr>
  </w:style>
  <w:style w:type="character" w:customStyle="1" w:styleId="1Char2">
    <w:name w:val="标题1 Char"/>
    <w:link w:val="1f0"/>
    <w:semiHidden/>
    <w:rsid w:val="006667EE"/>
    <w:rPr>
      <w:rFonts w:eastAsia="华文细黑" w:cs="Calibri"/>
      <w:sz w:val="48"/>
    </w:rPr>
  </w:style>
  <w:style w:type="paragraph" w:customStyle="1" w:styleId="1f0">
    <w:name w:val="标题1"/>
    <w:basedOn w:val="1"/>
    <w:next w:val="a"/>
    <w:link w:val="1Char2"/>
    <w:semiHidden/>
    <w:rsid w:val="006667EE"/>
    <w:pPr>
      <w:pageBreakBefore/>
      <w:widowControl/>
      <w:spacing w:before="240" w:after="0" w:line="259" w:lineRule="auto"/>
      <w:ind w:hangingChars="202" w:hanging="202"/>
      <w:jc w:val="left"/>
    </w:pPr>
    <w:rPr>
      <w:rFonts w:asciiTheme="minorHAnsi" w:eastAsia="华文细黑" w:hAnsiTheme="minorHAnsi" w:cs="Calibri"/>
      <w:color w:val="auto"/>
      <w:szCs w:val="22"/>
    </w:rPr>
  </w:style>
  <w:style w:type="character" w:customStyle="1" w:styleId="6Char0">
    <w:name w:val="样式6 Char"/>
    <w:link w:val="61"/>
    <w:semiHidden/>
    <w:rsid w:val="006667EE"/>
    <w:rPr>
      <w:rFonts w:ascii="宋体"/>
      <w:b/>
      <w:bCs/>
      <w:snapToGrid w:val="0"/>
      <w:color w:val="000000"/>
      <w:sz w:val="24"/>
      <w:szCs w:val="24"/>
    </w:rPr>
  </w:style>
  <w:style w:type="paragraph" w:customStyle="1" w:styleId="61">
    <w:name w:val="样式6"/>
    <w:basedOn w:val="1"/>
    <w:next w:val="a"/>
    <w:link w:val="6Char0"/>
    <w:semiHidden/>
    <w:rsid w:val="006667EE"/>
    <w:pPr>
      <w:keepNext w:val="0"/>
      <w:keepLines w:val="0"/>
      <w:widowControl/>
      <w:snapToGrid w:val="0"/>
      <w:spacing w:before="0" w:after="0" w:line="300" w:lineRule="auto"/>
      <w:ind w:left="1210"/>
      <w:jc w:val="left"/>
      <w:outlineLvl w:val="9"/>
    </w:pPr>
    <w:rPr>
      <w:rFonts w:ascii="宋体" w:eastAsiaTheme="minorEastAsia" w:hAnsiTheme="minorHAnsi" w:cstheme="minorBidi"/>
      <w:b/>
      <w:bCs/>
      <w:snapToGrid w:val="0"/>
      <w:color w:val="000000"/>
      <w:sz w:val="24"/>
      <w:szCs w:val="24"/>
    </w:rPr>
  </w:style>
  <w:style w:type="character" w:customStyle="1" w:styleId="Charc">
    <w:name w:val="消防|正文 Char"/>
    <w:link w:val="afff6"/>
    <w:semiHidden/>
    <w:rsid w:val="006667EE"/>
    <w:rPr>
      <w:rFonts w:ascii="Arial" w:hAnsi="Arial" w:cs="Arial"/>
      <w:b/>
      <w:bCs/>
      <w:sz w:val="24"/>
      <w:szCs w:val="24"/>
    </w:rPr>
  </w:style>
  <w:style w:type="paragraph" w:customStyle="1" w:styleId="afff6">
    <w:name w:val="消防|正文"/>
    <w:basedOn w:val="1"/>
    <w:next w:val="a"/>
    <w:link w:val="Charc"/>
    <w:semiHidden/>
    <w:rsid w:val="006667EE"/>
    <w:pPr>
      <w:keepNext w:val="0"/>
      <w:keepLines w:val="0"/>
      <w:widowControl/>
      <w:spacing w:before="0" w:after="50" w:line="360" w:lineRule="auto"/>
      <w:ind w:firstLineChars="200" w:firstLine="480"/>
      <w:jc w:val="left"/>
      <w:outlineLvl w:val="9"/>
    </w:pPr>
    <w:rPr>
      <w:rFonts w:ascii="Arial" w:eastAsiaTheme="minorEastAsia" w:hAnsi="Arial" w:cs="Arial"/>
      <w:b/>
      <w:bCs/>
      <w:color w:val="auto"/>
      <w:sz w:val="24"/>
      <w:szCs w:val="24"/>
    </w:rPr>
  </w:style>
  <w:style w:type="character" w:customStyle="1" w:styleId="CharChar">
    <w:name w:val="正文最新 Char Char"/>
    <w:link w:val="afff7"/>
    <w:semiHidden/>
    <w:rsid w:val="006667EE"/>
    <w:rPr>
      <w:rFonts w:ascii="Arial" w:hAnsi="Arial" w:cs="Arial"/>
      <w:b/>
      <w:sz w:val="24"/>
      <w:szCs w:val="24"/>
    </w:rPr>
  </w:style>
  <w:style w:type="paragraph" w:customStyle="1" w:styleId="afff7">
    <w:name w:val="正文最新"/>
    <w:basedOn w:val="1"/>
    <w:next w:val="a"/>
    <w:link w:val="CharChar"/>
    <w:semiHidden/>
    <w:rsid w:val="006667EE"/>
    <w:pPr>
      <w:keepNext w:val="0"/>
      <w:keepLines w:val="0"/>
      <w:widowControl/>
      <w:adjustRightInd w:val="0"/>
      <w:snapToGrid w:val="0"/>
      <w:spacing w:before="0" w:after="0" w:line="360" w:lineRule="auto"/>
      <w:ind w:left="745" w:firstLineChars="200" w:firstLine="480"/>
      <w:jc w:val="left"/>
      <w:outlineLvl w:val="9"/>
    </w:pPr>
    <w:rPr>
      <w:rFonts w:ascii="Arial" w:eastAsiaTheme="minorEastAsia" w:hAnsi="Arial" w:cs="Arial"/>
      <w:b/>
      <w:color w:val="auto"/>
      <w:sz w:val="24"/>
      <w:szCs w:val="24"/>
    </w:rPr>
  </w:style>
  <w:style w:type="character" w:customStyle="1" w:styleId="2Char3">
    <w:name w:val="标题2 Char"/>
    <w:link w:val="2a"/>
    <w:semiHidden/>
    <w:rsid w:val="006667EE"/>
    <w:rPr>
      <w:rFonts w:ascii="Cambria" w:eastAsia="华文细黑" w:hAnsi="Cambria"/>
      <w:sz w:val="44"/>
      <w:szCs w:val="36"/>
    </w:rPr>
  </w:style>
  <w:style w:type="paragraph" w:customStyle="1" w:styleId="2a">
    <w:name w:val="标题2"/>
    <w:basedOn w:val="2"/>
    <w:next w:val="a"/>
    <w:link w:val="2Char3"/>
    <w:semiHidden/>
    <w:rsid w:val="006667EE"/>
    <w:pPr>
      <w:widowControl/>
      <w:tabs>
        <w:tab w:val="left" w:pos="709"/>
      </w:tabs>
      <w:spacing w:before="40" w:after="0" w:line="412" w:lineRule="auto"/>
      <w:ind w:left="567" w:hanging="567"/>
      <w:jc w:val="left"/>
    </w:pPr>
    <w:rPr>
      <w:rFonts w:ascii="Cambria" w:eastAsia="华文细黑" w:hAnsi="Cambria" w:cstheme="minorBidi"/>
      <w:color w:val="auto"/>
      <w:sz w:val="44"/>
      <w:szCs w:val="36"/>
    </w:rPr>
  </w:style>
  <w:style w:type="character" w:customStyle="1" w:styleId="3Char4">
    <w:name w:val="标题3 Char"/>
    <w:link w:val="36"/>
    <w:semiHidden/>
    <w:rsid w:val="006667EE"/>
    <w:rPr>
      <w:rFonts w:ascii="宋体" w:eastAsia="华文细黑" w:hAnsi="宋体"/>
      <w:sz w:val="36"/>
    </w:rPr>
  </w:style>
  <w:style w:type="paragraph" w:customStyle="1" w:styleId="36">
    <w:name w:val="标题3"/>
    <w:basedOn w:val="3"/>
    <w:next w:val="a"/>
    <w:link w:val="3Char4"/>
    <w:semiHidden/>
    <w:rsid w:val="006667EE"/>
    <w:pPr>
      <w:widowControl/>
      <w:spacing w:before="260" w:after="260" w:line="412" w:lineRule="auto"/>
      <w:ind w:left="709" w:hanging="709"/>
      <w:jc w:val="left"/>
    </w:pPr>
    <w:rPr>
      <w:rFonts w:ascii="宋体" w:eastAsia="华文细黑" w:hAnsi="宋体" w:cstheme="minorBidi"/>
      <w:color w:val="auto"/>
      <w:sz w:val="36"/>
      <w:szCs w:val="22"/>
    </w:rPr>
  </w:style>
  <w:style w:type="character" w:customStyle="1" w:styleId="4Char1">
    <w:name w:val="标题4 Char"/>
    <w:aliases w:val="正文缩进 Char,正文（首行缩进两字） Char,四号 Char,样式3 Char,水上软件 Char,Alt+X Char,mr正文缩进 Char,Normal Indent（正文缩进） Char,正文对齐 Char,正文双线 Char,鋘drad Char,???änd Char,表正文 Char Char,正文（首行缩进两字） Char Char Char,标题四 Char,正文（图说明文字居中） Char,正文（首行缩进两字）标题1 Char,表正文1 Char"/>
    <w:link w:val="43"/>
    <w:semiHidden/>
    <w:rsid w:val="006667EE"/>
    <w:rPr>
      <w:rFonts w:ascii="宋体" w:eastAsia="华文细黑" w:hAnsi="宋体"/>
      <w:b/>
      <w:bCs/>
      <w:sz w:val="32"/>
      <w:szCs w:val="30"/>
    </w:rPr>
  </w:style>
  <w:style w:type="paragraph" w:customStyle="1" w:styleId="43">
    <w:name w:val="标题4"/>
    <w:basedOn w:val="4"/>
    <w:next w:val="a"/>
    <w:link w:val="4Char1"/>
    <w:semiHidden/>
    <w:rsid w:val="006667EE"/>
    <w:pPr>
      <w:widowControl/>
      <w:tabs>
        <w:tab w:val="left" w:pos="993"/>
      </w:tabs>
      <w:spacing w:before="280" w:after="290" w:line="372" w:lineRule="auto"/>
      <w:ind w:left="851" w:hanging="851"/>
      <w:jc w:val="left"/>
    </w:pPr>
    <w:rPr>
      <w:rFonts w:ascii="宋体" w:eastAsia="华文细黑" w:hAnsi="宋体" w:cstheme="minorBidi"/>
      <w:b/>
      <w:bCs/>
      <w:color w:val="auto"/>
      <w:sz w:val="32"/>
      <w:szCs w:val="30"/>
    </w:rPr>
  </w:style>
  <w:style w:type="character" w:customStyle="1" w:styleId="5Char0">
    <w:name w:val="标题5 Char"/>
    <w:link w:val="52"/>
    <w:semiHidden/>
    <w:rsid w:val="006667EE"/>
    <w:rPr>
      <w:rFonts w:ascii="宋体" w:eastAsia="华文细黑" w:hAnsi="宋体"/>
      <w:sz w:val="30"/>
    </w:rPr>
  </w:style>
  <w:style w:type="paragraph" w:customStyle="1" w:styleId="52">
    <w:name w:val="标题5"/>
    <w:basedOn w:val="5"/>
    <w:next w:val="a"/>
    <w:link w:val="5Char0"/>
    <w:semiHidden/>
    <w:rsid w:val="006667EE"/>
    <w:pPr>
      <w:widowControl/>
      <w:tabs>
        <w:tab w:val="left" w:pos="993"/>
        <w:tab w:val="left" w:pos="1134"/>
      </w:tabs>
      <w:spacing w:before="0" w:after="0" w:line="372" w:lineRule="auto"/>
      <w:ind w:left="992" w:hanging="992"/>
      <w:jc w:val="left"/>
    </w:pPr>
    <w:rPr>
      <w:rFonts w:ascii="宋体" w:eastAsia="华文细黑" w:hAnsi="宋体" w:cstheme="minorBidi"/>
      <w:color w:val="auto"/>
      <w:sz w:val="30"/>
      <w:szCs w:val="22"/>
    </w:rPr>
  </w:style>
  <w:style w:type="character" w:customStyle="1" w:styleId="6Char1">
    <w:name w:val="标题6 Char"/>
    <w:link w:val="62"/>
    <w:semiHidden/>
    <w:rsid w:val="006667EE"/>
    <w:rPr>
      <w:rFonts w:ascii="宋体" w:eastAsia="华文细黑" w:hAnsi="宋体"/>
      <w:b/>
      <w:bCs/>
      <w:sz w:val="28"/>
      <w:szCs w:val="24"/>
    </w:rPr>
  </w:style>
  <w:style w:type="paragraph" w:customStyle="1" w:styleId="62">
    <w:name w:val="标题6"/>
    <w:basedOn w:val="6"/>
    <w:next w:val="a"/>
    <w:link w:val="6Char1"/>
    <w:semiHidden/>
    <w:rsid w:val="006667EE"/>
    <w:pPr>
      <w:widowControl/>
      <w:spacing w:line="259" w:lineRule="auto"/>
      <w:ind w:hanging="1134"/>
    </w:pPr>
    <w:rPr>
      <w:rFonts w:ascii="宋体" w:eastAsia="华文细黑" w:hAnsi="宋体" w:cstheme="minorBidi"/>
      <w:color w:val="auto"/>
      <w:sz w:val="28"/>
      <w:szCs w:val="24"/>
    </w:rPr>
  </w:style>
  <w:style w:type="character" w:customStyle="1" w:styleId="lChar">
    <w:name w:val="l正文 Char"/>
    <w:link w:val="l"/>
    <w:semiHidden/>
    <w:rsid w:val="006667EE"/>
    <w:rPr>
      <w:rFonts w:eastAsia="华文细黑" w:cs="Calibri"/>
      <w:b/>
      <w:bCs/>
      <w:sz w:val="24"/>
      <w:szCs w:val="24"/>
    </w:rPr>
  </w:style>
  <w:style w:type="paragraph" w:customStyle="1" w:styleId="l">
    <w:name w:val="l正文"/>
    <w:basedOn w:val="1"/>
    <w:next w:val="a"/>
    <w:link w:val="lChar"/>
    <w:semiHidden/>
    <w:rsid w:val="006667EE"/>
    <w:pPr>
      <w:keepNext w:val="0"/>
      <w:keepLines w:val="0"/>
      <w:widowControl/>
      <w:spacing w:before="0" w:after="0" w:line="360" w:lineRule="auto"/>
      <w:ind w:firstLineChars="200" w:firstLine="200"/>
      <w:jc w:val="left"/>
      <w:outlineLvl w:val="9"/>
    </w:pPr>
    <w:rPr>
      <w:rFonts w:asciiTheme="minorHAnsi" w:eastAsia="华文细黑" w:hAnsiTheme="minorHAnsi" w:cs="Calibri"/>
      <w:b/>
      <w:bCs/>
      <w:color w:val="auto"/>
      <w:sz w:val="24"/>
      <w:szCs w:val="24"/>
    </w:rPr>
  </w:style>
  <w:style w:type="character" w:customStyle="1" w:styleId="picChar">
    <w:name w:val="pic Char"/>
    <w:link w:val="pic"/>
    <w:semiHidden/>
    <w:rsid w:val="006667EE"/>
    <w:rPr>
      <w:rFonts w:eastAsia="华文细黑" w:cs="Calibri"/>
      <w:b/>
      <w:sz w:val="24"/>
      <w:szCs w:val="32"/>
    </w:rPr>
  </w:style>
  <w:style w:type="paragraph" w:customStyle="1" w:styleId="pic">
    <w:name w:val="pic"/>
    <w:basedOn w:val="1"/>
    <w:next w:val="a"/>
    <w:link w:val="picChar"/>
    <w:semiHidden/>
    <w:rsid w:val="006667EE"/>
    <w:pPr>
      <w:keepNext w:val="0"/>
      <w:keepLines w:val="0"/>
      <w:widowControl/>
      <w:spacing w:before="0" w:after="0" w:line="360" w:lineRule="auto"/>
      <w:jc w:val="left"/>
      <w:outlineLvl w:val="9"/>
    </w:pPr>
    <w:rPr>
      <w:rFonts w:asciiTheme="minorHAnsi" w:eastAsia="华文细黑" w:hAnsiTheme="minorHAnsi" w:cs="Calibri"/>
      <w:b/>
      <w:color w:val="auto"/>
      <w:sz w:val="24"/>
      <w:szCs w:val="32"/>
    </w:rPr>
  </w:style>
  <w:style w:type="character" w:styleId="afff8">
    <w:name w:val="Subtle Emphasis"/>
    <w:uiPriority w:val="19"/>
    <w:qFormat/>
    <w:rsid w:val="006667EE"/>
    <w:rPr>
      <w:rFonts w:ascii="Times New Roman" w:eastAsia="宋体" w:hAnsi="Times New Roman" w:cs="Times New Roman"/>
      <w:i/>
      <w:iCs/>
      <w:color w:val="404040"/>
    </w:rPr>
  </w:style>
  <w:style w:type="character" w:styleId="afff9">
    <w:name w:val="Subtle Reference"/>
    <w:uiPriority w:val="31"/>
    <w:qFormat/>
    <w:rsid w:val="006667EE"/>
    <w:rPr>
      <w:rFonts w:ascii="Times New Roman" w:eastAsia="宋体" w:hAnsi="Times New Roman" w:cs="Times New Roman"/>
      <w:smallCaps/>
      <w:color w:val="404040"/>
    </w:rPr>
  </w:style>
  <w:style w:type="character" w:styleId="afffa">
    <w:name w:val="Book Title"/>
    <w:uiPriority w:val="33"/>
    <w:qFormat/>
    <w:rsid w:val="006667EE"/>
    <w:rPr>
      <w:rFonts w:ascii="Times New Roman" w:eastAsia="宋体" w:hAnsi="Times New Roman" w:cs="Times New Roman"/>
      <w:b/>
      <w:bCs/>
      <w:i/>
      <w:iCs/>
      <w:spacing w:val="5"/>
    </w:rPr>
  </w:style>
  <w:style w:type="character" w:customStyle="1" w:styleId="1f1">
    <w:name w:val="访问过的超链接1"/>
    <w:rsid w:val="006667EE"/>
    <w:rPr>
      <w:rFonts w:ascii="Times New Roman" w:eastAsia="宋体" w:hAnsi="Times New Roman" w:cs="Times New Roman"/>
      <w:color w:val="800080"/>
      <w:u w:val="single"/>
    </w:rPr>
  </w:style>
  <w:style w:type="character" w:customStyle="1" w:styleId="DMStrongGrey">
    <w:name w:val="DM Strong Grey"/>
    <w:rsid w:val="006667EE"/>
    <w:rPr>
      <w:rFonts w:ascii="Times New Roman" w:eastAsia="宋体" w:hAnsi="Times New Roman" w:cs="Times New Roman"/>
      <w:b/>
      <w:bCs w:val="0"/>
      <w:color w:val="444444"/>
    </w:rPr>
  </w:style>
  <w:style w:type="character" w:customStyle="1" w:styleId="titleChar">
    <w:name w:val="title Char"/>
    <w:rsid w:val="006667EE"/>
    <w:rPr>
      <w:rFonts w:ascii="黑体" w:eastAsia="黑体" w:hAnsi="Arial" w:cs="Times New Roman" w:hint="eastAsia"/>
      <w:kern w:val="2"/>
      <w:sz w:val="24"/>
      <w:szCs w:val="24"/>
    </w:rPr>
  </w:style>
  <w:style w:type="character" w:customStyle="1" w:styleId="afffb">
    <w:name w:val="招标要求"/>
    <w:uiPriority w:val="1"/>
    <w:rsid w:val="006667EE"/>
    <w:rPr>
      <w:rFonts w:ascii="Times New Roman" w:eastAsia="宋体" w:hAnsi="Times New Roman" w:cs="Times New Roman"/>
      <w:b/>
      <w:bCs w:val="0"/>
      <w:strike w:val="0"/>
      <w:dstrike w:val="0"/>
      <w:color w:val="0066FF"/>
      <w:u w:val="none"/>
    </w:rPr>
  </w:style>
  <w:style w:type="character" w:customStyle="1" w:styleId="afffc">
    <w:name w:val="文字加粗"/>
    <w:rsid w:val="006667EE"/>
    <w:rPr>
      <w:rFonts w:ascii="Times New Roman" w:eastAsia="宋体" w:hAnsi="Times New Roman" w:cs="Times New Roman"/>
      <w:b/>
      <w:bCs/>
      <w:i w:val="0"/>
      <w:iCs/>
      <w:color w:val="000000"/>
    </w:rPr>
  </w:style>
  <w:style w:type="character" w:customStyle="1" w:styleId="afffd">
    <w:name w:val="着重标记"/>
    <w:rsid w:val="006667EE"/>
    <w:rPr>
      <w:rFonts w:ascii="Times New Roman" w:eastAsia="宋体" w:hAnsi="Times New Roman" w:cs="Times New Roman"/>
      <w:shd w:val="clear" w:color="auto" w:fill="FFC000"/>
    </w:rPr>
  </w:style>
  <w:style w:type="character" w:customStyle="1" w:styleId="afffe">
    <w:name w:val="文字加横线"/>
    <w:rsid w:val="006667EE"/>
    <w:rPr>
      <w:rFonts w:ascii="Times New Roman" w:eastAsia="宋体" w:hAnsi="Times New Roman" w:cs="Times New Roman"/>
      <w:u w:val="single"/>
    </w:rPr>
  </w:style>
  <w:style w:type="character" w:customStyle="1" w:styleId="affff">
    <w:name w:val="上标"/>
    <w:rsid w:val="006667EE"/>
    <w:rPr>
      <w:rFonts w:ascii="Times New Roman" w:eastAsia="宋体" w:hAnsi="Times New Roman" w:cs="Times New Roman"/>
      <w:strike w:val="0"/>
      <w:dstrike w:val="0"/>
      <w:u w:val="none"/>
      <w:vertAlign w:val="superscript"/>
    </w:rPr>
  </w:style>
  <w:style w:type="character" w:customStyle="1" w:styleId="affff0">
    <w:name w:val="默认字符"/>
    <w:uiPriority w:val="1"/>
    <w:rsid w:val="006667EE"/>
    <w:rPr>
      <w:rFonts w:ascii="Times New Roman" w:eastAsia="宋体" w:hAnsi="Times New Roman" w:cs="Times New Roman"/>
    </w:rPr>
  </w:style>
  <w:style w:type="character" w:customStyle="1" w:styleId="Char1b">
    <w:name w:val="明显引用 Char1"/>
    <w:rsid w:val="006667EE"/>
    <w:rPr>
      <w:rFonts w:ascii="Calibri" w:eastAsia="宋体" w:hAnsi="Calibri" w:cs="Calibri" w:hint="default"/>
      <w:b/>
      <w:bCs/>
      <w:i/>
      <w:iCs/>
      <w:color w:val="4F81BD"/>
      <w:kern w:val="2"/>
      <w:sz w:val="21"/>
      <w:szCs w:val="22"/>
    </w:rPr>
  </w:style>
  <w:style w:type="character" w:customStyle="1" w:styleId="CharChar2">
    <w:name w:val="Char Char2"/>
    <w:rsid w:val="006667EE"/>
    <w:rPr>
      <w:rFonts w:ascii="宋体" w:eastAsia="宋体" w:hAnsi="Courier New" w:cs="Times New Roman" w:hint="eastAsia"/>
      <w:spacing w:val="-4"/>
      <w:sz w:val="18"/>
      <w:lang w:val="en-US" w:eastAsia="zh-CN" w:bidi="ar-SA"/>
    </w:rPr>
  </w:style>
  <w:style w:type="character" w:customStyle="1" w:styleId="apple-converted-space">
    <w:name w:val="apple-converted-space"/>
    <w:rsid w:val="006667EE"/>
    <w:rPr>
      <w:rFonts w:ascii="Times New Roman" w:eastAsia="宋体" w:hAnsi="Times New Roman" w:cs="Times New Roman"/>
    </w:rPr>
  </w:style>
  <w:style w:type="paragraph" w:styleId="affff1">
    <w:name w:val="No Spacing"/>
    <w:uiPriority w:val="1"/>
    <w:qFormat/>
    <w:rsid w:val="006667EE"/>
    <w:rPr>
      <w:rFonts w:ascii="等线" w:eastAsia="等线" w:hAnsi="等线" w:cs="Times New Roman"/>
      <w:kern w:val="0"/>
      <w:sz w:val="22"/>
    </w:rPr>
  </w:style>
  <w:style w:type="paragraph" w:customStyle="1" w:styleId="Style247">
    <w:name w:val="_Style 247"/>
    <w:basedOn w:val="a"/>
    <w:next w:val="a9"/>
    <w:uiPriority w:val="34"/>
    <w:qFormat/>
    <w:rsid w:val="006667EE"/>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17274</Words>
  <Characters>18139</Characters>
  <Application>Microsoft Office Word</Application>
  <DocSecurity>0</DocSecurity>
  <Lines>1209</Lines>
  <Paragraphs>1106</Paragraphs>
  <ScaleCrop>false</ScaleCrop>
  <Company/>
  <LinksUpToDate>false</LinksUpToDate>
  <CharactersWithSpaces>34307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2025-06-02T03:44:00Z</dcterms:created>
  <dcterms:modified xsi:type="dcterms:W3CDTF">2025-06-02T03:45:00Z</dcterms:modified>
</cp:coreProperties>
</file>