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2F3AC">
      <w:pPr>
        <w:spacing w:line="400" w:lineRule="exact"/>
        <w:jc w:val="center"/>
        <w:rPr>
          <w:rFonts w:ascii="宋体" w:hAnsi="宋体"/>
          <w:b/>
          <w:bCs/>
          <w:color w:val="auto"/>
          <w:sz w:val="32"/>
          <w:szCs w:val="32"/>
        </w:rPr>
      </w:pPr>
      <w:r>
        <w:rPr>
          <w:rFonts w:hint="eastAsia" w:ascii="宋体" w:hAnsi="宋体"/>
          <w:b/>
          <w:bCs/>
          <w:sz w:val="32"/>
          <w:szCs w:val="32"/>
        </w:rPr>
        <w:t>云之龙咨询集团有限公司广西经贸职业技术学院五合新校区烹饪实训基地建设项目基础装修工程</w:t>
      </w:r>
      <w:r>
        <w:rPr>
          <w:rFonts w:hint="eastAsia" w:ascii="宋体" w:hAnsi="宋体"/>
          <w:b/>
          <w:bCs/>
          <w:sz w:val="32"/>
          <w:szCs w:val="32"/>
          <w:lang w:eastAsia="zh-CN"/>
        </w:rPr>
        <w:t>（GXZC2025-C2-002529-YZLZ）</w:t>
      </w:r>
      <w:r>
        <w:rPr>
          <w:rFonts w:hint="eastAsia" w:ascii="宋体" w:hAnsi="宋体"/>
          <w:b/>
          <w:bCs/>
          <w:sz w:val="32"/>
          <w:szCs w:val="32"/>
        </w:rPr>
        <w:t>竞争性磋商公告</w:t>
      </w:r>
      <w:bookmarkStart w:id="0" w:name="OLE_LINK16"/>
      <w:bookmarkStart w:id="1" w:name="OLE_LINK15"/>
      <w:bookmarkStart w:id="67" w:name="_GoBack"/>
      <w:bookmarkEnd w:id="67"/>
    </w:p>
    <w:p w14:paraId="1AD2073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2" w:name="_Hlk37430271"/>
      <w:r>
        <w:rPr>
          <w:rFonts w:hint="eastAsia" w:ascii="宋体" w:hAnsi="宋体"/>
          <w:color w:val="auto"/>
          <w:szCs w:val="21"/>
        </w:rPr>
        <w:t>项目概况</w:t>
      </w:r>
    </w:p>
    <w:p w14:paraId="1B902CA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3" w:name="OLE_LINK28"/>
      <w:bookmarkStart w:id="4" w:name="OLE_LINK27"/>
      <w:r>
        <w:rPr>
          <w:rFonts w:hint="eastAsia" w:ascii="宋体" w:hAnsi="宋体"/>
          <w:color w:val="auto"/>
          <w:szCs w:val="21"/>
          <w:u w:val="single"/>
        </w:rPr>
        <w:t>广西经贸职业技术学院五合新校区烹饪实训基地建设项目基础装修工程</w:t>
      </w:r>
      <w:bookmarkEnd w:id="3"/>
      <w:bookmarkEnd w:id="4"/>
      <w:r>
        <w:rPr>
          <w:rFonts w:hint="eastAsia" w:ascii="宋体" w:hAnsi="宋体"/>
          <w:color w:val="auto"/>
          <w:szCs w:val="21"/>
        </w:rPr>
        <w:t>采购项目的潜在供应商应在广西政府采购云平台（https://www.gcy.zfcg.gxzf.gov.cn/）获取（下载）竞争性磋商文件，并于</w:t>
      </w:r>
      <w:r>
        <w:rPr>
          <w:rFonts w:ascii="宋体" w:hAnsi="宋体"/>
          <w:bCs/>
          <w:color w:val="auto"/>
          <w:szCs w:val="21"/>
          <w:u w:val="single"/>
        </w:rPr>
        <w:t>202</w:t>
      </w:r>
      <w:r>
        <w:rPr>
          <w:rFonts w:hint="eastAsia" w:ascii="宋体" w:hAnsi="宋体"/>
          <w:bCs/>
          <w:color w:val="auto"/>
          <w:szCs w:val="21"/>
          <w:u w:val="single"/>
        </w:rPr>
        <w:t>5</w:t>
      </w:r>
      <w:r>
        <w:rPr>
          <w:rFonts w:hint="eastAsia" w:ascii="宋体" w:hAnsi="宋体"/>
          <w:bCs/>
          <w:color w:val="auto"/>
          <w:szCs w:val="21"/>
        </w:rPr>
        <w:t>年</w:t>
      </w:r>
      <w:r>
        <w:rPr>
          <w:rFonts w:ascii="宋体" w:hAnsi="宋体"/>
          <w:bCs/>
          <w:color w:val="auto"/>
          <w:szCs w:val="21"/>
          <w:u w:val="single"/>
        </w:rPr>
        <w:t>9</w:t>
      </w:r>
      <w:r>
        <w:rPr>
          <w:rFonts w:hint="eastAsia" w:ascii="宋体" w:hAnsi="宋体"/>
          <w:bCs/>
          <w:color w:val="auto"/>
          <w:szCs w:val="21"/>
        </w:rPr>
        <w:t>月</w:t>
      </w:r>
      <w:r>
        <w:rPr>
          <w:rFonts w:hint="eastAsia" w:ascii="宋体" w:hAnsi="宋体"/>
          <w:bCs/>
          <w:color w:val="auto"/>
          <w:szCs w:val="21"/>
          <w:u w:val="single"/>
          <w:lang w:val="en-US" w:eastAsia="zh-CN"/>
        </w:rPr>
        <w:t>8</w:t>
      </w:r>
      <w:r>
        <w:rPr>
          <w:rFonts w:hint="eastAsia" w:ascii="宋体" w:hAnsi="宋体"/>
          <w:bCs/>
          <w:color w:val="auto"/>
          <w:szCs w:val="21"/>
        </w:rPr>
        <w:t>日</w:t>
      </w:r>
      <w:r>
        <w:rPr>
          <w:rFonts w:hint="eastAsia" w:ascii="宋体" w:hAnsi="宋体"/>
          <w:bCs/>
          <w:color w:val="auto"/>
          <w:szCs w:val="21"/>
          <w:u w:val="single"/>
        </w:rPr>
        <w:t>9</w:t>
      </w:r>
      <w:r>
        <w:rPr>
          <w:rFonts w:hint="eastAsia" w:ascii="宋体" w:hAnsi="宋体"/>
          <w:bCs/>
          <w:color w:val="auto"/>
          <w:szCs w:val="21"/>
        </w:rPr>
        <w:t>时</w:t>
      </w:r>
      <w:r>
        <w:rPr>
          <w:rFonts w:ascii="宋体" w:hAnsi="宋体"/>
          <w:bCs/>
          <w:color w:val="auto"/>
          <w:szCs w:val="21"/>
          <w:u w:val="single"/>
        </w:rPr>
        <w:t>30</w:t>
      </w:r>
      <w:r>
        <w:rPr>
          <w:rFonts w:hint="eastAsia" w:ascii="宋体" w:hAnsi="宋体"/>
          <w:bCs/>
          <w:color w:val="auto"/>
          <w:szCs w:val="21"/>
        </w:rPr>
        <w:t>分（北京时间）前提交（上传）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482B8F0F">
      <w:pPr>
        <w:spacing w:after="0" w:line="460" w:lineRule="exact"/>
        <w:ind w:firstLine="354" w:firstLineChars="147"/>
        <w:rPr>
          <w:rFonts w:ascii="黑体" w:hAnsi="黑体" w:eastAsia="黑体"/>
          <w:b/>
          <w:color w:val="auto"/>
          <w:sz w:val="24"/>
        </w:rPr>
      </w:pPr>
      <w:bookmarkStart w:id="5" w:name="_Toc28359012"/>
      <w:bookmarkStart w:id="6" w:name="_Toc35393798"/>
      <w:bookmarkStart w:id="7" w:name="_Toc35393629"/>
      <w:bookmarkStart w:id="8" w:name="_Toc44229878"/>
      <w:bookmarkStart w:id="9" w:name="_Toc28359089"/>
      <w:bookmarkStart w:id="10" w:name="_Toc71365905"/>
      <w:r>
        <w:rPr>
          <w:rFonts w:hint="eastAsia" w:ascii="黑体" w:hAnsi="黑体" w:eastAsia="黑体"/>
          <w:b/>
          <w:color w:val="auto"/>
          <w:sz w:val="24"/>
        </w:rPr>
        <w:t>一、项目基本情况</w:t>
      </w:r>
      <w:bookmarkEnd w:id="5"/>
      <w:bookmarkEnd w:id="6"/>
      <w:bookmarkEnd w:id="7"/>
      <w:bookmarkEnd w:id="8"/>
      <w:bookmarkEnd w:id="9"/>
      <w:bookmarkEnd w:id="10"/>
    </w:p>
    <w:p w14:paraId="18B0511A">
      <w:pPr>
        <w:spacing w:after="0" w:line="460" w:lineRule="exact"/>
        <w:ind w:firstLine="420" w:firstLineChars="200"/>
        <w:rPr>
          <w:rFonts w:ascii="宋体" w:hAnsi="宋体"/>
          <w:color w:val="auto"/>
          <w:szCs w:val="21"/>
        </w:rPr>
      </w:pPr>
      <w:r>
        <w:rPr>
          <w:rFonts w:hint="eastAsia" w:ascii="宋体" w:hAnsi="宋体"/>
          <w:color w:val="auto"/>
          <w:szCs w:val="21"/>
        </w:rPr>
        <w:t>项目编号：</w:t>
      </w:r>
      <w:r>
        <w:rPr>
          <w:rFonts w:ascii="宋体" w:hAnsi="宋体"/>
          <w:color w:val="auto"/>
          <w:szCs w:val="21"/>
        </w:rPr>
        <w:t>GXZC2025-C2-002529-YZLZ</w:t>
      </w:r>
      <w:r>
        <w:rPr>
          <w:rFonts w:hint="eastAsia" w:ascii="宋体" w:hAnsi="宋体"/>
          <w:color w:val="auto"/>
          <w:szCs w:val="21"/>
        </w:rPr>
        <w:t>（政府采购计划编号：广西政采[2025]15438号）</w:t>
      </w:r>
    </w:p>
    <w:p w14:paraId="0F26FD45">
      <w:pPr>
        <w:spacing w:after="0" w:line="460" w:lineRule="exact"/>
        <w:ind w:firstLine="420" w:firstLineChars="200"/>
        <w:rPr>
          <w:rFonts w:ascii="宋体" w:hAnsi="宋体"/>
          <w:color w:val="auto"/>
          <w:szCs w:val="21"/>
        </w:rPr>
      </w:pPr>
      <w:r>
        <w:rPr>
          <w:rFonts w:hint="eastAsia" w:ascii="宋体" w:hAnsi="宋体"/>
          <w:color w:val="auto"/>
          <w:szCs w:val="21"/>
        </w:rPr>
        <w:t>项目名称：</w:t>
      </w:r>
      <w:bookmarkStart w:id="11" w:name="OLE_LINK21"/>
      <w:bookmarkStart w:id="12" w:name="OLE_LINK22"/>
      <w:bookmarkStart w:id="13" w:name="OLE_LINK18"/>
      <w:bookmarkStart w:id="14" w:name="OLE_LINK17"/>
      <w:r>
        <w:rPr>
          <w:rFonts w:hint="eastAsia" w:ascii="宋体" w:hAnsi="宋体"/>
          <w:color w:val="auto"/>
          <w:szCs w:val="21"/>
        </w:rPr>
        <w:t>广西经贸职业技术学院</w:t>
      </w:r>
      <w:bookmarkEnd w:id="11"/>
      <w:bookmarkEnd w:id="12"/>
      <w:r>
        <w:rPr>
          <w:rFonts w:hint="eastAsia" w:ascii="宋体" w:hAnsi="宋体"/>
          <w:color w:val="auto"/>
          <w:szCs w:val="21"/>
        </w:rPr>
        <w:t>五合新校区烹饪实训基地建设项目基础装修工程</w:t>
      </w:r>
      <w:bookmarkEnd w:id="13"/>
      <w:bookmarkEnd w:id="14"/>
    </w:p>
    <w:p w14:paraId="3048736A">
      <w:pPr>
        <w:spacing w:after="0" w:line="460" w:lineRule="exact"/>
        <w:ind w:firstLine="420" w:firstLineChars="200"/>
        <w:rPr>
          <w:rFonts w:ascii="宋体" w:hAnsi="宋体"/>
          <w:color w:val="auto"/>
          <w:szCs w:val="21"/>
        </w:rPr>
      </w:pPr>
      <w:r>
        <w:rPr>
          <w:rFonts w:hint="eastAsia" w:ascii="宋体" w:hAnsi="宋体"/>
          <w:color w:val="auto"/>
          <w:szCs w:val="21"/>
        </w:rPr>
        <w:t>采购方式：竞争性磋商</w:t>
      </w:r>
    </w:p>
    <w:p w14:paraId="02ABBC46">
      <w:pPr>
        <w:spacing w:after="0" w:line="460" w:lineRule="exact"/>
        <w:ind w:firstLine="420" w:firstLineChars="200"/>
        <w:rPr>
          <w:rFonts w:ascii="宋体" w:hAnsi="宋体"/>
          <w:color w:val="auto"/>
          <w:szCs w:val="21"/>
        </w:rPr>
      </w:pPr>
      <w:r>
        <w:rPr>
          <w:rFonts w:hint="eastAsia" w:ascii="宋体" w:hAnsi="宋体"/>
          <w:color w:val="auto"/>
          <w:szCs w:val="21"/>
        </w:rPr>
        <w:t>预算金额：4279907.73元</w:t>
      </w:r>
      <w:r>
        <w:rPr>
          <w:rFonts w:ascii="宋体" w:hAnsi="宋体"/>
          <w:color w:val="auto"/>
          <w:szCs w:val="21"/>
        </w:rPr>
        <w:t>。</w:t>
      </w:r>
    </w:p>
    <w:p w14:paraId="0AE5C060">
      <w:pPr>
        <w:spacing w:after="0" w:line="460" w:lineRule="exact"/>
        <w:ind w:firstLine="420" w:firstLineChars="200"/>
        <w:rPr>
          <w:rFonts w:ascii="宋体" w:hAnsi="宋体"/>
          <w:color w:val="auto"/>
          <w:szCs w:val="21"/>
        </w:rPr>
      </w:pPr>
      <w:r>
        <w:rPr>
          <w:rFonts w:hint="eastAsia" w:ascii="宋体" w:hAnsi="宋体"/>
          <w:color w:val="auto"/>
          <w:szCs w:val="21"/>
        </w:rPr>
        <w:t>最高限价（如有）：4279907.73元。</w:t>
      </w:r>
    </w:p>
    <w:p w14:paraId="0CF03990">
      <w:pPr>
        <w:spacing w:after="0" w:line="460" w:lineRule="exact"/>
        <w:ind w:firstLine="420" w:firstLineChars="200"/>
        <w:rPr>
          <w:rFonts w:ascii="宋体" w:hAnsi="宋体"/>
          <w:color w:val="auto"/>
          <w:szCs w:val="21"/>
        </w:rPr>
      </w:pPr>
      <w:r>
        <w:rPr>
          <w:rFonts w:hint="eastAsia" w:ascii="宋体" w:hAnsi="宋体"/>
          <w:color w:val="auto"/>
          <w:szCs w:val="21"/>
        </w:rPr>
        <w:t>采购需求：</w:t>
      </w:r>
      <w:r>
        <w:rPr>
          <w:rFonts w:ascii="宋体" w:hAnsi="宋体"/>
          <w:color w:val="auto"/>
          <w:szCs w:val="21"/>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031"/>
        <w:gridCol w:w="850"/>
        <w:gridCol w:w="851"/>
        <w:gridCol w:w="4773"/>
      </w:tblGrid>
      <w:tr w14:paraId="0D39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03FC6D2">
            <w:pPr>
              <w:snapToGrid w:val="0"/>
              <w:spacing w:after="0" w:line="460" w:lineRule="exact"/>
              <w:jc w:val="center"/>
              <w:rPr>
                <w:rFonts w:ascii="宋体" w:hAnsi="宋体"/>
                <w:color w:val="auto"/>
                <w:szCs w:val="21"/>
              </w:rPr>
            </w:pPr>
            <w:r>
              <w:rPr>
                <w:rFonts w:hint="eastAsia" w:ascii="宋体" w:hAnsi="宋体"/>
                <w:color w:val="auto"/>
                <w:szCs w:val="21"/>
              </w:rPr>
              <w:t>序号</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A26ECF6">
            <w:pPr>
              <w:snapToGrid w:val="0"/>
              <w:spacing w:after="0" w:line="460" w:lineRule="exact"/>
              <w:jc w:val="center"/>
              <w:rPr>
                <w:rFonts w:ascii="宋体" w:hAnsi="宋体"/>
                <w:color w:val="auto"/>
                <w:szCs w:val="21"/>
              </w:rPr>
            </w:pPr>
            <w:r>
              <w:rPr>
                <w:rFonts w:hint="eastAsia" w:ascii="宋体" w:hAnsi="宋体"/>
                <w:color w:val="auto"/>
                <w:szCs w:val="21"/>
              </w:rPr>
              <w:t>标的的名称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5B9B97">
            <w:pPr>
              <w:snapToGrid w:val="0"/>
              <w:spacing w:after="0" w:line="460" w:lineRule="exact"/>
              <w:rPr>
                <w:rFonts w:ascii="宋体" w:hAnsi="宋体"/>
                <w:color w:val="auto"/>
                <w:szCs w:val="21"/>
              </w:rPr>
            </w:pPr>
            <w:r>
              <w:rPr>
                <w:rFonts w:hint="eastAsia" w:ascii="宋体" w:hAnsi="宋体"/>
                <w:color w:val="auto"/>
                <w:szCs w:val="21"/>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9AEC997">
            <w:pPr>
              <w:snapToGrid w:val="0"/>
              <w:spacing w:after="0" w:line="460" w:lineRule="exact"/>
              <w:rPr>
                <w:rFonts w:ascii="宋体" w:hAnsi="宋体"/>
                <w:color w:val="auto"/>
                <w:szCs w:val="21"/>
              </w:rPr>
            </w:pPr>
            <w:r>
              <w:rPr>
                <w:rFonts w:hint="eastAsia" w:ascii="宋体" w:hAnsi="宋体"/>
                <w:color w:val="auto"/>
                <w:szCs w:val="21"/>
              </w:rPr>
              <w:t>数量</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2EC802C6">
            <w:pPr>
              <w:snapToGrid w:val="0"/>
              <w:spacing w:after="0" w:line="460" w:lineRule="exact"/>
              <w:jc w:val="center"/>
              <w:rPr>
                <w:rFonts w:ascii="宋体" w:hAnsi="宋体"/>
                <w:color w:val="auto"/>
                <w:szCs w:val="21"/>
              </w:rPr>
            </w:pPr>
            <w:r>
              <w:rPr>
                <w:rFonts w:hint="eastAsia" w:ascii="宋体" w:hAnsi="宋体"/>
                <w:color w:val="auto"/>
                <w:szCs w:val="21"/>
              </w:rPr>
              <w:t>采购范围</w:t>
            </w:r>
          </w:p>
        </w:tc>
      </w:tr>
      <w:tr w14:paraId="6FE27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BDDA446">
            <w:pPr>
              <w:snapToGrid w:val="0"/>
              <w:spacing w:after="0" w:line="460" w:lineRule="exact"/>
              <w:jc w:val="center"/>
              <w:rPr>
                <w:rFonts w:ascii="宋体" w:hAnsi="宋体"/>
                <w:color w:val="auto"/>
                <w:szCs w:val="21"/>
              </w:rPr>
            </w:pPr>
            <w:r>
              <w:rPr>
                <w:rFonts w:hint="eastAsia" w:ascii="宋体" w:hAnsi="宋体"/>
                <w:color w:val="auto"/>
                <w:szCs w:val="21"/>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2E5C35E">
            <w:pPr>
              <w:snapToGrid w:val="0"/>
              <w:spacing w:after="0" w:line="460" w:lineRule="exact"/>
              <w:jc w:val="center"/>
              <w:rPr>
                <w:rFonts w:ascii="宋体" w:hAnsi="宋体"/>
                <w:color w:val="auto"/>
                <w:szCs w:val="21"/>
              </w:rPr>
            </w:pPr>
            <w:r>
              <w:rPr>
                <w:rFonts w:hint="eastAsia" w:ascii="宋体" w:hAnsi="宋体"/>
                <w:color w:val="auto"/>
                <w:szCs w:val="21"/>
              </w:rPr>
              <w:t>广西经贸职业技术学院五合新校区烹饪实训基地建设项目基础装修工程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211B74">
            <w:pPr>
              <w:snapToGrid w:val="0"/>
              <w:spacing w:after="0" w:line="460" w:lineRule="exact"/>
              <w:jc w:val="center"/>
              <w:rPr>
                <w:rFonts w:ascii="宋体" w:hAnsi="宋体"/>
                <w:color w:val="auto"/>
                <w:szCs w:val="21"/>
              </w:rPr>
            </w:pPr>
            <w:r>
              <w:rPr>
                <w:rFonts w:hint="eastAsia" w:ascii="宋体" w:hAnsi="宋体"/>
                <w:color w:val="auto"/>
                <w:szCs w:val="21"/>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9FDF7E3">
            <w:pPr>
              <w:snapToGrid w:val="0"/>
              <w:spacing w:after="0" w:line="460" w:lineRule="exact"/>
              <w:jc w:val="center"/>
              <w:rPr>
                <w:rFonts w:ascii="宋体" w:hAnsi="宋体"/>
                <w:color w:val="auto"/>
                <w:szCs w:val="21"/>
              </w:rPr>
            </w:pPr>
            <w:r>
              <w:rPr>
                <w:rFonts w:hint="eastAsia" w:ascii="宋体" w:hAnsi="宋体"/>
                <w:color w:val="auto"/>
                <w:szCs w:val="21"/>
              </w:rPr>
              <w:t>项</w:t>
            </w:r>
          </w:p>
        </w:tc>
        <w:tc>
          <w:tcPr>
            <w:tcW w:w="4773" w:type="dxa"/>
            <w:tcBorders>
              <w:top w:val="single" w:color="auto" w:sz="4" w:space="0"/>
              <w:left w:val="single" w:color="auto" w:sz="4" w:space="0"/>
              <w:bottom w:val="single" w:color="auto" w:sz="4" w:space="0"/>
              <w:right w:val="single" w:color="auto" w:sz="4" w:space="0"/>
            </w:tcBorders>
            <w:noWrap w:val="0"/>
            <w:vAlign w:val="center"/>
          </w:tcPr>
          <w:p w14:paraId="0C08C9FE">
            <w:pPr>
              <w:snapToGrid w:val="0"/>
              <w:spacing w:after="0" w:line="460" w:lineRule="exact"/>
              <w:rPr>
                <w:color w:val="auto"/>
              </w:rPr>
            </w:pPr>
            <w:r>
              <w:rPr>
                <w:rFonts w:hint="eastAsia"/>
                <w:color w:val="auto"/>
              </w:rPr>
              <w:t>　项目规模：项目涉及12#食堂三四层实训室建筑装饰装修、12#食堂电气工程、通风空调工程、消防工程、给排水工程，具体详见图纸和工程量清单。</w:t>
            </w:r>
          </w:p>
          <w:p w14:paraId="1D3680A2">
            <w:pPr>
              <w:snapToGrid w:val="0"/>
              <w:spacing w:after="0" w:line="460" w:lineRule="exact"/>
              <w:rPr>
                <w:rFonts w:hint="eastAsia"/>
                <w:color w:val="auto"/>
              </w:rPr>
            </w:pPr>
            <w:r>
              <w:rPr>
                <w:rFonts w:hint="eastAsia"/>
                <w:color w:val="auto"/>
              </w:rPr>
              <w:t>项目地址：南宁市青秀区长塘镇，天河路以南、临仙路以西</w:t>
            </w:r>
          </w:p>
          <w:p w14:paraId="666DFF0D">
            <w:pPr>
              <w:snapToGrid w:val="0"/>
              <w:spacing w:after="0" w:line="460" w:lineRule="exact"/>
              <w:rPr>
                <w:rFonts w:ascii="宋体" w:hAnsi="宋体"/>
                <w:color w:val="auto"/>
                <w:szCs w:val="21"/>
              </w:rPr>
            </w:pPr>
            <w:r>
              <w:rPr>
                <w:rFonts w:hint="eastAsia"/>
                <w:color w:val="auto"/>
              </w:rPr>
              <w:t>要求工期：</w:t>
            </w:r>
            <w:r>
              <w:rPr>
                <w:color w:val="auto"/>
              </w:rPr>
              <w:t>86</w:t>
            </w:r>
            <w:r>
              <w:rPr>
                <w:rFonts w:hint="eastAsia"/>
                <w:color w:val="auto"/>
              </w:rPr>
              <w:t>日历天。……具体详见采购文件。</w:t>
            </w:r>
          </w:p>
        </w:tc>
      </w:tr>
    </w:tbl>
    <w:p w14:paraId="42A5930F">
      <w:pPr>
        <w:spacing w:after="0" w:line="460" w:lineRule="exact"/>
        <w:ind w:firstLine="420" w:firstLineChars="200"/>
        <w:rPr>
          <w:rFonts w:ascii="宋体" w:hAnsi="宋体"/>
          <w:color w:val="auto"/>
          <w:szCs w:val="21"/>
          <w:u w:val="single"/>
        </w:rPr>
      </w:pPr>
      <w:r>
        <w:rPr>
          <w:rFonts w:hint="eastAsia" w:ascii="宋体" w:hAnsi="宋体"/>
          <w:color w:val="auto"/>
          <w:szCs w:val="21"/>
        </w:rPr>
        <w:t>合同履行期限：自签订合同之日起至缺陷责任期满止。</w:t>
      </w:r>
    </w:p>
    <w:p w14:paraId="459ADE60">
      <w:pPr>
        <w:spacing w:after="0" w:line="460" w:lineRule="exact"/>
        <w:ind w:firstLine="420" w:firstLineChars="200"/>
        <w:rPr>
          <w:rFonts w:ascii="宋体" w:hAnsi="宋体"/>
          <w:color w:val="auto"/>
          <w:szCs w:val="21"/>
        </w:rPr>
      </w:pPr>
      <w:r>
        <w:rPr>
          <w:rFonts w:hint="eastAsia" w:ascii="宋体" w:hAnsi="宋体"/>
          <w:color w:val="auto"/>
          <w:szCs w:val="21"/>
        </w:rPr>
        <w:t>本项目不接受联合体投标。</w:t>
      </w:r>
    </w:p>
    <w:p w14:paraId="7DEC665A">
      <w:pPr>
        <w:spacing w:after="0" w:line="460" w:lineRule="exact"/>
        <w:ind w:firstLine="354" w:firstLineChars="147"/>
        <w:rPr>
          <w:rFonts w:ascii="黑体" w:hAnsi="黑体" w:eastAsia="黑体"/>
          <w:b/>
          <w:color w:val="auto"/>
          <w:sz w:val="24"/>
        </w:rPr>
      </w:pPr>
      <w:bookmarkStart w:id="15" w:name="_Toc28359013"/>
      <w:bookmarkStart w:id="16" w:name="_Toc71365906"/>
      <w:bookmarkStart w:id="17" w:name="_Toc35393630"/>
      <w:bookmarkStart w:id="18" w:name="_Toc28359090"/>
      <w:bookmarkStart w:id="19" w:name="_Toc44229879"/>
      <w:bookmarkStart w:id="20" w:name="_Toc35393799"/>
      <w:r>
        <w:rPr>
          <w:rFonts w:hint="eastAsia" w:ascii="黑体" w:hAnsi="黑体" w:eastAsia="黑体"/>
          <w:b/>
          <w:color w:val="auto"/>
          <w:sz w:val="24"/>
        </w:rPr>
        <w:t>二、申请人的资格条件：</w:t>
      </w:r>
      <w:bookmarkEnd w:id="15"/>
      <w:bookmarkEnd w:id="16"/>
      <w:bookmarkEnd w:id="17"/>
      <w:bookmarkEnd w:id="18"/>
      <w:bookmarkEnd w:id="19"/>
      <w:bookmarkEnd w:id="20"/>
    </w:p>
    <w:p w14:paraId="2E8358A5">
      <w:pPr>
        <w:spacing w:after="0" w:line="460" w:lineRule="exact"/>
        <w:ind w:firstLine="420" w:firstLineChars="200"/>
        <w:rPr>
          <w:rFonts w:ascii="宋体" w:hAnsi="宋体"/>
          <w:color w:val="auto"/>
          <w:szCs w:val="21"/>
        </w:rPr>
      </w:pPr>
      <w:bookmarkStart w:id="21" w:name="_Toc28359014"/>
      <w:bookmarkStart w:id="22" w:name="_Toc44229880"/>
      <w:bookmarkStart w:id="23" w:name="_Toc35393800"/>
      <w:bookmarkStart w:id="24" w:name="_Toc28359091"/>
      <w:bookmarkStart w:id="25" w:name="_Toc35393631"/>
      <w:r>
        <w:rPr>
          <w:rFonts w:hint="eastAsia" w:ascii="宋体" w:hAnsi="宋体"/>
          <w:color w:val="auto"/>
          <w:szCs w:val="21"/>
        </w:rPr>
        <w:t>1.满足《中华人民共和国政府采购法》第二十二条规定；</w:t>
      </w:r>
    </w:p>
    <w:p w14:paraId="45007CE1">
      <w:pPr>
        <w:spacing w:after="0" w:line="460" w:lineRule="exact"/>
        <w:ind w:firstLine="420" w:firstLineChars="200"/>
        <w:rPr>
          <w:rStyle w:val="5"/>
          <w:color w:val="auto"/>
        </w:rPr>
      </w:pPr>
      <w:r>
        <w:rPr>
          <w:rFonts w:ascii="宋体" w:hAnsi="宋体"/>
          <w:color w:val="auto"/>
          <w:szCs w:val="21"/>
        </w:rPr>
        <w:t>2</w:t>
      </w:r>
      <w:r>
        <w:rPr>
          <w:rFonts w:hint="eastAsia" w:ascii="宋体" w:hAnsi="宋体"/>
          <w:color w:val="auto"/>
          <w:szCs w:val="21"/>
        </w:rPr>
        <w:t>.落实政府采购政策需满足的资格要求：专门面向中小企业采购的项目（供应商应为中小微企业或监狱企业或残疾人福利性单位)。</w:t>
      </w:r>
    </w:p>
    <w:p w14:paraId="038BFC6C">
      <w:pPr>
        <w:spacing w:after="0" w:line="460" w:lineRule="exact"/>
        <w:ind w:firstLine="420" w:firstLineChars="200"/>
        <w:rPr>
          <w:rFonts w:ascii="宋体" w:hAnsi="宋体"/>
          <w:color w:val="auto"/>
          <w:szCs w:val="21"/>
        </w:rPr>
      </w:pPr>
      <w:r>
        <w:rPr>
          <w:rFonts w:hint="eastAsia" w:ascii="宋体" w:hAnsi="宋体"/>
          <w:color w:val="auto"/>
          <w:szCs w:val="21"/>
        </w:rPr>
        <w:t>3.本项目的特定资格要求：</w:t>
      </w:r>
    </w:p>
    <w:p w14:paraId="2B762CA2">
      <w:pPr>
        <w:spacing w:after="0" w:line="460" w:lineRule="exact"/>
        <w:ind w:firstLine="420" w:firstLineChars="200"/>
        <w:rPr>
          <w:rFonts w:ascii="宋体" w:hAnsi="宋体"/>
          <w:color w:val="auto"/>
          <w:szCs w:val="21"/>
        </w:rPr>
      </w:pPr>
      <w:r>
        <w:rPr>
          <w:rFonts w:hint="eastAsia" w:ascii="宋体" w:hAnsi="宋体"/>
          <w:color w:val="auto"/>
          <w:szCs w:val="21"/>
        </w:rPr>
        <w:t>（1）磋商供应商须具备建筑装修装饰工程专业承包二级及以上资质</w:t>
      </w:r>
      <w:r>
        <w:rPr>
          <w:rFonts w:hint="eastAsia"/>
          <w:color w:val="auto"/>
        </w:rPr>
        <w:t>，且同时具有消防设施工程专业承包二级及以上资质；具备有效的安全生产许可证。</w:t>
      </w:r>
    </w:p>
    <w:p w14:paraId="09B2F494">
      <w:pPr>
        <w:spacing w:after="0" w:line="460" w:lineRule="exact"/>
        <w:ind w:firstLine="420" w:firstLineChars="200"/>
        <w:rPr>
          <w:rFonts w:hint="eastAsia" w:cs="宋体"/>
          <w:color w:val="auto"/>
        </w:rPr>
      </w:pPr>
      <w:r>
        <w:rPr>
          <w:rFonts w:hint="eastAsia" w:ascii="宋体" w:hAnsi="宋体"/>
          <w:color w:val="auto"/>
          <w:szCs w:val="21"/>
        </w:rPr>
        <w:t>（2）供应商拟派的项目经理</w:t>
      </w:r>
      <w:r>
        <w:rPr>
          <w:rFonts w:hint="eastAsia"/>
          <w:color w:val="auto"/>
        </w:rPr>
        <w:t>具备建筑工程专业二级或以上注册建造师执业资格，具有</w:t>
      </w:r>
      <w:r>
        <w:rPr>
          <w:rFonts w:hint="eastAsia" w:cs="Tahoma"/>
          <w:color w:val="auto"/>
          <w:szCs w:val="21"/>
        </w:rPr>
        <w:t>有效的安全生产考核合格证书（</w:t>
      </w:r>
      <w:r>
        <w:rPr>
          <w:rFonts w:hint="eastAsia" w:ascii="Calibri" w:hAnsi="Calibri" w:eastAsia="微软雅黑" w:cs="Tahoma"/>
          <w:color w:val="auto"/>
          <w:szCs w:val="21"/>
        </w:rPr>
        <w:t>B</w:t>
      </w:r>
      <w:r>
        <w:rPr>
          <w:rFonts w:hint="eastAsia" w:cs="Tahoma"/>
          <w:color w:val="auto"/>
          <w:szCs w:val="21"/>
        </w:rPr>
        <w:t>类）</w:t>
      </w:r>
      <w:r>
        <w:rPr>
          <w:rFonts w:hint="eastAsia" w:cs="宋体"/>
          <w:color w:val="auto"/>
        </w:rPr>
        <w:t>。</w:t>
      </w:r>
      <w:r>
        <w:rPr>
          <w:rStyle w:val="5"/>
          <w:rFonts w:hint="eastAsia"/>
          <w:color w:val="auto"/>
        </w:rPr>
        <w:t>本项目不接受有在建、已中标（成交）未开工或已列为其他项目中标候选人第一名的建造师作为项目经理。</w:t>
      </w:r>
    </w:p>
    <w:p w14:paraId="11F34EA3">
      <w:pPr>
        <w:spacing w:after="0" w:line="460" w:lineRule="exact"/>
        <w:ind w:firstLine="420" w:firstLineChars="200"/>
        <w:rPr>
          <w:rFonts w:hint="eastAsia" w:cs="Tahoma"/>
          <w:color w:val="auto"/>
          <w:szCs w:val="21"/>
        </w:rPr>
      </w:pPr>
      <w:r>
        <w:rPr>
          <w:rFonts w:hint="eastAsia" w:ascii="宋体" w:hAnsi="宋体"/>
          <w:color w:val="auto"/>
          <w:szCs w:val="21"/>
        </w:rPr>
        <w:t>（3）</w:t>
      </w:r>
      <w:r>
        <w:rPr>
          <w:rFonts w:hint="eastAsia" w:cs="宋体"/>
          <w:color w:val="auto"/>
        </w:rPr>
        <w:t>拟派</w:t>
      </w:r>
      <w:r>
        <w:rPr>
          <w:rFonts w:hint="eastAsia" w:cs="Tahoma"/>
          <w:color w:val="auto"/>
          <w:szCs w:val="21"/>
        </w:rPr>
        <w:t>专职安全生产管理人员须具备有效的安全生产考核合格证书（</w:t>
      </w:r>
      <w:r>
        <w:rPr>
          <w:rFonts w:ascii="Calibri" w:hAnsi="Calibri" w:eastAsia="微软雅黑" w:cs="Tahoma"/>
          <w:color w:val="auto"/>
          <w:szCs w:val="21"/>
        </w:rPr>
        <w:t>C</w:t>
      </w:r>
      <w:r>
        <w:rPr>
          <w:rFonts w:hint="eastAsia" w:cs="Tahoma"/>
          <w:color w:val="auto"/>
          <w:szCs w:val="21"/>
        </w:rPr>
        <w:t>类），且不少于1人。</w:t>
      </w:r>
    </w:p>
    <w:p w14:paraId="4F5BD7DB">
      <w:pPr>
        <w:spacing w:after="0" w:line="460" w:lineRule="exact"/>
        <w:ind w:firstLine="354" w:firstLineChars="147"/>
        <w:rPr>
          <w:rFonts w:ascii="黑体" w:hAnsi="黑体" w:eastAsia="黑体"/>
          <w:b/>
          <w:color w:val="auto"/>
          <w:sz w:val="24"/>
        </w:rPr>
      </w:pPr>
      <w:bookmarkStart w:id="26" w:name="_Toc71365907"/>
      <w:r>
        <w:rPr>
          <w:rFonts w:hint="eastAsia" w:ascii="黑体" w:hAnsi="黑体" w:eastAsia="黑体"/>
          <w:b/>
          <w:color w:val="auto"/>
          <w:sz w:val="24"/>
        </w:rPr>
        <w:t>三、获取竞争性磋商文件</w:t>
      </w:r>
      <w:bookmarkEnd w:id="21"/>
      <w:bookmarkEnd w:id="22"/>
      <w:bookmarkEnd w:id="23"/>
      <w:bookmarkEnd w:id="24"/>
      <w:bookmarkEnd w:id="25"/>
      <w:bookmarkEnd w:id="26"/>
    </w:p>
    <w:p w14:paraId="27A9B165">
      <w:pPr>
        <w:spacing w:after="0" w:line="460" w:lineRule="exact"/>
        <w:ind w:firstLine="420" w:firstLineChars="200"/>
        <w:rPr>
          <w:rFonts w:ascii="宋体" w:hAnsi="宋体" w:cs="宋体"/>
          <w:bCs/>
          <w:color w:val="auto"/>
          <w:kern w:val="0"/>
          <w:szCs w:val="21"/>
        </w:rPr>
      </w:pPr>
      <w:bookmarkStart w:id="27" w:name="_Toc28359015"/>
      <w:bookmarkStart w:id="28" w:name="_Toc35393801"/>
      <w:bookmarkStart w:id="29" w:name="_Toc35393632"/>
      <w:bookmarkStart w:id="30" w:name="_Toc44229881"/>
      <w:bookmarkStart w:id="31" w:name="_Toc28359092"/>
      <w:r>
        <w:rPr>
          <w:rFonts w:hint="eastAsia" w:ascii="宋体" w:hAnsi="宋体" w:cs="宋体"/>
          <w:bCs/>
          <w:color w:val="auto"/>
          <w:kern w:val="0"/>
          <w:szCs w:val="21"/>
        </w:rPr>
        <w:t>时间：</w:t>
      </w:r>
      <w:r>
        <w:rPr>
          <w:rFonts w:ascii="宋体" w:hAnsi="宋体"/>
          <w:bCs/>
          <w:color w:val="auto"/>
          <w:szCs w:val="21"/>
          <w:u w:val="single"/>
        </w:rPr>
        <w:t>202</w:t>
      </w:r>
      <w:r>
        <w:rPr>
          <w:rFonts w:hint="eastAsia" w:ascii="宋体" w:hAnsi="宋体"/>
          <w:bCs/>
          <w:color w:val="auto"/>
          <w:szCs w:val="21"/>
          <w:u w:val="single"/>
        </w:rPr>
        <w:t>5</w:t>
      </w:r>
      <w:r>
        <w:rPr>
          <w:rFonts w:hint="eastAsia" w:ascii="宋体" w:hAnsi="宋体"/>
          <w:bCs/>
          <w:color w:val="auto"/>
          <w:szCs w:val="21"/>
        </w:rPr>
        <w:t>年</w:t>
      </w:r>
      <w:r>
        <w:rPr>
          <w:rFonts w:ascii="宋体" w:hAnsi="宋体"/>
          <w:bCs/>
          <w:color w:val="auto"/>
          <w:szCs w:val="21"/>
          <w:u w:val="single"/>
        </w:rPr>
        <w:t xml:space="preserve"> 8</w:t>
      </w:r>
      <w:r>
        <w:rPr>
          <w:rFonts w:hint="eastAsia" w:ascii="宋体" w:hAnsi="宋体"/>
          <w:bCs/>
          <w:color w:val="auto"/>
          <w:szCs w:val="21"/>
        </w:rPr>
        <w:t>月</w:t>
      </w:r>
      <w:r>
        <w:rPr>
          <w:rFonts w:ascii="宋体" w:hAnsi="宋体"/>
          <w:bCs/>
          <w:color w:val="auto"/>
          <w:szCs w:val="21"/>
          <w:u w:val="single"/>
        </w:rPr>
        <w:t xml:space="preserve"> 2</w:t>
      </w:r>
      <w:r>
        <w:rPr>
          <w:rFonts w:hint="eastAsia" w:ascii="宋体" w:hAnsi="宋体"/>
          <w:bCs/>
          <w:color w:val="auto"/>
          <w:szCs w:val="21"/>
          <w:u w:val="single"/>
          <w:lang w:val="en-US" w:eastAsia="zh-CN"/>
        </w:rPr>
        <w:t>6</w:t>
      </w:r>
      <w:r>
        <w:rPr>
          <w:rFonts w:hint="eastAsia" w:ascii="宋体" w:hAnsi="宋体"/>
          <w:bCs/>
          <w:color w:val="auto"/>
          <w:szCs w:val="21"/>
        </w:rPr>
        <w:t>日</w:t>
      </w:r>
      <w:r>
        <w:rPr>
          <w:rFonts w:hint="eastAsia" w:ascii="宋体" w:hAnsi="宋体" w:cs="宋体"/>
          <w:bCs/>
          <w:color w:val="auto"/>
          <w:kern w:val="0"/>
          <w:szCs w:val="21"/>
        </w:rPr>
        <w:t>至</w:t>
      </w:r>
      <w:r>
        <w:rPr>
          <w:rFonts w:ascii="宋体" w:hAnsi="宋体"/>
          <w:bCs/>
          <w:color w:val="auto"/>
          <w:szCs w:val="21"/>
          <w:u w:val="single"/>
        </w:rPr>
        <w:t>202</w:t>
      </w:r>
      <w:r>
        <w:rPr>
          <w:rFonts w:hint="eastAsia" w:ascii="宋体" w:hAnsi="宋体"/>
          <w:bCs/>
          <w:color w:val="auto"/>
          <w:szCs w:val="21"/>
          <w:u w:val="single"/>
        </w:rPr>
        <w:t>5</w:t>
      </w:r>
      <w:r>
        <w:rPr>
          <w:rFonts w:hint="eastAsia" w:ascii="宋体" w:hAnsi="宋体"/>
          <w:bCs/>
          <w:color w:val="auto"/>
          <w:szCs w:val="21"/>
        </w:rPr>
        <w:t>年</w:t>
      </w:r>
      <w:r>
        <w:rPr>
          <w:rFonts w:ascii="宋体" w:hAnsi="宋体"/>
          <w:bCs/>
          <w:color w:val="auto"/>
          <w:szCs w:val="21"/>
          <w:u w:val="single"/>
        </w:rPr>
        <w:t xml:space="preserve"> 9</w:t>
      </w:r>
      <w:r>
        <w:rPr>
          <w:rFonts w:hint="eastAsia" w:ascii="宋体" w:hAnsi="宋体"/>
          <w:bCs/>
          <w:color w:val="auto"/>
          <w:szCs w:val="21"/>
        </w:rPr>
        <w:t>月</w:t>
      </w:r>
      <w:r>
        <w:rPr>
          <w:rFonts w:ascii="宋体" w:hAnsi="宋体"/>
          <w:bCs/>
          <w:color w:val="auto"/>
          <w:szCs w:val="21"/>
          <w:u w:val="single"/>
        </w:rPr>
        <w:t xml:space="preserve"> </w:t>
      </w:r>
      <w:r>
        <w:rPr>
          <w:rFonts w:hint="eastAsia" w:ascii="宋体" w:hAnsi="宋体"/>
          <w:bCs/>
          <w:color w:val="auto"/>
          <w:szCs w:val="21"/>
          <w:u w:val="single"/>
          <w:lang w:val="en-US" w:eastAsia="zh-CN"/>
        </w:rPr>
        <w:t>2</w:t>
      </w:r>
      <w:r>
        <w:rPr>
          <w:rFonts w:hint="eastAsia" w:ascii="宋体" w:hAnsi="宋体"/>
          <w:bCs/>
          <w:color w:val="auto"/>
          <w:szCs w:val="21"/>
        </w:rPr>
        <w:t>日</w:t>
      </w:r>
      <w:r>
        <w:rPr>
          <w:rFonts w:hint="eastAsia" w:ascii="宋体" w:hAnsi="宋体" w:cs="宋体"/>
          <w:bCs/>
          <w:color w:val="auto"/>
          <w:kern w:val="0"/>
          <w:szCs w:val="21"/>
        </w:rPr>
        <w:t>，每天</w:t>
      </w:r>
      <w:r>
        <w:rPr>
          <w:rFonts w:ascii="宋体" w:hAnsi="宋体" w:cs="宋体"/>
          <w:bCs/>
          <w:color w:val="auto"/>
          <w:kern w:val="0"/>
          <w:szCs w:val="21"/>
          <w:u w:val="single"/>
        </w:rPr>
        <w:t>0</w:t>
      </w:r>
      <w:r>
        <w:rPr>
          <w:rFonts w:hint="eastAsia" w:ascii="宋体" w:hAnsi="宋体" w:cs="宋体"/>
          <w:bCs/>
          <w:color w:val="auto"/>
          <w:kern w:val="0"/>
          <w:szCs w:val="21"/>
          <w:u w:val="single"/>
        </w:rPr>
        <w:t>时00分</w:t>
      </w:r>
      <w:r>
        <w:rPr>
          <w:rFonts w:hint="eastAsia" w:ascii="宋体" w:hAnsi="宋体" w:cs="宋体"/>
          <w:bCs/>
          <w:color w:val="auto"/>
          <w:kern w:val="0"/>
          <w:szCs w:val="21"/>
        </w:rPr>
        <w:t>至</w:t>
      </w:r>
      <w:r>
        <w:rPr>
          <w:rFonts w:hint="eastAsia" w:ascii="宋体" w:hAnsi="宋体" w:cs="宋体"/>
          <w:bCs/>
          <w:color w:val="auto"/>
          <w:kern w:val="0"/>
          <w:szCs w:val="21"/>
          <w:u w:val="single"/>
        </w:rPr>
        <w:t>1</w:t>
      </w:r>
      <w:r>
        <w:rPr>
          <w:rFonts w:ascii="宋体" w:hAnsi="宋体" w:cs="宋体"/>
          <w:bCs/>
          <w:color w:val="auto"/>
          <w:kern w:val="0"/>
          <w:szCs w:val="21"/>
          <w:u w:val="single"/>
        </w:rPr>
        <w:t>2</w:t>
      </w:r>
      <w:r>
        <w:rPr>
          <w:rFonts w:hint="eastAsia" w:ascii="宋体" w:hAnsi="宋体" w:cs="宋体"/>
          <w:bCs/>
          <w:color w:val="auto"/>
          <w:kern w:val="0"/>
          <w:szCs w:val="21"/>
          <w:u w:val="single"/>
        </w:rPr>
        <w:t>时00分</w:t>
      </w:r>
      <w:r>
        <w:rPr>
          <w:rFonts w:hint="eastAsia" w:ascii="宋体" w:hAnsi="宋体" w:cs="宋体"/>
          <w:bCs/>
          <w:color w:val="auto"/>
          <w:kern w:val="0"/>
          <w:szCs w:val="21"/>
        </w:rPr>
        <w:t>，</w:t>
      </w:r>
      <w:r>
        <w:rPr>
          <w:rFonts w:ascii="宋体" w:hAnsi="宋体" w:cs="宋体"/>
          <w:bCs/>
          <w:color w:val="auto"/>
          <w:kern w:val="0"/>
          <w:szCs w:val="21"/>
          <w:u w:val="single"/>
        </w:rPr>
        <w:t>12</w:t>
      </w:r>
      <w:r>
        <w:rPr>
          <w:rFonts w:hint="eastAsia" w:ascii="宋体" w:hAnsi="宋体" w:cs="宋体"/>
          <w:bCs/>
          <w:color w:val="auto"/>
          <w:kern w:val="0"/>
          <w:szCs w:val="21"/>
          <w:u w:val="single"/>
        </w:rPr>
        <w:t>时00分</w:t>
      </w:r>
      <w:r>
        <w:rPr>
          <w:rFonts w:hint="eastAsia" w:ascii="宋体" w:hAnsi="宋体" w:cs="宋体"/>
          <w:bCs/>
          <w:color w:val="auto"/>
          <w:kern w:val="0"/>
          <w:szCs w:val="21"/>
        </w:rPr>
        <w:t>至</w:t>
      </w:r>
      <w:r>
        <w:rPr>
          <w:rFonts w:hint="eastAsia" w:ascii="宋体" w:hAnsi="宋体" w:cs="宋体"/>
          <w:bCs/>
          <w:color w:val="auto"/>
          <w:kern w:val="0"/>
          <w:szCs w:val="21"/>
          <w:u w:val="single"/>
        </w:rPr>
        <w:t>2</w:t>
      </w:r>
      <w:r>
        <w:rPr>
          <w:rFonts w:ascii="宋体" w:hAnsi="宋体" w:cs="宋体"/>
          <w:bCs/>
          <w:color w:val="auto"/>
          <w:kern w:val="0"/>
          <w:szCs w:val="21"/>
          <w:u w:val="single"/>
        </w:rPr>
        <w:t>3</w:t>
      </w:r>
      <w:r>
        <w:rPr>
          <w:rFonts w:hint="eastAsia" w:ascii="宋体" w:hAnsi="宋体" w:cs="宋体"/>
          <w:bCs/>
          <w:color w:val="auto"/>
          <w:kern w:val="0"/>
          <w:szCs w:val="21"/>
          <w:u w:val="single"/>
        </w:rPr>
        <w:t>时59分</w:t>
      </w:r>
      <w:r>
        <w:rPr>
          <w:rFonts w:hint="eastAsia" w:ascii="宋体" w:hAnsi="宋体" w:cs="宋体"/>
          <w:bCs/>
          <w:color w:val="auto"/>
          <w:kern w:val="0"/>
          <w:szCs w:val="21"/>
        </w:rPr>
        <w:t>（北京时间）</w:t>
      </w:r>
    </w:p>
    <w:p w14:paraId="0D79730C">
      <w:pPr>
        <w:spacing w:after="0" w:line="4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地点：广西政府采购云平台（https://www.gcy.zfcg.gxzf.gov.cn/）  </w:t>
      </w:r>
    </w:p>
    <w:p w14:paraId="15A9DF64">
      <w:pPr>
        <w:spacing w:after="0" w:line="46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方式：网上下载。本项目不提供纸质文件，潜在供应商需使用账号登录或者使用CA登录广西政府采购云平台（https://www.gcy.zfcg.gxzf.gov.cn/）  -进入“项目采购”应用，在获取采购文件菜单中选择项目，获取竞争性磋商文件。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制作需要基于广西政府采购云平台获取的磋商文件编制，</w:t>
      </w:r>
      <w:r>
        <w:rPr>
          <w:rFonts w:hint="eastAsia" w:ascii="宋体" w:hAnsi="宋体" w:cs="宋体"/>
          <w:bCs/>
          <w:color w:val="auto"/>
          <w:kern w:val="0"/>
          <w:szCs w:val="21"/>
        </w:rPr>
        <w:t>通过其他方式获取磋商文件的，将有可能导致供应商无法在广西政府采购云平台编制及上传响应文件。</w:t>
      </w:r>
    </w:p>
    <w:p w14:paraId="5D526234">
      <w:pPr>
        <w:spacing w:after="0" w:line="460" w:lineRule="exact"/>
        <w:ind w:firstLine="420" w:firstLineChars="20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color w:val="auto"/>
          <w:szCs w:val="21"/>
          <w:u w:val="single"/>
        </w:rPr>
        <w:t>0</w:t>
      </w:r>
      <w:r>
        <w:rPr>
          <w:rFonts w:hint="eastAsia" w:ascii="宋体" w:hAnsi="宋体" w:cs="宋体"/>
          <w:color w:val="auto"/>
          <w:szCs w:val="21"/>
        </w:rPr>
        <w:t>元</w:t>
      </w:r>
    </w:p>
    <w:p w14:paraId="54547E9D">
      <w:pPr>
        <w:spacing w:after="0" w:line="460" w:lineRule="exact"/>
        <w:ind w:firstLine="354" w:firstLineChars="147"/>
        <w:rPr>
          <w:rFonts w:ascii="黑体" w:hAnsi="黑体" w:eastAsia="黑体"/>
          <w:b/>
          <w:color w:val="auto"/>
          <w:sz w:val="24"/>
        </w:rPr>
      </w:pPr>
      <w:bookmarkStart w:id="32" w:name="_Toc71365908"/>
      <w:r>
        <w:rPr>
          <w:rFonts w:hint="eastAsia" w:ascii="黑体" w:hAnsi="黑体" w:eastAsia="黑体"/>
          <w:b/>
          <w:color w:val="auto"/>
          <w:sz w:val="24"/>
        </w:rPr>
        <w:t>四、响应文件提交</w:t>
      </w:r>
      <w:bookmarkEnd w:id="27"/>
      <w:bookmarkEnd w:id="28"/>
      <w:bookmarkEnd w:id="29"/>
      <w:bookmarkEnd w:id="30"/>
      <w:bookmarkEnd w:id="31"/>
      <w:bookmarkEnd w:id="32"/>
    </w:p>
    <w:p w14:paraId="73C997B7">
      <w:pPr>
        <w:spacing w:after="0" w:line="460" w:lineRule="exact"/>
        <w:ind w:firstLine="420" w:firstLineChars="200"/>
        <w:rPr>
          <w:rFonts w:ascii="宋体" w:hAnsi="宋体"/>
          <w:bCs/>
          <w:color w:val="auto"/>
          <w:szCs w:val="21"/>
        </w:rPr>
      </w:pPr>
      <w:bookmarkStart w:id="33" w:name="_Toc28359093"/>
      <w:bookmarkStart w:id="34" w:name="_Toc28359016"/>
      <w:bookmarkStart w:id="35" w:name="_Toc35393633"/>
      <w:bookmarkStart w:id="36" w:name="_Toc35393802"/>
      <w:bookmarkStart w:id="37" w:name="_Toc44229882"/>
      <w:r>
        <w:rPr>
          <w:rFonts w:hint="eastAsia" w:ascii="宋体" w:hAnsi="宋体"/>
          <w:color w:val="auto"/>
          <w:szCs w:val="21"/>
        </w:rPr>
        <w:t>截止时间：</w:t>
      </w:r>
      <w:r>
        <w:rPr>
          <w:rFonts w:ascii="宋体" w:hAnsi="宋体"/>
          <w:bCs/>
          <w:color w:val="auto"/>
          <w:szCs w:val="21"/>
          <w:u w:val="single"/>
        </w:rPr>
        <w:t>202</w:t>
      </w:r>
      <w:r>
        <w:rPr>
          <w:rFonts w:hint="eastAsia" w:ascii="宋体" w:hAnsi="宋体"/>
          <w:bCs/>
          <w:color w:val="auto"/>
          <w:szCs w:val="21"/>
          <w:u w:val="single"/>
        </w:rPr>
        <w:t>5</w:t>
      </w:r>
      <w:r>
        <w:rPr>
          <w:rFonts w:hint="eastAsia" w:ascii="宋体" w:hAnsi="宋体"/>
          <w:bCs/>
          <w:color w:val="auto"/>
          <w:szCs w:val="21"/>
        </w:rPr>
        <w:t>年</w:t>
      </w:r>
      <w:r>
        <w:rPr>
          <w:rFonts w:ascii="宋体" w:hAnsi="宋体"/>
          <w:bCs/>
          <w:color w:val="auto"/>
          <w:szCs w:val="21"/>
          <w:u w:val="single"/>
        </w:rPr>
        <w:t xml:space="preserve"> 9</w:t>
      </w:r>
      <w:r>
        <w:rPr>
          <w:rFonts w:hint="eastAsia" w:ascii="宋体" w:hAnsi="宋体"/>
          <w:bCs/>
          <w:color w:val="auto"/>
          <w:szCs w:val="21"/>
        </w:rPr>
        <w:t>月</w:t>
      </w:r>
      <w:r>
        <w:rPr>
          <w:rFonts w:hint="eastAsia" w:ascii="宋体" w:hAnsi="宋体"/>
          <w:bCs/>
          <w:color w:val="auto"/>
          <w:szCs w:val="21"/>
          <w:u w:val="single"/>
          <w:lang w:val="en-US" w:eastAsia="zh-CN"/>
        </w:rPr>
        <w:t>8</w:t>
      </w:r>
      <w:r>
        <w:rPr>
          <w:rFonts w:hint="eastAsia" w:ascii="宋体" w:hAnsi="宋体"/>
          <w:bCs/>
          <w:color w:val="auto"/>
          <w:szCs w:val="21"/>
        </w:rPr>
        <w:t>日</w:t>
      </w:r>
      <w:r>
        <w:rPr>
          <w:rFonts w:hint="eastAsia" w:ascii="宋体" w:hAnsi="宋体"/>
          <w:bCs/>
          <w:color w:val="auto"/>
          <w:szCs w:val="21"/>
          <w:u w:val="single"/>
        </w:rPr>
        <w:t>9</w:t>
      </w:r>
      <w:r>
        <w:rPr>
          <w:rFonts w:hint="eastAsia" w:ascii="宋体" w:hAnsi="宋体"/>
          <w:bCs/>
          <w:color w:val="auto"/>
          <w:szCs w:val="21"/>
        </w:rPr>
        <w:t>时</w:t>
      </w:r>
      <w:r>
        <w:rPr>
          <w:rFonts w:ascii="宋体" w:hAnsi="宋体"/>
          <w:bCs/>
          <w:color w:val="auto"/>
          <w:szCs w:val="21"/>
          <w:u w:val="single"/>
        </w:rPr>
        <w:t>30</w:t>
      </w:r>
      <w:r>
        <w:rPr>
          <w:rFonts w:hint="eastAsia" w:ascii="宋体" w:hAnsi="宋体"/>
          <w:bCs/>
          <w:color w:val="auto"/>
          <w:szCs w:val="21"/>
        </w:rPr>
        <w:t>分（北京时间）</w:t>
      </w:r>
    </w:p>
    <w:p w14:paraId="06EE4D61">
      <w:pPr>
        <w:spacing w:after="0" w:line="460" w:lineRule="exact"/>
        <w:ind w:firstLine="420" w:firstLineChars="200"/>
        <w:rPr>
          <w:rFonts w:ascii="宋体" w:hAnsi="宋体"/>
          <w:color w:val="auto"/>
          <w:szCs w:val="21"/>
        </w:rPr>
      </w:pPr>
      <w:r>
        <w:rPr>
          <w:rFonts w:hint="eastAsia" w:ascii="宋体" w:hAnsi="宋体"/>
          <w:color w:val="auto"/>
          <w:szCs w:val="21"/>
        </w:rPr>
        <w:t xml:space="preserve">地点：广西政府采购云平台（https://www.gcy.zfcg.gxzf.gov.cn/）  </w:t>
      </w:r>
    </w:p>
    <w:p w14:paraId="2A224669">
      <w:pPr>
        <w:spacing w:after="0" w:line="460" w:lineRule="exact"/>
        <w:ind w:firstLine="354" w:firstLineChars="147"/>
        <w:rPr>
          <w:rFonts w:ascii="黑体" w:hAnsi="黑体" w:eastAsia="黑体"/>
          <w:b/>
          <w:color w:val="auto"/>
          <w:sz w:val="24"/>
        </w:rPr>
      </w:pPr>
      <w:bookmarkStart w:id="38" w:name="_Toc71365909"/>
      <w:r>
        <w:rPr>
          <w:rFonts w:hint="eastAsia" w:ascii="黑体" w:hAnsi="黑体" w:eastAsia="黑体"/>
          <w:b/>
          <w:color w:val="auto"/>
          <w:sz w:val="24"/>
        </w:rPr>
        <w:t>五、开启</w:t>
      </w:r>
      <w:bookmarkEnd w:id="33"/>
      <w:bookmarkEnd w:id="34"/>
      <w:bookmarkEnd w:id="35"/>
      <w:bookmarkEnd w:id="36"/>
      <w:bookmarkEnd w:id="37"/>
      <w:bookmarkEnd w:id="38"/>
    </w:p>
    <w:p w14:paraId="00E1D526">
      <w:pPr>
        <w:spacing w:after="0" w:line="460" w:lineRule="exact"/>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w:t>
      </w:r>
      <w:r>
        <w:rPr>
          <w:rFonts w:ascii="宋体" w:hAnsi="宋体"/>
          <w:bCs/>
          <w:color w:val="auto"/>
          <w:szCs w:val="21"/>
          <w:u w:val="single"/>
        </w:rPr>
        <w:t>202</w:t>
      </w:r>
      <w:r>
        <w:rPr>
          <w:rFonts w:hint="eastAsia" w:ascii="宋体" w:hAnsi="宋体"/>
          <w:bCs/>
          <w:color w:val="auto"/>
          <w:szCs w:val="21"/>
          <w:u w:val="single"/>
        </w:rPr>
        <w:t>5</w:t>
      </w:r>
      <w:r>
        <w:rPr>
          <w:rFonts w:hint="eastAsia" w:ascii="宋体" w:hAnsi="宋体"/>
          <w:bCs/>
          <w:color w:val="auto"/>
          <w:szCs w:val="21"/>
        </w:rPr>
        <w:t>年</w:t>
      </w:r>
      <w:r>
        <w:rPr>
          <w:rFonts w:ascii="宋体" w:hAnsi="宋体"/>
          <w:bCs/>
          <w:color w:val="auto"/>
          <w:szCs w:val="21"/>
          <w:u w:val="single"/>
        </w:rPr>
        <w:t xml:space="preserve"> 9</w:t>
      </w:r>
      <w:r>
        <w:rPr>
          <w:rFonts w:hint="eastAsia" w:ascii="宋体" w:hAnsi="宋体"/>
          <w:bCs/>
          <w:color w:val="auto"/>
          <w:szCs w:val="21"/>
        </w:rPr>
        <w:t>月</w:t>
      </w:r>
      <w:r>
        <w:rPr>
          <w:rFonts w:hint="eastAsia" w:ascii="宋体" w:hAnsi="宋体"/>
          <w:bCs/>
          <w:color w:val="auto"/>
          <w:szCs w:val="21"/>
          <w:u w:val="single"/>
          <w:lang w:val="en-US" w:eastAsia="zh-CN"/>
        </w:rPr>
        <w:t>8</w:t>
      </w:r>
      <w:r>
        <w:rPr>
          <w:rFonts w:hint="eastAsia" w:ascii="宋体" w:hAnsi="宋体"/>
          <w:bCs/>
          <w:color w:val="auto"/>
          <w:szCs w:val="21"/>
        </w:rPr>
        <w:t>日</w:t>
      </w:r>
      <w:r>
        <w:rPr>
          <w:rFonts w:hint="eastAsia" w:ascii="宋体" w:hAnsi="宋体"/>
          <w:bCs/>
          <w:color w:val="auto"/>
          <w:szCs w:val="21"/>
          <w:u w:val="single"/>
        </w:rPr>
        <w:t>9</w:t>
      </w:r>
      <w:r>
        <w:rPr>
          <w:rFonts w:hint="eastAsia" w:ascii="宋体" w:hAnsi="宋体"/>
          <w:bCs/>
          <w:color w:val="auto"/>
          <w:szCs w:val="21"/>
        </w:rPr>
        <w:t>时</w:t>
      </w:r>
      <w:r>
        <w:rPr>
          <w:rFonts w:ascii="宋体" w:hAnsi="宋体"/>
          <w:bCs/>
          <w:color w:val="auto"/>
          <w:szCs w:val="21"/>
          <w:u w:val="single"/>
        </w:rPr>
        <w:t>30</w:t>
      </w:r>
      <w:r>
        <w:rPr>
          <w:rFonts w:hint="eastAsia" w:ascii="宋体" w:hAnsi="宋体"/>
          <w:bCs/>
          <w:color w:val="auto"/>
          <w:szCs w:val="21"/>
        </w:rPr>
        <w:t>分（北京时间）</w:t>
      </w:r>
    </w:p>
    <w:p w14:paraId="15979F14">
      <w:pPr>
        <w:spacing w:after="0" w:line="460" w:lineRule="exact"/>
        <w:ind w:firstLine="420" w:firstLineChars="200"/>
        <w:rPr>
          <w:rFonts w:ascii="宋体" w:hAnsi="宋体"/>
          <w:bCs/>
          <w:color w:val="auto"/>
          <w:szCs w:val="21"/>
          <w:u w:val="single"/>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 xml:space="preserve">地点：广西政府采购云平台（https://www.gcy.zfcg.gxzf.gov.cn/）  </w:t>
      </w:r>
    </w:p>
    <w:p w14:paraId="32800DE3">
      <w:pPr>
        <w:spacing w:after="0" w:line="460" w:lineRule="exact"/>
        <w:ind w:firstLine="354" w:firstLineChars="147"/>
        <w:rPr>
          <w:rFonts w:ascii="黑体" w:hAnsi="黑体" w:eastAsia="黑体"/>
          <w:b/>
          <w:color w:val="auto"/>
          <w:sz w:val="24"/>
        </w:rPr>
      </w:pPr>
      <w:bookmarkStart w:id="39" w:name="_Toc28359017"/>
      <w:bookmarkStart w:id="40" w:name="_Toc44229883"/>
      <w:bookmarkStart w:id="41" w:name="_Toc71365910"/>
      <w:bookmarkStart w:id="42" w:name="_Toc35393634"/>
      <w:bookmarkStart w:id="43" w:name="_Toc35393803"/>
      <w:bookmarkStart w:id="44" w:name="_Toc28359094"/>
      <w:r>
        <w:rPr>
          <w:rFonts w:hint="eastAsia" w:ascii="黑体" w:hAnsi="黑体" w:eastAsia="黑体"/>
          <w:b/>
          <w:color w:val="auto"/>
          <w:sz w:val="24"/>
        </w:rPr>
        <w:t>六、公告期限</w:t>
      </w:r>
      <w:bookmarkEnd w:id="39"/>
      <w:bookmarkEnd w:id="40"/>
      <w:bookmarkEnd w:id="41"/>
      <w:bookmarkEnd w:id="42"/>
      <w:bookmarkEnd w:id="43"/>
      <w:bookmarkEnd w:id="44"/>
    </w:p>
    <w:p w14:paraId="1D835ADF">
      <w:pPr>
        <w:spacing w:after="0" w:line="4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571DC08D">
      <w:pPr>
        <w:spacing w:after="0" w:line="460" w:lineRule="exact"/>
        <w:ind w:firstLine="354" w:firstLineChars="147"/>
        <w:rPr>
          <w:rFonts w:ascii="黑体" w:hAnsi="黑体" w:eastAsia="黑体"/>
          <w:b/>
          <w:color w:val="auto"/>
          <w:sz w:val="24"/>
        </w:rPr>
      </w:pPr>
      <w:bookmarkStart w:id="45" w:name="_Toc35393635"/>
      <w:bookmarkStart w:id="46" w:name="_Toc44229884"/>
      <w:bookmarkStart w:id="47" w:name="_Toc35393804"/>
      <w:bookmarkStart w:id="48" w:name="_Toc71365911"/>
      <w:r>
        <w:rPr>
          <w:rFonts w:hint="eastAsia" w:ascii="黑体" w:hAnsi="黑体" w:eastAsia="黑体"/>
          <w:b/>
          <w:color w:val="auto"/>
          <w:sz w:val="24"/>
        </w:rPr>
        <w:t>七、其他补充事宜</w:t>
      </w:r>
      <w:bookmarkEnd w:id="45"/>
      <w:bookmarkEnd w:id="46"/>
      <w:bookmarkEnd w:id="47"/>
      <w:bookmarkEnd w:id="48"/>
    </w:p>
    <w:p w14:paraId="462F241E">
      <w:pPr>
        <w:spacing w:after="0" w:line="46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网上查询地址</w:t>
      </w:r>
    </w:p>
    <w:p w14:paraId="17D8C6B3">
      <w:pPr>
        <w:spacing w:after="0" w:line="460" w:lineRule="exact"/>
        <w:ind w:firstLine="420" w:firstLineChars="200"/>
        <w:rPr>
          <w:rFonts w:ascii="宋体" w:hAnsi="宋体" w:cs="宋体"/>
          <w:color w:val="auto"/>
          <w:kern w:val="0"/>
          <w:szCs w:val="21"/>
        </w:rPr>
      </w:pPr>
      <w:r>
        <w:rPr>
          <w:rFonts w:hint="eastAsia" w:ascii="宋体" w:hAnsi="宋体" w:cs="宋体"/>
          <w:color w:val="auto"/>
          <w:kern w:val="0"/>
          <w:szCs w:val="21"/>
        </w:rPr>
        <w:t>中国政府采购网（http://www.ccgp.gov.cn/）、广西壮族自治区政府采购网（http://zfcg.gxzf.gov.cn/）</w:t>
      </w:r>
      <w:r>
        <w:rPr>
          <w:rFonts w:hint="eastAsia" w:ascii="宋体" w:hAnsi="宋体" w:cs="宋体"/>
          <w:i/>
          <w:color w:val="auto"/>
          <w:kern w:val="0"/>
          <w:szCs w:val="21"/>
        </w:rPr>
        <w:t>。</w:t>
      </w:r>
    </w:p>
    <w:p w14:paraId="16714070">
      <w:pPr>
        <w:spacing w:after="0" w:line="460" w:lineRule="exact"/>
        <w:ind w:firstLine="424" w:firstLineChars="202"/>
        <w:rPr>
          <w:rFonts w:ascii="宋体" w:hAnsi="宋体" w:cs="宋体"/>
          <w:color w:val="auto"/>
          <w:kern w:val="0"/>
          <w:szCs w:val="21"/>
        </w:rPr>
      </w:pPr>
      <w:bookmarkStart w:id="49" w:name="_Hlk37429674"/>
      <w:bookmarkStart w:id="50" w:name="_Toc35393805"/>
      <w:bookmarkStart w:id="51" w:name="_Toc44229885"/>
      <w:bookmarkStart w:id="52" w:name="_Toc35393636"/>
      <w:bookmarkStart w:id="53" w:name="_Toc28359095"/>
      <w:bookmarkStart w:id="54" w:name="_Toc28359018"/>
      <w:r>
        <w:rPr>
          <w:rFonts w:hint="eastAsia" w:ascii="宋体" w:hAnsi="宋体"/>
          <w:color w:val="auto"/>
          <w:szCs w:val="21"/>
        </w:rPr>
        <w:t>2</w:t>
      </w:r>
      <w:r>
        <w:rPr>
          <w:rFonts w:ascii="宋体" w:hAnsi="宋体"/>
          <w:color w:val="auto"/>
          <w:szCs w:val="21"/>
        </w:rPr>
        <w:t>.</w:t>
      </w:r>
      <w:r>
        <w:rPr>
          <w:rFonts w:hint="eastAsia" w:ascii="宋体" w:hAnsi="宋体" w:cs="宋体"/>
          <w:color w:val="auto"/>
          <w:kern w:val="0"/>
          <w:szCs w:val="21"/>
        </w:rPr>
        <w:t>本项目需要落实的政府采购政策</w:t>
      </w:r>
    </w:p>
    <w:p w14:paraId="277FF8C8">
      <w:pPr>
        <w:spacing w:after="0" w:line="460" w:lineRule="exact"/>
        <w:ind w:firstLine="424" w:firstLineChars="202"/>
        <w:rPr>
          <w:rFonts w:ascii="宋体" w:hAnsi="宋体" w:cs="宋体"/>
          <w:color w:val="auto"/>
          <w:kern w:val="0"/>
          <w:szCs w:val="21"/>
        </w:rPr>
      </w:pPr>
      <w:r>
        <w:rPr>
          <w:rFonts w:ascii="宋体" w:hAnsi="宋体" w:cs="宋体"/>
          <w:color w:val="auto"/>
          <w:kern w:val="0"/>
          <w:szCs w:val="21"/>
        </w:rPr>
        <w:t>（1）政府采购促进中小企业发展。</w:t>
      </w:r>
    </w:p>
    <w:p w14:paraId="525B5784">
      <w:pPr>
        <w:spacing w:after="0" w:line="460" w:lineRule="exact"/>
        <w:ind w:firstLine="424" w:firstLineChars="202"/>
        <w:rPr>
          <w:rFonts w:ascii="宋体" w:hAnsi="宋体" w:cs="宋体"/>
          <w:color w:val="auto"/>
          <w:kern w:val="0"/>
          <w:szCs w:val="21"/>
        </w:rPr>
      </w:pPr>
      <w:r>
        <w:rPr>
          <w:rFonts w:ascii="宋体" w:hAnsi="宋体" w:cs="宋体"/>
          <w:color w:val="auto"/>
          <w:kern w:val="0"/>
          <w:szCs w:val="21"/>
        </w:rPr>
        <w:t>（2）政府采购支持采用本国产品的政策。</w:t>
      </w:r>
    </w:p>
    <w:p w14:paraId="0FB80B89">
      <w:pPr>
        <w:spacing w:after="0" w:line="460" w:lineRule="exact"/>
        <w:ind w:firstLine="424" w:firstLineChars="202"/>
        <w:rPr>
          <w:rFonts w:ascii="宋体" w:hAnsi="宋体" w:cs="宋体"/>
          <w:color w:val="auto"/>
          <w:kern w:val="0"/>
          <w:szCs w:val="21"/>
        </w:rPr>
      </w:pPr>
      <w:r>
        <w:rPr>
          <w:rFonts w:ascii="宋体" w:hAnsi="宋体" w:cs="宋体"/>
          <w:color w:val="auto"/>
          <w:kern w:val="0"/>
          <w:szCs w:val="21"/>
        </w:rPr>
        <w:t>（3）强制采购节能产品；优先采购节能产品、环境标志产品。</w:t>
      </w:r>
    </w:p>
    <w:p w14:paraId="773020DD">
      <w:pPr>
        <w:spacing w:after="0" w:line="460" w:lineRule="exact"/>
        <w:ind w:firstLine="424" w:firstLineChars="202"/>
        <w:rPr>
          <w:rFonts w:ascii="宋体" w:hAnsi="宋体" w:cs="宋体"/>
          <w:color w:val="auto"/>
          <w:kern w:val="0"/>
          <w:szCs w:val="21"/>
        </w:rPr>
      </w:pPr>
      <w:r>
        <w:rPr>
          <w:rFonts w:ascii="宋体" w:hAnsi="宋体" w:cs="宋体"/>
          <w:color w:val="auto"/>
          <w:kern w:val="0"/>
          <w:szCs w:val="21"/>
        </w:rPr>
        <w:t>（4）政府采购促进残疾人就业政策。</w:t>
      </w:r>
    </w:p>
    <w:p w14:paraId="2077D59D">
      <w:pPr>
        <w:spacing w:after="0" w:line="460" w:lineRule="exact"/>
        <w:ind w:firstLine="424" w:firstLineChars="202"/>
        <w:rPr>
          <w:rFonts w:ascii="宋体" w:hAnsi="宋体" w:cs="宋体"/>
          <w:color w:val="auto"/>
          <w:kern w:val="0"/>
          <w:szCs w:val="21"/>
        </w:rPr>
      </w:pPr>
      <w:r>
        <w:rPr>
          <w:rFonts w:ascii="宋体" w:hAnsi="宋体" w:cs="宋体"/>
          <w:color w:val="auto"/>
          <w:kern w:val="0"/>
          <w:szCs w:val="21"/>
        </w:rPr>
        <w:t>（5）政府采购支持监狱企业发展。</w:t>
      </w:r>
    </w:p>
    <w:bookmarkEnd w:id="49"/>
    <w:p w14:paraId="5E353A1E">
      <w:pPr>
        <w:widowControl/>
        <w:spacing w:after="0" w:line="460" w:lineRule="exact"/>
        <w:ind w:firstLine="420" w:firstLineChars="200"/>
        <w:jc w:val="left"/>
        <w:rPr>
          <w:rFonts w:ascii="宋体" w:hAnsi="宋体"/>
          <w:color w:val="auto"/>
          <w:szCs w:val="21"/>
        </w:rPr>
      </w:pPr>
      <w:r>
        <w:rPr>
          <w:rFonts w:hint="eastAsia" w:ascii="宋体" w:hAnsi="宋体" w:cs="宋体"/>
          <w:color w:val="auto"/>
          <w:kern w:val="0"/>
          <w:szCs w:val="21"/>
        </w:rPr>
        <w:t>3.供应商</w:t>
      </w:r>
      <w:r>
        <w:rPr>
          <w:rFonts w:hint="eastAsia" w:ascii="宋体" w:hAnsi="宋体"/>
          <w:color w:val="auto"/>
          <w:szCs w:val="21"/>
        </w:rPr>
        <w:t>竞标注意事项</w:t>
      </w:r>
    </w:p>
    <w:p w14:paraId="32F4A909">
      <w:pPr>
        <w:widowControl/>
        <w:spacing w:after="0" w:line="460" w:lineRule="exact"/>
        <w:ind w:firstLine="420" w:firstLineChars="200"/>
        <w:jc w:val="left"/>
        <w:rPr>
          <w:rFonts w:ascii="宋体" w:hAnsi="宋体"/>
          <w:color w:val="auto"/>
          <w:szCs w:val="21"/>
        </w:rPr>
      </w:pPr>
      <w:r>
        <w:rPr>
          <w:rFonts w:hint="eastAsia" w:ascii="宋体" w:hAnsi="宋体"/>
          <w:color w:val="auto"/>
          <w:szCs w:val="21"/>
        </w:rPr>
        <w:t>（1）本项目为全流程电子化采购项目，通过广西政府采购云平台（https://www.gcy.zfcg.gxzf.gov.cn/）  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auto"/>
        </w:rPr>
        <w:t>后缀名为“jm</w:t>
      </w:r>
      <w:r>
        <w:rPr>
          <w:color w:val="auto"/>
        </w:rPr>
        <w:t>bs</w:t>
      </w:r>
      <w:r>
        <w:rPr>
          <w:rFonts w:hint="eastAsia"/>
          <w:color w:val="auto"/>
        </w:rPr>
        <w:t>”的文件</w:t>
      </w:r>
      <w:r>
        <w:rPr>
          <w:rFonts w:hint="eastAsia" w:ascii="宋体" w:hAnsi="宋体"/>
          <w:color w:val="auto"/>
          <w:szCs w:val="21"/>
        </w:rPr>
        <w:t>），供应商在广西政府采购云平台提交电子响应文件时，请填写参加远程采购活动经办人联系方式。供应商登录广西政府采购云平台，依次进入“服务中心-项目采购-操作流程-电子招投标-</w:t>
      </w:r>
      <w:r>
        <w:rPr>
          <w:rFonts w:hint="eastAsia"/>
          <w:color w:val="auto"/>
        </w:rPr>
        <w:t>政府采购项目电子交易管理操作指南</w:t>
      </w:r>
      <w:r>
        <w:rPr>
          <w:color w:val="auto"/>
        </w:rPr>
        <w:t>-</w:t>
      </w:r>
      <w:r>
        <w:rPr>
          <w:rFonts w:hint="eastAsia"/>
          <w:color w:val="auto"/>
        </w:rPr>
        <w:t>供应商</w:t>
      </w:r>
      <w:r>
        <w:rPr>
          <w:rFonts w:hint="eastAsia" w:ascii="宋体" w:hAnsi="宋体"/>
          <w:color w:val="auto"/>
          <w:szCs w:val="21"/>
        </w:rPr>
        <w:t>”查看电子竞标具体操作流程。</w:t>
      </w:r>
    </w:p>
    <w:p w14:paraId="798D87C6">
      <w:pPr>
        <w:widowControl/>
        <w:spacing w:after="0" w:line="460" w:lineRule="exact"/>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rPr>
        <w:t>广西政府采购云平台，</w:t>
      </w:r>
      <w:r>
        <w:rPr>
          <w:rFonts w:hint="eastAsia" w:ascii="宋体" w:hAnsi="宋体"/>
          <w:color w:val="auto"/>
          <w:szCs w:val="21"/>
        </w:rPr>
        <w:t>依次进入“服务中心-入驻与配置”中查看CA数字证书办理操作流程。如在操作过程中遇到问题或者需要技术支持，请致电客服热线：95763或者0771-3381253）。</w:t>
      </w:r>
    </w:p>
    <w:p w14:paraId="57980903">
      <w:pPr>
        <w:widowControl/>
        <w:spacing w:after="0" w:line="460" w:lineRule="exact"/>
        <w:ind w:firstLine="420" w:firstLineChars="200"/>
        <w:jc w:val="left"/>
        <w:rPr>
          <w:rFonts w:ascii="宋体" w:hAnsi="宋体" w:cs="宋体"/>
          <w:color w:val="auto"/>
          <w:kern w:val="0"/>
          <w:szCs w:val="21"/>
        </w:rPr>
      </w:pPr>
      <w:r>
        <w:rPr>
          <w:rFonts w:hint="eastAsia" w:ascii="宋体" w:hAnsi="宋体"/>
          <w:color w:val="auto"/>
          <w:szCs w:val="21"/>
        </w:rPr>
        <w:t>（3）CA证书在线解密：首次响应文件开启时，需携带制作响应文件时用来加密的有效数字证书（CA认证）登录广西政府采购云平台</w:t>
      </w:r>
      <w:r>
        <w:rPr>
          <w:rFonts w:hint="eastAsia" w:ascii="宋体" w:hAnsi="宋体" w:cs="宋体"/>
          <w:color w:val="auto"/>
          <w:kern w:val="0"/>
          <w:szCs w:val="21"/>
        </w:rPr>
        <w:t>电子开标大厅现场按规定时间对加密的响应文件进行解密，否则后果自负。</w:t>
      </w:r>
    </w:p>
    <w:p w14:paraId="0C9B78E5">
      <w:pPr>
        <w:widowControl/>
        <w:spacing w:after="0" w:line="460" w:lineRule="exact"/>
        <w:ind w:firstLine="420" w:firstLineChars="200"/>
        <w:jc w:val="left"/>
        <w:rPr>
          <w:rFonts w:ascii="宋体" w:hAnsi="宋体"/>
          <w:bCs/>
          <w:color w:val="auto"/>
          <w:szCs w:val="21"/>
        </w:rPr>
      </w:pPr>
      <w:r>
        <w:rPr>
          <w:rFonts w:hint="eastAsia" w:ascii="宋体" w:hAnsi="宋体"/>
          <w:color w:val="auto"/>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FD7B46D">
      <w:pPr>
        <w:spacing w:after="0" w:line="460" w:lineRule="exact"/>
        <w:ind w:firstLine="420" w:firstLineChars="200"/>
        <w:rPr>
          <w:rFonts w:ascii="宋体" w:hAnsi="宋体"/>
          <w:color w:val="auto"/>
          <w:szCs w:val="21"/>
          <w:u w:val="single"/>
        </w:rPr>
      </w:pPr>
      <w:r>
        <w:rPr>
          <w:rFonts w:hint="eastAsia" w:ascii="宋体" w:hAnsi="宋体" w:cs="宋体"/>
          <w:color w:val="auto"/>
          <w:kern w:val="0"/>
          <w:szCs w:val="21"/>
        </w:rPr>
        <w:t>（4）供应商需要在具备有摄像头及语音功能且互联网网络状况良好的电脑登录广西政府采购云平台远程开标大厅参与本次磋商，否则后果自负。</w:t>
      </w:r>
    </w:p>
    <w:p w14:paraId="73747C7A">
      <w:pPr>
        <w:spacing w:after="0" w:line="460" w:lineRule="exact"/>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50"/>
      <w:bookmarkEnd w:id="51"/>
      <w:bookmarkEnd w:id="52"/>
      <w:bookmarkEnd w:id="53"/>
      <w:bookmarkEnd w:id="54"/>
    </w:p>
    <w:p w14:paraId="6F8668FB">
      <w:pPr>
        <w:spacing w:after="0" w:line="460" w:lineRule="exact"/>
        <w:ind w:firstLine="420" w:firstLineChars="200"/>
        <w:rPr>
          <w:rFonts w:ascii="宋体" w:hAnsi="宋体" w:cs="宋体"/>
          <w:color w:val="auto"/>
          <w:kern w:val="0"/>
          <w:szCs w:val="21"/>
        </w:rPr>
      </w:pPr>
      <w:bookmarkStart w:id="55" w:name="_Toc28359096"/>
      <w:bookmarkStart w:id="56" w:name="_Toc35393637"/>
      <w:bookmarkStart w:id="57" w:name="_Toc35393806"/>
      <w:bookmarkStart w:id="58" w:name="_Toc28359019"/>
      <w:r>
        <w:rPr>
          <w:rFonts w:hint="eastAsia" w:ascii="宋体" w:hAnsi="宋体" w:cs="宋体"/>
          <w:color w:val="auto"/>
          <w:kern w:val="0"/>
          <w:szCs w:val="21"/>
        </w:rPr>
        <w:t>1.采购人信息</w:t>
      </w:r>
      <w:bookmarkEnd w:id="55"/>
      <w:bookmarkEnd w:id="56"/>
      <w:bookmarkEnd w:id="57"/>
      <w:bookmarkEnd w:id="58"/>
    </w:p>
    <w:p w14:paraId="78CA434F">
      <w:pPr>
        <w:spacing w:after="0" w:line="460" w:lineRule="exact"/>
        <w:ind w:firstLine="420" w:firstLineChars="200"/>
        <w:jc w:val="left"/>
        <w:rPr>
          <w:rFonts w:ascii="宋体" w:hAnsi="宋体" w:cs="Arial"/>
          <w:color w:val="auto"/>
          <w:szCs w:val="21"/>
        </w:rPr>
      </w:pPr>
      <w:r>
        <w:rPr>
          <w:rFonts w:hint="eastAsia" w:ascii="宋体" w:hAnsi="宋体"/>
          <w:color w:val="auto"/>
          <w:szCs w:val="21"/>
        </w:rPr>
        <w:t>名    称：</w:t>
      </w:r>
      <w:r>
        <w:rPr>
          <w:rFonts w:hint="eastAsia" w:ascii="宋体" w:hAnsi="宋体" w:cs="Arial"/>
          <w:color w:val="auto"/>
          <w:szCs w:val="21"/>
        </w:rPr>
        <w:t>广西经贸职业技术学院</w:t>
      </w:r>
    </w:p>
    <w:p w14:paraId="66C25B4B">
      <w:pPr>
        <w:spacing w:after="0" w:line="460" w:lineRule="exact"/>
        <w:ind w:firstLine="420" w:firstLineChars="200"/>
        <w:jc w:val="left"/>
        <w:rPr>
          <w:rFonts w:ascii="宋体" w:hAnsi="宋体"/>
          <w:color w:val="auto"/>
          <w:szCs w:val="21"/>
        </w:rPr>
      </w:pPr>
      <w:r>
        <w:rPr>
          <w:rFonts w:hint="eastAsia" w:ascii="宋体" w:hAnsi="宋体"/>
          <w:color w:val="auto"/>
          <w:szCs w:val="21"/>
        </w:rPr>
        <w:t>地    址：</w:t>
      </w:r>
      <w:r>
        <w:rPr>
          <w:rFonts w:hint="eastAsia" w:ascii="宋体" w:hAnsi="宋体" w:cs="宋体"/>
          <w:color w:val="auto"/>
          <w:kern w:val="0"/>
          <w:szCs w:val="21"/>
        </w:rPr>
        <w:t>广西壮族自治区南宁市青秀区青山路14号</w:t>
      </w:r>
    </w:p>
    <w:p w14:paraId="5C775301">
      <w:pPr>
        <w:spacing w:after="0" w:line="460" w:lineRule="exact"/>
        <w:ind w:firstLine="420" w:firstLineChars="200"/>
        <w:jc w:val="left"/>
        <w:rPr>
          <w:rFonts w:ascii="宋体" w:hAnsi="宋体"/>
          <w:color w:val="auto"/>
          <w:szCs w:val="21"/>
        </w:rPr>
      </w:pPr>
      <w:r>
        <w:rPr>
          <w:rFonts w:hint="eastAsia" w:ascii="宋体" w:hAnsi="宋体"/>
          <w:color w:val="auto"/>
          <w:szCs w:val="21"/>
        </w:rPr>
        <w:t>联系方式：刘思畅；联系电话：0771-5714002</w:t>
      </w:r>
      <w:r>
        <w:rPr>
          <w:rFonts w:ascii="宋体" w:hAnsi="宋体"/>
          <w:color w:val="auto"/>
          <w:szCs w:val="21"/>
        </w:rPr>
        <w:t xml:space="preserve"> </w:t>
      </w:r>
    </w:p>
    <w:p w14:paraId="7B30EA8B">
      <w:pPr>
        <w:spacing w:after="0" w:line="460" w:lineRule="exact"/>
        <w:ind w:firstLine="420" w:firstLineChars="200"/>
        <w:rPr>
          <w:rFonts w:ascii="宋体" w:hAnsi="宋体" w:cs="宋体"/>
          <w:color w:val="auto"/>
          <w:kern w:val="0"/>
          <w:szCs w:val="21"/>
        </w:rPr>
      </w:pPr>
      <w:bookmarkStart w:id="59" w:name="_Toc35393638"/>
      <w:bookmarkStart w:id="60" w:name="_Toc28359097"/>
      <w:bookmarkStart w:id="61" w:name="_Toc28359020"/>
      <w:bookmarkStart w:id="62" w:name="_Toc35393807"/>
      <w:r>
        <w:rPr>
          <w:rFonts w:hint="eastAsia" w:ascii="宋体" w:hAnsi="宋体" w:cs="宋体"/>
          <w:color w:val="auto"/>
          <w:kern w:val="0"/>
          <w:szCs w:val="21"/>
        </w:rPr>
        <w:t>2.采购代理机构信息</w:t>
      </w:r>
      <w:bookmarkEnd w:id="59"/>
      <w:bookmarkEnd w:id="60"/>
      <w:bookmarkEnd w:id="61"/>
      <w:bookmarkEnd w:id="62"/>
    </w:p>
    <w:p w14:paraId="1A0425ED">
      <w:pPr>
        <w:snapToGrid w:val="0"/>
        <w:spacing w:after="0" w:line="460" w:lineRule="exact"/>
        <w:ind w:firstLine="420" w:firstLineChars="200"/>
        <w:rPr>
          <w:rFonts w:ascii="宋体" w:hAnsi="宋体" w:cs="Arial"/>
          <w:color w:val="auto"/>
          <w:szCs w:val="21"/>
        </w:rPr>
      </w:pPr>
      <w:r>
        <w:rPr>
          <w:rFonts w:hint="eastAsia" w:ascii="宋体" w:hAnsi="宋体"/>
          <w:color w:val="auto"/>
          <w:szCs w:val="21"/>
        </w:rPr>
        <w:t>名    称：</w:t>
      </w:r>
      <w:r>
        <w:rPr>
          <w:rFonts w:hint="eastAsia" w:ascii="宋体" w:hAnsi="宋体" w:cs="Arial"/>
          <w:color w:val="auto"/>
          <w:szCs w:val="21"/>
        </w:rPr>
        <w:t>云之龙咨询集团有限公司</w:t>
      </w:r>
    </w:p>
    <w:p w14:paraId="1D65C13B">
      <w:pPr>
        <w:spacing w:after="0" w:line="460" w:lineRule="exact"/>
        <w:ind w:firstLine="420" w:firstLineChars="200"/>
        <w:rPr>
          <w:rFonts w:ascii="宋体" w:hAnsi="宋体"/>
          <w:color w:val="auto"/>
          <w:szCs w:val="21"/>
        </w:rPr>
      </w:pPr>
      <w:r>
        <w:rPr>
          <w:rFonts w:hint="eastAsia" w:ascii="宋体" w:hAnsi="宋体"/>
          <w:color w:val="auto"/>
          <w:szCs w:val="21"/>
        </w:rPr>
        <w:t>地　　址：</w:t>
      </w:r>
      <w:r>
        <w:rPr>
          <w:rFonts w:hint="eastAsia" w:ascii="宋体" w:hAnsi="宋体"/>
          <w:bCs/>
          <w:color w:val="auto"/>
          <w:szCs w:val="21"/>
        </w:rPr>
        <w:t>广西南宁市良庆区云英路15号3号楼云之龙咨询集团大厦</w:t>
      </w:r>
      <w:r>
        <w:rPr>
          <w:rFonts w:ascii="宋体" w:hAnsi="宋体"/>
          <w:bCs/>
          <w:color w:val="auto"/>
          <w:szCs w:val="21"/>
        </w:rPr>
        <w:t>6</w:t>
      </w:r>
      <w:r>
        <w:rPr>
          <w:rFonts w:hint="eastAsia" w:ascii="宋体" w:hAnsi="宋体"/>
          <w:bCs/>
          <w:color w:val="auto"/>
          <w:szCs w:val="21"/>
        </w:rPr>
        <w:t>楼</w:t>
      </w:r>
    </w:p>
    <w:p w14:paraId="57C5CDC7">
      <w:pPr>
        <w:spacing w:after="0" w:line="460" w:lineRule="exact"/>
        <w:ind w:firstLine="420" w:firstLineChars="200"/>
        <w:rPr>
          <w:rFonts w:ascii="宋体" w:hAnsi="宋体" w:cs="Arial"/>
          <w:color w:val="auto"/>
          <w:szCs w:val="21"/>
        </w:rPr>
      </w:pPr>
      <w:r>
        <w:rPr>
          <w:rFonts w:hint="eastAsia" w:ascii="宋体" w:hAnsi="宋体"/>
          <w:color w:val="auto"/>
          <w:szCs w:val="21"/>
        </w:rPr>
        <w:t>联系方式：</w:t>
      </w:r>
      <w:bookmarkStart w:id="63" w:name="_Toc35393808"/>
      <w:bookmarkStart w:id="64" w:name="_Toc28359021"/>
      <w:bookmarkStart w:id="65" w:name="_Toc28359098"/>
      <w:bookmarkStart w:id="66" w:name="_Toc35393639"/>
      <w:r>
        <w:rPr>
          <w:rFonts w:ascii="宋体" w:hAnsi="宋体" w:cs="Arial"/>
          <w:color w:val="auto"/>
          <w:szCs w:val="21"/>
        </w:rPr>
        <w:t>0771-2618118</w:t>
      </w:r>
    </w:p>
    <w:p w14:paraId="1DC39D06">
      <w:pPr>
        <w:spacing w:after="0" w:line="460" w:lineRule="exact"/>
        <w:ind w:firstLine="420" w:firstLineChars="200"/>
        <w:rPr>
          <w:rFonts w:ascii="宋体" w:hAnsi="宋体" w:cs="宋体"/>
          <w:color w:val="auto"/>
          <w:kern w:val="0"/>
          <w:szCs w:val="21"/>
        </w:rPr>
      </w:pPr>
      <w:r>
        <w:rPr>
          <w:rFonts w:hint="eastAsia" w:ascii="宋体" w:hAnsi="宋体" w:cs="宋体"/>
          <w:color w:val="auto"/>
          <w:kern w:val="0"/>
          <w:szCs w:val="21"/>
        </w:rPr>
        <w:t>3.项目联系</w:t>
      </w:r>
      <w:r>
        <w:rPr>
          <w:rFonts w:ascii="宋体" w:hAnsi="宋体" w:cs="宋体"/>
          <w:color w:val="auto"/>
          <w:kern w:val="0"/>
          <w:szCs w:val="21"/>
        </w:rPr>
        <w:t>方式</w:t>
      </w:r>
      <w:bookmarkEnd w:id="63"/>
      <w:bookmarkEnd w:id="64"/>
      <w:bookmarkEnd w:id="65"/>
      <w:bookmarkEnd w:id="66"/>
    </w:p>
    <w:p w14:paraId="120549DD">
      <w:pPr>
        <w:pStyle w:val="2"/>
        <w:spacing w:after="0" w:line="460" w:lineRule="exact"/>
        <w:ind w:firstLine="420" w:firstLineChars="200"/>
        <w:rPr>
          <w:rFonts w:hAnsi="宋体" w:cs="宋体"/>
          <w:color w:val="auto"/>
          <w:sz w:val="21"/>
        </w:rPr>
      </w:pPr>
      <w:r>
        <w:rPr>
          <w:rFonts w:hint="eastAsia" w:hAnsi="宋体" w:cs="宋体"/>
          <w:color w:val="auto"/>
          <w:sz w:val="21"/>
        </w:rPr>
        <w:t>项目联系人：黄丽杰</w:t>
      </w:r>
    </w:p>
    <w:p w14:paraId="2B1ECE30">
      <w:pPr>
        <w:spacing w:after="0" w:line="460" w:lineRule="exact"/>
        <w:ind w:firstLine="420" w:firstLineChars="200"/>
        <w:contextualSpacing/>
        <w:rPr>
          <w:rFonts w:ascii="宋体" w:hAnsi="宋体" w:cs="宋体"/>
          <w:color w:val="auto"/>
          <w:kern w:val="0"/>
          <w:szCs w:val="21"/>
        </w:rPr>
      </w:pPr>
      <w:r>
        <w:rPr>
          <w:rFonts w:hint="eastAsia" w:ascii="宋体" w:hAnsi="宋体" w:cs="宋体"/>
          <w:color w:val="auto"/>
          <w:kern w:val="0"/>
          <w:szCs w:val="21"/>
        </w:rPr>
        <w:t>电　　话：</w:t>
      </w:r>
      <w:bookmarkEnd w:id="2"/>
      <w:r>
        <w:rPr>
          <w:rFonts w:ascii="宋体" w:hAnsi="宋体" w:cs="宋体"/>
          <w:color w:val="auto"/>
          <w:kern w:val="0"/>
          <w:szCs w:val="21"/>
        </w:rPr>
        <w:t>0771-2618118</w:t>
      </w:r>
    </w:p>
    <w:p w14:paraId="71C8BA16">
      <w:pPr>
        <w:spacing w:after="0" w:line="460" w:lineRule="exact"/>
        <w:ind w:firstLine="420" w:firstLineChars="200"/>
        <w:contextualSpacing/>
        <w:rPr>
          <w:rFonts w:ascii="宋体" w:hAnsi="宋体" w:cs="宋体"/>
          <w:color w:val="auto"/>
          <w:kern w:val="0"/>
          <w:szCs w:val="21"/>
        </w:rPr>
      </w:pPr>
    </w:p>
    <w:p w14:paraId="3FFFD138">
      <w:pPr>
        <w:spacing w:after="0" w:line="460" w:lineRule="exact"/>
        <w:ind w:firstLine="420" w:firstLineChars="200"/>
        <w:contextualSpacing/>
        <w:rPr>
          <w:rFonts w:ascii="宋体" w:hAnsi="宋体" w:cs="宋体"/>
          <w:color w:val="auto"/>
          <w:kern w:val="0"/>
          <w:szCs w:val="21"/>
        </w:rPr>
      </w:pPr>
    </w:p>
    <w:p w14:paraId="127D8144">
      <w:pPr>
        <w:spacing w:after="0" w:line="460" w:lineRule="exact"/>
        <w:ind w:firstLine="420" w:firstLineChars="200"/>
        <w:contextualSpacing/>
        <w:rPr>
          <w:rFonts w:ascii="宋体" w:hAnsi="宋体" w:cs="宋体"/>
          <w:kern w:val="0"/>
          <w:szCs w:val="21"/>
        </w:rPr>
      </w:pPr>
    </w:p>
    <w:bookmarkEnd w:id="0"/>
    <w:bookmarkEnd w:id="1"/>
    <w:p w14:paraId="48AB7B9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67F7E"/>
    <w:rsid w:val="35C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2325</Words>
  <Characters>2737</Characters>
  <Lines>0</Lines>
  <Paragraphs>0</Paragraphs>
  <TotalTime>0</TotalTime>
  <ScaleCrop>false</ScaleCrop>
  <LinksUpToDate>false</LinksUpToDate>
  <CharactersWithSpaces>2776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2025-08-25T11:40:00Z</dcterms:created>
  <dc:creator>Administrator</dc:creator>
  <cp:lastModifiedBy>WG</cp:lastModifiedBy>
  <dcterms:modified xsi:type="dcterms:W3CDTF">2025-08-26T10:54:02Z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337F46060A1E407984753E8670081EC4_12</vt:lpwstr>
  </property>
</Properties>
</file>