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035AE">
      <w:pPr>
        <w:pStyle w:val="2"/>
        <w:keepNext w:val="0"/>
        <w:keepLines w:val="0"/>
        <w:tabs>
          <w:tab w:val="left" w:pos="0"/>
          <w:tab w:val="left" w:pos="3165"/>
          <w:tab w:val="center" w:pos="4153"/>
        </w:tabs>
        <w:autoSpaceDE w:val="0"/>
        <w:autoSpaceDN w:val="0"/>
        <w:adjustRightInd w:val="0"/>
        <w:spacing w:before="0" w:after="0" w:line="360" w:lineRule="auto"/>
        <w:jc w:val="center"/>
      </w:pPr>
      <w:bookmarkStart w:id="0" w:name="OLE_LINK15"/>
      <w:r>
        <w:rPr>
          <w:rFonts w:hint="eastAsia"/>
        </w:rPr>
        <w:t>云之龙咨询集团有限公司</w:t>
      </w:r>
      <w:r>
        <w:rPr>
          <w:rFonts w:hint="eastAsia" w:ascii="宋体" w:hAnsi="宋体"/>
          <w:szCs w:val="21"/>
        </w:rPr>
        <w:t>广西精品剧目巡演文旅融合推介</w:t>
      </w:r>
      <w:r>
        <w:rPr>
          <w:rFonts w:hint="eastAsia" w:ascii="宋体" w:hAnsi="宋体"/>
          <w:szCs w:val="21"/>
          <w:lang w:eastAsia="zh-CN"/>
        </w:rPr>
        <w:t>（GXZC2025-G3-002557-YZLZ）</w:t>
      </w:r>
      <w:r>
        <w:rPr>
          <w:rFonts w:hint="eastAsia"/>
        </w:rPr>
        <w:t>招标公告</w:t>
      </w:r>
    </w:p>
    <w:p w14:paraId="2D4D0E75">
      <w:pPr>
        <w:spacing w:line="360" w:lineRule="auto"/>
        <w:rPr>
          <w:rFonts w:ascii="宋体" w:hAnsi="宋体"/>
          <w:szCs w:val="21"/>
        </w:rPr>
      </w:pPr>
    </w:p>
    <w:p w14:paraId="533E0ED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6625F75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广西精品剧目巡演文旅融合推介</w:t>
      </w:r>
      <w:r>
        <w:rPr>
          <w:rFonts w:hint="eastAsia" w:ascii="宋体" w:hAnsi="宋体"/>
          <w:szCs w:val="21"/>
        </w:rPr>
        <w:t>招标项目的潜在投标人应在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）获取（下载）招标文件，并于</w:t>
      </w:r>
      <w:r>
        <w:rPr>
          <w:rFonts w:hint="eastAsia" w:ascii="宋体" w:hAnsi="宋体"/>
          <w:szCs w:val="21"/>
          <w:u w:val="single"/>
        </w:rPr>
        <w:t>2025</w:t>
      </w:r>
      <w:r>
        <w:rPr>
          <w:rFonts w:hint="eastAsia" w:ascii="宋体" w:hAnsi="宋体"/>
          <w:bCs/>
          <w:szCs w:val="21"/>
          <w:u w:val="single"/>
        </w:rPr>
        <w:t>年</w:t>
      </w:r>
      <w:bookmarkStart w:id="1" w:name="OLE_LINK55"/>
      <w:r>
        <w:rPr>
          <w:rFonts w:hint="eastAsia" w:ascii="宋体" w:hAnsi="宋体"/>
          <w:bCs/>
          <w:szCs w:val="21"/>
          <w:u w:val="single"/>
        </w:rPr>
        <w:t>9月23日9时30分</w:t>
      </w:r>
      <w:bookmarkEnd w:id="1"/>
      <w:r>
        <w:rPr>
          <w:rFonts w:hint="eastAsia" w:ascii="宋体" w:hAnsi="宋体"/>
          <w:bCs/>
          <w:szCs w:val="21"/>
          <w:u w:val="single"/>
        </w:rPr>
        <w:t>（</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37310483">
      <w:pPr>
        <w:spacing w:line="360" w:lineRule="auto"/>
        <w:rPr>
          <w:rFonts w:ascii="宋体" w:hAnsi="宋体"/>
          <w:szCs w:val="21"/>
        </w:rPr>
      </w:pPr>
    </w:p>
    <w:p w14:paraId="52E78239">
      <w:pPr>
        <w:spacing w:line="360" w:lineRule="auto"/>
        <w:rPr>
          <w:rFonts w:ascii="黑体" w:hAnsi="黑体" w:eastAsia="黑体"/>
          <w:b/>
          <w:bCs/>
          <w:sz w:val="24"/>
        </w:rPr>
      </w:pPr>
      <w:bookmarkStart w:id="2" w:name="_Toc28359079"/>
      <w:bookmarkStart w:id="3" w:name="_Toc28359002"/>
      <w:bookmarkStart w:id="4" w:name="_Toc35393790"/>
      <w:bookmarkStart w:id="5" w:name="_Toc35393621"/>
      <w:bookmarkStart w:id="6" w:name="_Hlk24379207"/>
      <w:r>
        <w:rPr>
          <w:rFonts w:hint="eastAsia" w:ascii="黑体" w:hAnsi="黑体" w:eastAsia="黑体"/>
          <w:b/>
          <w:bCs/>
          <w:sz w:val="24"/>
        </w:rPr>
        <w:t>一、项目基本情况</w:t>
      </w:r>
      <w:bookmarkEnd w:id="2"/>
      <w:bookmarkEnd w:id="3"/>
      <w:bookmarkEnd w:id="4"/>
      <w:bookmarkEnd w:id="5"/>
    </w:p>
    <w:bookmarkEnd w:id="6"/>
    <w:p w14:paraId="04623DBF">
      <w:pPr>
        <w:spacing w:line="360" w:lineRule="auto"/>
        <w:ind w:firstLine="420" w:firstLineChars="200"/>
        <w:rPr>
          <w:rFonts w:ascii="宋体" w:hAnsi="宋体"/>
          <w:szCs w:val="21"/>
        </w:rPr>
      </w:pPr>
      <w:r>
        <w:rPr>
          <w:rFonts w:hint="eastAsia" w:ascii="宋体" w:hAnsi="宋体"/>
          <w:szCs w:val="21"/>
        </w:rPr>
        <w:t>项目编号：</w:t>
      </w:r>
      <w:r>
        <w:rPr>
          <w:rFonts w:ascii="宋体" w:hAnsi="宋体"/>
          <w:szCs w:val="21"/>
        </w:rPr>
        <w:t>GXZC2025-G3-002557-YZLZ</w:t>
      </w:r>
      <w:r>
        <w:rPr>
          <w:rFonts w:hint="eastAsia" w:ascii="宋体" w:hAnsi="宋体"/>
          <w:szCs w:val="21"/>
        </w:rPr>
        <w:t>（采购计划编号：广西政采[2025]16054号）</w:t>
      </w:r>
    </w:p>
    <w:p w14:paraId="32C950CD">
      <w:pPr>
        <w:spacing w:line="360" w:lineRule="auto"/>
        <w:ind w:firstLine="420" w:firstLineChars="200"/>
        <w:rPr>
          <w:rFonts w:ascii="宋体" w:hAnsi="宋体"/>
          <w:szCs w:val="21"/>
        </w:rPr>
      </w:pPr>
      <w:r>
        <w:rPr>
          <w:rFonts w:hint="eastAsia" w:ascii="宋体" w:hAnsi="宋体"/>
          <w:szCs w:val="21"/>
        </w:rPr>
        <w:t>项目名称：广西精品剧目巡演文旅融合推介</w:t>
      </w:r>
    </w:p>
    <w:p w14:paraId="1DA51E3B">
      <w:pPr>
        <w:spacing w:line="360" w:lineRule="auto"/>
        <w:ind w:firstLine="420" w:firstLineChars="200"/>
        <w:rPr>
          <w:rFonts w:hint="eastAsia" w:ascii="宋体" w:hAnsi="宋体"/>
          <w:szCs w:val="21"/>
        </w:rPr>
      </w:pPr>
      <w:r>
        <w:rPr>
          <w:rFonts w:hint="eastAsia"/>
        </w:rPr>
        <w:t>预算总金额（元）</w:t>
      </w:r>
      <w:r>
        <w:rPr>
          <w:rFonts w:hint="eastAsia" w:ascii="宋体" w:hAnsi="宋体"/>
          <w:szCs w:val="21"/>
        </w:rPr>
        <w:t>：3220000.00</w:t>
      </w:r>
    </w:p>
    <w:p w14:paraId="226207D8">
      <w:pPr>
        <w:spacing w:line="360" w:lineRule="auto"/>
        <w:ind w:firstLine="420" w:firstLineChars="200"/>
        <w:rPr>
          <w:rFonts w:ascii="宋体" w:hAnsi="宋体"/>
          <w:szCs w:val="21"/>
        </w:rPr>
      </w:pPr>
      <w:r>
        <w:rPr>
          <w:rFonts w:hint="eastAsia" w:ascii="宋体" w:hAnsi="宋体"/>
          <w:szCs w:val="21"/>
        </w:rPr>
        <w:t>最高限价（</w:t>
      </w:r>
      <w:r>
        <w:rPr>
          <w:rFonts w:hint="eastAsia"/>
        </w:rPr>
        <w:t>元</w:t>
      </w:r>
      <w:r>
        <w:rPr>
          <w:rFonts w:hint="eastAsia" w:ascii="宋体" w:hAnsi="宋体"/>
          <w:szCs w:val="21"/>
        </w:rPr>
        <w:t>）：3220000.00</w:t>
      </w:r>
    </w:p>
    <w:p w14:paraId="2BB0E4F7">
      <w:pPr>
        <w:spacing w:line="360" w:lineRule="auto"/>
        <w:ind w:firstLine="420" w:firstLineChars="200"/>
        <w:rPr>
          <w:rFonts w:ascii="宋体" w:hAnsi="宋体"/>
          <w:szCs w:val="21"/>
        </w:rPr>
      </w:pPr>
      <w:r>
        <w:rPr>
          <w:rFonts w:hint="eastAsia" w:ascii="宋体" w:hAnsi="宋体"/>
          <w:szCs w:val="21"/>
        </w:rPr>
        <w:t>采购需求：</w:t>
      </w:r>
      <w:r>
        <w:rPr>
          <w:rFonts w:ascii="宋体" w:hAnsi="宋体"/>
          <w:szCs w:val="21"/>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560"/>
        <w:gridCol w:w="992"/>
        <w:gridCol w:w="5812"/>
      </w:tblGrid>
      <w:tr w14:paraId="06B33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6982DC0">
            <w:pPr>
              <w:snapToGrid w:val="0"/>
              <w:spacing w:line="400" w:lineRule="exact"/>
              <w:jc w:val="center"/>
              <w:rPr>
                <w:rFonts w:ascii="宋体" w:hAnsi="宋体"/>
                <w:szCs w:val="21"/>
              </w:rPr>
            </w:pPr>
            <w:r>
              <w:rPr>
                <w:rFonts w:hint="eastAsia" w:ascii="宋体" w:hAnsi="宋体"/>
                <w:szCs w:val="21"/>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A56F6F8">
            <w:pPr>
              <w:snapToGrid w:val="0"/>
              <w:spacing w:line="400" w:lineRule="exact"/>
              <w:jc w:val="center"/>
              <w:rPr>
                <w:rFonts w:ascii="宋体" w:hAnsi="宋体"/>
                <w:szCs w:val="21"/>
              </w:rPr>
            </w:pPr>
            <w:r>
              <w:rPr>
                <w:rFonts w:hint="eastAsia" w:ascii="宋体" w:hAnsi="宋体"/>
                <w:szCs w:val="21"/>
              </w:rPr>
              <w:t>标的的名称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55B33C0">
            <w:pPr>
              <w:snapToGrid w:val="0"/>
              <w:spacing w:line="400" w:lineRule="exact"/>
              <w:jc w:val="center"/>
              <w:rPr>
                <w:rFonts w:ascii="宋体" w:hAnsi="宋体"/>
                <w:szCs w:val="21"/>
              </w:rPr>
            </w:pPr>
            <w:r>
              <w:rPr>
                <w:rFonts w:hint="eastAsia" w:ascii="宋体" w:hAnsi="宋体"/>
                <w:szCs w:val="21"/>
              </w:rPr>
              <w:t>数量及</w:t>
            </w:r>
          </w:p>
          <w:p w14:paraId="10E5497A">
            <w:pPr>
              <w:snapToGrid w:val="0"/>
              <w:spacing w:line="400" w:lineRule="exact"/>
              <w:jc w:val="center"/>
              <w:rPr>
                <w:rFonts w:ascii="宋体" w:hAnsi="宋体"/>
                <w:szCs w:val="21"/>
              </w:rPr>
            </w:pPr>
            <w:r>
              <w:rPr>
                <w:rFonts w:hint="eastAsia" w:ascii="宋体" w:hAnsi="宋体"/>
                <w:szCs w:val="21"/>
              </w:rPr>
              <w:t>单位</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7B6212CE">
            <w:pPr>
              <w:snapToGrid w:val="0"/>
              <w:spacing w:line="400" w:lineRule="exact"/>
              <w:jc w:val="center"/>
              <w:rPr>
                <w:rFonts w:ascii="宋体" w:hAnsi="宋体"/>
                <w:szCs w:val="21"/>
              </w:rPr>
            </w:pPr>
            <w:r>
              <w:rPr>
                <w:rFonts w:hint="eastAsia" w:ascii="宋体" w:hAnsi="宋体"/>
                <w:szCs w:val="21"/>
              </w:rPr>
              <w:t>简要技术需求或者服务要求</w:t>
            </w:r>
          </w:p>
        </w:tc>
      </w:tr>
      <w:tr w14:paraId="1B0AB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B302B49">
            <w:pPr>
              <w:snapToGrid w:val="0"/>
              <w:spacing w:line="400" w:lineRule="exact"/>
              <w:jc w:val="center"/>
              <w:rPr>
                <w:rFonts w:ascii="宋体" w:hAnsi="宋体"/>
                <w:szCs w:val="21"/>
              </w:rPr>
            </w:pPr>
            <w:bookmarkStart w:id="7" w:name="OLE_LINK1" w:colFirst="1" w:colLast="67"/>
            <w:bookmarkStart w:id="8" w:name="_Hlk190775402"/>
            <w:r>
              <w:rPr>
                <w:rFonts w:hint="eastAsia" w:ascii="宋体" w:hAnsi="宋体"/>
                <w:szCs w:val="21"/>
              </w:rPr>
              <w:t>01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7BDAAB0">
            <w:pPr>
              <w:snapToGrid w:val="0"/>
              <w:spacing w:line="400" w:lineRule="exact"/>
              <w:jc w:val="center"/>
              <w:rPr>
                <w:rFonts w:ascii="宋体" w:hAnsi="宋体"/>
                <w:szCs w:val="21"/>
              </w:rPr>
            </w:pPr>
            <w:r>
              <w:rPr>
                <w:rFonts w:hint="eastAsia" w:ascii="宋体" w:hAnsi="宋体"/>
                <w:szCs w:val="21"/>
              </w:rPr>
              <w:t>广西精品剧目巡演文旅融合推介</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C751BFE">
            <w:pPr>
              <w:snapToGrid w:val="0"/>
              <w:spacing w:line="400" w:lineRule="exact"/>
              <w:jc w:val="center"/>
              <w:rPr>
                <w:rFonts w:hint="eastAsia" w:ascii="宋体" w:hAnsi="宋体"/>
                <w:szCs w:val="21"/>
              </w:rPr>
            </w:pPr>
            <w:r>
              <w:rPr>
                <w:rFonts w:hint="eastAsia" w:ascii="宋体" w:hAnsi="宋体"/>
                <w:szCs w:val="21"/>
              </w:rPr>
              <w:t>1项</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0C9BD2FF">
            <w:pPr>
              <w:spacing w:line="400" w:lineRule="exact"/>
              <w:ind w:firstLine="422" w:firstLineChars="200"/>
              <w:rPr>
                <w:rFonts w:hint="eastAsia" w:ascii="宋体" w:hAnsi="宋体" w:cs="宋体"/>
                <w:b/>
                <w:szCs w:val="21"/>
              </w:rPr>
            </w:pPr>
            <w:r>
              <w:rPr>
                <w:rFonts w:hint="eastAsia" w:ascii="宋体" w:hAnsi="宋体" w:cs="宋体"/>
                <w:b/>
                <w:szCs w:val="21"/>
              </w:rPr>
              <w:t>一、活动时间</w:t>
            </w:r>
          </w:p>
          <w:p w14:paraId="4466C61E">
            <w:pPr>
              <w:spacing w:line="400" w:lineRule="exact"/>
              <w:ind w:firstLine="420" w:firstLineChars="200"/>
              <w:rPr>
                <w:rFonts w:hint="eastAsia" w:ascii="宋体" w:hAnsi="宋体" w:cs="宋体"/>
                <w:bCs/>
                <w:szCs w:val="21"/>
              </w:rPr>
            </w:pPr>
            <w:r>
              <w:rPr>
                <w:rFonts w:hint="eastAsia" w:ascii="宋体" w:hAnsi="宋体" w:cs="宋体"/>
                <w:bCs/>
                <w:szCs w:val="21"/>
              </w:rPr>
              <w:t>2025年9月-12月（暂定）</w:t>
            </w:r>
          </w:p>
          <w:p w14:paraId="75F96097">
            <w:pPr>
              <w:spacing w:line="400" w:lineRule="exact"/>
              <w:ind w:firstLine="422" w:firstLineChars="200"/>
              <w:rPr>
                <w:rFonts w:hint="eastAsia" w:ascii="宋体" w:hAnsi="宋体" w:cs="宋体"/>
                <w:b/>
                <w:szCs w:val="21"/>
              </w:rPr>
            </w:pPr>
            <w:r>
              <w:rPr>
                <w:rFonts w:hint="eastAsia" w:ascii="宋体" w:hAnsi="宋体" w:cs="宋体"/>
                <w:b/>
                <w:szCs w:val="21"/>
              </w:rPr>
              <w:t>二、演出剧目及巡演城市</w:t>
            </w:r>
          </w:p>
          <w:p w14:paraId="0FE2931B">
            <w:pPr>
              <w:spacing w:line="400" w:lineRule="exact"/>
              <w:ind w:firstLine="420" w:firstLineChars="200"/>
              <w:rPr>
                <w:rFonts w:hint="eastAsia" w:ascii="宋体" w:hAnsi="宋体" w:cs="宋体"/>
                <w:bCs/>
                <w:szCs w:val="21"/>
              </w:rPr>
            </w:pPr>
            <w:r>
              <w:rPr>
                <w:rFonts w:hint="eastAsia" w:ascii="宋体" w:hAnsi="宋体" w:cs="宋体"/>
                <w:bCs/>
                <w:szCs w:val="21"/>
              </w:rPr>
              <w:t>（一）由采购人主办演出事项，演出剧目：民族歌剧《柳柳州》、舞剧《莫问山海》、地方戏精品《桂林有戏》、邕剧《天香》等广西优秀舞台艺术作品。</w:t>
            </w:r>
          </w:p>
          <w:p w14:paraId="3D47713F">
            <w:pPr>
              <w:pStyle w:val="3"/>
              <w:spacing w:line="400" w:lineRule="exact"/>
              <w:ind w:firstLine="420" w:firstLineChars="200"/>
              <w:rPr>
                <w:rFonts w:hint="eastAsia" w:ascii="宋体" w:hAnsi="宋体" w:cs="Arial"/>
                <w:szCs w:val="21"/>
              </w:rPr>
            </w:pPr>
            <w:r>
              <w:rPr>
                <w:rFonts w:hint="eastAsia" w:ascii="宋体" w:hAnsi="宋体" w:cs="宋体"/>
                <w:bCs/>
                <w:szCs w:val="21"/>
              </w:rPr>
              <w:t>（二）巡演城市：北京、上海、杭州等10个城市（兼顾东西南北区域中心城市及重要客源地，具体由采购人确定），每个城市举办1场演出，每场演出1个剧目。</w:t>
            </w:r>
          </w:p>
          <w:p w14:paraId="37BC6B2E">
            <w:pPr>
              <w:snapToGrid w:val="0"/>
              <w:spacing w:line="400" w:lineRule="exact"/>
              <w:ind w:firstLine="420" w:firstLineChars="200"/>
              <w:rPr>
                <w:rFonts w:ascii="宋体" w:hAnsi="宋体" w:cs="Arial"/>
                <w:szCs w:val="21"/>
              </w:rPr>
            </w:pPr>
            <w:r>
              <w:rPr>
                <w:rFonts w:hint="eastAsia" w:ascii="宋体" w:hAnsi="宋体" w:cs="Arial"/>
                <w:szCs w:val="21"/>
              </w:rPr>
              <w:t>......</w:t>
            </w:r>
          </w:p>
          <w:p w14:paraId="704EA8CA">
            <w:pPr>
              <w:snapToGrid w:val="0"/>
              <w:spacing w:line="400" w:lineRule="exact"/>
              <w:ind w:firstLine="420" w:firstLineChars="200"/>
              <w:rPr>
                <w:rFonts w:hint="eastAsia" w:ascii="宋体" w:hAnsi="宋体" w:cs="Arial"/>
                <w:szCs w:val="21"/>
              </w:rPr>
            </w:pPr>
            <w:r>
              <w:rPr>
                <w:rFonts w:hint="eastAsia" w:ascii="宋体" w:hAnsi="宋体" w:cs="Arial"/>
                <w:szCs w:val="21"/>
              </w:rPr>
              <w:t>具体详见《采购需求》</w:t>
            </w:r>
          </w:p>
        </w:tc>
      </w:tr>
      <w:bookmarkEnd w:id="7"/>
      <w:bookmarkEnd w:id="8"/>
    </w:tbl>
    <w:p w14:paraId="3A9AE2FE">
      <w:pPr>
        <w:spacing w:line="360" w:lineRule="auto"/>
        <w:ind w:firstLine="420" w:firstLineChars="200"/>
        <w:rPr>
          <w:rFonts w:ascii="宋体" w:hAnsi="宋体"/>
          <w:szCs w:val="21"/>
        </w:rPr>
      </w:pPr>
    </w:p>
    <w:p w14:paraId="17DE6BA2">
      <w:pPr>
        <w:spacing w:line="360" w:lineRule="auto"/>
        <w:ind w:firstLine="420" w:firstLineChars="200"/>
        <w:rPr>
          <w:rFonts w:ascii="宋体" w:hAnsi="宋体"/>
          <w:szCs w:val="21"/>
          <w:u w:val="single"/>
        </w:rPr>
      </w:pPr>
      <w:r>
        <w:rPr>
          <w:rFonts w:hint="eastAsia" w:ascii="宋体" w:hAnsi="宋体"/>
          <w:szCs w:val="21"/>
        </w:rPr>
        <w:t>合同履行期限：</w:t>
      </w:r>
      <w:bookmarkStart w:id="9" w:name="OLE_LINK2"/>
      <w:r>
        <w:rPr>
          <w:rFonts w:hint="eastAsia" w:ascii="宋体" w:hAnsi="宋体" w:cs="宋体"/>
          <w:bCs/>
          <w:szCs w:val="21"/>
        </w:rPr>
        <w:t>自合同签订之日起至2025年12月10日</w:t>
      </w:r>
      <w:r>
        <w:rPr>
          <w:rFonts w:hint="eastAsia" w:ascii="宋体" w:hAnsi="宋体"/>
          <w:bCs/>
          <w:szCs w:val="21"/>
        </w:rPr>
        <w:t>完成本项目的全部服务内容</w:t>
      </w:r>
      <w:r>
        <w:rPr>
          <w:rFonts w:hint="eastAsia" w:ascii="宋体" w:hAnsi="宋体"/>
          <w:szCs w:val="21"/>
        </w:rPr>
        <w:t>（暂定，具体时间以采购人最终确认为准）。</w:t>
      </w:r>
      <w:bookmarkEnd w:id="9"/>
    </w:p>
    <w:p w14:paraId="732150B1">
      <w:pPr>
        <w:spacing w:line="360" w:lineRule="auto"/>
        <w:ind w:firstLine="420" w:firstLineChars="200"/>
        <w:rPr>
          <w:rFonts w:ascii="宋体" w:hAnsi="宋体"/>
          <w:szCs w:val="21"/>
        </w:rPr>
      </w:pPr>
      <w:r>
        <w:rPr>
          <w:rFonts w:hint="eastAsia" w:ascii="宋体" w:hAnsi="宋体"/>
          <w:szCs w:val="21"/>
        </w:rPr>
        <w:t>本项目不接受联合体投标。</w:t>
      </w:r>
    </w:p>
    <w:p w14:paraId="45E5A0D2">
      <w:pPr>
        <w:spacing w:line="360" w:lineRule="auto"/>
        <w:rPr>
          <w:rFonts w:ascii="黑体" w:hAnsi="黑体" w:eastAsia="黑体"/>
          <w:b/>
          <w:bCs/>
          <w:sz w:val="24"/>
        </w:rPr>
      </w:pPr>
      <w:bookmarkStart w:id="10" w:name="_Toc35393622"/>
      <w:bookmarkStart w:id="11" w:name="_Toc35393791"/>
      <w:bookmarkStart w:id="12" w:name="_Toc28359080"/>
      <w:bookmarkStart w:id="13" w:name="_Toc28359003"/>
      <w:r>
        <w:rPr>
          <w:rFonts w:hint="eastAsia" w:ascii="黑体" w:hAnsi="黑体" w:eastAsia="黑体"/>
          <w:b/>
          <w:bCs/>
          <w:sz w:val="24"/>
        </w:rPr>
        <w:t>二、申请人的资格要求：</w:t>
      </w:r>
      <w:bookmarkEnd w:id="10"/>
      <w:bookmarkEnd w:id="11"/>
      <w:bookmarkEnd w:id="12"/>
      <w:bookmarkEnd w:id="13"/>
    </w:p>
    <w:p w14:paraId="497DE27C">
      <w:pPr>
        <w:spacing w:line="360" w:lineRule="auto"/>
        <w:ind w:firstLine="420" w:firstLineChars="200"/>
        <w:rPr>
          <w:rFonts w:ascii="宋体" w:hAnsi="宋体"/>
          <w:szCs w:val="21"/>
        </w:rPr>
      </w:pPr>
      <w:bookmarkStart w:id="14" w:name="_Hlk51746371"/>
      <w:bookmarkStart w:id="15" w:name="_Toc35393623"/>
      <w:bookmarkStart w:id="16" w:name="_Toc28359004"/>
      <w:bookmarkStart w:id="17" w:name="_Toc35393792"/>
      <w:bookmarkStart w:id="18" w:name="_Toc28359081"/>
      <w:r>
        <w:rPr>
          <w:rFonts w:hint="eastAsia" w:ascii="宋体" w:hAnsi="宋体"/>
          <w:szCs w:val="21"/>
        </w:rPr>
        <w:t>1.满足《中华人民共和国政府采购法》第二十二条规定；</w:t>
      </w:r>
    </w:p>
    <w:p w14:paraId="66265F92">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w:t>
      </w:r>
      <w:bookmarkStart w:id="19" w:name="OLE_LINK52"/>
      <w:bookmarkStart w:id="20" w:name="OLE_LINK3"/>
      <w:r>
        <w:rPr>
          <w:rFonts w:hint="eastAsia" w:ascii="宋体" w:hAnsi="宋体"/>
        </w:rPr>
        <w:t>本项目属于专门面向中小企业采购的项目，投标人应为</w:t>
      </w:r>
      <w:r>
        <w:rPr>
          <w:rFonts w:hint="eastAsia"/>
        </w:rPr>
        <w:t>中型或小型或微型</w:t>
      </w:r>
      <w:r>
        <w:rPr>
          <w:rFonts w:hint="eastAsia" w:ascii="宋体" w:hAnsi="宋体"/>
        </w:rPr>
        <w:t>企业（监狱企业、残疾人福利性单位视同小型、微型企业）</w:t>
      </w:r>
      <w:bookmarkEnd w:id="19"/>
      <w:r>
        <w:rPr>
          <w:rFonts w:hint="eastAsia" w:ascii="宋体" w:hAnsi="宋体"/>
        </w:rPr>
        <w:t>；</w:t>
      </w:r>
    </w:p>
    <w:bookmarkEnd w:id="20"/>
    <w:p w14:paraId="48E3D73B">
      <w:pPr>
        <w:spacing w:line="360" w:lineRule="auto"/>
        <w:ind w:firstLine="420" w:firstLineChars="200"/>
        <w:rPr>
          <w:rFonts w:hint="eastAsia" w:ascii="宋体" w:hAnsi="宋体"/>
          <w:szCs w:val="21"/>
        </w:rPr>
      </w:pPr>
      <w:r>
        <w:rPr>
          <w:rFonts w:hint="eastAsia" w:ascii="宋体" w:hAnsi="宋体"/>
          <w:szCs w:val="21"/>
        </w:rPr>
        <w:t xml:space="preserve">3.本项目的特定资格要求：无 </w:t>
      </w:r>
    </w:p>
    <w:bookmarkEnd w:id="14"/>
    <w:p w14:paraId="447AB756">
      <w:pPr>
        <w:spacing w:line="360" w:lineRule="auto"/>
        <w:rPr>
          <w:rFonts w:ascii="黑体" w:hAnsi="黑体" w:eastAsia="黑体"/>
          <w:b/>
          <w:bCs/>
          <w:sz w:val="24"/>
        </w:rPr>
      </w:pPr>
      <w:r>
        <w:rPr>
          <w:rFonts w:hint="eastAsia" w:ascii="黑体" w:hAnsi="黑体" w:eastAsia="黑体"/>
          <w:b/>
          <w:bCs/>
          <w:sz w:val="24"/>
        </w:rPr>
        <w:t>三、获取招标文件</w:t>
      </w:r>
      <w:bookmarkEnd w:id="15"/>
      <w:bookmarkEnd w:id="16"/>
      <w:bookmarkEnd w:id="17"/>
      <w:bookmarkEnd w:id="18"/>
    </w:p>
    <w:p w14:paraId="6E805134">
      <w:pPr>
        <w:spacing w:line="360" w:lineRule="auto"/>
        <w:ind w:firstLine="540"/>
        <w:rPr>
          <w:rFonts w:hint="eastAsia" w:ascii="宋体" w:hAnsi="宋体" w:cs="宋体"/>
          <w:bCs/>
          <w:kern w:val="0"/>
          <w:szCs w:val="21"/>
        </w:rPr>
      </w:pPr>
      <w:r>
        <w:rPr>
          <w:rFonts w:hint="eastAsia" w:ascii="宋体" w:hAnsi="宋体" w:cs="宋体"/>
          <w:bCs/>
          <w:kern w:val="0"/>
          <w:szCs w:val="21"/>
        </w:rPr>
        <w:t>时间：</w:t>
      </w:r>
      <w:r>
        <w:rPr>
          <w:rFonts w:hint="eastAsia" w:ascii="宋体" w:hAnsi="宋体" w:cs="宋体"/>
          <w:bCs/>
          <w:kern w:val="0"/>
          <w:szCs w:val="21"/>
          <w:u w:val="single"/>
        </w:rPr>
        <w:t>2025年9月2日至2025年9月9日</w:t>
      </w:r>
      <w:r>
        <w:rPr>
          <w:rFonts w:hint="eastAsia" w:ascii="宋体" w:hAnsi="宋体" w:cs="宋体"/>
          <w:bCs/>
          <w:kern w:val="0"/>
          <w:szCs w:val="21"/>
        </w:rPr>
        <w:t>，每天上午</w:t>
      </w:r>
      <w:r>
        <w:rPr>
          <w:rFonts w:hint="eastAsia" w:ascii="宋体" w:hAnsi="宋体" w:cs="宋体"/>
          <w:bCs/>
          <w:kern w:val="0"/>
          <w:szCs w:val="21"/>
          <w:u w:val="single"/>
        </w:rPr>
        <w:t>0:00至12:00</w:t>
      </w:r>
      <w:r>
        <w:rPr>
          <w:rFonts w:hint="eastAsia" w:ascii="宋体" w:hAnsi="宋体" w:cs="宋体"/>
          <w:bCs/>
          <w:kern w:val="0"/>
          <w:szCs w:val="21"/>
        </w:rPr>
        <w:t>，</w:t>
      </w:r>
      <w:r>
        <w:rPr>
          <w:rFonts w:hint="eastAsia" w:ascii="宋体" w:hAnsi="宋体" w:cs="宋体"/>
          <w:bCs/>
          <w:kern w:val="0"/>
          <w:szCs w:val="21"/>
          <w:u w:val="single"/>
        </w:rPr>
        <w:t>下午12:00至23:59</w:t>
      </w:r>
      <w:r>
        <w:rPr>
          <w:rFonts w:hint="eastAsia" w:ascii="宋体" w:hAnsi="宋体" w:cs="宋体"/>
          <w:bCs/>
          <w:kern w:val="0"/>
          <w:szCs w:val="21"/>
        </w:rPr>
        <w:t>（北京时间，法定节假日除外）</w:t>
      </w:r>
    </w:p>
    <w:p w14:paraId="5D46B284">
      <w:pPr>
        <w:spacing w:line="360" w:lineRule="auto"/>
        <w:ind w:firstLine="540"/>
        <w:rPr>
          <w:rFonts w:hint="eastAsia" w:ascii="宋体" w:hAnsi="宋体"/>
          <w:szCs w:val="21"/>
        </w:rPr>
      </w:pPr>
      <w:r>
        <w:rPr>
          <w:rFonts w:hint="eastAsia" w:ascii="宋体" w:hAnsi="宋体" w:cs="宋体"/>
          <w:bCs/>
          <w:kern w:val="0"/>
          <w:szCs w:val="21"/>
        </w:rPr>
        <w:t>地点：</w:t>
      </w:r>
      <w:bookmarkStart w:id="21" w:name="OLE_LINK5"/>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bookmarkEnd w:id="21"/>
    </w:p>
    <w:p w14:paraId="7BD33E34">
      <w:pPr>
        <w:spacing w:line="360" w:lineRule="auto"/>
        <w:ind w:firstLine="540"/>
        <w:rPr>
          <w:rFonts w:hint="eastAsia" w:ascii="宋体" w:hAnsi="宋体" w:cs="宋体"/>
          <w:bCs/>
          <w:kern w:val="0"/>
          <w:szCs w:val="21"/>
        </w:rPr>
      </w:pPr>
      <w:r>
        <w:rPr>
          <w:rFonts w:hint="eastAsia" w:ascii="宋体" w:hAnsi="宋体" w:cs="宋体"/>
          <w:bCs/>
          <w:kern w:val="0"/>
          <w:szCs w:val="21"/>
        </w:rPr>
        <w:t>方式：</w:t>
      </w:r>
      <w:bookmarkStart w:id="22" w:name="OLE_LINK4"/>
      <w:r>
        <w:rPr>
          <w:rFonts w:hint="eastAsia" w:ascii="宋体" w:hAnsi="宋体" w:cs="宋体"/>
          <w:bCs/>
          <w:kern w:val="0"/>
          <w:szCs w:val="21"/>
        </w:rPr>
        <w:t>网上下载。本项目不提供纸质文件，潜在供应商需在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r>
        <w:rPr>
          <w:rFonts w:hint="eastAsia" w:ascii="宋体" w:hAnsi="宋体" w:cs="宋体"/>
          <w:bCs/>
          <w:kern w:val="0"/>
          <w:szCs w:val="21"/>
        </w:rPr>
        <w:t>-进入“项目采购”应用，在获取采购文件菜单中选择项目，获取招标文件。</w:t>
      </w:r>
      <w:r>
        <w:rPr>
          <w:rFonts w:hint="eastAsia" w:ascii="宋体" w:hAnsi="宋体"/>
          <w:szCs w:val="21"/>
        </w:rPr>
        <w:t>电子投标文件制作需要基于</w:t>
      </w:r>
      <w:r>
        <w:rPr>
          <w:rFonts w:ascii="宋体" w:hAnsi="宋体"/>
          <w:szCs w:val="21"/>
        </w:rPr>
        <w:t>广西政府采购云平台</w:t>
      </w:r>
      <w:r>
        <w:rPr>
          <w:rFonts w:hint="eastAsia" w:ascii="宋体" w:hAnsi="宋体"/>
          <w:szCs w:val="21"/>
        </w:rPr>
        <w:t>获取的招标文件编制，</w:t>
      </w:r>
      <w:r>
        <w:rPr>
          <w:rFonts w:hint="eastAsia" w:ascii="宋体" w:hAnsi="宋体" w:cs="宋体"/>
          <w:bCs/>
          <w:kern w:val="0"/>
          <w:szCs w:val="21"/>
        </w:rPr>
        <w:t>通过其他方式获取招标文件的，将有可能导致供应商无法在</w:t>
      </w:r>
      <w:r>
        <w:rPr>
          <w:rFonts w:ascii="宋体" w:hAnsi="宋体"/>
          <w:szCs w:val="21"/>
        </w:rPr>
        <w:t>广西政府采购云平台</w:t>
      </w:r>
      <w:r>
        <w:rPr>
          <w:rFonts w:hint="eastAsia" w:ascii="宋体" w:hAnsi="宋体" w:cs="宋体"/>
          <w:bCs/>
          <w:kern w:val="0"/>
          <w:szCs w:val="21"/>
        </w:rPr>
        <w:t>编制及上传投标文件。</w:t>
      </w:r>
    </w:p>
    <w:bookmarkEnd w:id="22"/>
    <w:p w14:paraId="70AB11B1">
      <w:pPr>
        <w:spacing w:line="360" w:lineRule="auto"/>
        <w:ind w:firstLine="540"/>
        <w:rPr>
          <w:rFonts w:ascii="宋体" w:hAnsi="宋体" w:cs="宋体"/>
          <w:szCs w:val="21"/>
        </w:rPr>
      </w:pPr>
      <w:r>
        <w:rPr>
          <w:rFonts w:hint="eastAsia" w:ascii="宋体" w:hAnsi="宋体" w:cs="宋体"/>
          <w:szCs w:val="21"/>
        </w:rPr>
        <w:t xml:space="preserve"> </w:t>
      </w:r>
      <w:r>
        <w:rPr>
          <w:rFonts w:hint="eastAsia" w:ascii="宋体" w:hAnsi="宋体" w:cs="宋体"/>
          <w:bCs/>
          <w:kern w:val="0"/>
          <w:szCs w:val="21"/>
        </w:rPr>
        <w:t>售价：</w:t>
      </w:r>
      <w:r>
        <w:rPr>
          <w:rFonts w:hint="eastAsia" w:ascii="宋体" w:hAnsi="宋体" w:cs="宋体"/>
          <w:iCs/>
          <w:szCs w:val="21"/>
          <w:u w:val="single"/>
        </w:rPr>
        <w:t>0</w:t>
      </w:r>
      <w:r>
        <w:rPr>
          <w:rFonts w:hint="eastAsia" w:ascii="宋体" w:hAnsi="宋体" w:cs="宋体"/>
          <w:szCs w:val="21"/>
        </w:rPr>
        <w:t>元</w:t>
      </w:r>
    </w:p>
    <w:p w14:paraId="1BB9FA64">
      <w:pPr>
        <w:spacing w:line="360" w:lineRule="auto"/>
        <w:rPr>
          <w:rFonts w:ascii="黑体" w:hAnsi="黑体" w:eastAsia="黑体"/>
          <w:b/>
          <w:bCs/>
          <w:sz w:val="24"/>
        </w:rPr>
      </w:pPr>
      <w:bookmarkStart w:id="23" w:name="_Toc28359082"/>
      <w:bookmarkStart w:id="24" w:name="_Toc28359005"/>
      <w:bookmarkStart w:id="25" w:name="_Toc35393793"/>
      <w:bookmarkStart w:id="26" w:name="_Toc35393624"/>
      <w:r>
        <w:rPr>
          <w:rFonts w:hint="eastAsia" w:ascii="黑体" w:hAnsi="黑体" w:eastAsia="黑体"/>
          <w:b/>
          <w:bCs/>
          <w:sz w:val="24"/>
        </w:rPr>
        <w:t>四、提交投标文件</w:t>
      </w:r>
      <w:bookmarkEnd w:id="23"/>
      <w:bookmarkEnd w:id="24"/>
      <w:r>
        <w:rPr>
          <w:rFonts w:hint="eastAsia" w:ascii="黑体" w:hAnsi="黑体" w:eastAsia="黑体"/>
          <w:b/>
          <w:bCs/>
          <w:sz w:val="24"/>
        </w:rPr>
        <w:t>截止时间、开标时间和地点</w:t>
      </w:r>
      <w:bookmarkEnd w:id="25"/>
      <w:bookmarkEnd w:id="26"/>
    </w:p>
    <w:p w14:paraId="425A0EFF">
      <w:pPr>
        <w:spacing w:line="360" w:lineRule="auto"/>
        <w:ind w:firstLine="420" w:firstLineChars="200"/>
        <w:rPr>
          <w:rFonts w:ascii="宋体" w:hAnsi="宋体" w:cs="宋体"/>
          <w:szCs w:val="21"/>
          <w:u w:val="single"/>
        </w:rPr>
      </w:pPr>
      <w:bookmarkStart w:id="27" w:name="_Toc28359084"/>
      <w:bookmarkStart w:id="28" w:name="_Toc28359007"/>
      <w:bookmarkStart w:id="29" w:name="_Toc35393794"/>
      <w:bookmarkStart w:id="30" w:name="_Toc35393625"/>
      <w:r>
        <w:rPr>
          <w:rFonts w:hint="eastAsia" w:ascii="宋体" w:hAnsi="宋体"/>
          <w:bCs/>
          <w:szCs w:val="21"/>
          <w:u w:val="single"/>
        </w:rPr>
        <w:t>2025年9月23日9时30分</w:t>
      </w:r>
      <w:r>
        <w:rPr>
          <w:rFonts w:hint="eastAsia" w:ascii="宋体" w:hAnsi="宋体"/>
          <w:bCs/>
          <w:szCs w:val="21"/>
        </w:rPr>
        <w:t>（北京时间）</w:t>
      </w:r>
    </w:p>
    <w:p w14:paraId="7D4C3F58">
      <w:pPr>
        <w:spacing w:line="360" w:lineRule="auto"/>
        <w:ind w:firstLine="420" w:firstLineChars="200"/>
        <w:rPr>
          <w:rFonts w:hint="eastAsia" w:ascii="宋体" w:hAnsi="宋体"/>
          <w:szCs w:val="21"/>
        </w:rPr>
      </w:pPr>
      <w:r>
        <w:rPr>
          <w:rFonts w:hint="eastAsia" w:ascii="宋体" w:hAnsi="宋体"/>
          <w:szCs w:val="21"/>
        </w:rPr>
        <w:t>地点：</w:t>
      </w:r>
    </w:p>
    <w:p w14:paraId="29271BA0">
      <w:pPr>
        <w:spacing w:line="360" w:lineRule="auto"/>
        <w:ind w:firstLine="420" w:firstLineChars="200"/>
        <w:rPr>
          <w:rFonts w:hint="eastAsia" w:ascii="宋体" w:hAnsi="宋体"/>
          <w:szCs w:val="21"/>
        </w:rPr>
      </w:pPr>
      <w:r>
        <w:rPr>
          <w:rFonts w:hint="eastAsia" w:ascii="宋体" w:hAnsi="宋体"/>
          <w:szCs w:val="21"/>
        </w:rPr>
        <w:t>投标地点：</w:t>
      </w:r>
      <w:bookmarkStart w:id="31" w:name="OLE_LINK7"/>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bookmarkEnd w:id="31"/>
    </w:p>
    <w:p w14:paraId="4EE7C54C">
      <w:pPr>
        <w:spacing w:line="360" w:lineRule="auto"/>
        <w:ind w:firstLine="420" w:firstLineChars="200"/>
        <w:rPr>
          <w:rFonts w:hint="eastAsia" w:ascii="宋体" w:hAnsi="宋体"/>
          <w:szCs w:val="21"/>
        </w:rPr>
      </w:pPr>
      <w:r>
        <w:rPr>
          <w:rFonts w:hint="eastAsia" w:ascii="宋体" w:hAnsi="宋体"/>
          <w:szCs w:val="21"/>
        </w:rPr>
        <w:t>开标地点：</w:t>
      </w:r>
      <w:bookmarkStart w:id="32" w:name="OLE_LINK6"/>
      <w:r>
        <w:rPr>
          <w:rFonts w:ascii="宋体" w:hAnsi="宋体"/>
          <w:szCs w:val="21"/>
        </w:rPr>
        <w:t>广西政府采购云平台</w:t>
      </w:r>
      <w:r>
        <w:rPr>
          <w:rFonts w:hint="eastAsia" w:ascii="宋体" w:hAnsi="宋体"/>
          <w:szCs w:val="21"/>
        </w:rPr>
        <w:t>电子开标大厅</w:t>
      </w:r>
      <w:bookmarkEnd w:id="32"/>
    </w:p>
    <w:p w14:paraId="2B629143">
      <w:pPr>
        <w:spacing w:line="360" w:lineRule="auto"/>
        <w:rPr>
          <w:rFonts w:ascii="黑体" w:hAnsi="黑体" w:eastAsia="黑体"/>
          <w:b/>
          <w:bCs/>
          <w:sz w:val="24"/>
        </w:rPr>
      </w:pPr>
      <w:r>
        <w:rPr>
          <w:rFonts w:hint="eastAsia" w:ascii="黑体" w:hAnsi="黑体" w:eastAsia="黑体"/>
          <w:b/>
          <w:bCs/>
          <w:sz w:val="24"/>
        </w:rPr>
        <w:t>五、公告期限</w:t>
      </w:r>
      <w:bookmarkEnd w:id="27"/>
      <w:bookmarkEnd w:id="28"/>
      <w:bookmarkEnd w:id="29"/>
      <w:bookmarkEnd w:id="30"/>
    </w:p>
    <w:p w14:paraId="648B5971">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524473CC">
      <w:pPr>
        <w:spacing w:line="360" w:lineRule="auto"/>
        <w:rPr>
          <w:rFonts w:ascii="黑体" w:hAnsi="黑体" w:eastAsia="黑体"/>
          <w:b/>
          <w:bCs/>
          <w:sz w:val="24"/>
        </w:rPr>
      </w:pPr>
      <w:bookmarkStart w:id="33" w:name="_Toc35393626"/>
      <w:bookmarkStart w:id="34" w:name="_Toc35393795"/>
      <w:r>
        <w:rPr>
          <w:rFonts w:hint="eastAsia" w:ascii="黑体" w:hAnsi="黑体" w:eastAsia="黑体"/>
          <w:b/>
          <w:bCs/>
          <w:sz w:val="24"/>
        </w:rPr>
        <w:t>六、其他补充事宜</w:t>
      </w:r>
      <w:bookmarkEnd w:id="33"/>
      <w:bookmarkEnd w:id="34"/>
    </w:p>
    <w:p w14:paraId="71AB1E15">
      <w:pPr>
        <w:spacing w:line="360" w:lineRule="auto"/>
        <w:ind w:firstLine="420" w:firstLineChars="200"/>
        <w:rPr>
          <w:rFonts w:hint="eastAsia" w:ascii="宋体" w:hAnsi="宋体" w:cs="宋体"/>
          <w:kern w:val="0"/>
          <w:szCs w:val="21"/>
        </w:rPr>
      </w:pPr>
      <w:bookmarkStart w:id="35" w:name="_Hlk37429585"/>
      <w:bookmarkStart w:id="36" w:name="_Hlk37429595"/>
      <w:bookmarkStart w:id="37" w:name="OLE_LINK9"/>
      <w:bookmarkStart w:id="38" w:name="_Toc28359008"/>
      <w:bookmarkStart w:id="39" w:name="_Toc35393796"/>
      <w:bookmarkStart w:id="40" w:name="_Toc35393627"/>
      <w:bookmarkStart w:id="41" w:name="_Toc28359085"/>
      <w:r>
        <w:rPr>
          <w:rFonts w:hint="eastAsia" w:ascii="宋体" w:hAnsi="宋体" w:cs="宋体"/>
          <w:kern w:val="0"/>
          <w:szCs w:val="21"/>
        </w:rPr>
        <w:t>1.网上查询地址</w:t>
      </w:r>
    </w:p>
    <w:p w14:paraId="4D0A1E3D">
      <w:pPr>
        <w:spacing w:line="360" w:lineRule="auto"/>
        <w:ind w:left="210" w:leftChars="100" w:firstLine="424" w:firstLineChars="202"/>
        <w:rPr>
          <w:rFonts w:hint="eastAsia" w:ascii="宋体" w:hAnsi="宋体" w:cs="宋体"/>
          <w:iCs/>
          <w:kern w:val="0"/>
          <w:szCs w:val="21"/>
        </w:rPr>
      </w:pPr>
      <w:r>
        <w:rPr>
          <w:rFonts w:ascii="宋体" w:hAnsi="宋体" w:cs="宋体"/>
          <w:iCs/>
          <w:kern w:val="0"/>
          <w:szCs w:val="21"/>
        </w:rPr>
        <w:t>http：</w:t>
      </w:r>
      <w:r>
        <w:rPr>
          <w:rFonts w:hint="eastAsia" w:ascii="宋体" w:hAnsi="宋体" w:cs="宋体"/>
          <w:iCs/>
          <w:kern w:val="0"/>
          <w:szCs w:val="21"/>
        </w:rPr>
        <w:t>//</w:t>
      </w:r>
      <w:r>
        <w:rPr>
          <w:rFonts w:hint="eastAsia" w:ascii="宋体" w:hAnsi="宋体" w:cs="宋体"/>
          <w:iCs/>
          <w:color w:val="auto"/>
          <w:kern w:val="0"/>
          <w:szCs w:val="21"/>
          <w:u w:val="none"/>
        </w:rPr>
        <w:t>www.ccgp.gov.cn（中国政府采购网）、</w:t>
      </w:r>
      <w:r>
        <w:rPr>
          <w:rFonts w:ascii="宋体" w:hAnsi="宋体" w:cs="宋体"/>
          <w:iCs/>
          <w:color w:val="auto"/>
          <w:kern w:val="0"/>
          <w:szCs w:val="21"/>
          <w:u w:val="none"/>
        </w:rPr>
        <w:t>http：</w:t>
      </w:r>
      <w:r>
        <w:rPr>
          <w:rFonts w:hint="eastAsia" w:ascii="宋体" w:hAnsi="宋体" w:cs="宋体"/>
          <w:iCs/>
          <w:color w:val="auto"/>
          <w:kern w:val="0"/>
          <w:szCs w:val="21"/>
          <w:u w:val="none"/>
        </w:rPr>
        <w:t>//</w:t>
      </w:r>
      <w:r>
        <w:rPr>
          <w:rFonts w:hint="eastAsia" w:ascii="宋体" w:hAnsi="宋体" w:cs="宋体"/>
          <w:iCs/>
          <w:color w:val="auto"/>
          <w:kern w:val="0"/>
          <w:szCs w:val="21"/>
          <w:u w:val="none"/>
        </w:rPr>
        <w:t>zfcg.gxzf.gov.cn（广西壮族自治区政府采购网）</w:t>
      </w:r>
      <w:r>
        <w:rPr>
          <w:rFonts w:hint="eastAsia" w:ascii="宋体" w:hAnsi="宋体" w:cs="宋体"/>
          <w:iCs/>
          <w:kern w:val="0"/>
          <w:szCs w:val="21"/>
        </w:rPr>
        <w:t>、http://gxggzy.gxzf.gov.cn/（广西壮族自治区公共资源交易中心）</w:t>
      </w:r>
    </w:p>
    <w:bookmarkEnd w:id="35"/>
    <w:bookmarkEnd w:id="36"/>
    <w:p w14:paraId="401BBD00">
      <w:pPr>
        <w:spacing w:line="360" w:lineRule="auto"/>
        <w:ind w:firstLine="424" w:firstLineChars="202"/>
        <w:rPr>
          <w:rFonts w:hint="eastAsia" w:ascii="宋体" w:hAnsi="宋体" w:cs="宋体"/>
          <w:kern w:val="0"/>
          <w:szCs w:val="21"/>
        </w:rPr>
      </w:pPr>
      <w:bookmarkStart w:id="42"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4EE63038">
      <w:pPr>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6207A2E9">
      <w:pPr>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325D63A0">
      <w:pPr>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514E0465">
      <w:pPr>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23CCA5F4">
      <w:pPr>
        <w:spacing w:line="360" w:lineRule="auto"/>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bookmarkEnd w:id="42"/>
    <w:p w14:paraId="0BBC1CD8">
      <w:pPr>
        <w:widowControl/>
        <w:spacing w:line="360" w:lineRule="auto"/>
        <w:ind w:firstLine="420" w:firstLineChars="200"/>
        <w:jc w:val="left"/>
        <w:rPr>
          <w:rFonts w:hint="eastAsia" w:ascii="宋体" w:hAnsi="宋体"/>
          <w:szCs w:val="21"/>
        </w:rPr>
      </w:pPr>
      <w:r>
        <w:rPr>
          <w:rFonts w:hint="eastAsia" w:ascii="宋体" w:hAnsi="宋体" w:cs="宋体"/>
          <w:kern w:val="0"/>
          <w:szCs w:val="21"/>
        </w:rPr>
        <w:t>3.投标人</w:t>
      </w:r>
      <w:r>
        <w:rPr>
          <w:rFonts w:hint="eastAsia" w:ascii="宋体" w:hAnsi="宋体"/>
          <w:szCs w:val="21"/>
        </w:rPr>
        <w:t>投标注意事项</w:t>
      </w:r>
    </w:p>
    <w:p w14:paraId="5650E1DA">
      <w:pPr>
        <w:widowControl/>
        <w:wordWrap w:val="0"/>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投标人在</w:t>
      </w:r>
      <w:r>
        <w:rPr>
          <w:rFonts w:hint="eastAsia" w:ascii="宋体" w:hAnsi="宋体"/>
          <w:szCs w:val="21"/>
        </w:rPr>
        <w:t>广西政府采购云平台</w:t>
      </w:r>
      <w:r>
        <w:rPr>
          <w:rFonts w:hint="eastAsia" w:ascii="宋体" w:hAnsi="宋体"/>
          <w:b/>
          <w:szCs w:val="21"/>
        </w:rPr>
        <w:t>提交电子投标文件时，请填写参加远程开标活动经办人联系方式。</w:t>
      </w:r>
      <w:r>
        <w:rPr>
          <w:rFonts w:hint="eastAsia" w:ascii="宋体" w:hAnsi="宋体"/>
          <w:szCs w:val="21"/>
        </w:rPr>
        <w:t>投标人登录广西政府采购云平台，依次进入“服务中心-项目采购-操作流程-电子招投标-</w:t>
      </w:r>
      <w:r>
        <w:t>政府采购项目电子交易管理操作指南-供应商</w:t>
      </w:r>
      <w:r>
        <w:rPr>
          <w:rFonts w:hint="eastAsia" w:ascii="宋体" w:hAnsi="宋体"/>
          <w:szCs w:val="21"/>
        </w:rPr>
        <w:t>”查看电子投标具体操作流程。</w:t>
      </w:r>
    </w:p>
    <w:p w14:paraId="6A71D904">
      <w:pPr>
        <w:widowControl/>
        <w:spacing w:line="360" w:lineRule="auto"/>
        <w:ind w:firstLine="420" w:firstLineChars="200"/>
        <w:jc w:val="left"/>
        <w:rPr>
          <w:rFonts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39791FD9">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电子开标大厅现场按规定时间对加密的投标文件进行解密，否则后果自负。</w:t>
      </w:r>
    </w:p>
    <w:p w14:paraId="74E7ACDB">
      <w:pPr>
        <w:spacing w:line="360" w:lineRule="auto"/>
        <w:ind w:firstLine="424" w:firstLineChars="202"/>
        <w:rPr>
          <w:rFonts w:hint="eastAsia" w:ascii="宋体" w:hAnsi="宋体" w:cs="宋体"/>
          <w:kern w:val="0"/>
          <w:szCs w:val="21"/>
        </w:rPr>
      </w:pPr>
      <w:r>
        <w:rPr>
          <w:rFonts w:hint="eastAsia" w:ascii="宋体" w:hAnsi="宋体"/>
          <w:szCs w:val="21"/>
        </w:rPr>
        <w:t>注：1）为确保网上操作合法、有效和安全，请投标人确保在电子投标过程中能够对相关数据电文进行加密和使用电子签章，妥善保管C</w:t>
      </w:r>
      <w:r>
        <w:rPr>
          <w:rFonts w:ascii="宋体" w:hAnsi="宋体"/>
          <w:szCs w:val="21"/>
        </w:rPr>
        <w:t>A</w:t>
      </w:r>
      <w:r>
        <w:rPr>
          <w:rFonts w:hint="eastAsia" w:ascii="宋体" w:hAnsi="宋体"/>
          <w:szCs w:val="21"/>
        </w:rPr>
        <w:t>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bookmarkEnd w:id="37"/>
    <w:p w14:paraId="2009DA0B">
      <w:pPr>
        <w:spacing w:line="360" w:lineRule="auto"/>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8"/>
      <w:bookmarkEnd w:id="39"/>
      <w:bookmarkEnd w:id="40"/>
      <w:bookmarkEnd w:id="41"/>
    </w:p>
    <w:p w14:paraId="549D7DF0">
      <w:pPr>
        <w:spacing w:line="360" w:lineRule="auto"/>
        <w:ind w:firstLine="424" w:firstLineChars="202"/>
        <w:jc w:val="left"/>
        <w:rPr>
          <w:rFonts w:hint="eastAsia" w:ascii="宋体" w:hAnsi="宋体"/>
          <w:szCs w:val="21"/>
        </w:rPr>
      </w:pPr>
      <w:r>
        <w:rPr>
          <w:rFonts w:hint="eastAsia" w:ascii="宋体" w:hAnsi="宋体" w:cs="宋体"/>
          <w:szCs w:val="21"/>
        </w:rPr>
        <w:t>1.采购人信息</w:t>
      </w:r>
    </w:p>
    <w:p w14:paraId="6400955C">
      <w:pPr>
        <w:spacing w:line="360" w:lineRule="auto"/>
        <w:ind w:firstLine="424" w:firstLineChars="202"/>
        <w:jc w:val="left"/>
        <w:rPr>
          <w:rFonts w:ascii="宋体" w:hAnsi="宋体"/>
          <w:szCs w:val="21"/>
        </w:rPr>
      </w:pPr>
      <w:r>
        <w:rPr>
          <w:rFonts w:hint="eastAsia" w:ascii="宋体" w:hAnsi="宋体"/>
          <w:szCs w:val="21"/>
        </w:rPr>
        <w:t>名  称：</w:t>
      </w:r>
      <w:bookmarkStart w:id="43" w:name="OLE_LINK11"/>
      <w:r>
        <w:rPr>
          <w:rFonts w:hint="eastAsia" w:ascii="宋体" w:hAnsi="宋体"/>
          <w:szCs w:val="21"/>
        </w:rPr>
        <w:t>广西壮族自治区文化和旅游厅</w:t>
      </w:r>
      <w:bookmarkEnd w:id="43"/>
    </w:p>
    <w:p w14:paraId="5145550D">
      <w:pPr>
        <w:spacing w:line="360" w:lineRule="auto"/>
        <w:ind w:firstLine="424" w:firstLineChars="202"/>
        <w:jc w:val="left"/>
        <w:rPr>
          <w:rFonts w:ascii="宋体" w:hAnsi="宋体"/>
          <w:szCs w:val="21"/>
        </w:rPr>
      </w:pPr>
      <w:bookmarkStart w:id="44" w:name="OLE_LINK12"/>
      <w:r>
        <w:rPr>
          <w:rFonts w:hint="eastAsia" w:ascii="宋体" w:hAnsi="宋体"/>
          <w:szCs w:val="21"/>
        </w:rPr>
        <w:t>地  址：南宁市金湖路24号</w:t>
      </w:r>
      <w:r>
        <w:rPr>
          <w:rFonts w:ascii="宋体" w:hAnsi="宋体"/>
          <w:szCs w:val="21"/>
        </w:rPr>
        <w:t xml:space="preserve"> </w:t>
      </w:r>
      <w:bookmarkStart w:id="51" w:name="_GoBack"/>
      <w:bookmarkEnd w:id="51"/>
    </w:p>
    <w:p w14:paraId="107779BD">
      <w:pPr>
        <w:spacing w:line="360" w:lineRule="auto"/>
        <w:ind w:firstLine="424" w:firstLineChars="202"/>
        <w:jc w:val="left"/>
        <w:rPr>
          <w:rFonts w:hint="eastAsia" w:ascii="宋体" w:hAnsi="宋体"/>
          <w:szCs w:val="21"/>
        </w:rPr>
      </w:pPr>
      <w:bookmarkStart w:id="45" w:name="OLE_LINK10"/>
      <w:bookmarkStart w:id="46" w:name="_Toc28359086"/>
      <w:bookmarkStart w:id="47" w:name="_Toc28359009"/>
      <w:r>
        <w:rPr>
          <w:rFonts w:hint="eastAsia" w:ascii="宋体" w:hAnsi="宋体"/>
          <w:szCs w:val="21"/>
        </w:rPr>
        <w:t>联系人：吴熙威</w:t>
      </w:r>
    </w:p>
    <w:p w14:paraId="0E92FAB0">
      <w:pPr>
        <w:spacing w:line="360" w:lineRule="auto"/>
        <w:ind w:firstLine="424" w:firstLineChars="202"/>
        <w:jc w:val="left"/>
        <w:rPr>
          <w:rFonts w:ascii="宋体" w:hAnsi="宋体"/>
          <w:szCs w:val="21"/>
        </w:rPr>
      </w:pPr>
      <w:r>
        <w:rPr>
          <w:rFonts w:hint="eastAsia" w:ascii="宋体" w:hAnsi="宋体"/>
          <w:szCs w:val="21"/>
        </w:rPr>
        <w:t>联系方式：0771-5628074</w:t>
      </w:r>
    </w:p>
    <w:bookmarkEnd w:id="44"/>
    <w:bookmarkEnd w:id="45"/>
    <w:p w14:paraId="0D1D44E0">
      <w:pPr>
        <w:spacing w:line="360" w:lineRule="auto"/>
        <w:ind w:firstLine="424" w:firstLineChars="202"/>
        <w:jc w:val="left"/>
        <w:rPr>
          <w:rFonts w:ascii="宋体" w:hAnsi="宋体"/>
          <w:szCs w:val="21"/>
        </w:rPr>
      </w:pPr>
      <w:r>
        <w:rPr>
          <w:rFonts w:hint="eastAsia" w:ascii="宋体" w:hAnsi="宋体" w:cs="宋体"/>
          <w:szCs w:val="21"/>
        </w:rPr>
        <w:t>2.采购代理机构信息</w:t>
      </w:r>
      <w:bookmarkEnd w:id="46"/>
      <w:bookmarkEnd w:id="47"/>
    </w:p>
    <w:p w14:paraId="43E3BA22">
      <w:pPr>
        <w:spacing w:line="360" w:lineRule="auto"/>
        <w:ind w:firstLine="424" w:firstLineChars="202"/>
        <w:rPr>
          <w:rFonts w:hint="eastAsia" w:ascii="宋体" w:hAnsi="宋体"/>
          <w:szCs w:val="21"/>
        </w:rPr>
      </w:pPr>
      <w:r>
        <w:rPr>
          <w:rFonts w:hint="eastAsia" w:ascii="宋体" w:hAnsi="宋体"/>
          <w:szCs w:val="21"/>
        </w:rPr>
        <w:t>名  称：云之龙咨询集团有限公司</w:t>
      </w:r>
    </w:p>
    <w:p w14:paraId="7E7A5641">
      <w:pPr>
        <w:spacing w:line="360" w:lineRule="auto"/>
        <w:ind w:firstLine="424" w:firstLineChars="202"/>
        <w:rPr>
          <w:rFonts w:hint="eastAsia" w:ascii="宋体" w:hAnsi="宋体"/>
          <w:szCs w:val="21"/>
        </w:rPr>
      </w:pPr>
      <w:r>
        <w:rPr>
          <w:rFonts w:hint="eastAsia" w:ascii="宋体" w:hAnsi="宋体"/>
          <w:szCs w:val="21"/>
        </w:rPr>
        <w:t>地　址：</w:t>
      </w:r>
      <w:bookmarkStart w:id="48" w:name="OLE_LINK48"/>
      <w:bookmarkStart w:id="49" w:name="OLE_LINK18"/>
      <w:r>
        <w:rPr>
          <w:rFonts w:hint="eastAsia" w:ascii="宋体" w:hAnsi="宋体"/>
          <w:szCs w:val="21"/>
        </w:rPr>
        <w:t>南宁市良庆区云英路15号3号楼云之龙咨询集团大厦6楼</w:t>
      </w:r>
      <w:bookmarkEnd w:id="48"/>
      <w:r>
        <w:rPr>
          <w:rFonts w:hint="eastAsia" w:ascii="宋体" w:hAnsi="宋体"/>
          <w:szCs w:val="21"/>
        </w:rPr>
        <w:t>/530201</w:t>
      </w:r>
      <w:bookmarkEnd w:id="49"/>
    </w:p>
    <w:p w14:paraId="3481DD98">
      <w:pPr>
        <w:spacing w:line="360" w:lineRule="auto"/>
        <w:ind w:firstLine="424" w:firstLineChars="202"/>
        <w:rPr>
          <w:rFonts w:hint="eastAsia" w:ascii="宋体" w:hAnsi="宋体"/>
          <w:szCs w:val="21"/>
        </w:rPr>
      </w:pPr>
      <w:r>
        <w:rPr>
          <w:rFonts w:hint="eastAsia" w:ascii="宋体" w:hAnsi="宋体"/>
          <w:szCs w:val="21"/>
        </w:rPr>
        <w:t>联系方式：</w:t>
      </w:r>
      <w:bookmarkStart w:id="50" w:name="OLE_LINK17"/>
      <w:r>
        <w:rPr>
          <w:rFonts w:hint="eastAsia" w:ascii="宋体" w:hAnsi="宋体"/>
          <w:szCs w:val="21"/>
        </w:rPr>
        <w:t>0771-2611898、2618118、2618199</w:t>
      </w:r>
      <w:bookmarkEnd w:id="50"/>
    </w:p>
    <w:p w14:paraId="3811C976">
      <w:pPr>
        <w:spacing w:line="360" w:lineRule="auto"/>
        <w:ind w:firstLine="424" w:firstLineChars="202"/>
        <w:rPr>
          <w:rFonts w:hint="eastAsia" w:ascii="宋体" w:hAnsi="宋体"/>
          <w:szCs w:val="21"/>
        </w:rPr>
      </w:pPr>
      <w:r>
        <w:rPr>
          <w:rFonts w:hint="eastAsia" w:ascii="宋体" w:hAnsi="宋体"/>
          <w:szCs w:val="21"/>
        </w:rPr>
        <w:t>3.项目联系方式</w:t>
      </w:r>
    </w:p>
    <w:p w14:paraId="4DAD4561">
      <w:pPr>
        <w:spacing w:line="360" w:lineRule="auto"/>
        <w:ind w:firstLine="424" w:firstLineChars="202"/>
        <w:rPr>
          <w:rFonts w:hint="eastAsia" w:ascii="宋体" w:hAnsi="宋体"/>
          <w:szCs w:val="21"/>
        </w:rPr>
      </w:pPr>
      <w:r>
        <w:rPr>
          <w:rFonts w:hint="eastAsia" w:ascii="宋体" w:hAnsi="宋体"/>
          <w:szCs w:val="21"/>
        </w:rPr>
        <w:t>项目联系人：郭春燕</w:t>
      </w:r>
    </w:p>
    <w:p w14:paraId="77E44857">
      <w:pPr>
        <w:spacing w:line="360" w:lineRule="auto"/>
        <w:ind w:firstLine="424" w:firstLineChars="202"/>
        <w:rPr>
          <w:rFonts w:ascii="宋体" w:hAnsi="宋体"/>
          <w:szCs w:val="21"/>
          <w:u w:val="single"/>
        </w:rPr>
      </w:pPr>
      <w:r>
        <w:rPr>
          <w:rFonts w:hint="eastAsia" w:ascii="宋体" w:hAnsi="宋体"/>
          <w:szCs w:val="21"/>
        </w:rPr>
        <w:t>电　话：0771-2611898、2618118、2618199</w:t>
      </w:r>
    </w:p>
    <w:bookmarkEnd w:id="0"/>
    <w:p w14:paraId="17E6EF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F5711"/>
    <w:rsid w:val="77AB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2005</Words>
  <Characters>2448</Characters>
  <Lines>0</Lines>
  <Paragraphs>0</Paragraphs>
  <TotalTime>0</TotalTime>
  <ScaleCrop>false</ScaleCrop>
  <LinksUpToDate>false</LinksUpToDate>
  <CharactersWithSpaces>2460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2025-09-01T12:57:00Z</dcterms:created>
  <dc:creator>Administrator</dc:creator>
  <cp:lastModifiedBy>WG</cp:lastModifiedBy>
  <dcterms:modified xsi:type="dcterms:W3CDTF">2025-09-02T00:29:55Z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eyJoZGlkIjoiYWRhMWIxZWQ5OTg5NmZlOWNhNTA2NTI5YTIzMjg0OWEiLCJ1c2VySWQiOiI0MjM1ODIwMDkifQ==</vt:lpwstr>
  </property>
  <property fmtid="{D5CDD505-2E9C-101B-9397-08002B2CF9AE}" pid="4" name="ICV">
    <vt:lpwstr>595289DA8B34461D8B84CD7610816E43_12</vt:lpwstr>
  </property>
</Properties>
</file>