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B67E4">
      <w:pPr>
        <w:pStyle w:val="3"/>
        <w:spacing w:before="0" w:after="0" w:line="480" w:lineRule="auto"/>
        <w:jc w:val="center"/>
        <w:rPr>
          <w:rFonts w:hint="eastAsia"/>
        </w:rPr>
      </w:pPr>
      <w:r>
        <w:rPr>
          <w:rFonts w:hint="eastAsia"/>
        </w:rPr>
        <w:t>采购需求</w:t>
      </w:r>
    </w:p>
    <w:p w14:paraId="10415F90">
      <w:pPr>
        <w:spacing w:line="360" w:lineRule="auto"/>
        <w:jc w:val="left"/>
        <w:rPr>
          <w:rFonts w:ascii="宋体" w:hAnsi="宋体" w:cs="宋体"/>
          <w:szCs w:val="21"/>
        </w:rPr>
      </w:pPr>
      <w:bookmarkStart w:id="0" w:name="_Toc254970631"/>
      <w:bookmarkStart w:id="1" w:name="_Toc254970490"/>
      <w:r>
        <w:rPr>
          <w:rFonts w:hint="eastAsia" w:ascii="宋体" w:hAnsi="宋体" w:cs="宋体"/>
          <w:szCs w:val="21"/>
        </w:rPr>
        <w:t>说明：</w:t>
      </w:r>
    </w:p>
    <w:p w14:paraId="7FA68D1D">
      <w:pPr>
        <w:spacing w:line="360" w:lineRule="auto"/>
        <w:ind w:firstLine="420" w:firstLineChars="200"/>
        <w:jc w:val="left"/>
        <w:rPr>
          <w:rFonts w:hint="eastAsia" w:ascii="宋体" w:hAnsi="宋体" w:cs="宋体"/>
          <w:szCs w:val="21"/>
        </w:rPr>
      </w:pPr>
      <w:r>
        <w:rPr>
          <w:rFonts w:hint="eastAsia"/>
        </w:rPr>
        <w:t>1. 为落实政府采购政策需满足的要求</w:t>
      </w:r>
    </w:p>
    <w:p w14:paraId="6C0C57AB">
      <w:pPr>
        <w:spacing w:line="360" w:lineRule="auto"/>
        <w:ind w:firstLine="420" w:firstLineChars="200"/>
        <w:jc w:val="left"/>
        <w:rPr>
          <w:rFonts w:hint="eastAsia"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70403707">
      <w:pPr>
        <w:spacing w:line="360" w:lineRule="auto"/>
        <w:ind w:firstLine="424" w:firstLineChars="202"/>
        <w:jc w:val="left"/>
        <w:rPr>
          <w:rFonts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szCs w:val="21"/>
        </w:rPr>
        <w:t>否则按无效投标处理</w:t>
      </w:r>
      <w:r>
        <w:rPr>
          <w:rFonts w:hint="eastAsia" w:ascii="宋体" w:hAnsi="宋体" w:cs="宋体"/>
          <w:szCs w:val="21"/>
        </w:rPr>
        <w:t>。如本项目包含的货物属于品目清单内非标注“★”的产品时，应优先采购，具体详见“第四章 评标方法及评标标准”。</w:t>
      </w:r>
    </w:p>
    <w:p w14:paraId="188B96CA">
      <w:pPr>
        <w:spacing w:line="360" w:lineRule="auto"/>
        <w:ind w:firstLine="424" w:firstLineChars="202"/>
        <w:jc w:val="left"/>
        <w:rPr>
          <w:rFonts w:hint="eastAsia" w:ascii="宋体" w:hAnsi="宋体" w:cs="宋体"/>
          <w:szCs w:val="21"/>
        </w:rPr>
      </w:pPr>
      <w:r>
        <w:rPr>
          <w:rFonts w:hint="eastAsia" w:ascii="宋体" w:hAnsi="宋体" w:cs="宋体"/>
          <w:szCs w:val="21"/>
        </w:rPr>
        <w:t>（3）</w:t>
      </w:r>
      <w: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rPr>
        <w:t>不在《网络关键设备和网络安全专用产品安全认证和安全检测结果》中或不在有效期内或未提供有效的《计算机信息系统安全专用产品销售许可证》的，</w:t>
      </w:r>
      <w:r>
        <w:rPr>
          <w:rFonts w:hint="eastAsia"/>
          <w:b/>
        </w:rPr>
        <w:t>按无效投标处理</w:t>
      </w:r>
      <w:r>
        <w:t>。如属于《网络关键设备和网络安全专用产品目录》中“二、网络安全专用产品”内“产品类别”中的所描述的产品，但不属于所列“产品描述”情形的，应提供相应的说明及证明材料。</w:t>
      </w:r>
    </w:p>
    <w:p w14:paraId="57E0BDF7">
      <w:pPr>
        <w:spacing w:line="360" w:lineRule="auto"/>
        <w:ind w:firstLine="424" w:firstLineChars="202"/>
        <w:jc w:val="left"/>
        <w:rPr>
          <w:rFonts w:hint="eastAsia"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40645889">
      <w:pPr>
        <w:spacing w:line="360" w:lineRule="auto"/>
        <w:ind w:firstLine="424" w:firstLineChars="202"/>
        <w:jc w:val="left"/>
        <w:rPr>
          <w:rFonts w:hint="eastAsia"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4241AB73">
      <w:pPr>
        <w:spacing w:line="360" w:lineRule="auto"/>
        <w:ind w:firstLine="424" w:firstLineChars="202"/>
        <w:jc w:val="left"/>
        <w:rPr>
          <w:rFonts w:hint="eastAsia"/>
        </w:rPr>
      </w:pPr>
      <w:r>
        <w:rPr>
          <w:rFonts w:hint="eastAsia" w:ascii="宋体" w:hAnsi="宋体" w:cs="宋体"/>
          <w:szCs w:val="21"/>
        </w:rPr>
        <w:t>4.</w:t>
      </w:r>
      <w:bookmarkStart w:id="2" w:name="_Hlk65055179"/>
      <w:r>
        <w:rPr>
          <w:rFonts w:hint="eastAsia" w:ascii="宋体" w:hAnsi="宋体" w:cs="宋体"/>
          <w:szCs w:val="21"/>
        </w:rPr>
        <w:t xml:space="preserve"> 投标人应根据自身实际情况如实响应招标文件</w:t>
      </w:r>
      <w:r>
        <w:rPr>
          <w:rFonts w:hint="eastAsia" w:ascii="宋体" w:hAnsi="宋体"/>
          <w:szCs w:val="21"/>
        </w:rPr>
        <w:t>，</w:t>
      </w:r>
      <w:r>
        <w:rPr>
          <w:rFonts w:hint="eastAsia" w:ascii="宋体" w:hAnsi="宋体"/>
          <w:sz w:val="22"/>
          <w:szCs w:val="22"/>
        </w:rPr>
        <w:t>对招标文件提出的要求和条件作出明确响应</w:t>
      </w:r>
      <w:r>
        <w:rPr>
          <w:rFonts w:hint="eastAsia" w:ascii="宋体" w:hAnsi="宋体"/>
          <w:szCs w:val="21"/>
        </w:rPr>
        <w:t>，</w:t>
      </w:r>
      <w:r>
        <w:rPr>
          <w:rFonts w:hint="eastAsia" w:ascii="宋体" w:hAnsi="宋体"/>
          <w:b/>
          <w:bCs/>
          <w:szCs w:val="21"/>
        </w:rPr>
        <w:t>否则将作无效响应处理</w:t>
      </w:r>
      <w:r>
        <w:rPr>
          <w:rFonts w:hint="eastAsia" w:ascii="宋体" w:hAnsi="宋体"/>
          <w:szCs w:val="21"/>
        </w:rPr>
        <w:t>。</w:t>
      </w:r>
      <w:r>
        <w:rPr>
          <w:rFonts w:hint="eastAsia"/>
        </w:rPr>
        <w:t>对于重要技术条款或技术参数应当在投标文件中提供技术支持资料，技术支持资料以招标文件中规定的形式为准，</w:t>
      </w:r>
      <w:r>
        <w:rPr>
          <w:rFonts w:hint="eastAsia"/>
          <w:b/>
          <w:bCs/>
        </w:rPr>
        <w:t>否则将视为无效技术支持资料</w:t>
      </w:r>
      <w:r>
        <w:rPr>
          <w:rFonts w:hint="eastAsia"/>
        </w:rPr>
        <w:t>。</w:t>
      </w:r>
    </w:p>
    <w:p w14:paraId="4E46F690">
      <w:pPr>
        <w:spacing w:line="360" w:lineRule="auto"/>
        <w:ind w:firstLine="424" w:firstLineChars="202"/>
        <w:jc w:val="left"/>
        <w:rPr>
          <w:rFonts w:hint="eastAsia"/>
        </w:rPr>
      </w:pPr>
      <w:r>
        <w:rPr>
          <w:rFonts w:hint="eastAsia" w:ascii="宋体" w:hAnsi="宋体" w:cs="宋体"/>
          <w:szCs w:val="21"/>
        </w:rPr>
        <w:t>5.</w:t>
      </w:r>
      <w:r>
        <w:rPr>
          <w:rFonts w:hint="eastAsia"/>
        </w:rPr>
        <w:t>投标人必须自行为其投标产品侵犯他人的知识产权或者专利成果的行为承担相应法律责任。</w:t>
      </w:r>
    </w:p>
    <w:p w14:paraId="4A92DB48">
      <w:pPr>
        <w:spacing w:line="360" w:lineRule="auto"/>
        <w:ind w:firstLine="424" w:firstLineChars="202"/>
        <w:jc w:val="left"/>
        <w:rPr>
          <w:rFonts w:ascii="宋体" w:hAnsi="宋体"/>
        </w:rPr>
      </w:pPr>
      <w:r>
        <w:rPr>
          <w:rFonts w:hint="eastAsia" w:ascii="宋体" w:hAnsi="宋体"/>
        </w:rPr>
        <w:t>6.本项目标的所属行业：工业。</w:t>
      </w:r>
    </w:p>
    <w:p w14:paraId="7C5EB960">
      <w:pPr>
        <w:pStyle w:val="2"/>
        <w:rPr>
          <w:rFonts w:hint="eastAsia"/>
        </w:rPr>
      </w:pPr>
    </w:p>
    <w:bookmarkEnd w:id="2"/>
    <w:p w14:paraId="1B947C3C">
      <w:pPr>
        <w:spacing w:line="360" w:lineRule="auto"/>
        <w:ind w:firstLine="310" w:firstLineChars="147"/>
        <w:jc w:val="left"/>
        <w:rPr>
          <w:rFonts w:hint="eastAsia" w:ascii="宋体" w:hAnsi="宋体" w:cs="Arial"/>
          <w:bCs/>
          <w:szCs w:val="21"/>
          <w:u w:val="single"/>
        </w:rPr>
      </w:pPr>
      <w:r>
        <w:rPr>
          <w:rFonts w:hint="eastAsia" w:ascii="宋体" w:hAnsi="宋体"/>
          <w:b/>
          <w:szCs w:val="21"/>
        </w:rPr>
        <w:t>分标</w:t>
      </w:r>
      <w:r>
        <w:rPr>
          <w:rFonts w:hint="eastAsia" w:ascii="宋体" w:hAnsi="宋体" w:cs="Arial"/>
          <w:bCs/>
          <w:szCs w:val="21"/>
          <w:u w:val="single"/>
        </w:rPr>
        <w:t>1</w:t>
      </w:r>
      <w:r>
        <w:rPr>
          <w:rFonts w:hint="eastAsia" w:ascii="宋体" w:hAnsi="宋体"/>
          <w:b/>
          <w:szCs w:val="21"/>
        </w:rPr>
        <w:t xml:space="preserve">     </w:t>
      </w:r>
    </w:p>
    <w:p w14:paraId="70720902">
      <w:pPr>
        <w:spacing w:line="360" w:lineRule="auto"/>
        <w:ind w:firstLine="310" w:firstLineChars="147"/>
        <w:jc w:val="left"/>
        <w:rPr>
          <w:rFonts w:ascii="宋体" w:hAnsi="宋体" w:cs="Arial"/>
          <w:bCs/>
          <w:szCs w:val="21"/>
          <w:u w:val="single"/>
        </w:rPr>
      </w:pPr>
      <w:r>
        <w:rPr>
          <w:rFonts w:hint="eastAsia" w:ascii="宋体" w:hAnsi="宋体"/>
          <w:b/>
          <w:szCs w:val="21"/>
        </w:rPr>
        <w:t>本分标的核心产品为下表的第</w:t>
      </w:r>
      <w:r>
        <w:rPr>
          <w:rFonts w:hint="eastAsia" w:ascii="宋体" w:hAnsi="宋体"/>
          <w:b/>
          <w:szCs w:val="21"/>
          <w:u w:val="single"/>
        </w:rPr>
        <w:t xml:space="preserve"> 1 </w:t>
      </w:r>
      <w:r>
        <w:rPr>
          <w:rFonts w:hint="eastAsia" w:ascii="宋体" w:hAnsi="宋体"/>
          <w:b/>
          <w:szCs w:val="21"/>
        </w:rPr>
        <w:t>项产品。</w:t>
      </w:r>
    </w:p>
    <w:bookmarkEnd w:id="0"/>
    <w:bookmarkEnd w:id="1"/>
    <w:tbl>
      <w:tblPr>
        <w:tblStyle w:val="5"/>
        <w:tblW w:w="9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782"/>
        <w:gridCol w:w="23"/>
        <w:gridCol w:w="152"/>
        <w:gridCol w:w="851"/>
        <w:gridCol w:w="6980"/>
      </w:tblGrid>
      <w:tr w14:paraId="741A6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97" w:type="dxa"/>
            <w:noWrap w:val="0"/>
            <w:vAlign w:val="center"/>
          </w:tcPr>
          <w:p w14:paraId="72411EE3">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序号</w:t>
            </w:r>
          </w:p>
        </w:tc>
        <w:tc>
          <w:tcPr>
            <w:tcW w:w="957" w:type="dxa"/>
            <w:gridSpan w:val="3"/>
            <w:noWrap w:val="0"/>
            <w:vAlign w:val="center"/>
          </w:tcPr>
          <w:p w14:paraId="034BF9F5">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标的的名称</w:t>
            </w:r>
          </w:p>
        </w:tc>
        <w:tc>
          <w:tcPr>
            <w:tcW w:w="851" w:type="dxa"/>
            <w:noWrap w:val="0"/>
            <w:vAlign w:val="center"/>
          </w:tcPr>
          <w:p w14:paraId="0667F97B">
            <w:pPr>
              <w:tabs>
                <w:tab w:val="left" w:pos="180"/>
                <w:tab w:val="left" w:pos="1620"/>
              </w:tabs>
              <w:spacing w:line="400" w:lineRule="exact"/>
              <w:jc w:val="center"/>
              <w:rPr>
                <w:rFonts w:ascii="宋体" w:hAnsi="宋体" w:cs="宋体"/>
                <w:szCs w:val="21"/>
              </w:rPr>
            </w:pPr>
            <w:r>
              <w:rPr>
                <w:rFonts w:hint="eastAsia" w:ascii="宋体" w:hAnsi="宋体" w:cs="宋体"/>
                <w:szCs w:val="21"/>
              </w:rPr>
              <w:t>数量及</w:t>
            </w:r>
          </w:p>
          <w:p w14:paraId="0BCB7102">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单位</w:t>
            </w:r>
          </w:p>
        </w:tc>
        <w:tc>
          <w:tcPr>
            <w:tcW w:w="6980" w:type="dxa"/>
            <w:noWrap w:val="0"/>
            <w:vAlign w:val="center"/>
          </w:tcPr>
          <w:p w14:paraId="0F37EAF6">
            <w:pPr>
              <w:tabs>
                <w:tab w:val="left" w:pos="180"/>
                <w:tab w:val="left" w:pos="1620"/>
              </w:tabs>
              <w:spacing w:line="400" w:lineRule="exact"/>
              <w:jc w:val="center"/>
              <w:rPr>
                <w:rFonts w:hint="eastAsia" w:ascii="宋体" w:hAnsi="宋体" w:cs="宋体"/>
                <w:szCs w:val="21"/>
              </w:rPr>
            </w:pPr>
            <w:r>
              <w:rPr>
                <w:rFonts w:hint="eastAsia" w:ascii="宋体" w:hAnsi="宋体"/>
                <w:szCs w:val="21"/>
              </w:rPr>
              <w:t>技术要求</w:t>
            </w:r>
          </w:p>
        </w:tc>
      </w:tr>
      <w:tr w14:paraId="4F65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97" w:type="dxa"/>
            <w:noWrap w:val="0"/>
            <w:vAlign w:val="center"/>
          </w:tcPr>
          <w:p w14:paraId="1327784A">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w:t>
            </w:r>
          </w:p>
        </w:tc>
        <w:tc>
          <w:tcPr>
            <w:tcW w:w="957" w:type="dxa"/>
            <w:gridSpan w:val="3"/>
            <w:noWrap w:val="0"/>
            <w:vAlign w:val="center"/>
          </w:tcPr>
          <w:p w14:paraId="0463FE8A">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数字化彩色多普勒超声诊断仪</w:t>
            </w:r>
          </w:p>
        </w:tc>
        <w:tc>
          <w:tcPr>
            <w:tcW w:w="851" w:type="dxa"/>
            <w:noWrap w:val="0"/>
            <w:vAlign w:val="center"/>
          </w:tcPr>
          <w:p w14:paraId="681C4993">
            <w:pPr>
              <w:pStyle w:val="4"/>
              <w:spacing w:line="400" w:lineRule="exact"/>
              <w:jc w:val="center"/>
              <w:rPr>
                <w:rFonts w:hint="eastAsia" w:ascii="宋体" w:hAnsi="宋体" w:cs="Arial"/>
                <w:szCs w:val="21"/>
              </w:rPr>
            </w:pPr>
            <w:r>
              <w:rPr>
                <w:rFonts w:hint="eastAsia" w:ascii="宋体" w:hAnsi="宋体" w:cs="Arial"/>
                <w:szCs w:val="21"/>
              </w:rPr>
              <w:t>1台</w:t>
            </w:r>
          </w:p>
        </w:tc>
        <w:tc>
          <w:tcPr>
            <w:tcW w:w="6980" w:type="dxa"/>
            <w:noWrap w:val="0"/>
            <w:vAlign w:val="center"/>
          </w:tcPr>
          <w:p w14:paraId="30E27989">
            <w:pPr>
              <w:spacing w:line="400" w:lineRule="exact"/>
              <w:rPr>
                <w:rFonts w:ascii="宋体" w:hAnsi="宋体"/>
                <w:szCs w:val="21"/>
              </w:rPr>
            </w:pPr>
            <w:r>
              <w:rPr>
                <w:rFonts w:hint="eastAsia" w:ascii="宋体" w:hAnsi="宋体" w:cs="宋体"/>
                <w:b/>
                <w:bCs/>
                <w:kern w:val="0"/>
                <w:szCs w:val="21"/>
              </w:rPr>
              <w:t>1.主机系统：</w:t>
            </w:r>
          </w:p>
          <w:p w14:paraId="3B71EAED">
            <w:pPr>
              <w:spacing w:line="400" w:lineRule="exact"/>
              <w:rPr>
                <w:rFonts w:hint="eastAsia" w:ascii="宋体" w:hAnsi="宋体" w:cs="宋体"/>
                <w:kern w:val="0"/>
                <w:szCs w:val="21"/>
              </w:rPr>
            </w:pPr>
            <w:r>
              <w:rPr>
                <w:rFonts w:hint="eastAsia" w:ascii="宋体" w:hAnsi="宋体" w:cs="宋体"/>
                <w:kern w:val="0"/>
                <w:szCs w:val="21"/>
              </w:rPr>
              <w:t>1.1主机一体化</w:t>
            </w:r>
            <w:r>
              <w:rPr>
                <w:rFonts w:ascii="宋体" w:hAnsi="宋体" w:cs="宋体"/>
                <w:kern w:val="0"/>
                <w:szCs w:val="21"/>
              </w:rPr>
              <w:t>显示器 ≥22英寸，全方位关节臂旋转</w:t>
            </w:r>
            <w:r>
              <w:rPr>
                <w:rFonts w:hint="eastAsia" w:ascii="宋体" w:hAnsi="宋体" w:cs="宋体"/>
                <w:kern w:val="0"/>
                <w:szCs w:val="21"/>
              </w:rPr>
              <w:t>。</w:t>
            </w:r>
          </w:p>
          <w:p w14:paraId="5BFA6313">
            <w:pPr>
              <w:spacing w:line="400" w:lineRule="exact"/>
              <w:rPr>
                <w:rFonts w:hint="eastAsia" w:ascii="宋体" w:hAnsi="宋体" w:cs="宋体"/>
                <w:kern w:val="0"/>
                <w:szCs w:val="21"/>
              </w:rPr>
            </w:pPr>
            <w:r>
              <w:rPr>
                <w:rFonts w:hint="eastAsia" w:ascii="宋体" w:hAnsi="宋体" w:cs="宋体"/>
                <w:kern w:val="0"/>
                <w:szCs w:val="21"/>
              </w:rPr>
              <w:t>1.2 液晶触摸屏≥12英寸,</w:t>
            </w:r>
            <w:r>
              <w:rPr>
                <w:rFonts w:ascii="宋体" w:hAnsi="宋体" w:cs="宋体"/>
                <w:kern w:val="0"/>
                <w:szCs w:val="21"/>
              </w:rPr>
              <w:t xml:space="preserve"> 可通过触控屏的多点触控进行容积图像的旋转、放大、切割等直观操作,也可以通过触屏上手势划线实现任意切面成像以及多光源调节功能</w:t>
            </w:r>
            <w:r>
              <w:rPr>
                <w:rFonts w:hint="eastAsia" w:ascii="宋体" w:hAnsi="宋体" w:cs="宋体"/>
                <w:kern w:val="0"/>
                <w:szCs w:val="21"/>
              </w:rPr>
              <w:t>。</w:t>
            </w:r>
          </w:p>
          <w:p w14:paraId="017F548C">
            <w:pPr>
              <w:spacing w:line="400" w:lineRule="exact"/>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数字化二维灰阶成像单元</w:t>
            </w:r>
            <w:r>
              <w:rPr>
                <w:rFonts w:hint="eastAsia" w:ascii="宋体" w:hAnsi="宋体" w:cs="宋体"/>
                <w:kern w:val="0"/>
                <w:szCs w:val="21"/>
              </w:rPr>
              <w:t>。</w:t>
            </w:r>
          </w:p>
          <w:p w14:paraId="1FCDEC39">
            <w:pPr>
              <w:spacing w:line="400" w:lineRule="exact"/>
              <w:rPr>
                <w:rFonts w:hint="eastAsia" w:ascii="宋体" w:hAnsi="宋体" w:cs="宋体"/>
                <w:kern w:val="0"/>
                <w:szCs w:val="21"/>
              </w:rPr>
            </w:pPr>
            <w:r>
              <w:rPr>
                <w:rFonts w:hint="eastAsia" w:ascii="宋体" w:hAnsi="宋体" w:cs="宋体"/>
                <w:kern w:val="0"/>
                <w:szCs w:val="21"/>
              </w:rPr>
              <w:t>1.4</w:t>
            </w:r>
            <w:r>
              <w:rPr>
                <w:rFonts w:ascii="宋体" w:hAnsi="宋体" w:cs="宋体"/>
                <w:kern w:val="0"/>
                <w:szCs w:val="21"/>
              </w:rPr>
              <w:t>数字化彩色多普勒单元</w:t>
            </w:r>
            <w:r>
              <w:rPr>
                <w:rFonts w:hint="eastAsia" w:ascii="宋体" w:hAnsi="宋体" w:cs="宋体"/>
                <w:kern w:val="0"/>
                <w:szCs w:val="21"/>
              </w:rPr>
              <w:t>。</w:t>
            </w:r>
          </w:p>
          <w:p w14:paraId="2C5E1D86">
            <w:pPr>
              <w:spacing w:line="400" w:lineRule="exact"/>
              <w:rPr>
                <w:rFonts w:hint="eastAsia" w:ascii="宋体" w:hAnsi="宋体" w:cs="宋体"/>
                <w:kern w:val="0"/>
                <w:szCs w:val="21"/>
              </w:rPr>
            </w:pPr>
            <w:r>
              <w:rPr>
                <w:rFonts w:hint="eastAsia" w:ascii="宋体" w:hAnsi="宋体" w:cs="宋体"/>
                <w:kern w:val="0"/>
                <w:szCs w:val="21"/>
              </w:rPr>
              <w:t>1.5</w:t>
            </w:r>
            <w:r>
              <w:rPr>
                <w:rFonts w:ascii="宋体" w:hAnsi="宋体" w:cs="宋体"/>
                <w:kern w:val="0"/>
                <w:szCs w:val="21"/>
              </w:rPr>
              <w:t>数字化能量</w:t>
            </w:r>
            <w:r>
              <w:rPr>
                <w:rFonts w:hint="eastAsia" w:ascii="宋体" w:hAnsi="宋体" w:cs="宋体"/>
                <w:kern w:val="0"/>
                <w:szCs w:val="21"/>
              </w:rPr>
              <w:t>多普勒</w:t>
            </w:r>
            <w:r>
              <w:rPr>
                <w:rFonts w:ascii="宋体" w:hAnsi="宋体" w:cs="宋体"/>
                <w:kern w:val="0"/>
                <w:szCs w:val="21"/>
              </w:rPr>
              <w:t>成像单元</w:t>
            </w:r>
            <w:r>
              <w:rPr>
                <w:rFonts w:hint="eastAsia" w:ascii="宋体" w:hAnsi="宋体" w:cs="宋体"/>
                <w:kern w:val="0"/>
                <w:szCs w:val="21"/>
              </w:rPr>
              <w:t>。</w:t>
            </w:r>
          </w:p>
          <w:p w14:paraId="0D000B6B">
            <w:pPr>
              <w:spacing w:line="400" w:lineRule="exact"/>
              <w:rPr>
                <w:rFonts w:hint="eastAsia" w:ascii="宋体" w:hAnsi="宋体" w:cs="宋体"/>
                <w:kern w:val="0"/>
                <w:szCs w:val="21"/>
              </w:rPr>
            </w:pPr>
            <w:r>
              <w:rPr>
                <w:rFonts w:hint="eastAsia" w:ascii="宋体" w:hAnsi="宋体" w:cs="宋体"/>
                <w:kern w:val="0"/>
                <w:szCs w:val="21"/>
              </w:rPr>
              <w:t>1.6</w:t>
            </w:r>
            <w:r>
              <w:rPr>
                <w:rFonts w:ascii="宋体" w:hAnsi="宋体" w:cs="宋体"/>
                <w:kern w:val="0"/>
                <w:szCs w:val="21"/>
              </w:rPr>
              <w:t>脉冲波多普勒</w:t>
            </w:r>
            <w:r>
              <w:rPr>
                <w:rFonts w:hint="eastAsia" w:ascii="宋体" w:hAnsi="宋体" w:cs="宋体"/>
                <w:kern w:val="0"/>
                <w:szCs w:val="21"/>
              </w:rPr>
              <w:t>成像单元。</w:t>
            </w:r>
          </w:p>
          <w:p w14:paraId="21636963">
            <w:pPr>
              <w:spacing w:line="400" w:lineRule="exact"/>
              <w:rPr>
                <w:rFonts w:hint="eastAsia" w:ascii="宋体" w:hAnsi="宋体" w:cs="宋体"/>
                <w:kern w:val="0"/>
                <w:szCs w:val="21"/>
              </w:rPr>
            </w:pPr>
            <w:r>
              <w:rPr>
                <w:rFonts w:hint="eastAsia" w:ascii="宋体" w:hAnsi="宋体" w:cs="宋体"/>
                <w:kern w:val="0"/>
                <w:szCs w:val="21"/>
              </w:rPr>
              <w:t>1.7连续</w:t>
            </w:r>
            <w:r>
              <w:rPr>
                <w:rFonts w:ascii="宋体" w:hAnsi="宋体" w:cs="宋体"/>
                <w:kern w:val="0"/>
                <w:szCs w:val="21"/>
              </w:rPr>
              <w:t>波多普勒</w:t>
            </w:r>
            <w:r>
              <w:rPr>
                <w:rFonts w:hint="eastAsia" w:ascii="宋体" w:hAnsi="宋体" w:cs="宋体"/>
                <w:kern w:val="0"/>
                <w:szCs w:val="21"/>
              </w:rPr>
              <w:t>成像单元。</w:t>
            </w:r>
          </w:p>
          <w:p w14:paraId="6207C050">
            <w:pPr>
              <w:spacing w:line="400" w:lineRule="exact"/>
              <w:rPr>
                <w:rFonts w:hint="eastAsia" w:ascii="宋体" w:hAnsi="宋体" w:cs="宋体"/>
                <w:kern w:val="0"/>
                <w:szCs w:val="21"/>
              </w:rPr>
            </w:pPr>
            <w:r>
              <w:rPr>
                <w:rFonts w:hint="eastAsia" w:ascii="宋体" w:hAnsi="宋体" w:cs="宋体"/>
                <w:kern w:val="0"/>
                <w:szCs w:val="21"/>
              </w:rPr>
              <w:t>1.8实时四维成像单元。</w:t>
            </w:r>
          </w:p>
          <w:p w14:paraId="5EE64515">
            <w:pPr>
              <w:spacing w:line="400" w:lineRule="exact"/>
              <w:rPr>
                <w:rFonts w:hint="eastAsia" w:ascii="宋体" w:hAnsi="宋体" w:cs="宋体"/>
                <w:kern w:val="0"/>
                <w:szCs w:val="21"/>
              </w:rPr>
            </w:pPr>
            <w:r>
              <w:rPr>
                <w:rFonts w:hint="eastAsia" w:ascii="宋体" w:hAnsi="宋体" w:cs="宋体"/>
                <w:kern w:val="0"/>
                <w:szCs w:val="21"/>
              </w:rPr>
              <w:t>1.9二维凸阵探头及线阵探头支持C</w:t>
            </w:r>
            <w:r>
              <w:rPr>
                <w:rFonts w:ascii="宋体" w:hAnsi="宋体" w:cs="宋体"/>
                <w:kern w:val="0"/>
                <w:szCs w:val="21"/>
              </w:rPr>
              <w:t>W</w:t>
            </w:r>
            <w:r>
              <w:rPr>
                <w:rFonts w:hint="eastAsia" w:ascii="宋体" w:hAnsi="宋体" w:cs="宋体"/>
                <w:kern w:val="0"/>
                <w:szCs w:val="21"/>
              </w:rPr>
              <w:t>连续</w:t>
            </w:r>
            <w:r>
              <w:rPr>
                <w:rFonts w:ascii="宋体" w:hAnsi="宋体" w:cs="宋体"/>
                <w:kern w:val="0"/>
                <w:szCs w:val="21"/>
              </w:rPr>
              <w:t>波多普勒</w:t>
            </w:r>
            <w:r>
              <w:rPr>
                <w:rFonts w:hint="eastAsia" w:ascii="宋体" w:hAnsi="宋体" w:cs="宋体"/>
                <w:kern w:val="0"/>
                <w:szCs w:val="21"/>
              </w:rPr>
              <w:t>成像</w:t>
            </w:r>
            <w:r>
              <w:rPr>
                <w:rFonts w:ascii="宋体" w:hAnsi="宋体" w:cs="宋体"/>
                <w:kern w:val="0"/>
                <w:szCs w:val="21"/>
              </w:rPr>
              <w:t>，</w:t>
            </w:r>
            <w:r>
              <w:rPr>
                <w:rFonts w:hint="eastAsia" w:ascii="宋体" w:hAnsi="宋体" w:cs="宋体"/>
                <w:kern w:val="0"/>
                <w:szCs w:val="21"/>
              </w:rPr>
              <w:t>便于进行</w:t>
            </w:r>
            <w:r>
              <w:rPr>
                <w:rFonts w:ascii="宋体" w:hAnsi="宋体" w:cs="宋体"/>
                <w:kern w:val="0"/>
                <w:szCs w:val="21"/>
              </w:rPr>
              <w:t>胎儿心脏血流速度测量</w:t>
            </w:r>
            <w:r>
              <w:rPr>
                <w:rFonts w:hint="eastAsia" w:ascii="宋体" w:hAnsi="宋体" w:cs="宋体"/>
                <w:kern w:val="0"/>
                <w:szCs w:val="21"/>
              </w:rPr>
              <w:t>。</w:t>
            </w:r>
          </w:p>
          <w:p w14:paraId="1AF11E83">
            <w:pPr>
              <w:spacing w:line="400" w:lineRule="exact"/>
              <w:rPr>
                <w:rFonts w:hint="eastAsia" w:ascii="宋体" w:hAnsi="宋体" w:cs="宋体"/>
                <w:kern w:val="0"/>
                <w:szCs w:val="21"/>
              </w:rPr>
            </w:pPr>
            <w:r>
              <w:rPr>
                <w:rFonts w:hint="eastAsia" w:ascii="宋体" w:hAnsi="宋体" w:cs="宋体"/>
                <w:kern w:val="0"/>
                <w:szCs w:val="21"/>
              </w:rPr>
              <w:t>1.10胎儿心脏成像模式，可以同时实现2条解剖M型。</w:t>
            </w:r>
          </w:p>
          <w:p w14:paraId="7A693F07">
            <w:pPr>
              <w:spacing w:line="400" w:lineRule="exact"/>
              <w:rPr>
                <w:rFonts w:hint="eastAsia" w:ascii="宋体" w:hAnsi="宋体" w:cs="宋体"/>
                <w:kern w:val="0"/>
                <w:szCs w:val="21"/>
              </w:rPr>
            </w:pPr>
            <w:r>
              <w:rPr>
                <w:rFonts w:hint="eastAsia" w:ascii="宋体" w:hAnsi="宋体" w:cs="宋体"/>
                <w:kern w:val="0"/>
                <w:szCs w:val="21"/>
              </w:rPr>
              <w:t>1.11二维</w:t>
            </w:r>
            <w:r>
              <w:rPr>
                <w:rFonts w:ascii="宋体" w:hAnsi="宋体" w:cs="宋体"/>
                <w:kern w:val="0"/>
                <w:szCs w:val="21"/>
              </w:rPr>
              <w:t>灰阶</w:t>
            </w:r>
            <w:r>
              <w:rPr>
                <w:rFonts w:hint="eastAsia" w:ascii="宋体" w:hAnsi="宋体" w:cs="宋体"/>
                <w:kern w:val="0"/>
                <w:szCs w:val="21"/>
              </w:rPr>
              <w:t>血流成像技术</w:t>
            </w:r>
            <w:r>
              <w:rPr>
                <w:rFonts w:ascii="宋体" w:hAnsi="宋体" w:cs="宋体"/>
                <w:kern w:val="0"/>
                <w:szCs w:val="21"/>
              </w:rPr>
              <w:t>，采用非多普勒原理，无彩色取样框</w:t>
            </w:r>
            <w:r>
              <w:rPr>
                <w:rFonts w:hint="eastAsia" w:ascii="宋体" w:hAnsi="宋体" w:cs="宋体"/>
                <w:kern w:val="0"/>
                <w:szCs w:val="21"/>
              </w:rPr>
              <w:t>限制，不需要造影剂，可以</w:t>
            </w:r>
            <w:r>
              <w:rPr>
                <w:rFonts w:ascii="宋体" w:hAnsi="宋体" w:cs="宋体"/>
                <w:kern w:val="0"/>
                <w:szCs w:val="21"/>
              </w:rPr>
              <w:t>对血流进行</w:t>
            </w:r>
            <w:r>
              <w:rPr>
                <w:rFonts w:hint="eastAsia" w:ascii="宋体" w:hAnsi="宋体" w:cs="宋体"/>
                <w:kern w:val="0"/>
                <w:szCs w:val="21"/>
              </w:rPr>
              <w:t>实时</w:t>
            </w:r>
            <w:r>
              <w:rPr>
                <w:rFonts w:ascii="宋体" w:hAnsi="宋体" w:cs="宋体"/>
                <w:kern w:val="0"/>
                <w:szCs w:val="21"/>
              </w:rPr>
              <w:t>显示</w:t>
            </w:r>
            <w:r>
              <w:rPr>
                <w:rFonts w:hint="eastAsia" w:ascii="宋体" w:hAnsi="宋体" w:cs="宋体"/>
                <w:kern w:val="0"/>
                <w:szCs w:val="21"/>
              </w:rPr>
              <w:t>，</w:t>
            </w:r>
            <w:r>
              <w:rPr>
                <w:rFonts w:hint="eastAsia" w:ascii="宋体" w:hAnsi="宋体"/>
                <w:szCs w:val="21"/>
              </w:rPr>
              <w:t>反映</w:t>
            </w:r>
            <w:r>
              <w:rPr>
                <w:rFonts w:ascii="宋体" w:hAnsi="宋体" w:cs="宋体"/>
                <w:kern w:val="0"/>
                <w:szCs w:val="21"/>
              </w:rPr>
              <w:t>血流</w:t>
            </w:r>
            <w:r>
              <w:rPr>
                <w:rFonts w:hint="eastAsia" w:ascii="宋体" w:hAnsi="宋体" w:cs="宋体"/>
                <w:kern w:val="0"/>
                <w:szCs w:val="21"/>
              </w:rPr>
              <w:t>动力学真实</w:t>
            </w:r>
            <w:r>
              <w:rPr>
                <w:rFonts w:ascii="宋体" w:hAnsi="宋体" w:cs="宋体"/>
                <w:kern w:val="0"/>
                <w:szCs w:val="21"/>
              </w:rPr>
              <w:t>状态</w:t>
            </w:r>
            <w:r>
              <w:rPr>
                <w:rFonts w:hint="eastAsia" w:ascii="宋体" w:hAnsi="宋体" w:cs="宋体"/>
                <w:kern w:val="0"/>
                <w:szCs w:val="21"/>
              </w:rPr>
              <w:t>。</w:t>
            </w:r>
          </w:p>
          <w:p w14:paraId="742EA74A">
            <w:pPr>
              <w:spacing w:line="400" w:lineRule="exact"/>
              <w:rPr>
                <w:rFonts w:hint="eastAsia" w:ascii="宋体" w:hAnsi="宋体" w:cs="宋体"/>
                <w:kern w:val="0"/>
                <w:szCs w:val="21"/>
              </w:rPr>
            </w:pPr>
            <w:r>
              <w:rPr>
                <w:rFonts w:hint="eastAsia" w:ascii="宋体" w:hAnsi="宋体" w:cs="宋体"/>
                <w:kern w:val="0"/>
                <w:szCs w:val="21"/>
              </w:rPr>
              <w:t>1.12</w:t>
            </w:r>
            <w:r>
              <w:rPr>
                <w:rFonts w:ascii="宋体" w:hAnsi="宋体" w:cs="宋体"/>
                <w:kern w:val="0"/>
                <w:szCs w:val="21"/>
              </w:rPr>
              <w:t>二维立体血流成像</w:t>
            </w:r>
            <w:r>
              <w:rPr>
                <w:rFonts w:hint="eastAsia" w:ascii="宋体" w:hAnsi="宋体" w:cs="宋体"/>
                <w:kern w:val="0"/>
                <w:szCs w:val="21"/>
              </w:rPr>
              <w:t>技术</w:t>
            </w:r>
            <w:r>
              <w:rPr>
                <w:rFonts w:ascii="宋体" w:hAnsi="宋体" w:cs="宋体"/>
                <w:kern w:val="0"/>
                <w:szCs w:val="21"/>
              </w:rPr>
              <w:t>，</w:t>
            </w:r>
            <w:r>
              <w:rPr>
                <w:rFonts w:hint="eastAsia" w:ascii="宋体" w:hAnsi="宋体" w:cs="宋体"/>
                <w:kern w:val="0"/>
                <w:szCs w:val="21"/>
              </w:rPr>
              <w:t>二维探头即可呈现立体血流形态，增强血流边界的显示及可视化效果。</w:t>
            </w:r>
          </w:p>
          <w:p w14:paraId="2DEBA91A">
            <w:pPr>
              <w:spacing w:line="400" w:lineRule="exact"/>
              <w:rPr>
                <w:rFonts w:hint="eastAsia" w:ascii="宋体" w:hAnsi="宋体" w:cs="宋体"/>
                <w:kern w:val="0"/>
                <w:szCs w:val="21"/>
              </w:rPr>
            </w:pPr>
            <w:r>
              <w:rPr>
                <w:rFonts w:hint="eastAsia" w:ascii="宋体" w:hAnsi="宋体" w:cs="宋体"/>
                <w:kern w:val="0"/>
                <w:szCs w:val="21"/>
              </w:rPr>
              <w:t>1.13具有二维超低速血流显示技术，三维超低速血流显示技术，全面显示组织器官微血流灌注状态。</w:t>
            </w:r>
          </w:p>
          <w:p w14:paraId="0A4513AD">
            <w:pPr>
              <w:spacing w:line="400" w:lineRule="exact"/>
              <w:rPr>
                <w:rFonts w:hint="eastAsia" w:ascii="宋体" w:hAnsi="宋体" w:cs="宋体"/>
                <w:kern w:val="0"/>
                <w:szCs w:val="21"/>
              </w:rPr>
            </w:pPr>
            <w:r>
              <w:rPr>
                <w:rFonts w:hint="eastAsia" w:ascii="宋体" w:hAnsi="宋体" w:cs="宋体"/>
                <w:kern w:val="0"/>
                <w:szCs w:val="21"/>
              </w:rPr>
              <w:t>1.14</w:t>
            </w:r>
            <w:r>
              <w:rPr>
                <w:rFonts w:ascii="宋体" w:hAnsi="宋体" w:cs="宋体"/>
                <w:kern w:val="0"/>
                <w:szCs w:val="21"/>
              </w:rPr>
              <w:t>组织多普勒成像技术</w:t>
            </w:r>
            <w:r>
              <w:rPr>
                <w:rFonts w:hint="eastAsia" w:ascii="宋体" w:hAnsi="宋体" w:cs="宋体"/>
                <w:kern w:val="0"/>
                <w:szCs w:val="21"/>
              </w:rPr>
              <w:t>。</w:t>
            </w:r>
          </w:p>
          <w:p w14:paraId="28696C2D">
            <w:pPr>
              <w:spacing w:line="400" w:lineRule="exact"/>
              <w:rPr>
                <w:rFonts w:hint="eastAsia" w:ascii="宋体" w:hAnsi="宋体" w:cs="宋体"/>
                <w:kern w:val="0"/>
                <w:szCs w:val="21"/>
              </w:rPr>
            </w:pPr>
            <w:r>
              <w:rPr>
                <w:rFonts w:hint="eastAsia" w:ascii="宋体" w:hAnsi="宋体" w:cs="宋体"/>
                <w:kern w:val="0"/>
                <w:szCs w:val="21"/>
              </w:rPr>
              <w:t>1.15</w:t>
            </w:r>
            <w:r>
              <w:rPr>
                <w:rFonts w:ascii="宋体" w:hAnsi="宋体" w:cs="宋体"/>
                <w:kern w:val="0"/>
                <w:szCs w:val="21"/>
              </w:rPr>
              <w:t>弹性成像</w:t>
            </w:r>
            <w:r>
              <w:rPr>
                <w:rFonts w:hint="eastAsia" w:ascii="宋体" w:hAnsi="宋体" w:cs="宋体"/>
                <w:kern w:val="0"/>
                <w:szCs w:val="21"/>
              </w:rPr>
              <w:t>技术。</w:t>
            </w:r>
          </w:p>
          <w:p w14:paraId="68D561C0">
            <w:pPr>
              <w:spacing w:line="400" w:lineRule="exact"/>
              <w:rPr>
                <w:rFonts w:hint="eastAsia" w:ascii="宋体" w:hAnsi="宋体" w:cs="宋体"/>
                <w:kern w:val="0"/>
                <w:szCs w:val="21"/>
              </w:rPr>
            </w:pPr>
            <w:r>
              <w:rPr>
                <w:rFonts w:hint="eastAsia" w:ascii="宋体" w:hAnsi="宋体" w:cs="宋体"/>
                <w:kern w:val="0"/>
                <w:szCs w:val="21"/>
              </w:rPr>
              <w:t>1.16</w:t>
            </w:r>
            <w:r>
              <w:rPr>
                <w:rFonts w:ascii="宋体" w:hAnsi="宋体" w:cs="宋体"/>
                <w:kern w:val="0"/>
                <w:szCs w:val="21"/>
              </w:rPr>
              <w:t>宽景成像技术，支持所有凸阵和线阵探头</w:t>
            </w:r>
            <w:r>
              <w:rPr>
                <w:rFonts w:hint="eastAsia" w:ascii="宋体" w:hAnsi="宋体" w:cs="宋体"/>
                <w:kern w:val="0"/>
                <w:szCs w:val="21"/>
              </w:rPr>
              <w:t>。</w:t>
            </w:r>
          </w:p>
          <w:p w14:paraId="2310AAEA">
            <w:pPr>
              <w:pStyle w:val="4"/>
              <w:spacing w:line="400" w:lineRule="exact"/>
              <w:rPr>
                <w:rFonts w:hint="eastAsia" w:ascii="宋体" w:hAnsi="宋体" w:cs="宋体"/>
                <w:kern w:val="0"/>
                <w:szCs w:val="21"/>
              </w:rPr>
            </w:pPr>
            <w:r>
              <w:rPr>
                <w:rFonts w:hint="eastAsia" w:ascii="宋体" w:hAnsi="宋体" w:cs="宋体"/>
                <w:kern w:val="0"/>
                <w:szCs w:val="21"/>
              </w:rPr>
              <w:t>1.17主机内置</w:t>
            </w:r>
            <w:r>
              <w:rPr>
                <w:rFonts w:hint="eastAsia" w:ascii="宋体" w:hAnsi="宋体"/>
                <w:szCs w:val="21"/>
              </w:rPr>
              <w:t>符合国际相关组织</w:t>
            </w:r>
            <w:r>
              <w:rPr>
                <w:rFonts w:hint="eastAsia" w:ascii="宋体" w:hAnsi="宋体" w:cs="宋体"/>
                <w:kern w:val="0"/>
                <w:szCs w:val="21"/>
              </w:rPr>
              <w:t>推荐的</w:t>
            </w:r>
            <w:r>
              <w:rPr>
                <w:rFonts w:ascii="宋体" w:hAnsi="宋体" w:cs="宋体"/>
                <w:kern w:val="0"/>
                <w:szCs w:val="21"/>
              </w:rPr>
              <w:t>子宫</w:t>
            </w:r>
            <w:r>
              <w:rPr>
                <w:rFonts w:hint="eastAsia" w:ascii="宋体" w:hAnsi="宋体" w:cs="宋体"/>
                <w:kern w:val="0"/>
                <w:szCs w:val="21"/>
              </w:rPr>
              <w:t>形态</w:t>
            </w:r>
            <w:r>
              <w:rPr>
                <w:rFonts w:ascii="宋体" w:hAnsi="宋体" w:cs="宋体"/>
                <w:kern w:val="0"/>
                <w:szCs w:val="21"/>
              </w:rPr>
              <w:t>分类</w:t>
            </w:r>
            <w:r>
              <w:rPr>
                <w:rFonts w:hint="eastAsia" w:ascii="宋体" w:hAnsi="宋体" w:cs="宋体"/>
                <w:kern w:val="0"/>
                <w:szCs w:val="21"/>
              </w:rPr>
              <w:t>方法。</w:t>
            </w:r>
          </w:p>
          <w:p w14:paraId="39AE9032">
            <w:pPr>
              <w:pStyle w:val="4"/>
              <w:spacing w:line="400" w:lineRule="exac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1.18</w:t>
            </w:r>
            <w:r>
              <w:rPr>
                <w:rFonts w:ascii="宋体" w:hAnsi="宋体" w:cs="宋体"/>
                <w:kern w:val="0"/>
                <w:szCs w:val="21"/>
              </w:rPr>
              <w:t>具备</w:t>
            </w:r>
            <w:r>
              <w:rPr>
                <w:rFonts w:hint="eastAsia" w:ascii="宋体" w:hAnsi="宋体"/>
                <w:szCs w:val="21"/>
              </w:rPr>
              <w:t>符合国际相关组织</w:t>
            </w:r>
            <w:r>
              <w:rPr>
                <w:rFonts w:ascii="宋体" w:hAnsi="宋体" w:cs="宋体"/>
                <w:kern w:val="0"/>
                <w:szCs w:val="21"/>
              </w:rPr>
              <w:t>推荐的标准超声</w:t>
            </w:r>
            <w:r>
              <w:rPr>
                <w:rFonts w:hint="eastAsia" w:ascii="宋体" w:hAnsi="宋体" w:cs="宋体"/>
                <w:kern w:val="0"/>
                <w:szCs w:val="21"/>
              </w:rPr>
              <w:t>图文</w:t>
            </w:r>
            <w:r>
              <w:rPr>
                <w:rFonts w:ascii="宋体" w:hAnsi="宋体" w:cs="宋体"/>
                <w:kern w:val="0"/>
                <w:szCs w:val="21"/>
              </w:rPr>
              <w:t>评估流程助手，帮助使用者对深度子宫内膜异位症进行标准化评估</w:t>
            </w:r>
            <w:r>
              <w:rPr>
                <w:rFonts w:hint="eastAsia" w:ascii="宋体" w:hAnsi="宋体" w:cs="宋体"/>
                <w:kern w:val="0"/>
                <w:szCs w:val="21"/>
              </w:rPr>
              <w:t>。</w:t>
            </w:r>
          </w:p>
          <w:p w14:paraId="029475C8">
            <w:pPr>
              <w:spacing w:line="400" w:lineRule="exact"/>
              <w:rPr>
                <w:rFonts w:hint="eastAsia" w:ascii="宋体" w:hAnsi="宋体" w:cs="宋体"/>
                <w:kern w:val="0"/>
                <w:szCs w:val="21"/>
              </w:rPr>
            </w:pPr>
            <w:r>
              <w:rPr>
                <w:rFonts w:hint="eastAsia" w:ascii="宋体" w:hAnsi="宋体" w:cs="宋体"/>
                <w:kern w:val="0"/>
                <w:szCs w:val="21"/>
              </w:rPr>
              <w:t>1.19</w:t>
            </w:r>
            <w:r>
              <w:rPr>
                <w:rFonts w:ascii="宋体" w:hAnsi="宋体" w:cs="宋体"/>
                <w:kern w:val="0"/>
                <w:szCs w:val="21"/>
              </w:rPr>
              <w:t>支持机械指数和热指数警报设置，可自定义声输出限制并将其</w:t>
            </w:r>
            <w:r>
              <w:rPr>
                <w:rFonts w:hint="eastAsia" w:ascii="宋体" w:hAnsi="宋体" w:cs="宋体"/>
                <w:kern w:val="0"/>
                <w:szCs w:val="21"/>
              </w:rPr>
              <w:t>设定</w:t>
            </w:r>
            <w:r>
              <w:rPr>
                <w:rFonts w:ascii="宋体" w:hAnsi="宋体" w:cs="宋体"/>
                <w:kern w:val="0"/>
                <w:szCs w:val="21"/>
              </w:rPr>
              <w:t>到系统中，将在扫描时提供</w:t>
            </w:r>
            <w:r>
              <w:rPr>
                <w:rFonts w:hint="eastAsia" w:ascii="宋体" w:hAnsi="宋体" w:cs="宋体"/>
                <w:kern w:val="0"/>
                <w:szCs w:val="21"/>
              </w:rPr>
              <w:t>超预设</w:t>
            </w:r>
            <w:r>
              <w:rPr>
                <w:rFonts w:ascii="宋体" w:hAnsi="宋体" w:cs="宋体"/>
                <w:kern w:val="0"/>
                <w:szCs w:val="21"/>
              </w:rPr>
              <w:t>警报。</w:t>
            </w:r>
          </w:p>
          <w:p w14:paraId="4889B22D">
            <w:pPr>
              <w:spacing w:line="400" w:lineRule="exact"/>
              <w:rPr>
                <w:rFonts w:hint="eastAsia" w:ascii="宋体" w:hAnsi="宋体" w:cs="宋体"/>
                <w:kern w:val="0"/>
                <w:szCs w:val="21"/>
              </w:rPr>
            </w:pPr>
            <w:r>
              <w:rPr>
                <w:rFonts w:hint="eastAsia" w:ascii="宋体" w:hAnsi="宋体" w:cs="宋体"/>
                <w:kern w:val="0"/>
                <w:szCs w:val="21"/>
              </w:rPr>
              <w:t>1.20具有声影抑制消除技术，提升声影区域图像显示效果。</w:t>
            </w:r>
          </w:p>
          <w:p w14:paraId="07D2B36D">
            <w:pPr>
              <w:spacing w:line="400" w:lineRule="exact"/>
              <w:rPr>
                <w:rFonts w:hint="eastAsia" w:ascii="宋体" w:hAnsi="宋体" w:cs="宋体"/>
                <w:kern w:val="0"/>
                <w:szCs w:val="21"/>
              </w:rPr>
            </w:pPr>
            <w:r>
              <w:rPr>
                <w:rFonts w:hint="eastAsia" w:ascii="宋体" w:hAnsi="宋体" w:cs="宋体"/>
                <w:b/>
                <w:bCs/>
                <w:kern w:val="0"/>
                <w:szCs w:val="21"/>
              </w:rPr>
              <w:t>2.容积四维成像技术</w:t>
            </w:r>
          </w:p>
          <w:p w14:paraId="3BF22D88">
            <w:pPr>
              <w:spacing w:line="400" w:lineRule="exact"/>
              <w:rPr>
                <w:rFonts w:hint="eastAsia" w:ascii="宋体" w:hAnsi="宋体" w:cs="宋体"/>
                <w:kern w:val="0"/>
                <w:szCs w:val="21"/>
              </w:rPr>
            </w:pPr>
            <w:r>
              <w:rPr>
                <w:rFonts w:hint="eastAsia" w:ascii="宋体" w:hAnsi="宋体" w:cs="宋体"/>
                <w:kern w:val="0"/>
                <w:szCs w:val="21"/>
              </w:rPr>
              <w:t>2.1支持灰阶及血流三维/四维成像模式，具有</w:t>
            </w:r>
            <w:r>
              <w:rPr>
                <w:rFonts w:ascii="宋体" w:hAnsi="宋体" w:cs="宋体"/>
                <w:kern w:val="0"/>
                <w:szCs w:val="21"/>
              </w:rPr>
              <w:t>虚拟光源移动技术，</w:t>
            </w:r>
            <w:r>
              <w:rPr>
                <w:rFonts w:hint="eastAsia" w:ascii="宋体" w:hAnsi="宋体" w:cs="宋体"/>
                <w:kern w:val="0"/>
                <w:szCs w:val="21"/>
              </w:rPr>
              <w:t>同时支持≥</w:t>
            </w:r>
            <w:r>
              <w:rPr>
                <w:rFonts w:ascii="宋体" w:hAnsi="宋体" w:cs="宋体"/>
                <w:kern w:val="0"/>
                <w:szCs w:val="21"/>
              </w:rPr>
              <w:t>3个独立的可移动光源。</w:t>
            </w:r>
            <w:r>
              <w:rPr>
                <w:rFonts w:hint="eastAsia" w:ascii="宋体" w:hAnsi="宋体" w:cs="宋体"/>
                <w:kern w:val="0"/>
                <w:szCs w:val="21"/>
              </w:rPr>
              <w:t>可</w:t>
            </w:r>
            <w:r>
              <w:rPr>
                <w:rFonts w:ascii="宋体" w:hAnsi="宋体" w:cs="宋体"/>
                <w:kern w:val="0"/>
                <w:szCs w:val="21"/>
              </w:rPr>
              <w:t>实现表面成像和透视剪影成像，</w:t>
            </w:r>
            <w:r>
              <w:rPr>
                <w:rFonts w:hint="eastAsia" w:ascii="宋体" w:hAnsi="宋体" w:cs="宋体"/>
                <w:kern w:val="0"/>
                <w:szCs w:val="21"/>
              </w:rPr>
              <w:t>同时</w:t>
            </w:r>
            <w:r>
              <w:rPr>
                <w:rFonts w:ascii="宋体" w:hAnsi="宋体" w:cs="宋体"/>
                <w:kern w:val="0"/>
                <w:szCs w:val="21"/>
              </w:rPr>
              <w:t>观察组织的</w:t>
            </w:r>
            <w:r>
              <w:rPr>
                <w:rFonts w:hint="eastAsia" w:ascii="宋体" w:hAnsi="宋体" w:cs="宋体"/>
                <w:kern w:val="0"/>
                <w:szCs w:val="21"/>
              </w:rPr>
              <w:t>外</w:t>
            </w:r>
            <w:r>
              <w:rPr>
                <w:rFonts w:ascii="宋体" w:hAnsi="宋体" w:cs="宋体"/>
                <w:kern w:val="0"/>
                <w:szCs w:val="21"/>
              </w:rPr>
              <w:t>部轮廓和</w:t>
            </w:r>
            <w:r>
              <w:rPr>
                <w:rFonts w:hint="eastAsia" w:ascii="宋体" w:hAnsi="宋体" w:cs="宋体"/>
                <w:kern w:val="0"/>
                <w:szCs w:val="21"/>
              </w:rPr>
              <w:t>内部</w:t>
            </w:r>
            <w:r>
              <w:rPr>
                <w:rFonts w:ascii="宋体" w:hAnsi="宋体" w:cs="宋体"/>
                <w:kern w:val="0"/>
                <w:szCs w:val="21"/>
              </w:rPr>
              <w:t>结构</w:t>
            </w:r>
            <w:r>
              <w:rPr>
                <w:rFonts w:hint="eastAsia" w:ascii="宋体" w:hAnsi="宋体" w:cs="宋体"/>
                <w:kern w:val="0"/>
                <w:szCs w:val="21"/>
              </w:rPr>
              <w:t>。</w:t>
            </w:r>
          </w:p>
          <w:p w14:paraId="595CEDE9">
            <w:pPr>
              <w:spacing w:line="400" w:lineRule="exact"/>
              <w:rPr>
                <w:rFonts w:hint="eastAsia" w:ascii="宋体" w:hAnsi="宋体" w:cs="宋体"/>
                <w:kern w:val="0"/>
                <w:szCs w:val="21"/>
              </w:rPr>
            </w:pPr>
            <w:r>
              <w:rPr>
                <w:rFonts w:hint="eastAsia" w:ascii="宋体" w:hAnsi="宋体" w:cs="宋体"/>
                <w:kern w:val="0"/>
                <w:szCs w:val="21"/>
              </w:rPr>
              <w:t>2.2</w:t>
            </w:r>
            <w:r>
              <w:rPr>
                <w:rFonts w:ascii="宋体" w:hAnsi="宋体" w:cs="宋体"/>
                <w:kern w:val="0"/>
                <w:szCs w:val="21"/>
              </w:rPr>
              <w:t>断层超声显像技术</w:t>
            </w:r>
            <w:r>
              <w:rPr>
                <w:rFonts w:hint="eastAsia" w:ascii="宋体" w:hAnsi="宋体" w:cs="宋体"/>
                <w:kern w:val="0"/>
                <w:szCs w:val="21"/>
              </w:rPr>
              <w:t>。</w:t>
            </w:r>
          </w:p>
          <w:p w14:paraId="306FA8FC">
            <w:pPr>
              <w:spacing w:line="400" w:lineRule="exact"/>
              <w:rPr>
                <w:rFonts w:hint="eastAsia" w:ascii="宋体" w:hAnsi="宋体" w:cs="宋体"/>
                <w:kern w:val="0"/>
                <w:szCs w:val="21"/>
              </w:rPr>
            </w:pPr>
            <w:r>
              <w:rPr>
                <w:rFonts w:hint="eastAsia" w:ascii="宋体" w:hAnsi="宋体" w:cs="宋体"/>
                <w:kern w:val="0"/>
                <w:szCs w:val="21"/>
              </w:rPr>
              <w:t>2.3</w:t>
            </w:r>
            <w:r>
              <w:rPr>
                <w:rFonts w:ascii="宋体" w:hAnsi="宋体" w:cs="宋体"/>
                <w:kern w:val="0"/>
                <w:szCs w:val="21"/>
              </w:rPr>
              <w:t>具有胎儿自动识别技术，可实时自动跟踪胎儿运动并调整容积成像框位置，快速获得胎儿表面容积成像</w:t>
            </w:r>
            <w:r>
              <w:rPr>
                <w:rFonts w:hint="eastAsia" w:ascii="宋体" w:hAnsi="宋体" w:cs="宋体"/>
                <w:kern w:val="0"/>
                <w:szCs w:val="21"/>
              </w:rPr>
              <w:t>。</w:t>
            </w:r>
          </w:p>
          <w:p w14:paraId="71208796">
            <w:pPr>
              <w:spacing w:line="400" w:lineRule="exact"/>
              <w:rPr>
                <w:rFonts w:hint="eastAsia" w:ascii="宋体" w:hAnsi="宋体" w:cs="宋体"/>
                <w:kern w:val="0"/>
                <w:szCs w:val="21"/>
              </w:rPr>
            </w:pPr>
            <w:r>
              <w:rPr>
                <w:rFonts w:hint="eastAsia" w:ascii="宋体" w:hAnsi="宋体" w:cs="宋体"/>
                <w:kern w:val="0"/>
                <w:szCs w:val="21"/>
              </w:rPr>
              <w:t>2.4卵泡智能容积成像，自动彩色编码显示，并按照体积大小排序及计数。</w:t>
            </w:r>
          </w:p>
          <w:p w14:paraId="45A3FF06">
            <w:pPr>
              <w:spacing w:line="400" w:lineRule="exact"/>
              <w:rPr>
                <w:rFonts w:hint="eastAsia" w:ascii="宋体" w:hAnsi="宋体" w:cs="宋体"/>
                <w:kern w:val="0"/>
                <w:szCs w:val="21"/>
              </w:rPr>
            </w:pPr>
            <w:r>
              <w:rPr>
                <w:rFonts w:hint="eastAsia" w:ascii="宋体" w:hAnsi="宋体" w:cs="宋体"/>
                <w:kern w:val="0"/>
                <w:szCs w:val="21"/>
              </w:rPr>
              <w:t>2.5专用窦卵泡智能容积成像，自动彩色编码显示，并按照体积大小排序及计数。</w:t>
            </w:r>
          </w:p>
          <w:p w14:paraId="5C238BFA">
            <w:pPr>
              <w:spacing w:line="400" w:lineRule="exact"/>
              <w:rPr>
                <w:rFonts w:hint="eastAsia" w:ascii="宋体" w:hAnsi="宋体" w:cs="宋体"/>
                <w:kern w:val="0"/>
                <w:szCs w:val="21"/>
              </w:rPr>
            </w:pPr>
            <w:r>
              <w:rPr>
                <w:rFonts w:hint="eastAsia" w:ascii="宋体" w:hAnsi="宋体" w:cs="宋体"/>
                <w:kern w:val="0"/>
                <w:szCs w:val="21"/>
              </w:rPr>
              <w:t>2.6 S</w:t>
            </w:r>
            <w:r>
              <w:rPr>
                <w:rFonts w:ascii="宋体" w:hAnsi="宋体" w:cs="宋体"/>
                <w:kern w:val="0"/>
                <w:szCs w:val="21"/>
              </w:rPr>
              <w:t>TIC时间空间相关成像技术</w:t>
            </w:r>
            <w:r>
              <w:rPr>
                <w:rFonts w:hint="eastAsia" w:ascii="宋体" w:hAnsi="宋体" w:cs="宋体"/>
                <w:kern w:val="0"/>
                <w:szCs w:val="21"/>
              </w:rPr>
              <w:t>。</w:t>
            </w:r>
          </w:p>
          <w:p w14:paraId="75915AF0">
            <w:pPr>
              <w:spacing w:line="400" w:lineRule="exac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2.7胎心容积导航技术</w:t>
            </w:r>
            <w:r>
              <w:rPr>
                <w:rFonts w:ascii="宋体" w:hAnsi="宋体" w:cs="宋体"/>
                <w:kern w:val="0"/>
                <w:szCs w:val="21"/>
              </w:rPr>
              <w:t>，</w:t>
            </w:r>
            <w:r>
              <w:rPr>
                <w:rFonts w:hint="eastAsia" w:ascii="宋体" w:hAnsi="宋体" w:cs="宋体"/>
                <w:kern w:val="0"/>
                <w:szCs w:val="21"/>
              </w:rPr>
              <w:t>2步自动获取</w:t>
            </w:r>
            <w:r>
              <w:rPr>
                <w:rFonts w:ascii="宋体" w:hAnsi="宋体" w:cs="宋体"/>
                <w:kern w:val="0"/>
                <w:szCs w:val="21"/>
              </w:rPr>
              <w:t>包括四腔心、左室流出道、右室流出道、胃泡、静脉连接、导管弓、主动脉弓、三血管气管切面</w:t>
            </w:r>
            <w:r>
              <w:rPr>
                <w:rFonts w:hint="eastAsia" w:ascii="宋体" w:hAnsi="宋体" w:cs="宋体"/>
                <w:kern w:val="0"/>
                <w:szCs w:val="21"/>
              </w:rPr>
              <w:t>。</w:t>
            </w:r>
          </w:p>
          <w:p w14:paraId="52DFE62F">
            <w:pPr>
              <w:spacing w:line="400" w:lineRule="exact"/>
              <w:rPr>
                <w:rFonts w:hint="eastAsia" w:ascii="宋体" w:hAnsi="宋体" w:cs="宋体"/>
                <w:kern w:val="0"/>
                <w:szCs w:val="21"/>
              </w:rPr>
            </w:pPr>
            <w:r>
              <w:rPr>
                <w:rFonts w:hint="eastAsia" w:ascii="宋体" w:hAnsi="宋体" w:cs="宋体"/>
                <w:kern w:val="0"/>
                <w:szCs w:val="21"/>
              </w:rPr>
              <w:t>2.8</w:t>
            </w:r>
            <w:r>
              <w:rPr>
                <w:rFonts w:ascii="宋体" w:hAnsi="宋体" w:cs="宋体"/>
                <w:kern w:val="0"/>
                <w:szCs w:val="21"/>
              </w:rPr>
              <w:t>具有实时</w:t>
            </w:r>
            <w:r>
              <w:rPr>
                <w:rFonts w:hint="eastAsia" w:ascii="宋体" w:hAnsi="宋体" w:cs="宋体"/>
                <w:kern w:val="0"/>
                <w:szCs w:val="21"/>
              </w:rPr>
              <w:t>四维</w:t>
            </w:r>
            <w:r>
              <w:rPr>
                <w:rFonts w:ascii="宋体" w:hAnsi="宋体" w:cs="宋体"/>
                <w:kern w:val="0"/>
                <w:szCs w:val="21"/>
              </w:rPr>
              <w:t>穿刺引导功能</w:t>
            </w:r>
            <w:r>
              <w:rPr>
                <w:rFonts w:hint="eastAsia" w:ascii="宋体" w:hAnsi="宋体" w:cs="宋体"/>
                <w:kern w:val="0"/>
                <w:szCs w:val="21"/>
              </w:rPr>
              <w:t xml:space="preserve">，有穿刺引导线。 </w:t>
            </w:r>
          </w:p>
          <w:p w14:paraId="41BCFDDB">
            <w:pPr>
              <w:spacing w:line="400" w:lineRule="exact"/>
              <w:rPr>
                <w:rFonts w:hint="eastAsia" w:ascii="宋体" w:hAnsi="宋体" w:cs="宋体"/>
                <w:kern w:val="0"/>
                <w:szCs w:val="21"/>
              </w:rPr>
            </w:pPr>
            <w:r>
              <w:rPr>
                <w:rFonts w:hint="eastAsia" w:ascii="宋体" w:hAnsi="宋体" w:cs="宋体"/>
                <w:kern w:val="0"/>
                <w:szCs w:val="21"/>
              </w:rPr>
              <w:t>2.9腔内容积探头具有四维实时</w:t>
            </w:r>
            <w:r>
              <w:rPr>
                <w:rFonts w:ascii="宋体" w:hAnsi="宋体" w:cs="宋体"/>
                <w:kern w:val="0"/>
                <w:szCs w:val="21"/>
              </w:rPr>
              <w:t>对比谐波造影功能</w:t>
            </w:r>
            <w:r>
              <w:rPr>
                <w:rFonts w:hint="eastAsia" w:ascii="宋体" w:hAnsi="宋体" w:cs="宋体"/>
                <w:kern w:val="0"/>
                <w:szCs w:val="21"/>
              </w:rPr>
              <w:t>，支持</w:t>
            </w:r>
            <w:r>
              <w:rPr>
                <w:rFonts w:ascii="宋体" w:hAnsi="宋体" w:cs="宋体"/>
                <w:kern w:val="0"/>
                <w:szCs w:val="21"/>
              </w:rPr>
              <w:t>阴道子宫输卵管超声造影</w:t>
            </w:r>
            <w:r>
              <w:rPr>
                <w:rFonts w:hint="eastAsia" w:ascii="宋体" w:hAnsi="宋体" w:cs="宋体"/>
                <w:kern w:val="0"/>
                <w:szCs w:val="21"/>
              </w:rPr>
              <w:t>检查。</w:t>
            </w:r>
          </w:p>
          <w:p w14:paraId="0D49A6F9">
            <w:pPr>
              <w:spacing w:line="400" w:lineRule="exac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2.10</w:t>
            </w:r>
            <w:r>
              <w:rPr>
                <w:rFonts w:ascii="宋体" w:hAnsi="宋体" w:cs="宋体"/>
                <w:kern w:val="0"/>
                <w:szCs w:val="21"/>
              </w:rPr>
              <w:t>具备</w:t>
            </w:r>
            <w:r>
              <w:rPr>
                <w:rFonts w:hint="eastAsia" w:ascii="宋体" w:hAnsi="宋体" w:cs="宋体"/>
                <w:kern w:val="0"/>
                <w:szCs w:val="21"/>
              </w:rPr>
              <w:t>智能三维</w:t>
            </w:r>
            <w:r>
              <w:rPr>
                <w:rFonts w:ascii="宋体" w:hAnsi="宋体" w:cs="宋体"/>
                <w:kern w:val="0"/>
                <w:szCs w:val="21"/>
              </w:rPr>
              <w:t>产程监测功能，能够测量胎儿头部进程、旋转和方向，并同时自动产生一个包括了超声波客观数据、手动输入数据在内的产程报告</w:t>
            </w:r>
            <w:r>
              <w:rPr>
                <w:rFonts w:hint="eastAsia" w:ascii="宋体" w:hAnsi="宋体" w:cs="宋体"/>
                <w:kern w:val="0"/>
                <w:szCs w:val="21"/>
              </w:rPr>
              <w:t>。</w:t>
            </w:r>
          </w:p>
          <w:p w14:paraId="17108390">
            <w:pPr>
              <w:numPr>
                <w:ilvl w:val="0"/>
                <w:numId w:val="1"/>
              </w:numPr>
              <w:spacing w:line="400" w:lineRule="exact"/>
              <w:rPr>
                <w:rFonts w:hint="eastAsia" w:ascii="宋体" w:hAnsi="宋体" w:cs="宋体"/>
                <w:b/>
                <w:bCs/>
                <w:kern w:val="0"/>
                <w:szCs w:val="21"/>
              </w:rPr>
            </w:pPr>
            <w:r>
              <w:rPr>
                <w:rFonts w:hint="eastAsia" w:ascii="宋体" w:hAnsi="宋体" w:cs="宋体"/>
                <w:b/>
                <w:bCs/>
                <w:kern w:val="0"/>
                <w:szCs w:val="21"/>
              </w:rPr>
              <w:t>测量和分析（B型、M型、频谱多普勒、彩色模式）</w:t>
            </w:r>
          </w:p>
          <w:p w14:paraId="6C22A964">
            <w:pPr>
              <w:spacing w:line="400" w:lineRule="exact"/>
              <w:rPr>
                <w:rFonts w:hint="eastAsia" w:ascii="宋体" w:hAnsi="宋体" w:cs="宋体"/>
                <w:kern w:val="0"/>
                <w:szCs w:val="21"/>
              </w:rPr>
            </w:pPr>
            <w:r>
              <w:rPr>
                <w:rFonts w:hint="eastAsia" w:ascii="宋体" w:hAnsi="宋体" w:cs="宋体"/>
                <w:kern w:val="0"/>
                <w:szCs w:val="21"/>
              </w:rPr>
              <w:t>3.1一般测量。</w:t>
            </w:r>
          </w:p>
          <w:p w14:paraId="34420FF4">
            <w:pPr>
              <w:spacing w:line="400" w:lineRule="exact"/>
              <w:rPr>
                <w:rFonts w:hint="eastAsia" w:ascii="宋体" w:hAnsi="宋体" w:cs="宋体"/>
                <w:kern w:val="0"/>
                <w:szCs w:val="21"/>
              </w:rPr>
            </w:pPr>
            <w:r>
              <w:rPr>
                <w:rFonts w:hint="eastAsia" w:ascii="宋体" w:hAnsi="宋体" w:cs="宋体"/>
                <w:kern w:val="0"/>
                <w:szCs w:val="21"/>
              </w:rPr>
              <w:t>3.2</w:t>
            </w:r>
            <w:r>
              <w:rPr>
                <w:rFonts w:ascii="宋体" w:hAnsi="宋体" w:cs="宋体"/>
                <w:kern w:val="0"/>
                <w:szCs w:val="21"/>
              </w:rPr>
              <w:t>多普勒血流测量与分析</w:t>
            </w:r>
            <w:r>
              <w:rPr>
                <w:rFonts w:hint="eastAsia" w:ascii="宋体" w:hAnsi="宋体" w:cs="宋体"/>
                <w:kern w:val="0"/>
                <w:szCs w:val="21"/>
              </w:rPr>
              <w:t>，具有自动包络功能。</w:t>
            </w:r>
          </w:p>
          <w:p w14:paraId="715D0FB5">
            <w:pPr>
              <w:spacing w:line="400" w:lineRule="exact"/>
              <w:rPr>
                <w:rFonts w:hint="eastAsia" w:ascii="宋体" w:hAnsi="宋体" w:cs="宋体"/>
                <w:kern w:val="0"/>
                <w:szCs w:val="21"/>
              </w:rPr>
            </w:pPr>
            <w:r>
              <w:rPr>
                <w:rFonts w:hint="eastAsia" w:ascii="宋体" w:hAnsi="宋体" w:cs="宋体"/>
                <w:kern w:val="0"/>
                <w:szCs w:val="21"/>
              </w:rPr>
              <w:t>3.3妇产，心脏，血管，儿科等测量与分析。</w:t>
            </w:r>
          </w:p>
          <w:p w14:paraId="41775B61">
            <w:pPr>
              <w:spacing w:line="400" w:lineRule="exact"/>
              <w:rPr>
                <w:rFonts w:hint="eastAsia" w:ascii="宋体" w:hAnsi="宋体" w:cs="宋体"/>
                <w:kern w:val="0"/>
                <w:szCs w:val="21"/>
              </w:rPr>
            </w:pPr>
            <w:r>
              <w:rPr>
                <w:rFonts w:hint="eastAsia" w:ascii="宋体" w:hAnsi="宋体" w:cs="宋体"/>
                <w:kern w:val="0"/>
                <w:szCs w:val="21"/>
              </w:rPr>
              <w:t>3.4胎儿生长指标</w:t>
            </w:r>
            <w:r>
              <w:rPr>
                <w:rFonts w:ascii="宋体" w:hAnsi="宋体" w:cs="宋体"/>
                <w:kern w:val="0"/>
                <w:szCs w:val="21"/>
              </w:rPr>
              <w:t>自动测量功能，包括胎儿双顶径、枕额径</w:t>
            </w:r>
            <w:r>
              <w:rPr>
                <w:rFonts w:hint="eastAsia" w:ascii="宋体" w:hAnsi="宋体" w:cs="宋体"/>
                <w:kern w:val="0"/>
                <w:szCs w:val="21"/>
              </w:rPr>
              <w:t>、</w:t>
            </w:r>
            <w:r>
              <w:rPr>
                <w:rFonts w:ascii="宋体" w:hAnsi="宋体" w:cs="宋体"/>
                <w:kern w:val="0"/>
                <w:szCs w:val="21"/>
              </w:rPr>
              <w:t>头围、腹围、股骨长、肱骨长</w:t>
            </w:r>
            <w:r>
              <w:rPr>
                <w:rFonts w:hint="eastAsia" w:ascii="宋体" w:hAnsi="宋体" w:cs="宋体"/>
                <w:kern w:val="0"/>
                <w:szCs w:val="21"/>
              </w:rPr>
              <w:t>。</w:t>
            </w:r>
          </w:p>
          <w:p w14:paraId="15A8F61C">
            <w:pPr>
              <w:spacing w:line="400" w:lineRule="exact"/>
              <w:rPr>
                <w:rFonts w:hint="eastAsia" w:ascii="宋体" w:hAnsi="宋体" w:cs="宋体"/>
                <w:kern w:val="0"/>
                <w:szCs w:val="21"/>
              </w:rPr>
            </w:pPr>
            <w:r>
              <w:rPr>
                <w:rFonts w:hint="eastAsia" w:ascii="宋体" w:hAnsi="宋体" w:cs="宋体"/>
                <w:kern w:val="0"/>
                <w:szCs w:val="21"/>
              </w:rPr>
              <w:t>3.5自动N</w:t>
            </w:r>
            <w:r>
              <w:rPr>
                <w:rFonts w:ascii="宋体" w:hAnsi="宋体" w:cs="宋体"/>
                <w:kern w:val="0"/>
                <w:szCs w:val="21"/>
              </w:rPr>
              <w:t>T</w:t>
            </w:r>
            <w:r>
              <w:rPr>
                <w:rFonts w:hint="eastAsia" w:ascii="宋体" w:hAnsi="宋体" w:cs="宋体"/>
                <w:kern w:val="0"/>
                <w:szCs w:val="21"/>
              </w:rPr>
              <w:t>测量技术。</w:t>
            </w:r>
          </w:p>
          <w:p w14:paraId="7A05BC40">
            <w:pPr>
              <w:spacing w:line="400" w:lineRule="exact"/>
              <w:rPr>
                <w:rFonts w:hint="eastAsia" w:ascii="宋体" w:hAnsi="宋体" w:cs="宋体"/>
                <w:kern w:val="0"/>
                <w:szCs w:val="21"/>
              </w:rPr>
            </w:pPr>
            <w:r>
              <w:rPr>
                <w:rFonts w:hint="eastAsia" w:ascii="宋体" w:hAnsi="宋体" w:cs="宋体"/>
                <w:kern w:val="0"/>
                <w:szCs w:val="21"/>
              </w:rPr>
              <w:t>3.6自动I</w:t>
            </w:r>
            <w:r>
              <w:rPr>
                <w:rFonts w:ascii="宋体" w:hAnsi="宋体" w:cs="宋体"/>
                <w:kern w:val="0"/>
                <w:szCs w:val="21"/>
              </w:rPr>
              <w:t>T</w:t>
            </w:r>
            <w:r>
              <w:rPr>
                <w:rFonts w:hint="eastAsia" w:ascii="宋体" w:hAnsi="宋体" w:cs="宋体"/>
                <w:kern w:val="0"/>
                <w:szCs w:val="21"/>
              </w:rPr>
              <w:t>测量技术。</w:t>
            </w:r>
          </w:p>
          <w:p w14:paraId="68E06B30">
            <w:pPr>
              <w:spacing w:line="400" w:lineRule="exact"/>
              <w:rPr>
                <w:rFonts w:hint="eastAsia" w:ascii="宋体" w:hAnsi="宋体" w:cs="宋体"/>
                <w:kern w:val="0"/>
                <w:szCs w:val="21"/>
              </w:rPr>
            </w:pPr>
            <w:r>
              <w:rPr>
                <w:rFonts w:hint="eastAsia" w:ascii="宋体" w:hAnsi="宋体" w:cs="宋体"/>
                <w:kern w:val="0"/>
                <w:szCs w:val="21"/>
              </w:rPr>
              <w:t>3.7</w:t>
            </w:r>
            <w:r>
              <w:rPr>
                <w:rFonts w:ascii="宋体" w:hAnsi="宋体" w:cs="宋体"/>
                <w:kern w:val="0"/>
                <w:szCs w:val="21"/>
              </w:rPr>
              <w:t>不规则体积测量技术，快速测量一个或多个低回声的不规则体的体积</w:t>
            </w:r>
            <w:r>
              <w:rPr>
                <w:rFonts w:hint="eastAsia" w:ascii="宋体" w:hAnsi="宋体" w:cs="宋体"/>
                <w:kern w:val="0"/>
                <w:szCs w:val="21"/>
              </w:rPr>
              <w:t>。</w:t>
            </w:r>
          </w:p>
          <w:p w14:paraId="5E4D65CF">
            <w:pPr>
              <w:spacing w:line="400" w:lineRule="exact"/>
              <w:rPr>
                <w:rFonts w:hint="eastAsia" w:ascii="宋体" w:hAnsi="宋体" w:cs="宋体"/>
                <w:kern w:val="0"/>
                <w:szCs w:val="21"/>
              </w:rPr>
            </w:pPr>
            <w:r>
              <w:rPr>
                <w:rFonts w:hint="eastAsia" w:ascii="宋体" w:hAnsi="宋体" w:cs="宋体"/>
                <w:kern w:val="0"/>
                <w:szCs w:val="21"/>
              </w:rPr>
              <w:t>3.8</w:t>
            </w:r>
            <w:r>
              <w:rPr>
                <w:rFonts w:ascii="宋体" w:hAnsi="宋体" w:cs="宋体"/>
                <w:kern w:val="0"/>
                <w:szCs w:val="21"/>
              </w:rPr>
              <w:t>容积能量模式直方图技术，结合不规则体积测量可计算血管指数VI，FI和VFI</w:t>
            </w:r>
            <w:r>
              <w:rPr>
                <w:rFonts w:hint="eastAsia" w:ascii="宋体" w:hAnsi="宋体" w:cs="宋体"/>
                <w:kern w:val="0"/>
                <w:szCs w:val="21"/>
              </w:rPr>
              <w:t>。</w:t>
            </w:r>
          </w:p>
          <w:p w14:paraId="287E7A0C">
            <w:pPr>
              <w:spacing w:line="400" w:lineRule="exact"/>
              <w:rPr>
                <w:rFonts w:hint="eastAsia" w:ascii="宋体" w:hAnsi="宋体" w:cs="宋体"/>
                <w:kern w:val="0"/>
                <w:szCs w:val="21"/>
              </w:rPr>
            </w:pPr>
            <w:r>
              <w:rPr>
                <w:rFonts w:hint="eastAsia" w:ascii="宋体" w:hAnsi="宋体" w:cs="宋体"/>
                <w:kern w:val="0"/>
                <w:szCs w:val="21"/>
              </w:rPr>
              <w:t>3.9基于二维斑点追踪技术同时对</w:t>
            </w:r>
            <w:r>
              <w:rPr>
                <w:rFonts w:ascii="宋体" w:hAnsi="宋体" w:cs="宋体"/>
                <w:kern w:val="0"/>
                <w:szCs w:val="21"/>
              </w:rPr>
              <w:t>左右心室进行24段定量分析</w:t>
            </w:r>
            <w:r>
              <w:rPr>
                <w:rFonts w:hint="eastAsia" w:ascii="宋体" w:hAnsi="宋体" w:cs="宋体"/>
                <w:kern w:val="0"/>
                <w:szCs w:val="21"/>
              </w:rPr>
              <w:t>功能</w:t>
            </w:r>
            <w:r>
              <w:rPr>
                <w:rFonts w:ascii="宋体" w:hAnsi="宋体" w:cs="宋体"/>
                <w:kern w:val="0"/>
                <w:szCs w:val="21"/>
              </w:rPr>
              <w:t>，</w:t>
            </w:r>
            <w:r>
              <w:rPr>
                <w:rFonts w:hint="eastAsia" w:ascii="宋体" w:hAnsi="宋体" w:cs="宋体"/>
                <w:kern w:val="0"/>
                <w:szCs w:val="21"/>
              </w:rPr>
              <w:t>对</w:t>
            </w:r>
            <w:r>
              <w:rPr>
                <w:rFonts w:ascii="宋体" w:hAnsi="宋体" w:cs="宋体"/>
                <w:kern w:val="0"/>
                <w:szCs w:val="21"/>
              </w:rPr>
              <w:t>胎儿心脏</w:t>
            </w:r>
            <w:r>
              <w:rPr>
                <w:rFonts w:hint="eastAsia" w:ascii="宋体" w:hAnsi="宋体" w:cs="宋体"/>
                <w:kern w:val="0"/>
                <w:szCs w:val="21"/>
              </w:rPr>
              <w:t>的</w:t>
            </w:r>
            <w:r>
              <w:rPr>
                <w:rFonts w:ascii="宋体" w:hAnsi="宋体" w:cs="宋体"/>
                <w:kern w:val="0"/>
                <w:szCs w:val="21"/>
              </w:rPr>
              <w:t>大小、形状、收缩</w:t>
            </w:r>
            <w:r>
              <w:rPr>
                <w:rFonts w:hint="eastAsia" w:ascii="宋体" w:hAnsi="宋体" w:cs="宋体"/>
                <w:kern w:val="0"/>
                <w:szCs w:val="21"/>
              </w:rPr>
              <w:t>力进行自动测量及分析</w:t>
            </w:r>
            <w:r>
              <w:rPr>
                <w:rFonts w:ascii="宋体" w:hAnsi="宋体" w:cs="宋体"/>
                <w:kern w:val="0"/>
                <w:szCs w:val="21"/>
              </w:rPr>
              <w:t>，可显示直观全面的评估报告</w:t>
            </w:r>
            <w:r>
              <w:rPr>
                <w:rFonts w:hint="eastAsia" w:ascii="宋体" w:hAnsi="宋体" w:cs="宋体"/>
                <w:kern w:val="0"/>
                <w:szCs w:val="21"/>
              </w:rPr>
              <w:t>。</w:t>
            </w:r>
          </w:p>
          <w:p w14:paraId="0FB85781">
            <w:pPr>
              <w:numPr>
                <w:ilvl w:val="0"/>
                <w:numId w:val="1"/>
              </w:numPr>
              <w:spacing w:line="400" w:lineRule="exact"/>
              <w:rPr>
                <w:rFonts w:hint="eastAsia" w:ascii="宋体" w:hAnsi="宋体" w:cs="宋体"/>
                <w:b/>
                <w:bCs/>
                <w:kern w:val="0"/>
                <w:szCs w:val="21"/>
              </w:rPr>
            </w:pPr>
            <w:r>
              <w:rPr>
                <w:rFonts w:ascii="宋体" w:hAnsi="宋体" w:cs="宋体"/>
                <w:b/>
                <w:bCs/>
                <w:kern w:val="0"/>
                <w:szCs w:val="21"/>
              </w:rPr>
              <w:t>图像存储</w:t>
            </w:r>
            <w:r>
              <w:rPr>
                <w:rFonts w:hint="eastAsia" w:ascii="宋体" w:hAnsi="宋体" w:cs="宋体"/>
                <w:b/>
                <w:bCs/>
                <w:kern w:val="0"/>
                <w:szCs w:val="21"/>
              </w:rPr>
              <w:t>、管理及</w:t>
            </w:r>
            <w:r>
              <w:rPr>
                <w:rFonts w:ascii="宋体" w:hAnsi="宋体" w:cs="宋体"/>
                <w:b/>
                <w:bCs/>
                <w:kern w:val="0"/>
                <w:szCs w:val="21"/>
              </w:rPr>
              <w:t>回放重现</w:t>
            </w:r>
          </w:p>
          <w:p w14:paraId="6DE9DA22">
            <w:pPr>
              <w:spacing w:line="400" w:lineRule="exact"/>
              <w:rPr>
                <w:rFonts w:hint="eastAsia" w:ascii="宋体" w:hAnsi="宋体" w:cs="宋体"/>
                <w:kern w:val="0"/>
                <w:szCs w:val="21"/>
              </w:rPr>
            </w:pPr>
            <w:r>
              <w:rPr>
                <w:rFonts w:hint="eastAsia" w:ascii="宋体" w:hAnsi="宋体" w:cs="宋体"/>
                <w:kern w:val="0"/>
                <w:szCs w:val="21"/>
              </w:rPr>
              <w:t>4.1输入/输出信号：U</w:t>
            </w:r>
            <w:r>
              <w:rPr>
                <w:rFonts w:ascii="宋体" w:hAnsi="宋体" w:cs="宋体"/>
                <w:kern w:val="0"/>
                <w:szCs w:val="21"/>
              </w:rPr>
              <w:t>SB, HDMI,</w:t>
            </w:r>
            <w:r>
              <w:rPr>
                <w:rFonts w:ascii="宋体" w:hAnsi="宋体"/>
                <w:szCs w:val="21"/>
              </w:rPr>
              <w:t xml:space="preserve"> </w:t>
            </w:r>
            <w:r>
              <w:rPr>
                <w:rFonts w:ascii="宋体" w:hAnsi="宋体" w:cs="宋体"/>
                <w:kern w:val="0"/>
                <w:szCs w:val="21"/>
              </w:rPr>
              <w:t>S-Video, VGA</w:t>
            </w:r>
            <w:r>
              <w:rPr>
                <w:rFonts w:hint="eastAsia" w:ascii="宋体" w:hAnsi="宋体" w:cs="宋体"/>
                <w:kern w:val="0"/>
                <w:szCs w:val="21"/>
              </w:rPr>
              <w:t>。</w:t>
            </w:r>
          </w:p>
          <w:p w14:paraId="34CD25C9">
            <w:pPr>
              <w:spacing w:line="400" w:lineRule="exact"/>
              <w:rPr>
                <w:rFonts w:hint="eastAsia" w:ascii="宋体" w:hAnsi="宋体" w:cs="宋体"/>
                <w:kern w:val="0"/>
                <w:szCs w:val="21"/>
              </w:rPr>
            </w:pPr>
            <w:r>
              <w:rPr>
                <w:rFonts w:hint="eastAsia" w:ascii="宋体" w:hAnsi="宋体" w:cs="宋体"/>
                <w:kern w:val="0"/>
                <w:szCs w:val="21"/>
              </w:rPr>
              <w:t>4.2</w:t>
            </w:r>
            <w:r>
              <w:rPr>
                <w:rFonts w:ascii="宋体" w:hAnsi="宋体" w:cs="宋体"/>
                <w:kern w:val="0"/>
                <w:szCs w:val="21"/>
              </w:rPr>
              <w:t>连通性：医学数字图像和通信DICOM 3.0</w:t>
            </w:r>
            <w:r>
              <w:rPr>
                <w:rFonts w:hint="eastAsia" w:ascii="宋体" w:hAnsi="宋体" w:cs="宋体"/>
                <w:kern w:val="0"/>
                <w:szCs w:val="21"/>
              </w:rPr>
              <w:t>。</w:t>
            </w:r>
          </w:p>
          <w:p w14:paraId="04A44A40">
            <w:pPr>
              <w:spacing w:line="400" w:lineRule="exact"/>
              <w:rPr>
                <w:rFonts w:hint="eastAsia" w:ascii="宋体" w:hAnsi="宋体" w:cs="宋体"/>
                <w:kern w:val="0"/>
                <w:szCs w:val="21"/>
              </w:rPr>
            </w:pPr>
            <w:r>
              <w:rPr>
                <w:rFonts w:hint="eastAsia" w:ascii="宋体" w:hAnsi="宋体" w:cs="宋体"/>
                <w:kern w:val="0"/>
                <w:szCs w:val="21"/>
              </w:rPr>
              <w:t>4.3</w:t>
            </w:r>
            <w:r>
              <w:rPr>
                <w:rFonts w:ascii="宋体" w:hAnsi="宋体" w:cs="宋体"/>
                <w:kern w:val="0"/>
                <w:szCs w:val="21"/>
              </w:rPr>
              <w:t>超声图像存档与病案管理系统</w:t>
            </w:r>
            <w:r>
              <w:rPr>
                <w:rFonts w:hint="eastAsia" w:ascii="宋体" w:hAnsi="宋体" w:cs="宋体"/>
                <w:kern w:val="0"/>
                <w:szCs w:val="21"/>
              </w:rPr>
              <w:t>。</w:t>
            </w:r>
          </w:p>
          <w:p w14:paraId="7A70239B">
            <w:pPr>
              <w:spacing w:line="400" w:lineRule="exact"/>
              <w:rPr>
                <w:rFonts w:hint="eastAsia" w:ascii="宋体" w:hAnsi="宋体" w:cs="宋体"/>
                <w:kern w:val="0"/>
                <w:szCs w:val="21"/>
              </w:rPr>
            </w:pPr>
            <w:r>
              <w:rPr>
                <w:rFonts w:hint="eastAsia" w:ascii="宋体" w:hAnsi="宋体" w:cs="宋体"/>
                <w:kern w:val="0"/>
                <w:szCs w:val="21"/>
              </w:rPr>
              <w:t>4.4</w:t>
            </w:r>
            <w:r>
              <w:rPr>
                <w:rFonts w:ascii="宋体" w:hAnsi="宋体" w:cs="宋体"/>
                <w:kern w:val="0"/>
                <w:szCs w:val="21"/>
              </w:rPr>
              <w:t>回放重现单元</w:t>
            </w:r>
            <w:r>
              <w:rPr>
                <w:rFonts w:hint="eastAsia" w:ascii="宋体" w:hAnsi="宋体" w:cs="宋体"/>
                <w:kern w:val="0"/>
                <w:szCs w:val="21"/>
              </w:rPr>
              <w:t>。</w:t>
            </w:r>
          </w:p>
          <w:p w14:paraId="17DBE49D">
            <w:pPr>
              <w:spacing w:line="400" w:lineRule="exact"/>
              <w:rPr>
                <w:rFonts w:hint="eastAsia" w:ascii="宋体" w:hAnsi="宋体" w:cs="宋体"/>
                <w:kern w:val="0"/>
                <w:szCs w:val="21"/>
              </w:rPr>
            </w:pPr>
            <w:r>
              <w:rPr>
                <w:rFonts w:hint="eastAsia" w:ascii="宋体" w:hAnsi="宋体" w:cs="宋体"/>
                <w:kern w:val="0"/>
                <w:szCs w:val="21"/>
              </w:rPr>
              <w:t>4.5</w:t>
            </w:r>
            <w:r>
              <w:rPr>
                <w:rFonts w:ascii="宋体" w:hAnsi="宋体" w:cs="宋体"/>
                <w:kern w:val="0"/>
                <w:szCs w:val="21"/>
              </w:rPr>
              <w:t>回放重现单元</w:t>
            </w:r>
            <w:r>
              <w:rPr>
                <w:rFonts w:hint="eastAsia" w:ascii="宋体" w:hAnsi="宋体" w:cs="宋体"/>
                <w:kern w:val="0"/>
                <w:szCs w:val="21"/>
              </w:rPr>
              <w:t>。</w:t>
            </w:r>
          </w:p>
          <w:p w14:paraId="3178D27D">
            <w:pPr>
              <w:spacing w:line="400" w:lineRule="exact"/>
              <w:rPr>
                <w:rFonts w:hint="eastAsia" w:ascii="宋体" w:hAnsi="宋体" w:cs="宋体"/>
                <w:kern w:val="0"/>
                <w:szCs w:val="21"/>
              </w:rPr>
            </w:pPr>
            <w:r>
              <w:rPr>
                <w:rFonts w:hint="eastAsia" w:ascii="宋体" w:hAnsi="宋体" w:cs="宋体"/>
                <w:kern w:val="0"/>
                <w:szCs w:val="21"/>
              </w:rPr>
              <w:t>4.6</w:t>
            </w:r>
            <w:r>
              <w:rPr>
                <w:rFonts w:ascii="宋体" w:hAnsi="宋体" w:cs="宋体"/>
                <w:kern w:val="0"/>
                <w:szCs w:val="21"/>
              </w:rPr>
              <w:t>一体化</w:t>
            </w:r>
            <w:r>
              <w:rPr>
                <w:rFonts w:hint="eastAsia" w:ascii="宋体" w:hAnsi="宋体"/>
                <w:szCs w:val="21"/>
              </w:rPr>
              <w:t>剪贴板</w:t>
            </w:r>
            <w:r>
              <w:rPr>
                <w:rFonts w:ascii="宋体" w:hAnsi="宋体" w:cs="宋体"/>
                <w:kern w:val="0"/>
                <w:szCs w:val="21"/>
              </w:rPr>
              <w:t>：(在屏幕上)可以存储和回放动态及静态图像</w:t>
            </w:r>
            <w:r>
              <w:rPr>
                <w:rFonts w:hint="eastAsia" w:ascii="宋体" w:hAnsi="宋体" w:cs="宋体"/>
                <w:kern w:val="0"/>
                <w:szCs w:val="21"/>
              </w:rPr>
              <w:t>。</w:t>
            </w:r>
          </w:p>
          <w:p w14:paraId="2CE57F54">
            <w:pPr>
              <w:spacing w:line="400" w:lineRule="exact"/>
              <w:rPr>
                <w:rFonts w:hint="eastAsia" w:ascii="宋体" w:hAnsi="宋体" w:cs="宋体"/>
                <w:kern w:val="0"/>
                <w:szCs w:val="21"/>
              </w:rPr>
            </w:pPr>
            <w:r>
              <w:rPr>
                <w:rFonts w:hint="eastAsia" w:ascii="宋体" w:hAnsi="宋体" w:cs="宋体"/>
                <w:kern w:val="0"/>
                <w:szCs w:val="21"/>
              </w:rPr>
              <w:t>4.7</w:t>
            </w:r>
            <w:r>
              <w:rPr>
                <w:rFonts w:ascii="宋体" w:hAnsi="宋体" w:cs="宋体"/>
                <w:kern w:val="0"/>
                <w:szCs w:val="21"/>
              </w:rPr>
              <w:t>支持一键式输出3D打印格式，包括STL、OBJ、PLY、3MF、XYZ格式</w:t>
            </w:r>
            <w:r>
              <w:rPr>
                <w:rFonts w:hint="eastAsia" w:ascii="宋体" w:hAnsi="宋体" w:cs="宋体"/>
                <w:kern w:val="0"/>
                <w:szCs w:val="21"/>
              </w:rPr>
              <w:t>。</w:t>
            </w:r>
          </w:p>
          <w:p w14:paraId="5B1A8658">
            <w:pPr>
              <w:numPr>
                <w:ilvl w:val="0"/>
                <w:numId w:val="1"/>
              </w:numPr>
              <w:spacing w:line="400" w:lineRule="exact"/>
              <w:rPr>
                <w:rFonts w:hint="eastAsia" w:ascii="宋体" w:hAnsi="宋体" w:cs="宋体"/>
                <w:b/>
                <w:bCs/>
                <w:kern w:val="0"/>
                <w:szCs w:val="21"/>
              </w:rPr>
            </w:pPr>
            <w:r>
              <w:rPr>
                <w:rFonts w:hint="eastAsia" w:ascii="宋体" w:hAnsi="宋体" w:cs="宋体"/>
                <w:b/>
                <w:bCs/>
                <w:kern w:val="0"/>
                <w:szCs w:val="21"/>
              </w:rPr>
              <w:t>技术参数要求</w:t>
            </w:r>
          </w:p>
          <w:p w14:paraId="4B659E03">
            <w:pPr>
              <w:spacing w:line="400" w:lineRule="exact"/>
              <w:rPr>
                <w:rFonts w:hint="eastAsia" w:ascii="宋体" w:hAnsi="宋体" w:cs="宋体"/>
                <w:kern w:val="0"/>
                <w:szCs w:val="21"/>
              </w:rPr>
            </w:pPr>
            <w:r>
              <w:rPr>
                <w:rFonts w:hint="eastAsia" w:ascii="宋体" w:hAnsi="宋体" w:cs="宋体"/>
                <w:kern w:val="0"/>
                <w:szCs w:val="21"/>
              </w:rPr>
              <w:t>5.1监</w:t>
            </w:r>
            <w:r>
              <w:rPr>
                <w:rFonts w:ascii="宋体" w:hAnsi="宋体" w:cs="宋体"/>
                <w:kern w:val="0"/>
                <w:szCs w:val="21"/>
              </w:rPr>
              <w:t>视器≥22英寸</w:t>
            </w:r>
            <w:r>
              <w:rPr>
                <w:rFonts w:hint="eastAsia" w:ascii="宋体" w:hAnsi="宋体" w:cs="宋体"/>
                <w:kern w:val="0"/>
                <w:szCs w:val="21"/>
              </w:rPr>
              <w:t>高清</w:t>
            </w:r>
            <w:r>
              <w:rPr>
                <w:rFonts w:ascii="宋体" w:hAnsi="宋体" w:cs="宋体"/>
                <w:kern w:val="0"/>
                <w:szCs w:val="21"/>
              </w:rPr>
              <w:t>监视器</w:t>
            </w:r>
            <w:r>
              <w:rPr>
                <w:rFonts w:hint="eastAsia" w:ascii="宋体" w:hAnsi="宋体" w:cs="宋体"/>
                <w:kern w:val="0"/>
                <w:szCs w:val="21"/>
              </w:rPr>
              <w:t>。</w:t>
            </w:r>
          </w:p>
          <w:p w14:paraId="2FBB8D77">
            <w:pPr>
              <w:spacing w:line="400" w:lineRule="exact"/>
              <w:rPr>
                <w:rFonts w:hint="eastAsia" w:ascii="宋体" w:hAnsi="宋体" w:cs="宋体"/>
                <w:kern w:val="0"/>
                <w:szCs w:val="21"/>
              </w:rPr>
            </w:pPr>
            <w:r>
              <w:rPr>
                <w:rFonts w:hint="eastAsia" w:ascii="宋体" w:hAnsi="宋体" w:cs="宋体"/>
                <w:kern w:val="0"/>
                <w:szCs w:val="21"/>
              </w:rPr>
              <w:t>5.2</w:t>
            </w:r>
            <w:r>
              <w:rPr>
                <w:rFonts w:ascii="宋体" w:hAnsi="宋体" w:cs="宋体"/>
                <w:kern w:val="0"/>
                <w:szCs w:val="21"/>
              </w:rPr>
              <w:t>操作控制台，可单键电动垂直调节高度，并可左右转动、前后移动和锁定</w:t>
            </w:r>
            <w:r>
              <w:rPr>
                <w:rFonts w:hint="eastAsia" w:ascii="宋体" w:hAnsi="宋体" w:cs="宋体"/>
                <w:kern w:val="0"/>
                <w:szCs w:val="21"/>
              </w:rPr>
              <w:t>。</w:t>
            </w:r>
          </w:p>
          <w:p w14:paraId="37E84A09">
            <w:pPr>
              <w:spacing w:line="400" w:lineRule="exact"/>
              <w:rPr>
                <w:rFonts w:hint="eastAsia" w:ascii="宋体" w:hAnsi="宋体" w:cs="宋体"/>
                <w:kern w:val="0"/>
                <w:szCs w:val="21"/>
              </w:rPr>
            </w:pPr>
            <w:r>
              <w:rPr>
                <w:rFonts w:hint="eastAsia" w:ascii="宋体" w:hAnsi="宋体" w:cs="宋体"/>
                <w:kern w:val="0"/>
                <w:szCs w:val="21"/>
              </w:rPr>
              <w:t>5.3</w:t>
            </w:r>
            <w:r>
              <w:rPr>
                <w:rFonts w:ascii="宋体" w:hAnsi="宋体" w:cs="宋体"/>
                <w:kern w:val="0"/>
                <w:szCs w:val="21"/>
              </w:rPr>
              <w:t>探头接口：≥4个，探头接口为无针式接口</w:t>
            </w:r>
            <w:r>
              <w:rPr>
                <w:rFonts w:hint="eastAsia" w:ascii="宋体" w:hAnsi="宋体" w:cs="宋体"/>
                <w:kern w:val="0"/>
                <w:szCs w:val="21"/>
              </w:rPr>
              <w:t>。</w:t>
            </w:r>
          </w:p>
          <w:p w14:paraId="084E727A">
            <w:pPr>
              <w:spacing w:line="400" w:lineRule="exact"/>
              <w:rPr>
                <w:rFonts w:hint="eastAsia" w:ascii="宋体" w:hAnsi="宋体" w:cs="宋体"/>
                <w:kern w:val="0"/>
                <w:szCs w:val="21"/>
              </w:rPr>
            </w:pPr>
            <w:r>
              <w:rPr>
                <w:rFonts w:hint="eastAsia" w:ascii="宋体" w:hAnsi="宋体" w:cs="宋体"/>
                <w:kern w:val="0"/>
                <w:szCs w:val="21"/>
              </w:rPr>
              <w:t>5.4</w:t>
            </w:r>
            <w:r>
              <w:rPr>
                <w:rFonts w:ascii="宋体" w:hAnsi="宋体" w:cs="宋体"/>
                <w:kern w:val="0"/>
                <w:szCs w:val="21"/>
              </w:rPr>
              <w:t>多点触控触摸屏≥12英寸</w:t>
            </w:r>
            <w:r>
              <w:rPr>
                <w:rFonts w:hint="eastAsia" w:ascii="宋体" w:hAnsi="宋体" w:cs="宋体"/>
                <w:kern w:val="0"/>
                <w:szCs w:val="21"/>
              </w:rPr>
              <w:t>。</w:t>
            </w:r>
          </w:p>
          <w:p w14:paraId="60FC58C0">
            <w:pPr>
              <w:numPr>
                <w:ilvl w:val="0"/>
                <w:numId w:val="1"/>
              </w:numPr>
              <w:spacing w:line="400" w:lineRule="exact"/>
              <w:rPr>
                <w:rFonts w:hint="eastAsia" w:ascii="宋体" w:hAnsi="宋体" w:cs="宋体"/>
                <w:b/>
                <w:bCs/>
                <w:kern w:val="0"/>
                <w:szCs w:val="21"/>
              </w:rPr>
            </w:pPr>
            <w:r>
              <w:rPr>
                <w:rFonts w:hint="eastAsia" w:ascii="宋体" w:hAnsi="宋体" w:cs="宋体"/>
                <w:b/>
                <w:bCs/>
                <w:kern w:val="0"/>
                <w:szCs w:val="21"/>
              </w:rPr>
              <w:t>探头</w:t>
            </w:r>
          </w:p>
          <w:p w14:paraId="38D03727">
            <w:pPr>
              <w:spacing w:line="400" w:lineRule="exact"/>
              <w:rPr>
                <w:rFonts w:hint="eastAsia" w:ascii="宋体" w:hAnsi="宋体" w:cs="宋体"/>
                <w:kern w:val="0"/>
                <w:szCs w:val="21"/>
              </w:rPr>
            </w:pPr>
            <w:r>
              <w:rPr>
                <w:rFonts w:hint="eastAsia" w:ascii="宋体" w:hAnsi="宋体" w:cs="宋体"/>
                <w:kern w:val="0"/>
                <w:szCs w:val="21"/>
              </w:rPr>
              <w:t>6.1</w:t>
            </w:r>
            <w:r>
              <w:rPr>
                <w:rFonts w:ascii="宋体" w:hAnsi="宋体" w:cs="宋体"/>
                <w:kern w:val="0"/>
                <w:szCs w:val="21"/>
              </w:rPr>
              <w:t>频率：超宽频、变频探头，工作频率可显示，变频探头中心频率可选择≥3种，多普勒频率≥3种</w:t>
            </w:r>
            <w:r>
              <w:rPr>
                <w:rFonts w:hint="eastAsia" w:ascii="宋体" w:hAnsi="宋体" w:cs="宋体"/>
                <w:kern w:val="0"/>
                <w:szCs w:val="21"/>
              </w:rPr>
              <w:t>。</w:t>
            </w:r>
          </w:p>
          <w:p w14:paraId="54A60E63">
            <w:pPr>
              <w:spacing w:line="400" w:lineRule="exact"/>
              <w:rPr>
                <w:rFonts w:hint="eastAsia" w:ascii="宋体" w:hAnsi="宋体" w:cs="宋体"/>
                <w:kern w:val="0"/>
                <w:szCs w:val="21"/>
              </w:rPr>
            </w:pPr>
            <w:r>
              <w:rPr>
                <w:rFonts w:hint="eastAsia" w:ascii="宋体" w:hAnsi="宋体" w:cs="宋体"/>
                <w:kern w:val="0"/>
                <w:szCs w:val="21"/>
              </w:rPr>
              <w:t>6.2单晶面阵容积探头：</w:t>
            </w:r>
            <w:r>
              <w:rPr>
                <w:rFonts w:ascii="宋体" w:hAnsi="宋体" w:cs="宋体"/>
                <w:kern w:val="0"/>
                <w:szCs w:val="21"/>
              </w:rPr>
              <w:t>超声频率</w:t>
            </w:r>
            <w:r>
              <w:rPr>
                <w:rFonts w:hint="eastAsia" w:ascii="宋体" w:hAnsi="宋体" w:cs="宋体"/>
                <w:kern w:val="0"/>
                <w:szCs w:val="21"/>
              </w:rPr>
              <w:t>2</w:t>
            </w:r>
            <w:r>
              <w:rPr>
                <w:rFonts w:ascii="宋体" w:hAnsi="宋体" w:cs="宋体"/>
                <w:kern w:val="0"/>
                <w:szCs w:val="21"/>
              </w:rPr>
              <w:t>.0 — 8</w:t>
            </w:r>
            <w:r>
              <w:rPr>
                <w:rFonts w:hint="eastAsia" w:ascii="宋体" w:hAnsi="宋体" w:cs="宋体"/>
                <w:kern w:val="0"/>
                <w:szCs w:val="21"/>
              </w:rPr>
              <w:t>.</w:t>
            </w:r>
            <w:r>
              <w:rPr>
                <w:rFonts w:ascii="宋体" w:hAnsi="宋体" w:cs="宋体"/>
                <w:kern w:val="0"/>
                <w:szCs w:val="21"/>
              </w:rPr>
              <w:t>0 MHz</w:t>
            </w:r>
            <w:r>
              <w:rPr>
                <w:rFonts w:hint="eastAsia" w:ascii="宋体" w:hAnsi="宋体" w:cs="宋体"/>
                <w:kern w:val="0"/>
                <w:szCs w:val="21"/>
              </w:rPr>
              <w:t>，阵元数≥5</w:t>
            </w:r>
            <w:r>
              <w:rPr>
                <w:rFonts w:ascii="宋体" w:hAnsi="宋体" w:cs="宋体"/>
                <w:kern w:val="0"/>
                <w:szCs w:val="21"/>
              </w:rPr>
              <w:t>50</w:t>
            </w:r>
            <w:r>
              <w:rPr>
                <w:rFonts w:hint="eastAsia" w:ascii="宋体" w:hAnsi="宋体" w:cs="宋体"/>
                <w:kern w:val="0"/>
                <w:szCs w:val="21"/>
              </w:rPr>
              <w:t>。</w:t>
            </w:r>
          </w:p>
          <w:p w14:paraId="431EAC43">
            <w:pPr>
              <w:spacing w:line="400" w:lineRule="exact"/>
              <w:rPr>
                <w:rFonts w:hint="eastAsia" w:ascii="宋体" w:hAnsi="宋体" w:cs="宋体"/>
                <w:kern w:val="0"/>
                <w:szCs w:val="21"/>
              </w:rPr>
            </w:pPr>
            <w:r>
              <w:rPr>
                <w:rFonts w:hint="eastAsia" w:ascii="宋体" w:hAnsi="宋体" w:cs="宋体"/>
                <w:kern w:val="0"/>
                <w:szCs w:val="21"/>
              </w:rPr>
              <w:t>6.3</w:t>
            </w:r>
            <w:r>
              <w:rPr>
                <w:rFonts w:ascii="宋体" w:hAnsi="宋体" w:cs="宋体"/>
                <w:kern w:val="0"/>
                <w:szCs w:val="21"/>
              </w:rPr>
              <w:t>腔内容积凸阵</w:t>
            </w:r>
            <w:r>
              <w:rPr>
                <w:rFonts w:hint="eastAsia" w:ascii="宋体" w:hAnsi="宋体" w:cs="宋体"/>
                <w:kern w:val="0"/>
                <w:szCs w:val="21"/>
              </w:rPr>
              <w:t>探头</w:t>
            </w:r>
            <w:r>
              <w:rPr>
                <w:rFonts w:ascii="宋体" w:hAnsi="宋体" w:cs="宋体"/>
                <w:kern w:val="0"/>
                <w:szCs w:val="21"/>
              </w:rPr>
              <w:t>：超声频率</w:t>
            </w:r>
            <w:r>
              <w:rPr>
                <w:rFonts w:hint="eastAsia" w:ascii="宋体" w:hAnsi="宋体" w:cs="宋体"/>
                <w:kern w:val="0"/>
                <w:szCs w:val="21"/>
              </w:rPr>
              <w:t>5</w:t>
            </w:r>
            <w:r>
              <w:rPr>
                <w:rFonts w:ascii="宋体" w:hAnsi="宋体" w:cs="宋体"/>
                <w:kern w:val="0"/>
                <w:szCs w:val="21"/>
              </w:rPr>
              <w:t>.0 — 9.0 MHz</w:t>
            </w:r>
            <w:r>
              <w:rPr>
                <w:rFonts w:hint="eastAsia" w:ascii="宋体" w:hAnsi="宋体" w:cs="宋体"/>
                <w:kern w:val="0"/>
                <w:szCs w:val="21"/>
              </w:rPr>
              <w:t>，阵元数≥192，成像角度</w:t>
            </w:r>
            <w:r>
              <w:rPr>
                <w:rFonts w:ascii="宋体" w:hAnsi="宋体" w:cs="宋体"/>
                <w:kern w:val="0"/>
                <w:szCs w:val="21"/>
              </w:rPr>
              <w:t>≥</w:t>
            </w:r>
            <w:r>
              <w:rPr>
                <w:rFonts w:hint="eastAsia" w:ascii="宋体" w:hAnsi="宋体" w:cs="宋体"/>
                <w:kern w:val="0"/>
                <w:szCs w:val="21"/>
              </w:rPr>
              <w:t>180°，容积成像角度≥120°。</w:t>
            </w:r>
          </w:p>
          <w:p w14:paraId="2EF29B7E">
            <w:pPr>
              <w:spacing w:line="400" w:lineRule="exact"/>
              <w:rPr>
                <w:rFonts w:hint="eastAsia" w:ascii="宋体" w:hAnsi="宋体"/>
                <w:szCs w:val="21"/>
              </w:rPr>
            </w:pPr>
            <w:r>
              <w:rPr>
                <w:rFonts w:ascii="宋体" w:hAnsi="宋体" w:cs="宋体"/>
                <w:kern w:val="0"/>
                <w:szCs w:val="21"/>
              </w:rPr>
              <w:t>6.4腹部二维凸阵探头：超声频率2.0 — 5.0 MHz，阵元数≥192，成像角度≥112°</w:t>
            </w:r>
            <w:r>
              <w:rPr>
                <w:rFonts w:hint="eastAsia" w:ascii="宋体" w:hAnsi="宋体" w:cs="宋体"/>
                <w:kern w:val="0"/>
                <w:szCs w:val="21"/>
              </w:rPr>
              <w:t>。</w:t>
            </w:r>
          </w:p>
          <w:p w14:paraId="72F74DA8">
            <w:pPr>
              <w:spacing w:line="400" w:lineRule="exact"/>
              <w:rPr>
                <w:rFonts w:hint="eastAsia" w:ascii="宋体" w:hAnsi="宋体" w:cs="宋体"/>
                <w:kern w:val="0"/>
                <w:szCs w:val="21"/>
              </w:rPr>
            </w:pPr>
            <w:r>
              <w:rPr>
                <w:rFonts w:hint="eastAsia" w:ascii="宋体" w:hAnsi="宋体" w:cs="宋体"/>
                <w:kern w:val="0"/>
                <w:szCs w:val="21"/>
              </w:rPr>
              <w:t>6.5腹部高清二维凸阵探头：超声频率3.0 — 9.0 MHz，阵元数≥192 。</w:t>
            </w:r>
          </w:p>
          <w:p w14:paraId="64567578">
            <w:pPr>
              <w:pStyle w:val="2"/>
              <w:spacing w:line="400" w:lineRule="exact"/>
              <w:rPr>
                <w:rFonts w:hint="eastAsia" w:ascii="宋体" w:hAnsi="宋体" w:cs="宋体"/>
                <w:sz w:val="21"/>
                <w:szCs w:val="21"/>
              </w:rPr>
            </w:pPr>
            <w:r>
              <w:rPr>
                <w:rFonts w:hint="eastAsia" w:ascii="宋体" w:hAnsi="宋体" w:cs="宋体"/>
                <w:sz w:val="21"/>
                <w:szCs w:val="21"/>
              </w:rPr>
              <w:t>6.6腔内微凸阵探头：超声频率 5.0- 9.0 MHZ。</w:t>
            </w:r>
          </w:p>
          <w:p w14:paraId="31B474FE">
            <w:pPr>
              <w:spacing w:line="400" w:lineRule="exact"/>
              <w:rPr>
                <w:rFonts w:hint="eastAsia" w:ascii="宋体" w:hAnsi="宋体" w:cs="宋体"/>
                <w:kern w:val="0"/>
                <w:szCs w:val="21"/>
              </w:rPr>
            </w:pPr>
            <w:r>
              <w:rPr>
                <w:rFonts w:hint="eastAsia" w:ascii="宋体" w:hAnsi="宋体" w:cs="宋体"/>
                <w:kern w:val="0"/>
                <w:szCs w:val="21"/>
              </w:rPr>
              <w:t>6.7具备高清高频腔内容积凸阵：最高频率≥12 MHz，阵元数≥256。</w:t>
            </w:r>
          </w:p>
          <w:p w14:paraId="5219BA31">
            <w:pPr>
              <w:numPr>
                <w:ilvl w:val="0"/>
                <w:numId w:val="1"/>
              </w:numPr>
              <w:spacing w:line="400" w:lineRule="exact"/>
              <w:rPr>
                <w:rFonts w:hint="eastAsia" w:ascii="宋体" w:hAnsi="宋体" w:cs="宋体"/>
                <w:b/>
                <w:bCs/>
                <w:kern w:val="0"/>
                <w:szCs w:val="21"/>
              </w:rPr>
            </w:pPr>
            <w:r>
              <w:rPr>
                <w:rFonts w:hint="eastAsia" w:ascii="宋体" w:hAnsi="宋体" w:cs="宋体"/>
                <w:b/>
                <w:bCs/>
                <w:kern w:val="0"/>
                <w:szCs w:val="21"/>
              </w:rPr>
              <w:t>二维灰阶及容积成像主要参数</w:t>
            </w:r>
          </w:p>
          <w:p w14:paraId="20F1FE47">
            <w:pPr>
              <w:spacing w:line="400" w:lineRule="exact"/>
              <w:rPr>
                <w:rFonts w:hint="eastAsia" w:ascii="宋体" w:hAnsi="宋体" w:cs="宋体"/>
                <w:kern w:val="0"/>
                <w:szCs w:val="21"/>
              </w:rPr>
            </w:pPr>
            <w:r>
              <w:rPr>
                <w:rFonts w:hint="eastAsia" w:ascii="宋体" w:hAnsi="宋体" w:cs="宋体"/>
                <w:kern w:val="0"/>
                <w:szCs w:val="21"/>
              </w:rPr>
              <w:t>7.1</w:t>
            </w:r>
            <w:r>
              <w:rPr>
                <w:rFonts w:ascii="宋体" w:hAnsi="宋体" w:cs="宋体"/>
                <w:kern w:val="0"/>
                <w:szCs w:val="21"/>
              </w:rPr>
              <w:t>凸阵探头，全视野，17cm深度时，在最高线密度下，</w:t>
            </w:r>
            <w:r>
              <w:rPr>
                <w:rFonts w:hint="eastAsia" w:ascii="宋体" w:hAnsi="宋体" w:cs="宋体"/>
                <w:kern w:val="0"/>
                <w:szCs w:val="21"/>
              </w:rPr>
              <w:t>二维帧频</w:t>
            </w:r>
            <w:r>
              <w:rPr>
                <w:rFonts w:ascii="宋体" w:hAnsi="宋体" w:cs="宋体"/>
                <w:kern w:val="0"/>
                <w:szCs w:val="21"/>
              </w:rPr>
              <w:t>≥30帧/秒</w:t>
            </w:r>
            <w:r>
              <w:rPr>
                <w:rFonts w:hint="eastAsia" w:ascii="宋体" w:hAnsi="宋体" w:cs="宋体"/>
                <w:kern w:val="0"/>
                <w:szCs w:val="21"/>
              </w:rPr>
              <w:t>。</w:t>
            </w:r>
          </w:p>
          <w:p w14:paraId="248BE434">
            <w:pPr>
              <w:spacing w:line="400" w:lineRule="exact"/>
              <w:rPr>
                <w:rFonts w:hint="eastAsia" w:ascii="宋体" w:hAnsi="宋体" w:cs="宋体"/>
                <w:kern w:val="0"/>
                <w:szCs w:val="21"/>
              </w:rPr>
            </w:pPr>
            <w:r>
              <w:rPr>
                <w:rFonts w:hint="eastAsia" w:ascii="宋体" w:hAnsi="宋体" w:cs="宋体"/>
                <w:kern w:val="0"/>
                <w:szCs w:val="21"/>
              </w:rPr>
              <w:t>7.2</w:t>
            </w:r>
            <w:r>
              <w:rPr>
                <w:rFonts w:ascii="宋体" w:hAnsi="宋体" w:cs="宋体"/>
                <w:kern w:val="0"/>
                <w:szCs w:val="21"/>
              </w:rPr>
              <w:t>凸阵容积探头，全视野，17cm深度时，</w:t>
            </w:r>
            <w:r>
              <w:rPr>
                <w:rFonts w:hint="eastAsia" w:ascii="宋体" w:hAnsi="宋体" w:cs="宋体"/>
                <w:kern w:val="0"/>
                <w:szCs w:val="21"/>
              </w:rPr>
              <w:t>四维成像帧频</w:t>
            </w:r>
            <w:r>
              <w:rPr>
                <w:rFonts w:ascii="宋体" w:hAnsi="宋体" w:cs="宋体"/>
                <w:kern w:val="0"/>
                <w:szCs w:val="21"/>
              </w:rPr>
              <w:t>≥30帧/秒</w:t>
            </w:r>
            <w:r>
              <w:rPr>
                <w:rFonts w:hint="eastAsia" w:ascii="宋体" w:hAnsi="宋体" w:cs="宋体"/>
                <w:kern w:val="0"/>
                <w:szCs w:val="21"/>
              </w:rPr>
              <w:t>。</w:t>
            </w:r>
          </w:p>
          <w:p w14:paraId="4F3E5D80">
            <w:pPr>
              <w:spacing w:line="400" w:lineRule="exact"/>
              <w:rPr>
                <w:rFonts w:hint="eastAsia" w:ascii="宋体" w:hAnsi="宋体" w:cs="宋体"/>
                <w:kern w:val="0"/>
                <w:szCs w:val="21"/>
              </w:rPr>
            </w:pPr>
            <w:r>
              <w:rPr>
                <w:rFonts w:hint="eastAsia" w:ascii="宋体" w:hAnsi="宋体" w:cs="宋体"/>
                <w:kern w:val="0"/>
                <w:szCs w:val="21"/>
              </w:rPr>
              <w:t>7.3</w:t>
            </w:r>
            <w:r>
              <w:rPr>
                <w:rFonts w:ascii="宋体" w:hAnsi="宋体" w:cs="宋体"/>
                <w:kern w:val="0"/>
                <w:szCs w:val="21"/>
              </w:rPr>
              <w:t>数字集成化</w:t>
            </w:r>
            <w:r>
              <w:rPr>
                <w:rFonts w:hint="eastAsia" w:ascii="宋体" w:hAnsi="宋体" w:cs="宋体"/>
                <w:kern w:val="0"/>
                <w:szCs w:val="21"/>
              </w:rPr>
              <w:t>智能</w:t>
            </w:r>
            <w:r>
              <w:rPr>
                <w:rFonts w:ascii="宋体" w:hAnsi="宋体" w:cs="宋体"/>
                <w:kern w:val="0"/>
                <w:szCs w:val="21"/>
              </w:rPr>
              <w:t>TGC分段≥8，无实体按键</w:t>
            </w:r>
            <w:r>
              <w:rPr>
                <w:rFonts w:hint="eastAsia" w:ascii="宋体" w:hAnsi="宋体" w:cs="宋体"/>
                <w:kern w:val="0"/>
                <w:szCs w:val="21"/>
              </w:rPr>
              <w:t>。</w:t>
            </w:r>
          </w:p>
          <w:p w14:paraId="6184352F">
            <w:pPr>
              <w:spacing w:line="400" w:lineRule="exact"/>
              <w:rPr>
                <w:rFonts w:hint="eastAsia" w:ascii="宋体" w:hAnsi="宋体" w:cs="宋体"/>
                <w:kern w:val="0"/>
                <w:szCs w:val="21"/>
              </w:rPr>
            </w:pPr>
            <w:r>
              <w:rPr>
                <w:rFonts w:hint="eastAsia" w:ascii="宋体" w:hAnsi="宋体" w:cs="宋体"/>
                <w:kern w:val="0"/>
                <w:szCs w:val="21"/>
              </w:rPr>
              <w:t>7.4</w:t>
            </w:r>
            <w:r>
              <w:rPr>
                <w:rFonts w:ascii="宋体" w:hAnsi="宋体" w:cs="宋体"/>
                <w:kern w:val="0"/>
                <w:szCs w:val="21"/>
              </w:rPr>
              <w:t>回放重现：灰阶图像回放≥</w:t>
            </w:r>
            <w:r>
              <w:rPr>
                <w:rFonts w:hint="eastAsia" w:ascii="宋体" w:hAnsi="宋体" w:cs="宋体"/>
                <w:kern w:val="0"/>
                <w:szCs w:val="21"/>
              </w:rPr>
              <w:t>4</w:t>
            </w:r>
            <w:r>
              <w:rPr>
                <w:rFonts w:ascii="宋体" w:hAnsi="宋体" w:cs="宋体"/>
                <w:kern w:val="0"/>
                <w:szCs w:val="21"/>
              </w:rPr>
              <w:t>000幅</w:t>
            </w:r>
            <w:r>
              <w:rPr>
                <w:rFonts w:hint="eastAsia" w:ascii="宋体" w:hAnsi="宋体" w:cs="宋体"/>
                <w:kern w:val="0"/>
                <w:szCs w:val="21"/>
              </w:rPr>
              <w:t>，四维</w:t>
            </w:r>
            <w:r>
              <w:rPr>
                <w:rFonts w:ascii="宋体" w:hAnsi="宋体" w:cs="宋体"/>
                <w:kern w:val="0"/>
                <w:szCs w:val="21"/>
              </w:rPr>
              <w:t>图像回放≥400容积</w:t>
            </w:r>
            <w:r>
              <w:rPr>
                <w:rFonts w:hint="eastAsia" w:ascii="宋体" w:hAnsi="宋体" w:cs="宋体"/>
                <w:kern w:val="0"/>
                <w:szCs w:val="21"/>
              </w:rPr>
              <w:t>帧。</w:t>
            </w:r>
          </w:p>
          <w:p w14:paraId="1A05AC05">
            <w:pPr>
              <w:spacing w:line="400" w:lineRule="exact"/>
              <w:rPr>
                <w:rFonts w:hint="eastAsia" w:ascii="宋体" w:hAnsi="宋体" w:cs="宋体"/>
                <w:kern w:val="0"/>
                <w:szCs w:val="21"/>
              </w:rPr>
            </w:pPr>
            <w:r>
              <w:rPr>
                <w:rFonts w:hint="eastAsia" w:ascii="宋体" w:hAnsi="宋体" w:cs="宋体"/>
                <w:kern w:val="0"/>
                <w:szCs w:val="21"/>
              </w:rPr>
              <w:t>7.5系统动态范围</w:t>
            </w:r>
            <w:r>
              <w:rPr>
                <w:rFonts w:ascii="宋体" w:hAnsi="宋体" w:cs="宋体"/>
                <w:kern w:val="0"/>
                <w:szCs w:val="21"/>
              </w:rPr>
              <w:t>≥</w:t>
            </w:r>
            <w:r>
              <w:rPr>
                <w:rFonts w:hint="eastAsia" w:ascii="宋体" w:hAnsi="宋体" w:cs="宋体"/>
                <w:kern w:val="0"/>
                <w:szCs w:val="21"/>
              </w:rPr>
              <w:t>410</w:t>
            </w:r>
            <w:r>
              <w:rPr>
                <w:rFonts w:ascii="宋体" w:hAnsi="宋体" w:cs="宋体"/>
                <w:kern w:val="0"/>
                <w:szCs w:val="21"/>
              </w:rPr>
              <w:t xml:space="preserve">dB </w:t>
            </w:r>
            <w:r>
              <w:rPr>
                <w:rFonts w:hint="eastAsia" w:ascii="宋体" w:hAnsi="宋体" w:cs="宋体"/>
                <w:kern w:val="0"/>
                <w:szCs w:val="21"/>
              </w:rPr>
              <w:t>。</w:t>
            </w:r>
          </w:p>
          <w:p w14:paraId="4BA50C13">
            <w:pPr>
              <w:spacing w:line="400" w:lineRule="exact"/>
              <w:rPr>
                <w:rFonts w:hint="eastAsia" w:ascii="宋体" w:hAnsi="宋体" w:cs="宋体"/>
                <w:kern w:val="0"/>
                <w:szCs w:val="21"/>
              </w:rPr>
            </w:pPr>
            <w:r>
              <w:rPr>
                <w:rFonts w:hint="eastAsia" w:ascii="宋体" w:hAnsi="宋体" w:cs="宋体"/>
                <w:kern w:val="0"/>
                <w:szCs w:val="21"/>
              </w:rPr>
              <w:t>7.6</w:t>
            </w:r>
            <w:r>
              <w:rPr>
                <w:rFonts w:ascii="宋体" w:hAnsi="宋体" w:cs="宋体"/>
                <w:kern w:val="0"/>
                <w:szCs w:val="21"/>
              </w:rPr>
              <w:t>预设条件针对不同的检查脏器，预置最佳化图像的检查条件，减少操作时的调节，及常用所需的外部调节及组合调节</w:t>
            </w:r>
            <w:r>
              <w:rPr>
                <w:rFonts w:hint="eastAsia" w:ascii="宋体" w:hAnsi="宋体" w:cs="宋体"/>
                <w:kern w:val="0"/>
                <w:szCs w:val="21"/>
              </w:rPr>
              <w:t>。</w:t>
            </w:r>
          </w:p>
          <w:p w14:paraId="7A711081">
            <w:pPr>
              <w:numPr>
                <w:ilvl w:val="0"/>
                <w:numId w:val="1"/>
              </w:numPr>
              <w:spacing w:line="400" w:lineRule="exact"/>
              <w:rPr>
                <w:rFonts w:hint="eastAsia" w:ascii="宋体" w:hAnsi="宋体" w:cs="宋体"/>
                <w:b/>
                <w:bCs/>
                <w:kern w:val="0"/>
                <w:szCs w:val="21"/>
              </w:rPr>
            </w:pPr>
            <w:r>
              <w:rPr>
                <w:rFonts w:ascii="宋体" w:hAnsi="宋体" w:cs="宋体"/>
                <w:b/>
                <w:bCs/>
                <w:kern w:val="0"/>
                <w:szCs w:val="21"/>
              </w:rPr>
              <w:t>频谱多普勒</w:t>
            </w:r>
          </w:p>
          <w:p w14:paraId="077E2E4D">
            <w:pPr>
              <w:spacing w:line="400" w:lineRule="exact"/>
              <w:rPr>
                <w:rFonts w:hint="eastAsia" w:ascii="宋体" w:hAnsi="宋体" w:cs="宋体"/>
                <w:kern w:val="0"/>
                <w:szCs w:val="21"/>
              </w:rPr>
            </w:pPr>
            <w:r>
              <w:rPr>
                <w:rFonts w:hint="eastAsia" w:ascii="宋体" w:hAnsi="宋体" w:cs="宋体"/>
                <w:kern w:val="0"/>
                <w:szCs w:val="21"/>
              </w:rPr>
              <w:t>8.1方式：PW，CW。</w:t>
            </w:r>
          </w:p>
          <w:p w14:paraId="6DE3AF23">
            <w:pPr>
              <w:spacing w:line="400" w:lineRule="exact"/>
              <w:rPr>
                <w:rFonts w:hint="eastAsia" w:ascii="宋体" w:hAnsi="宋体" w:cs="宋体"/>
                <w:kern w:val="0"/>
                <w:szCs w:val="21"/>
              </w:rPr>
            </w:pPr>
            <w:r>
              <w:rPr>
                <w:rFonts w:hint="eastAsia" w:ascii="宋体" w:hAnsi="宋体" w:cs="宋体"/>
                <w:kern w:val="0"/>
                <w:szCs w:val="21"/>
              </w:rPr>
              <w:t>8.2多普勒发射频率可视可调，中心频率明确显示。</w:t>
            </w:r>
          </w:p>
          <w:p w14:paraId="1477ED05">
            <w:pPr>
              <w:spacing w:line="400" w:lineRule="exact"/>
              <w:rPr>
                <w:rFonts w:hint="eastAsia" w:ascii="宋体" w:hAnsi="宋体" w:cs="宋体"/>
                <w:kern w:val="0"/>
                <w:szCs w:val="21"/>
              </w:rPr>
            </w:pPr>
            <w:r>
              <w:rPr>
                <w:rFonts w:hint="eastAsia" w:ascii="宋体" w:hAnsi="宋体" w:cs="宋体"/>
                <w:kern w:val="0"/>
                <w:szCs w:val="21"/>
              </w:rPr>
              <w:t>8.3 PWD：血流速度≥10m/s；CWD：血流速度≥21m/s。</w:t>
            </w:r>
          </w:p>
          <w:p w14:paraId="2A863037">
            <w:pPr>
              <w:spacing w:line="400" w:lineRule="exact"/>
              <w:rPr>
                <w:rFonts w:hint="eastAsia" w:ascii="宋体" w:hAnsi="宋体" w:cs="宋体"/>
                <w:kern w:val="0"/>
                <w:szCs w:val="21"/>
              </w:rPr>
            </w:pPr>
            <w:r>
              <w:rPr>
                <w:rFonts w:hint="eastAsia" w:ascii="宋体" w:hAnsi="宋体" w:cs="宋体"/>
                <w:kern w:val="0"/>
                <w:szCs w:val="21"/>
              </w:rPr>
              <w:t>8.4最低测量速度：≤0.3mm/s （非噪声信号）。</w:t>
            </w:r>
          </w:p>
          <w:p w14:paraId="248A3209">
            <w:pPr>
              <w:spacing w:line="400" w:lineRule="exact"/>
              <w:rPr>
                <w:rFonts w:hint="eastAsia" w:ascii="宋体" w:hAnsi="宋体" w:cs="宋体"/>
                <w:kern w:val="0"/>
                <w:szCs w:val="21"/>
              </w:rPr>
            </w:pPr>
            <w:r>
              <w:rPr>
                <w:rFonts w:hint="eastAsia" w:ascii="宋体" w:hAnsi="宋体" w:cs="宋体"/>
                <w:kern w:val="0"/>
                <w:szCs w:val="21"/>
              </w:rPr>
              <w:t>8.5零位移动：≥10级。</w:t>
            </w:r>
          </w:p>
          <w:p w14:paraId="5566A2A9">
            <w:pPr>
              <w:numPr>
                <w:ilvl w:val="0"/>
                <w:numId w:val="1"/>
              </w:numPr>
              <w:spacing w:line="400" w:lineRule="exact"/>
              <w:rPr>
                <w:rFonts w:hint="eastAsia" w:ascii="宋体" w:hAnsi="宋体" w:cs="宋体"/>
                <w:b/>
                <w:bCs/>
                <w:kern w:val="0"/>
                <w:szCs w:val="21"/>
              </w:rPr>
            </w:pPr>
            <w:r>
              <w:rPr>
                <w:rFonts w:hint="eastAsia" w:ascii="宋体" w:hAnsi="宋体" w:cs="宋体"/>
                <w:b/>
                <w:bCs/>
                <w:kern w:val="0"/>
                <w:szCs w:val="21"/>
              </w:rPr>
              <w:t>彩色多普勒</w:t>
            </w:r>
          </w:p>
          <w:p w14:paraId="76911ADA">
            <w:pPr>
              <w:spacing w:line="400" w:lineRule="exact"/>
              <w:rPr>
                <w:rFonts w:hint="eastAsia" w:ascii="宋体" w:hAnsi="宋体" w:cs="宋体"/>
                <w:kern w:val="0"/>
                <w:szCs w:val="21"/>
              </w:rPr>
            </w:pPr>
            <w:r>
              <w:rPr>
                <w:rFonts w:hint="eastAsia" w:ascii="宋体" w:hAnsi="宋体" w:cs="宋体"/>
                <w:kern w:val="0"/>
                <w:szCs w:val="21"/>
              </w:rPr>
              <w:t>9.1</w:t>
            </w:r>
            <w:r>
              <w:rPr>
                <w:rFonts w:ascii="宋体" w:hAnsi="宋体" w:cs="宋体"/>
                <w:kern w:val="0"/>
                <w:szCs w:val="21"/>
              </w:rPr>
              <w:t>显示方式：能量显示，速度显示、二维立体血流显示</w:t>
            </w:r>
            <w:r>
              <w:rPr>
                <w:rFonts w:hint="eastAsia" w:ascii="宋体" w:hAnsi="宋体" w:cs="宋体"/>
                <w:kern w:val="0"/>
                <w:szCs w:val="21"/>
              </w:rPr>
              <w:t>。</w:t>
            </w:r>
          </w:p>
          <w:p w14:paraId="7C1FC7E2">
            <w:pPr>
              <w:spacing w:line="400" w:lineRule="exact"/>
              <w:rPr>
                <w:rFonts w:hint="eastAsia" w:ascii="宋体" w:hAnsi="宋体" w:cs="宋体"/>
                <w:kern w:val="0"/>
                <w:szCs w:val="21"/>
              </w:rPr>
            </w:pPr>
            <w:r>
              <w:rPr>
                <w:rFonts w:hint="eastAsia" w:ascii="宋体" w:hAnsi="宋体" w:cs="宋体"/>
                <w:kern w:val="0"/>
                <w:szCs w:val="21"/>
              </w:rPr>
              <w:t>9.2</w:t>
            </w:r>
            <w:r>
              <w:rPr>
                <w:rFonts w:ascii="宋体" w:hAnsi="宋体" w:cs="宋体"/>
                <w:kern w:val="0"/>
                <w:szCs w:val="21"/>
              </w:rPr>
              <w:t>凸阵探头，全视野，17cm深度时，在最高线密度下，彩色帧频≥10帧/秒</w:t>
            </w:r>
            <w:r>
              <w:rPr>
                <w:rFonts w:hint="eastAsia" w:ascii="宋体" w:hAnsi="宋体" w:cs="宋体"/>
                <w:kern w:val="0"/>
                <w:szCs w:val="21"/>
              </w:rPr>
              <w:t>。</w:t>
            </w:r>
          </w:p>
          <w:p w14:paraId="5A206C63">
            <w:pPr>
              <w:spacing w:line="400" w:lineRule="exact"/>
              <w:rPr>
                <w:rFonts w:hint="eastAsia" w:ascii="宋体" w:hAnsi="宋体" w:cs="宋体"/>
                <w:kern w:val="0"/>
                <w:szCs w:val="21"/>
              </w:rPr>
            </w:pPr>
            <w:r>
              <w:rPr>
                <w:rFonts w:hint="eastAsia" w:ascii="宋体" w:hAnsi="宋体" w:cs="宋体"/>
                <w:kern w:val="0"/>
                <w:szCs w:val="21"/>
              </w:rPr>
              <w:t>9.3</w:t>
            </w:r>
            <w:r>
              <w:rPr>
                <w:rFonts w:ascii="宋体" w:hAnsi="宋体" w:cs="宋体"/>
                <w:kern w:val="0"/>
                <w:szCs w:val="21"/>
              </w:rPr>
              <w:t>彩色显示速度：最低平均血流测量速度≤5mm/s（非噪声信号）</w:t>
            </w:r>
            <w:r>
              <w:rPr>
                <w:rFonts w:hint="eastAsia" w:ascii="宋体" w:hAnsi="宋体" w:cs="宋体"/>
                <w:kern w:val="0"/>
                <w:szCs w:val="21"/>
              </w:rPr>
              <w:t>。</w:t>
            </w:r>
          </w:p>
          <w:p w14:paraId="71899A83">
            <w:pPr>
              <w:spacing w:line="400" w:lineRule="exact"/>
              <w:rPr>
                <w:rFonts w:hint="eastAsia" w:ascii="宋体" w:hAnsi="宋体" w:cs="宋体"/>
                <w:kern w:val="0"/>
                <w:szCs w:val="21"/>
              </w:rPr>
            </w:pPr>
            <w:r>
              <w:rPr>
                <w:rFonts w:hint="eastAsia" w:ascii="宋体" w:hAnsi="宋体" w:cs="宋体"/>
                <w:kern w:val="0"/>
                <w:szCs w:val="21"/>
              </w:rPr>
              <w:t>9.4</w:t>
            </w:r>
            <w:r>
              <w:rPr>
                <w:rFonts w:ascii="宋体" w:hAnsi="宋体" w:cs="宋体"/>
                <w:kern w:val="0"/>
                <w:szCs w:val="21"/>
              </w:rPr>
              <w:t>彩色增强功能：彩色多普勒能量图，方向性能量图</w:t>
            </w:r>
            <w:r>
              <w:rPr>
                <w:rFonts w:hint="eastAsia" w:ascii="宋体" w:hAnsi="宋体" w:cs="宋体"/>
                <w:kern w:val="0"/>
                <w:szCs w:val="21"/>
              </w:rPr>
              <w:t>。</w:t>
            </w:r>
          </w:p>
          <w:p w14:paraId="0C9EF484">
            <w:pPr>
              <w:numPr>
                <w:ilvl w:val="0"/>
                <w:numId w:val="1"/>
              </w:numPr>
              <w:spacing w:line="400" w:lineRule="exact"/>
              <w:rPr>
                <w:rFonts w:hint="eastAsia" w:ascii="宋体" w:hAnsi="宋体" w:cs="宋体"/>
                <w:b/>
                <w:bCs/>
                <w:kern w:val="0"/>
                <w:szCs w:val="21"/>
              </w:rPr>
            </w:pPr>
            <w:r>
              <w:rPr>
                <w:rFonts w:hint="eastAsia" w:ascii="宋体" w:hAnsi="宋体" w:cs="宋体"/>
                <w:b/>
                <w:bCs/>
                <w:kern w:val="0"/>
                <w:szCs w:val="21"/>
              </w:rPr>
              <w:t>附属物配置</w:t>
            </w:r>
          </w:p>
          <w:p w14:paraId="471B22E6">
            <w:pPr>
              <w:spacing w:line="400" w:lineRule="exact"/>
              <w:rPr>
                <w:rFonts w:hint="eastAsia" w:ascii="宋体" w:hAnsi="宋体" w:cs="宋体"/>
                <w:kern w:val="0"/>
                <w:szCs w:val="21"/>
              </w:rPr>
            </w:pPr>
            <w:r>
              <w:rPr>
                <w:rFonts w:hint="eastAsia" w:ascii="宋体" w:hAnsi="宋体" w:cs="宋体"/>
                <w:kern w:val="0"/>
                <w:szCs w:val="21"/>
              </w:rPr>
              <w:t>10.1</w:t>
            </w:r>
            <w:r>
              <w:rPr>
                <w:rFonts w:hint="eastAsia" w:ascii="宋体" w:hAnsi="宋体"/>
                <w:szCs w:val="21"/>
              </w:rPr>
              <w:t>图像工作站及连接设备，具备高清显卡</w:t>
            </w:r>
            <w:r>
              <w:rPr>
                <w:rFonts w:hint="eastAsia" w:ascii="宋体" w:hAnsi="宋体" w:cs="宋体"/>
                <w:kern w:val="0"/>
                <w:szCs w:val="21"/>
              </w:rPr>
              <w:t>。</w:t>
            </w:r>
          </w:p>
          <w:p w14:paraId="14E07CA1">
            <w:pPr>
              <w:spacing w:line="400" w:lineRule="exact"/>
              <w:rPr>
                <w:rFonts w:hint="eastAsia" w:ascii="宋体" w:hAnsi="宋体" w:cs="宋体"/>
                <w:b/>
                <w:bCs/>
                <w:kern w:val="0"/>
                <w:szCs w:val="21"/>
              </w:rPr>
            </w:pPr>
            <w:r>
              <w:rPr>
                <w:rFonts w:hint="eastAsia" w:ascii="宋体" w:hAnsi="宋体" w:cs="宋体"/>
                <w:kern w:val="0"/>
                <w:szCs w:val="21"/>
              </w:rPr>
              <w:t>10.2超声操作专用座椅。</w:t>
            </w:r>
          </w:p>
        </w:tc>
      </w:tr>
      <w:tr w14:paraId="5FDB7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top"/>
          </w:tcPr>
          <w:p w14:paraId="0FE5E880">
            <w:pPr>
              <w:spacing w:line="400" w:lineRule="exact"/>
              <w:rPr>
                <w:rFonts w:ascii="宋体" w:hAnsi="宋体"/>
                <w:b/>
                <w:bCs/>
                <w:szCs w:val="21"/>
              </w:rPr>
            </w:pPr>
            <w:r>
              <w:rPr>
                <w:rFonts w:hint="eastAsia" w:ascii="宋体" w:hAnsi="宋体"/>
                <w:iCs/>
                <w:szCs w:val="21"/>
              </w:rPr>
              <w:t>▲</w:t>
            </w:r>
            <w:r>
              <w:rPr>
                <w:rFonts w:hint="eastAsia" w:ascii="宋体" w:hAnsi="宋体"/>
                <w:b/>
                <w:szCs w:val="21"/>
              </w:rPr>
              <w:t>一、商务要求</w:t>
            </w:r>
          </w:p>
        </w:tc>
      </w:tr>
      <w:tr w14:paraId="5AAC2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7E5E8A9C">
            <w:pPr>
              <w:spacing w:line="400" w:lineRule="exact"/>
              <w:jc w:val="center"/>
              <w:rPr>
                <w:rFonts w:ascii="宋体" w:hAnsi="宋体"/>
                <w:b/>
                <w:bCs/>
                <w:szCs w:val="21"/>
              </w:rPr>
            </w:pPr>
            <w:r>
              <w:rPr>
                <w:rFonts w:hint="eastAsia" w:ascii="宋体" w:hAnsi="宋体"/>
                <w:b/>
                <w:bCs/>
                <w:szCs w:val="21"/>
              </w:rPr>
              <w:t>合同签订时间</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07DD0AD5">
            <w:pPr>
              <w:spacing w:line="400" w:lineRule="exact"/>
              <w:rPr>
                <w:rFonts w:ascii="宋体" w:hAnsi="宋体"/>
                <w:b/>
                <w:szCs w:val="21"/>
              </w:rPr>
            </w:pPr>
            <w:r>
              <w:rPr>
                <w:rFonts w:hint="eastAsia" w:ascii="宋体" w:hAnsi="宋体"/>
                <w:szCs w:val="21"/>
              </w:rPr>
              <w:t>自中标通知书发出之日起25 日内</w:t>
            </w:r>
          </w:p>
        </w:tc>
      </w:tr>
      <w:tr w14:paraId="64264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2F8B249C">
            <w:pPr>
              <w:spacing w:line="400" w:lineRule="exact"/>
              <w:jc w:val="center"/>
              <w:rPr>
                <w:rFonts w:ascii="宋体" w:hAnsi="宋体"/>
                <w:b/>
                <w:bCs/>
                <w:szCs w:val="21"/>
              </w:rPr>
            </w:pPr>
            <w:r>
              <w:rPr>
                <w:rFonts w:ascii="宋体" w:hAnsi="宋体"/>
                <w:b/>
                <w:bCs/>
                <w:kern w:val="0"/>
                <w:szCs w:val="21"/>
              </w:rPr>
              <w:t>交货期</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75D2212D">
            <w:pPr>
              <w:spacing w:line="400" w:lineRule="exact"/>
              <w:rPr>
                <w:rFonts w:ascii="宋体" w:hAnsi="宋体"/>
                <w:b/>
                <w:szCs w:val="21"/>
              </w:rPr>
            </w:pPr>
            <w:r>
              <w:rPr>
                <w:rFonts w:ascii="宋体" w:hAnsi="宋体"/>
                <w:kern w:val="0"/>
                <w:szCs w:val="21"/>
              </w:rPr>
              <w:t>自合同签订之日起30日内安装调试完毕并验收合格交付使用</w:t>
            </w:r>
            <w:r>
              <w:rPr>
                <w:rFonts w:hint="eastAsia" w:ascii="宋体" w:hAnsi="宋体"/>
                <w:kern w:val="0"/>
                <w:szCs w:val="21"/>
              </w:rPr>
              <w:t>。</w:t>
            </w:r>
          </w:p>
        </w:tc>
      </w:tr>
      <w:tr w14:paraId="7972B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385031A7">
            <w:pPr>
              <w:spacing w:line="400" w:lineRule="exact"/>
              <w:jc w:val="center"/>
              <w:rPr>
                <w:rFonts w:ascii="宋体" w:hAnsi="宋体"/>
                <w:b/>
                <w:bCs/>
                <w:szCs w:val="21"/>
              </w:rPr>
            </w:pPr>
            <w:r>
              <w:rPr>
                <w:rFonts w:hint="eastAsia" w:ascii="宋体" w:hAnsi="宋体"/>
                <w:b/>
                <w:bCs/>
                <w:szCs w:val="21"/>
              </w:rPr>
              <w:t>交付仪器生产日期</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3A2E4F4F">
            <w:pPr>
              <w:spacing w:line="400" w:lineRule="exact"/>
              <w:rPr>
                <w:rFonts w:ascii="宋体" w:hAnsi="宋体"/>
                <w:bCs/>
                <w:szCs w:val="21"/>
              </w:rPr>
            </w:pPr>
            <w:r>
              <w:rPr>
                <w:rFonts w:hint="eastAsia" w:ascii="宋体" w:hAnsi="宋体"/>
                <w:bCs/>
                <w:szCs w:val="21"/>
              </w:rPr>
              <w:t>应当为交付时间前1年内生产。</w:t>
            </w:r>
          </w:p>
        </w:tc>
      </w:tr>
      <w:tr w14:paraId="40718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0B93A835">
            <w:pPr>
              <w:spacing w:line="400" w:lineRule="exact"/>
              <w:jc w:val="center"/>
              <w:rPr>
                <w:rFonts w:ascii="宋体" w:hAnsi="宋体"/>
                <w:b/>
                <w:bCs/>
                <w:szCs w:val="21"/>
              </w:rPr>
            </w:pPr>
            <w:r>
              <w:rPr>
                <w:rFonts w:ascii="宋体" w:hAnsi="宋体"/>
                <w:b/>
                <w:bCs/>
                <w:kern w:val="0"/>
                <w:szCs w:val="21"/>
              </w:rPr>
              <w:t>交货地点</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2C87B9E1">
            <w:pPr>
              <w:spacing w:line="400" w:lineRule="exact"/>
              <w:rPr>
                <w:rFonts w:ascii="宋体" w:hAnsi="宋体"/>
                <w:bCs/>
                <w:szCs w:val="21"/>
              </w:rPr>
            </w:pPr>
            <w:r>
              <w:rPr>
                <w:rFonts w:hint="eastAsia" w:ascii="宋体" w:hAnsi="宋体"/>
                <w:bCs/>
                <w:szCs w:val="21"/>
              </w:rPr>
              <w:t>广西南宁市内采购人指定地点</w:t>
            </w:r>
          </w:p>
        </w:tc>
      </w:tr>
      <w:tr w14:paraId="70539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5C1EDBAC">
            <w:pPr>
              <w:spacing w:line="400" w:lineRule="exact"/>
              <w:jc w:val="center"/>
              <w:rPr>
                <w:rFonts w:ascii="宋体" w:hAnsi="宋体"/>
                <w:b/>
                <w:bCs/>
                <w:szCs w:val="21"/>
              </w:rPr>
            </w:pPr>
            <w:r>
              <w:rPr>
                <w:rFonts w:ascii="宋体" w:hAnsi="宋体"/>
                <w:b/>
                <w:bCs/>
                <w:kern w:val="0"/>
                <w:szCs w:val="21"/>
              </w:rPr>
              <w:t>交货方式</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526FC00">
            <w:pPr>
              <w:spacing w:line="400" w:lineRule="exact"/>
              <w:rPr>
                <w:rFonts w:ascii="宋体" w:hAnsi="宋体"/>
                <w:b/>
                <w:szCs w:val="21"/>
              </w:rPr>
            </w:pPr>
            <w:r>
              <w:rPr>
                <w:rFonts w:ascii="宋体" w:hAnsi="宋体"/>
                <w:kern w:val="0"/>
                <w:szCs w:val="21"/>
              </w:rPr>
              <w:t>现场交货</w:t>
            </w:r>
          </w:p>
        </w:tc>
      </w:tr>
      <w:tr w14:paraId="6798D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135B17C3">
            <w:pPr>
              <w:spacing w:line="400" w:lineRule="exact"/>
              <w:jc w:val="center"/>
              <w:rPr>
                <w:rFonts w:hint="eastAsia" w:ascii="宋体" w:hAnsi="宋体"/>
                <w:b/>
                <w:bCs/>
                <w:szCs w:val="21"/>
              </w:rPr>
            </w:pPr>
            <w:r>
              <w:rPr>
                <w:rFonts w:ascii="宋体" w:hAnsi="宋体"/>
                <w:b/>
                <w:bCs/>
                <w:kern w:val="0"/>
                <w:szCs w:val="21"/>
              </w:rPr>
              <w:t>售后服务要求</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351F30D9">
            <w:pPr>
              <w:spacing w:line="400" w:lineRule="exact"/>
              <w:rPr>
                <w:rFonts w:hint="eastAsia" w:ascii="宋体" w:hAnsi="宋体"/>
                <w:szCs w:val="21"/>
              </w:rPr>
            </w:pPr>
            <w:r>
              <w:rPr>
                <w:rFonts w:hint="eastAsia" w:ascii="宋体" w:hAnsi="宋体"/>
                <w:szCs w:val="21"/>
              </w:rPr>
              <w:t>1、质保期：按国家有关产品“三包”规定执行“三包”，质保期最短不得少于3年。质保期内负责上门服务、维修、更换配件，不得收取任何费用。（自双方验收合格之日起计）。</w:t>
            </w:r>
          </w:p>
          <w:p w14:paraId="7559E749">
            <w:pPr>
              <w:spacing w:line="400" w:lineRule="exact"/>
              <w:rPr>
                <w:rFonts w:hint="eastAsia" w:ascii="宋体" w:hAnsi="宋体"/>
                <w:szCs w:val="21"/>
              </w:rPr>
            </w:pPr>
            <w:r>
              <w:rPr>
                <w:rFonts w:hint="eastAsia" w:ascii="宋体" w:hAnsi="宋体"/>
                <w:szCs w:val="21"/>
              </w:rPr>
              <w:t>2、按厂家承诺实行“三包”；负责送货到采购人指定地点，协助采购人进行安装场地设计，负责安装、调试，安装应符合国家行业相关标准、规范及规定。</w:t>
            </w:r>
          </w:p>
          <w:p w14:paraId="41BEAA94">
            <w:pPr>
              <w:spacing w:line="400" w:lineRule="exact"/>
              <w:rPr>
                <w:rFonts w:hint="eastAsia" w:ascii="宋体" w:hAnsi="宋体"/>
                <w:szCs w:val="21"/>
              </w:rPr>
            </w:pPr>
            <w:r>
              <w:rPr>
                <w:rFonts w:hint="eastAsia" w:ascii="宋体" w:hAnsi="宋体"/>
                <w:szCs w:val="21"/>
              </w:rPr>
              <w:t>3、质保期内为采购人提供完善的设备、操作培训和维修技术人员的培训，确保采购人有关人员能独立操作使用设备；培训人数由采购人确定。</w:t>
            </w:r>
          </w:p>
          <w:p w14:paraId="5571868E">
            <w:pPr>
              <w:spacing w:line="400" w:lineRule="exact"/>
              <w:rPr>
                <w:rFonts w:hint="eastAsia" w:ascii="宋体" w:hAnsi="宋体"/>
                <w:szCs w:val="21"/>
              </w:rPr>
            </w:pPr>
            <w:r>
              <w:rPr>
                <w:rFonts w:hint="eastAsia" w:ascii="宋体" w:hAnsi="宋体"/>
                <w:szCs w:val="21"/>
              </w:rPr>
              <w:t>4、设备安装调试期间采购人及中标人双方必须安排人员到场，采购人只负责协调及监督工作，中标人应当安排足够人员到场负责进行装卸、调试。清理装机产生的木箱等工作；</w:t>
            </w:r>
          </w:p>
          <w:p w14:paraId="1FE1D797">
            <w:pPr>
              <w:spacing w:line="400" w:lineRule="exact"/>
              <w:rPr>
                <w:rFonts w:hint="eastAsia" w:ascii="宋体" w:hAnsi="宋体"/>
                <w:szCs w:val="21"/>
              </w:rPr>
            </w:pPr>
            <w:r>
              <w:rPr>
                <w:rFonts w:hint="eastAsia" w:ascii="宋体" w:hAnsi="宋体"/>
                <w:szCs w:val="21"/>
              </w:rPr>
              <w:t>5、故障响应时间：设备在使用过程中发生质量问题，中标人技术人员在接到采购人通知后12小时响应，24小时内到达采购人现场解决处理。</w:t>
            </w:r>
          </w:p>
          <w:p w14:paraId="18568873">
            <w:pPr>
              <w:spacing w:line="400" w:lineRule="exact"/>
              <w:rPr>
                <w:rFonts w:hint="eastAsia" w:ascii="宋体" w:hAnsi="宋体"/>
                <w:szCs w:val="21"/>
              </w:rPr>
            </w:pPr>
            <w:r>
              <w:rPr>
                <w:rFonts w:hint="eastAsia" w:ascii="宋体" w:hAnsi="宋体"/>
                <w:szCs w:val="21"/>
              </w:rPr>
              <w:t>6、每半年至少进行一次定期回访以及对设备保养。</w:t>
            </w:r>
          </w:p>
          <w:p w14:paraId="692DC496">
            <w:pPr>
              <w:spacing w:line="400" w:lineRule="exact"/>
              <w:rPr>
                <w:rFonts w:ascii="宋体" w:hAnsi="宋体"/>
                <w:szCs w:val="21"/>
              </w:rPr>
            </w:pPr>
            <w:r>
              <w:rPr>
                <w:rFonts w:hint="eastAsia" w:ascii="宋体" w:hAnsi="宋体"/>
                <w:szCs w:val="21"/>
              </w:rPr>
              <w:t>7、投标人应保证提供的是全新未经使用的合格产品。</w:t>
            </w:r>
          </w:p>
        </w:tc>
      </w:tr>
      <w:tr w14:paraId="09AE2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1DF18666">
            <w:pPr>
              <w:spacing w:line="400" w:lineRule="exact"/>
              <w:jc w:val="center"/>
              <w:rPr>
                <w:rFonts w:ascii="宋体" w:hAnsi="宋体"/>
                <w:b/>
                <w:bCs/>
                <w:kern w:val="0"/>
                <w:szCs w:val="21"/>
              </w:rPr>
            </w:pPr>
            <w:r>
              <w:rPr>
                <w:rFonts w:hint="eastAsia" w:ascii="宋体" w:hAnsi="宋体"/>
                <w:b/>
                <w:bCs/>
                <w:szCs w:val="21"/>
              </w:rPr>
              <w:t>付款条件</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46E64091">
            <w:pPr>
              <w:spacing w:line="400" w:lineRule="exact"/>
              <w:rPr>
                <w:rFonts w:hint="eastAsia" w:ascii="宋体" w:hAnsi="宋体"/>
                <w:szCs w:val="21"/>
              </w:rPr>
            </w:pPr>
            <w:r>
              <w:rPr>
                <w:rFonts w:hint="eastAsia" w:ascii="宋体" w:hAnsi="宋体"/>
                <w:bCs/>
                <w:szCs w:val="21"/>
              </w:rPr>
              <w:t>无预付款，货物交货验收合格之日起15个工作日内，中标人提供并收集送、验货等材料及全额发票交给采购人；采购人按照财务审批流程确认无误后支付合同款给中标人。</w:t>
            </w:r>
          </w:p>
        </w:tc>
      </w:tr>
      <w:tr w14:paraId="63AA0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4DBFDC81">
            <w:pPr>
              <w:spacing w:line="400" w:lineRule="exact"/>
              <w:jc w:val="center"/>
              <w:rPr>
                <w:rFonts w:ascii="宋体" w:hAnsi="宋体"/>
                <w:b/>
                <w:bCs/>
                <w:kern w:val="0"/>
                <w:szCs w:val="21"/>
              </w:rPr>
            </w:pPr>
            <w:r>
              <w:rPr>
                <w:rFonts w:hint="eastAsia" w:ascii="宋体" w:hAnsi="宋体"/>
                <w:b/>
                <w:bCs/>
                <w:kern w:val="0"/>
                <w:szCs w:val="21"/>
              </w:rPr>
              <w:t>投标报价</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5E9238E">
            <w:pPr>
              <w:spacing w:line="400" w:lineRule="exact"/>
              <w:rPr>
                <w:rFonts w:hint="eastAsia" w:ascii="宋体" w:hAnsi="宋体"/>
                <w:szCs w:val="21"/>
              </w:rPr>
            </w:pPr>
            <w:r>
              <w:rPr>
                <w:rFonts w:hint="eastAsia" w:ascii="宋体" w:hAnsi="宋体"/>
                <w:szCs w:val="21"/>
              </w:rPr>
              <w:t>投标总报价为现场交货价，包括：</w:t>
            </w:r>
          </w:p>
          <w:p w14:paraId="79D70802">
            <w:pPr>
              <w:spacing w:line="400" w:lineRule="exact"/>
              <w:rPr>
                <w:rFonts w:hint="eastAsia" w:ascii="宋体" w:hAnsi="宋体"/>
                <w:szCs w:val="21"/>
              </w:rPr>
            </w:pPr>
            <w:r>
              <w:rPr>
                <w:rFonts w:hint="eastAsia" w:ascii="宋体" w:hAnsi="宋体"/>
                <w:szCs w:val="21"/>
              </w:rPr>
              <w:t>（1）货物的价格；</w:t>
            </w:r>
          </w:p>
          <w:p w14:paraId="788D85AE">
            <w:pPr>
              <w:spacing w:line="400" w:lineRule="exact"/>
              <w:rPr>
                <w:rFonts w:hint="eastAsia" w:ascii="宋体" w:hAnsi="宋体"/>
                <w:szCs w:val="21"/>
              </w:rPr>
            </w:pPr>
            <w:r>
              <w:rPr>
                <w:rFonts w:hint="eastAsia" w:ascii="宋体" w:hAnsi="宋体"/>
                <w:szCs w:val="21"/>
              </w:rPr>
              <w:t>（2）货物的标准附件、备品备件、专用工具的价格；</w:t>
            </w:r>
          </w:p>
          <w:p w14:paraId="24DA08D9">
            <w:pPr>
              <w:spacing w:line="400" w:lineRule="exact"/>
              <w:rPr>
                <w:rFonts w:hint="eastAsia" w:ascii="宋体" w:hAnsi="宋体"/>
                <w:szCs w:val="21"/>
              </w:rPr>
            </w:pPr>
            <w:r>
              <w:rPr>
                <w:rFonts w:hint="eastAsia" w:ascii="宋体" w:hAnsi="宋体"/>
                <w:szCs w:val="21"/>
              </w:rPr>
              <w:t>（3）运输、调试、培训、技术支持、售后服务等费用；</w:t>
            </w:r>
          </w:p>
          <w:p w14:paraId="53D40913">
            <w:pPr>
              <w:spacing w:line="400" w:lineRule="exact"/>
              <w:rPr>
                <w:rFonts w:hint="eastAsia" w:ascii="宋体" w:hAnsi="宋体"/>
                <w:szCs w:val="21"/>
              </w:rPr>
            </w:pPr>
            <w:r>
              <w:rPr>
                <w:rFonts w:hint="eastAsia" w:ascii="宋体" w:hAnsi="宋体"/>
                <w:szCs w:val="21"/>
              </w:rPr>
              <w:t>（4）安装费用；</w:t>
            </w:r>
          </w:p>
          <w:p w14:paraId="179169D7">
            <w:pPr>
              <w:spacing w:line="400" w:lineRule="exact"/>
              <w:rPr>
                <w:rFonts w:hint="eastAsia" w:ascii="宋体" w:hAnsi="宋体"/>
                <w:szCs w:val="21"/>
              </w:rPr>
            </w:pPr>
            <w:r>
              <w:rPr>
                <w:rFonts w:hint="eastAsia" w:ascii="宋体" w:hAnsi="宋体"/>
                <w:szCs w:val="21"/>
              </w:rPr>
              <w:t>（5）必要的保险费用和各项税费。</w:t>
            </w:r>
          </w:p>
        </w:tc>
      </w:tr>
      <w:tr w14:paraId="5BED8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4A442519">
            <w:pPr>
              <w:spacing w:line="400" w:lineRule="exact"/>
              <w:jc w:val="center"/>
              <w:rPr>
                <w:rFonts w:ascii="宋体" w:hAnsi="宋体"/>
                <w:b/>
                <w:szCs w:val="21"/>
              </w:rPr>
            </w:pPr>
            <w:r>
              <w:rPr>
                <w:rFonts w:ascii="宋体" w:hAnsi="宋体"/>
                <w:kern w:val="0"/>
                <w:szCs w:val="21"/>
              </w:rPr>
              <w:t>履约保证金</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7550E8C9">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履约保证金金额：合同金额5%（中标供应商如为中小企业的，履约保证金按合同金额的2%收取）；</w:t>
            </w:r>
          </w:p>
          <w:p w14:paraId="7B6B6B75">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履约保证金的形式：中标供应商可以选择电汇、转账、支票、汇票、本票、保函等形式缴纳或提交。</w:t>
            </w:r>
          </w:p>
          <w:p w14:paraId="397237D3">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保证金缴纳的账号信息：</w:t>
            </w:r>
          </w:p>
          <w:p w14:paraId="34997ABC">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开户名称：广西壮族自治区妇幼保健院</w:t>
            </w:r>
          </w:p>
          <w:p w14:paraId="025A0614">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开户银行：交通银行南宁市高新支行</w:t>
            </w:r>
          </w:p>
          <w:p w14:paraId="28BEC8E0">
            <w:pPr>
              <w:autoSpaceDE w:val="0"/>
              <w:autoSpaceDN w:val="0"/>
              <w:snapToGrid w:val="0"/>
              <w:spacing w:line="400" w:lineRule="exact"/>
              <w:textAlignment w:val="bottom"/>
              <w:rPr>
                <w:rFonts w:ascii="宋体" w:hAnsi="宋体" w:cs="宋体"/>
                <w:szCs w:val="21"/>
              </w:rPr>
            </w:pPr>
            <w:r>
              <w:rPr>
                <w:rFonts w:hint="eastAsia" w:ascii="宋体" w:hAnsi="宋体" w:cs="宋体"/>
                <w:szCs w:val="21"/>
              </w:rPr>
              <w:t>银行账号：451060601010160018997</w:t>
            </w:r>
          </w:p>
          <w:p w14:paraId="63F0972F">
            <w:pPr>
              <w:spacing w:line="400" w:lineRule="exact"/>
              <w:rPr>
                <w:rFonts w:ascii="宋体" w:hAnsi="宋体"/>
                <w:bCs/>
                <w:szCs w:val="21"/>
              </w:rPr>
            </w:pPr>
            <w:r>
              <w:rPr>
                <w:rFonts w:ascii="宋体" w:hAnsi="宋体"/>
                <w:szCs w:val="21"/>
              </w:rPr>
              <w:t>备注：在签订合同之前，中标供应商需把履约保证金足额交到采购人指定账户。未提交履约保证金的，不予签订本合同。</w:t>
            </w:r>
            <w:r>
              <w:rPr>
                <w:rFonts w:hint="eastAsia" w:ascii="宋体" w:hAnsi="宋体"/>
                <w:szCs w:val="21"/>
              </w:rPr>
              <w:t>履约保证金自项目验收合格1年后，</w:t>
            </w:r>
            <w:r>
              <w:rPr>
                <w:rFonts w:ascii="宋体" w:hAnsi="宋体"/>
                <w:szCs w:val="21"/>
              </w:rPr>
              <w:t>由中标供应商提出书面申请后，采购人无息退还。本合同履行过程中，中标供应商存在违约的，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tc>
      </w:tr>
      <w:tr w14:paraId="5B876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26004851">
            <w:pPr>
              <w:spacing w:line="400" w:lineRule="exact"/>
              <w:rPr>
                <w:rFonts w:ascii="宋体" w:hAnsi="宋体"/>
                <w:b/>
                <w:szCs w:val="21"/>
              </w:rPr>
            </w:pPr>
            <w:r>
              <w:rPr>
                <w:rFonts w:hint="eastAsia" w:ascii="宋体" w:hAnsi="宋体"/>
                <w:b/>
                <w:bCs/>
                <w:szCs w:val="21"/>
              </w:rPr>
              <w:t>二、与实现项目目标相关的其他要求</w:t>
            </w:r>
          </w:p>
        </w:tc>
      </w:tr>
      <w:tr w14:paraId="69617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43F5C5BC">
            <w:pPr>
              <w:spacing w:line="400" w:lineRule="exact"/>
              <w:rPr>
                <w:rFonts w:ascii="宋体" w:hAnsi="宋体"/>
                <w:b/>
                <w:szCs w:val="21"/>
              </w:rPr>
            </w:pPr>
            <w:r>
              <w:rPr>
                <w:rFonts w:hint="eastAsia" w:ascii="宋体" w:hAnsi="宋体"/>
                <w:b/>
                <w:szCs w:val="21"/>
              </w:rPr>
              <w:t>（一）投标人的履约能力要求</w:t>
            </w:r>
          </w:p>
        </w:tc>
      </w:tr>
      <w:tr w14:paraId="6EACD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2AAF6CEE">
            <w:pPr>
              <w:spacing w:line="400" w:lineRule="exact"/>
              <w:rPr>
                <w:rFonts w:ascii="宋体" w:hAnsi="宋体"/>
                <w:bCs/>
                <w:i/>
                <w:szCs w:val="21"/>
              </w:rPr>
            </w:pPr>
            <w:r>
              <w:rPr>
                <w:rFonts w:ascii="宋体" w:hAnsi="宋体"/>
                <w:bCs/>
                <w:szCs w:val="21"/>
              </w:rPr>
              <w:t>质量管理、企业信用要求</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58FD66A7">
            <w:pPr>
              <w:spacing w:line="400" w:lineRule="exact"/>
              <w:rPr>
                <w:rFonts w:ascii="宋体" w:hAnsi="宋体"/>
                <w:bCs/>
                <w:szCs w:val="21"/>
              </w:rPr>
            </w:pPr>
            <w:r>
              <w:rPr>
                <w:rFonts w:ascii="宋体" w:hAnsi="宋体"/>
                <w:bCs/>
                <w:szCs w:val="21"/>
              </w:rPr>
              <w:t>见本招标文件 “评标办法及评分标准”。</w:t>
            </w:r>
          </w:p>
        </w:tc>
      </w:tr>
      <w:tr w14:paraId="49BF5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3CAD3475">
            <w:pPr>
              <w:spacing w:line="400" w:lineRule="exact"/>
              <w:rPr>
                <w:rFonts w:ascii="宋体" w:hAnsi="宋体"/>
                <w:bCs/>
                <w:szCs w:val="21"/>
              </w:rPr>
            </w:pPr>
            <w:r>
              <w:rPr>
                <w:rFonts w:ascii="宋体" w:hAnsi="宋体"/>
                <w:bCs/>
                <w:szCs w:val="21"/>
              </w:rPr>
              <w:t>能力或业绩要求</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ABE54DD">
            <w:pPr>
              <w:spacing w:line="400" w:lineRule="exact"/>
              <w:rPr>
                <w:rFonts w:ascii="宋体" w:hAnsi="宋体"/>
                <w:bCs/>
                <w:szCs w:val="21"/>
              </w:rPr>
            </w:pPr>
            <w:r>
              <w:rPr>
                <w:rFonts w:ascii="宋体" w:hAnsi="宋体"/>
                <w:bCs/>
                <w:szCs w:val="21"/>
              </w:rPr>
              <w:t>见本招标文件 “评标办法及评分标准”。</w:t>
            </w:r>
          </w:p>
        </w:tc>
      </w:tr>
      <w:tr w14:paraId="20139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top"/>
          </w:tcPr>
          <w:p w14:paraId="3B4B0E6F">
            <w:pPr>
              <w:spacing w:line="400" w:lineRule="exact"/>
              <w:rPr>
                <w:rFonts w:ascii="宋体" w:hAnsi="宋体"/>
                <w:b/>
                <w:szCs w:val="21"/>
              </w:rPr>
            </w:pPr>
            <w:r>
              <w:rPr>
                <w:rFonts w:hint="eastAsia" w:ascii="宋体" w:hAnsi="宋体"/>
                <w:b/>
                <w:szCs w:val="21"/>
              </w:rPr>
              <w:t>（二）政策性加分条件</w:t>
            </w:r>
          </w:p>
        </w:tc>
      </w:tr>
      <w:tr w14:paraId="300AA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58ADDFBE">
            <w:pPr>
              <w:spacing w:line="400" w:lineRule="exact"/>
              <w:rPr>
                <w:rFonts w:ascii="宋体" w:hAnsi="宋体"/>
                <w:i/>
                <w:szCs w:val="21"/>
              </w:rPr>
            </w:pPr>
            <w:r>
              <w:rPr>
                <w:rFonts w:ascii="宋体" w:hAnsi="宋体"/>
                <w:bCs/>
                <w:szCs w:val="21"/>
              </w:rPr>
              <w:t>符合节能环保等国家政策要求。</w:t>
            </w:r>
          </w:p>
        </w:tc>
      </w:tr>
      <w:tr w14:paraId="1856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2958E4DA">
            <w:pPr>
              <w:tabs>
                <w:tab w:val="left" w:pos="180"/>
                <w:tab w:val="left" w:pos="1620"/>
              </w:tabs>
              <w:spacing w:line="400" w:lineRule="exact"/>
              <w:rPr>
                <w:rFonts w:ascii="宋体" w:hAnsi="宋体" w:cs="宋体"/>
                <w:bCs/>
                <w:szCs w:val="21"/>
              </w:rPr>
            </w:pPr>
            <w:r>
              <w:rPr>
                <w:rFonts w:hint="eastAsia" w:ascii="宋体" w:hAnsi="宋体"/>
                <w:b/>
                <w:szCs w:val="21"/>
              </w:rPr>
              <w:t>（三）验收标准</w:t>
            </w:r>
          </w:p>
        </w:tc>
      </w:tr>
      <w:tr w14:paraId="749BF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42942E30">
            <w:pPr>
              <w:tabs>
                <w:tab w:val="left" w:pos="180"/>
                <w:tab w:val="left" w:pos="1620"/>
              </w:tabs>
              <w:spacing w:line="400" w:lineRule="exact"/>
              <w:rPr>
                <w:rFonts w:hint="eastAsia" w:ascii="宋体" w:hAnsi="宋体"/>
                <w:szCs w:val="21"/>
              </w:rPr>
            </w:pPr>
            <w:r>
              <w:rPr>
                <w:rFonts w:hint="eastAsia" w:ascii="宋体" w:hAnsi="宋体"/>
                <w:szCs w:val="21"/>
              </w:rPr>
              <w:t xml:space="preserve">1、中标供应商向采购人提供的货物必须是未使用过的原装产品。 </w:t>
            </w:r>
          </w:p>
          <w:p w14:paraId="77AC9D26">
            <w:pPr>
              <w:tabs>
                <w:tab w:val="left" w:pos="180"/>
                <w:tab w:val="left" w:pos="1620"/>
              </w:tabs>
              <w:spacing w:line="400" w:lineRule="exact"/>
              <w:rPr>
                <w:rFonts w:hint="eastAsia" w:ascii="宋体" w:hAnsi="宋体"/>
                <w:szCs w:val="21"/>
              </w:rPr>
            </w:pPr>
            <w:r>
              <w:rPr>
                <w:rFonts w:hint="eastAsia" w:ascii="宋体" w:hAnsi="宋体"/>
                <w:b/>
                <w:bCs/>
                <w:szCs w:val="21"/>
              </w:rPr>
              <w:t>2、本项目中的货物，投标人供货时必须提供包含该设备生产商编写的、完整的、中（英）文版的性能参数描述等有关产品说明或彩页（可以是从生产厂家网页下载的PDF或HTML文件）。当投标文件提供的设备性能参数与该设备生产商提供的性能参数不符合时，以后者为准。</w:t>
            </w:r>
          </w:p>
          <w:p w14:paraId="2144EB23">
            <w:pPr>
              <w:tabs>
                <w:tab w:val="left" w:pos="180"/>
                <w:tab w:val="left" w:pos="1620"/>
              </w:tabs>
              <w:spacing w:line="400" w:lineRule="exact"/>
              <w:rPr>
                <w:rFonts w:hint="eastAsia" w:ascii="宋体" w:hAnsi="宋体"/>
                <w:szCs w:val="21"/>
              </w:rPr>
            </w:pPr>
            <w:r>
              <w:rPr>
                <w:rFonts w:hint="eastAsia" w:ascii="宋体" w:hAnsi="宋体"/>
                <w:szCs w:val="21"/>
              </w:rPr>
              <w:t>3、验收过程中所产生的一切费用均由中标供应商承担，报价时应考虑相关费用。</w:t>
            </w:r>
          </w:p>
          <w:p w14:paraId="06B61B4E">
            <w:pPr>
              <w:tabs>
                <w:tab w:val="left" w:pos="180"/>
                <w:tab w:val="left" w:pos="1620"/>
              </w:tabs>
              <w:spacing w:line="400" w:lineRule="exact"/>
              <w:rPr>
                <w:rFonts w:hint="eastAsia" w:ascii="宋体" w:hAnsi="宋体"/>
                <w:szCs w:val="21"/>
              </w:rPr>
            </w:pPr>
            <w:r>
              <w:rPr>
                <w:rFonts w:hint="eastAsia" w:ascii="宋体" w:hAnsi="宋体"/>
                <w:szCs w:val="21"/>
              </w:rPr>
              <w:t>4、中标供应商在货物验收时由采购人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14:paraId="1633BECC">
            <w:pPr>
              <w:tabs>
                <w:tab w:val="left" w:pos="180"/>
                <w:tab w:val="left" w:pos="1620"/>
              </w:tabs>
              <w:spacing w:line="400" w:lineRule="exact"/>
              <w:rPr>
                <w:rFonts w:hint="eastAsia" w:ascii="宋体" w:hAnsi="宋体"/>
                <w:szCs w:val="21"/>
              </w:rPr>
            </w:pPr>
            <w:r>
              <w:rPr>
                <w:rFonts w:hint="eastAsia" w:ascii="宋体" w:hAnsi="宋体"/>
                <w:szCs w:val="21"/>
              </w:rPr>
              <w:t>5、本采购文件的相关要求。</w:t>
            </w:r>
          </w:p>
          <w:p w14:paraId="79BEC291">
            <w:pPr>
              <w:tabs>
                <w:tab w:val="left" w:pos="180"/>
                <w:tab w:val="left" w:pos="1620"/>
              </w:tabs>
              <w:spacing w:line="400" w:lineRule="exact"/>
              <w:rPr>
                <w:rFonts w:hint="eastAsia" w:ascii="宋体" w:hAnsi="宋体"/>
                <w:i/>
                <w:szCs w:val="21"/>
              </w:rPr>
            </w:pPr>
            <w:r>
              <w:rPr>
                <w:rFonts w:hint="eastAsia" w:ascii="宋体" w:hAnsi="宋体"/>
                <w:szCs w:val="21"/>
              </w:rPr>
              <w:t>6、国家相关法律、法规、标准和规范等</w:t>
            </w:r>
          </w:p>
        </w:tc>
      </w:tr>
      <w:tr w14:paraId="29260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top"/>
          </w:tcPr>
          <w:p w14:paraId="59BD29ED">
            <w:pPr>
              <w:spacing w:line="400" w:lineRule="exact"/>
              <w:rPr>
                <w:rFonts w:ascii="宋体" w:hAnsi="宋体"/>
                <w:szCs w:val="21"/>
              </w:rPr>
            </w:pPr>
            <w:r>
              <w:rPr>
                <w:rFonts w:hint="eastAsia" w:ascii="宋体" w:hAnsi="宋体"/>
                <w:b/>
                <w:szCs w:val="21"/>
              </w:rPr>
              <w:t>（四）进口产品说明</w:t>
            </w:r>
          </w:p>
        </w:tc>
      </w:tr>
      <w:tr w14:paraId="1307C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0C86C1C1">
            <w:pPr>
              <w:spacing w:line="400" w:lineRule="exact"/>
              <w:rPr>
                <w:rFonts w:ascii="宋体" w:hAnsi="宋体"/>
                <w:szCs w:val="21"/>
              </w:rPr>
            </w:pPr>
            <w:r>
              <w:rPr>
                <w:rFonts w:hint="eastAsia" w:ascii="宋体" w:hAnsi="宋体"/>
                <w:szCs w:val="21"/>
              </w:rPr>
              <w:t>进口产品说明</w:t>
            </w:r>
          </w:p>
        </w:tc>
        <w:tc>
          <w:tcPr>
            <w:tcW w:w="8006" w:type="dxa"/>
            <w:gridSpan w:val="4"/>
            <w:tcBorders>
              <w:top w:val="single" w:color="auto" w:sz="4" w:space="0"/>
              <w:left w:val="single" w:color="auto" w:sz="4" w:space="0"/>
              <w:bottom w:val="single" w:color="auto" w:sz="4" w:space="0"/>
              <w:right w:val="single" w:color="auto" w:sz="4" w:space="0"/>
            </w:tcBorders>
            <w:noWrap w:val="0"/>
            <w:vAlign w:val="top"/>
          </w:tcPr>
          <w:p w14:paraId="7F5C34B9">
            <w:pPr>
              <w:spacing w:line="400" w:lineRule="exact"/>
              <w:rPr>
                <w:rFonts w:hint="eastAsia" w:ascii="宋体" w:hAnsi="宋体"/>
                <w:szCs w:val="21"/>
              </w:rPr>
            </w:pPr>
            <w:r>
              <w:rPr>
                <w:rFonts w:hint="eastAsia" w:ascii="宋体" w:hAnsi="宋体"/>
                <w:szCs w:val="21"/>
              </w:rPr>
              <w:t>□本表的第</w:t>
            </w:r>
            <w:r>
              <w:rPr>
                <w:rFonts w:hint="eastAsia" w:ascii="宋体" w:hAnsi="宋体"/>
                <w:szCs w:val="21"/>
                <w:u w:val="single"/>
              </w:rPr>
              <w:t xml:space="preserve">  </w:t>
            </w:r>
            <w:r>
              <w:rPr>
                <w:rFonts w:hint="eastAsia" w:ascii="宋体" w:hAnsi="宋体"/>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b/>
                <w:szCs w:val="21"/>
              </w:rPr>
              <w:t>否则作无效标处理。</w:t>
            </w:r>
          </w:p>
          <w:p w14:paraId="2B695602">
            <w:pPr>
              <w:spacing w:line="400" w:lineRule="exact"/>
              <w:rPr>
                <w:rFonts w:ascii="宋体" w:hAnsi="宋体"/>
                <w:szCs w:val="21"/>
              </w:rPr>
            </w:pPr>
            <w:r>
              <w:rPr>
                <w:rFonts w:hint="eastAsia" w:ascii="宋体" w:hAnsi="宋体"/>
                <w:szCs w:val="21"/>
                <w:bdr w:val="single" w:color="auto" w:sz="4" w:space="0"/>
              </w:rPr>
              <w:t>√</w:t>
            </w:r>
            <w:r>
              <w:rPr>
                <w:rFonts w:hint="eastAsia" w:ascii="宋体" w:hAnsi="宋体"/>
                <w:szCs w:val="21"/>
              </w:rPr>
              <w:t>本分标货物不接受进口产品（即通过中国海关报关验放进入中国境内且产自关境外的产品）参与投标，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tc>
      </w:tr>
      <w:tr w14:paraId="64B32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659CAFAC">
            <w:pPr>
              <w:spacing w:line="400" w:lineRule="exact"/>
              <w:rPr>
                <w:rFonts w:ascii="宋体" w:hAnsi="宋体"/>
                <w:szCs w:val="21"/>
              </w:rPr>
            </w:pPr>
            <w:r>
              <w:rPr>
                <w:rFonts w:hint="eastAsia" w:ascii="宋体" w:hAnsi="宋体"/>
                <w:b/>
                <w:szCs w:val="21"/>
              </w:rPr>
              <w:t>（五）其他要求</w:t>
            </w:r>
          </w:p>
        </w:tc>
      </w:tr>
      <w:tr w14:paraId="74E85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gridSpan w:val="3"/>
            <w:tcBorders>
              <w:top w:val="single" w:color="auto" w:sz="4" w:space="0"/>
              <w:left w:val="single" w:color="auto" w:sz="4" w:space="0"/>
              <w:bottom w:val="single" w:color="auto" w:sz="4" w:space="0"/>
              <w:right w:val="single" w:color="auto" w:sz="4" w:space="0"/>
            </w:tcBorders>
            <w:noWrap w:val="0"/>
            <w:vAlign w:val="center"/>
          </w:tcPr>
          <w:p w14:paraId="396D734A">
            <w:pPr>
              <w:spacing w:line="400" w:lineRule="exact"/>
              <w:jc w:val="center"/>
              <w:rPr>
                <w:rFonts w:hint="eastAsia" w:ascii="宋体" w:hAnsi="宋体"/>
                <w:szCs w:val="21"/>
              </w:rPr>
            </w:pPr>
            <w:r>
              <w:rPr>
                <w:rFonts w:ascii="宋体" w:hAnsi="宋体"/>
                <w:szCs w:val="21"/>
              </w:rPr>
              <w:t>产品资料及说明文件</w:t>
            </w:r>
          </w:p>
        </w:tc>
        <w:tc>
          <w:tcPr>
            <w:tcW w:w="7983" w:type="dxa"/>
            <w:gridSpan w:val="3"/>
            <w:tcBorders>
              <w:top w:val="single" w:color="auto" w:sz="4" w:space="0"/>
              <w:left w:val="single" w:color="auto" w:sz="4" w:space="0"/>
              <w:bottom w:val="single" w:color="auto" w:sz="4" w:space="0"/>
              <w:right w:val="single" w:color="auto" w:sz="4" w:space="0"/>
            </w:tcBorders>
            <w:noWrap w:val="0"/>
            <w:vAlign w:val="center"/>
          </w:tcPr>
          <w:p w14:paraId="66A7C1AC">
            <w:pPr>
              <w:spacing w:line="400" w:lineRule="exact"/>
              <w:rPr>
                <w:rFonts w:ascii="宋体" w:hAnsi="宋体"/>
                <w:bCs/>
                <w:szCs w:val="21"/>
              </w:rPr>
            </w:pPr>
            <w:r>
              <w:rPr>
                <w:rFonts w:ascii="宋体" w:hAnsi="宋体"/>
                <w:bCs/>
                <w:szCs w:val="21"/>
              </w:rPr>
              <w:t>1、投标文件中提供投标产品对外公开的产品彩页或说明书（体现技术参数，可以是从生产厂家网页下载的PDF或HTM文件或在</w:t>
            </w:r>
            <w:r>
              <w:rPr>
                <w:rFonts w:hint="eastAsia" w:ascii="宋体" w:hAnsi="宋体"/>
                <w:bCs/>
                <w:szCs w:val="21"/>
              </w:rPr>
              <w:t>国家</w:t>
            </w:r>
            <w:r>
              <w:rPr>
                <w:rFonts w:ascii="宋体" w:hAnsi="宋体"/>
                <w:bCs/>
                <w:szCs w:val="21"/>
              </w:rPr>
              <w:t>药品监督管理部门备案的技术参数或检测报告或生产厂家盖章的技术参数证明材料），以供评标时核对。当投标文件提供的仪器性能参数与该仪器生产商提供的性能参数不符合时，以后者为准。</w:t>
            </w:r>
          </w:p>
          <w:p w14:paraId="63572509">
            <w:pPr>
              <w:spacing w:line="400" w:lineRule="exact"/>
              <w:rPr>
                <w:rFonts w:hint="eastAsia" w:ascii="宋体" w:hAnsi="宋体"/>
                <w:szCs w:val="21"/>
              </w:rPr>
            </w:pPr>
            <w:r>
              <w:rPr>
                <w:rFonts w:ascii="宋体" w:hAnsi="宋体"/>
                <w:b/>
                <w:szCs w:val="21"/>
              </w:rPr>
              <w:t>▲2.投标人在供货时必须提供所投标产品生产厂家</w:t>
            </w:r>
            <w:r>
              <w:rPr>
                <w:rFonts w:hint="eastAsia" w:ascii="宋体" w:hAnsi="宋体"/>
                <w:b/>
                <w:szCs w:val="21"/>
              </w:rPr>
              <w:t>或</w:t>
            </w:r>
            <w:r>
              <w:rPr>
                <w:rFonts w:ascii="宋体" w:hAnsi="宋体"/>
                <w:b/>
                <w:szCs w:val="21"/>
              </w:rPr>
              <w:t>合法授权的厂家代理商出具的授权书，原件备查。</w:t>
            </w:r>
          </w:p>
        </w:tc>
      </w:tr>
      <w:tr w14:paraId="41E45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gridSpan w:val="3"/>
            <w:tcBorders>
              <w:top w:val="single" w:color="auto" w:sz="4" w:space="0"/>
              <w:left w:val="single" w:color="auto" w:sz="4" w:space="0"/>
              <w:bottom w:val="single" w:color="auto" w:sz="4" w:space="0"/>
              <w:right w:val="single" w:color="auto" w:sz="4" w:space="0"/>
            </w:tcBorders>
            <w:noWrap w:val="0"/>
            <w:vAlign w:val="center"/>
          </w:tcPr>
          <w:p w14:paraId="7F03C12E">
            <w:pPr>
              <w:tabs>
                <w:tab w:val="left" w:pos="180"/>
                <w:tab w:val="left" w:pos="1620"/>
              </w:tabs>
              <w:spacing w:line="400" w:lineRule="exact"/>
              <w:jc w:val="center"/>
              <w:rPr>
                <w:rFonts w:ascii="宋体" w:hAnsi="宋体" w:cs="宋体"/>
                <w:bCs/>
                <w:szCs w:val="21"/>
              </w:rPr>
            </w:pPr>
            <w:r>
              <w:rPr>
                <w:rFonts w:ascii="宋体" w:hAnsi="宋体"/>
                <w:b/>
                <w:szCs w:val="21"/>
              </w:rPr>
              <w:t>▲医疗器械注册证</w:t>
            </w:r>
          </w:p>
        </w:tc>
        <w:tc>
          <w:tcPr>
            <w:tcW w:w="7983" w:type="dxa"/>
            <w:gridSpan w:val="3"/>
            <w:tcBorders>
              <w:top w:val="single" w:color="auto" w:sz="4" w:space="0"/>
              <w:left w:val="single" w:color="auto" w:sz="4" w:space="0"/>
              <w:bottom w:val="single" w:color="auto" w:sz="4" w:space="0"/>
              <w:right w:val="single" w:color="auto" w:sz="4" w:space="0"/>
            </w:tcBorders>
            <w:noWrap w:val="0"/>
            <w:vAlign w:val="center"/>
          </w:tcPr>
          <w:p w14:paraId="6BD9EB80">
            <w:pPr>
              <w:tabs>
                <w:tab w:val="left" w:pos="180"/>
                <w:tab w:val="left" w:pos="1620"/>
              </w:tabs>
              <w:spacing w:line="400" w:lineRule="exact"/>
              <w:rPr>
                <w:rFonts w:ascii="宋体" w:hAnsi="宋体" w:cs="宋体"/>
                <w:b/>
                <w:bCs/>
                <w:szCs w:val="21"/>
              </w:rPr>
            </w:pPr>
            <w:r>
              <w:rPr>
                <w:rFonts w:ascii="宋体" w:hAnsi="宋体"/>
                <w:b/>
                <w:bCs/>
                <w:szCs w:val="21"/>
              </w:rPr>
              <w:t>投标产品属第一类医疗器械产品的，投标文件</w:t>
            </w:r>
            <w:r>
              <w:rPr>
                <w:rFonts w:ascii="宋体" w:hAnsi="宋体" w:cs="宋体"/>
                <w:b/>
                <w:bCs/>
                <w:szCs w:val="21"/>
              </w:rPr>
              <w:t>（商务及技术文件）</w:t>
            </w:r>
            <w:r>
              <w:rPr>
                <w:rFonts w:ascii="宋体" w:hAnsi="宋体"/>
                <w:b/>
                <w:bCs/>
                <w:szCs w:val="21"/>
              </w:rPr>
              <w:t>中须按《医疗器械注册与备案管理办法》（国家市场监督管理总局令第47号）提供该设备在负责药品监督管理的部门提交备案资料证明材料复印件（或扫描件）加盖投标人电子签章；投标产品属第二、三类医疗器械产品的，投标文件</w:t>
            </w:r>
            <w:r>
              <w:rPr>
                <w:rFonts w:ascii="宋体" w:hAnsi="宋体" w:cs="宋体"/>
                <w:b/>
                <w:bCs/>
                <w:szCs w:val="21"/>
              </w:rPr>
              <w:t>（商务及技术文件）</w:t>
            </w:r>
            <w:r>
              <w:rPr>
                <w:rFonts w:ascii="宋体" w:hAnsi="宋体"/>
                <w:b/>
                <w:bCs/>
                <w:szCs w:val="21"/>
              </w:rPr>
              <w:t>中须按《医疗器械注册与备案管理办法》（国家市场监督管理总局令第47号）提供该设备有效的药品监督管理部门出具的医疗器械注册证复印件（或扫描件）加盖投标人电子签章，否则投标无效。</w:t>
            </w:r>
          </w:p>
        </w:tc>
      </w:tr>
      <w:tr w14:paraId="54D8A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gridSpan w:val="3"/>
            <w:tcBorders>
              <w:top w:val="single" w:color="auto" w:sz="4" w:space="0"/>
              <w:left w:val="single" w:color="auto" w:sz="4" w:space="0"/>
              <w:bottom w:val="single" w:color="auto" w:sz="4" w:space="0"/>
              <w:right w:val="single" w:color="auto" w:sz="4" w:space="0"/>
            </w:tcBorders>
            <w:noWrap w:val="0"/>
            <w:vAlign w:val="center"/>
          </w:tcPr>
          <w:p w14:paraId="034AD6CF">
            <w:pPr>
              <w:tabs>
                <w:tab w:val="left" w:pos="180"/>
                <w:tab w:val="left" w:pos="1620"/>
              </w:tabs>
              <w:spacing w:line="400" w:lineRule="exact"/>
              <w:jc w:val="center"/>
              <w:rPr>
                <w:rFonts w:ascii="宋体" w:hAnsi="宋体"/>
                <w:bCs/>
                <w:szCs w:val="21"/>
              </w:rPr>
            </w:pPr>
            <w:r>
              <w:rPr>
                <w:rFonts w:hint="eastAsia" w:ascii="宋体" w:hAnsi="宋体"/>
                <w:bCs/>
                <w:szCs w:val="21"/>
              </w:rPr>
              <w:t>其他</w:t>
            </w:r>
          </w:p>
        </w:tc>
        <w:tc>
          <w:tcPr>
            <w:tcW w:w="7983" w:type="dxa"/>
            <w:gridSpan w:val="3"/>
            <w:tcBorders>
              <w:top w:val="single" w:color="auto" w:sz="4" w:space="0"/>
              <w:left w:val="single" w:color="auto" w:sz="4" w:space="0"/>
              <w:bottom w:val="single" w:color="auto" w:sz="4" w:space="0"/>
              <w:right w:val="single" w:color="auto" w:sz="4" w:space="0"/>
            </w:tcBorders>
            <w:noWrap w:val="0"/>
            <w:vAlign w:val="center"/>
          </w:tcPr>
          <w:p w14:paraId="74291515">
            <w:pPr>
              <w:tabs>
                <w:tab w:val="left" w:pos="180"/>
                <w:tab w:val="left" w:pos="1620"/>
              </w:tabs>
              <w:spacing w:line="400" w:lineRule="exact"/>
              <w:rPr>
                <w:rFonts w:ascii="宋体" w:hAnsi="宋体"/>
                <w:szCs w:val="21"/>
              </w:rPr>
            </w:pPr>
            <w:r>
              <w:rPr>
                <w:rFonts w:hint="eastAsia" w:ascii="宋体" w:hAnsi="宋体"/>
                <w:szCs w:val="21"/>
              </w:rPr>
              <w:t>投标人根据自身情况提供</w:t>
            </w:r>
            <w:r>
              <w:rPr>
                <w:rFonts w:hint="eastAsia" w:ascii="宋体" w:hAnsi="宋体"/>
                <w:bCs/>
                <w:szCs w:val="21"/>
              </w:rPr>
              <w:t>安装调试方案、</w:t>
            </w:r>
            <w:r>
              <w:rPr>
                <w:rFonts w:hint="eastAsia" w:ascii="宋体" w:hAnsi="宋体"/>
                <w:szCs w:val="21"/>
              </w:rPr>
              <w:t>其他方案、信誉业绩等。</w:t>
            </w:r>
          </w:p>
        </w:tc>
      </w:tr>
    </w:tbl>
    <w:p w14:paraId="7EDE280E">
      <w:pPr>
        <w:pStyle w:val="2"/>
      </w:pPr>
    </w:p>
    <w:p w14:paraId="2AFCA8D7">
      <w:pPr>
        <w:pStyle w:val="2"/>
      </w:pPr>
      <w:r>
        <w:br w:type="page"/>
      </w:r>
    </w:p>
    <w:p w14:paraId="6E46C43B">
      <w:pPr>
        <w:spacing w:line="360" w:lineRule="auto"/>
        <w:ind w:firstLine="310" w:firstLineChars="147"/>
        <w:jc w:val="left"/>
        <w:rPr>
          <w:rFonts w:hint="eastAsia" w:ascii="宋体" w:hAnsi="宋体" w:cs="Arial"/>
          <w:bCs/>
          <w:szCs w:val="21"/>
          <w:u w:val="single"/>
        </w:rPr>
      </w:pPr>
      <w:r>
        <w:rPr>
          <w:rFonts w:hint="eastAsia" w:ascii="宋体" w:hAnsi="宋体"/>
          <w:b/>
          <w:szCs w:val="21"/>
        </w:rPr>
        <w:t>分标</w:t>
      </w:r>
      <w:r>
        <w:rPr>
          <w:rFonts w:hint="eastAsia" w:ascii="宋体" w:hAnsi="宋体" w:cs="Arial"/>
          <w:bCs/>
          <w:szCs w:val="21"/>
          <w:u w:val="single"/>
        </w:rPr>
        <w:t>2</w:t>
      </w:r>
      <w:r>
        <w:rPr>
          <w:rFonts w:hint="eastAsia" w:ascii="宋体" w:hAnsi="宋体"/>
          <w:b/>
          <w:szCs w:val="21"/>
        </w:rPr>
        <w:t xml:space="preserve">     </w:t>
      </w:r>
    </w:p>
    <w:p w14:paraId="7FACFF30">
      <w:pPr>
        <w:spacing w:line="360" w:lineRule="auto"/>
        <w:ind w:firstLine="310" w:firstLineChars="147"/>
        <w:jc w:val="left"/>
        <w:rPr>
          <w:rFonts w:ascii="宋体" w:hAnsi="宋体" w:cs="Arial"/>
          <w:bCs/>
          <w:szCs w:val="21"/>
          <w:u w:val="single"/>
        </w:rPr>
      </w:pPr>
      <w:r>
        <w:rPr>
          <w:rFonts w:hint="eastAsia" w:ascii="宋体" w:hAnsi="宋体"/>
          <w:b/>
          <w:szCs w:val="21"/>
        </w:rPr>
        <w:t>本分标的核心产品为下表的第</w:t>
      </w:r>
      <w:r>
        <w:rPr>
          <w:rFonts w:hint="eastAsia" w:ascii="宋体" w:hAnsi="宋体"/>
          <w:b/>
          <w:szCs w:val="21"/>
          <w:u w:val="single"/>
        </w:rPr>
        <w:t xml:space="preserve"> 1 </w:t>
      </w:r>
      <w:r>
        <w:rPr>
          <w:rFonts w:hint="eastAsia" w:ascii="宋体" w:hAnsi="宋体"/>
          <w:b/>
          <w:szCs w:val="21"/>
        </w:rPr>
        <w:t>项产品。</w:t>
      </w:r>
    </w:p>
    <w:tbl>
      <w:tblPr>
        <w:tblStyle w:val="5"/>
        <w:tblW w:w="9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782"/>
        <w:gridCol w:w="23"/>
        <w:gridCol w:w="152"/>
        <w:gridCol w:w="851"/>
        <w:gridCol w:w="6980"/>
      </w:tblGrid>
      <w:tr w14:paraId="59179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97" w:type="dxa"/>
            <w:noWrap w:val="0"/>
            <w:vAlign w:val="center"/>
          </w:tcPr>
          <w:p w14:paraId="20BF67CE">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序号</w:t>
            </w:r>
          </w:p>
        </w:tc>
        <w:tc>
          <w:tcPr>
            <w:tcW w:w="957" w:type="dxa"/>
            <w:gridSpan w:val="3"/>
            <w:noWrap w:val="0"/>
            <w:vAlign w:val="center"/>
          </w:tcPr>
          <w:p w14:paraId="10D1362D">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标的的名称</w:t>
            </w:r>
          </w:p>
        </w:tc>
        <w:tc>
          <w:tcPr>
            <w:tcW w:w="851" w:type="dxa"/>
            <w:noWrap w:val="0"/>
            <w:vAlign w:val="center"/>
          </w:tcPr>
          <w:p w14:paraId="66F7D96D">
            <w:pPr>
              <w:tabs>
                <w:tab w:val="left" w:pos="180"/>
                <w:tab w:val="left" w:pos="1620"/>
              </w:tabs>
              <w:spacing w:line="400" w:lineRule="exact"/>
              <w:jc w:val="center"/>
              <w:rPr>
                <w:rFonts w:ascii="宋体" w:hAnsi="宋体" w:cs="宋体"/>
                <w:szCs w:val="21"/>
              </w:rPr>
            </w:pPr>
            <w:r>
              <w:rPr>
                <w:rFonts w:hint="eastAsia" w:ascii="宋体" w:hAnsi="宋体" w:cs="宋体"/>
                <w:szCs w:val="21"/>
              </w:rPr>
              <w:t>数量及</w:t>
            </w:r>
          </w:p>
          <w:p w14:paraId="3E1B339C">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单位</w:t>
            </w:r>
          </w:p>
        </w:tc>
        <w:tc>
          <w:tcPr>
            <w:tcW w:w="6980" w:type="dxa"/>
            <w:noWrap w:val="0"/>
            <w:vAlign w:val="center"/>
          </w:tcPr>
          <w:p w14:paraId="6C446EE8">
            <w:pPr>
              <w:tabs>
                <w:tab w:val="left" w:pos="180"/>
                <w:tab w:val="left" w:pos="1620"/>
              </w:tabs>
              <w:spacing w:line="400" w:lineRule="exact"/>
              <w:jc w:val="center"/>
              <w:rPr>
                <w:rFonts w:hint="eastAsia" w:ascii="宋体" w:hAnsi="宋体" w:cs="宋体"/>
                <w:szCs w:val="21"/>
              </w:rPr>
            </w:pPr>
            <w:r>
              <w:rPr>
                <w:rFonts w:hint="eastAsia" w:ascii="宋体" w:hAnsi="宋体"/>
                <w:szCs w:val="21"/>
              </w:rPr>
              <w:t>技术要求</w:t>
            </w:r>
          </w:p>
        </w:tc>
      </w:tr>
      <w:tr w14:paraId="5D5E9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97" w:type="dxa"/>
            <w:noWrap w:val="0"/>
            <w:vAlign w:val="center"/>
          </w:tcPr>
          <w:p w14:paraId="0060293B">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w:t>
            </w:r>
          </w:p>
        </w:tc>
        <w:tc>
          <w:tcPr>
            <w:tcW w:w="957" w:type="dxa"/>
            <w:gridSpan w:val="3"/>
            <w:noWrap w:val="0"/>
            <w:vAlign w:val="center"/>
          </w:tcPr>
          <w:p w14:paraId="24513F33">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彩色多普勒超声诊断仪</w:t>
            </w:r>
          </w:p>
        </w:tc>
        <w:tc>
          <w:tcPr>
            <w:tcW w:w="851" w:type="dxa"/>
            <w:noWrap w:val="0"/>
            <w:vAlign w:val="center"/>
          </w:tcPr>
          <w:p w14:paraId="7CE08731">
            <w:pPr>
              <w:pStyle w:val="4"/>
              <w:spacing w:line="400" w:lineRule="exact"/>
              <w:jc w:val="center"/>
              <w:rPr>
                <w:rFonts w:hint="eastAsia" w:ascii="宋体" w:hAnsi="宋体" w:cs="Arial"/>
                <w:szCs w:val="21"/>
              </w:rPr>
            </w:pPr>
            <w:r>
              <w:rPr>
                <w:rFonts w:hint="eastAsia" w:ascii="宋体" w:hAnsi="宋体" w:cs="Arial"/>
                <w:szCs w:val="21"/>
              </w:rPr>
              <w:t>1台</w:t>
            </w:r>
          </w:p>
        </w:tc>
        <w:tc>
          <w:tcPr>
            <w:tcW w:w="6980" w:type="dxa"/>
            <w:noWrap w:val="0"/>
            <w:vAlign w:val="center"/>
          </w:tcPr>
          <w:p w14:paraId="23FE176F">
            <w:pPr>
              <w:pStyle w:val="4"/>
              <w:spacing w:line="400" w:lineRule="exact"/>
              <w:jc w:val="both"/>
              <w:rPr>
                <w:rFonts w:hint="eastAsia" w:ascii="宋体" w:hAnsi="宋体" w:cs="仿宋_GB2312"/>
                <w:b/>
                <w:bCs/>
                <w:kern w:val="0"/>
                <w:szCs w:val="21"/>
              </w:rPr>
            </w:pPr>
            <w:r>
              <w:rPr>
                <w:rFonts w:hint="eastAsia" w:ascii="宋体" w:hAnsi="宋体" w:cs="仿宋_GB2312"/>
                <w:b/>
                <w:bCs/>
                <w:kern w:val="0"/>
                <w:szCs w:val="21"/>
              </w:rPr>
              <w:t>1.主机系统性能概括：</w:t>
            </w:r>
          </w:p>
          <w:p w14:paraId="4252A204">
            <w:pPr>
              <w:pStyle w:val="4"/>
              <w:spacing w:line="400" w:lineRule="exact"/>
              <w:jc w:val="both"/>
              <w:rPr>
                <w:rFonts w:hint="eastAsia" w:ascii="宋体" w:hAnsi="宋体" w:cs="仿宋_GB2312"/>
                <w:kern w:val="0"/>
                <w:szCs w:val="21"/>
              </w:rPr>
            </w:pPr>
            <w:r>
              <w:rPr>
                <w:rFonts w:ascii="宋体" w:hAnsi="宋体" w:cs="仿宋_GB2312"/>
                <w:kern w:val="0"/>
                <w:szCs w:val="21"/>
              </w:rPr>
              <w:t>1.1.1≥22英寸液晶监视器，具备万向关节臂设计，可实现上下左右前后任意方位调节，可前后折叠</w:t>
            </w:r>
            <w:r>
              <w:rPr>
                <w:rFonts w:hint="eastAsia" w:ascii="宋体" w:hAnsi="宋体" w:cs="仿宋_GB2312"/>
                <w:kern w:val="0"/>
                <w:szCs w:val="21"/>
              </w:rPr>
              <w:t>。</w:t>
            </w:r>
          </w:p>
          <w:p w14:paraId="527A25ED">
            <w:pPr>
              <w:pStyle w:val="4"/>
              <w:spacing w:line="400" w:lineRule="exact"/>
              <w:jc w:val="both"/>
              <w:rPr>
                <w:rFonts w:hint="eastAsia" w:ascii="宋体" w:hAnsi="宋体" w:cs="仿宋_GB2312"/>
                <w:kern w:val="0"/>
                <w:szCs w:val="21"/>
              </w:rPr>
            </w:pPr>
            <w:r>
              <w:rPr>
                <w:rFonts w:ascii="宋体" w:hAnsi="宋体" w:cs="仿宋_GB2312"/>
                <w:kern w:val="0"/>
                <w:szCs w:val="21"/>
              </w:rPr>
              <w:t>1.1.2液晶触摸屏≥12.1英寸，可与显示器同步显示实时图像，支持界面编辑及滑动翻页功能</w:t>
            </w:r>
            <w:r>
              <w:rPr>
                <w:rFonts w:hint="eastAsia" w:ascii="宋体" w:hAnsi="宋体" w:cs="仿宋_GB2312"/>
                <w:kern w:val="0"/>
                <w:szCs w:val="21"/>
              </w:rPr>
              <w:t>。</w:t>
            </w:r>
          </w:p>
          <w:p w14:paraId="1BB8E615">
            <w:pPr>
              <w:pStyle w:val="4"/>
              <w:spacing w:line="400" w:lineRule="exact"/>
              <w:jc w:val="both"/>
              <w:rPr>
                <w:rFonts w:hint="eastAsia" w:ascii="宋体" w:hAnsi="宋体" w:cs="仿宋_GB2312"/>
                <w:kern w:val="0"/>
                <w:szCs w:val="21"/>
              </w:rPr>
            </w:pPr>
            <w:r>
              <w:rPr>
                <w:rFonts w:ascii="宋体" w:hAnsi="宋体" w:cs="仿宋_GB2312"/>
                <w:kern w:val="0"/>
                <w:szCs w:val="21"/>
              </w:rPr>
              <w:t>1.1.</w:t>
            </w:r>
            <w:r>
              <w:rPr>
                <w:rFonts w:hint="eastAsia" w:ascii="宋体" w:hAnsi="宋体" w:cs="仿宋_GB2312"/>
                <w:kern w:val="0"/>
                <w:szCs w:val="21"/>
              </w:rPr>
              <w:t>2</w:t>
            </w:r>
            <w:r>
              <w:rPr>
                <w:rFonts w:ascii="宋体" w:hAnsi="宋体" w:cs="仿宋_GB2312"/>
                <w:kern w:val="0"/>
                <w:szCs w:val="21"/>
              </w:rPr>
              <w:t>主机一体化耦合剂加热装置，温度可调</w:t>
            </w:r>
            <w:r>
              <w:rPr>
                <w:rFonts w:hint="eastAsia" w:ascii="宋体" w:hAnsi="宋体" w:cs="仿宋_GB2312"/>
                <w:kern w:val="0"/>
                <w:szCs w:val="21"/>
              </w:rPr>
              <w:t>。</w:t>
            </w:r>
          </w:p>
          <w:p w14:paraId="06D75D03">
            <w:pPr>
              <w:pStyle w:val="4"/>
              <w:spacing w:line="400" w:lineRule="exact"/>
              <w:jc w:val="both"/>
              <w:rPr>
                <w:rFonts w:hint="eastAsia" w:ascii="宋体" w:hAnsi="宋体" w:cs="仿宋_GB2312"/>
                <w:kern w:val="0"/>
                <w:szCs w:val="21"/>
              </w:rPr>
            </w:pPr>
            <w:r>
              <w:rPr>
                <w:rFonts w:ascii="宋体" w:hAnsi="宋体" w:cs="仿宋_GB2312"/>
                <w:kern w:val="0"/>
                <w:szCs w:val="21"/>
              </w:rPr>
              <w:t>1.1.9具备数据防御系统，可对不同人群设置数据开放度及访问权限</w:t>
            </w:r>
            <w:r>
              <w:rPr>
                <w:rFonts w:hint="eastAsia" w:ascii="宋体" w:hAnsi="宋体" w:cs="仿宋_GB2312"/>
                <w:kern w:val="0"/>
                <w:szCs w:val="21"/>
              </w:rPr>
              <w:t>。</w:t>
            </w:r>
          </w:p>
          <w:p w14:paraId="60F65793">
            <w:pPr>
              <w:pStyle w:val="4"/>
              <w:spacing w:line="400" w:lineRule="exact"/>
              <w:jc w:val="both"/>
              <w:rPr>
                <w:rFonts w:hint="eastAsia"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1.1.10智能控制设备功能：超声主机可与手机或平板电脑等移动终端相连接，使用移动设备代替面板及触摸屏按键完成冻结、检查模式切换、测量、拍照片等操作</w:t>
            </w:r>
            <w:r>
              <w:rPr>
                <w:rFonts w:hint="eastAsia" w:ascii="宋体" w:hAnsi="宋体" w:cs="仿宋_GB2312"/>
                <w:kern w:val="0"/>
                <w:szCs w:val="21"/>
              </w:rPr>
              <w:t>。</w:t>
            </w:r>
          </w:p>
          <w:p w14:paraId="3846A15A">
            <w:pPr>
              <w:pStyle w:val="4"/>
              <w:spacing w:line="400" w:lineRule="exact"/>
              <w:jc w:val="both"/>
              <w:rPr>
                <w:rFonts w:hint="eastAsia" w:ascii="宋体" w:hAnsi="宋体" w:cs="仿宋_GB2312"/>
                <w:kern w:val="0"/>
                <w:szCs w:val="21"/>
              </w:rPr>
            </w:pPr>
            <w:r>
              <w:rPr>
                <w:rFonts w:ascii="宋体" w:hAnsi="宋体" w:cs="仿宋_GB2312"/>
                <w:kern w:val="0"/>
                <w:szCs w:val="21"/>
              </w:rPr>
              <w:t>1.2二维灰阶成像单元</w:t>
            </w:r>
          </w:p>
          <w:p w14:paraId="6BEFB3A6">
            <w:pPr>
              <w:pStyle w:val="4"/>
              <w:spacing w:line="400" w:lineRule="exact"/>
              <w:jc w:val="both"/>
              <w:rPr>
                <w:rFonts w:hint="eastAsia" w:ascii="宋体" w:hAnsi="宋体" w:cs="仿宋_GB2312"/>
                <w:kern w:val="0"/>
                <w:szCs w:val="21"/>
              </w:rPr>
            </w:pPr>
            <w:r>
              <w:rPr>
                <w:rFonts w:ascii="宋体" w:hAnsi="宋体" w:cs="仿宋_GB2312"/>
                <w:kern w:val="0"/>
                <w:szCs w:val="21"/>
              </w:rPr>
              <w:t>1.2.1宽频可变频成像技术：灰阶、谐波、彩色、频谱支持独立变频，中心频率可视可调</w:t>
            </w:r>
            <w:r>
              <w:rPr>
                <w:rFonts w:hint="eastAsia" w:ascii="宋体" w:hAnsi="宋体" w:cs="仿宋_GB2312"/>
                <w:kern w:val="0"/>
                <w:szCs w:val="21"/>
              </w:rPr>
              <w:t>。</w:t>
            </w:r>
          </w:p>
          <w:p w14:paraId="639548A2">
            <w:pPr>
              <w:pStyle w:val="4"/>
              <w:spacing w:line="400" w:lineRule="exact"/>
              <w:jc w:val="both"/>
              <w:rPr>
                <w:rFonts w:hint="eastAsia" w:ascii="宋体" w:hAnsi="宋体" w:cs="仿宋_GB2312"/>
                <w:kern w:val="0"/>
                <w:szCs w:val="21"/>
              </w:rPr>
            </w:pPr>
            <w:r>
              <w:rPr>
                <w:rFonts w:ascii="宋体" w:hAnsi="宋体" w:cs="仿宋_GB2312"/>
                <w:kern w:val="0"/>
                <w:szCs w:val="21"/>
              </w:rPr>
              <w:t>1.2.2斑点噪声抑制技术：支持所有探头，多级可调，支持3D/4D、CFM/PDI、宽景成像、造影成像等技术</w:t>
            </w:r>
            <w:r>
              <w:rPr>
                <w:rFonts w:hint="eastAsia" w:ascii="宋体" w:hAnsi="宋体" w:cs="仿宋_GB2312"/>
                <w:kern w:val="0"/>
                <w:szCs w:val="21"/>
              </w:rPr>
              <w:t>。</w:t>
            </w:r>
          </w:p>
          <w:p w14:paraId="0F41B296">
            <w:pPr>
              <w:pStyle w:val="4"/>
              <w:spacing w:line="400" w:lineRule="exact"/>
              <w:jc w:val="both"/>
              <w:rPr>
                <w:rFonts w:hint="eastAsia" w:ascii="宋体" w:hAnsi="宋体" w:cs="仿宋_GB2312"/>
                <w:kern w:val="0"/>
                <w:szCs w:val="21"/>
              </w:rPr>
            </w:pPr>
            <w:r>
              <w:rPr>
                <w:rFonts w:ascii="宋体" w:hAnsi="宋体" w:cs="仿宋_GB2312"/>
                <w:kern w:val="0"/>
                <w:szCs w:val="21"/>
              </w:rPr>
              <w:t>1.2.3空间复合成像：</w:t>
            </w:r>
          </w:p>
          <w:p w14:paraId="663C794A">
            <w:pPr>
              <w:pStyle w:val="4"/>
              <w:spacing w:line="400" w:lineRule="exact"/>
              <w:jc w:val="both"/>
              <w:rPr>
                <w:rFonts w:hint="eastAsia" w:ascii="宋体" w:hAnsi="宋体" w:cs="仿宋_GB2312"/>
                <w:kern w:val="0"/>
                <w:szCs w:val="21"/>
              </w:rPr>
            </w:pPr>
            <w:r>
              <w:rPr>
                <w:rFonts w:ascii="宋体" w:hAnsi="宋体" w:cs="仿宋_GB2312"/>
                <w:kern w:val="0"/>
                <w:szCs w:val="21"/>
              </w:rPr>
              <w:t>1）支持所有凸阵、线阵及容积探头，具有帧平均、帧速率等多种可调节参数</w:t>
            </w:r>
            <w:r>
              <w:rPr>
                <w:rFonts w:hint="eastAsia" w:ascii="宋体" w:hAnsi="宋体" w:cs="仿宋_GB2312"/>
                <w:kern w:val="0"/>
                <w:szCs w:val="21"/>
              </w:rPr>
              <w:t>。</w:t>
            </w:r>
          </w:p>
          <w:p w14:paraId="42AC3DE7">
            <w:pPr>
              <w:pStyle w:val="4"/>
              <w:spacing w:line="400" w:lineRule="exact"/>
              <w:jc w:val="both"/>
              <w:rPr>
                <w:rFonts w:hint="eastAsia" w:ascii="宋体" w:hAnsi="宋体" w:cs="仿宋_GB2312"/>
                <w:kern w:val="0"/>
                <w:szCs w:val="21"/>
              </w:rPr>
            </w:pPr>
            <w:r>
              <w:rPr>
                <w:rFonts w:ascii="宋体" w:hAnsi="宋体" w:cs="仿宋_GB2312"/>
                <w:kern w:val="0"/>
                <w:szCs w:val="21"/>
              </w:rPr>
              <w:t>2）具有最大、平均、混合、运动校正四种复合模式，模式中具有三档开角可调节</w:t>
            </w:r>
            <w:r>
              <w:rPr>
                <w:rFonts w:hint="eastAsia" w:ascii="宋体" w:hAnsi="宋体" w:cs="仿宋_GB2312"/>
                <w:kern w:val="0"/>
                <w:szCs w:val="21"/>
              </w:rPr>
              <w:t>。</w:t>
            </w:r>
          </w:p>
          <w:p w14:paraId="166BEA29">
            <w:pPr>
              <w:pStyle w:val="4"/>
              <w:spacing w:line="400" w:lineRule="exact"/>
              <w:jc w:val="both"/>
              <w:rPr>
                <w:rFonts w:hint="eastAsia" w:ascii="宋体" w:hAnsi="宋体" w:cs="仿宋_GB2312"/>
                <w:kern w:val="0"/>
                <w:szCs w:val="21"/>
              </w:rPr>
            </w:pPr>
            <w:r>
              <w:rPr>
                <w:rFonts w:ascii="宋体" w:hAnsi="宋体" w:cs="仿宋_GB2312"/>
                <w:kern w:val="0"/>
                <w:szCs w:val="21"/>
              </w:rPr>
              <w:t>1.2.4组织谐波成像：可用于全部成像探头，频率可视可调，中心频率数值可显示</w:t>
            </w:r>
            <w:r>
              <w:rPr>
                <w:rFonts w:hint="eastAsia" w:ascii="宋体" w:hAnsi="宋体" w:cs="仿宋_GB2312"/>
                <w:kern w:val="0"/>
                <w:szCs w:val="21"/>
              </w:rPr>
              <w:t>。</w:t>
            </w:r>
          </w:p>
          <w:p w14:paraId="05E39454">
            <w:pPr>
              <w:pStyle w:val="4"/>
              <w:spacing w:line="400" w:lineRule="exact"/>
              <w:jc w:val="both"/>
              <w:rPr>
                <w:rFonts w:hint="eastAsia" w:ascii="宋体" w:hAnsi="宋体" w:cs="仿宋_GB2312"/>
                <w:kern w:val="0"/>
                <w:szCs w:val="21"/>
              </w:rPr>
            </w:pPr>
            <w:r>
              <w:rPr>
                <w:rFonts w:ascii="宋体" w:hAnsi="宋体" w:cs="仿宋_GB2312"/>
                <w:kern w:val="0"/>
                <w:szCs w:val="21"/>
              </w:rPr>
              <w:t>1.2.5组织声束矫正技术：适用于所有凸阵及线阵探头，≥7级可调，可显示具体数值</w:t>
            </w:r>
            <w:r>
              <w:rPr>
                <w:rFonts w:hint="eastAsia" w:ascii="宋体" w:hAnsi="宋体" w:cs="仿宋_GB2312"/>
                <w:kern w:val="0"/>
                <w:szCs w:val="21"/>
              </w:rPr>
              <w:t>。</w:t>
            </w:r>
          </w:p>
          <w:p w14:paraId="5D238D50">
            <w:pPr>
              <w:pStyle w:val="4"/>
              <w:spacing w:line="400" w:lineRule="exact"/>
              <w:jc w:val="both"/>
              <w:rPr>
                <w:rFonts w:hint="eastAsia" w:ascii="宋体" w:hAnsi="宋体" w:cs="仿宋_GB2312"/>
                <w:kern w:val="0"/>
                <w:szCs w:val="21"/>
              </w:rPr>
            </w:pPr>
            <w:r>
              <w:rPr>
                <w:rFonts w:ascii="宋体" w:hAnsi="宋体" w:cs="仿宋_GB2312"/>
                <w:kern w:val="0"/>
                <w:szCs w:val="21"/>
              </w:rPr>
              <w:t>1.2.6高清放大功能：可对局部图像进行高清放大，并可以对照显示被放大组织在整幅图像中所处位置关系</w:t>
            </w:r>
            <w:r>
              <w:rPr>
                <w:rFonts w:hint="eastAsia" w:ascii="宋体" w:hAnsi="宋体" w:cs="仿宋_GB2312"/>
                <w:kern w:val="0"/>
                <w:szCs w:val="21"/>
              </w:rPr>
              <w:t>。</w:t>
            </w:r>
          </w:p>
          <w:p w14:paraId="170D537C">
            <w:pPr>
              <w:pStyle w:val="4"/>
              <w:spacing w:line="400" w:lineRule="exact"/>
              <w:jc w:val="both"/>
              <w:rPr>
                <w:rFonts w:hint="eastAsia" w:ascii="宋体" w:hAnsi="宋体" w:cs="仿宋_GB2312"/>
                <w:kern w:val="0"/>
                <w:szCs w:val="21"/>
              </w:rPr>
            </w:pPr>
            <w:r>
              <w:rPr>
                <w:rFonts w:ascii="宋体" w:hAnsi="宋体" w:cs="仿宋_GB2312"/>
                <w:kern w:val="0"/>
                <w:szCs w:val="21"/>
              </w:rPr>
              <w:t>1.2.7宽景成像：扫描长度≥160cm，支持所有成像探头，可与空间复合成像功能联合使用，自动检测扫描方向，支持旋转及测量</w:t>
            </w:r>
            <w:r>
              <w:rPr>
                <w:rFonts w:hint="eastAsia" w:ascii="宋体" w:hAnsi="宋体" w:cs="仿宋_GB2312"/>
                <w:kern w:val="0"/>
                <w:szCs w:val="21"/>
              </w:rPr>
              <w:t>。</w:t>
            </w:r>
          </w:p>
          <w:p w14:paraId="67DD1CBF">
            <w:pPr>
              <w:pStyle w:val="4"/>
              <w:spacing w:line="400" w:lineRule="exact"/>
              <w:jc w:val="both"/>
              <w:rPr>
                <w:rFonts w:hint="eastAsia" w:ascii="宋体" w:hAnsi="宋体" w:cs="仿宋_GB2312"/>
                <w:kern w:val="0"/>
                <w:szCs w:val="21"/>
              </w:rPr>
            </w:pPr>
            <w:r>
              <w:rPr>
                <w:rFonts w:ascii="宋体" w:hAnsi="宋体" w:cs="仿宋_GB2312"/>
                <w:kern w:val="0"/>
                <w:szCs w:val="21"/>
              </w:rPr>
              <w:t>1.3先进成像技术</w:t>
            </w:r>
          </w:p>
          <w:p w14:paraId="0E6FBB4D">
            <w:pPr>
              <w:pStyle w:val="4"/>
              <w:spacing w:line="400" w:lineRule="exact"/>
              <w:jc w:val="both"/>
              <w:rPr>
                <w:rFonts w:hint="eastAsia"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1.3.</w:t>
            </w:r>
            <w:r>
              <w:rPr>
                <w:rFonts w:hint="eastAsia" w:ascii="宋体" w:hAnsi="宋体" w:cs="仿宋_GB2312"/>
                <w:kern w:val="0"/>
                <w:szCs w:val="21"/>
              </w:rPr>
              <w:t>1</w:t>
            </w:r>
            <w:r>
              <w:rPr>
                <w:rFonts w:ascii="宋体" w:hAnsi="宋体" w:cs="仿宋_GB2312"/>
                <w:kern w:val="0"/>
                <w:szCs w:val="21"/>
              </w:rPr>
              <w:t>灰阶血流成像技术</w:t>
            </w:r>
          </w:p>
          <w:p w14:paraId="2750F989">
            <w:pPr>
              <w:pStyle w:val="4"/>
              <w:spacing w:line="400" w:lineRule="exact"/>
              <w:jc w:val="both"/>
              <w:rPr>
                <w:rFonts w:hint="eastAsia" w:ascii="宋体" w:hAnsi="宋体" w:cs="仿宋_GB2312"/>
                <w:kern w:val="0"/>
                <w:szCs w:val="21"/>
              </w:rPr>
            </w:pPr>
            <w:r>
              <w:rPr>
                <w:rFonts w:ascii="宋体" w:hAnsi="宋体" w:cs="仿宋_GB2312"/>
                <w:kern w:val="0"/>
                <w:szCs w:val="21"/>
              </w:rPr>
              <w:t>1.3.</w:t>
            </w:r>
            <w:r>
              <w:rPr>
                <w:rFonts w:hint="eastAsia" w:ascii="宋体" w:hAnsi="宋体" w:cs="仿宋_GB2312"/>
                <w:kern w:val="0"/>
                <w:szCs w:val="21"/>
              </w:rPr>
              <w:t>1</w:t>
            </w:r>
            <w:r>
              <w:rPr>
                <w:rFonts w:ascii="宋体" w:hAnsi="宋体" w:cs="仿宋_GB2312"/>
                <w:kern w:val="0"/>
                <w:szCs w:val="21"/>
              </w:rPr>
              <w:t>.1非多普勒成像原理，真实</w:t>
            </w:r>
            <w:r>
              <w:rPr>
                <w:rFonts w:hint="eastAsia" w:ascii="宋体" w:hAnsi="宋体" w:cs="仿宋_GB2312"/>
                <w:kern w:val="0"/>
                <w:szCs w:val="21"/>
              </w:rPr>
              <w:t>反映</w:t>
            </w:r>
            <w:r>
              <w:rPr>
                <w:rFonts w:ascii="宋体" w:hAnsi="宋体" w:cs="仿宋_GB2312"/>
                <w:kern w:val="0"/>
                <w:szCs w:val="21"/>
              </w:rPr>
              <w:t>血管内血流状态</w:t>
            </w:r>
            <w:r>
              <w:rPr>
                <w:rFonts w:hint="eastAsia" w:ascii="宋体" w:hAnsi="宋体" w:cs="仿宋_GB2312"/>
                <w:kern w:val="0"/>
                <w:szCs w:val="21"/>
              </w:rPr>
              <w:t>。</w:t>
            </w:r>
          </w:p>
          <w:p w14:paraId="40A69FC3">
            <w:pPr>
              <w:pStyle w:val="4"/>
              <w:spacing w:line="400" w:lineRule="exact"/>
              <w:jc w:val="both"/>
              <w:rPr>
                <w:rFonts w:hint="eastAsia" w:ascii="宋体" w:hAnsi="宋体" w:cs="仿宋_GB2312"/>
                <w:kern w:val="0"/>
                <w:szCs w:val="21"/>
              </w:rPr>
            </w:pPr>
            <w:r>
              <w:rPr>
                <w:rFonts w:ascii="宋体" w:hAnsi="宋体" w:cs="仿宋_GB2312"/>
                <w:kern w:val="0"/>
                <w:szCs w:val="21"/>
              </w:rPr>
              <w:t>1.3.</w:t>
            </w:r>
            <w:r>
              <w:rPr>
                <w:rFonts w:hint="eastAsia" w:ascii="宋体" w:hAnsi="宋体" w:cs="仿宋_GB2312"/>
                <w:kern w:val="0"/>
                <w:szCs w:val="21"/>
              </w:rPr>
              <w:t>1</w:t>
            </w:r>
            <w:r>
              <w:rPr>
                <w:rFonts w:ascii="宋体" w:hAnsi="宋体" w:cs="仿宋_GB2312"/>
                <w:kern w:val="0"/>
                <w:szCs w:val="21"/>
              </w:rPr>
              <w:t>.2无取样框、无角度依赖，无需注射造影剂的情况下观察血流动力学状态</w:t>
            </w:r>
            <w:r>
              <w:rPr>
                <w:rFonts w:hint="eastAsia" w:ascii="宋体" w:hAnsi="宋体" w:cs="仿宋_GB2312"/>
                <w:kern w:val="0"/>
                <w:szCs w:val="21"/>
              </w:rPr>
              <w:t>。</w:t>
            </w:r>
          </w:p>
          <w:p w14:paraId="4E754F11">
            <w:pPr>
              <w:pStyle w:val="4"/>
              <w:spacing w:line="400" w:lineRule="exact"/>
              <w:jc w:val="both"/>
              <w:rPr>
                <w:rFonts w:hint="eastAsia" w:ascii="宋体" w:hAnsi="宋体" w:cs="仿宋_GB2312"/>
                <w:kern w:val="0"/>
                <w:szCs w:val="21"/>
              </w:rPr>
            </w:pPr>
            <w:r>
              <w:rPr>
                <w:rFonts w:ascii="宋体" w:hAnsi="宋体" w:cs="仿宋_GB2312"/>
                <w:kern w:val="0"/>
                <w:szCs w:val="21"/>
              </w:rPr>
              <w:t>1.3.</w:t>
            </w:r>
            <w:r>
              <w:rPr>
                <w:rFonts w:hint="eastAsia" w:ascii="宋体" w:hAnsi="宋体" w:cs="仿宋_GB2312"/>
                <w:kern w:val="0"/>
                <w:szCs w:val="21"/>
              </w:rPr>
              <w:t>1</w:t>
            </w:r>
            <w:r>
              <w:rPr>
                <w:rFonts w:ascii="宋体" w:hAnsi="宋体" w:cs="仿宋_GB2312"/>
                <w:kern w:val="0"/>
                <w:szCs w:val="21"/>
              </w:rPr>
              <w:t>.3具有捕捉模式，把多帧图像累积到一起，按血流灌注先后顺序动态呈现血管的空间分布状态</w:t>
            </w:r>
            <w:r>
              <w:rPr>
                <w:rFonts w:hint="eastAsia" w:ascii="宋体" w:hAnsi="宋体" w:cs="仿宋_GB2312"/>
                <w:kern w:val="0"/>
                <w:szCs w:val="21"/>
              </w:rPr>
              <w:t>。</w:t>
            </w:r>
          </w:p>
          <w:p w14:paraId="6E501D41">
            <w:pPr>
              <w:pStyle w:val="4"/>
              <w:spacing w:line="400" w:lineRule="exact"/>
              <w:jc w:val="both"/>
              <w:rPr>
                <w:rFonts w:hint="eastAsia" w:ascii="宋体" w:hAnsi="宋体" w:cs="仿宋_GB2312"/>
                <w:kern w:val="0"/>
                <w:szCs w:val="21"/>
              </w:rPr>
            </w:pPr>
            <w:r>
              <w:rPr>
                <w:rFonts w:ascii="宋体" w:hAnsi="宋体" w:cs="仿宋_GB2312"/>
                <w:kern w:val="0"/>
                <w:szCs w:val="21"/>
              </w:rPr>
              <w:t>1.3.</w:t>
            </w:r>
            <w:r>
              <w:rPr>
                <w:rFonts w:hint="eastAsia" w:ascii="宋体" w:hAnsi="宋体" w:cs="仿宋_GB2312"/>
                <w:kern w:val="0"/>
                <w:szCs w:val="21"/>
              </w:rPr>
              <w:t>1</w:t>
            </w:r>
            <w:r>
              <w:rPr>
                <w:rFonts w:ascii="宋体" w:hAnsi="宋体" w:cs="仿宋_GB2312"/>
                <w:kern w:val="0"/>
                <w:szCs w:val="21"/>
              </w:rPr>
              <w:t>.4可去掉血流周围组织回声背景，单独显示血流</w:t>
            </w:r>
            <w:r>
              <w:rPr>
                <w:rFonts w:hint="eastAsia" w:ascii="宋体" w:hAnsi="宋体" w:cs="仿宋_GB2312"/>
                <w:kern w:val="0"/>
                <w:szCs w:val="21"/>
              </w:rPr>
              <w:t>.</w:t>
            </w:r>
          </w:p>
          <w:p w14:paraId="38367ACA">
            <w:pPr>
              <w:pStyle w:val="4"/>
              <w:spacing w:line="400" w:lineRule="exact"/>
              <w:jc w:val="both"/>
              <w:rPr>
                <w:rFonts w:hint="eastAsia" w:ascii="宋体" w:hAnsi="宋体" w:cs="仿宋_GB2312"/>
                <w:kern w:val="0"/>
                <w:szCs w:val="21"/>
              </w:rPr>
            </w:pPr>
            <w:r>
              <w:rPr>
                <w:rFonts w:ascii="宋体" w:hAnsi="宋体" w:cs="仿宋_GB2312"/>
                <w:kern w:val="0"/>
                <w:szCs w:val="21"/>
              </w:rPr>
              <w:t>1.3.</w:t>
            </w:r>
            <w:r>
              <w:rPr>
                <w:rFonts w:hint="eastAsia" w:ascii="宋体" w:hAnsi="宋体" w:cs="仿宋_GB2312"/>
                <w:kern w:val="0"/>
                <w:szCs w:val="21"/>
              </w:rPr>
              <w:t>1</w:t>
            </w:r>
            <w:r>
              <w:rPr>
                <w:rFonts w:ascii="宋体" w:hAnsi="宋体" w:cs="仿宋_GB2312"/>
                <w:kern w:val="0"/>
                <w:szCs w:val="21"/>
              </w:rPr>
              <w:t>.5支持凸阵/高频凸阵、小微凸、线阵/高频线阵、面阵、相控阵及介入探头等</w:t>
            </w:r>
            <w:r>
              <w:rPr>
                <w:rFonts w:hint="eastAsia" w:ascii="宋体" w:hAnsi="宋体" w:cs="仿宋_GB2312"/>
                <w:kern w:val="0"/>
                <w:szCs w:val="21"/>
              </w:rPr>
              <w:t>。</w:t>
            </w:r>
          </w:p>
          <w:p w14:paraId="4DA5A7F8">
            <w:pPr>
              <w:pStyle w:val="4"/>
              <w:spacing w:line="400" w:lineRule="exact"/>
              <w:jc w:val="both"/>
              <w:rPr>
                <w:rFonts w:hint="eastAsia" w:ascii="宋体" w:hAnsi="宋体" w:cs="仿宋_GB2312"/>
                <w:kern w:val="0"/>
                <w:szCs w:val="21"/>
              </w:rPr>
            </w:pPr>
            <w:r>
              <w:rPr>
                <w:rFonts w:ascii="宋体" w:hAnsi="宋体" w:cs="仿宋_GB2312"/>
                <w:kern w:val="0"/>
                <w:szCs w:val="21"/>
              </w:rPr>
              <w:t>1.3.</w:t>
            </w:r>
            <w:r>
              <w:rPr>
                <w:rFonts w:hint="eastAsia" w:ascii="宋体" w:hAnsi="宋体" w:cs="仿宋_GB2312"/>
                <w:kern w:val="0"/>
                <w:szCs w:val="21"/>
              </w:rPr>
              <w:t>2</w:t>
            </w:r>
            <w:r>
              <w:rPr>
                <w:rFonts w:ascii="宋体" w:hAnsi="宋体" w:cs="仿宋_GB2312"/>
                <w:kern w:val="0"/>
                <w:szCs w:val="21"/>
              </w:rPr>
              <w:t>超微细血流成像技术，显示超微细血流及低速血流信号</w:t>
            </w:r>
            <w:r>
              <w:rPr>
                <w:rFonts w:hint="eastAsia" w:ascii="宋体" w:hAnsi="宋体" w:cs="仿宋_GB2312"/>
                <w:kern w:val="0"/>
                <w:szCs w:val="21"/>
              </w:rPr>
              <w:t>。</w:t>
            </w:r>
          </w:p>
          <w:p w14:paraId="61F6665C">
            <w:pPr>
              <w:pStyle w:val="4"/>
              <w:spacing w:line="400" w:lineRule="exact"/>
              <w:jc w:val="both"/>
              <w:rPr>
                <w:rFonts w:ascii="宋体" w:hAnsi="宋体" w:cs="仿宋_GB2312"/>
                <w:kern w:val="0"/>
                <w:szCs w:val="21"/>
              </w:rPr>
            </w:pPr>
            <w:r>
              <w:rPr>
                <w:rFonts w:ascii="宋体" w:hAnsi="宋体" w:cs="仿宋_GB2312"/>
                <w:kern w:val="0"/>
                <w:szCs w:val="21"/>
              </w:rPr>
              <w:t>1.3.</w:t>
            </w:r>
            <w:r>
              <w:rPr>
                <w:rFonts w:hint="eastAsia" w:ascii="宋体" w:hAnsi="宋体" w:cs="仿宋_GB2312"/>
                <w:kern w:val="0"/>
                <w:szCs w:val="21"/>
              </w:rPr>
              <w:t>3</w:t>
            </w:r>
            <w:r>
              <w:rPr>
                <w:rFonts w:ascii="宋体" w:hAnsi="宋体" w:cs="仿宋_GB2312"/>
                <w:kern w:val="0"/>
                <w:szCs w:val="21"/>
              </w:rPr>
              <w:t>智能多普勒技术：能够快速识别血管结构，自动调整彩色取样框位置、角度，调整频谱取样容积和取样角度</w:t>
            </w:r>
            <w:r>
              <w:rPr>
                <w:rFonts w:hint="eastAsia" w:ascii="宋体" w:hAnsi="宋体" w:cs="仿宋_GB2312"/>
                <w:kern w:val="0"/>
                <w:szCs w:val="21"/>
              </w:rPr>
              <w:t>。</w:t>
            </w:r>
          </w:p>
          <w:p w14:paraId="718C7B82">
            <w:pPr>
              <w:pStyle w:val="4"/>
              <w:spacing w:line="400" w:lineRule="exact"/>
              <w:jc w:val="both"/>
              <w:rPr>
                <w:rFonts w:hint="eastAsia" w:ascii="宋体" w:hAnsi="宋体" w:cs="仿宋_GB2312"/>
                <w:kern w:val="0"/>
                <w:szCs w:val="21"/>
              </w:rPr>
            </w:pPr>
            <w:r>
              <w:rPr>
                <w:rFonts w:ascii="宋体" w:hAnsi="宋体" w:cs="仿宋_GB2312"/>
                <w:kern w:val="0"/>
                <w:szCs w:val="21"/>
              </w:rPr>
              <w:t>1.</w:t>
            </w: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4</w:t>
            </w:r>
            <w:r>
              <w:rPr>
                <w:rFonts w:ascii="宋体" w:hAnsi="宋体" w:cs="仿宋_GB2312"/>
                <w:kern w:val="0"/>
                <w:szCs w:val="21"/>
              </w:rPr>
              <w:t>应变式弹性成像</w:t>
            </w:r>
          </w:p>
          <w:p w14:paraId="517E417B">
            <w:pPr>
              <w:pStyle w:val="4"/>
              <w:spacing w:line="400" w:lineRule="exact"/>
              <w:jc w:val="both"/>
              <w:rPr>
                <w:rFonts w:hint="eastAsia" w:ascii="宋体" w:hAnsi="宋体" w:cs="仿宋_GB2312"/>
                <w:kern w:val="0"/>
                <w:szCs w:val="21"/>
              </w:rPr>
            </w:pPr>
            <w:r>
              <w:rPr>
                <w:rFonts w:ascii="宋体" w:hAnsi="宋体" w:cs="仿宋_GB2312"/>
                <w:kern w:val="0"/>
                <w:szCs w:val="21"/>
              </w:rPr>
              <w:t>1.</w:t>
            </w: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5</w:t>
            </w:r>
            <w:r>
              <w:rPr>
                <w:rFonts w:ascii="宋体" w:hAnsi="宋体" w:cs="仿宋_GB2312"/>
                <w:kern w:val="0"/>
                <w:szCs w:val="21"/>
              </w:rPr>
              <w:t>心脏成像功能</w:t>
            </w:r>
          </w:p>
          <w:p w14:paraId="13DEB520">
            <w:pPr>
              <w:pStyle w:val="4"/>
              <w:spacing w:line="400" w:lineRule="exact"/>
              <w:jc w:val="both"/>
              <w:rPr>
                <w:rFonts w:ascii="宋体" w:hAnsi="宋体" w:cs="仿宋_GB2312"/>
                <w:kern w:val="0"/>
                <w:szCs w:val="21"/>
              </w:rPr>
            </w:pPr>
            <w:r>
              <w:rPr>
                <w:rFonts w:ascii="宋体" w:hAnsi="宋体" w:cs="仿宋_GB2312"/>
                <w:kern w:val="0"/>
                <w:szCs w:val="21"/>
              </w:rPr>
              <w:t>1.</w:t>
            </w:r>
            <w:r>
              <w:rPr>
                <w:rFonts w:hint="eastAsia" w:ascii="宋体" w:hAnsi="宋体" w:cs="仿宋_GB2312"/>
                <w:kern w:val="0"/>
                <w:szCs w:val="21"/>
              </w:rPr>
              <w:t>3</w:t>
            </w:r>
            <w:r>
              <w:rPr>
                <w:rFonts w:ascii="宋体" w:hAnsi="宋体" w:cs="仿宋_GB2312"/>
                <w:kern w:val="0"/>
                <w:szCs w:val="21"/>
              </w:rPr>
              <w:t>.6智能辅助功能</w:t>
            </w:r>
          </w:p>
          <w:p w14:paraId="4E75B828">
            <w:pPr>
              <w:pStyle w:val="4"/>
              <w:spacing w:line="400" w:lineRule="exact"/>
              <w:jc w:val="both"/>
              <w:rPr>
                <w:rFonts w:ascii="宋体" w:hAnsi="宋体" w:cs="仿宋_GB2312"/>
                <w:kern w:val="0"/>
                <w:szCs w:val="21"/>
              </w:rPr>
            </w:pPr>
            <w:r>
              <w:rPr>
                <w:rFonts w:hint="eastAsia" w:ascii="宋体" w:hAnsi="宋体" w:cs="仿宋_GB2312"/>
                <w:kern w:val="0"/>
                <w:szCs w:val="21"/>
              </w:rPr>
              <w:t>1.5测量技术</w:t>
            </w:r>
          </w:p>
          <w:p w14:paraId="26A5D226">
            <w:pPr>
              <w:pStyle w:val="4"/>
              <w:spacing w:line="400" w:lineRule="exact"/>
              <w:jc w:val="both"/>
              <w:rPr>
                <w:rFonts w:hint="eastAsia" w:ascii="宋体" w:hAnsi="宋体" w:cs="仿宋_GB2312"/>
                <w:kern w:val="0"/>
                <w:szCs w:val="21"/>
              </w:rPr>
            </w:pPr>
            <w:r>
              <w:rPr>
                <w:rFonts w:ascii="宋体" w:hAnsi="宋体" w:cs="仿宋_GB2312"/>
                <w:kern w:val="0"/>
                <w:szCs w:val="21"/>
              </w:rPr>
              <w:t>1.5.1一般测量</w:t>
            </w:r>
          </w:p>
          <w:p w14:paraId="02DF91BB">
            <w:pPr>
              <w:pStyle w:val="4"/>
              <w:spacing w:line="400" w:lineRule="exact"/>
              <w:jc w:val="both"/>
              <w:rPr>
                <w:rFonts w:hint="eastAsia" w:ascii="宋体" w:hAnsi="宋体" w:cs="仿宋_GB2312"/>
                <w:kern w:val="0"/>
                <w:szCs w:val="21"/>
              </w:rPr>
            </w:pPr>
            <w:r>
              <w:rPr>
                <w:rFonts w:ascii="宋体" w:hAnsi="宋体" w:cs="仿宋_GB2312"/>
                <w:kern w:val="0"/>
                <w:szCs w:val="21"/>
              </w:rPr>
              <w:t>1.5.2妇产科测量</w:t>
            </w:r>
          </w:p>
          <w:p w14:paraId="4A07C711">
            <w:pPr>
              <w:pStyle w:val="4"/>
              <w:spacing w:line="400" w:lineRule="exact"/>
              <w:jc w:val="both"/>
              <w:rPr>
                <w:rFonts w:hint="eastAsia" w:ascii="宋体" w:hAnsi="宋体" w:cs="仿宋_GB2312"/>
                <w:kern w:val="0"/>
                <w:szCs w:val="21"/>
              </w:rPr>
            </w:pPr>
            <w:r>
              <w:rPr>
                <w:rFonts w:hint="eastAsia" w:ascii="宋体" w:hAnsi="宋体" w:cs="仿宋_GB2312"/>
                <w:kern w:val="0"/>
                <w:szCs w:val="21"/>
              </w:rPr>
              <w:t>具有产科自动测量技术，系统能根据图像识别技术自动测量胎儿的双顶径、股骨长、头围、腹围等重要的胎儿生长发育指标，并且自动测量计算数值。</w:t>
            </w:r>
          </w:p>
          <w:p w14:paraId="73AC44A5">
            <w:pPr>
              <w:pStyle w:val="4"/>
              <w:spacing w:line="400" w:lineRule="exact"/>
              <w:jc w:val="both"/>
              <w:rPr>
                <w:rFonts w:hint="eastAsia" w:ascii="宋体" w:hAnsi="宋体" w:cs="仿宋_GB2312"/>
                <w:kern w:val="0"/>
                <w:szCs w:val="21"/>
              </w:rPr>
            </w:pPr>
            <w:r>
              <w:rPr>
                <w:rFonts w:ascii="宋体" w:hAnsi="宋体" w:cs="仿宋_GB2312"/>
                <w:kern w:val="0"/>
                <w:szCs w:val="21"/>
              </w:rPr>
              <w:t>1.5.3心脏功能测量</w:t>
            </w:r>
          </w:p>
          <w:p w14:paraId="6275D4D0">
            <w:pPr>
              <w:pStyle w:val="4"/>
              <w:spacing w:line="400" w:lineRule="exact"/>
              <w:jc w:val="both"/>
              <w:rPr>
                <w:rFonts w:hint="eastAsia" w:ascii="宋体" w:hAnsi="宋体" w:cs="仿宋_GB2312"/>
                <w:kern w:val="0"/>
                <w:szCs w:val="21"/>
              </w:rPr>
            </w:pPr>
            <w:r>
              <w:rPr>
                <w:rFonts w:ascii="宋体" w:hAnsi="宋体" w:cs="仿宋_GB2312"/>
                <w:kern w:val="0"/>
                <w:szCs w:val="21"/>
              </w:rPr>
              <w:t>1.5.4多普勒血流测量与分析</w:t>
            </w:r>
          </w:p>
          <w:p w14:paraId="69DBC322">
            <w:pPr>
              <w:pStyle w:val="4"/>
              <w:spacing w:line="400" w:lineRule="exact"/>
              <w:jc w:val="both"/>
              <w:rPr>
                <w:rFonts w:hint="eastAsia" w:ascii="宋体" w:hAnsi="宋体" w:cs="仿宋_GB2312"/>
                <w:kern w:val="0"/>
                <w:szCs w:val="21"/>
              </w:rPr>
            </w:pPr>
            <w:r>
              <w:rPr>
                <w:rFonts w:ascii="宋体" w:hAnsi="宋体" w:cs="仿宋_GB2312"/>
                <w:kern w:val="0"/>
                <w:szCs w:val="21"/>
              </w:rPr>
              <w:t>1.5.5外周血管测量与分析</w:t>
            </w:r>
          </w:p>
          <w:p w14:paraId="3D86FB4C">
            <w:pPr>
              <w:pStyle w:val="4"/>
              <w:spacing w:line="400" w:lineRule="exact"/>
              <w:jc w:val="both"/>
              <w:rPr>
                <w:rFonts w:hint="eastAsia" w:ascii="宋体" w:hAnsi="宋体" w:cs="仿宋_GB2312"/>
                <w:kern w:val="0"/>
                <w:szCs w:val="21"/>
              </w:rPr>
            </w:pPr>
            <w:r>
              <w:rPr>
                <w:rFonts w:ascii="宋体" w:hAnsi="宋体" w:cs="仿宋_GB2312"/>
                <w:kern w:val="0"/>
                <w:szCs w:val="21"/>
              </w:rPr>
              <w:t>1.5.6泌尿科测量与分析</w:t>
            </w:r>
          </w:p>
          <w:p w14:paraId="225BC540">
            <w:pPr>
              <w:pStyle w:val="4"/>
              <w:spacing w:line="400" w:lineRule="exact"/>
              <w:jc w:val="both"/>
              <w:rPr>
                <w:rFonts w:hint="eastAsia" w:ascii="宋体" w:hAnsi="宋体" w:cs="仿宋_GB2312"/>
                <w:kern w:val="0"/>
                <w:szCs w:val="21"/>
              </w:rPr>
            </w:pPr>
            <w:r>
              <w:rPr>
                <w:rFonts w:ascii="宋体" w:hAnsi="宋体" w:cs="仿宋_GB2312"/>
                <w:kern w:val="0"/>
                <w:szCs w:val="21"/>
              </w:rPr>
              <w:t>1.5.7多普勒频谱自动包络、测量与计算，参数由客户自由选择</w:t>
            </w:r>
            <w:r>
              <w:rPr>
                <w:rFonts w:hint="eastAsia" w:ascii="宋体" w:hAnsi="宋体" w:cs="仿宋_GB2312"/>
                <w:kern w:val="0"/>
                <w:szCs w:val="21"/>
              </w:rPr>
              <w:t>。</w:t>
            </w:r>
          </w:p>
          <w:p w14:paraId="52FC9BCD">
            <w:pPr>
              <w:pStyle w:val="4"/>
              <w:spacing w:line="400" w:lineRule="exact"/>
              <w:jc w:val="both"/>
              <w:rPr>
                <w:rFonts w:hint="eastAsia" w:ascii="宋体" w:hAnsi="宋体" w:cs="仿宋_GB2312"/>
                <w:kern w:val="0"/>
                <w:szCs w:val="21"/>
              </w:rPr>
            </w:pPr>
            <w:r>
              <w:rPr>
                <w:rFonts w:ascii="宋体" w:hAnsi="宋体" w:cs="仿宋_GB2312"/>
                <w:kern w:val="0"/>
                <w:szCs w:val="21"/>
              </w:rPr>
              <w:t>1.6图像存储与(电影)回放重现单元</w:t>
            </w:r>
          </w:p>
          <w:p w14:paraId="4731B619">
            <w:pPr>
              <w:pStyle w:val="4"/>
              <w:spacing w:line="400" w:lineRule="exact"/>
              <w:jc w:val="both"/>
              <w:rPr>
                <w:rFonts w:hint="eastAsia" w:ascii="宋体" w:hAnsi="宋体" w:cs="仿宋_GB2312"/>
                <w:kern w:val="0"/>
                <w:szCs w:val="21"/>
              </w:rPr>
            </w:pPr>
            <w:r>
              <w:rPr>
                <w:rFonts w:ascii="宋体" w:hAnsi="宋体" w:cs="仿宋_GB2312"/>
                <w:kern w:val="0"/>
                <w:szCs w:val="21"/>
              </w:rPr>
              <w:t>1.7输入/输出信号：HDMI、USB等</w:t>
            </w:r>
          </w:p>
          <w:p w14:paraId="349737BB">
            <w:pPr>
              <w:pStyle w:val="4"/>
              <w:spacing w:line="400" w:lineRule="exact"/>
              <w:jc w:val="both"/>
              <w:rPr>
                <w:rFonts w:hint="eastAsia" w:ascii="宋体" w:hAnsi="宋体" w:cs="仿宋_GB2312"/>
                <w:kern w:val="0"/>
                <w:szCs w:val="21"/>
              </w:rPr>
            </w:pPr>
            <w:r>
              <w:rPr>
                <w:rFonts w:ascii="宋体" w:hAnsi="宋体" w:cs="仿宋_GB2312"/>
                <w:kern w:val="0"/>
                <w:szCs w:val="21"/>
              </w:rPr>
              <w:t>1.8连通性：医学数字图像和通信DICOM 3.0版接口部件(且可以作为中央服务器远程读取、调入、存储其他彩超图像)，支持压缩和高清DICOM图像传输</w:t>
            </w:r>
            <w:r>
              <w:rPr>
                <w:rFonts w:hint="eastAsia" w:ascii="宋体" w:hAnsi="宋体" w:cs="仿宋_GB2312"/>
                <w:kern w:val="0"/>
                <w:szCs w:val="21"/>
              </w:rPr>
              <w:t>。</w:t>
            </w:r>
          </w:p>
          <w:p w14:paraId="1ECB2940">
            <w:pPr>
              <w:pStyle w:val="4"/>
              <w:spacing w:line="400" w:lineRule="exact"/>
              <w:jc w:val="both"/>
              <w:rPr>
                <w:rFonts w:hint="eastAsia" w:ascii="宋体" w:hAnsi="宋体" w:cs="仿宋_GB2312"/>
                <w:b/>
                <w:bCs/>
                <w:kern w:val="0"/>
                <w:szCs w:val="21"/>
              </w:rPr>
            </w:pPr>
            <w:r>
              <w:rPr>
                <w:rFonts w:hint="eastAsia" w:ascii="宋体" w:hAnsi="宋体" w:cs="仿宋_GB2312"/>
                <w:b/>
                <w:bCs/>
                <w:kern w:val="0"/>
                <w:szCs w:val="21"/>
              </w:rPr>
              <w:t>2.技术参数要求</w:t>
            </w:r>
          </w:p>
          <w:p w14:paraId="3E2F7D80">
            <w:pPr>
              <w:pStyle w:val="4"/>
              <w:spacing w:line="400" w:lineRule="exact"/>
              <w:jc w:val="both"/>
              <w:rPr>
                <w:rFonts w:hint="eastAsia" w:ascii="宋体" w:hAnsi="宋体" w:cs="仿宋_GB2312"/>
                <w:kern w:val="0"/>
                <w:szCs w:val="21"/>
              </w:rPr>
            </w:pPr>
            <w:r>
              <w:rPr>
                <w:rFonts w:ascii="宋体" w:hAnsi="宋体" w:cs="仿宋_GB2312"/>
                <w:kern w:val="0"/>
                <w:szCs w:val="21"/>
              </w:rPr>
              <w:t>2.1系统通用功能：</w:t>
            </w:r>
          </w:p>
          <w:p w14:paraId="453BDC92">
            <w:pPr>
              <w:pStyle w:val="4"/>
              <w:spacing w:line="400" w:lineRule="exact"/>
              <w:jc w:val="both"/>
              <w:rPr>
                <w:rFonts w:hint="eastAsia" w:ascii="宋体" w:hAnsi="宋体" w:cs="仿宋_GB2312"/>
                <w:kern w:val="0"/>
                <w:szCs w:val="21"/>
              </w:rPr>
            </w:pPr>
            <w:r>
              <w:rPr>
                <w:rFonts w:ascii="宋体" w:hAnsi="宋体" w:cs="仿宋_GB2312"/>
                <w:kern w:val="0"/>
                <w:szCs w:val="21"/>
              </w:rPr>
              <w:t>2.1.1监视器≥22英寸高</w:t>
            </w:r>
            <w:r>
              <w:rPr>
                <w:rFonts w:hint="eastAsia" w:ascii="宋体" w:hAnsi="宋体" w:cs="仿宋_GB2312"/>
                <w:kern w:val="0"/>
                <w:szCs w:val="21"/>
              </w:rPr>
              <w:t>清</w:t>
            </w:r>
            <w:r>
              <w:rPr>
                <w:rFonts w:ascii="宋体" w:hAnsi="宋体" w:cs="仿宋_GB2312"/>
                <w:kern w:val="0"/>
                <w:szCs w:val="21"/>
              </w:rPr>
              <w:t>有机自发光监视器</w:t>
            </w:r>
          </w:p>
          <w:p w14:paraId="5ED4C01F">
            <w:pPr>
              <w:pStyle w:val="4"/>
              <w:spacing w:line="400" w:lineRule="exact"/>
              <w:jc w:val="both"/>
              <w:rPr>
                <w:rFonts w:hint="eastAsia" w:ascii="宋体" w:hAnsi="宋体" w:cs="仿宋_GB2312"/>
                <w:kern w:val="0"/>
                <w:szCs w:val="21"/>
              </w:rPr>
            </w:pPr>
            <w:r>
              <w:rPr>
                <w:rFonts w:ascii="宋体" w:hAnsi="宋体" w:cs="仿宋_GB2312"/>
                <w:kern w:val="0"/>
                <w:szCs w:val="21"/>
              </w:rPr>
              <w:t>2.1.2扫描方式：逐行扫描，全方位关节臂旋转</w:t>
            </w:r>
            <w:r>
              <w:rPr>
                <w:rFonts w:hint="eastAsia" w:ascii="宋体" w:hAnsi="宋体" w:cs="仿宋_GB2312"/>
                <w:kern w:val="0"/>
                <w:szCs w:val="21"/>
              </w:rPr>
              <w:t>。</w:t>
            </w:r>
          </w:p>
          <w:p w14:paraId="1E3328DE">
            <w:pPr>
              <w:pStyle w:val="4"/>
              <w:spacing w:line="400" w:lineRule="exact"/>
              <w:jc w:val="both"/>
              <w:rPr>
                <w:rFonts w:hint="eastAsia" w:ascii="宋体" w:hAnsi="宋体" w:cs="仿宋_GB2312"/>
                <w:kern w:val="0"/>
                <w:szCs w:val="21"/>
              </w:rPr>
            </w:pPr>
            <w:r>
              <w:rPr>
                <w:rFonts w:ascii="宋体" w:hAnsi="宋体" w:cs="仿宋_GB2312"/>
                <w:kern w:val="0"/>
                <w:szCs w:val="21"/>
              </w:rPr>
              <w:t>2.1.3系统动态范围≥400dB</w:t>
            </w:r>
          </w:p>
          <w:p w14:paraId="17DE1B2A">
            <w:pPr>
              <w:pStyle w:val="4"/>
              <w:spacing w:line="400" w:lineRule="exact"/>
              <w:jc w:val="both"/>
              <w:rPr>
                <w:rFonts w:hint="eastAsia" w:ascii="宋体" w:hAnsi="宋体" w:cs="仿宋_GB2312"/>
                <w:kern w:val="0"/>
                <w:szCs w:val="21"/>
              </w:rPr>
            </w:pPr>
            <w:r>
              <w:rPr>
                <w:rFonts w:ascii="宋体" w:hAnsi="宋体" w:cs="仿宋_GB2312"/>
                <w:kern w:val="0"/>
                <w:szCs w:val="21"/>
              </w:rPr>
              <w:t>2.1.4探头接口≥4 个可激活的探头接口（不包括笔式探头接口）均为无针触点式大接口</w:t>
            </w:r>
            <w:r>
              <w:rPr>
                <w:rFonts w:hint="eastAsia" w:ascii="宋体" w:hAnsi="宋体" w:cs="仿宋_GB2312"/>
                <w:kern w:val="0"/>
                <w:szCs w:val="21"/>
              </w:rPr>
              <w:t>。</w:t>
            </w:r>
          </w:p>
          <w:p w14:paraId="782E997A">
            <w:pPr>
              <w:pStyle w:val="4"/>
              <w:spacing w:line="400" w:lineRule="exact"/>
              <w:jc w:val="both"/>
              <w:rPr>
                <w:rFonts w:hint="eastAsia" w:ascii="宋体" w:hAnsi="宋体" w:cs="仿宋_GB2312"/>
                <w:kern w:val="0"/>
                <w:szCs w:val="21"/>
              </w:rPr>
            </w:pPr>
            <w:r>
              <w:rPr>
                <w:rFonts w:ascii="宋体" w:hAnsi="宋体" w:cs="仿宋_GB2312"/>
                <w:kern w:val="0"/>
                <w:szCs w:val="21"/>
              </w:rPr>
              <w:t>2.2探头规格</w:t>
            </w:r>
            <w:r>
              <w:rPr>
                <w:rFonts w:hint="eastAsia" w:ascii="宋体" w:hAnsi="宋体" w:cs="仿宋_GB2312"/>
                <w:kern w:val="0"/>
                <w:szCs w:val="21"/>
              </w:rPr>
              <w:t>要求</w:t>
            </w:r>
          </w:p>
          <w:p w14:paraId="271063F8">
            <w:pPr>
              <w:pStyle w:val="4"/>
              <w:spacing w:line="400" w:lineRule="exact"/>
              <w:jc w:val="both"/>
              <w:rPr>
                <w:rFonts w:hint="eastAsia" w:ascii="宋体" w:hAnsi="宋体" w:cs="仿宋_GB2312"/>
                <w:kern w:val="0"/>
                <w:szCs w:val="21"/>
              </w:rPr>
            </w:pPr>
            <w:r>
              <w:rPr>
                <w:rFonts w:ascii="宋体" w:hAnsi="宋体" w:cs="仿宋_GB2312"/>
                <w:kern w:val="0"/>
                <w:szCs w:val="21"/>
              </w:rPr>
              <w:t>2.2.1频率：无针触点式宽频变频探头，所有探头及所有检查模式要有明确的中心频率显示，实现二维、谐波、彩色、多普勒频率独立可调</w:t>
            </w:r>
            <w:r>
              <w:rPr>
                <w:rFonts w:hint="eastAsia" w:ascii="宋体" w:hAnsi="宋体" w:cs="仿宋_GB2312"/>
                <w:kern w:val="0"/>
                <w:szCs w:val="21"/>
              </w:rPr>
              <w:t>。</w:t>
            </w:r>
          </w:p>
          <w:p w14:paraId="319FC710">
            <w:pPr>
              <w:pStyle w:val="4"/>
              <w:spacing w:line="400" w:lineRule="exact"/>
              <w:jc w:val="both"/>
              <w:rPr>
                <w:rFonts w:hint="eastAsia" w:ascii="宋体" w:hAnsi="宋体" w:cs="仿宋_GB2312"/>
                <w:kern w:val="0"/>
                <w:szCs w:val="21"/>
              </w:rPr>
            </w:pPr>
            <w:r>
              <w:rPr>
                <w:rFonts w:hint="eastAsia" w:ascii="宋体" w:hAnsi="宋体" w:cs="仿宋_GB2312"/>
                <w:kern w:val="0"/>
                <w:szCs w:val="21"/>
              </w:rPr>
              <w:t>2</w:t>
            </w:r>
            <w:r>
              <w:rPr>
                <w:rFonts w:ascii="宋体" w:hAnsi="宋体" w:cs="仿宋_GB2312"/>
                <w:kern w:val="0"/>
                <w:szCs w:val="21"/>
              </w:rPr>
              <w:t>.2.2工作频率范围可在1-18MHz之间选择</w:t>
            </w:r>
          </w:p>
          <w:p w14:paraId="66730528">
            <w:pPr>
              <w:pStyle w:val="4"/>
              <w:spacing w:line="400" w:lineRule="exact"/>
              <w:jc w:val="both"/>
              <w:rPr>
                <w:rFonts w:hint="eastAsia" w:ascii="宋体" w:hAnsi="宋体" w:cs="仿宋_GB2312"/>
                <w:kern w:val="0"/>
                <w:szCs w:val="21"/>
              </w:rPr>
            </w:pPr>
            <w:r>
              <w:rPr>
                <w:rFonts w:hint="eastAsia" w:ascii="宋体" w:hAnsi="宋体" w:cs="仿宋_GB2312"/>
                <w:kern w:val="0"/>
                <w:szCs w:val="21"/>
              </w:rPr>
              <w:t>2</w:t>
            </w:r>
            <w:r>
              <w:rPr>
                <w:rFonts w:ascii="宋体" w:hAnsi="宋体" w:cs="仿宋_GB2312"/>
                <w:kern w:val="0"/>
                <w:szCs w:val="21"/>
              </w:rPr>
              <w:t>.2.3阵元：小器官面阵探头阵元数≥1000阵元</w:t>
            </w:r>
          </w:p>
          <w:p w14:paraId="6E809C84">
            <w:pPr>
              <w:pStyle w:val="4"/>
              <w:spacing w:line="400" w:lineRule="exact"/>
              <w:jc w:val="both"/>
              <w:rPr>
                <w:rFonts w:hint="eastAsia" w:ascii="宋体" w:hAnsi="宋体" w:cs="仿宋_GB2312"/>
                <w:kern w:val="0"/>
                <w:szCs w:val="21"/>
              </w:rPr>
            </w:pPr>
            <w:r>
              <w:rPr>
                <w:rFonts w:ascii="宋体" w:hAnsi="宋体" w:cs="仿宋_GB2312"/>
                <w:kern w:val="0"/>
                <w:szCs w:val="21"/>
              </w:rPr>
              <w:t>2.2.4穿刺导向：探头</w:t>
            </w:r>
            <w:r>
              <w:rPr>
                <w:rFonts w:hint="eastAsia" w:ascii="宋体" w:hAnsi="宋体" w:cs="仿宋_GB2312"/>
                <w:kern w:val="0"/>
                <w:szCs w:val="21"/>
              </w:rPr>
              <w:t>配备</w:t>
            </w:r>
            <w:r>
              <w:rPr>
                <w:rFonts w:ascii="宋体" w:hAnsi="宋体" w:cs="仿宋_GB2312"/>
                <w:kern w:val="0"/>
                <w:szCs w:val="21"/>
              </w:rPr>
              <w:t>穿刺导向装置，具备≥5个穿刺角度</w:t>
            </w:r>
            <w:r>
              <w:rPr>
                <w:rFonts w:hint="eastAsia" w:ascii="宋体" w:hAnsi="宋体" w:cs="仿宋_GB2312"/>
                <w:kern w:val="0"/>
                <w:szCs w:val="21"/>
              </w:rPr>
              <w:t>。</w:t>
            </w:r>
            <w:r>
              <w:rPr>
                <w:rFonts w:ascii="宋体" w:hAnsi="宋体" w:cs="仿宋_GB2312"/>
                <w:kern w:val="0"/>
                <w:szCs w:val="21"/>
              </w:rPr>
              <w:t xml:space="preserve"> </w:t>
            </w:r>
          </w:p>
          <w:p w14:paraId="131949BD">
            <w:pPr>
              <w:pStyle w:val="4"/>
              <w:spacing w:line="400" w:lineRule="exact"/>
              <w:jc w:val="both"/>
              <w:rPr>
                <w:rFonts w:hint="eastAsia" w:ascii="宋体" w:hAnsi="宋体" w:cs="仿宋_GB2312"/>
                <w:kern w:val="0"/>
                <w:szCs w:val="21"/>
              </w:rPr>
            </w:pPr>
            <w:r>
              <w:rPr>
                <w:rFonts w:ascii="宋体" w:hAnsi="宋体" w:cs="仿宋_GB2312"/>
                <w:kern w:val="0"/>
                <w:szCs w:val="21"/>
              </w:rPr>
              <w:t>2.3二维灰阶显示主要参数</w:t>
            </w:r>
          </w:p>
          <w:p w14:paraId="0802F6BE">
            <w:pPr>
              <w:pStyle w:val="4"/>
              <w:spacing w:line="400" w:lineRule="exact"/>
              <w:jc w:val="both"/>
              <w:rPr>
                <w:rFonts w:hint="eastAsia" w:ascii="宋体" w:hAnsi="宋体" w:cs="仿宋_GB2312"/>
                <w:kern w:val="0"/>
                <w:szCs w:val="21"/>
              </w:rPr>
            </w:pPr>
            <w:r>
              <w:rPr>
                <w:rFonts w:ascii="宋体" w:hAnsi="宋体" w:cs="仿宋_GB2312"/>
                <w:kern w:val="0"/>
                <w:szCs w:val="21"/>
              </w:rPr>
              <w:t>2.3.1探头性能：</w:t>
            </w:r>
          </w:p>
          <w:p w14:paraId="27866FFD">
            <w:pPr>
              <w:pStyle w:val="4"/>
              <w:spacing w:line="400" w:lineRule="exact"/>
              <w:jc w:val="both"/>
              <w:rPr>
                <w:rFonts w:hint="eastAsia" w:ascii="宋体" w:hAnsi="宋体" w:cs="仿宋_GB2312"/>
                <w:kern w:val="0"/>
                <w:szCs w:val="21"/>
              </w:rPr>
            </w:pPr>
            <w:r>
              <w:rPr>
                <w:rFonts w:ascii="宋体" w:hAnsi="宋体" w:cs="仿宋_GB2312"/>
                <w:kern w:val="0"/>
                <w:szCs w:val="21"/>
              </w:rPr>
              <w:t>2.3.1.1单晶体腹部凸阵探头：超声频率1.0-6.0MHz，支持造影、应变式弹性和剪切波弹性成像</w:t>
            </w:r>
            <w:r>
              <w:rPr>
                <w:rFonts w:hint="eastAsia" w:ascii="宋体" w:hAnsi="宋体" w:cs="仿宋_GB2312"/>
                <w:kern w:val="0"/>
                <w:szCs w:val="21"/>
              </w:rPr>
              <w:t>。</w:t>
            </w:r>
          </w:p>
          <w:p w14:paraId="6DA2580B">
            <w:pPr>
              <w:pStyle w:val="4"/>
              <w:spacing w:line="400" w:lineRule="exact"/>
              <w:jc w:val="both"/>
              <w:rPr>
                <w:rFonts w:hint="eastAsia"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2.3.1.2单晶体相控阵探头：超声频率</w:t>
            </w:r>
            <w:r>
              <w:rPr>
                <w:rFonts w:hint="eastAsia" w:ascii="宋体" w:hAnsi="宋体" w:cs="仿宋_GB2312"/>
                <w:kern w:val="0"/>
                <w:szCs w:val="21"/>
              </w:rPr>
              <w:t>1</w:t>
            </w:r>
            <w:r>
              <w:rPr>
                <w:rFonts w:ascii="宋体" w:hAnsi="宋体" w:cs="仿宋_GB2312"/>
                <w:kern w:val="0"/>
                <w:szCs w:val="21"/>
              </w:rPr>
              <w:t>.0-5.0MHz，扫描角度≥1</w:t>
            </w:r>
            <w:r>
              <w:rPr>
                <w:rFonts w:hint="eastAsia" w:ascii="宋体" w:hAnsi="宋体" w:cs="仿宋_GB2312"/>
                <w:kern w:val="0"/>
                <w:szCs w:val="21"/>
              </w:rPr>
              <w:t>18</w:t>
            </w:r>
            <w:r>
              <w:rPr>
                <w:rFonts w:ascii="宋体" w:hAnsi="宋体" w:cs="仿宋_GB2312"/>
                <w:kern w:val="0"/>
                <w:szCs w:val="21"/>
              </w:rPr>
              <w:t>°</w:t>
            </w:r>
            <w:r>
              <w:rPr>
                <w:rFonts w:hint="eastAsia" w:ascii="宋体" w:hAnsi="宋体" w:cs="仿宋_GB2312"/>
                <w:kern w:val="0"/>
                <w:szCs w:val="21"/>
              </w:rPr>
              <w:t>。</w:t>
            </w:r>
          </w:p>
          <w:p w14:paraId="585F2C19">
            <w:pPr>
              <w:pStyle w:val="4"/>
              <w:spacing w:line="400" w:lineRule="exact"/>
              <w:jc w:val="both"/>
              <w:rPr>
                <w:rFonts w:hint="eastAsia" w:ascii="宋体" w:hAnsi="宋体" w:cs="仿宋_GB2312"/>
                <w:kern w:val="0"/>
                <w:szCs w:val="21"/>
              </w:rPr>
            </w:pPr>
            <w:r>
              <w:rPr>
                <w:rFonts w:ascii="宋体" w:hAnsi="宋体" w:cs="仿宋_GB2312"/>
                <w:kern w:val="0"/>
                <w:szCs w:val="21"/>
              </w:rPr>
              <w:t>2.3.1.3高频线阵面阵探头：超声频率5.0-13.0MHz</w:t>
            </w:r>
          </w:p>
          <w:p w14:paraId="5488A11D">
            <w:pPr>
              <w:pStyle w:val="4"/>
              <w:spacing w:line="400" w:lineRule="exact"/>
              <w:jc w:val="both"/>
              <w:rPr>
                <w:rFonts w:hint="eastAsia" w:ascii="宋体" w:hAnsi="宋体" w:cs="仿宋_GB2312"/>
                <w:kern w:val="0"/>
                <w:szCs w:val="21"/>
              </w:rPr>
            </w:pPr>
            <w:r>
              <w:rPr>
                <w:rFonts w:ascii="宋体" w:hAnsi="宋体" w:cs="仿宋_GB2312"/>
                <w:kern w:val="0"/>
                <w:szCs w:val="21"/>
              </w:rPr>
              <w:t>2.3.1.4高性能微凸阵探头：超声频率5.0-9.0MHz</w:t>
            </w:r>
          </w:p>
          <w:p w14:paraId="71490128">
            <w:pPr>
              <w:pStyle w:val="4"/>
              <w:spacing w:line="400" w:lineRule="exact"/>
              <w:jc w:val="both"/>
              <w:rPr>
                <w:rFonts w:hint="eastAsia" w:ascii="宋体" w:hAnsi="宋体" w:cs="仿宋_GB2312"/>
                <w:kern w:val="0"/>
                <w:szCs w:val="21"/>
              </w:rPr>
            </w:pPr>
            <w:r>
              <w:rPr>
                <w:rFonts w:ascii="宋体" w:hAnsi="宋体" w:cs="仿宋_GB2312"/>
                <w:kern w:val="0"/>
                <w:szCs w:val="21"/>
              </w:rPr>
              <w:t>2.3.</w:t>
            </w:r>
            <w:r>
              <w:rPr>
                <w:rFonts w:hint="eastAsia" w:ascii="宋体" w:hAnsi="宋体" w:cs="仿宋_GB2312"/>
                <w:kern w:val="0"/>
                <w:szCs w:val="21"/>
              </w:rPr>
              <w:t>2</w:t>
            </w:r>
            <w:r>
              <w:rPr>
                <w:rFonts w:ascii="宋体" w:hAnsi="宋体" w:cs="仿宋_GB2312"/>
                <w:kern w:val="0"/>
                <w:szCs w:val="21"/>
              </w:rPr>
              <w:t>回放重现：灰阶图像回放≥3000幅、回放时间≥100秒</w:t>
            </w:r>
            <w:r>
              <w:rPr>
                <w:rFonts w:hint="eastAsia" w:ascii="宋体" w:hAnsi="宋体" w:cs="仿宋_GB2312"/>
                <w:kern w:val="0"/>
                <w:szCs w:val="21"/>
              </w:rPr>
              <w:t>。</w:t>
            </w:r>
          </w:p>
          <w:p w14:paraId="288D3812">
            <w:pPr>
              <w:pStyle w:val="4"/>
              <w:spacing w:line="400" w:lineRule="exact"/>
              <w:jc w:val="both"/>
              <w:rPr>
                <w:rFonts w:hint="eastAsia" w:ascii="宋体" w:hAnsi="宋体" w:cs="仿宋_GB2312"/>
                <w:kern w:val="0"/>
                <w:szCs w:val="21"/>
              </w:rPr>
            </w:pPr>
            <w:r>
              <w:rPr>
                <w:rFonts w:ascii="宋体" w:hAnsi="宋体" w:cs="仿宋_GB2312"/>
                <w:kern w:val="0"/>
                <w:szCs w:val="21"/>
              </w:rPr>
              <w:t>2.3.</w:t>
            </w:r>
            <w:r>
              <w:rPr>
                <w:rFonts w:hint="eastAsia" w:ascii="宋体" w:hAnsi="宋体" w:cs="仿宋_GB2312"/>
                <w:kern w:val="0"/>
                <w:szCs w:val="21"/>
              </w:rPr>
              <w:t>3</w:t>
            </w:r>
            <w:r>
              <w:rPr>
                <w:rFonts w:ascii="宋体" w:hAnsi="宋体" w:cs="仿宋_GB2312"/>
                <w:kern w:val="0"/>
                <w:szCs w:val="21"/>
              </w:rPr>
              <w:t>预设条件针对不同的检查脏器，预置最佳化图像的检查条件</w:t>
            </w:r>
            <w:r>
              <w:rPr>
                <w:rFonts w:hint="eastAsia" w:ascii="宋体" w:hAnsi="宋体" w:cs="仿宋_GB2312"/>
                <w:kern w:val="0"/>
                <w:szCs w:val="21"/>
              </w:rPr>
              <w:t>。</w:t>
            </w:r>
          </w:p>
          <w:p w14:paraId="27CD3DD9">
            <w:pPr>
              <w:pStyle w:val="4"/>
              <w:spacing w:line="400" w:lineRule="exact"/>
              <w:jc w:val="both"/>
              <w:rPr>
                <w:rFonts w:hint="eastAsia" w:ascii="宋体" w:hAnsi="宋体" w:cs="仿宋_GB2312"/>
                <w:kern w:val="0"/>
                <w:szCs w:val="21"/>
              </w:rPr>
            </w:pPr>
            <w:r>
              <w:rPr>
                <w:rFonts w:ascii="宋体" w:hAnsi="宋体" w:cs="仿宋_GB2312"/>
                <w:kern w:val="0"/>
                <w:szCs w:val="21"/>
              </w:rPr>
              <w:t>2.3.</w:t>
            </w:r>
            <w:r>
              <w:rPr>
                <w:rFonts w:hint="eastAsia" w:ascii="宋体" w:hAnsi="宋体" w:cs="仿宋_GB2312"/>
                <w:kern w:val="0"/>
                <w:szCs w:val="21"/>
              </w:rPr>
              <w:t>4</w:t>
            </w:r>
            <w:r>
              <w:rPr>
                <w:rFonts w:ascii="宋体" w:hAnsi="宋体" w:cs="仿宋_GB2312"/>
                <w:kern w:val="0"/>
                <w:szCs w:val="21"/>
              </w:rPr>
              <w:t>增益调节：B/M可独立调节，STC分段≥8</w:t>
            </w:r>
            <w:r>
              <w:rPr>
                <w:rFonts w:hint="eastAsia" w:ascii="宋体" w:hAnsi="宋体" w:cs="仿宋_GB2312"/>
                <w:kern w:val="0"/>
                <w:szCs w:val="21"/>
              </w:rPr>
              <w:t>。</w:t>
            </w:r>
          </w:p>
          <w:p w14:paraId="2ACEB7E5">
            <w:pPr>
              <w:pStyle w:val="4"/>
              <w:spacing w:line="400" w:lineRule="exact"/>
              <w:jc w:val="both"/>
              <w:rPr>
                <w:rFonts w:hint="eastAsia"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2.3.</w:t>
            </w:r>
            <w:r>
              <w:rPr>
                <w:rFonts w:hint="eastAsia" w:ascii="宋体" w:hAnsi="宋体" w:cs="仿宋_GB2312"/>
                <w:kern w:val="0"/>
                <w:szCs w:val="21"/>
              </w:rPr>
              <w:t>5</w:t>
            </w:r>
            <w:r>
              <w:rPr>
                <w:rFonts w:ascii="宋体" w:hAnsi="宋体" w:cs="仿宋_GB2312"/>
                <w:kern w:val="0"/>
                <w:szCs w:val="21"/>
              </w:rPr>
              <w:t>扫描深度≥</w:t>
            </w:r>
            <w:r>
              <w:rPr>
                <w:rFonts w:hint="eastAsia" w:ascii="宋体" w:hAnsi="宋体" w:cs="仿宋_GB2312"/>
                <w:kern w:val="0"/>
                <w:szCs w:val="21"/>
              </w:rPr>
              <w:t>48</w:t>
            </w:r>
            <w:r>
              <w:rPr>
                <w:rFonts w:ascii="宋体" w:hAnsi="宋体" w:cs="仿宋_GB2312"/>
                <w:kern w:val="0"/>
                <w:szCs w:val="21"/>
              </w:rPr>
              <w:t>cm</w:t>
            </w:r>
          </w:p>
          <w:p w14:paraId="1A800C58">
            <w:pPr>
              <w:pStyle w:val="4"/>
              <w:spacing w:line="400" w:lineRule="exact"/>
              <w:jc w:val="both"/>
              <w:rPr>
                <w:rFonts w:hint="eastAsia" w:ascii="宋体" w:hAnsi="宋体" w:cs="仿宋_GB2312"/>
                <w:kern w:val="0"/>
                <w:szCs w:val="21"/>
              </w:rPr>
            </w:pPr>
            <w:r>
              <w:rPr>
                <w:rFonts w:ascii="宋体" w:hAnsi="宋体" w:cs="仿宋_GB2312"/>
                <w:kern w:val="0"/>
                <w:szCs w:val="21"/>
              </w:rPr>
              <w:t>2.4频谱多普勒</w:t>
            </w:r>
          </w:p>
          <w:p w14:paraId="52B159F8">
            <w:pPr>
              <w:pStyle w:val="4"/>
              <w:spacing w:line="400" w:lineRule="exact"/>
              <w:jc w:val="both"/>
              <w:rPr>
                <w:rFonts w:hint="eastAsia" w:ascii="宋体" w:hAnsi="宋体" w:cs="仿宋_GB2312"/>
                <w:kern w:val="0"/>
                <w:szCs w:val="21"/>
              </w:rPr>
            </w:pPr>
            <w:r>
              <w:rPr>
                <w:rFonts w:ascii="宋体" w:hAnsi="宋体" w:cs="仿宋_GB2312"/>
                <w:kern w:val="0"/>
                <w:szCs w:val="21"/>
              </w:rPr>
              <w:t>2.4.1方式：PW，CW，HPRF</w:t>
            </w:r>
            <w:r>
              <w:rPr>
                <w:rFonts w:hint="eastAsia" w:ascii="宋体" w:hAnsi="宋体" w:cs="仿宋_GB2312"/>
                <w:kern w:val="0"/>
                <w:szCs w:val="21"/>
              </w:rPr>
              <w:t>。</w:t>
            </w:r>
          </w:p>
          <w:p w14:paraId="484B6966">
            <w:pPr>
              <w:pStyle w:val="4"/>
              <w:spacing w:line="400" w:lineRule="exact"/>
              <w:jc w:val="both"/>
              <w:rPr>
                <w:rFonts w:hint="eastAsia" w:ascii="宋体" w:hAnsi="宋体" w:cs="仿宋_GB2312"/>
                <w:kern w:val="0"/>
                <w:szCs w:val="21"/>
              </w:rPr>
            </w:pPr>
            <w:r>
              <w:rPr>
                <w:rFonts w:ascii="宋体" w:hAnsi="宋体" w:cs="仿宋_GB2312"/>
                <w:kern w:val="0"/>
                <w:szCs w:val="21"/>
              </w:rPr>
              <w:t>2.4.2多普勒发射频率可视可调，中心频率明确显示</w:t>
            </w:r>
            <w:r>
              <w:rPr>
                <w:rFonts w:hint="eastAsia" w:ascii="宋体" w:hAnsi="宋体" w:cs="仿宋_GB2312"/>
                <w:kern w:val="0"/>
                <w:szCs w:val="21"/>
              </w:rPr>
              <w:t>。</w:t>
            </w:r>
          </w:p>
          <w:p w14:paraId="2F5E675B">
            <w:pPr>
              <w:pStyle w:val="4"/>
              <w:spacing w:line="400" w:lineRule="exact"/>
              <w:jc w:val="both"/>
              <w:rPr>
                <w:rFonts w:hint="eastAsia" w:ascii="宋体" w:hAnsi="宋体" w:cs="仿宋_GB2312"/>
                <w:kern w:val="0"/>
                <w:szCs w:val="21"/>
              </w:rPr>
            </w:pPr>
            <w:r>
              <w:rPr>
                <w:rFonts w:ascii="宋体" w:hAnsi="宋体" w:cs="仿宋_GB2312"/>
                <w:kern w:val="0"/>
                <w:szCs w:val="21"/>
              </w:rPr>
              <w:t>2.4.3</w:t>
            </w:r>
            <w:r>
              <w:rPr>
                <w:rFonts w:hint="eastAsia" w:ascii="宋体" w:hAnsi="宋体" w:cs="仿宋_GB2312"/>
                <w:kern w:val="0"/>
                <w:szCs w:val="21"/>
              </w:rPr>
              <w:t xml:space="preserve"> </w:t>
            </w:r>
            <w:r>
              <w:rPr>
                <w:rFonts w:ascii="宋体" w:hAnsi="宋体" w:cs="仿宋_GB2312"/>
                <w:kern w:val="0"/>
                <w:szCs w:val="21"/>
              </w:rPr>
              <w:t>PWD：血流速度≥15m/s；CWD：血流速度≥21m/s</w:t>
            </w:r>
            <w:r>
              <w:rPr>
                <w:rFonts w:hint="eastAsia" w:ascii="宋体" w:hAnsi="宋体" w:cs="仿宋_GB2312"/>
                <w:kern w:val="0"/>
                <w:szCs w:val="21"/>
              </w:rPr>
              <w:t>。</w:t>
            </w:r>
          </w:p>
          <w:p w14:paraId="506C6351">
            <w:pPr>
              <w:pStyle w:val="4"/>
              <w:spacing w:line="400" w:lineRule="exact"/>
              <w:jc w:val="both"/>
              <w:rPr>
                <w:rFonts w:hint="eastAsia" w:ascii="宋体" w:hAnsi="宋体" w:cs="仿宋_GB2312"/>
                <w:kern w:val="0"/>
                <w:szCs w:val="21"/>
              </w:rPr>
            </w:pPr>
            <w:r>
              <w:rPr>
                <w:rFonts w:ascii="宋体" w:hAnsi="宋体" w:cs="仿宋_GB2312"/>
                <w:kern w:val="0"/>
                <w:szCs w:val="21"/>
              </w:rPr>
              <w:t>2.4.4最低测量速度：≤0.6mm/s （非噪声信号）</w:t>
            </w:r>
          </w:p>
          <w:p w14:paraId="5208B4CC">
            <w:pPr>
              <w:pStyle w:val="4"/>
              <w:spacing w:line="400" w:lineRule="exact"/>
              <w:jc w:val="both"/>
              <w:rPr>
                <w:rFonts w:hint="eastAsia" w:ascii="宋体" w:hAnsi="宋体" w:cs="仿宋_GB2312"/>
                <w:kern w:val="0"/>
                <w:szCs w:val="21"/>
              </w:rPr>
            </w:pPr>
            <w:r>
              <w:rPr>
                <w:rFonts w:ascii="宋体" w:hAnsi="宋体" w:cs="仿宋_GB2312"/>
                <w:kern w:val="0"/>
                <w:szCs w:val="21"/>
              </w:rPr>
              <w:t>2.4.5</w:t>
            </w:r>
            <w:r>
              <w:rPr>
                <w:rFonts w:hint="eastAsia" w:ascii="宋体" w:hAnsi="宋体" w:cs="仿宋_GB2312"/>
                <w:kern w:val="0"/>
                <w:szCs w:val="21"/>
              </w:rPr>
              <w:t xml:space="preserve"> </w:t>
            </w:r>
            <w:r>
              <w:rPr>
                <w:rFonts w:ascii="宋体" w:hAnsi="宋体" w:cs="仿宋_GB2312"/>
                <w:kern w:val="0"/>
                <w:szCs w:val="21"/>
              </w:rPr>
              <w:t>PW取样容积范围：0.05cm-2cm</w:t>
            </w:r>
          </w:p>
          <w:p w14:paraId="41BF97CD">
            <w:pPr>
              <w:pStyle w:val="4"/>
              <w:spacing w:line="400" w:lineRule="exact"/>
              <w:jc w:val="both"/>
              <w:rPr>
                <w:rFonts w:hint="eastAsia" w:ascii="宋体" w:hAnsi="宋体" w:cs="仿宋_GB2312"/>
                <w:kern w:val="0"/>
                <w:szCs w:val="21"/>
              </w:rPr>
            </w:pPr>
            <w:r>
              <w:rPr>
                <w:rFonts w:ascii="宋体" w:hAnsi="宋体" w:cs="仿宋_GB2312"/>
                <w:kern w:val="0"/>
                <w:szCs w:val="21"/>
              </w:rPr>
              <w:t>2.5彩色多普勒</w:t>
            </w:r>
          </w:p>
          <w:p w14:paraId="7EC4104E">
            <w:pPr>
              <w:pStyle w:val="4"/>
              <w:spacing w:line="400" w:lineRule="exact"/>
              <w:jc w:val="both"/>
              <w:rPr>
                <w:rFonts w:hint="eastAsia" w:ascii="宋体" w:hAnsi="宋体" w:cs="仿宋_GB2312"/>
                <w:kern w:val="0"/>
                <w:szCs w:val="21"/>
              </w:rPr>
            </w:pPr>
            <w:r>
              <w:rPr>
                <w:rFonts w:ascii="宋体" w:hAnsi="宋体" w:cs="仿宋_GB2312"/>
                <w:kern w:val="0"/>
                <w:szCs w:val="21"/>
              </w:rPr>
              <w:t>2.5.1显示方式：速度方差显示、能量显示、速度显示、方差显示</w:t>
            </w:r>
            <w:r>
              <w:rPr>
                <w:rFonts w:hint="eastAsia" w:ascii="宋体" w:hAnsi="宋体" w:cs="仿宋_GB2312"/>
                <w:kern w:val="0"/>
                <w:szCs w:val="21"/>
              </w:rPr>
              <w:t>。</w:t>
            </w:r>
          </w:p>
          <w:p w14:paraId="6C9B1B96">
            <w:pPr>
              <w:pStyle w:val="4"/>
              <w:spacing w:line="400" w:lineRule="exact"/>
              <w:jc w:val="both"/>
              <w:rPr>
                <w:rFonts w:hint="eastAsia" w:ascii="宋体" w:hAnsi="宋体" w:cs="仿宋_GB2312"/>
                <w:kern w:val="0"/>
                <w:szCs w:val="21"/>
              </w:rPr>
            </w:pPr>
            <w:r>
              <w:rPr>
                <w:rFonts w:ascii="宋体" w:hAnsi="宋体" w:cs="仿宋_GB2312"/>
                <w:kern w:val="0"/>
                <w:szCs w:val="21"/>
              </w:rPr>
              <w:t>2.5.2具有双同步/三同步显示（B/D/CFM）</w:t>
            </w:r>
          </w:p>
          <w:p w14:paraId="4ECE2D5F">
            <w:pPr>
              <w:pStyle w:val="4"/>
              <w:spacing w:line="400" w:lineRule="exact"/>
              <w:jc w:val="both"/>
              <w:rPr>
                <w:rFonts w:hint="eastAsia" w:ascii="宋体" w:hAnsi="宋体" w:cs="仿宋_GB2312"/>
                <w:kern w:val="0"/>
                <w:szCs w:val="21"/>
              </w:rPr>
            </w:pPr>
            <w:r>
              <w:rPr>
                <w:rFonts w:ascii="宋体" w:hAnsi="宋体" w:cs="仿宋_GB2312"/>
                <w:kern w:val="0"/>
                <w:szCs w:val="21"/>
              </w:rPr>
              <w:t>2.5.3显示位置调整：线阵扫描感兴趣的图像范围：-20° ~ +20°</w:t>
            </w:r>
          </w:p>
          <w:p w14:paraId="6208E362">
            <w:pPr>
              <w:pStyle w:val="4"/>
              <w:spacing w:line="400" w:lineRule="exact"/>
              <w:jc w:val="both"/>
              <w:rPr>
                <w:rFonts w:hint="eastAsia" w:ascii="宋体" w:hAnsi="宋体" w:cs="仿宋_GB2312"/>
                <w:kern w:val="0"/>
                <w:szCs w:val="21"/>
              </w:rPr>
            </w:pPr>
            <w:r>
              <w:rPr>
                <w:rFonts w:ascii="宋体" w:hAnsi="宋体" w:cs="仿宋_GB2312"/>
                <w:kern w:val="0"/>
                <w:szCs w:val="21"/>
              </w:rPr>
              <w:t>2.5.4标配心脏探头彩色血流多普勒中心频率可视可调≥10个</w:t>
            </w:r>
          </w:p>
          <w:p w14:paraId="1CE18B41">
            <w:pPr>
              <w:pStyle w:val="4"/>
              <w:spacing w:line="400" w:lineRule="exact"/>
              <w:jc w:val="both"/>
              <w:rPr>
                <w:rFonts w:hint="eastAsia" w:ascii="宋体" w:hAnsi="宋体" w:cs="仿宋_GB2312"/>
                <w:kern w:val="0"/>
                <w:szCs w:val="21"/>
              </w:rPr>
            </w:pPr>
            <w:r>
              <w:rPr>
                <w:rFonts w:ascii="宋体" w:hAnsi="宋体" w:cs="仿宋_GB2312"/>
                <w:kern w:val="0"/>
                <w:szCs w:val="21"/>
              </w:rPr>
              <w:t>2.5.6彩色多普勒能量图 (PDI)，彩色方向性能量图（DPDI）</w:t>
            </w:r>
            <w:r>
              <w:rPr>
                <w:rFonts w:hint="eastAsia" w:ascii="宋体" w:hAnsi="宋体" w:cs="仿宋_GB2312"/>
                <w:kern w:val="0"/>
                <w:szCs w:val="21"/>
              </w:rPr>
              <w:t>。</w:t>
            </w:r>
          </w:p>
          <w:p w14:paraId="795385AF">
            <w:pPr>
              <w:pStyle w:val="4"/>
              <w:spacing w:line="400" w:lineRule="exact"/>
              <w:jc w:val="both"/>
              <w:rPr>
                <w:rFonts w:hint="eastAsia" w:ascii="宋体" w:hAnsi="宋体" w:cs="仿宋_GB2312"/>
                <w:kern w:val="0"/>
                <w:szCs w:val="21"/>
              </w:rPr>
            </w:pPr>
            <w:r>
              <w:rPr>
                <w:rFonts w:ascii="宋体" w:hAnsi="宋体" w:cs="仿宋_GB2312"/>
                <w:kern w:val="0"/>
                <w:szCs w:val="21"/>
              </w:rPr>
              <w:t>2.6超声功率输出调节：B/M、PWD、Color Doppler输出功率可调</w:t>
            </w:r>
            <w:r>
              <w:rPr>
                <w:rFonts w:hint="eastAsia" w:ascii="宋体" w:hAnsi="宋体" w:cs="仿宋_GB2312"/>
                <w:kern w:val="0"/>
                <w:szCs w:val="21"/>
              </w:rPr>
              <w:t>。</w:t>
            </w:r>
          </w:p>
          <w:p w14:paraId="47AACC92">
            <w:pPr>
              <w:pStyle w:val="4"/>
              <w:spacing w:line="400" w:lineRule="exact"/>
              <w:jc w:val="both"/>
              <w:rPr>
                <w:rFonts w:hint="eastAsia"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3.</w:t>
            </w:r>
            <w:r>
              <w:rPr>
                <w:rFonts w:hint="eastAsia" w:ascii="宋体" w:hAnsi="宋体" w:cs="仿宋_GB2312"/>
                <w:kern w:val="0"/>
                <w:szCs w:val="21"/>
              </w:rPr>
              <w:t>1负责接入采购人</w:t>
            </w:r>
            <w:r>
              <w:rPr>
                <w:rFonts w:ascii="宋体" w:hAnsi="宋体" w:cs="仿宋_GB2312"/>
                <w:kern w:val="0"/>
                <w:szCs w:val="21"/>
              </w:rPr>
              <w:t>网络B超位点，保证完成网络与医院内各系统连接和顺利使用，保证结果回传至</w:t>
            </w:r>
            <w:r>
              <w:rPr>
                <w:rFonts w:hint="eastAsia" w:ascii="宋体" w:hAnsi="宋体" w:cs="仿宋_GB2312"/>
                <w:kern w:val="0"/>
                <w:szCs w:val="21"/>
              </w:rPr>
              <w:t>采购人</w:t>
            </w:r>
            <w:r>
              <w:rPr>
                <w:rFonts w:ascii="宋体" w:hAnsi="宋体" w:cs="仿宋_GB2312"/>
                <w:kern w:val="0"/>
                <w:szCs w:val="21"/>
              </w:rPr>
              <w:t>相关系统及体检系统。</w:t>
            </w:r>
          </w:p>
          <w:p w14:paraId="33B7444C">
            <w:pPr>
              <w:spacing w:line="400" w:lineRule="exact"/>
              <w:rPr>
                <w:rFonts w:hint="eastAsia" w:ascii="宋体" w:hAnsi="宋体" w:cs="宋体"/>
                <w:b/>
                <w:bCs/>
                <w:kern w:val="0"/>
                <w:szCs w:val="21"/>
              </w:rPr>
            </w:pPr>
            <w:r>
              <w:rPr>
                <w:rFonts w:hint="eastAsia" w:ascii="宋体" w:hAnsi="宋体" w:cs="仿宋_GB2312"/>
                <w:kern w:val="0"/>
                <w:szCs w:val="21"/>
              </w:rPr>
              <w:t>▲</w:t>
            </w:r>
            <w:r>
              <w:rPr>
                <w:rFonts w:ascii="宋体" w:hAnsi="宋体" w:cs="仿宋_GB2312"/>
                <w:kern w:val="0"/>
                <w:szCs w:val="21"/>
              </w:rPr>
              <w:t>4.</w:t>
            </w:r>
            <w:r>
              <w:rPr>
                <w:rFonts w:hint="eastAsia" w:ascii="宋体" w:hAnsi="宋体" w:cs="仿宋_GB2312"/>
                <w:kern w:val="0"/>
                <w:szCs w:val="21"/>
              </w:rPr>
              <w:t>1</w:t>
            </w:r>
            <w:r>
              <w:rPr>
                <w:rFonts w:hint="eastAsia" w:ascii="宋体" w:hAnsi="宋体"/>
                <w:szCs w:val="21"/>
              </w:rPr>
              <w:t>自带图像工作站一套及体检操作专用座椅</w:t>
            </w:r>
          </w:p>
        </w:tc>
      </w:tr>
      <w:tr w14:paraId="0DEA2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top"/>
          </w:tcPr>
          <w:p w14:paraId="1DCB373D">
            <w:pPr>
              <w:spacing w:line="400" w:lineRule="exact"/>
              <w:rPr>
                <w:rFonts w:ascii="宋体" w:hAnsi="宋体"/>
                <w:b/>
                <w:bCs/>
                <w:szCs w:val="21"/>
              </w:rPr>
            </w:pPr>
            <w:r>
              <w:rPr>
                <w:rFonts w:hint="eastAsia" w:ascii="宋体" w:hAnsi="宋体"/>
                <w:iCs/>
                <w:szCs w:val="21"/>
              </w:rPr>
              <w:t>▲</w:t>
            </w:r>
            <w:r>
              <w:rPr>
                <w:rFonts w:hint="eastAsia" w:ascii="宋体" w:hAnsi="宋体"/>
                <w:b/>
                <w:szCs w:val="21"/>
              </w:rPr>
              <w:t>一、商务要求</w:t>
            </w:r>
          </w:p>
        </w:tc>
      </w:tr>
      <w:tr w14:paraId="0CF8A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444BAFD6">
            <w:pPr>
              <w:spacing w:line="400" w:lineRule="exact"/>
              <w:jc w:val="center"/>
              <w:rPr>
                <w:rFonts w:ascii="宋体" w:hAnsi="宋体"/>
                <w:b/>
                <w:szCs w:val="21"/>
              </w:rPr>
            </w:pPr>
            <w:r>
              <w:rPr>
                <w:rFonts w:hint="eastAsia" w:ascii="宋体" w:hAnsi="宋体"/>
                <w:szCs w:val="21"/>
              </w:rPr>
              <w:t>合同签订时间</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EFDB928">
            <w:pPr>
              <w:spacing w:line="400" w:lineRule="exact"/>
              <w:rPr>
                <w:rFonts w:ascii="宋体" w:hAnsi="宋体"/>
                <w:b/>
                <w:szCs w:val="21"/>
              </w:rPr>
            </w:pPr>
            <w:r>
              <w:rPr>
                <w:rFonts w:hint="eastAsia" w:ascii="宋体" w:hAnsi="宋体"/>
                <w:szCs w:val="21"/>
              </w:rPr>
              <w:t>自中标通知书发出之日起25 日内</w:t>
            </w:r>
          </w:p>
        </w:tc>
      </w:tr>
      <w:tr w14:paraId="37A5E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15217DD2">
            <w:pPr>
              <w:spacing w:line="400" w:lineRule="exact"/>
              <w:jc w:val="center"/>
              <w:rPr>
                <w:rFonts w:ascii="宋体" w:hAnsi="宋体"/>
                <w:b/>
                <w:szCs w:val="21"/>
              </w:rPr>
            </w:pPr>
            <w:r>
              <w:rPr>
                <w:rFonts w:ascii="宋体" w:hAnsi="宋体"/>
                <w:kern w:val="0"/>
                <w:szCs w:val="21"/>
              </w:rPr>
              <w:t>交货期</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3DB4A3E5">
            <w:pPr>
              <w:spacing w:line="400" w:lineRule="exact"/>
              <w:rPr>
                <w:rFonts w:ascii="宋体" w:hAnsi="宋体"/>
                <w:b/>
                <w:szCs w:val="21"/>
              </w:rPr>
            </w:pPr>
            <w:r>
              <w:rPr>
                <w:rFonts w:ascii="宋体" w:hAnsi="宋体"/>
                <w:kern w:val="0"/>
                <w:szCs w:val="21"/>
              </w:rPr>
              <w:t>自合同签订之日起30日内安装调试完毕并验收合格交付使用</w:t>
            </w:r>
            <w:r>
              <w:rPr>
                <w:rFonts w:hint="eastAsia" w:ascii="宋体" w:hAnsi="宋体"/>
                <w:kern w:val="0"/>
                <w:szCs w:val="21"/>
              </w:rPr>
              <w:t>。</w:t>
            </w:r>
          </w:p>
        </w:tc>
      </w:tr>
      <w:tr w14:paraId="3FBEF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0BF11E77">
            <w:pPr>
              <w:spacing w:line="400" w:lineRule="exact"/>
              <w:jc w:val="center"/>
              <w:rPr>
                <w:rFonts w:ascii="宋体" w:hAnsi="宋体"/>
                <w:bCs/>
                <w:szCs w:val="21"/>
              </w:rPr>
            </w:pPr>
            <w:r>
              <w:rPr>
                <w:rFonts w:hint="eastAsia" w:ascii="宋体" w:hAnsi="宋体"/>
                <w:bCs/>
                <w:szCs w:val="21"/>
              </w:rPr>
              <w:t>交付仪器生产日期</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5ECE027">
            <w:pPr>
              <w:spacing w:line="400" w:lineRule="exact"/>
              <w:rPr>
                <w:rFonts w:ascii="宋体" w:hAnsi="宋体"/>
                <w:bCs/>
                <w:szCs w:val="21"/>
              </w:rPr>
            </w:pPr>
            <w:r>
              <w:rPr>
                <w:rFonts w:hint="eastAsia" w:ascii="宋体" w:hAnsi="宋体"/>
                <w:bCs/>
                <w:szCs w:val="21"/>
              </w:rPr>
              <w:t>应当为交付时间前1年内生产。</w:t>
            </w:r>
          </w:p>
        </w:tc>
      </w:tr>
      <w:tr w14:paraId="3530B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3F105C20">
            <w:pPr>
              <w:spacing w:line="400" w:lineRule="exact"/>
              <w:jc w:val="center"/>
              <w:rPr>
                <w:rFonts w:ascii="宋体" w:hAnsi="宋体"/>
                <w:b/>
                <w:szCs w:val="21"/>
              </w:rPr>
            </w:pPr>
            <w:r>
              <w:rPr>
                <w:rFonts w:ascii="宋体" w:hAnsi="宋体"/>
                <w:kern w:val="0"/>
                <w:szCs w:val="21"/>
              </w:rPr>
              <w:t>交货地点</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7867C37">
            <w:pPr>
              <w:spacing w:line="400" w:lineRule="exact"/>
              <w:rPr>
                <w:rFonts w:ascii="宋体" w:hAnsi="宋体"/>
                <w:bCs/>
                <w:szCs w:val="21"/>
              </w:rPr>
            </w:pPr>
            <w:r>
              <w:rPr>
                <w:rFonts w:hint="eastAsia" w:ascii="宋体" w:hAnsi="宋体"/>
                <w:bCs/>
                <w:szCs w:val="21"/>
              </w:rPr>
              <w:t>广西南宁市内采购人指定地点</w:t>
            </w:r>
          </w:p>
        </w:tc>
      </w:tr>
      <w:tr w14:paraId="14F0E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53E210A7">
            <w:pPr>
              <w:spacing w:line="400" w:lineRule="exact"/>
              <w:jc w:val="center"/>
              <w:rPr>
                <w:rFonts w:ascii="宋体" w:hAnsi="宋体"/>
                <w:b/>
                <w:szCs w:val="21"/>
              </w:rPr>
            </w:pPr>
            <w:r>
              <w:rPr>
                <w:rFonts w:ascii="宋体" w:hAnsi="宋体"/>
                <w:kern w:val="0"/>
                <w:szCs w:val="21"/>
              </w:rPr>
              <w:t>交货方式</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3483DD83">
            <w:pPr>
              <w:spacing w:line="400" w:lineRule="exact"/>
              <w:rPr>
                <w:rFonts w:ascii="宋体" w:hAnsi="宋体"/>
                <w:b/>
                <w:szCs w:val="21"/>
              </w:rPr>
            </w:pPr>
            <w:r>
              <w:rPr>
                <w:rFonts w:ascii="宋体" w:hAnsi="宋体"/>
                <w:kern w:val="0"/>
                <w:szCs w:val="21"/>
              </w:rPr>
              <w:t>现场交货</w:t>
            </w:r>
          </w:p>
        </w:tc>
      </w:tr>
      <w:tr w14:paraId="2EC2C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3BB3E2A5">
            <w:pPr>
              <w:spacing w:line="400" w:lineRule="exact"/>
              <w:jc w:val="center"/>
              <w:rPr>
                <w:rFonts w:hint="eastAsia" w:ascii="宋体" w:hAnsi="宋体"/>
                <w:szCs w:val="21"/>
              </w:rPr>
            </w:pPr>
            <w:r>
              <w:rPr>
                <w:rFonts w:ascii="宋体" w:hAnsi="宋体"/>
                <w:kern w:val="0"/>
                <w:szCs w:val="21"/>
              </w:rPr>
              <w:t>售后服务要求</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433CB2BE">
            <w:pPr>
              <w:spacing w:line="400" w:lineRule="exact"/>
              <w:rPr>
                <w:rFonts w:hint="eastAsia" w:ascii="宋体" w:hAnsi="宋体"/>
                <w:szCs w:val="21"/>
              </w:rPr>
            </w:pPr>
            <w:r>
              <w:rPr>
                <w:rFonts w:hint="eastAsia" w:ascii="宋体" w:hAnsi="宋体"/>
                <w:szCs w:val="21"/>
              </w:rPr>
              <w:t>1、质保期：按国家有关产品“三包”规定执行“三包”，质保期最短不得少于3年。质保期内负责上门服务、维修、更换配件，不得收取任何费用。（自双方验收合格之日起计）。</w:t>
            </w:r>
          </w:p>
          <w:p w14:paraId="76E227E3">
            <w:pPr>
              <w:spacing w:line="400" w:lineRule="exact"/>
              <w:rPr>
                <w:rFonts w:hint="eastAsia" w:ascii="宋体" w:hAnsi="宋体"/>
                <w:szCs w:val="21"/>
              </w:rPr>
            </w:pPr>
            <w:r>
              <w:rPr>
                <w:rFonts w:hint="eastAsia" w:ascii="宋体" w:hAnsi="宋体"/>
                <w:szCs w:val="21"/>
              </w:rPr>
              <w:t>2、按厂家承诺实行“三包”；负责送货到采购人指定地点，协助采购人进行安装场地设计，负责安装、调试，安装应符合国家行业相关标准、规范及规定。</w:t>
            </w:r>
          </w:p>
          <w:p w14:paraId="75BA6261">
            <w:pPr>
              <w:spacing w:line="400" w:lineRule="exact"/>
              <w:rPr>
                <w:rFonts w:hint="eastAsia" w:ascii="宋体" w:hAnsi="宋体"/>
                <w:szCs w:val="21"/>
              </w:rPr>
            </w:pPr>
            <w:r>
              <w:rPr>
                <w:rFonts w:hint="eastAsia" w:ascii="宋体" w:hAnsi="宋体"/>
                <w:szCs w:val="21"/>
              </w:rPr>
              <w:t>3、质保期内为采购人提供完善的设备、操作培训和维修技术人员的培训，确保采购人有关人员能独立操作使用设备；培训人数由采购人确定。</w:t>
            </w:r>
          </w:p>
          <w:p w14:paraId="62451BF5">
            <w:pPr>
              <w:spacing w:line="400" w:lineRule="exact"/>
              <w:rPr>
                <w:rFonts w:hint="eastAsia" w:ascii="宋体" w:hAnsi="宋体"/>
                <w:szCs w:val="21"/>
              </w:rPr>
            </w:pPr>
            <w:r>
              <w:rPr>
                <w:rFonts w:hint="eastAsia" w:ascii="宋体" w:hAnsi="宋体"/>
                <w:szCs w:val="21"/>
              </w:rPr>
              <w:t>4、设备安装调试期间采购人及中标人双方必须安排人员到场，采购人只负责协调及监督工作，中标人应当安排足够人员到场负责进行装卸、调试。清理装机产生的木箱等工作；</w:t>
            </w:r>
          </w:p>
          <w:p w14:paraId="095D377B">
            <w:pPr>
              <w:spacing w:line="400" w:lineRule="exact"/>
              <w:rPr>
                <w:rFonts w:hint="eastAsia" w:ascii="宋体" w:hAnsi="宋体"/>
                <w:szCs w:val="21"/>
              </w:rPr>
            </w:pPr>
            <w:r>
              <w:rPr>
                <w:rFonts w:hint="eastAsia" w:ascii="宋体" w:hAnsi="宋体"/>
                <w:szCs w:val="21"/>
              </w:rPr>
              <w:t>5、故障响应时间：设备在使用过程中发生质量问题，中标人技术人员在接到采购人通知后12小时响应，24小时内到达采购人现场解决处理。</w:t>
            </w:r>
          </w:p>
          <w:p w14:paraId="76FEC62E">
            <w:pPr>
              <w:spacing w:line="400" w:lineRule="exact"/>
              <w:rPr>
                <w:rFonts w:hint="eastAsia" w:ascii="宋体" w:hAnsi="宋体"/>
                <w:szCs w:val="21"/>
              </w:rPr>
            </w:pPr>
            <w:r>
              <w:rPr>
                <w:rFonts w:hint="eastAsia" w:ascii="宋体" w:hAnsi="宋体"/>
                <w:szCs w:val="21"/>
              </w:rPr>
              <w:t>6、每半年至少进行一次定期回访以及对设备保养。</w:t>
            </w:r>
          </w:p>
          <w:p w14:paraId="244D21CA">
            <w:pPr>
              <w:spacing w:line="400" w:lineRule="exact"/>
              <w:rPr>
                <w:rFonts w:ascii="宋体" w:hAnsi="宋体"/>
                <w:szCs w:val="21"/>
              </w:rPr>
            </w:pPr>
            <w:r>
              <w:rPr>
                <w:rFonts w:hint="eastAsia" w:ascii="宋体" w:hAnsi="宋体"/>
                <w:szCs w:val="21"/>
              </w:rPr>
              <w:t>7、投标人应保证提供的是全新未经使用的合格产品。</w:t>
            </w:r>
          </w:p>
        </w:tc>
      </w:tr>
      <w:tr w14:paraId="0568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6F0CF056">
            <w:pPr>
              <w:spacing w:line="400" w:lineRule="exact"/>
              <w:jc w:val="center"/>
              <w:rPr>
                <w:rFonts w:ascii="宋体" w:hAnsi="宋体"/>
                <w:kern w:val="0"/>
                <w:szCs w:val="21"/>
              </w:rPr>
            </w:pPr>
            <w:r>
              <w:rPr>
                <w:rFonts w:hint="eastAsia" w:ascii="宋体" w:hAnsi="宋体"/>
                <w:szCs w:val="21"/>
              </w:rPr>
              <w:t>付款条件</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E5C6689">
            <w:pPr>
              <w:spacing w:line="400" w:lineRule="exact"/>
              <w:rPr>
                <w:rFonts w:hint="eastAsia" w:ascii="宋体" w:hAnsi="宋体"/>
                <w:szCs w:val="21"/>
              </w:rPr>
            </w:pPr>
            <w:r>
              <w:rPr>
                <w:rFonts w:hint="eastAsia" w:ascii="宋体" w:hAnsi="宋体"/>
                <w:bCs/>
                <w:szCs w:val="21"/>
              </w:rPr>
              <w:t>无预付款，货物交货验收合格之日起15个工作日内，中标人提供并收集送、验货等材料及全额发票交给采购人；采购人按照财务审批流程确认无误后支付合同款给中标人。</w:t>
            </w:r>
          </w:p>
        </w:tc>
      </w:tr>
      <w:tr w14:paraId="5A17B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47D9CF5F">
            <w:pPr>
              <w:spacing w:line="400" w:lineRule="exact"/>
              <w:jc w:val="center"/>
              <w:rPr>
                <w:rFonts w:ascii="宋体" w:hAnsi="宋体"/>
                <w:kern w:val="0"/>
                <w:szCs w:val="21"/>
              </w:rPr>
            </w:pPr>
            <w:r>
              <w:rPr>
                <w:rFonts w:hint="eastAsia" w:ascii="宋体" w:hAnsi="宋体"/>
                <w:kern w:val="0"/>
                <w:szCs w:val="21"/>
              </w:rPr>
              <w:t>投标报价</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74F43688">
            <w:pPr>
              <w:spacing w:line="400" w:lineRule="exact"/>
              <w:rPr>
                <w:rFonts w:ascii="宋体" w:hAnsi="宋体"/>
                <w:szCs w:val="21"/>
              </w:rPr>
            </w:pPr>
            <w:r>
              <w:rPr>
                <w:rFonts w:hint="eastAsia" w:ascii="宋体" w:hAnsi="宋体"/>
                <w:szCs w:val="21"/>
              </w:rPr>
              <w:t>投标总报价为现场交货价，包括：</w:t>
            </w:r>
          </w:p>
          <w:p w14:paraId="2C793041">
            <w:pPr>
              <w:spacing w:line="400" w:lineRule="exact"/>
              <w:rPr>
                <w:rFonts w:hint="eastAsia" w:ascii="宋体" w:hAnsi="宋体"/>
                <w:szCs w:val="21"/>
              </w:rPr>
            </w:pPr>
            <w:r>
              <w:rPr>
                <w:rFonts w:hint="eastAsia" w:ascii="宋体" w:hAnsi="宋体"/>
                <w:szCs w:val="21"/>
              </w:rPr>
              <w:t>（1）货物的价格；</w:t>
            </w:r>
          </w:p>
          <w:p w14:paraId="1915E1C7">
            <w:pPr>
              <w:spacing w:line="400" w:lineRule="exact"/>
              <w:rPr>
                <w:rFonts w:hint="eastAsia" w:ascii="宋体" w:hAnsi="宋体"/>
                <w:szCs w:val="21"/>
              </w:rPr>
            </w:pPr>
            <w:r>
              <w:rPr>
                <w:rFonts w:hint="eastAsia" w:ascii="宋体" w:hAnsi="宋体"/>
                <w:szCs w:val="21"/>
              </w:rPr>
              <w:t>（2）货物的标准附件、备品备件、专用工具的价格；</w:t>
            </w:r>
          </w:p>
          <w:p w14:paraId="00B7744B">
            <w:pPr>
              <w:spacing w:line="400" w:lineRule="exact"/>
              <w:rPr>
                <w:rFonts w:hint="eastAsia" w:ascii="宋体" w:hAnsi="宋体"/>
                <w:szCs w:val="21"/>
              </w:rPr>
            </w:pPr>
            <w:r>
              <w:rPr>
                <w:rFonts w:hint="eastAsia" w:ascii="宋体" w:hAnsi="宋体"/>
                <w:szCs w:val="21"/>
              </w:rPr>
              <w:t>（3）运输、调试、培训、技术支持、售后服务等费用；</w:t>
            </w:r>
          </w:p>
          <w:p w14:paraId="1A8C08E4">
            <w:pPr>
              <w:spacing w:line="400" w:lineRule="exact"/>
              <w:rPr>
                <w:rFonts w:hint="eastAsia" w:ascii="宋体" w:hAnsi="宋体"/>
                <w:szCs w:val="21"/>
              </w:rPr>
            </w:pPr>
            <w:r>
              <w:rPr>
                <w:rFonts w:hint="eastAsia" w:ascii="宋体" w:hAnsi="宋体"/>
                <w:szCs w:val="21"/>
              </w:rPr>
              <w:t>（4）安装费用；</w:t>
            </w:r>
          </w:p>
          <w:p w14:paraId="6DE53515">
            <w:pPr>
              <w:spacing w:line="400" w:lineRule="exact"/>
              <w:rPr>
                <w:rFonts w:hint="eastAsia" w:ascii="宋体" w:hAnsi="宋体"/>
                <w:szCs w:val="21"/>
              </w:rPr>
            </w:pPr>
            <w:r>
              <w:rPr>
                <w:rFonts w:hint="eastAsia" w:ascii="宋体" w:hAnsi="宋体"/>
                <w:szCs w:val="21"/>
              </w:rPr>
              <w:t>（5）必要的保险费用和各项税费。</w:t>
            </w:r>
          </w:p>
        </w:tc>
      </w:tr>
      <w:tr w14:paraId="70ABB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639A1DD2">
            <w:pPr>
              <w:spacing w:line="400" w:lineRule="exact"/>
              <w:jc w:val="center"/>
              <w:rPr>
                <w:rFonts w:ascii="宋体" w:hAnsi="宋体"/>
                <w:b/>
                <w:szCs w:val="21"/>
              </w:rPr>
            </w:pPr>
            <w:r>
              <w:rPr>
                <w:rFonts w:ascii="宋体" w:hAnsi="宋体"/>
                <w:kern w:val="0"/>
                <w:szCs w:val="21"/>
              </w:rPr>
              <w:t>履约保证金</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0A63995F">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履约保证金金额：合同金额5%（中标供应商如为中小企业的，履约保证金按合同金额的2%收取）；</w:t>
            </w:r>
          </w:p>
          <w:p w14:paraId="2877B43F">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履约保证金的形式：中标供应商可以选择电汇、转账、支票、汇票、本票、保函等形式缴纳或提交。</w:t>
            </w:r>
          </w:p>
          <w:p w14:paraId="37D47361">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保证金缴纳的账号信息：</w:t>
            </w:r>
          </w:p>
          <w:p w14:paraId="46DA7F0E">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开户名称：广西壮族自治区妇幼保健院</w:t>
            </w:r>
          </w:p>
          <w:p w14:paraId="0E47E6DA">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开户银行：交通银行南宁市高新支行</w:t>
            </w:r>
          </w:p>
          <w:p w14:paraId="3770A807">
            <w:pPr>
              <w:autoSpaceDE w:val="0"/>
              <w:autoSpaceDN w:val="0"/>
              <w:snapToGrid w:val="0"/>
              <w:spacing w:line="400" w:lineRule="exact"/>
              <w:textAlignment w:val="bottom"/>
              <w:rPr>
                <w:rFonts w:ascii="宋体" w:hAnsi="宋体" w:cs="宋体"/>
                <w:szCs w:val="21"/>
              </w:rPr>
            </w:pPr>
            <w:r>
              <w:rPr>
                <w:rFonts w:hint="eastAsia" w:ascii="宋体" w:hAnsi="宋体" w:cs="宋体"/>
                <w:szCs w:val="21"/>
              </w:rPr>
              <w:t>银行账号：451060601010160018997</w:t>
            </w:r>
          </w:p>
          <w:p w14:paraId="38DBDA7B">
            <w:pPr>
              <w:spacing w:line="400" w:lineRule="exact"/>
              <w:rPr>
                <w:rFonts w:ascii="宋体" w:hAnsi="宋体"/>
                <w:bCs/>
                <w:szCs w:val="21"/>
              </w:rPr>
            </w:pPr>
            <w:r>
              <w:rPr>
                <w:rFonts w:ascii="宋体" w:hAnsi="宋体"/>
                <w:szCs w:val="21"/>
              </w:rPr>
              <w:t>备注：在签订合同之前，中标供应商需把履约保证金足额交到采购人指定账户。未提交履约保证金的，不予签订本合同。</w:t>
            </w:r>
            <w:r>
              <w:rPr>
                <w:rFonts w:hint="eastAsia" w:ascii="宋体" w:hAnsi="宋体"/>
                <w:szCs w:val="21"/>
              </w:rPr>
              <w:t>履约保证金自项目验收合格1年后，</w:t>
            </w:r>
            <w:r>
              <w:rPr>
                <w:rFonts w:ascii="宋体" w:hAnsi="宋体"/>
                <w:szCs w:val="21"/>
              </w:rPr>
              <w:t>由中标供应商提出书面申请后，采购人无息退还。本合同履行过程中，中标供应商存在违约的，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tc>
      </w:tr>
      <w:tr w14:paraId="13A7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7575E878">
            <w:pPr>
              <w:spacing w:line="400" w:lineRule="exact"/>
              <w:rPr>
                <w:rFonts w:ascii="宋体" w:hAnsi="宋体"/>
                <w:b/>
                <w:szCs w:val="21"/>
              </w:rPr>
            </w:pPr>
            <w:r>
              <w:rPr>
                <w:rFonts w:hint="eastAsia" w:ascii="宋体" w:hAnsi="宋体"/>
                <w:b/>
                <w:bCs/>
                <w:szCs w:val="21"/>
              </w:rPr>
              <w:t>二、与实现项目目标相关的其他要求</w:t>
            </w:r>
          </w:p>
        </w:tc>
      </w:tr>
      <w:tr w14:paraId="2CA00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228A796B">
            <w:pPr>
              <w:spacing w:line="400" w:lineRule="exact"/>
              <w:rPr>
                <w:rFonts w:ascii="宋体" w:hAnsi="宋体"/>
                <w:b/>
                <w:szCs w:val="21"/>
              </w:rPr>
            </w:pPr>
            <w:r>
              <w:rPr>
                <w:rFonts w:hint="eastAsia" w:ascii="宋体" w:hAnsi="宋体"/>
                <w:b/>
                <w:szCs w:val="21"/>
              </w:rPr>
              <w:t>（一）投标人的履约能力要求</w:t>
            </w:r>
          </w:p>
        </w:tc>
      </w:tr>
      <w:tr w14:paraId="460F9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3F0FBD00">
            <w:pPr>
              <w:spacing w:line="400" w:lineRule="exact"/>
              <w:rPr>
                <w:rFonts w:ascii="宋体" w:hAnsi="宋体"/>
                <w:bCs/>
                <w:i/>
                <w:szCs w:val="21"/>
              </w:rPr>
            </w:pPr>
            <w:r>
              <w:rPr>
                <w:rFonts w:ascii="宋体" w:hAnsi="宋体"/>
                <w:bCs/>
                <w:szCs w:val="21"/>
              </w:rPr>
              <w:t>质量管理、企业信用要求</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4F798E85">
            <w:pPr>
              <w:spacing w:line="400" w:lineRule="exact"/>
              <w:rPr>
                <w:rFonts w:ascii="宋体" w:hAnsi="宋体"/>
                <w:bCs/>
                <w:szCs w:val="21"/>
              </w:rPr>
            </w:pPr>
            <w:r>
              <w:rPr>
                <w:rFonts w:ascii="宋体" w:hAnsi="宋体"/>
                <w:bCs/>
                <w:szCs w:val="21"/>
              </w:rPr>
              <w:t>见本招标文件 “评标办法及评分标准”。</w:t>
            </w:r>
          </w:p>
        </w:tc>
      </w:tr>
      <w:tr w14:paraId="302E4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4" w:type="dxa"/>
            <w:gridSpan w:val="4"/>
            <w:tcBorders>
              <w:top w:val="single" w:color="auto" w:sz="4" w:space="0"/>
              <w:left w:val="single" w:color="auto" w:sz="4" w:space="0"/>
              <w:bottom w:val="single" w:color="auto" w:sz="4" w:space="0"/>
              <w:right w:val="single" w:color="auto" w:sz="4" w:space="0"/>
            </w:tcBorders>
            <w:noWrap w:val="0"/>
            <w:vAlign w:val="center"/>
          </w:tcPr>
          <w:p w14:paraId="11F4E7ED">
            <w:pPr>
              <w:spacing w:line="400" w:lineRule="exact"/>
              <w:rPr>
                <w:rFonts w:ascii="宋体" w:hAnsi="宋体"/>
                <w:bCs/>
                <w:szCs w:val="21"/>
              </w:rPr>
            </w:pPr>
            <w:r>
              <w:rPr>
                <w:rFonts w:ascii="宋体" w:hAnsi="宋体"/>
                <w:bCs/>
                <w:szCs w:val="21"/>
              </w:rPr>
              <w:t>能力或业绩要求</w:t>
            </w:r>
          </w:p>
        </w:tc>
        <w:tc>
          <w:tcPr>
            <w:tcW w:w="7831" w:type="dxa"/>
            <w:gridSpan w:val="2"/>
            <w:tcBorders>
              <w:top w:val="single" w:color="auto" w:sz="4" w:space="0"/>
              <w:left w:val="single" w:color="auto" w:sz="4" w:space="0"/>
              <w:bottom w:val="single" w:color="auto" w:sz="4" w:space="0"/>
              <w:right w:val="single" w:color="auto" w:sz="4" w:space="0"/>
            </w:tcBorders>
            <w:noWrap w:val="0"/>
            <w:vAlign w:val="center"/>
          </w:tcPr>
          <w:p w14:paraId="11F6254D">
            <w:pPr>
              <w:spacing w:line="400" w:lineRule="exact"/>
              <w:rPr>
                <w:rFonts w:ascii="宋体" w:hAnsi="宋体"/>
                <w:bCs/>
                <w:szCs w:val="21"/>
              </w:rPr>
            </w:pPr>
            <w:r>
              <w:rPr>
                <w:rFonts w:ascii="宋体" w:hAnsi="宋体"/>
                <w:bCs/>
                <w:szCs w:val="21"/>
              </w:rPr>
              <w:t>见本招标文件 “评标办法及评分标准”。</w:t>
            </w:r>
          </w:p>
        </w:tc>
      </w:tr>
      <w:tr w14:paraId="64FC3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top"/>
          </w:tcPr>
          <w:p w14:paraId="1446A13D">
            <w:pPr>
              <w:spacing w:line="400" w:lineRule="exact"/>
              <w:rPr>
                <w:rFonts w:ascii="宋体" w:hAnsi="宋体"/>
                <w:b/>
                <w:szCs w:val="21"/>
              </w:rPr>
            </w:pPr>
            <w:r>
              <w:rPr>
                <w:rFonts w:hint="eastAsia" w:ascii="宋体" w:hAnsi="宋体"/>
                <w:b/>
                <w:szCs w:val="21"/>
              </w:rPr>
              <w:t>（二）政策性加分条件</w:t>
            </w:r>
          </w:p>
        </w:tc>
      </w:tr>
      <w:tr w14:paraId="6713C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05A26437">
            <w:pPr>
              <w:spacing w:line="400" w:lineRule="exact"/>
              <w:rPr>
                <w:rFonts w:ascii="宋体" w:hAnsi="宋体"/>
                <w:i/>
                <w:szCs w:val="21"/>
              </w:rPr>
            </w:pPr>
            <w:r>
              <w:rPr>
                <w:rFonts w:ascii="宋体" w:hAnsi="宋体"/>
                <w:bCs/>
                <w:szCs w:val="21"/>
              </w:rPr>
              <w:t>符合节能环保等国家政策要求。</w:t>
            </w:r>
          </w:p>
        </w:tc>
      </w:tr>
      <w:tr w14:paraId="2396F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2DB001EB">
            <w:pPr>
              <w:tabs>
                <w:tab w:val="left" w:pos="180"/>
                <w:tab w:val="left" w:pos="1620"/>
              </w:tabs>
              <w:spacing w:line="400" w:lineRule="exact"/>
              <w:rPr>
                <w:rFonts w:ascii="宋体" w:hAnsi="宋体" w:cs="宋体"/>
                <w:bCs/>
                <w:szCs w:val="21"/>
              </w:rPr>
            </w:pPr>
            <w:r>
              <w:rPr>
                <w:rFonts w:hint="eastAsia" w:ascii="宋体" w:hAnsi="宋体"/>
                <w:b/>
                <w:szCs w:val="21"/>
              </w:rPr>
              <w:t>（三）验收标准</w:t>
            </w:r>
          </w:p>
        </w:tc>
      </w:tr>
      <w:tr w14:paraId="0C7D0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350F83A4">
            <w:pPr>
              <w:tabs>
                <w:tab w:val="left" w:pos="180"/>
                <w:tab w:val="left" w:pos="1620"/>
              </w:tabs>
              <w:spacing w:line="400" w:lineRule="exact"/>
              <w:rPr>
                <w:rFonts w:hint="eastAsia" w:ascii="宋体" w:hAnsi="宋体"/>
                <w:szCs w:val="21"/>
              </w:rPr>
            </w:pPr>
            <w:r>
              <w:rPr>
                <w:rFonts w:hint="eastAsia" w:ascii="宋体" w:hAnsi="宋体"/>
                <w:szCs w:val="21"/>
              </w:rPr>
              <w:t xml:space="preserve">1、中标供应商向采购人提供的货物必须是未使用过的原装产品。 </w:t>
            </w:r>
          </w:p>
          <w:p w14:paraId="22C8FD57">
            <w:pPr>
              <w:tabs>
                <w:tab w:val="left" w:pos="180"/>
                <w:tab w:val="left" w:pos="1620"/>
              </w:tabs>
              <w:spacing w:line="400" w:lineRule="exact"/>
              <w:rPr>
                <w:rFonts w:hint="eastAsia" w:ascii="宋体" w:hAnsi="宋体"/>
                <w:b/>
                <w:bCs/>
                <w:szCs w:val="21"/>
              </w:rPr>
            </w:pPr>
            <w:r>
              <w:rPr>
                <w:rFonts w:hint="eastAsia" w:ascii="宋体" w:hAnsi="宋体"/>
                <w:b/>
                <w:bCs/>
                <w:szCs w:val="21"/>
              </w:rPr>
              <w:t>2、本项目中的货物，投标人供货时必须提供包含该设备生产商编写的、完整的、中（英）文版的性能参数描述等有关产品说明或彩页（可以是从生产厂家网页下载的PDF或HTML文件）。当投标文件提供的设备性能参数与该设备生产商提供的性能参数不符合时，以后者为准。</w:t>
            </w:r>
          </w:p>
          <w:p w14:paraId="063B70A4">
            <w:pPr>
              <w:tabs>
                <w:tab w:val="left" w:pos="180"/>
                <w:tab w:val="left" w:pos="1620"/>
              </w:tabs>
              <w:spacing w:line="400" w:lineRule="exact"/>
              <w:rPr>
                <w:rFonts w:hint="eastAsia" w:ascii="宋体" w:hAnsi="宋体"/>
                <w:szCs w:val="21"/>
              </w:rPr>
            </w:pPr>
            <w:r>
              <w:rPr>
                <w:rFonts w:hint="eastAsia" w:ascii="宋体" w:hAnsi="宋体"/>
                <w:szCs w:val="21"/>
              </w:rPr>
              <w:t>3、验收过程中所产生的一切费用均由中标供应商承担，报价时应考虑相关费用。</w:t>
            </w:r>
          </w:p>
          <w:p w14:paraId="4BEA4227">
            <w:pPr>
              <w:tabs>
                <w:tab w:val="left" w:pos="180"/>
                <w:tab w:val="left" w:pos="1620"/>
              </w:tabs>
              <w:spacing w:line="400" w:lineRule="exact"/>
              <w:rPr>
                <w:rFonts w:hint="eastAsia" w:ascii="宋体" w:hAnsi="宋体"/>
                <w:szCs w:val="21"/>
              </w:rPr>
            </w:pPr>
            <w:r>
              <w:rPr>
                <w:rFonts w:hint="eastAsia" w:ascii="宋体" w:hAnsi="宋体"/>
                <w:szCs w:val="21"/>
              </w:rPr>
              <w:t>4、中标供应商在货物验收时由采购人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14:paraId="6123999D">
            <w:pPr>
              <w:tabs>
                <w:tab w:val="left" w:pos="180"/>
                <w:tab w:val="left" w:pos="1620"/>
              </w:tabs>
              <w:spacing w:line="400" w:lineRule="exact"/>
              <w:rPr>
                <w:rFonts w:hint="eastAsia" w:ascii="宋体" w:hAnsi="宋体"/>
                <w:szCs w:val="21"/>
              </w:rPr>
            </w:pPr>
            <w:r>
              <w:rPr>
                <w:rFonts w:hint="eastAsia" w:ascii="宋体" w:hAnsi="宋体"/>
                <w:szCs w:val="21"/>
              </w:rPr>
              <w:t>5、本采购文件的相关要求。</w:t>
            </w:r>
          </w:p>
          <w:p w14:paraId="67D8748F">
            <w:pPr>
              <w:tabs>
                <w:tab w:val="left" w:pos="180"/>
                <w:tab w:val="left" w:pos="1620"/>
              </w:tabs>
              <w:spacing w:line="400" w:lineRule="exact"/>
              <w:rPr>
                <w:rFonts w:hint="eastAsia" w:ascii="宋体" w:hAnsi="宋体"/>
                <w:i/>
                <w:szCs w:val="21"/>
              </w:rPr>
            </w:pPr>
            <w:r>
              <w:rPr>
                <w:rFonts w:hint="eastAsia" w:ascii="宋体" w:hAnsi="宋体"/>
                <w:szCs w:val="21"/>
              </w:rPr>
              <w:t>6、国家相关法律、法规、标准和规范等</w:t>
            </w:r>
          </w:p>
        </w:tc>
      </w:tr>
      <w:tr w14:paraId="75F98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top"/>
          </w:tcPr>
          <w:p w14:paraId="06267914">
            <w:pPr>
              <w:spacing w:line="400" w:lineRule="exact"/>
              <w:rPr>
                <w:rFonts w:ascii="宋体" w:hAnsi="宋体"/>
                <w:szCs w:val="21"/>
              </w:rPr>
            </w:pPr>
            <w:r>
              <w:rPr>
                <w:rFonts w:hint="eastAsia" w:ascii="宋体" w:hAnsi="宋体"/>
                <w:b/>
                <w:szCs w:val="21"/>
              </w:rPr>
              <w:t>（四）进口产品说明</w:t>
            </w:r>
          </w:p>
        </w:tc>
      </w:tr>
      <w:tr w14:paraId="382B1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06C3C1C2">
            <w:pPr>
              <w:spacing w:line="400" w:lineRule="exact"/>
              <w:rPr>
                <w:rFonts w:ascii="宋体" w:hAnsi="宋体"/>
                <w:szCs w:val="21"/>
              </w:rPr>
            </w:pPr>
            <w:r>
              <w:rPr>
                <w:rFonts w:hint="eastAsia" w:ascii="宋体" w:hAnsi="宋体"/>
                <w:szCs w:val="21"/>
              </w:rPr>
              <w:t>进口产品说明</w:t>
            </w:r>
          </w:p>
        </w:tc>
        <w:tc>
          <w:tcPr>
            <w:tcW w:w="8006" w:type="dxa"/>
            <w:gridSpan w:val="4"/>
            <w:tcBorders>
              <w:top w:val="single" w:color="auto" w:sz="4" w:space="0"/>
              <w:left w:val="single" w:color="auto" w:sz="4" w:space="0"/>
              <w:bottom w:val="single" w:color="auto" w:sz="4" w:space="0"/>
              <w:right w:val="single" w:color="auto" w:sz="4" w:space="0"/>
            </w:tcBorders>
            <w:noWrap w:val="0"/>
            <w:vAlign w:val="top"/>
          </w:tcPr>
          <w:p w14:paraId="11139B33">
            <w:pPr>
              <w:spacing w:line="400" w:lineRule="exact"/>
              <w:rPr>
                <w:rFonts w:hint="eastAsia" w:ascii="宋体" w:hAnsi="宋体"/>
                <w:szCs w:val="21"/>
              </w:rPr>
            </w:pPr>
            <w:r>
              <w:rPr>
                <w:rFonts w:hint="eastAsia" w:ascii="宋体" w:hAnsi="宋体"/>
                <w:szCs w:val="21"/>
              </w:rPr>
              <w:t>□本表的第</w:t>
            </w:r>
            <w:r>
              <w:rPr>
                <w:rFonts w:hint="eastAsia" w:ascii="宋体" w:hAnsi="宋体"/>
                <w:szCs w:val="21"/>
                <w:u w:val="single"/>
              </w:rPr>
              <w:t xml:space="preserve">  </w:t>
            </w:r>
            <w:r>
              <w:rPr>
                <w:rFonts w:hint="eastAsia" w:ascii="宋体" w:hAnsi="宋体"/>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b/>
                <w:szCs w:val="21"/>
              </w:rPr>
              <w:t>否则作无效标处理。</w:t>
            </w:r>
          </w:p>
          <w:p w14:paraId="4124C257">
            <w:pPr>
              <w:spacing w:line="400" w:lineRule="exact"/>
              <w:rPr>
                <w:rFonts w:ascii="宋体" w:hAnsi="宋体"/>
                <w:szCs w:val="21"/>
              </w:rPr>
            </w:pPr>
            <w:r>
              <w:rPr>
                <w:rFonts w:hint="eastAsia" w:ascii="宋体" w:hAnsi="宋体"/>
                <w:szCs w:val="21"/>
                <w:bdr w:val="single" w:color="auto" w:sz="4" w:space="0"/>
              </w:rPr>
              <w:t>√</w:t>
            </w:r>
            <w:r>
              <w:rPr>
                <w:rFonts w:hint="eastAsia" w:ascii="宋体" w:hAnsi="宋体"/>
                <w:szCs w:val="21"/>
              </w:rPr>
              <w:t>本分标货物不接受进口产品（即通过中国海关报关验放进入中国境内且产自关境外的产品）参与投标，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tc>
      </w:tr>
      <w:tr w14:paraId="4ED31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5" w:type="dxa"/>
            <w:gridSpan w:val="6"/>
            <w:tcBorders>
              <w:top w:val="single" w:color="auto" w:sz="4" w:space="0"/>
              <w:left w:val="single" w:color="auto" w:sz="4" w:space="0"/>
              <w:bottom w:val="single" w:color="auto" w:sz="4" w:space="0"/>
              <w:right w:val="single" w:color="auto" w:sz="4" w:space="0"/>
            </w:tcBorders>
            <w:noWrap w:val="0"/>
            <w:vAlign w:val="center"/>
          </w:tcPr>
          <w:p w14:paraId="5DFFCE37">
            <w:pPr>
              <w:spacing w:line="400" w:lineRule="exact"/>
              <w:rPr>
                <w:rFonts w:ascii="宋体" w:hAnsi="宋体"/>
                <w:szCs w:val="21"/>
              </w:rPr>
            </w:pPr>
            <w:r>
              <w:rPr>
                <w:rFonts w:hint="eastAsia" w:ascii="宋体" w:hAnsi="宋体"/>
                <w:b/>
                <w:szCs w:val="21"/>
              </w:rPr>
              <w:t>（五）其他要求</w:t>
            </w:r>
          </w:p>
        </w:tc>
      </w:tr>
      <w:tr w14:paraId="6BC1C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gridSpan w:val="3"/>
            <w:tcBorders>
              <w:top w:val="single" w:color="auto" w:sz="4" w:space="0"/>
              <w:left w:val="single" w:color="auto" w:sz="4" w:space="0"/>
              <w:bottom w:val="single" w:color="auto" w:sz="4" w:space="0"/>
              <w:right w:val="single" w:color="auto" w:sz="4" w:space="0"/>
            </w:tcBorders>
            <w:noWrap w:val="0"/>
            <w:vAlign w:val="center"/>
          </w:tcPr>
          <w:p w14:paraId="05F618FD">
            <w:pPr>
              <w:spacing w:line="400" w:lineRule="exact"/>
              <w:jc w:val="center"/>
              <w:rPr>
                <w:rFonts w:hint="eastAsia" w:ascii="宋体" w:hAnsi="宋体"/>
                <w:szCs w:val="21"/>
              </w:rPr>
            </w:pPr>
            <w:r>
              <w:rPr>
                <w:rFonts w:ascii="宋体" w:hAnsi="宋体"/>
                <w:szCs w:val="21"/>
              </w:rPr>
              <w:t>产品资料及说明文件</w:t>
            </w:r>
          </w:p>
        </w:tc>
        <w:tc>
          <w:tcPr>
            <w:tcW w:w="7983" w:type="dxa"/>
            <w:gridSpan w:val="3"/>
            <w:tcBorders>
              <w:top w:val="single" w:color="auto" w:sz="4" w:space="0"/>
              <w:left w:val="single" w:color="auto" w:sz="4" w:space="0"/>
              <w:bottom w:val="single" w:color="auto" w:sz="4" w:space="0"/>
              <w:right w:val="single" w:color="auto" w:sz="4" w:space="0"/>
            </w:tcBorders>
            <w:noWrap w:val="0"/>
            <w:vAlign w:val="center"/>
          </w:tcPr>
          <w:p w14:paraId="466EE6FF">
            <w:pPr>
              <w:spacing w:line="400" w:lineRule="exact"/>
              <w:rPr>
                <w:rFonts w:ascii="宋体" w:hAnsi="宋体"/>
                <w:bCs/>
                <w:szCs w:val="21"/>
              </w:rPr>
            </w:pPr>
            <w:r>
              <w:rPr>
                <w:rFonts w:ascii="宋体" w:hAnsi="宋体"/>
                <w:bCs/>
                <w:szCs w:val="21"/>
              </w:rPr>
              <w:t>1、投标文件中提供投标产品对外公开的产品彩页或说明书（体现技术参数，可以是从生产厂家网页下载的PDF或HTM文件或在</w:t>
            </w:r>
            <w:r>
              <w:rPr>
                <w:rFonts w:hint="eastAsia" w:ascii="宋体" w:hAnsi="宋体"/>
                <w:bCs/>
                <w:szCs w:val="21"/>
              </w:rPr>
              <w:t>国家</w:t>
            </w:r>
            <w:r>
              <w:rPr>
                <w:rFonts w:ascii="宋体" w:hAnsi="宋体"/>
                <w:bCs/>
                <w:szCs w:val="21"/>
              </w:rPr>
              <w:t>药品监督管理部门备案的技术参数或检测报告或生产厂家盖章的技术参数证明材料），以供评标时核对。当投标文件提供的仪器性能参数与该仪器生产商提供的性能参数不符合时，以后者为准。</w:t>
            </w:r>
          </w:p>
          <w:p w14:paraId="6B839EF5">
            <w:pPr>
              <w:spacing w:line="400" w:lineRule="exact"/>
              <w:rPr>
                <w:rFonts w:hint="eastAsia" w:ascii="宋体" w:hAnsi="宋体"/>
                <w:szCs w:val="21"/>
              </w:rPr>
            </w:pPr>
            <w:r>
              <w:rPr>
                <w:rFonts w:ascii="宋体" w:hAnsi="宋体"/>
                <w:b/>
                <w:szCs w:val="21"/>
              </w:rPr>
              <w:t>▲2.投标人在供货时必须提供所投标产品生产厂家</w:t>
            </w:r>
            <w:r>
              <w:rPr>
                <w:rFonts w:hint="eastAsia" w:ascii="宋体" w:hAnsi="宋体"/>
                <w:b/>
                <w:szCs w:val="21"/>
              </w:rPr>
              <w:t>或</w:t>
            </w:r>
            <w:r>
              <w:rPr>
                <w:rFonts w:ascii="宋体" w:hAnsi="宋体"/>
                <w:b/>
                <w:szCs w:val="21"/>
              </w:rPr>
              <w:t>合法授权的厂家代理商出具的授权书，原件备查。</w:t>
            </w:r>
          </w:p>
        </w:tc>
      </w:tr>
      <w:tr w14:paraId="1A248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gridSpan w:val="3"/>
            <w:tcBorders>
              <w:top w:val="single" w:color="auto" w:sz="4" w:space="0"/>
              <w:left w:val="single" w:color="auto" w:sz="4" w:space="0"/>
              <w:bottom w:val="single" w:color="auto" w:sz="4" w:space="0"/>
              <w:right w:val="single" w:color="auto" w:sz="4" w:space="0"/>
            </w:tcBorders>
            <w:noWrap w:val="0"/>
            <w:vAlign w:val="center"/>
          </w:tcPr>
          <w:p w14:paraId="3A6D5BA1">
            <w:pPr>
              <w:tabs>
                <w:tab w:val="left" w:pos="180"/>
                <w:tab w:val="left" w:pos="1620"/>
              </w:tabs>
              <w:spacing w:line="400" w:lineRule="exact"/>
              <w:jc w:val="center"/>
              <w:rPr>
                <w:rFonts w:ascii="宋体" w:hAnsi="宋体" w:cs="宋体"/>
                <w:bCs/>
                <w:szCs w:val="21"/>
              </w:rPr>
            </w:pPr>
            <w:r>
              <w:rPr>
                <w:rFonts w:ascii="宋体" w:hAnsi="宋体"/>
                <w:b/>
                <w:szCs w:val="21"/>
              </w:rPr>
              <w:t>▲医疗器械注册证</w:t>
            </w:r>
          </w:p>
        </w:tc>
        <w:tc>
          <w:tcPr>
            <w:tcW w:w="7983" w:type="dxa"/>
            <w:gridSpan w:val="3"/>
            <w:tcBorders>
              <w:top w:val="single" w:color="auto" w:sz="4" w:space="0"/>
              <w:left w:val="single" w:color="auto" w:sz="4" w:space="0"/>
              <w:bottom w:val="single" w:color="auto" w:sz="4" w:space="0"/>
              <w:right w:val="single" w:color="auto" w:sz="4" w:space="0"/>
            </w:tcBorders>
            <w:noWrap w:val="0"/>
            <w:vAlign w:val="center"/>
          </w:tcPr>
          <w:p w14:paraId="4DF459E9">
            <w:pPr>
              <w:tabs>
                <w:tab w:val="left" w:pos="180"/>
                <w:tab w:val="left" w:pos="1620"/>
              </w:tabs>
              <w:spacing w:line="400" w:lineRule="exact"/>
              <w:rPr>
                <w:rFonts w:ascii="宋体" w:hAnsi="宋体" w:cs="宋体"/>
                <w:b/>
                <w:bCs/>
                <w:szCs w:val="21"/>
              </w:rPr>
            </w:pPr>
            <w:r>
              <w:rPr>
                <w:rFonts w:ascii="宋体" w:hAnsi="宋体"/>
                <w:b/>
                <w:bCs/>
                <w:szCs w:val="21"/>
              </w:rPr>
              <w:t>投标产品属第一类医疗器械产品的，投标文件</w:t>
            </w:r>
            <w:r>
              <w:rPr>
                <w:rFonts w:ascii="宋体" w:hAnsi="宋体" w:cs="宋体"/>
                <w:b/>
                <w:bCs/>
                <w:szCs w:val="21"/>
              </w:rPr>
              <w:t>（商务及技术文件）</w:t>
            </w:r>
            <w:r>
              <w:rPr>
                <w:rFonts w:ascii="宋体" w:hAnsi="宋体"/>
                <w:b/>
                <w:bCs/>
                <w:szCs w:val="21"/>
              </w:rPr>
              <w:t>中须按《医疗器械注册与备案管理办法》（国家市场监督管理总局令第47号）提供该设备在负责药品监督管理的部门提交备案资料证明材料复印件（或扫描件）加盖投标人电子签章；投标产品属第二、三类医疗器械产品的，投标文件</w:t>
            </w:r>
            <w:r>
              <w:rPr>
                <w:rFonts w:ascii="宋体" w:hAnsi="宋体" w:cs="宋体"/>
                <w:b/>
                <w:bCs/>
                <w:szCs w:val="21"/>
              </w:rPr>
              <w:t>（商务及技术文件）</w:t>
            </w:r>
            <w:r>
              <w:rPr>
                <w:rFonts w:ascii="宋体" w:hAnsi="宋体"/>
                <w:b/>
                <w:bCs/>
                <w:szCs w:val="21"/>
              </w:rPr>
              <w:t>中须按《医疗器械注册与备案管理办法》（国家市场监督管理总局令第47号）提供该设备有效的药品监督管理部门出具的医疗器械注册证复印件（或扫描件）加盖投标人电子签章，否则投标无效。</w:t>
            </w:r>
          </w:p>
        </w:tc>
      </w:tr>
      <w:tr w14:paraId="77752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2" w:type="dxa"/>
            <w:gridSpan w:val="3"/>
            <w:tcBorders>
              <w:top w:val="single" w:color="auto" w:sz="4" w:space="0"/>
              <w:left w:val="single" w:color="auto" w:sz="4" w:space="0"/>
              <w:bottom w:val="single" w:color="auto" w:sz="4" w:space="0"/>
              <w:right w:val="single" w:color="auto" w:sz="4" w:space="0"/>
            </w:tcBorders>
            <w:noWrap w:val="0"/>
            <w:vAlign w:val="center"/>
          </w:tcPr>
          <w:p w14:paraId="6C3DBE12">
            <w:pPr>
              <w:tabs>
                <w:tab w:val="left" w:pos="180"/>
                <w:tab w:val="left" w:pos="1620"/>
              </w:tabs>
              <w:spacing w:line="400" w:lineRule="exact"/>
              <w:jc w:val="center"/>
              <w:rPr>
                <w:rFonts w:ascii="宋体" w:hAnsi="宋体"/>
                <w:bCs/>
                <w:szCs w:val="21"/>
              </w:rPr>
            </w:pPr>
            <w:r>
              <w:rPr>
                <w:rFonts w:hint="eastAsia" w:ascii="宋体" w:hAnsi="宋体"/>
                <w:bCs/>
                <w:szCs w:val="21"/>
              </w:rPr>
              <w:t>其他</w:t>
            </w:r>
          </w:p>
        </w:tc>
        <w:tc>
          <w:tcPr>
            <w:tcW w:w="7983" w:type="dxa"/>
            <w:gridSpan w:val="3"/>
            <w:tcBorders>
              <w:top w:val="single" w:color="auto" w:sz="4" w:space="0"/>
              <w:left w:val="single" w:color="auto" w:sz="4" w:space="0"/>
              <w:bottom w:val="single" w:color="auto" w:sz="4" w:space="0"/>
              <w:right w:val="single" w:color="auto" w:sz="4" w:space="0"/>
            </w:tcBorders>
            <w:noWrap w:val="0"/>
            <w:vAlign w:val="center"/>
          </w:tcPr>
          <w:p w14:paraId="481EEF1B">
            <w:pPr>
              <w:tabs>
                <w:tab w:val="left" w:pos="180"/>
                <w:tab w:val="left" w:pos="1620"/>
              </w:tabs>
              <w:spacing w:line="400" w:lineRule="exact"/>
              <w:rPr>
                <w:rFonts w:ascii="宋体" w:hAnsi="宋体"/>
                <w:szCs w:val="21"/>
              </w:rPr>
            </w:pPr>
            <w:r>
              <w:rPr>
                <w:rFonts w:hint="eastAsia" w:ascii="宋体" w:hAnsi="宋体"/>
                <w:szCs w:val="21"/>
              </w:rPr>
              <w:t>投标人根据自身情况提供</w:t>
            </w:r>
            <w:r>
              <w:rPr>
                <w:rFonts w:hint="eastAsia" w:ascii="宋体" w:hAnsi="宋体"/>
                <w:bCs/>
                <w:szCs w:val="21"/>
              </w:rPr>
              <w:t>安装调试方案、</w:t>
            </w:r>
            <w:r>
              <w:rPr>
                <w:rFonts w:hint="eastAsia" w:ascii="宋体" w:hAnsi="宋体"/>
                <w:szCs w:val="21"/>
              </w:rPr>
              <w:t>其他方案、信誉业绩等。</w:t>
            </w:r>
          </w:p>
        </w:tc>
      </w:tr>
    </w:tbl>
    <w:p w14:paraId="3EDBAC83">
      <w:pPr>
        <w:snapToGrid w:val="0"/>
        <w:jc w:val="center"/>
        <w:rPr>
          <w:rFonts w:ascii="宋体" w:hAnsi="宋体"/>
          <w:sz w:val="30"/>
          <w:szCs w:val="30"/>
        </w:rPr>
      </w:pPr>
    </w:p>
    <w:p w14:paraId="6228C866">
      <w:pPr>
        <w:pStyle w:val="2"/>
        <w:rPr>
          <w:rFonts w:hint="eastAsia"/>
        </w:rPr>
      </w:pPr>
    </w:p>
    <w:p w14:paraId="4AB9DA53">
      <w:pPr>
        <w:spacing w:line="428" w:lineRule="exact"/>
        <w:ind w:left="119"/>
        <w:rPr>
          <w:rFonts w:ascii="Arial Unicode MS" w:hAnsi="Arial Unicode MS" w:eastAsia="Arial Unicode MS" w:cs="Arial Unicode MS"/>
          <w:sz w:val="32"/>
          <w:szCs w:val="32"/>
        </w:rPr>
      </w:pPr>
      <w:r>
        <w:br w:type="page"/>
      </w:r>
      <w:r>
        <w:rPr>
          <w:rFonts w:hint="eastAsia" w:ascii="黑体" w:hAnsi="黑体" w:eastAsia="黑体" w:cs="黑体"/>
          <w:sz w:val="32"/>
          <w:szCs w:val="32"/>
        </w:rPr>
        <w:t>附件1：</w:t>
      </w:r>
    </w:p>
    <w:p w14:paraId="3F698348">
      <w:pPr>
        <w:spacing w:before="7"/>
        <w:rPr>
          <w:rFonts w:hint="eastAsia" w:ascii="Arial Unicode MS" w:hAnsi="Arial Unicode MS" w:eastAsia="Arial Unicode MS" w:cs="Arial Unicode MS"/>
          <w:sz w:val="17"/>
          <w:szCs w:val="17"/>
        </w:rPr>
      </w:pPr>
    </w:p>
    <w:p w14:paraId="7265B016">
      <w:pPr>
        <w:spacing w:line="528" w:lineRule="exact"/>
        <w:ind w:left="1871"/>
        <w:rPr>
          <w:rFonts w:hint="eastAsia"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B1A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A850241">
            <w:pPr>
              <w:jc w:val="center"/>
              <w:rPr>
                <w:rFonts w:ascii="Calibri" w:hAnsi="Calibri"/>
                <w:szCs w:val="22"/>
              </w:rPr>
            </w:pPr>
            <w:r>
              <w:rPr>
                <w:rFonts w:hint="eastAsia" w:ascii="宋体" w:hAnsi="宋体" w:cs="宋体"/>
                <w:b/>
                <w:bCs/>
                <w:w w:val="99"/>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65CB1D78">
            <w:pPr>
              <w:jc w:val="center"/>
              <w:rPr>
                <w:rFonts w:ascii="Calibri" w:hAnsi="Calibri"/>
                <w:szCs w:val="22"/>
              </w:rPr>
            </w:pPr>
            <w:r>
              <w:rPr>
                <w:rFonts w:hint="eastAsia" w:ascii="宋体" w:hAnsi="宋体" w:cs="宋体"/>
                <w:b/>
                <w:bCs/>
                <w:w w:val="99"/>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03D3F645">
            <w:pPr>
              <w:jc w:val="center"/>
              <w:rPr>
                <w:rFonts w:ascii="Calibri" w:hAnsi="Calibri"/>
                <w:szCs w:val="22"/>
              </w:rPr>
            </w:pPr>
            <w:r>
              <w:rPr>
                <w:rFonts w:hint="eastAsia" w:ascii="宋体" w:hAnsi="宋体" w:cs="宋体"/>
                <w:b/>
                <w:bCs/>
                <w:w w:val="99"/>
              </w:rPr>
              <w:t>依据的标准</w:t>
            </w:r>
          </w:p>
        </w:tc>
      </w:tr>
      <w:tr w14:paraId="3E8D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E167CEA">
            <w:pPr>
              <w:jc w:val="center"/>
              <w:rPr>
                <w:rFonts w:ascii="宋体" w:hAnsi="宋体"/>
                <w:szCs w:val="21"/>
              </w:rPr>
            </w:pPr>
            <w:r>
              <w:rPr>
                <w:rFonts w:hint="eastAsia" w:ascii="宋体" w:hAnsi="宋体"/>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22261">
            <w:pPr>
              <w:jc w:val="center"/>
              <w:rPr>
                <w:rFonts w:ascii="宋体" w:hAnsi="宋体"/>
                <w:szCs w:val="21"/>
              </w:rPr>
            </w:pPr>
            <w:r>
              <w:rPr>
                <w:rFonts w:hint="eastAsia" w:ascii="宋体" w:hAnsi="宋体" w:cs="仿宋_GB2312"/>
                <w:szCs w:val="21"/>
              </w:rPr>
              <w:t>A02010100</w:t>
            </w:r>
            <w:r>
              <w:rPr>
                <w:rFonts w:hint="eastAsia" w:ascii="宋体" w:hAnsi="宋体" w:cs="宋体"/>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43EE9CB">
            <w:pPr>
              <w:pStyle w:val="7"/>
              <w:spacing w:before="93"/>
              <w:ind w:left="7" w:right="5"/>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A02010105</w:t>
            </w:r>
            <w:r>
              <w:rPr>
                <w:rFonts w:hint="eastAsia" w:ascii="宋体" w:hAnsi="宋体" w:cs="宋体"/>
                <w:w w:val="99"/>
                <w:kern w:val="2"/>
                <w:sz w:val="21"/>
                <w:szCs w:val="21"/>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84BA44C">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19BC819">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《微型计算机能效限定值及能效等级》（GB28380）</w:t>
            </w:r>
          </w:p>
        </w:tc>
      </w:tr>
      <w:tr w14:paraId="7E3F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D2076E">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0B3022">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2068E82">
            <w:pPr>
              <w:pStyle w:val="7"/>
              <w:spacing w:before="44"/>
              <w:ind w:left="7" w:right="5"/>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A02010108</w:t>
            </w:r>
            <w:r>
              <w:rPr>
                <w:rFonts w:hint="eastAsia" w:ascii="宋体" w:hAnsi="宋体" w:cs="宋体"/>
                <w:w w:val="99"/>
                <w:kern w:val="2"/>
                <w:sz w:val="21"/>
                <w:szCs w:val="21"/>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296237">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A6B87B2">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《微型计算机能效限定值及能效等级》（GB28380）</w:t>
            </w:r>
          </w:p>
        </w:tc>
      </w:tr>
      <w:tr w14:paraId="2D2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3FD911">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376ACB">
            <w:pPr>
              <w:widowControl/>
              <w:jc w:val="left"/>
              <w:rPr>
                <w:rFonts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1E3BF86">
            <w:pPr>
              <w:pStyle w:val="7"/>
              <w:spacing w:before="64"/>
              <w:ind w:left="7" w:right="5"/>
              <w:jc w:val="center"/>
              <w:rPr>
                <w:rFonts w:ascii="宋体" w:hAnsi="宋体" w:cs="宋体"/>
                <w:kern w:val="2"/>
                <w:sz w:val="21"/>
                <w:szCs w:val="21"/>
                <w:lang w:eastAsia="zh-CN"/>
              </w:rPr>
            </w:pPr>
            <w:r>
              <w:rPr>
                <w:rFonts w:hint="eastAsia" w:ascii="宋体" w:hAnsi="宋体" w:cs="宋体"/>
                <w:w w:val="99"/>
                <w:kern w:val="2"/>
                <w:sz w:val="21"/>
                <w:szCs w:val="21"/>
                <w:lang w:eastAsia="zh-CN"/>
              </w:rPr>
              <w:t>★</w:t>
            </w:r>
            <w:r>
              <w:rPr>
                <w:rFonts w:hint="eastAsia" w:ascii="宋体" w:hAnsi="宋体" w:cs="仿宋_GB2312"/>
                <w:kern w:val="2"/>
                <w:sz w:val="21"/>
                <w:szCs w:val="21"/>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BC8987B">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DD4E01">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《微型计算机能效限定值及能效等级》（GB28380）</w:t>
            </w:r>
          </w:p>
        </w:tc>
      </w:tr>
      <w:tr w14:paraId="52F8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4A2B6A9">
            <w:pPr>
              <w:jc w:val="center"/>
              <w:rPr>
                <w:rFonts w:ascii="宋体" w:hAnsi="宋体"/>
                <w:szCs w:val="21"/>
              </w:rPr>
            </w:pPr>
            <w:r>
              <w:rPr>
                <w:rFonts w:hint="eastAsia" w:ascii="宋体" w:hAnsi="宋体"/>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7A481BDD">
            <w:pPr>
              <w:pStyle w:val="7"/>
              <w:ind w:left="7"/>
              <w:jc w:val="center"/>
              <w:rPr>
                <w:rFonts w:ascii="宋体" w:hAnsi="宋体" w:cs="宋体"/>
                <w:kern w:val="2"/>
                <w:sz w:val="21"/>
                <w:szCs w:val="21"/>
              </w:rPr>
            </w:pPr>
            <w:r>
              <w:rPr>
                <w:rFonts w:hint="eastAsia" w:ascii="宋体" w:hAnsi="宋体" w:cs="仿宋_GB2312"/>
                <w:kern w:val="2"/>
                <w:sz w:val="21"/>
                <w:szCs w:val="21"/>
              </w:rPr>
              <w:t>A02020000</w:t>
            </w:r>
            <w:r>
              <w:rPr>
                <w:rFonts w:hint="eastAsia" w:ascii="宋体" w:hAnsi="宋体" w:cs="宋体"/>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1155B3D">
            <w:pPr>
              <w:jc w:val="center"/>
              <w:rPr>
                <w:rFonts w:ascii="宋体" w:hAnsi="宋体"/>
                <w:szCs w:val="21"/>
              </w:rPr>
            </w:pPr>
            <w:r>
              <w:rPr>
                <w:rFonts w:hint="eastAsia" w:ascii="宋体" w:hAnsi="宋体" w:cs="宋体"/>
                <w:spacing w:val="1"/>
                <w:w w:val="99"/>
                <w:szCs w:val="21"/>
              </w:rPr>
              <w:t>A02021000</w:t>
            </w:r>
            <w:r>
              <w:rPr>
                <w:rFonts w:hint="eastAsia" w:ascii="宋体" w:hAnsi="宋体" w:cs="Arial"/>
                <w:szCs w:val="21"/>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4C2BE06">
            <w:pPr>
              <w:jc w:val="center"/>
              <w:rPr>
                <w:rFonts w:ascii="宋体" w:hAnsi="宋体"/>
                <w:szCs w:val="21"/>
              </w:rPr>
            </w:pPr>
            <w:r>
              <w:rPr>
                <w:rFonts w:hint="eastAsia" w:ascii="宋体" w:hAnsi="宋体"/>
                <w:szCs w:val="21"/>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C73AFA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5FE9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A37195">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C8AA9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0A249E">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33AB518">
            <w:pPr>
              <w:jc w:val="center"/>
              <w:rPr>
                <w:rFonts w:ascii="宋体" w:hAnsi="宋体"/>
                <w:szCs w:val="21"/>
              </w:rPr>
            </w:pPr>
            <w:r>
              <w:rPr>
                <w:rFonts w:hint="eastAsia" w:ascii="宋体" w:hAnsi="宋体"/>
                <w:szCs w:val="21"/>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A6FDF09">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523C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761122">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01A8EE">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DC92ED">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7A47509">
            <w:pPr>
              <w:jc w:val="center"/>
              <w:rPr>
                <w:rFonts w:ascii="宋体" w:hAnsi="宋体"/>
                <w:szCs w:val="21"/>
              </w:rPr>
            </w:pPr>
            <w:r>
              <w:rPr>
                <w:rFonts w:hint="eastAsia" w:ascii="宋体" w:hAnsi="宋体"/>
                <w:szCs w:val="21"/>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B627AC9">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0F06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19E911">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868E2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7777D3">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6CCB427">
            <w:pPr>
              <w:jc w:val="center"/>
              <w:rPr>
                <w:rFonts w:ascii="宋体" w:hAnsi="宋体"/>
                <w:szCs w:val="21"/>
              </w:rPr>
            </w:pPr>
            <w:r>
              <w:rPr>
                <w:rFonts w:hint="eastAsia" w:ascii="宋体" w:hAnsi="宋体"/>
                <w:szCs w:val="21"/>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7E2CD4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6F6F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1817F5">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16ED0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112120">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3D060DF">
            <w:pPr>
              <w:jc w:val="center"/>
              <w:rPr>
                <w:rFonts w:ascii="宋体" w:hAnsi="宋体"/>
                <w:szCs w:val="21"/>
              </w:rPr>
            </w:pPr>
            <w:r>
              <w:rPr>
                <w:rFonts w:hint="eastAsia" w:ascii="宋体" w:hAnsi="宋体"/>
                <w:szCs w:val="21"/>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5C757B4">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13B4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CAA53C">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353174">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AE10AA">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18B31DA">
            <w:pPr>
              <w:jc w:val="center"/>
              <w:rPr>
                <w:rFonts w:ascii="宋体" w:hAnsi="宋体"/>
                <w:szCs w:val="21"/>
              </w:rPr>
            </w:pPr>
            <w:r>
              <w:rPr>
                <w:rFonts w:hint="eastAsia" w:ascii="宋体" w:hAnsi="宋体"/>
                <w:szCs w:val="21"/>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A3D5C22">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11C5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D22FF3">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27DEE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85673C">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D5463A0">
            <w:pPr>
              <w:jc w:val="center"/>
              <w:rPr>
                <w:rFonts w:ascii="宋体" w:hAnsi="宋体"/>
                <w:szCs w:val="21"/>
              </w:rPr>
            </w:pPr>
            <w:r>
              <w:rPr>
                <w:rFonts w:hint="eastAsia" w:ascii="宋体" w:hAnsi="宋体"/>
                <w:szCs w:val="21"/>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068E9FF">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45CE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A3C778">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1BB2F0">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FF098E">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A7AA0E1">
            <w:pPr>
              <w:jc w:val="center"/>
              <w:rPr>
                <w:rFonts w:ascii="宋体" w:hAnsi="宋体"/>
                <w:szCs w:val="21"/>
              </w:rPr>
            </w:pPr>
            <w:r>
              <w:rPr>
                <w:rFonts w:hint="eastAsia" w:ascii="宋体" w:hAnsi="宋体"/>
                <w:szCs w:val="21"/>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710980D">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4E56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B46D5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B1872A">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CF6D85">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A7E2D08">
            <w:pPr>
              <w:jc w:val="center"/>
              <w:rPr>
                <w:rFonts w:ascii="宋体" w:hAnsi="宋体"/>
                <w:szCs w:val="21"/>
              </w:rPr>
            </w:pPr>
            <w:r>
              <w:rPr>
                <w:rFonts w:hint="eastAsia" w:ascii="宋体" w:hAnsi="宋体"/>
                <w:szCs w:val="21"/>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4DDC36B">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547E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250F7F">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7C5415">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693BA">
            <w:pPr>
              <w:jc w:val="center"/>
              <w:rPr>
                <w:rFonts w:ascii="宋体" w:hAnsi="宋体"/>
                <w:szCs w:val="21"/>
              </w:rPr>
            </w:pPr>
            <w:r>
              <w:rPr>
                <w:rFonts w:hint="eastAsia" w:ascii="宋体" w:hAnsi="宋体"/>
                <w:szCs w:val="21"/>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90653AC">
            <w:pPr>
              <w:jc w:val="center"/>
              <w:rPr>
                <w:rFonts w:ascii="宋体" w:hAnsi="宋体"/>
                <w:szCs w:val="21"/>
              </w:rPr>
            </w:pPr>
            <w:r>
              <w:rPr>
                <w:rFonts w:hint="eastAsia" w:ascii="宋体" w:hAnsi="宋体" w:cs="宋体"/>
                <w:w w:val="99"/>
                <w:szCs w:val="21"/>
              </w:rPr>
              <w:t>★</w:t>
            </w:r>
            <w:r>
              <w:rPr>
                <w:rFonts w:hint="eastAsia" w:ascii="宋体" w:hAnsi="宋体"/>
                <w:szCs w:val="21"/>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D6E4B9E">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《计算机显示器能效限定值及能效等级》（GB21520）</w:t>
            </w:r>
          </w:p>
        </w:tc>
      </w:tr>
      <w:tr w14:paraId="5085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C96133">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C4A4D7">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13B8BB">
            <w:pPr>
              <w:widowControl/>
              <w:jc w:val="left"/>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C6BF7F0">
            <w:pPr>
              <w:jc w:val="center"/>
              <w:rPr>
                <w:rFonts w:ascii="宋体" w:hAnsi="宋体"/>
                <w:szCs w:val="21"/>
              </w:rPr>
            </w:pPr>
            <w:r>
              <w:rPr>
                <w:rFonts w:hint="eastAsia" w:ascii="宋体" w:hAnsi="宋体"/>
                <w:szCs w:val="21"/>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CC5B8B0">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参照《复印机、打印机和传真机能效限定值及能效等级》（GB21521）中打印速度为15页/分的针式打印机相关要求</w:t>
            </w:r>
          </w:p>
        </w:tc>
      </w:tr>
      <w:tr w14:paraId="33B6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F197634">
            <w:pPr>
              <w:jc w:val="center"/>
              <w:rPr>
                <w:rFonts w:ascii="宋体" w:hAnsi="宋体"/>
                <w:szCs w:val="21"/>
              </w:rPr>
            </w:pPr>
            <w:r>
              <w:rPr>
                <w:rFonts w:hint="eastAsia" w:ascii="宋体" w:hAnsi="宋体"/>
                <w:w w:val="99"/>
                <w:szCs w:val="21"/>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4336B86">
            <w:pPr>
              <w:jc w:val="center"/>
              <w:rPr>
                <w:rFonts w:ascii="宋体" w:hAnsi="宋体"/>
                <w:szCs w:val="21"/>
              </w:rPr>
            </w:pPr>
            <w:r>
              <w:rPr>
                <w:rFonts w:hint="eastAsia" w:ascii="宋体" w:hAnsi="宋体"/>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059B1FC">
            <w:pPr>
              <w:jc w:val="center"/>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4B3482F">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9A5BCA5">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《投影机能效限定值及能效等级》（GB32028）</w:t>
            </w:r>
          </w:p>
        </w:tc>
      </w:tr>
      <w:tr w14:paraId="4B46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751945F">
            <w:pPr>
              <w:jc w:val="center"/>
              <w:rPr>
                <w:rFonts w:ascii="宋体" w:hAnsi="宋体"/>
                <w:szCs w:val="21"/>
              </w:rPr>
            </w:pPr>
            <w:r>
              <w:rPr>
                <w:rFonts w:hint="eastAsia" w:ascii="宋体" w:hAnsi="宋体"/>
                <w:szCs w:val="21"/>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0EFD711">
            <w:pPr>
              <w:pStyle w:val="7"/>
              <w:spacing w:before="66"/>
              <w:ind w:left="7"/>
              <w:jc w:val="center"/>
              <w:rPr>
                <w:rFonts w:ascii="宋体" w:hAnsi="宋体" w:cs="宋体"/>
                <w:kern w:val="2"/>
                <w:sz w:val="21"/>
                <w:szCs w:val="21"/>
              </w:rPr>
            </w:pPr>
            <w:r>
              <w:rPr>
                <w:rFonts w:hint="eastAsia" w:ascii="宋体" w:hAnsi="宋体" w:cs="仿宋_GB2312"/>
                <w:kern w:val="2"/>
                <w:sz w:val="21"/>
                <w:szCs w:val="21"/>
              </w:rPr>
              <w:t>A02020400</w:t>
            </w:r>
            <w:r>
              <w:rPr>
                <w:rFonts w:hint="eastAsia" w:ascii="宋体" w:hAnsi="宋体" w:cs="宋体"/>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785FF48">
            <w:pPr>
              <w:jc w:val="center"/>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387B49A">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0757189">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《复印机、打印机和传真机能效限定值及能效等级》（GB21521）</w:t>
            </w:r>
          </w:p>
        </w:tc>
      </w:tr>
      <w:tr w14:paraId="4B32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DA5870E">
            <w:pPr>
              <w:pStyle w:val="7"/>
              <w:spacing w:before="160"/>
              <w:ind w:right="1"/>
              <w:jc w:val="center"/>
              <w:rPr>
                <w:rFonts w:ascii="宋体" w:hAnsi="宋体" w:cs="宋体"/>
                <w:kern w:val="2"/>
                <w:sz w:val="21"/>
                <w:szCs w:val="21"/>
              </w:rPr>
            </w:pPr>
            <w:r>
              <w:rPr>
                <w:rFonts w:hint="eastAsia" w:ascii="宋体" w:hAnsi="宋体"/>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55E04209">
            <w:pPr>
              <w:pStyle w:val="7"/>
              <w:spacing w:before="160"/>
              <w:ind w:left="7"/>
              <w:jc w:val="center"/>
              <w:rPr>
                <w:rFonts w:ascii="宋体" w:hAnsi="宋体" w:cs="宋体"/>
                <w:kern w:val="2"/>
                <w:sz w:val="21"/>
                <w:szCs w:val="21"/>
              </w:rPr>
            </w:pPr>
            <w:r>
              <w:rPr>
                <w:rFonts w:hint="eastAsia" w:ascii="宋体" w:hAnsi="宋体" w:cs="仿宋_GB2312"/>
                <w:kern w:val="2"/>
                <w:sz w:val="21"/>
                <w:szCs w:val="21"/>
              </w:rPr>
              <w:t>A02051900</w:t>
            </w:r>
            <w:r>
              <w:rPr>
                <w:rFonts w:hint="eastAsia" w:ascii="宋体" w:hAnsi="宋体" w:cs="宋体"/>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C6D6E33">
            <w:pPr>
              <w:pStyle w:val="7"/>
              <w:spacing w:before="160"/>
              <w:ind w:left="7"/>
              <w:jc w:val="center"/>
              <w:rPr>
                <w:rFonts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05</w:t>
            </w:r>
            <w:r>
              <w:rPr>
                <w:rFonts w:hint="eastAsia" w:ascii="宋体" w:hAnsi="宋体" w:cs="宋体"/>
                <w:spacing w:val="1"/>
                <w:w w:val="99"/>
                <w:kern w:val="2"/>
                <w:sz w:val="21"/>
                <w:szCs w:val="21"/>
              </w:rPr>
              <w:t>1</w:t>
            </w:r>
            <w:r>
              <w:rPr>
                <w:rFonts w:hint="eastAsia" w:ascii="宋体" w:hAnsi="宋体" w:cs="宋体"/>
                <w:w w:val="99"/>
                <w:kern w:val="2"/>
                <w:sz w:val="21"/>
                <w:szCs w:val="21"/>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F43FEAD">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62C8D2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《清水离心泵能效限定值及节能评价值》（GB19762）</w:t>
            </w:r>
          </w:p>
        </w:tc>
      </w:tr>
      <w:tr w14:paraId="3FF7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7C35CD1">
            <w:pPr>
              <w:jc w:val="center"/>
              <w:rPr>
                <w:rFonts w:ascii="宋体" w:hAnsi="宋体"/>
                <w:szCs w:val="21"/>
              </w:rPr>
            </w:pPr>
            <w:r>
              <w:rPr>
                <w:rFonts w:hint="eastAsia" w:ascii="宋体" w:hAnsi="宋体"/>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A45AE">
            <w:pPr>
              <w:pStyle w:val="7"/>
              <w:jc w:val="center"/>
              <w:rPr>
                <w:rFonts w:ascii="宋体" w:hAnsi="宋体" w:cs="宋体"/>
                <w:kern w:val="2"/>
                <w:sz w:val="21"/>
                <w:szCs w:val="21"/>
              </w:rPr>
            </w:pPr>
            <w:r>
              <w:rPr>
                <w:rFonts w:hint="eastAsia" w:ascii="宋体" w:hAnsi="宋体" w:cs="仿宋_GB2312"/>
                <w:kern w:val="2"/>
                <w:sz w:val="21"/>
                <w:szCs w:val="21"/>
              </w:rPr>
              <w:t>A02052300</w:t>
            </w:r>
            <w:r>
              <w:rPr>
                <w:rFonts w:hint="eastAsia" w:ascii="宋体" w:hAnsi="宋体" w:cs="宋体"/>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537F42">
            <w:pPr>
              <w:pStyle w:val="7"/>
              <w:spacing w:line="276" w:lineRule="auto"/>
              <w:ind w:right="5"/>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52</w:t>
            </w:r>
            <w:r>
              <w:rPr>
                <w:rFonts w:hint="eastAsia" w:ascii="宋体" w:hAnsi="宋体" w:cs="宋体"/>
                <w:spacing w:val="1"/>
                <w:w w:val="99"/>
                <w:kern w:val="2"/>
                <w:sz w:val="21"/>
                <w:szCs w:val="21"/>
              </w:rPr>
              <w:t>3</w:t>
            </w:r>
            <w:r>
              <w:rPr>
                <w:rFonts w:hint="eastAsia" w:ascii="宋体" w:hAnsi="宋体" w:cs="宋体"/>
                <w:w w:val="99"/>
                <w:kern w:val="2"/>
                <w:sz w:val="21"/>
                <w:szCs w:val="21"/>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9EE382E">
            <w:pPr>
              <w:pStyle w:val="7"/>
              <w:jc w:val="center"/>
              <w:rPr>
                <w:rFonts w:ascii="宋体" w:hAnsi="宋体" w:cs="宋体"/>
                <w:kern w:val="2"/>
                <w:sz w:val="21"/>
                <w:szCs w:val="21"/>
              </w:rPr>
            </w:pPr>
            <w:r>
              <w:rPr>
                <w:rFonts w:hint="eastAsia" w:ascii="宋体" w:hAnsi="宋体" w:cs="宋体"/>
                <w:w w:val="99"/>
                <w:kern w:val="2"/>
                <w:sz w:val="21"/>
                <w:szCs w:val="21"/>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CACFE02">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《冷水机组能效限定值及能效等级》（GB19577），《低环境温度空气源热泵（冷水）机组能效限定值及能效等级》（GB37480）</w:t>
            </w:r>
          </w:p>
        </w:tc>
      </w:tr>
      <w:tr w14:paraId="6AFC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6780EB">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6177B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1551E7">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0ACA463">
            <w:pPr>
              <w:jc w:val="center"/>
              <w:rPr>
                <w:rFonts w:ascii="宋体" w:hAnsi="宋体"/>
                <w:szCs w:val="21"/>
              </w:rPr>
            </w:pPr>
            <w:r>
              <w:rPr>
                <w:rFonts w:hint="eastAsia" w:ascii="宋体" w:hAnsi="宋体"/>
                <w:szCs w:val="21"/>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12B424F2">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《溴化锂吸收式冷水机组能效限</w:t>
            </w:r>
          </w:p>
          <w:p w14:paraId="0EAD4BE2">
            <w:pPr>
              <w:spacing w:before="131" w:line="276" w:lineRule="auto"/>
              <w:ind w:right="4"/>
              <w:rPr>
                <w:rFonts w:ascii="宋体" w:hAnsi="宋体" w:cs="宋体"/>
                <w:spacing w:val="10"/>
                <w:szCs w:val="21"/>
              </w:rPr>
            </w:pPr>
            <w:r>
              <w:rPr>
                <w:rFonts w:hint="eastAsia" w:ascii="宋体" w:hAnsi="宋体" w:cs="宋体"/>
                <w:spacing w:val="10"/>
                <w:szCs w:val="21"/>
              </w:rPr>
              <w:t>定值及能效等级》（GB29540）</w:t>
            </w:r>
          </w:p>
        </w:tc>
      </w:tr>
      <w:tr w14:paraId="758E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8757DD">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7EFD33">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C7F2F">
            <w:pPr>
              <w:pStyle w:val="7"/>
              <w:spacing w:line="276" w:lineRule="auto"/>
              <w:ind w:right="5"/>
              <w:jc w:val="center"/>
              <w:rPr>
                <w:rFonts w:ascii="宋体" w:hAnsi="宋体" w:cs="宋体"/>
                <w:kern w:val="2"/>
                <w:sz w:val="21"/>
                <w:szCs w:val="21"/>
              </w:rPr>
            </w:pPr>
            <w:r>
              <w:rPr>
                <w:rFonts w:hint="eastAsia" w:ascii="宋体" w:hAnsi="宋体" w:cs="宋体"/>
                <w:w w:val="99"/>
                <w:kern w:val="2"/>
                <w:sz w:val="21"/>
                <w:szCs w:val="21"/>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87C8C16">
            <w:pPr>
              <w:pStyle w:val="7"/>
              <w:spacing w:before="4" w:line="276" w:lineRule="auto"/>
              <w:ind w:left="7" w:right="7"/>
              <w:jc w:val="center"/>
              <w:rPr>
                <w:rFonts w:ascii="宋体" w:hAnsi="宋体" w:cs="宋体"/>
                <w:w w:val="99"/>
                <w:kern w:val="2"/>
                <w:sz w:val="21"/>
                <w:szCs w:val="21"/>
                <w:lang w:eastAsia="zh-CN"/>
              </w:rPr>
            </w:pPr>
            <w:r>
              <w:rPr>
                <w:rFonts w:hint="eastAsia" w:ascii="宋体" w:hAnsi="宋体" w:cs="宋体"/>
                <w:w w:val="99"/>
                <w:kern w:val="2"/>
                <w:sz w:val="21"/>
                <w:szCs w:val="21"/>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DDC30EE">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《多联式空调（热泵）机组能效限定值及能源效率等级》（GB21454）</w:t>
            </w:r>
          </w:p>
        </w:tc>
      </w:tr>
      <w:tr w14:paraId="02E0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D89EB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188F9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3EBC9A">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A06CCCC">
            <w:pPr>
              <w:jc w:val="center"/>
              <w:rPr>
                <w:rFonts w:ascii="宋体" w:hAnsi="宋体"/>
                <w:szCs w:val="21"/>
              </w:rPr>
            </w:pPr>
            <w:r>
              <w:rPr>
                <w:rFonts w:hint="eastAsia" w:ascii="宋体" w:hAnsi="宋体" w:cs="宋体"/>
                <w:w w:val="99"/>
                <w:szCs w:val="21"/>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8D232DC">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《单元式空气调节机能效限定值及能效等级》（GB19576）《风管送风式空调机组能效限定值及能效等级》（GB37479）</w:t>
            </w:r>
          </w:p>
        </w:tc>
      </w:tr>
      <w:tr w14:paraId="1C94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55CC76">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F6A294">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8916CE">
            <w:pPr>
              <w:pStyle w:val="7"/>
              <w:spacing w:before="83"/>
              <w:ind w:left="7"/>
              <w:jc w:val="center"/>
              <w:rPr>
                <w:rFonts w:ascii="宋体" w:hAnsi="宋体" w:cs="宋体"/>
                <w:w w:val="99"/>
                <w:kern w:val="2"/>
                <w:sz w:val="21"/>
                <w:szCs w:val="21"/>
                <w:lang w:eastAsia="zh-CN"/>
              </w:rPr>
            </w:pPr>
            <w:r>
              <w:rPr>
                <w:rFonts w:hint="eastAsia" w:ascii="宋体" w:hAnsi="宋体" w:cs="宋体"/>
                <w:w w:val="99"/>
                <w:kern w:val="2"/>
                <w:sz w:val="21"/>
                <w:szCs w:val="21"/>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1EBE5A">
            <w:pPr>
              <w:pStyle w:val="7"/>
              <w:jc w:val="center"/>
              <w:rPr>
                <w:rFonts w:ascii="宋体" w:hAnsi="宋体" w:cs="宋体"/>
                <w:kern w:val="2"/>
                <w:sz w:val="21"/>
                <w:szCs w:val="21"/>
              </w:rPr>
            </w:pPr>
            <w:r>
              <w:rPr>
                <w:rFonts w:hint="eastAsia" w:ascii="宋体" w:hAnsi="宋体" w:cs="宋体"/>
                <w:w w:val="99"/>
                <w:kern w:val="2"/>
                <w:sz w:val="21"/>
                <w:szCs w:val="21"/>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CCB402B">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《单元式空气调节机能效限定值</w:t>
            </w:r>
          </w:p>
          <w:p w14:paraId="048D7119">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及能效等级》（GB19576）</w:t>
            </w:r>
          </w:p>
        </w:tc>
      </w:tr>
      <w:tr w14:paraId="5602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839E51">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A33B9E">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C7CA928">
            <w:pPr>
              <w:pStyle w:val="7"/>
              <w:spacing w:line="254" w:lineRule="exact"/>
              <w:ind w:left="7"/>
              <w:jc w:val="center"/>
              <w:rPr>
                <w:rFonts w:ascii="宋体" w:hAnsi="宋体" w:cs="宋体"/>
                <w:w w:val="99"/>
                <w:kern w:val="2"/>
                <w:sz w:val="21"/>
                <w:szCs w:val="21"/>
              </w:rPr>
            </w:pPr>
            <w:r>
              <w:rPr>
                <w:rFonts w:hint="eastAsia" w:ascii="宋体" w:hAnsi="宋体" w:cs="宋体"/>
                <w:w w:val="99"/>
                <w:kern w:val="2"/>
                <w:sz w:val="21"/>
                <w:szCs w:val="21"/>
              </w:rPr>
              <w:t>A02052399其他制冷</w:t>
            </w:r>
          </w:p>
          <w:p w14:paraId="5C0ECF80">
            <w:pPr>
              <w:pStyle w:val="7"/>
              <w:spacing w:line="254" w:lineRule="exact"/>
              <w:ind w:left="7"/>
              <w:jc w:val="center"/>
              <w:rPr>
                <w:rFonts w:ascii="宋体" w:hAnsi="宋体" w:cs="宋体"/>
                <w:kern w:val="2"/>
                <w:sz w:val="21"/>
                <w:szCs w:val="21"/>
              </w:rPr>
            </w:pPr>
            <w:r>
              <w:rPr>
                <w:rFonts w:hint="eastAsia" w:ascii="宋体" w:hAnsi="宋体" w:cs="宋体"/>
                <w:w w:val="99"/>
                <w:kern w:val="2"/>
                <w:sz w:val="21"/>
                <w:szCs w:val="21"/>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E0D8D77">
            <w:pPr>
              <w:widowControl/>
              <w:jc w:val="center"/>
              <w:rPr>
                <w:rFonts w:ascii="宋体" w:hAnsi="宋体" w:cs="宋体"/>
                <w:szCs w:val="21"/>
                <w:lang w:eastAsia="en-US"/>
              </w:rPr>
            </w:pPr>
            <w:r>
              <w:rPr>
                <w:rFonts w:hint="eastAsia" w:ascii="宋体" w:hAnsi="宋体" w:cs="宋体"/>
                <w:w w:val="99"/>
                <w:szCs w:val="21"/>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AFFA0CF">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《机械通风冷却塔第1部分：中小型开式冷却塔》（GB/T7190.1）</w:t>
            </w:r>
          </w:p>
          <w:p w14:paraId="646662B4">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《机械通风冷却塔第2部分：大型开式冷却塔》（GB/T7190.2）</w:t>
            </w:r>
          </w:p>
        </w:tc>
      </w:tr>
      <w:tr w14:paraId="1C45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0CD7896">
            <w:pPr>
              <w:pStyle w:val="7"/>
              <w:ind w:right="1"/>
              <w:jc w:val="center"/>
              <w:rPr>
                <w:rFonts w:ascii="宋体" w:hAnsi="宋体" w:cs="宋体"/>
                <w:kern w:val="2"/>
                <w:sz w:val="21"/>
                <w:szCs w:val="21"/>
              </w:rPr>
            </w:pPr>
            <w:r>
              <w:rPr>
                <w:rFonts w:hint="eastAsia" w:ascii="宋体" w:hAnsi="宋体"/>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37A9EE4">
            <w:pPr>
              <w:pStyle w:val="7"/>
              <w:jc w:val="center"/>
              <w:rPr>
                <w:rFonts w:ascii="宋体" w:hAnsi="宋体" w:cs="宋体"/>
                <w:kern w:val="2"/>
                <w:sz w:val="21"/>
                <w:szCs w:val="21"/>
              </w:rPr>
            </w:pPr>
            <w:r>
              <w:rPr>
                <w:rFonts w:hint="eastAsia" w:ascii="宋体" w:hAnsi="宋体" w:cs="仿宋_GB2312"/>
                <w:kern w:val="2"/>
                <w:sz w:val="21"/>
                <w:szCs w:val="21"/>
              </w:rPr>
              <w:t>A02060100</w:t>
            </w:r>
            <w:r>
              <w:rPr>
                <w:rFonts w:hint="eastAsia" w:ascii="宋体" w:hAnsi="宋体" w:cs="宋体"/>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7B8AE06">
            <w:pPr>
              <w:jc w:val="center"/>
              <w:rPr>
                <w:rFonts w:ascii="宋体" w:hAnsi="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E2AA79">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7D4707A">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《中小型三相异步电动机能效限定值及能效等级》（GB18613）</w:t>
            </w:r>
          </w:p>
        </w:tc>
      </w:tr>
      <w:tr w14:paraId="3A13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745C676A">
            <w:pPr>
              <w:pStyle w:val="7"/>
              <w:ind w:right="1"/>
              <w:jc w:val="center"/>
              <w:rPr>
                <w:rFonts w:ascii="宋体" w:hAnsi="宋体" w:cs="宋体"/>
                <w:kern w:val="2"/>
                <w:sz w:val="21"/>
                <w:szCs w:val="21"/>
              </w:rPr>
            </w:pPr>
            <w:r>
              <w:rPr>
                <w:rFonts w:hint="eastAsia" w:ascii="宋体" w:hAnsi="宋体"/>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93A1E72">
            <w:pPr>
              <w:pStyle w:val="7"/>
              <w:spacing w:before="30"/>
              <w:ind w:left="7"/>
              <w:jc w:val="center"/>
              <w:rPr>
                <w:rFonts w:ascii="宋体" w:hAnsi="宋体" w:cs="宋体"/>
                <w:kern w:val="2"/>
                <w:sz w:val="21"/>
                <w:szCs w:val="21"/>
              </w:rPr>
            </w:pPr>
            <w:r>
              <w:rPr>
                <w:rFonts w:hint="eastAsia" w:ascii="宋体" w:hAnsi="宋体" w:cs="仿宋_GB2312"/>
                <w:kern w:val="2"/>
                <w:sz w:val="21"/>
                <w:szCs w:val="21"/>
              </w:rPr>
              <w:t>A02060200</w:t>
            </w:r>
            <w:r>
              <w:rPr>
                <w:rFonts w:hint="eastAsia" w:ascii="宋体" w:hAnsi="宋体" w:cs="宋体"/>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92EEB14">
            <w:pPr>
              <w:pStyle w:val="7"/>
              <w:jc w:val="center"/>
              <w:rPr>
                <w:rFonts w:ascii="宋体" w:hAnsi="宋体" w:cs="宋体"/>
                <w:kern w:val="2"/>
                <w:sz w:val="21"/>
                <w:szCs w:val="21"/>
              </w:rPr>
            </w:pPr>
            <w:r>
              <w:rPr>
                <w:rFonts w:hint="eastAsia" w:ascii="宋体" w:hAnsi="宋体" w:cs="宋体"/>
                <w:w w:val="99"/>
                <w:kern w:val="2"/>
                <w:sz w:val="21"/>
                <w:szCs w:val="21"/>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A7609A7">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FF57805">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《三相配电变压器能效限定值及能效等级》（GB 20052）</w:t>
            </w:r>
          </w:p>
        </w:tc>
      </w:tr>
      <w:tr w14:paraId="0D65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BD9FCA6">
            <w:pPr>
              <w:pStyle w:val="7"/>
              <w:ind w:right="1"/>
              <w:jc w:val="center"/>
              <w:rPr>
                <w:rFonts w:ascii="宋体" w:hAnsi="宋体" w:cs="宋体"/>
                <w:kern w:val="2"/>
                <w:sz w:val="21"/>
                <w:szCs w:val="21"/>
              </w:rPr>
            </w:pPr>
            <w:r>
              <w:rPr>
                <w:rFonts w:hint="eastAsia" w:ascii="宋体" w:hAnsi="宋体"/>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0A22527">
            <w:pPr>
              <w:pStyle w:val="7"/>
              <w:spacing w:before="126"/>
              <w:ind w:left="7"/>
              <w:jc w:val="center"/>
              <w:rPr>
                <w:rFonts w:ascii="宋体" w:hAnsi="宋体" w:cs="宋体"/>
                <w:kern w:val="2"/>
                <w:sz w:val="21"/>
                <w:szCs w:val="21"/>
              </w:rPr>
            </w:pPr>
            <w:r>
              <w:rPr>
                <w:rFonts w:hint="eastAsia" w:ascii="宋体" w:hAnsi="宋体" w:cs="宋体"/>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1D57C0E">
            <w:pPr>
              <w:pStyle w:val="7"/>
              <w:jc w:val="center"/>
              <w:rPr>
                <w:rFonts w:ascii="宋体" w:hAnsi="宋体" w:cs="宋体"/>
                <w:kern w:val="2"/>
                <w:sz w:val="21"/>
                <w:szCs w:val="21"/>
              </w:rPr>
            </w:pPr>
            <w:r>
              <w:rPr>
                <w:rFonts w:hint="eastAsia" w:ascii="宋体" w:hAnsi="宋体" w:cs="宋体"/>
                <w:w w:val="99"/>
                <w:kern w:val="2"/>
                <w:sz w:val="21"/>
                <w:szCs w:val="21"/>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40C7ACA">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AA60EFB">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《管形荧光灯镇流器能效限定值及能效等级》（GB17896）</w:t>
            </w:r>
          </w:p>
        </w:tc>
      </w:tr>
      <w:tr w14:paraId="490F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AA42B">
            <w:pPr>
              <w:pStyle w:val="7"/>
              <w:jc w:val="center"/>
              <w:rPr>
                <w:rFonts w:ascii="宋体" w:hAnsi="宋体" w:cs="宋体"/>
                <w:kern w:val="2"/>
                <w:sz w:val="21"/>
                <w:szCs w:val="21"/>
              </w:rPr>
            </w:pPr>
            <w:r>
              <w:rPr>
                <w:rFonts w:hint="eastAsia" w:ascii="宋体" w:hAnsi="宋体"/>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797A3">
            <w:pPr>
              <w:pStyle w:val="7"/>
              <w:jc w:val="center"/>
              <w:rPr>
                <w:rFonts w:ascii="宋体" w:hAnsi="宋体" w:cs="宋体"/>
                <w:kern w:val="2"/>
                <w:sz w:val="21"/>
                <w:szCs w:val="21"/>
              </w:rPr>
            </w:pPr>
            <w:r>
              <w:rPr>
                <w:rFonts w:hint="eastAsia" w:ascii="宋体" w:hAnsi="宋体" w:cs="宋体"/>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F8DBA1E">
            <w:pPr>
              <w:pStyle w:val="7"/>
              <w:jc w:val="center"/>
              <w:rPr>
                <w:rFonts w:ascii="宋体" w:hAnsi="宋体" w:cs="宋体"/>
                <w:kern w:val="2"/>
                <w:sz w:val="21"/>
                <w:szCs w:val="21"/>
              </w:rPr>
            </w:pPr>
            <w:r>
              <w:rPr>
                <w:rFonts w:hint="eastAsia" w:ascii="宋体" w:hAnsi="宋体" w:cs="宋体"/>
                <w:w w:val="99"/>
                <w:kern w:val="2"/>
                <w:sz w:val="21"/>
                <w:szCs w:val="21"/>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983DE28">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9A9F4F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《家用电冰箱耗电量限定值及能效等级》（GB12021.2）</w:t>
            </w:r>
          </w:p>
        </w:tc>
      </w:tr>
      <w:tr w14:paraId="3766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0D9A54">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2F91F8">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990A9">
            <w:pPr>
              <w:pStyle w:val="7"/>
              <w:spacing w:before="171"/>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A02061804</w:t>
            </w:r>
            <w:r>
              <w:rPr>
                <w:rFonts w:hint="eastAsia" w:ascii="宋体" w:hAnsi="宋体" w:cs="宋体"/>
                <w:w w:val="99"/>
                <w:kern w:val="2"/>
                <w:sz w:val="21"/>
                <w:szCs w:val="21"/>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73D2669">
            <w:pPr>
              <w:pStyle w:val="7"/>
              <w:jc w:val="center"/>
              <w:rPr>
                <w:rFonts w:ascii="宋体" w:hAnsi="宋体" w:cs="宋体"/>
                <w:kern w:val="2"/>
                <w:sz w:val="21"/>
                <w:szCs w:val="21"/>
              </w:rPr>
            </w:pPr>
            <w:r>
              <w:rPr>
                <w:rFonts w:hint="eastAsia" w:ascii="宋体" w:hAnsi="宋体" w:cs="宋体"/>
                <w:w w:val="99"/>
                <w:kern w:val="2"/>
                <w:sz w:val="21"/>
                <w:szCs w:val="21"/>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FEE43E6">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《房间空气调节器能效限定值及能效等级》（GB21455-2019）</w:t>
            </w:r>
          </w:p>
        </w:tc>
      </w:tr>
      <w:tr w14:paraId="756E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99D4C8">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371A7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A80FD8">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D10DAA">
            <w:pPr>
              <w:pStyle w:val="7"/>
              <w:spacing w:before="4" w:line="276" w:lineRule="auto"/>
              <w:ind w:left="7" w:right="7"/>
              <w:jc w:val="center"/>
              <w:rPr>
                <w:rFonts w:ascii="宋体" w:hAnsi="宋体" w:cs="宋体"/>
                <w:kern w:val="2"/>
                <w:sz w:val="21"/>
                <w:szCs w:val="21"/>
                <w:lang w:eastAsia="zh-CN"/>
              </w:rPr>
            </w:pPr>
            <w:r>
              <w:rPr>
                <w:rFonts w:hint="eastAsia" w:ascii="宋体" w:hAnsi="宋体" w:cs="宋体"/>
                <w:w w:val="99"/>
                <w:kern w:val="2"/>
                <w:sz w:val="21"/>
                <w:szCs w:val="21"/>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A57ECCA">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《多联式空调（热泵）机组能效限定值及能源效率等级》（GB21454）</w:t>
            </w:r>
          </w:p>
        </w:tc>
      </w:tr>
      <w:tr w14:paraId="0D8C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9E997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039961">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4DB609">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CFD83D2">
            <w:pPr>
              <w:pStyle w:val="7"/>
              <w:jc w:val="center"/>
              <w:rPr>
                <w:rFonts w:ascii="宋体" w:hAnsi="宋体" w:cs="宋体"/>
                <w:kern w:val="2"/>
                <w:sz w:val="21"/>
                <w:szCs w:val="21"/>
                <w:lang w:eastAsia="zh-CN"/>
              </w:rPr>
            </w:pPr>
            <w:r>
              <w:rPr>
                <w:rFonts w:hint="eastAsia" w:ascii="宋体" w:hAnsi="宋体" w:cs="宋体"/>
                <w:w w:val="99"/>
                <w:kern w:val="2"/>
                <w:sz w:val="21"/>
                <w:szCs w:val="21"/>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8BF28A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《单元式空气调节机能效限定值及能源效率等级》（GB19576）《风管送风式空调机组能效限定值及能效等级》（GB37479）</w:t>
            </w:r>
          </w:p>
        </w:tc>
      </w:tr>
      <w:tr w14:paraId="45E8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A07B76">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3B20A3">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C94E212">
            <w:pPr>
              <w:pStyle w:val="7"/>
              <w:spacing w:before="162"/>
              <w:ind w:left="7"/>
              <w:jc w:val="center"/>
              <w:rPr>
                <w:rFonts w:ascii="宋体" w:hAnsi="宋体" w:cs="宋体"/>
                <w:kern w:val="2"/>
                <w:sz w:val="21"/>
                <w:szCs w:val="21"/>
              </w:rPr>
            </w:pPr>
            <w:r>
              <w:rPr>
                <w:rFonts w:hint="eastAsia" w:ascii="宋体" w:hAnsi="宋体" w:cs="仿宋_GB2312"/>
                <w:kern w:val="2"/>
                <w:sz w:val="21"/>
                <w:szCs w:val="21"/>
              </w:rPr>
              <w:t>A02061810</w:t>
            </w:r>
            <w:r>
              <w:rPr>
                <w:rFonts w:hint="eastAsia" w:ascii="宋体" w:hAnsi="宋体" w:cs="宋体"/>
                <w:w w:val="99"/>
                <w:kern w:val="2"/>
                <w:sz w:val="21"/>
                <w:szCs w:val="21"/>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CB5782A">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E41E7C3">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《电动洗衣机能效水效限定值及等级》（GB12021.4）</w:t>
            </w:r>
          </w:p>
        </w:tc>
      </w:tr>
      <w:tr w14:paraId="3758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72911D">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33ACF4">
            <w:pPr>
              <w:widowControl/>
              <w:jc w:val="left"/>
              <w:rPr>
                <w:rFonts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3C9E88">
            <w:pPr>
              <w:pStyle w:val="7"/>
              <w:spacing w:before="161"/>
              <w:jc w:val="center"/>
              <w:rPr>
                <w:rFonts w:ascii="宋体" w:hAnsi="宋体" w:cs="宋体"/>
                <w:kern w:val="2"/>
                <w:sz w:val="21"/>
                <w:szCs w:val="21"/>
              </w:rPr>
            </w:pPr>
            <w:r>
              <w:rPr>
                <w:rFonts w:hint="eastAsia" w:ascii="宋体" w:hAnsi="宋体" w:cs="仿宋_GB2312"/>
                <w:kern w:val="2"/>
                <w:sz w:val="21"/>
                <w:szCs w:val="21"/>
              </w:rPr>
              <w:t>A02061819</w:t>
            </w:r>
            <w:r>
              <w:rPr>
                <w:rFonts w:hint="eastAsia" w:ascii="宋体" w:hAnsi="宋体" w:cs="宋体"/>
                <w:w w:val="99"/>
                <w:kern w:val="2"/>
                <w:sz w:val="21"/>
                <w:szCs w:val="21"/>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91C3599">
            <w:pPr>
              <w:pStyle w:val="7"/>
              <w:jc w:val="center"/>
              <w:rPr>
                <w:rFonts w:ascii="宋体" w:hAnsi="宋体" w:cs="宋体"/>
                <w:kern w:val="2"/>
                <w:sz w:val="21"/>
                <w:szCs w:val="21"/>
              </w:rPr>
            </w:pPr>
            <w:r>
              <w:rPr>
                <w:rFonts w:hint="eastAsia" w:ascii="宋体" w:hAnsi="宋体" w:cs="宋体"/>
                <w:w w:val="99"/>
                <w:kern w:val="2"/>
                <w:sz w:val="21"/>
                <w:szCs w:val="21"/>
              </w:rPr>
              <w:t>★电热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4A5E5D9">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《储水式电热水器能效限定值及能效等级》（GB21519）</w:t>
            </w:r>
          </w:p>
        </w:tc>
      </w:tr>
      <w:tr w14:paraId="100B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8DF8B3">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FEFB00">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C85BF0">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AEF7E2B">
            <w:pPr>
              <w:pStyle w:val="7"/>
              <w:jc w:val="center"/>
              <w:rPr>
                <w:rFonts w:ascii="宋体" w:hAnsi="宋体" w:cs="宋体"/>
                <w:kern w:val="2"/>
                <w:sz w:val="21"/>
                <w:szCs w:val="21"/>
              </w:rPr>
            </w:pPr>
            <w:r>
              <w:rPr>
                <w:rFonts w:hint="eastAsia" w:ascii="宋体" w:hAnsi="宋体" w:cs="宋体"/>
                <w:w w:val="99"/>
                <w:kern w:val="2"/>
                <w:sz w:val="21"/>
                <w:szCs w:val="21"/>
              </w:rPr>
              <w:t>燃气热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D32B52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《家用燃气快速热水器和燃气采暖热水炉能效限定值及能效等级》（GB20665）</w:t>
            </w:r>
          </w:p>
        </w:tc>
      </w:tr>
      <w:tr w14:paraId="717B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44AF09">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4B6D01">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D37A5F">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D4E2C52">
            <w:pPr>
              <w:pStyle w:val="7"/>
              <w:jc w:val="center"/>
              <w:rPr>
                <w:rFonts w:ascii="宋体" w:hAnsi="宋体" w:cs="宋体"/>
                <w:kern w:val="2"/>
                <w:sz w:val="21"/>
                <w:szCs w:val="21"/>
              </w:rPr>
            </w:pPr>
            <w:r>
              <w:rPr>
                <w:rFonts w:hint="eastAsia" w:ascii="宋体" w:hAnsi="宋体" w:cs="宋体"/>
                <w:w w:val="99"/>
                <w:kern w:val="2"/>
                <w:sz w:val="21"/>
                <w:szCs w:val="21"/>
              </w:rPr>
              <w:t>热泵热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FA445B0">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《热泵热水机（器）能效限定值及能效等级》（GB29541）</w:t>
            </w:r>
          </w:p>
        </w:tc>
      </w:tr>
      <w:tr w14:paraId="5F34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464E5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CB0F91">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1CDB59">
            <w:pPr>
              <w:widowControl/>
              <w:jc w:val="left"/>
              <w:rPr>
                <w:rFonts w:ascii="宋体" w:hAnsi="宋体" w:cs="宋体"/>
                <w:szCs w:val="21"/>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B4BF5ED">
            <w:pPr>
              <w:pStyle w:val="7"/>
              <w:jc w:val="center"/>
              <w:rPr>
                <w:rFonts w:ascii="宋体" w:hAnsi="宋体" w:cs="宋体"/>
                <w:kern w:val="2"/>
                <w:sz w:val="21"/>
                <w:szCs w:val="21"/>
              </w:rPr>
            </w:pPr>
            <w:r>
              <w:rPr>
                <w:rFonts w:hint="eastAsia" w:ascii="宋体" w:hAnsi="宋体" w:cs="宋体"/>
                <w:w w:val="99"/>
                <w:kern w:val="2"/>
                <w:sz w:val="21"/>
                <w:szCs w:val="21"/>
              </w:rPr>
              <w:t>太阳能</w:t>
            </w:r>
            <w:r>
              <w:rPr>
                <w:rFonts w:hint="eastAsia" w:ascii="宋体" w:hAnsi="宋体" w:cs="宋体"/>
                <w:spacing w:val="2"/>
                <w:w w:val="99"/>
                <w:kern w:val="2"/>
                <w:sz w:val="21"/>
                <w:szCs w:val="21"/>
              </w:rPr>
              <w:t>热</w:t>
            </w:r>
            <w:r>
              <w:rPr>
                <w:rFonts w:hint="eastAsia" w:ascii="宋体" w:hAnsi="宋体" w:cs="宋体"/>
                <w:w w:val="99"/>
                <w:kern w:val="2"/>
                <w:sz w:val="21"/>
                <w:szCs w:val="21"/>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D9E9871">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《家用太阳能热水系统能效限定值及能效等级》（GB26969）</w:t>
            </w:r>
          </w:p>
        </w:tc>
      </w:tr>
      <w:tr w14:paraId="52E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C0408EA">
            <w:pPr>
              <w:pStyle w:val="7"/>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E0876">
            <w:pPr>
              <w:pStyle w:val="7"/>
              <w:spacing w:before="157"/>
              <w:jc w:val="center"/>
              <w:rPr>
                <w:rFonts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06</w:t>
            </w:r>
            <w:r>
              <w:rPr>
                <w:rFonts w:hint="eastAsia" w:ascii="宋体" w:hAnsi="宋体" w:cs="宋体"/>
                <w:spacing w:val="1"/>
                <w:w w:val="99"/>
                <w:kern w:val="2"/>
                <w:sz w:val="21"/>
                <w:szCs w:val="21"/>
              </w:rPr>
              <w:t>1</w:t>
            </w:r>
            <w:r>
              <w:rPr>
                <w:rFonts w:hint="eastAsia" w:ascii="宋体" w:hAnsi="宋体" w:cs="宋体"/>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B465141">
            <w:pPr>
              <w:pStyle w:val="7"/>
              <w:spacing w:before="133" w:line="276" w:lineRule="auto"/>
              <w:ind w:left="7" w:right="7"/>
              <w:jc w:val="center"/>
              <w:rPr>
                <w:rFonts w:ascii="宋体" w:hAnsi="宋体" w:cs="宋体"/>
                <w:kern w:val="2"/>
                <w:sz w:val="21"/>
                <w:szCs w:val="21"/>
                <w:lang w:eastAsia="zh-CN"/>
              </w:rPr>
            </w:pPr>
            <w:r>
              <w:rPr>
                <w:rFonts w:hint="eastAsia" w:ascii="宋体" w:hAnsi="宋体" w:cs="宋体"/>
                <w:w w:val="99"/>
                <w:kern w:val="2"/>
                <w:sz w:val="21"/>
                <w:szCs w:val="21"/>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6FE9BFE">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CDDDBB6">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《普通照明用双端荧光灯能效限定值及能效等级》（GB19043）</w:t>
            </w:r>
          </w:p>
        </w:tc>
      </w:tr>
      <w:tr w14:paraId="430B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DDF2CC">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6AFB22">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DF173B0">
            <w:pPr>
              <w:pStyle w:val="7"/>
              <w:spacing w:before="92" w:line="276" w:lineRule="auto"/>
              <w:ind w:left="7" w:right="2"/>
              <w:jc w:val="center"/>
              <w:rPr>
                <w:rFonts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w:t>
            </w:r>
            <w:r>
              <w:rPr>
                <w:rFonts w:hint="eastAsia" w:ascii="宋体" w:hAnsi="宋体" w:cs="宋体"/>
                <w:spacing w:val="12"/>
                <w:w w:val="99"/>
                <w:kern w:val="2"/>
                <w:sz w:val="21"/>
                <w:szCs w:val="21"/>
              </w:rPr>
              <w:t>道</w:t>
            </w:r>
            <w:r>
              <w:rPr>
                <w:rFonts w:hint="eastAsia" w:ascii="宋体" w:hAnsi="宋体" w:cs="宋体"/>
                <w:spacing w:val="9"/>
                <w:w w:val="99"/>
                <w:kern w:val="2"/>
                <w:sz w:val="21"/>
                <w:szCs w:val="21"/>
              </w:rPr>
              <w:t>路</w:t>
            </w:r>
            <w:r>
              <w:rPr>
                <w:rFonts w:hint="eastAsia" w:ascii="宋体" w:hAnsi="宋体" w:cs="宋体"/>
                <w:spacing w:val="13"/>
                <w:w w:val="99"/>
                <w:kern w:val="2"/>
                <w:sz w:val="21"/>
                <w:szCs w:val="21"/>
              </w:rPr>
              <w:t>/</w:t>
            </w:r>
            <w:r>
              <w:rPr>
                <w:rFonts w:hint="eastAsia" w:ascii="宋体" w:hAnsi="宋体" w:cs="宋体"/>
                <w:spacing w:val="12"/>
                <w:w w:val="99"/>
                <w:kern w:val="2"/>
                <w:sz w:val="21"/>
                <w:szCs w:val="21"/>
              </w:rPr>
              <w:t>隧道照</w:t>
            </w:r>
            <w:r>
              <w:rPr>
                <w:rFonts w:hint="eastAsia" w:ascii="宋体" w:hAnsi="宋体" w:cs="宋体"/>
                <w:w w:val="99"/>
                <w:kern w:val="2"/>
                <w:sz w:val="21"/>
                <w:szCs w:val="21"/>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8AF97B9">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05E843C">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《道路和隧道照明用LED灯具能效限定值及能效等级》（GB37478</w:t>
            </w:r>
            <w:r>
              <w:rPr>
                <w:rFonts w:ascii="宋体" w:hAnsi="宋体" w:cs="宋体"/>
                <w:spacing w:val="10"/>
                <w:kern w:val="2"/>
                <w:sz w:val="21"/>
                <w:szCs w:val="21"/>
                <w:lang w:eastAsia="zh-CN"/>
              </w:rPr>
              <w:t>）</w:t>
            </w:r>
          </w:p>
        </w:tc>
      </w:tr>
      <w:tr w14:paraId="3B32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C0C727">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69A75F">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827FE8C">
            <w:pPr>
              <w:pStyle w:val="7"/>
              <w:jc w:val="center"/>
              <w:rPr>
                <w:rFonts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C04B8BF">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E0F9EA4">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《室内照明用LED产品能效限定值及能效等级》（GB30255）</w:t>
            </w:r>
          </w:p>
        </w:tc>
      </w:tr>
      <w:tr w14:paraId="1B03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3BD615">
            <w:pPr>
              <w:widowControl/>
              <w:jc w:val="left"/>
              <w:rPr>
                <w:rFonts w:ascii="宋体" w:hAnsi="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77FC8A">
            <w:pPr>
              <w:widowControl/>
              <w:jc w:val="left"/>
              <w:rPr>
                <w:rFonts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BE885A1">
            <w:pPr>
              <w:pStyle w:val="7"/>
              <w:spacing w:line="276" w:lineRule="auto"/>
              <w:ind w:right="7"/>
              <w:jc w:val="center"/>
              <w:rPr>
                <w:rFonts w:ascii="宋体" w:hAnsi="宋体" w:cs="宋体"/>
                <w:kern w:val="2"/>
                <w:sz w:val="21"/>
                <w:szCs w:val="21"/>
                <w:lang w:eastAsia="zh-CN"/>
              </w:rPr>
            </w:pPr>
            <w:r>
              <w:rPr>
                <w:rFonts w:hint="eastAsia" w:ascii="宋体" w:hAnsi="宋体" w:cs="宋体"/>
                <w:w w:val="99"/>
                <w:kern w:val="2"/>
                <w:sz w:val="21"/>
                <w:szCs w:val="21"/>
                <w:lang w:eastAsia="zh-CN"/>
              </w:rPr>
              <w:t>普</w:t>
            </w:r>
            <w:r>
              <w:rPr>
                <w:rFonts w:hint="eastAsia" w:ascii="宋体" w:hAnsi="宋体" w:cs="宋体"/>
                <w:spacing w:val="24"/>
                <w:w w:val="99"/>
                <w:kern w:val="2"/>
                <w:sz w:val="21"/>
                <w:szCs w:val="21"/>
                <w:lang w:eastAsia="zh-CN"/>
              </w:rPr>
              <w:t>通</w:t>
            </w:r>
            <w:r>
              <w:rPr>
                <w:rFonts w:hint="eastAsia" w:ascii="宋体" w:hAnsi="宋体" w:cs="宋体"/>
                <w:w w:val="99"/>
                <w:kern w:val="2"/>
                <w:sz w:val="21"/>
                <w:szCs w:val="21"/>
                <w:lang w:eastAsia="zh-CN"/>
              </w:rPr>
              <w:t>照明用非</w:t>
            </w:r>
            <w:r>
              <w:rPr>
                <w:rFonts w:hint="eastAsia" w:ascii="宋体" w:hAnsi="宋体" w:cs="宋体"/>
                <w:spacing w:val="24"/>
                <w:w w:val="99"/>
                <w:kern w:val="2"/>
                <w:sz w:val="21"/>
                <w:szCs w:val="21"/>
                <w:lang w:eastAsia="zh-CN"/>
              </w:rPr>
              <w:t>定</w:t>
            </w:r>
            <w:r>
              <w:rPr>
                <w:rFonts w:hint="eastAsia" w:ascii="宋体" w:hAnsi="宋体" w:cs="宋体"/>
                <w:w w:val="99"/>
                <w:kern w:val="2"/>
                <w:sz w:val="21"/>
                <w:szCs w:val="21"/>
                <w:lang w:eastAsia="zh-CN"/>
              </w:rPr>
              <w:t>向自镇流</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F91F6D">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44DC4C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《室内照明用LED产品能效限定值及能效等级》（GB30255）</w:t>
            </w:r>
          </w:p>
        </w:tc>
      </w:tr>
      <w:tr w14:paraId="7EEB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454D9C4">
            <w:pPr>
              <w:pStyle w:val="7"/>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C06D083">
            <w:pPr>
              <w:pStyle w:val="7"/>
              <w:spacing w:before="81"/>
              <w:ind w:left="7"/>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3327C98">
            <w:pPr>
              <w:pStyle w:val="7"/>
              <w:spacing w:before="81" w:line="276" w:lineRule="auto"/>
              <w:ind w:left="7" w:right="5"/>
              <w:jc w:val="center"/>
              <w:rPr>
                <w:rFonts w:ascii="宋体" w:hAnsi="宋体" w:cs="宋体"/>
                <w:kern w:val="2"/>
                <w:sz w:val="21"/>
                <w:szCs w:val="21"/>
                <w:lang w:eastAsia="zh-CN"/>
              </w:rPr>
            </w:pPr>
            <w:r>
              <w:rPr>
                <w:rFonts w:hint="eastAsia" w:ascii="宋体" w:hAnsi="宋体" w:cs="宋体"/>
                <w:spacing w:val="1"/>
                <w:w w:val="99"/>
                <w:kern w:val="2"/>
                <w:sz w:val="21"/>
                <w:szCs w:val="21"/>
                <w:lang w:eastAsia="zh-CN"/>
              </w:rPr>
              <w:t>A02</w:t>
            </w:r>
            <w:r>
              <w:rPr>
                <w:rFonts w:hint="eastAsia" w:ascii="宋体" w:hAnsi="宋体" w:cs="宋体"/>
                <w:w w:val="99"/>
                <w:kern w:val="2"/>
                <w:sz w:val="21"/>
                <w:szCs w:val="21"/>
                <w:lang w:eastAsia="zh-CN"/>
              </w:rPr>
              <w:t>09</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001普通电视设备（</w:t>
            </w:r>
            <w:r>
              <w:rPr>
                <w:rFonts w:hint="eastAsia" w:ascii="宋体" w:hAnsi="宋体" w:cs="宋体"/>
                <w:spacing w:val="2"/>
                <w:w w:val="99"/>
                <w:kern w:val="2"/>
                <w:sz w:val="21"/>
                <w:szCs w:val="21"/>
                <w:lang w:eastAsia="zh-CN"/>
              </w:rPr>
              <w:t>电</w:t>
            </w:r>
            <w:r>
              <w:rPr>
                <w:rFonts w:hint="eastAsia" w:ascii="宋体" w:hAnsi="宋体" w:cs="宋体"/>
                <w:w w:val="99"/>
                <w:kern w:val="2"/>
                <w:sz w:val="21"/>
                <w:szCs w:val="21"/>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53CB86">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BD8A492">
            <w:pPr>
              <w:pStyle w:val="7"/>
              <w:spacing w:before="131" w:line="276" w:lineRule="auto"/>
              <w:ind w:left="7" w:right="4"/>
              <w:jc w:val="center"/>
              <w:rPr>
                <w:rFonts w:ascii="宋体" w:hAnsi="宋体" w:cs="宋体"/>
                <w:spacing w:val="10"/>
                <w:kern w:val="2"/>
                <w:sz w:val="21"/>
                <w:szCs w:val="21"/>
                <w:lang w:eastAsia="zh-CN"/>
              </w:rPr>
            </w:pPr>
            <w:r>
              <w:rPr>
                <w:rFonts w:hint="eastAsia" w:ascii="宋体" w:hAnsi="宋体" w:cs="宋体"/>
                <w:spacing w:val="10"/>
                <w:kern w:val="2"/>
                <w:sz w:val="21"/>
                <w:szCs w:val="21"/>
                <w:lang w:eastAsia="zh-CN"/>
              </w:rPr>
              <w:t>（GB24850）标准</w:t>
            </w:r>
          </w:p>
        </w:tc>
      </w:tr>
      <w:tr w14:paraId="1984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4E41D85">
            <w:pPr>
              <w:pStyle w:val="7"/>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0A8A5F51">
            <w:pPr>
              <w:pStyle w:val="7"/>
              <w:jc w:val="center"/>
              <w:rPr>
                <w:rFonts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5809B57">
            <w:pPr>
              <w:pStyle w:val="7"/>
              <w:spacing w:line="276" w:lineRule="auto"/>
              <w:ind w:right="5"/>
              <w:jc w:val="center"/>
              <w:rPr>
                <w:rFonts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09</w:t>
            </w:r>
            <w:r>
              <w:rPr>
                <w:rFonts w:hint="eastAsia" w:ascii="宋体" w:hAnsi="宋体" w:cs="宋体"/>
                <w:spacing w:val="1"/>
                <w:w w:val="99"/>
                <w:kern w:val="2"/>
                <w:sz w:val="21"/>
                <w:szCs w:val="21"/>
              </w:rPr>
              <w:t>1</w:t>
            </w:r>
            <w:r>
              <w:rPr>
                <w:rFonts w:hint="eastAsia" w:ascii="宋体" w:hAnsi="宋体" w:cs="宋体"/>
                <w:w w:val="99"/>
                <w:kern w:val="2"/>
                <w:sz w:val="21"/>
                <w:szCs w:val="21"/>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E9F3DAA">
            <w:pPr>
              <w:pStyle w:val="7"/>
              <w:jc w:val="center"/>
              <w:rPr>
                <w:rFonts w:ascii="宋体" w:hAnsi="宋体" w:cs="宋体"/>
                <w:kern w:val="2"/>
                <w:sz w:val="21"/>
                <w:szCs w:val="21"/>
              </w:rPr>
            </w:pPr>
            <w:r>
              <w:rPr>
                <w:rFonts w:hint="eastAsia" w:ascii="宋体" w:hAnsi="宋体" w:cs="宋体"/>
                <w:w w:val="99"/>
                <w:kern w:val="2"/>
                <w:sz w:val="21"/>
                <w:szCs w:val="21"/>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607A777">
            <w:pPr>
              <w:pStyle w:val="7"/>
              <w:spacing w:before="131" w:line="276" w:lineRule="auto"/>
              <w:ind w:left="7" w:right="4"/>
              <w:rPr>
                <w:rFonts w:ascii="宋体" w:hAnsi="宋体" w:cs="宋体"/>
                <w:spacing w:val="10"/>
                <w:kern w:val="2"/>
                <w:sz w:val="21"/>
                <w:szCs w:val="21"/>
                <w:lang w:eastAsia="zh-CN"/>
              </w:rPr>
            </w:pPr>
            <w:r>
              <w:rPr>
                <w:rFonts w:hint="eastAsia" w:ascii="宋体" w:hAnsi="宋体" w:cs="宋体"/>
                <w:spacing w:val="10"/>
                <w:kern w:val="2"/>
                <w:sz w:val="21"/>
                <w:szCs w:val="21"/>
                <w:lang w:eastAsia="zh-CN"/>
              </w:rPr>
              <w:t>以射频信号为主要信号输入的监视器应符合（GB24850）标准，以数字信号为主要信号输入的监视器应符合《计算机显示器能效限定值及能效等级》（GB21520）</w:t>
            </w:r>
          </w:p>
        </w:tc>
      </w:tr>
      <w:tr w14:paraId="05E0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37B923CB">
            <w:pPr>
              <w:pStyle w:val="7"/>
              <w:jc w:val="center"/>
              <w:rPr>
                <w:rFonts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17986728">
            <w:pPr>
              <w:pStyle w:val="7"/>
              <w:spacing w:before="76"/>
              <w:ind w:left="7"/>
              <w:jc w:val="center"/>
              <w:rPr>
                <w:rFonts w:ascii="宋体" w:hAnsi="宋体" w:cs="宋体"/>
                <w:kern w:val="2"/>
                <w:sz w:val="21"/>
                <w:szCs w:val="21"/>
              </w:rPr>
            </w:pPr>
            <w:r>
              <w:rPr>
                <w:rFonts w:hint="eastAsia" w:ascii="宋体" w:hAnsi="宋体" w:cs="仿宋_GB2312"/>
                <w:kern w:val="2"/>
                <w:sz w:val="21"/>
                <w:szCs w:val="21"/>
              </w:rPr>
              <w:t>A02241000</w:t>
            </w:r>
            <w:r>
              <w:rPr>
                <w:rFonts w:hint="eastAsia" w:ascii="宋体" w:hAnsi="宋体" w:cs="宋体"/>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02D0FF4">
            <w:pPr>
              <w:pStyle w:val="7"/>
              <w:jc w:val="center"/>
              <w:rPr>
                <w:rFonts w:ascii="宋体" w:hAnsi="宋体" w:cs="宋体"/>
                <w:kern w:val="2"/>
                <w:sz w:val="21"/>
                <w:szCs w:val="21"/>
              </w:rPr>
            </w:pPr>
            <w:r>
              <w:rPr>
                <w:rFonts w:hint="eastAsia" w:ascii="宋体" w:hAnsi="宋体" w:cs="宋体"/>
                <w:w w:val="99"/>
                <w:kern w:val="2"/>
                <w:sz w:val="21"/>
                <w:szCs w:val="21"/>
              </w:rPr>
              <w:t>商用燃</w:t>
            </w:r>
            <w:r>
              <w:rPr>
                <w:rFonts w:hint="eastAsia" w:ascii="宋体" w:hAnsi="宋体" w:cs="宋体"/>
                <w:spacing w:val="2"/>
                <w:w w:val="99"/>
                <w:kern w:val="2"/>
                <w:sz w:val="21"/>
                <w:szCs w:val="21"/>
              </w:rPr>
              <w:t>气</w:t>
            </w:r>
            <w:r>
              <w:rPr>
                <w:rFonts w:hint="eastAsia" w:ascii="宋体" w:hAnsi="宋体" w:cs="宋体"/>
                <w:w w:val="99"/>
                <w:kern w:val="2"/>
                <w:sz w:val="21"/>
                <w:szCs w:val="21"/>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C94DA3C">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9E808AD">
            <w:pPr>
              <w:pStyle w:val="7"/>
              <w:spacing w:before="131" w:line="276" w:lineRule="auto"/>
              <w:ind w:left="7" w:right="4"/>
              <w:rPr>
                <w:rFonts w:ascii="宋体" w:hAnsi="宋体" w:cs="宋体"/>
                <w:kern w:val="2"/>
                <w:sz w:val="21"/>
                <w:szCs w:val="21"/>
                <w:lang w:eastAsia="zh-CN"/>
              </w:rPr>
            </w:pPr>
            <w:r>
              <w:rPr>
                <w:rFonts w:hint="eastAsia" w:ascii="宋体" w:hAnsi="宋体" w:cs="宋体"/>
                <w:kern w:val="2"/>
                <w:sz w:val="21"/>
                <w:szCs w:val="21"/>
                <w:lang w:eastAsia="zh-CN"/>
              </w:rPr>
              <w:t>《商用燃气灶具能效限定值及能效等级》（GB30531）</w:t>
            </w:r>
          </w:p>
        </w:tc>
      </w:tr>
      <w:tr w14:paraId="3C9C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BC6D9">
            <w:pPr>
              <w:jc w:val="center"/>
              <w:rPr>
                <w:rFonts w:ascii="宋体" w:hAnsi="宋体"/>
                <w:szCs w:val="21"/>
              </w:rPr>
            </w:pPr>
            <w:r>
              <w:rPr>
                <w:rFonts w:hint="eastAsia" w:ascii="宋体" w:hAnsi="宋体"/>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E91D0">
            <w:pPr>
              <w:pStyle w:val="7"/>
              <w:jc w:val="center"/>
              <w:rPr>
                <w:rFonts w:ascii="宋体" w:hAnsi="宋体" w:cs="宋体"/>
                <w:w w:val="99"/>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A05020105</w:t>
            </w:r>
            <w:r>
              <w:rPr>
                <w:rFonts w:hint="eastAsia" w:ascii="宋体" w:hAnsi="宋体" w:cs="宋体"/>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8A9D815">
            <w:pPr>
              <w:pStyle w:val="7"/>
              <w:jc w:val="center"/>
              <w:rPr>
                <w:rFonts w:ascii="宋体" w:hAnsi="宋体" w:cs="宋体"/>
                <w:kern w:val="2"/>
                <w:sz w:val="21"/>
                <w:szCs w:val="21"/>
              </w:rPr>
            </w:pPr>
            <w:r>
              <w:rPr>
                <w:rFonts w:hint="eastAsia" w:ascii="宋体" w:hAnsi="宋体" w:cs="宋体"/>
                <w:w w:val="99"/>
                <w:kern w:val="2"/>
                <w:sz w:val="21"/>
                <w:szCs w:val="21"/>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505288">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B352919">
            <w:pPr>
              <w:pStyle w:val="7"/>
              <w:spacing w:before="131" w:line="276" w:lineRule="auto"/>
              <w:ind w:left="7" w:right="4"/>
              <w:rPr>
                <w:rFonts w:ascii="宋体" w:hAnsi="宋体" w:cs="宋体"/>
                <w:kern w:val="2"/>
                <w:sz w:val="21"/>
                <w:szCs w:val="21"/>
                <w:lang w:eastAsia="zh-CN"/>
              </w:rPr>
            </w:pPr>
            <w:r>
              <w:rPr>
                <w:rFonts w:hint="eastAsia" w:ascii="宋体" w:hAnsi="宋体" w:cs="宋体"/>
                <w:kern w:val="2"/>
                <w:sz w:val="21"/>
                <w:szCs w:val="21"/>
                <w:lang w:eastAsia="zh-CN"/>
              </w:rPr>
              <w:t>《坐便器水效限定值及水效等级》</w:t>
            </w:r>
          </w:p>
          <w:p w14:paraId="74E045CB">
            <w:pPr>
              <w:pStyle w:val="7"/>
              <w:spacing w:before="131" w:line="276" w:lineRule="auto"/>
              <w:ind w:left="7" w:right="4"/>
              <w:rPr>
                <w:rFonts w:ascii="宋体" w:hAnsi="宋体" w:cs="宋体"/>
                <w:kern w:val="2"/>
                <w:sz w:val="21"/>
                <w:szCs w:val="21"/>
                <w:lang w:eastAsia="zh-CN"/>
              </w:rPr>
            </w:pPr>
            <w:r>
              <w:rPr>
                <w:rFonts w:hint="eastAsia" w:ascii="宋体" w:hAnsi="宋体" w:cs="宋体"/>
                <w:kern w:val="2"/>
                <w:sz w:val="21"/>
                <w:szCs w:val="21"/>
                <w:lang w:eastAsia="zh-CN"/>
              </w:rPr>
              <w:t>（GB25502）</w:t>
            </w:r>
          </w:p>
        </w:tc>
      </w:tr>
      <w:tr w14:paraId="7342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F5BE5E">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547A99">
            <w:pPr>
              <w:widowControl/>
              <w:jc w:val="left"/>
              <w:rPr>
                <w:rFonts w:ascii="宋体" w:hAnsi="宋体" w:cs="宋体"/>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751A053">
            <w:pPr>
              <w:pStyle w:val="7"/>
              <w:jc w:val="center"/>
              <w:rPr>
                <w:rFonts w:ascii="宋体" w:hAnsi="宋体" w:cs="宋体"/>
                <w:kern w:val="2"/>
                <w:sz w:val="21"/>
                <w:szCs w:val="21"/>
              </w:rPr>
            </w:pPr>
            <w:r>
              <w:rPr>
                <w:rFonts w:hint="eastAsia" w:ascii="宋体" w:hAnsi="宋体" w:cs="宋体"/>
                <w:w w:val="99"/>
                <w:kern w:val="2"/>
                <w:sz w:val="21"/>
                <w:szCs w:val="21"/>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27929B">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437BAD1">
            <w:pPr>
              <w:pStyle w:val="7"/>
              <w:spacing w:before="131" w:line="276" w:lineRule="auto"/>
              <w:ind w:left="7" w:right="4"/>
              <w:rPr>
                <w:rFonts w:ascii="宋体" w:hAnsi="宋体" w:cs="宋体"/>
                <w:kern w:val="2"/>
                <w:sz w:val="21"/>
                <w:szCs w:val="21"/>
                <w:lang w:eastAsia="zh-CN"/>
              </w:rPr>
            </w:pPr>
            <w:r>
              <w:rPr>
                <w:rFonts w:hint="eastAsia" w:ascii="宋体" w:hAnsi="宋体" w:cs="宋体"/>
                <w:kern w:val="2"/>
                <w:sz w:val="21"/>
                <w:szCs w:val="21"/>
                <w:lang w:eastAsia="zh-CN"/>
              </w:rPr>
              <w:t>《蹲便器用水效率限定值及用水效率等级》（GB30717）</w:t>
            </w:r>
          </w:p>
        </w:tc>
      </w:tr>
      <w:tr w14:paraId="5C0A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2938E4">
            <w:pPr>
              <w:widowControl/>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6D14BB">
            <w:pPr>
              <w:widowControl/>
              <w:jc w:val="left"/>
              <w:rPr>
                <w:rFonts w:ascii="宋体" w:hAnsi="宋体" w:cs="宋体"/>
                <w:w w:val="99"/>
                <w:szCs w:val="21"/>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D41E315">
            <w:pPr>
              <w:pStyle w:val="7"/>
              <w:jc w:val="center"/>
              <w:rPr>
                <w:rFonts w:ascii="宋体" w:hAnsi="宋体" w:cs="宋体"/>
                <w:kern w:val="2"/>
                <w:sz w:val="21"/>
                <w:szCs w:val="21"/>
              </w:rPr>
            </w:pPr>
            <w:r>
              <w:rPr>
                <w:rFonts w:hint="eastAsia" w:ascii="宋体" w:hAnsi="宋体" w:cs="宋体"/>
                <w:w w:val="99"/>
                <w:kern w:val="2"/>
                <w:sz w:val="21"/>
                <w:szCs w:val="21"/>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C4CE102">
            <w:pPr>
              <w:jc w:val="center"/>
              <w:rPr>
                <w:rFonts w:ascii="宋体" w:hAnsi="宋体"/>
                <w:szCs w:val="21"/>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55A27D7">
            <w:pPr>
              <w:pStyle w:val="7"/>
              <w:spacing w:before="131" w:line="276" w:lineRule="auto"/>
              <w:ind w:left="7" w:right="4"/>
              <w:rPr>
                <w:rFonts w:ascii="宋体" w:hAnsi="宋体" w:cs="宋体"/>
                <w:kern w:val="2"/>
                <w:sz w:val="21"/>
                <w:szCs w:val="21"/>
                <w:lang w:eastAsia="zh-CN"/>
              </w:rPr>
            </w:pPr>
            <w:r>
              <w:rPr>
                <w:rFonts w:hint="eastAsia" w:ascii="宋体" w:hAnsi="宋体" w:cs="宋体"/>
                <w:kern w:val="2"/>
                <w:sz w:val="21"/>
                <w:szCs w:val="21"/>
                <w:lang w:eastAsia="zh-CN"/>
              </w:rPr>
              <w:t>《小便器用水效率限定值及用水效率等级》（GB28377）</w:t>
            </w:r>
          </w:p>
        </w:tc>
      </w:tr>
      <w:tr w14:paraId="155A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7DD2E35">
            <w:pPr>
              <w:pStyle w:val="7"/>
              <w:jc w:val="center"/>
              <w:rPr>
                <w:rFonts w:ascii="宋体" w:hAnsi="宋体" w:cs="宋体"/>
                <w:kern w:val="2"/>
                <w:sz w:val="21"/>
                <w:szCs w:val="21"/>
              </w:rPr>
            </w:pPr>
            <w:r>
              <w:rPr>
                <w:rFonts w:hint="eastAsia" w:ascii="宋体" w:hAnsi="宋体"/>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4A91138">
            <w:pPr>
              <w:pStyle w:val="7"/>
              <w:spacing w:before="153"/>
              <w:ind w:left="7"/>
              <w:jc w:val="center"/>
              <w:rPr>
                <w:rFonts w:ascii="宋体" w:hAnsi="宋体" w:cs="宋体"/>
                <w:kern w:val="2"/>
                <w:sz w:val="21"/>
                <w:szCs w:val="21"/>
              </w:rPr>
            </w:pPr>
            <w:r>
              <w:rPr>
                <w:rFonts w:hint="eastAsia" w:ascii="宋体" w:hAnsi="宋体" w:cs="宋体"/>
                <w:kern w:val="2"/>
                <w:sz w:val="21"/>
                <w:szCs w:val="21"/>
              </w:rPr>
              <w:t>★</w:t>
            </w:r>
            <w:r>
              <w:rPr>
                <w:rFonts w:hint="eastAsia" w:ascii="宋体" w:hAnsi="宋体" w:cs="仿宋_GB2312"/>
                <w:kern w:val="2"/>
                <w:sz w:val="21"/>
                <w:szCs w:val="21"/>
              </w:rPr>
              <w:t>A05020106</w:t>
            </w:r>
            <w:r>
              <w:rPr>
                <w:rFonts w:hint="eastAsia" w:ascii="宋体" w:hAnsi="宋体" w:cs="宋体"/>
                <w:kern w:val="2"/>
                <w:sz w:val="21"/>
                <w:szCs w:val="21"/>
              </w:rPr>
              <w:t>水</w:t>
            </w:r>
            <w:r>
              <w:rPr>
                <w:rFonts w:hint="eastAsia" w:ascii="宋体" w:hAnsi="宋体" w:cs="宋体"/>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38C65EB">
            <w:pPr>
              <w:jc w:val="center"/>
              <w:rPr>
                <w:rFonts w:ascii="宋体" w:hAnsi="宋体"/>
                <w:szCs w:val="21"/>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F58223B">
            <w:pPr>
              <w:jc w:val="center"/>
              <w:rPr>
                <w:rFonts w:ascii="宋体" w:hAnsi="宋体"/>
                <w:szCs w:val="21"/>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0969781">
            <w:pPr>
              <w:pStyle w:val="7"/>
              <w:spacing w:before="153" w:line="276" w:lineRule="auto"/>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《水嘴用水效率限定值及用水效</w:t>
            </w:r>
            <w:r>
              <w:rPr>
                <w:rFonts w:hint="eastAsia" w:ascii="宋体" w:hAnsi="宋体" w:cs="宋体"/>
                <w:kern w:val="2"/>
                <w:sz w:val="21"/>
                <w:szCs w:val="21"/>
                <w:lang w:eastAsia="zh-CN"/>
              </w:rPr>
              <w:t>率等级》（GB 25501）</w:t>
            </w:r>
          </w:p>
        </w:tc>
      </w:tr>
      <w:tr w14:paraId="4191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F22465F">
            <w:pPr>
              <w:pStyle w:val="7"/>
              <w:jc w:val="center"/>
              <w:rPr>
                <w:rFonts w:ascii="宋体" w:hAnsi="宋体" w:cs="宋体"/>
                <w:kern w:val="2"/>
                <w:sz w:val="21"/>
                <w:szCs w:val="21"/>
              </w:rPr>
            </w:pPr>
            <w:r>
              <w:rPr>
                <w:rFonts w:hint="eastAsia" w:ascii="宋体" w:hAnsi="宋体"/>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63FD968">
            <w:pPr>
              <w:pStyle w:val="7"/>
              <w:spacing w:before="112"/>
              <w:ind w:left="7"/>
              <w:jc w:val="center"/>
              <w:rPr>
                <w:rFonts w:ascii="宋体" w:hAnsi="宋体" w:cs="宋体"/>
                <w:kern w:val="2"/>
                <w:sz w:val="21"/>
                <w:szCs w:val="21"/>
              </w:rPr>
            </w:pPr>
            <w:r>
              <w:rPr>
                <w:rFonts w:hint="eastAsia" w:ascii="宋体" w:hAnsi="宋体" w:cs="仿宋_GB2312"/>
                <w:kern w:val="2"/>
                <w:sz w:val="21"/>
                <w:szCs w:val="21"/>
              </w:rPr>
              <w:t>A05020107</w:t>
            </w:r>
            <w:r>
              <w:rPr>
                <w:rFonts w:hint="eastAsia" w:ascii="宋体" w:hAnsi="宋体" w:cs="宋体"/>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EE7329D">
            <w:pPr>
              <w:jc w:val="center"/>
              <w:rPr>
                <w:rFonts w:ascii="宋体" w:hAnsi="宋体"/>
                <w:szCs w:val="21"/>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975B101">
            <w:pPr>
              <w:jc w:val="center"/>
              <w:rPr>
                <w:rFonts w:ascii="宋体" w:hAnsi="宋体"/>
                <w:szCs w:val="21"/>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76E7A2B">
            <w:pPr>
              <w:pStyle w:val="7"/>
              <w:spacing w:before="112" w:line="276" w:lineRule="auto"/>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《便器冲洗阀用水效率限定值及</w:t>
            </w:r>
            <w:r>
              <w:rPr>
                <w:rFonts w:hint="eastAsia" w:ascii="宋体" w:hAnsi="宋体" w:cs="宋体"/>
                <w:kern w:val="2"/>
                <w:sz w:val="21"/>
                <w:szCs w:val="21"/>
                <w:lang w:eastAsia="zh-CN"/>
              </w:rPr>
              <w:t>用水效率等级》（GB28379）</w:t>
            </w:r>
          </w:p>
        </w:tc>
      </w:tr>
      <w:tr w14:paraId="0F4E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F833389">
            <w:pPr>
              <w:pStyle w:val="7"/>
              <w:jc w:val="center"/>
              <w:rPr>
                <w:rFonts w:ascii="宋体" w:hAnsi="宋体" w:cs="宋体"/>
                <w:kern w:val="2"/>
                <w:sz w:val="21"/>
                <w:szCs w:val="21"/>
              </w:rPr>
            </w:pPr>
            <w:r>
              <w:rPr>
                <w:rFonts w:hint="eastAsia" w:ascii="宋体" w:hAnsi="宋体"/>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8985E52">
            <w:pPr>
              <w:pStyle w:val="7"/>
              <w:spacing w:before="131"/>
              <w:ind w:left="7"/>
              <w:jc w:val="center"/>
              <w:rPr>
                <w:rFonts w:ascii="宋体" w:hAnsi="宋体" w:cs="宋体"/>
                <w:kern w:val="2"/>
                <w:sz w:val="21"/>
                <w:szCs w:val="21"/>
              </w:rPr>
            </w:pPr>
            <w:r>
              <w:rPr>
                <w:rFonts w:hint="eastAsia" w:ascii="宋体" w:hAnsi="宋体" w:cs="仿宋_GB2312"/>
                <w:kern w:val="2"/>
                <w:sz w:val="21"/>
                <w:szCs w:val="21"/>
              </w:rPr>
              <w:t>A05020110</w:t>
            </w:r>
            <w:r>
              <w:rPr>
                <w:rFonts w:hint="eastAsia" w:ascii="宋体" w:hAnsi="宋体" w:cs="宋体"/>
                <w:kern w:val="2"/>
                <w:sz w:val="21"/>
                <w:szCs w:val="21"/>
              </w:rPr>
              <w:t>淋浴</w:t>
            </w:r>
            <w:r>
              <w:rPr>
                <w:rFonts w:hint="eastAsia" w:ascii="宋体" w:hAnsi="宋体" w:cs="宋体"/>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F759562">
            <w:pPr>
              <w:jc w:val="center"/>
              <w:rPr>
                <w:rFonts w:ascii="宋体" w:hAnsi="宋体"/>
                <w:szCs w:val="21"/>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DCF9C92">
            <w:pPr>
              <w:jc w:val="center"/>
              <w:rPr>
                <w:rFonts w:ascii="宋体" w:hAnsi="宋体"/>
                <w:szCs w:val="21"/>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BA3FED5">
            <w:pPr>
              <w:pStyle w:val="7"/>
              <w:spacing w:before="131" w:line="276" w:lineRule="auto"/>
              <w:ind w:left="7" w:right="4"/>
              <w:rPr>
                <w:rFonts w:ascii="宋体" w:hAnsi="宋体" w:cs="宋体"/>
                <w:kern w:val="2"/>
                <w:sz w:val="21"/>
                <w:szCs w:val="21"/>
                <w:lang w:eastAsia="zh-CN"/>
              </w:rPr>
            </w:pPr>
            <w:r>
              <w:rPr>
                <w:rFonts w:hint="eastAsia" w:ascii="宋体" w:hAnsi="宋体" w:cs="宋体"/>
                <w:spacing w:val="10"/>
                <w:kern w:val="2"/>
                <w:sz w:val="21"/>
                <w:szCs w:val="21"/>
                <w:lang w:eastAsia="zh-CN"/>
              </w:rPr>
              <w:t>《淋浴器用水效率限定值及用水</w:t>
            </w:r>
            <w:r>
              <w:rPr>
                <w:rFonts w:hint="eastAsia" w:ascii="宋体" w:hAnsi="宋体" w:cs="宋体"/>
                <w:kern w:val="2"/>
                <w:sz w:val="21"/>
                <w:szCs w:val="21"/>
                <w:lang w:eastAsia="zh-CN"/>
              </w:rPr>
              <w:t>效率等级》（GB28378）</w:t>
            </w:r>
          </w:p>
        </w:tc>
      </w:tr>
    </w:tbl>
    <w:p w14:paraId="45BD248B">
      <w:pPr>
        <w:pStyle w:val="2"/>
        <w:spacing w:line="360" w:lineRule="auto"/>
        <w:rPr>
          <w:rFonts w:hint="eastAsia" w:ascii="宋体" w:hAnsi="宋体"/>
          <w:kern w:val="2"/>
          <w:sz w:val="21"/>
          <w:szCs w:val="21"/>
        </w:rPr>
      </w:pPr>
      <w:r>
        <w:rPr>
          <w:rFonts w:hint="eastAsia" w:ascii="宋体" w:hAnsi="宋体"/>
          <w:spacing w:val="-3"/>
          <w:sz w:val="21"/>
          <w:szCs w:val="21"/>
        </w:rPr>
        <w:t>注：</w:t>
      </w:r>
      <w:r>
        <w:rPr>
          <w:rFonts w:ascii="宋体" w:hAnsi="宋体"/>
          <w:spacing w:val="-3"/>
          <w:sz w:val="21"/>
          <w:szCs w:val="21"/>
        </w:rPr>
        <w:t>1.</w:t>
      </w:r>
      <w:r>
        <w:rPr>
          <w:rFonts w:hint="eastAsia" w:ascii="宋体" w:hAnsi="宋体"/>
          <w:spacing w:val="-3"/>
          <w:sz w:val="21"/>
          <w:szCs w:val="21"/>
        </w:rPr>
        <w:t>节能产品认证应依据相关国家标准的最新版本，依据国家标准中二级能效（水效）</w:t>
      </w:r>
      <w:r>
        <w:rPr>
          <w:rFonts w:hint="eastAsia" w:ascii="宋体" w:hAnsi="宋体"/>
          <w:sz w:val="21"/>
          <w:szCs w:val="21"/>
        </w:rPr>
        <w:t>指标。</w:t>
      </w:r>
    </w:p>
    <w:p w14:paraId="307D665A">
      <w:pPr>
        <w:pStyle w:val="2"/>
        <w:spacing w:line="360" w:lineRule="auto"/>
        <w:ind w:firstLine="465"/>
        <w:rPr>
          <w:rFonts w:hint="eastAsia" w:ascii="宋体" w:hAnsi="宋体"/>
          <w:sz w:val="21"/>
          <w:szCs w:val="21"/>
        </w:rPr>
      </w:pPr>
      <w:r>
        <w:rPr>
          <w:rFonts w:ascii="宋体" w:hAnsi="宋体"/>
          <w:sz w:val="21"/>
          <w:szCs w:val="21"/>
        </w:rPr>
        <w:t>2</w:t>
      </w:r>
      <w:r>
        <w:rPr>
          <w:rFonts w:hint="eastAsia" w:ascii="宋体" w:hAnsi="宋体"/>
          <w:sz w:val="21"/>
          <w:szCs w:val="21"/>
        </w:rPr>
        <w:t>.以</w:t>
      </w:r>
      <w:r>
        <w:rPr>
          <w:rFonts w:ascii="宋体" w:hAnsi="宋体"/>
          <w:sz w:val="21"/>
          <w:szCs w:val="21"/>
        </w:rPr>
        <w:t>“</w:t>
      </w:r>
      <w:r>
        <w:rPr>
          <w:rFonts w:hint="eastAsia" w:ascii="宋体" w:hAnsi="宋体"/>
          <w:sz w:val="21"/>
          <w:szCs w:val="21"/>
        </w:rPr>
        <w:t>★</w:t>
      </w:r>
      <w:r>
        <w:rPr>
          <w:rFonts w:ascii="宋体" w:hAnsi="宋体"/>
          <w:sz w:val="21"/>
          <w:szCs w:val="21"/>
        </w:rPr>
        <w:t>”</w:t>
      </w:r>
      <w:r>
        <w:rPr>
          <w:rFonts w:hint="eastAsia" w:ascii="宋体" w:hAnsi="宋体"/>
          <w:sz w:val="21"/>
          <w:szCs w:val="21"/>
        </w:rPr>
        <w:t>标注的为政府强制采购产品。</w:t>
      </w:r>
    </w:p>
    <w:p w14:paraId="735CA5F6">
      <w:pPr>
        <w:pStyle w:val="2"/>
        <w:spacing w:line="360" w:lineRule="auto"/>
        <w:ind w:firstLine="465"/>
        <w:rPr>
          <w:rFonts w:hint="eastAsia" w:ascii="宋体" w:hAnsi="宋体"/>
          <w:sz w:val="21"/>
          <w:szCs w:val="21"/>
        </w:rPr>
      </w:pPr>
      <w:r>
        <w:rPr>
          <w:rFonts w:hint="eastAsia" w:ascii="宋体" w:hAnsi="宋体"/>
          <w:sz w:val="21"/>
          <w:szCs w:val="21"/>
        </w:rPr>
        <w:t>3.本表格原为《关于印发节能产品政府采购品目清单的通知》（财库〔2019〕19号）规定的表格附件，其中名称及编码已根据《财政部关于印发〈政府采购品目分类目录〉的通知》（财库〔2022〕31号）修改。</w:t>
      </w:r>
    </w:p>
    <w:p w14:paraId="7A8963E3">
      <w:pPr>
        <w:widowControl/>
        <w:jc w:val="left"/>
        <w:rPr>
          <w:rFonts w:ascii="宋体" w:hAnsi="宋体" w:cs="宋体"/>
          <w:sz w:val="20"/>
          <w:szCs w:val="20"/>
        </w:rPr>
      </w:pPr>
    </w:p>
    <w:p w14:paraId="70C28E4A">
      <w:pPr>
        <w:widowControl/>
        <w:jc w:val="left"/>
        <w:rPr>
          <w:rFonts w:ascii="宋体" w:hAnsi="宋体" w:cs="宋体"/>
          <w:sz w:val="20"/>
          <w:szCs w:val="20"/>
        </w:rPr>
      </w:pPr>
    </w:p>
    <w:p w14:paraId="6F5D4D27">
      <w:pPr>
        <w:widowControl/>
        <w:jc w:val="left"/>
        <w:rPr>
          <w:rFonts w:hint="eastAsia" w:ascii="黑体" w:hAnsi="黑体" w:eastAsia="黑体" w:cs="黑体"/>
          <w:sz w:val="32"/>
          <w:szCs w:val="32"/>
        </w:rPr>
      </w:pPr>
      <w:r>
        <w:rPr>
          <w:rFonts w:ascii="宋体" w:hAnsi="宋体" w:cs="宋体"/>
          <w:sz w:val="20"/>
          <w:szCs w:val="20"/>
        </w:rPr>
        <w:br w:type="page"/>
      </w:r>
      <w:r>
        <w:rPr>
          <w:rFonts w:hint="eastAsia" w:ascii="黑体" w:hAnsi="黑体" w:eastAsia="黑体" w:cs="黑体"/>
          <w:sz w:val="32"/>
          <w:szCs w:val="32"/>
        </w:rPr>
        <w:t>附件2：</w:t>
      </w:r>
    </w:p>
    <w:p w14:paraId="4F636AF4">
      <w:pPr>
        <w:pStyle w:val="2"/>
        <w:jc w:val="center"/>
        <w:rPr>
          <w:rFonts w:hint="eastAsia"/>
          <w:b/>
          <w:sz w:val="28"/>
          <w:szCs w:val="28"/>
        </w:rPr>
      </w:pPr>
      <w:r>
        <w:rPr>
          <w:rFonts w:hint="eastAsia"/>
          <w:b/>
          <w:sz w:val="28"/>
          <w:szCs w:val="28"/>
        </w:rPr>
        <w:t>中小企业划型标准规定</w:t>
      </w:r>
    </w:p>
    <w:p w14:paraId="5AD0D7C8">
      <w:pPr>
        <w:pStyle w:val="2"/>
        <w:jc w:val="center"/>
        <w:rPr>
          <w:rFonts w:hint="eastAsia" w:ascii="宋体" w:hAnsi="宋体"/>
          <w:sz w:val="21"/>
          <w:szCs w:val="21"/>
        </w:rPr>
      </w:pPr>
      <w:r>
        <w:rPr>
          <w:rFonts w:hint="eastAsia" w:ascii="宋体" w:hAnsi="宋体"/>
          <w:sz w:val="21"/>
          <w:szCs w:val="21"/>
        </w:rPr>
        <w:t>工信部联企业〔2011〕300号</w:t>
      </w:r>
    </w:p>
    <w:p w14:paraId="27E8D809">
      <w:pPr>
        <w:pStyle w:val="2"/>
        <w:rPr>
          <w:sz w:val="21"/>
          <w:szCs w:val="21"/>
        </w:rPr>
      </w:pPr>
    </w:p>
    <w:p w14:paraId="4AACC982">
      <w:pPr>
        <w:pStyle w:val="2"/>
        <w:rPr>
          <w:sz w:val="21"/>
          <w:szCs w:val="21"/>
        </w:rPr>
      </w:pPr>
      <w:r>
        <w:rPr>
          <w:rFonts w:hint="eastAsia"/>
          <w:sz w:val="21"/>
          <w:szCs w:val="21"/>
        </w:rPr>
        <w:t>　　一、根据《中华人民共和国中小企业促进法》和《国务院关于进一步促进中小企业发展的若干意见》(国发〔2009〕36号)，制定本规定。</w:t>
      </w:r>
    </w:p>
    <w:p w14:paraId="7598E1F6">
      <w:pPr>
        <w:pStyle w:val="2"/>
        <w:rPr>
          <w:sz w:val="21"/>
          <w:szCs w:val="21"/>
        </w:rPr>
      </w:pPr>
      <w:r>
        <w:rPr>
          <w:rFonts w:hint="eastAsia"/>
          <w:sz w:val="21"/>
          <w:szCs w:val="21"/>
        </w:rPr>
        <w:t>　　二、中小企业划分为中型、小型、微型三种类型，具体标准根据企业从业人员、营业收入、资产总额等指标，结合行业特点制定。</w:t>
      </w:r>
    </w:p>
    <w:p w14:paraId="16C23D7A">
      <w:pPr>
        <w:pStyle w:val="2"/>
        <w:rPr>
          <w:sz w:val="21"/>
          <w:szCs w:val="21"/>
        </w:rPr>
      </w:pPr>
      <w:r>
        <w:rPr>
          <w:rFonts w:hint="eastAsia"/>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B5C770B">
      <w:pPr>
        <w:pStyle w:val="2"/>
        <w:rPr>
          <w:sz w:val="21"/>
          <w:szCs w:val="21"/>
        </w:rPr>
      </w:pPr>
      <w:r>
        <w:rPr>
          <w:rFonts w:hint="eastAsia"/>
          <w:sz w:val="21"/>
          <w:szCs w:val="21"/>
        </w:rPr>
        <w:t>　　四、各行业划型标准为：</w:t>
      </w:r>
    </w:p>
    <w:p w14:paraId="08751753">
      <w:pPr>
        <w:pStyle w:val="2"/>
        <w:rPr>
          <w:sz w:val="21"/>
          <w:szCs w:val="21"/>
        </w:rPr>
      </w:pPr>
      <w:r>
        <w:rPr>
          <w:rFonts w:hint="eastAsia"/>
          <w:sz w:val="21"/>
          <w:szCs w:val="21"/>
        </w:rPr>
        <w:t>　　（一）农、林、牧、渔业。营业收入20000万元以下的为中小微型企业。其中，营业收入500万元及以上的为中型企业，营业收入50万元及以上的为小型企业，营业收入50万元以下的为微型企业。</w:t>
      </w:r>
    </w:p>
    <w:p w14:paraId="2B42137B">
      <w:pPr>
        <w:pStyle w:val="2"/>
        <w:rPr>
          <w:sz w:val="21"/>
          <w:szCs w:val="21"/>
        </w:rPr>
      </w:pPr>
      <w:r>
        <w:rPr>
          <w:rFonts w:hint="eastAsia"/>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76517A">
      <w:pPr>
        <w:pStyle w:val="2"/>
        <w:rPr>
          <w:sz w:val="21"/>
          <w:szCs w:val="21"/>
        </w:rPr>
      </w:pPr>
      <w:r>
        <w:rPr>
          <w:rFonts w:hint="eastAsia"/>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7855CD">
      <w:pPr>
        <w:pStyle w:val="2"/>
        <w:rPr>
          <w:sz w:val="21"/>
          <w:szCs w:val="21"/>
        </w:rPr>
      </w:pPr>
      <w:r>
        <w:rPr>
          <w:rFonts w:hint="eastAsia"/>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7BDFAA">
      <w:pPr>
        <w:pStyle w:val="2"/>
        <w:rPr>
          <w:sz w:val="21"/>
          <w:szCs w:val="21"/>
        </w:rPr>
      </w:pPr>
      <w:r>
        <w:rPr>
          <w:rFonts w:hint="eastAsia"/>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9792D4">
      <w:pPr>
        <w:pStyle w:val="2"/>
        <w:rPr>
          <w:sz w:val="21"/>
          <w:szCs w:val="21"/>
        </w:rPr>
      </w:pPr>
      <w:r>
        <w:rPr>
          <w:rFonts w:hint="eastAsia"/>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0371B8">
      <w:pPr>
        <w:pStyle w:val="2"/>
        <w:rPr>
          <w:sz w:val="21"/>
          <w:szCs w:val="21"/>
        </w:rPr>
      </w:pPr>
      <w:r>
        <w:rPr>
          <w:rFonts w:hint="eastAsia"/>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FDEE3D">
      <w:pPr>
        <w:pStyle w:val="2"/>
        <w:rPr>
          <w:sz w:val="21"/>
          <w:szCs w:val="21"/>
        </w:rPr>
      </w:pPr>
      <w:r>
        <w:rPr>
          <w:rFonts w:hint="eastAsia"/>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986A40">
      <w:pPr>
        <w:pStyle w:val="2"/>
        <w:rPr>
          <w:sz w:val="21"/>
          <w:szCs w:val="21"/>
        </w:rPr>
      </w:pPr>
      <w:r>
        <w:rPr>
          <w:rFonts w:hint="eastAsia"/>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F10E3">
      <w:pPr>
        <w:pStyle w:val="2"/>
        <w:rPr>
          <w:sz w:val="21"/>
          <w:szCs w:val="21"/>
        </w:rPr>
      </w:pPr>
      <w:r>
        <w:rPr>
          <w:rFonts w:hint="eastAsia"/>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A75548">
      <w:pPr>
        <w:pStyle w:val="2"/>
        <w:rPr>
          <w:sz w:val="21"/>
          <w:szCs w:val="21"/>
        </w:rPr>
      </w:pPr>
      <w:r>
        <w:rPr>
          <w:rFonts w:hint="eastAsia"/>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FC2E95E">
      <w:pPr>
        <w:pStyle w:val="2"/>
        <w:rPr>
          <w:sz w:val="21"/>
          <w:szCs w:val="21"/>
        </w:rPr>
      </w:pPr>
      <w:r>
        <w:rPr>
          <w:rFonts w:hint="eastAsia"/>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74238D">
      <w:pPr>
        <w:pStyle w:val="2"/>
        <w:rPr>
          <w:sz w:val="21"/>
          <w:szCs w:val="21"/>
        </w:rPr>
      </w:pPr>
      <w:r>
        <w:rPr>
          <w:rFonts w:hint="eastAsia"/>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52AB17">
      <w:pPr>
        <w:pStyle w:val="2"/>
        <w:rPr>
          <w:sz w:val="21"/>
          <w:szCs w:val="21"/>
        </w:rPr>
      </w:pPr>
      <w:r>
        <w:rPr>
          <w:rFonts w:hint="eastAsia"/>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1F54FA">
      <w:pPr>
        <w:pStyle w:val="2"/>
        <w:rPr>
          <w:sz w:val="21"/>
          <w:szCs w:val="21"/>
        </w:rPr>
      </w:pPr>
      <w:r>
        <w:rPr>
          <w:rFonts w:hint="eastAsia"/>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4297EF">
      <w:pPr>
        <w:pStyle w:val="2"/>
        <w:rPr>
          <w:sz w:val="21"/>
          <w:szCs w:val="21"/>
        </w:rPr>
      </w:pPr>
      <w:r>
        <w:rPr>
          <w:rFonts w:hint="eastAsia"/>
          <w:sz w:val="21"/>
          <w:szCs w:val="21"/>
        </w:rPr>
        <w:t>　　（十六）其他未列明行业。从业人员300人以下的为中小微型企业。其中，从业人员100人及以上的为中型企业；从业人员10人及以上的为小型企业；从业人员10人以下的为微型企业。</w:t>
      </w:r>
    </w:p>
    <w:p w14:paraId="2A5B79D4">
      <w:pPr>
        <w:pStyle w:val="2"/>
        <w:rPr>
          <w:sz w:val="21"/>
          <w:szCs w:val="21"/>
        </w:rPr>
      </w:pPr>
      <w:r>
        <w:rPr>
          <w:rFonts w:hint="eastAsia"/>
          <w:sz w:val="21"/>
          <w:szCs w:val="21"/>
        </w:rPr>
        <w:t>　　五、企业类型的划分以统计部门的统计数据为依据。</w:t>
      </w:r>
    </w:p>
    <w:p w14:paraId="08B0BD8E">
      <w:pPr>
        <w:pStyle w:val="2"/>
        <w:rPr>
          <w:sz w:val="21"/>
          <w:szCs w:val="21"/>
        </w:rPr>
      </w:pPr>
      <w:r>
        <w:rPr>
          <w:rFonts w:hint="eastAsia"/>
          <w:sz w:val="21"/>
          <w:szCs w:val="21"/>
        </w:rPr>
        <w:t>　　六、本规定适用于在中华人民共和国境内依法设立的各类所有制和各种组织形式的企业。个体工商户和本规定以外的行业，参照本规定进行划型。</w:t>
      </w:r>
    </w:p>
    <w:p w14:paraId="6DA5C562">
      <w:pPr>
        <w:pStyle w:val="2"/>
        <w:rPr>
          <w:sz w:val="21"/>
          <w:szCs w:val="21"/>
        </w:rPr>
      </w:pPr>
      <w:r>
        <w:rPr>
          <w:rFonts w:hint="eastAsia"/>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36588D27">
      <w:pPr>
        <w:pStyle w:val="2"/>
        <w:rPr>
          <w:sz w:val="21"/>
          <w:szCs w:val="21"/>
        </w:rPr>
      </w:pPr>
      <w:r>
        <w:rPr>
          <w:rFonts w:hint="eastAsia"/>
          <w:sz w:val="21"/>
          <w:szCs w:val="21"/>
        </w:rPr>
        <w:t>　　八、本规定由工业和信息化部、国家统计局会同有关部门根据《国民经济行业分类》修订情况和企业发展变化情况适时修订。</w:t>
      </w:r>
    </w:p>
    <w:p w14:paraId="5829E994">
      <w:pPr>
        <w:pStyle w:val="2"/>
        <w:rPr>
          <w:sz w:val="21"/>
          <w:szCs w:val="21"/>
        </w:rPr>
      </w:pPr>
      <w:r>
        <w:rPr>
          <w:rFonts w:hint="eastAsia"/>
          <w:sz w:val="21"/>
          <w:szCs w:val="21"/>
        </w:rPr>
        <w:t>　　九、本规定由工业和信息化部、国家统计局会同有关部门负责解释。</w:t>
      </w:r>
    </w:p>
    <w:p w14:paraId="322A0B77">
      <w:pPr>
        <w:pStyle w:val="2"/>
        <w:ind w:firstLine="420"/>
        <w:rPr>
          <w:rFonts w:hint="eastAsia"/>
          <w:sz w:val="21"/>
          <w:szCs w:val="21"/>
        </w:rPr>
      </w:pPr>
      <w:r>
        <w:rPr>
          <w:rFonts w:hint="eastAsia"/>
          <w:sz w:val="21"/>
          <w:szCs w:val="21"/>
        </w:rPr>
        <w:t>十、本规定自发布之日起执行，原国家经贸委、原国家计委、财政部和国家统计局2003年颁布的《中小企业标准暂行规定》同时废止。</w:t>
      </w:r>
    </w:p>
    <w:p w14:paraId="06E42E68">
      <w:pPr>
        <w:pStyle w:val="2"/>
        <w:ind w:firstLine="420"/>
        <w:rPr>
          <w:rFonts w:hint="eastAsia"/>
          <w:sz w:val="21"/>
          <w:szCs w:val="21"/>
        </w:rPr>
      </w:pPr>
    </w:p>
    <w:p w14:paraId="59C0387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6FF43"/>
    <w:multiLevelType w:val="multilevel"/>
    <w:tmpl w:val="AF46FF43"/>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5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sz w:val="24"/>
    </w:rPr>
  </w:style>
  <w:style w:type="paragraph" w:styleId="4">
    <w:name w:val="annotation text"/>
    <w:basedOn w:val="1"/>
    <w:unhideWhenUsed/>
    <w:qFormat/>
    <w:uiPriority w:val="0"/>
    <w:pPr>
      <w:jc w:val="left"/>
    </w:pPr>
  </w:style>
  <w:style w:type="paragraph" w:customStyle="1" w:styleId="7">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2025-07-02T07:55:56Z</dcterms:created>
  <dc:creator>Administrator</dc:creator>
  <cp:lastModifiedBy>WG</cp:lastModifiedBy>
  <dcterms:modified xsi:type="dcterms:W3CDTF">2025-07-02T07:56:00Z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124F2CE6666E4435B4E33B56CB1AAD22_12</vt:lpwstr>
  </property>
</Properties>
</file>