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7DC98">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云之龙咨询集团有限公司</w:t>
      </w:r>
      <w:bookmarkStart w:id="55" w:name="_GoBack"/>
      <w:bookmarkEnd w:id="55"/>
      <w:r>
        <w:rPr>
          <w:rFonts w:hint="eastAsia" w:ascii="宋体" w:hAnsi="宋体"/>
          <w:b/>
          <w:bCs/>
          <w:color w:val="auto"/>
          <w:sz w:val="32"/>
          <w:szCs w:val="32"/>
          <w:highlight w:val="none"/>
        </w:rPr>
        <w:t>“广西发布”新媒体传播矩阵建设运维</w:t>
      </w:r>
      <w:r>
        <w:rPr>
          <w:rFonts w:hint="eastAsia" w:ascii="宋体" w:hAnsi="宋体"/>
          <w:b/>
          <w:bCs/>
          <w:color w:val="auto"/>
          <w:sz w:val="32"/>
          <w:szCs w:val="32"/>
          <w:highlight w:val="none"/>
          <w:lang w:eastAsia="zh-CN"/>
        </w:rPr>
        <w:t>（GXZC2025-C3-002482-YZLZ）</w:t>
      </w:r>
      <w:r>
        <w:rPr>
          <w:rFonts w:hint="eastAsia" w:ascii="宋体" w:hAnsi="宋体"/>
          <w:b/>
          <w:bCs/>
          <w:color w:val="auto"/>
          <w:sz w:val="32"/>
          <w:szCs w:val="32"/>
          <w:highlight w:val="none"/>
        </w:rPr>
        <w:t>竞争性磋商公告</w:t>
      </w:r>
    </w:p>
    <w:p w14:paraId="2ADE9C84">
      <w:pPr>
        <w:spacing w:line="360" w:lineRule="auto"/>
        <w:rPr>
          <w:rFonts w:ascii="宋体" w:hAnsi="宋体"/>
          <w:color w:val="auto"/>
          <w:szCs w:val="21"/>
          <w:highlight w:val="none"/>
        </w:rPr>
      </w:pPr>
    </w:p>
    <w:p w14:paraId="2631DA8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0" w:name="_Hlk37430271"/>
      <w:r>
        <w:rPr>
          <w:rFonts w:hint="eastAsia" w:ascii="宋体" w:hAnsi="宋体"/>
          <w:color w:val="auto"/>
          <w:szCs w:val="21"/>
          <w:highlight w:val="none"/>
        </w:rPr>
        <w:t>项目概况</w:t>
      </w:r>
    </w:p>
    <w:p w14:paraId="64C0DE3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“广西发布”新媒体传播矩阵建设运维</w:t>
      </w:r>
      <w:r>
        <w:rPr>
          <w:rFonts w:hint="eastAsia" w:ascii="宋体" w:hAnsi="宋体"/>
          <w:color w:val="auto"/>
          <w:szCs w:val="21"/>
          <w:highlight w:val="none"/>
        </w:rPr>
        <w:t>的潜在供应商应在广西政府采购云平台（https://www.gcy.zfcg.gxzf.gov.cn/）获取（下载）竞争性磋商文件，并于</w:t>
      </w:r>
      <w:r>
        <w:rPr>
          <w:rFonts w:hint="eastAsia" w:ascii="宋体" w:hAnsi="宋体"/>
          <w:color w:val="auto"/>
          <w:szCs w:val="21"/>
          <w:highlight w:val="none"/>
          <w:u w:val="single"/>
        </w:rPr>
        <w:t xml:space="preserve"> </w:t>
      </w:r>
      <w:r>
        <w:rPr>
          <w:rFonts w:ascii="宋体" w:hAnsi="宋体"/>
          <w:color w:val="auto"/>
          <w:szCs w:val="21"/>
          <w:highlight w:val="none"/>
          <w:u w:val="single"/>
        </w:rPr>
        <w:t>2025</w:t>
      </w:r>
      <w:r>
        <w:rPr>
          <w:rFonts w:hint="eastAsia" w:ascii="宋体" w:hAnsi="宋体"/>
          <w:bCs/>
          <w:color w:val="auto"/>
          <w:szCs w:val="21"/>
          <w:highlight w:val="none"/>
          <w:u w:val="single"/>
        </w:rPr>
        <w:t>年  月  日</w:t>
      </w:r>
      <w:r>
        <w:rPr>
          <w:rFonts w:ascii="宋体" w:hAnsi="宋体"/>
          <w:bCs/>
          <w:color w:val="auto"/>
          <w:szCs w:val="21"/>
          <w:highlight w:val="none"/>
          <w:u w:val="single"/>
        </w:rPr>
        <w:t>9</w:t>
      </w:r>
      <w:r>
        <w:rPr>
          <w:rFonts w:hint="eastAsia" w:ascii="宋体" w:hAnsi="宋体"/>
          <w:bCs/>
          <w:color w:val="auto"/>
          <w:szCs w:val="21"/>
          <w:highlight w:val="none"/>
          <w:u w:val="single"/>
        </w:rPr>
        <w:t xml:space="preserve">时 </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6F6E009">
      <w:pPr>
        <w:spacing w:line="360" w:lineRule="auto"/>
        <w:rPr>
          <w:rFonts w:ascii="宋体" w:hAnsi="宋体"/>
          <w:color w:val="auto"/>
          <w:szCs w:val="21"/>
          <w:highlight w:val="none"/>
        </w:rPr>
      </w:pPr>
    </w:p>
    <w:p w14:paraId="4E789BB0">
      <w:pPr>
        <w:ind w:firstLine="354" w:firstLineChars="147"/>
        <w:rPr>
          <w:rFonts w:ascii="黑体" w:hAnsi="黑体" w:eastAsia="黑体"/>
          <w:b/>
          <w:color w:val="auto"/>
          <w:sz w:val="24"/>
          <w:highlight w:val="none"/>
        </w:rPr>
      </w:pPr>
      <w:bookmarkStart w:id="1" w:name="_Toc28359089"/>
      <w:bookmarkStart w:id="2" w:name="_Toc44229878"/>
      <w:bookmarkStart w:id="3" w:name="_Toc35393629"/>
      <w:bookmarkStart w:id="4" w:name="_Toc71365905"/>
      <w:bookmarkStart w:id="5" w:name="_Toc28359012"/>
      <w:bookmarkStart w:id="6" w:name="_Toc35393798"/>
      <w:r>
        <w:rPr>
          <w:rFonts w:hint="eastAsia" w:ascii="黑体" w:hAnsi="黑体" w:eastAsia="黑体"/>
          <w:b/>
          <w:color w:val="auto"/>
          <w:sz w:val="24"/>
          <w:highlight w:val="none"/>
        </w:rPr>
        <w:t>一、项目基本情况</w:t>
      </w:r>
      <w:bookmarkEnd w:id="1"/>
      <w:bookmarkEnd w:id="2"/>
      <w:bookmarkEnd w:id="3"/>
      <w:bookmarkEnd w:id="4"/>
      <w:bookmarkEnd w:id="5"/>
      <w:bookmarkEnd w:id="6"/>
    </w:p>
    <w:p w14:paraId="4023F1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项目编号：GXZC2025-C3-002482-YZLZ（政府采购计划编号：广西政采[2025]14737号）</w:t>
      </w:r>
    </w:p>
    <w:p w14:paraId="0183C334">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color w:val="auto"/>
          <w:highlight w:val="none"/>
        </w:rPr>
        <w:t>“广西发布”新媒体传播矩阵建设运维</w:t>
      </w:r>
    </w:p>
    <w:p w14:paraId="0EE372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692AFB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预算金额：人民币130万元</w:t>
      </w:r>
    </w:p>
    <w:p w14:paraId="7A0284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最高限价：人民币130万元</w:t>
      </w:r>
    </w:p>
    <w:p w14:paraId="291B589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297"/>
        <w:gridCol w:w="1240"/>
        <w:gridCol w:w="5410"/>
      </w:tblGrid>
      <w:tr w14:paraId="22AA7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30BBE55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rPr>
              <w:t>分标；预算金额：人民币130万元</w:t>
            </w:r>
          </w:p>
        </w:tc>
      </w:tr>
      <w:tr w14:paraId="53C4F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8" w:type="dxa"/>
            <w:tcBorders>
              <w:top w:val="single" w:color="auto" w:sz="4" w:space="0"/>
              <w:left w:val="single" w:color="auto" w:sz="4" w:space="0"/>
              <w:bottom w:val="single" w:color="auto" w:sz="4" w:space="0"/>
              <w:right w:val="single" w:color="auto" w:sz="4" w:space="0"/>
            </w:tcBorders>
            <w:noWrap w:val="0"/>
            <w:vAlign w:val="center"/>
          </w:tcPr>
          <w:p w14:paraId="7201490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A0F4E8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686030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002A403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08D9C4A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7E6B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8" w:type="dxa"/>
            <w:tcBorders>
              <w:top w:val="single" w:color="auto" w:sz="4" w:space="0"/>
              <w:left w:val="single" w:color="auto" w:sz="4" w:space="0"/>
              <w:bottom w:val="single" w:color="auto" w:sz="4" w:space="0"/>
              <w:right w:val="single" w:color="auto" w:sz="4" w:space="0"/>
            </w:tcBorders>
            <w:noWrap w:val="0"/>
            <w:vAlign w:val="center"/>
          </w:tcPr>
          <w:p w14:paraId="23A1FE0D">
            <w:pPr>
              <w:snapToGrid w:val="0"/>
              <w:spacing w:line="360" w:lineRule="auto"/>
              <w:jc w:val="center"/>
              <w:rPr>
                <w:rFonts w:ascii="宋体" w:hAnsi="宋体"/>
                <w:color w:val="auto"/>
                <w:szCs w:val="21"/>
                <w:highlight w:val="none"/>
              </w:rPr>
            </w:pPr>
            <w:r>
              <w:rPr>
                <w:rFonts w:ascii="宋体" w:hAnsi="宋体"/>
                <w:color w:val="auto"/>
                <w:szCs w:val="21"/>
                <w:highlight w:val="none"/>
              </w:rPr>
              <w:t>1</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9483248">
            <w:pPr>
              <w:spacing w:line="400" w:lineRule="exact"/>
              <w:jc w:val="center"/>
              <w:rPr>
                <w:rFonts w:ascii="宋体" w:hAnsi="宋体"/>
                <w:color w:val="auto"/>
                <w:szCs w:val="21"/>
                <w:highlight w:val="none"/>
              </w:rPr>
            </w:pPr>
            <w:r>
              <w:rPr>
                <w:rFonts w:hint="eastAsia"/>
                <w:color w:val="auto"/>
                <w:highlight w:val="none"/>
              </w:rPr>
              <w:t>“广西发布”新媒体传播矩阵建设运维</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14EDB9A">
            <w:pPr>
              <w:spacing w:line="400" w:lineRule="exact"/>
              <w:jc w:val="center"/>
              <w:rPr>
                <w:rFonts w:ascii="宋体" w:hAnsi="宋体"/>
                <w:color w:val="auto"/>
                <w:szCs w:val="21"/>
                <w:highlight w:val="none"/>
              </w:rPr>
            </w:pPr>
            <w:r>
              <w:rPr>
                <w:rFonts w:hint="eastAsia" w:ascii="宋体" w:hAnsi="宋体"/>
                <w:color w:val="auto"/>
                <w:szCs w:val="21"/>
                <w:highlight w:val="none"/>
              </w:rPr>
              <w:t>1项</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10000CA1">
            <w:pPr>
              <w:spacing w:line="36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一、采购需求概况</w:t>
            </w:r>
          </w:p>
          <w:p w14:paraId="3CEF5469">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在服务期内主要负责自治区党委、政府重大新闻发布活动，以及自治区党委宣传部（自治区政府新闻办）日常新闻发布会的现场视频直播、图文实录、内容发布、多媒体产品制作、新闻发布会新媒体宣传、视频直播及短视频制作发布、新媒体传播矩阵建设运维、技术系统研发运维等相关工作。</w:t>
            </w:r>
          </w:p>
          <w:p w14:paraId="1B69464F">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r>
    </w:tbl>
    <w:p w14:paraId="3968C169">
      <w:pPr>
        <w:spacing w:line="360" w:lineRule="auto"/>
        <w:ind w:firstLine="420" w:firstLineChars="200"/>
        <w:rPr>
          <w:rFonts w:ascii="宋体" w:hAnsi="宋体"/>
          <w:color w:val="auto"/>
          <w:szCs w:val="21"/>
          <w:highlight w:val="none"/>
        </w:rPr>
      </w:pPr>
    </w:p>
    <w:p w14:paraId="4A0916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合同履行期限：自签约之日起至2025年12月31日。</w:t>
      </w:r>
    </w:p>
    <w:p w14:paraId="385A74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本项目不接受联合体。</w:t>
      </w:r>
    </w:p>
    <w:p w14:paraId="57F27B09">
      <w:pPr>
        <w:ind w:firstLine="354" w:firstLineChars="147"/>
        <w:rPr>
          <w:rFonts w:ascii="黑体" w:hAnsi="黑体" w:eastAsia="黑体"/>
          <w:b/>
          <w:color w:val="auto"/>
          <w:sz w:val="24"/>
          <w:highlight w:val="none"/>
        </w:rPr>
      </w:pPr>
      <w:bookmarkStart w:id="7" w:name="_Toc44229879"/>
      <w:bookmarkStart w:id="8" w:name="_Toc71365906"/>
      <w:bookmarkStart w:id="9" w:name="_Toc35393630"/>
      <w:bookmarkStart w:id="10" w:name="_Toc35393799"/>
      <w:bookmarkStart w:id="11" w:name="_Toc28359013"/>
      <w:bookmarkStart w:id="12" w:name="_Toc28359090"/>
      <w:r>
        <w:rPr>
          <w:rFonts w:hint="eastAsia" w:ascii="黑体" w:hAnsi="黑体" w:eastAsia="黑体"/>
          <w:b/>
          <w:color w:val="auto"/>
          <w:sz w:val="24"/>
          <w:highlight w:val="none"/>
        </w:rPr>
        <w:t>二、申请人的资格条件：</w:t>
      </w:r>
      <w:bookmarkEnd w:id="7"/>
      <w:bookmarkEnd w:id="8"/>
      <w:bookmarkEnd w:id="9"/>
      <w:bookmarkEnd w:id="10"/>
      <w:bookmarkEnd w:id="11"/>
      <w:bookmarkEnd w:id="12"/>
    </w:p>
    <w:p w14:paraId="476C11C5">
      <w:pPr>
        <w:spacing w:line="360" w:lineRule="auto"/>
        <w:ind w:firstLine="420" w:firstLineChars="200"/>
        <w:rPr>
          <w:rFonts w:ascii="宋体" w:hAnsi="宋体"/>
          <w:color w:val="auto"/>
          <w:szCs w:val="21"/>
          <w:highlight w:val="none"/>
        </w:rPr>
      </w:pPr>
      <w:bookmarkStart w:id="13" w:name="_Toc44229880"/>
      <w:bookmarkStart w:id="14" w:name="_Toc35393631"/>
      <w:bookmarkStart w:id="15" w:name="_Toc35393800"/>
      <w:bookmarkStart w:id="16" w:name="_Toc28359014"/>
      <w:bookmarkStart w:id="17" w:name="_Toc28359091"/>
      <w:r>
        <w:rPr>
          <w:rFonts w:hint="eastAsia" w:ascii="宋体" w:hAnsi="宋体"/>
          <w:color w:val="auto"/>
          <w:szCs w:val="21"/>
          <w:highlight w:val="none"/>
        </w:rPr>
        <w:t>1.满足《中华人民共和国政府采购法》第二十二条规定；</w:t>
      </w:r>
    </w:p>
    <w:p w14:paraId="2B68B1E7">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.落实政府采购政策需满足的资格要求：本项目为中小企业预留项目，参加本项目竞标的供应商必须为中、小、微企业（或监狱企业，或残疾人福利性单位）；</w:t>
      </w:r>
    </w:p>
    <w:p w14:paraId="74FA6B1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3.本项目的特定资格要求：无</w:t>
      </w:r>
    </w:p>
    <w:p w14:paraId="7DD71FCB">
      <w:pPr>
        <w:ind w:firstLine="354" w:firstLineChars="147"/>
        <w:rPr>
          <w:rFonts w:ascii="黑体" w:hAnsi="黑体" w:eastAsia="黑体"/>
          <w:b/>
          <w:color w:val="auto"/>
          <w:sz w:val="24"/>
          <w:highlight w:val="none"/>
        </w:rPr>
      </w:pPr>
      <w:bookmarkStart w:id="18" w:name="_Toc71365907"/>
      <w:r>
        <w:rPr>
          <w:rFonts w:hint="eastAsia" w:ascii="黑体" w:hAnsi="黑体" w:eastAsia="黑体"/>
          <w:b/>
          <w:color w:val="auto"/>
          <w:sz w:val="24"/>
          <w:highlight w:val="none"/>
        </w:rPr>
        <w:t>三、获取竞争性磋商文件</w:t>
      </w:r>
      <w:bookmarkEnd w:id="13"/>
      <w:bookmarkEnd w:id="14"/>
      <w:bookmarkEnd w:id="15"/>
      <w:bookmarkEnd w:id="16"/>
      <w:bookmarkEnd w:id="17"/>
      <w:bookmarkEnd w:id="18"/>
    </w:p>
    <w:p w14:paraId="3BCB0C86">
      <w:pPr>
        <w:spacing w:line="360" w:lineRule="auto"/>
        <w:ind w:firstLine="420" w:firstLineChars="200"/>
        <w:rPr>
          <w:rFonts w:ascii="宋体" w:hAnsi="宋体" w:cs="宋体"/>
          <w:bCs/>
          <w:color w:val="auto"/>
          <w:kern w:val="0"/>
          <w:szCs w:val="21"/>
          <w:highlight w:val="none"/>
        </w:rPr>
      </w:pPr>
      <w:bookmarkStart w:id="19" w:name="_Toc28359015"/>
      <w:bookmarkStart w:id="20" w:name="_Toc28359092"/>
      <w:bookmarkStart w:id="21" w:name="_Toc44229881"/>
      <w:bookmarkStart w:id="22" w:name="_Toc35393801"/>
      <w:bookmarkStart w:id="23" w:name="_Toc35393632"/>
      <w:r>
        <w:rPr>
          <w:rFonts w:hint="eastAsia" w:ascii="宋体" w:hAnsi="宋体" w:cs="宋体"/>
          <w:bCs/>
          <w:color w:val="auto"/>
          <w:kern w:val="0"/>
          <w:szCs w:val="21"/>
          <w:highlight w:val="none"/>
        </w:rPr>
        <w:t>时间：</w:t>
      </w:r>
      <w:r>
        <w:rPr>
          <w:rFonts w:hint="eastAsia" w:ascii="宋体" w:hAnsi="宋体"/>
          <w:color w:val="auto"/>
          <w:szCs w:val="21"/>
          <w:highlight w:val="none"/>
          <w:u w:val="single"/>
        </w:rPr>
        <w:t xml:space="preserve"> </w:t>
      </w:r>
      <w:r>
        <w:rPr>
          <w:rFonts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26</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color w:val="auto"/>
          <w:szCs w:val="21"/>
          <w:highlight w:val="none"/>
          <w:u w:val="single"/>
        </w:rPr>
        <w:t xml:space="preserve"> </w:t>
      </w:r>
      <w:r>
        <w:rPr>
          <w:rFonts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　</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（北京时间，法定节假日除外）</w:t>
      </w:r>
    </w:p>
    <w:p w14:paraId="499F14F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059EFA9D">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72D597CA">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color w:val="auto"/>
          <w:szCs w:val="21"/>
          <w:highlight w:val="none"/>
          <w:u w:val="single"/>
        </w:rPr>
        <w:t>0</w:t>
      </w:r>
      <w:r>
        <w:rPr>
          <w:rFonts w:hint="eastAsia" w:ascii="宋体" w:hAnsi="宋体" w:cs="宋体"/>
          <w:color w:val="auto"/>
          <w:szCs w:val="21"/>
          <w:highlight w:val="none"/>
        </w:rPr>
        <w:t>元</w:t>
      </w:r>
    </w:p>
    <w:p w14:paraId="2502B9C7">
      <w:pPr>
        <w:ind w:firstLine="354" w:firstLineChars="147"/>
        <w:rPr>
          <w:rFonts w:ascii="黑体" w:hAnsi="黑体" w:eastAsia="黑体"/>
          <w:b/>
          <w:color w:val="auto"/>
          <w:sz w:val="24"/>
          <w:highlight w:val="none"/>
        </w:rPr>
      </w:pPr>
      <w:bookmarkStart w:id="24" w:name="_Toc71365908"/>
      <w:r>
        <w:rPr>
          <w:rFonts w:hint="eastAsia" w:ascii="黑体" w:hAnsi="黑体" w:eastAsia="黑体"/>
          <w:b/>
          <w:color w:val="auto"/>
          <w:sz w:val="24"/>
          <w:highlight w:val="none"/>
        </w:rPr>
        <w:t>四、响应文件提交</w:t>
      </w:r>
      <w:bookmarkEnd w:id="19"/>
      <w:bookmarkEnd w:id="20"/>
      <w:bookmarkEnd w:id="21"/>
      <w:bookmarkEnd w:id="22"/>
      <w:bookmarkEnd w:id="23"/>
      <w:bookmarkEnd w:id="24"/>
    </w:p>
    <w:p w14:paraId="26382350">
      <w:pPr>
        <w:spacing w:line="360" w:lineRule="auto"/>
        <w:ind w:firstLine="420" w:firstLineChars="200"/>
        <w:rPr>
          <w:rFonts w:ascii="宋体" w:hAnsi="宋体"/>
          <w:bCs/>
          <w:color w:val="auto"/>
          <w:szCs w:val="21"/>
          <w:highlight w:val="none"/>
        </w:rPr>
      </w:pPr>
      <w:bookmarkStart w:id="25" w:name="_Toc28359093"/>
      <w:bookmarkStart w:id="26" w:name="_Toc35393633"/>
      <w:bookmarkStart w:id="27" w:name="_Toc35393802"/>
      <w:bookmarkStart w:id="28" w:name="_Toc28359016"/>
      <w:bookmarkStart w:id="29" w:name="_Toc44229882"/>
      <w:r>
        <w:rPr>
          <w:rFonts w:hint="eastAsia" w:ascii="宋体" w:hAnsi="宋体"/>
          <w:color w:val="auto"/>
          <w:szCs w:val="21"/>
          <w:highlight w:val="none"/>
        </w:rPr>
        <w:t>截止时间：</w:t>
      </w:r>
      <w:r>
        <w:rPr>
          <w:rFonts w:hint="eastAsia" w:ascii="宋体" w:hAnsi="宋体"/>
          <w:color w:val="auto"/>
          <w:szCs w:val="21"/>
          <w:highlight w:val="none"/>
          <w:u w:val="single"/>
        </w:rPr>
        <w:t xml:space="preserve"> </w:t>
      </w:r>
      <w:r>
        <w:rPr>
          <w:rFonts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时30分</w:t>
      </w:r>
      <w:r>
        <w:rPr>
          <w:rFonts w:hint="eastAsia" w:ascii="宋体" w:hAnsi="宋体"/>
          <w:bCs/>
          <w:color w:val="auto"/>
          <w:szCs w:val="21"/>
          <w:highlight w:val="none"/>
        </w:rPr>
        <w:t>（北京时间）</w:t>
      </w:r>
    </w:p>
    <w:p w14:paraId="089D5B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138CD87D">
      <w:pPr>
        <w:ind w:firstLine="354" w:firstLineChars="147"/>
        <w:rPr>
          <w:rFonts w:ascii="黑体" w:hAnsi="黑体" w:eastAsia="黑体"/>
          <w:b/>
          <w:color w:val="auto"/>
          <w:sz w:val="24"/>
          <w:highlight w:val="none"/>
        </w:rPr>
      </w:pPr>
      <w:bookmarkStart w:id="30" w:name="_Toc71365909"/>
      <w:r>
        <w:rPr>
          <w:rFonts w:hint="eastAsia" w:ascii="黑体" w:hAnsi="黑体" w:eastAsia="黑体"/>
          <w:b/>
          <w:color w:val="auto"/>
          <w:sz w:val="24"/>
          <w:highlight w:val="none"/>
        </w:rPr>
        <w:t>五、开启</w:t>
      </w:r>
      <w:bookmarkEnd w:id="25"/>
      <w:bookmarkEnd w:id="26"/>
      <w:bookmarkEnd w:id="27"/>
      <w:bookmarkEnd w:id="28"/>
      <w:bookmarkEnd w:id="29"/>
      <w:bookmarkEnd w:id="30"/>
    </w:p>
    <w:p w14:paraId="2847112F">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时30分</w:t>
      </w:r>
      <w:r>
        <w:rPr>
          <w:rFonts w:hint="eastAsia" w:ascii="宋体" w:hAnsi="宋体"/>
          <w:bCs/>
          <w:color w:val="auto"/>
          <w:szCs w:val="21"/>
          <w:highlight w:val="none"/>
        </w:rPr>
        <w:t>（北京时间）</w:t>
      </w:r>
    </w:p>
    <w:p w14:paraId="7110EEB4">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8D2812C">
      <w:pPr>
        <w:ind w:firstLine="354" w:firstLineChars="147"/>
        <w:rPr>
          <w:rFonts w:ascii="黑体" w:hAnsi="黑体" w:eastAsia="黑体"/>
          <w:b/>
          <w:color w:val="auto"/>
          <w:sz w:val="24"/>
          <w:highlight w:val="none"/>
        </w:rPr>
      </w:pPr>
      <w:bookmarkStart w:id="31" w:name="_Toc71365910"/>
      <w:bookmarkStart w:id="32" w:name="_Toc28359094"/>
      <w:bookmarkStart w:id="33" w:name="_Toc28359017"/>
      <w:bookmarkStart w:id="34" w:name="_Toc35393803"/>
      <w:bookmarkStart w:id="35" w:name="_Toc35393634"/>
      <w:bookmarkStart w:id="36" w:name="_Toc44229883"/>
      <w:r>
        <w:rPr>
          <w:rFonts w:hint="eastAsia" w:ascii="黑体" w:hAnsi="黑体" w:eastAsia="黑体"/>
          <w:b/>
          <w:color w:val="auto"/>
          <w:sz w:val="24"/>
          <w:highlight w:val="none"/>
        </w:rPr>
        <w:t>六、公告期限</w:t>
      </w:r>
      <w:bookmarkEnd w:id="31"/>
      <w:bookmarkEnd w:id="32"/>
      <w:bookmarkEnd w:id="33"/>
      <w:bookmarkEnd w:id="34"/>
      <w:bookmarkEnd w:id="35"/>
      <w:bookmarkEnd w:id="36"/>
    </w:p>
    <w:p w14:paraId="2B4FB0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6459736D">
      <w:pPr>
        <w:ind w:firstLine="354" w:firstLineChars="147"/>
        <w:rPr>
          <w:rFonts w:ascii="黑体" w:hAnsi="黑体" w:eastAsia="黑体"/>
          <w:b/>
          <w:color w:val="auto"/>
          <w:sz w:val="24"/>
          <w:highlight w:val="none"/>
        </w:rPr>
      </w:pPr>
      <w:bookmarkStart w:id="37" w:name="_Toc71365911"/>
      <w:bookmarkStart w:id="38" w:name="_Toc35393635"/>
      <w:bookmarkStart w:id="39" w:name="_Toc44229884"/>
      <w:bookmarkStart w:id="40" w:name="_Toc35393804"/>
      <w:r>
        <w:rPr>
          <w:rFonts w:hint="eastAsia" w:ascii="黑体" w:hAnsi="黑体" w:eastAsia="黑体"/>
          <w:b/>
          <w:color w:val="auto"/>
          <w:sz w:val="24"/>
          <w:highlight w:val="none"/>
        </w:rPr>
        <w:t>七、其他补充事宜</w:t>
      </w:r>
      <w:bookmarkEnd w:id="37"/>
      <w:bookmarkEnd w:id="38"/>
      <w:bookmarkEnd w:id="39"/>
      <w:bookmarkEnd w:id="40"/>
    </w:p>
    <w:p w14:paraId="6A601B0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43811D0A">
      <w:pPr>
        <w:spacing w:line="360" w:lineRule="auto"/>
        <w:ind w:left="420" w:leftChars="200" w:firstLine="4" w:firstLineChars="2"/>
        <w:rPr>
          <w:rFonts w:ascii="宋体" w:hAnsi="宋体"/>
          <w:color w:val="auto"/>
          <w:szCs w:val="21"/>
          <w:highlight w:val="none"/>
        </w:rPr>
      </w:pPr>
      <w:bookmarkStart w:id="41" w:name="_Hlk37429674"/>
      <w:bookmarkStart w:id="42" w:name="_Toc35393636"/>
      <w:bookmarkStart w:id="43" w:name="_Toc44229885"/>
      <w:bookmarkStart w:id="44" w:name="_Toc28359018"/>
      <w:bookmarkStart w:id="45" w:name="_Toc28359095"/>
      <w:bookmarkStart w:id="46" w:name="_Toc35393805"/>
      <w:r>
        <w:rPr>
          <w:rFonts w:hint="eastAsia"/>
          <w:color w:val="auto"/>
          <w:kern w:val="0"/>
          <w:highlight w:val="none"/>
        </w:rPr>
        <w:t>中国政府采购网（</w:t>
      </w:r>
      <w:r>
        <w:rPr>
          <w:color w:val="auto"/>
          <w:kern w:val="0"/>
          <w:highlight w:val="none"/>
        </w:rPr>
        <w:t>http://www.ccgp.gov.cn</w:t>
      </w:r>
      <w:r>
        <w:rPr>
          <w:rFonts w:hint="eastAsia"/>
          <w:color w:val="auto"/>
          <w:kern w:val="0"/>
          <w:highlight w:val="none"/>
        </w:rPr>
        <w:t>）</w:t>
      </w:r>
      <w:r>
        <w:rPr>
          <w:color w:val="auto"/>
          <w:kern w:val="0"/>
          <w:highlight w:val="none"/>
        </w:rPr>
        <w:br w:type="textWrapping"/>
      </w:r>
      <w:r>
        <w:rPr>
          <w:rFonts w:hint="eastAsia"/>
          <w:color w:val="auto"/>
          <w:kern w:val="0"/>
          <w:highlight w:val="none"/>
        </w:rPr>
        <w:t>广西壮族自治区政府采购网（</w:t>
      </w:r>
      <w:r>
        <w:rPr>
          <w:color w:val="auto"/>
          <w:kern w:val="0"/>
          <w:highlight w:val="none"/>
        </w:rPr>
        <w:t>http://zfcg.gxzf.gov.cn</w:t>
      </w:r>
      <w:r>
        <w:rPr>
          <w:rFonts w:hint="eastAsia"/>
          <w:color w:val="auto"/>
          <w:kern w:val="0"/>
          <w:highlight w:val="none"/>
        </w:rPr>
        <w:t>）</w:t>
      </w:r>
    </w:p>
    <w:p w14:paraId="77B3ED94">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125305A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FE8938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0A5B913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5ED745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4B17C21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1"/>
    <w:p w14:paraId="05E8D1F8">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CA9AC58">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36AA2588">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如在操作过程中遇到问题或者需要技术支持，请致电广西政府采购云客服热线：95763或</w:t>
      </w:r>
      <w:r>
        <w:rPr>
          <w:rFonts w:hint="eastAsia" w:ascii="宋体" w:hAnsi="宋体" w:cs="宋体"/>
          <w:color w:val="auto"/>
          <w:kern w:val="0"/>
          <w:szCs w:val="21"/>
          <w:highlight w:val="none"/>
        </w:rPr>
        <w:t>0771-3381253</w:t>
      </w:r>
      <w:r>
        <w:rPr>
          <w:rFonts w:hint="eastAsia" w:ascii="宋体" w:hAnsi="宋体"/>
          <w:color w:val="auto"/>
          <w:szCs w:val="21"/>
          <w:highlight w:val="none"/>
        </w:rPr>
        <w:t>）。</w:t>
      </w:r>
    </w:p>
    <w:p w14:paraId="6086139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AD7FF96">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F89B876">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20813941">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p w14:paraId="17BAD5B2">
      <w:pPr>
        <w:spacing w:line="360" w:lineRule="auto"/>
        <w:ind w:firstLine="420" w:firstLineChars="200"/>
        <w:rPr>
          <w:rFonts w:ascii="宋体" w:hAnsi="宋体" w:cs="宋体"/>
          <w:color w:val="auto"/>
          <w:kern w:val="0"/>
          <w:szCs w:val="21"/>
          <w:highlight w:val="none"/>
        </w:rPr>
      </w:pPr>
      <w:bookmarkStart w:id="47" w:name="_Toc35393806"/>
      <w:bookmarkStart w:id="48" w:name="_Toc28359096"/>
      <w:bookmarkStart w:id="49" w:name="_Toc28359019"/>
      <w:bookmarkStart w:id="50" w:name="_Toc35393637"/>
      <w:r>
        <w:rPr>
          <w:rFonts w:hint="eastAsia" w:ascii="宋体" w:hAnsi="宋体" w:cs="宋体"/>
          <w:color w:val="auto"/>
          <w:kern w:val="0"/>
          <w:szCs w:val="21"/>
          <w:highlight w:val="none"/>
        </w:rPr>
        <w:t>1.采购人信息</w:t>
      </w:r>
      <w:bookmarkEnd w:id="47"/>
      <w:bookmarkEnd w:id="48"/>
      <w:bookmarkEnd w:id="49"/>
      <w:bookmarkEnd w:id="50"/>
    </w:p>
    <w:p w14:paraId="66B66E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中国共产党广西壮族自治区委员会宣传部　　</w:t>
      </w:r>
    </w:p>
    <w:p w14:paraId="76C59578">
      <w:pPr>
        <w:spacing w:line="360" w:lineRule="auto"/>
        <w:ind w:firstLine="420" w:firstLineChars="200"/>
        <w:jc w:val="left"/>
        <w:rPr>
          <w:rFonts w:ascii="宋体" w:hAnsi="宋体" w:cs="Arial"/>
          <w:color w:val="auto"/>
          <w:szCs w:val="21"/>
          <w:highlight w:val="none"/>
          <w:u w:val="single"/>
        </w:rPr>
      </w:pPr>
      <w:r>
        <w:rPr>
          <w:rFonts w:hint="eastAsia" w:ascii="宋体" w:hAnsi="宋体"/>
          <w:color w:val="auto"/>
          <w:szCs w:val="21"/>
          <w:highlight w:val="none"/>
        </w:rPr>
        <w:t>地    址：</w:t>
      </w:r>
      <w:r>
        <w:rPr>
          <w:rFonts w:hint="eastAsia" w:ascii="宋体" w:hAnsi="宋体" w:cs="Arial"/>
          <w:color w:val="auto"/>
          <w:szCs w:val="21"/>
          <w:highlight w:val="none"/>
          <w:u w:val="single"/>
        </w:rPr>
        <w:t xml:space="preserve">南宁市青秀区民族大道103号 </w:t>
      </w:r>
      <w:r>
        <w:rPr>
          <w:rFonts w:ascii="宋体" w:hAnsi="宋体" w:cs="Arial"/>
          <w:color w:val="auto"/>
          <w:szCs w:val="21"/>
          <w:highlight w:val="none"/>
          <w:u w:val="single"/>
        </w:rPr>
        <w:t xml:space="preserve"> </w:t>
      </w:r>
    </w:p>
    <w:p w14:paraId="207A6F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常亮</w:t>
      </w:r>
      <w:r>
        <w:rPr>
          <w:rFonts w:hint="eastAsia" w:ascii="宋体" w:hAnsi="宋体"/>
          <w:color w:val="auto"/>
          <w:szCs w:val="21"/>
          <w:highlight w:val="none"/>
          <w:u w:val="single"/>
          <w:lang w:eastAsia="zh-CN"/>
        </w:rPr>
        <w:t>，0771</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eastAsia="zh-CN"/>
        </w:rPr>
        <w:t>2093026</w:t>
      </w:r>
      <w:r>
        <w:rPr>
          <w:rFonts w:hint="eastAsia" w:ascii="宋体" w:hAnsi="宋体"/>
          <w:color w:val="auto"/>
          <w:szCs w:val="21"/>
          <w:highlight w:val="none"/>
          <w:u w:val="single"/>
          <w:lang w:val="en-US" w:eastAsia="zh-CN"/>
        </w:rPr>
        <w:tab/>
      </w:r>
      <w:r>
        <w:rPr>
          <w:rFonts w:hint="eastAsia" w:ascii="宋体" w:hAnsi="宋体"/>
          <w:color w:val="auto"/>
          <w:szCs w:val="21"/>
          <w:highlight w:val="none"/>
          <w:u w:val="single"/>
        </w:rPr>
        <w:t xml:space="preserve">          </w:t>
      </w:r>
    </w:p>
    <w:bookmarkEnd w:id="0"/>
    <w:p w14:paraId="22E41ECD">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2.采购代理机构信息</w:t>
      </w:r>
    </w:p>
    <w:p w14:paraId="44BE7C91">
      <w:pPr>
        <w:spacing w:line="400" w:lineRule="exact"/>
        <w:ind w:firstLine="420" w:firstLineChars="200"/>
        <w:rPr>
          <w:rFonts w:hint="eastAsia" w:ascii="宋体" w:hAnsi="宋体" w:cs="仿宋"/>
          <w:color w:val="auto"/>
          <w:szCs w:val="21"/>
          <w:highlight w:val="none"/>
        </w:rPr>
      </w:pPr>
      <w:bookmarkStart w:id="51" w:name="_Toc35393808"/>
      <w:bookmarkStart w:id="52" w:name="_Toc28359098"/>
      <w:bookmarkStart w:id="53" w:name="_Toc35393639"/>
      <w:bookmarkStart w:id="54" w:name="_Toc28359021"/>
      <w:r>
        <w:rPr>
          <w:rFonts w:hint="eastAsia" w:ascii="宋体" w:hAnsi="宋体" w:cs="仿宋"/>
          <w:color w:val="auto"/>
          <w:szCs w:val="21"/>
          <w:highlight w:val="none"/>
        </w:rPr>
        <w:t>名称：</w:t>
      </w:r>
      <w:r>
        <w:rPr>
          <w:rFonts w:hint="eastAsia" w:ascii="宋体" w:hAnsi="宋体" w:cs="仿宋"/>
          <w:color w:val="auto"/>
          <w:szCs w:val="21"/>
          <w:highlight w:val="none"/>
          <w:u w:val="single"/>
        </w:rPr>
        <w:t>云之龙咨询集团有限公司　　</w:t>
      </w:r>
    </w:p>
    <w:p w14:paraId="3EC78D63">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地　　址：</w:t>
      </w:r>
      <w:r>
        <w:rPr>
          <w:rFonts w:hint="eastAsia" w:ascii="宋体" w:hAnsi="宋体" w:cs="仿宋"/>
          <w:color w:val="auto"/>
          <w:szCs w:val="21"/>
          <w:highlight w:val="none"/>
          <w:u w:val="single"/>
        </w:rPr>
        <w:t>广西南宁市良庆区云英路15号3号楼云之龙咨询集团大厦6楼/530201　　</w:t>
      </w:r>
    </w:p>
    <w:p w14:paraId="57C565FE">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联系电话：0771-2618118、2611889、2611898</w:t>
      </w:r>
    </w:p>
    <w:p w14:paraId="4199FA58">
      <w:pPr>
        <w:spacing w:line="400" w:lineRule="exact"/>
        <w:ind w:firstLine="420" w:firstLineChars="200"/>
        <w:rPr>
          <w:rFonts w:hint="eastAsia" w:ascii="宋体" w:hAnsi="宋体" w:cs="仿宋"/>
          <w:color w:val="auto"/>
          <w:kern w:val="0"/>
          <w:szCs w:val="21"/>
          <w:highlight w:val="none"/>
        </w:rPr>
      </w:pPr>
      <w:r>
        <w:rPr>
          <w:rFonts w:hint="eastAsia" w:ascii="宋体" w:hAnsi="宋体" w:cs="仿宋"/>
          <w:color w:val="auto"/>
          <w:kern w:val="0"/>
          <w:szCs w:val="21"/>
          <w:highlight w:val="none"/>
        </w:rPr>
        <w:t>3.项目联系方式</w:t>
      </w:r>
      <w:bookmarkEnd w:id="51"/>
      <w:bookmarkEnd w:id="52"/>
      <w:bookmarkEnd w:id="53"/>
      <w:bookmarkEnd w:id="54"/>
    </w:p>
    <w:p w14:paraId="350E6876">
      <w:pPr>
        <w:spacing w:line="400" w:lineRule="exact"/>
        <w:ind w:firstLine="420" w:firstLineChars="200"/>
        <w:rPr>
          <w:rFonts w:hint="eastAsia" w:ascii="宋体" w:hAnsi="宋体" w:cs="仿宋"/>
          <w:color w:val="auto"/>
          <w:kern w:val="0"/>
          <w:szCs w:val="21"/>
          <w:highlight w:val="none"/>
        </w:rPr>
      </w:pPr>
      <w:r>
        <w:rPr>
          <w:rFonts w:hint="eastAsia" w:ascii="宋体" w:hAnsi="宋体" w:cs="仿宋"/>
          <w:color w:val="auto"/>
          <w:kern w:val="0"/>
          <w:szCs w:val="21"/>
          <w:highlight w:val="none"/>
        </w:rPr>
        <w:t>项目联系人：</w:t>
      </w:r>
      <w:r>
        <w:rPr>
          <w:rFonts w:hint="eastAsia" w:ascii="宋体" w:hAnsi="宋体" w:cs="宋体"/>
          <w:color w:val="auto"/>
          <w:kern w:val="0"/>
          <w:szCs w:val="21"/>
          <w:highlight w:val="none"/>
        </w:rPr>
        <w:t>刘健</w:t>
      </w:r>
    </w:p>
    <w:p w14:paraId="183BEEA1">
      <w:pPr>
        <w:spacing w:line="400" w:lineRule="exact"/>
        <w:ind w:firstLine="420" w:firstLineChars="200"/>
        <w:rPr>
          <w:rFonts w:hint="eastAsia" w:ascii="宋体" w:hAnsi="宋体" w:cs="仿宋"/>
          <w:color w:val="auto"/>
          <w:kern w:val="0"/>
          <w:szCs w:val="21"/>
          <w:highlight w:val="none"/>
        </w:rPr>
      </w:pPr>
      <w:r>
        <w:rPr>
          <w:rFonts w:hint="eastAsia" w:ascii="宋体" w:hAnsi="宋体" w:cs="仿宋"/>
          <w:color w:val="auto"/>
          <w:kern w:val="0"/>
          <w:szCs w:val="21"/>
          <w:highlight w:val="none"/>
        </w:rPr>
        <w:t>电　　话：</w:t>
      </w:r>
      <w:r>
        <w:rPr>
          <w:rFonts w:hint="eastAsia" w:ascii="宋体" w:hAnsi="宋体" w:cs="仿宋"/>
          <w:color w:val="auto"/>
          <w:kern w:val="0"/>
          <w:szCs w:val="21"/>
          <w:highlight w:val="none"/>
          <w:u w:val="single"/>
        </w:rPr>
        <w:t>0771-2618118、2611889、2611898　　</w:t>
      </w:r>
    </w:p>
    <w:p w14:paraId="0F766F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91451"/>
    <w:rsid w:val="534E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2025-08-26T09:03:30Z</dcterms:created>
  <dc:creator>Administrator</dc:creator>
  <cp:lastModifiedBy>WG</cp:lastModifiedBy>
  <dcterms:modified xsi:type="dcterms:W3CDTF">2025-08-26T09:04:03Z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F0580024EEC646B1A9DF12E774E210B9_12</vt:lpwstr>
  </property>
</Properties>
</file>