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7C" w:rsidRPr="0012297C" w:rsidRDefault="0012297C" w:rsidP="0012297C">
      <w:pPr>
        <w:tabs>
          <w:tab w:val="left" w:pos="0"/>
          <w:tab w:val="left" w:pos="3165"/>
          <w:tab w:val="center" w:pos="4153"/>
        </w:tabs>
        <w:autoSpaceDE w:val="0"/>
        <w:autoSpaceDN w:val="0"/>
        <w:adjustRightInd w:val="0"/>
        <w:spacing w:line="360" w:lineRule="auto"/>
        <w:jc w:val="center"/>
        <w:outlineLvl w:val="0"/>
        <w:rPr>
          <w:b/>
        </w:rPr>
      </w:pPr>
      <w:r w:rsidRPr="0012297C">
        <w:rPr>
          <w:rFonts w:hint="eastAsia"/>
          <w:b/>
        </w:rPr>
        <w:t>采购需求</w:t>
      </w:r>
    </w:p>
    <w:p w:rsidR="0012297C" w:rsidRPr="0012297C" w:rsidRDefault="0012297C" w:rsidP="0012297C">
      <w:pPr>
        <w:spacing w:line="360" w:lineRule="auto"/>
        <w:jc w:val="left"/>
        <w:rPr>
          <w:rFonts w:ascii="宋体" w:hAnsi="宋体" w:cs="宋体"/>
          <w:szCs w:val="21"/>
        </w:rPr>
      </w:pPr>
      <w:bookmarkStart w:id="0" w:name="_Toc254970490"/>
      <w:bookmarkStart w:id="1" w:name="_Toc254970631"/>
    </w:p>
    <w:bookmarkEnd w:id="0"/>
    <w:bookmarkEnd w:id="1"/>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b/>
          <w:kern w:val="0"/>
          <w:sz w:val="22"/>
          <w:szCs w:val="21"/>
        </w:rPr>
      </w:pPr>
      <w:r w:rsidRPr="00AF545F">
        <w:rPr>
          <w:rFonts w:ascii="仿宋_GB2312" w:eastAsia="仿宋_GB2312" w:hAnsi="仿宋_GB2312" w:cs="仿宋_GB2312" w:hint="eastAsia"/>
          <w:b/>
          <w:kern w:val="0"/>
          <w:sz w:val="22"/>
          <w:szCs w:val="21"/>
        </w:rPr>
        <w:t>说明：</w:t>
      </w:r>
    </w:p>
    <w:p w:rsidR="00AF545F" w:rsidRPr="00AF545F" w:rsidRDefault="00AF545F" w:rsidP="00AF545F">
      <w:pPr>
        <w:widowControl/>
        <w:adjustRightInd w:val="0"/>
        <w:snapToGrid w:val="0"/>
        <w:spacing w:after="200" w:line="360" w:lineRule="exact"/>
        <w:ind w:firstLineChars="200" w:firstLine="420"/>
        <w:jc w:val="left"/>
        <w:rPr>
          <w:rFonts w:ascii="宋体" w:hAnsi="宋体" w:cs="宋体" w:hint="eastAsia"/>
          <w:kern w:val="0"/>
          <w:szCs w:val="21"/>
        </w:rPr>
      </w:pPr>
      <w:r w:rsidRPr="00AF545F">
        <w:rPr>
          <w:rFonts w:ascii="宋体" w:hAnsi="宋体" w:cs="宋体" w:hint="eastAsia"/>
          <w:kern w:val="0"/>
          <w:szCs w:val="21"/>
        </w:rPr>
        <w:t>1.为落实政府采购政策需满足的要求</w:t>
      </w:r>
    </w:p>
    <w:p w:rsidR="00AF545F" w:rsidRPr="00AF545F" w:rsidRDefault="00AF545F" w:rsidP="00AF545F">
      <w:pPr>
        <w:widowControl/>
        <w:adjustRightInd w:val="0"/>
        <w:snapToGrid w:val="0"/>
        <w:spacing w:after="200" w:line="360" w:lineRule="exact"/>
        <w:ind w:firstLineChars="200" w:firstLine="420"/>
        <w:jc w:val="left"/>
        <w:rPr>
          <w:rFonts w:ascii="宋体" w:hAnsi="宋体" w:cs="宋体" w:hint="eastAsia"/>
          <w:kern w:val="0"/>
          <w:szCs w:val="21"/>
        </w:rPr>
      </w:pPr>
      <w:r w:rsidRPr="00AF545F">
        <w:rPr>
          <w:rFonts w:ascii="宋体" w:hAnsi="宋体" w:cs="宋体" w:hint="eastAsia"/>
          <w:kern w:val="0"/>
          <w:szCs w:val="21"/>
        </w:rPr>
        <w:t>（1）本招标文件所称中小企业必须符合《政府采购促进中小企业发展管理办法》（财库〔2020〕46号）的规定。</w:t>
      </w:r>
    </w:p>
    <w:p w:rsidR="00AF545F" w:rsidRPr="00AF545F" w:rsidRDefault="00AF545F" w:rsidP="00AF545F">
      <w:pPr>
        <w:widowControl/>
        <w:adjustRightInd w:val="0"/>
        <w:snapToGrid w:val="0"/>
        <w:spacing w:after="200" w:line="360" w:lineRule="exact"/>
        <w:ind w:firstLineChars="202" w:firstLine="424"/>
        <w:jc w:val="left"/>
        <w:rPr>
          <w:rFonts w:ascii="宋体" w:hAnsi="宋体" w:cs="宋体" w:hint="eastAsia"/>
          <w:kern w:val="0"/>
          <w:szCs w:val="21"/>
        </w:rPr>
      </w:pPr>
      <w:r w:rsidRPr="00AF545F">
        <w:rPr>
          <w:rFonts w:ascii="宋体" w:hAnsi="宋体" w:cs="宋体" w:hint="eastAsia"/>
          <w:kern w:val="0"/>
          <w:szCs w:val="21"/>
        </w:rPr>
        <w:t>（2）服务项目中伴随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sidRPr="00AF545F">
        <w:rPr>
          <w:rFonts w:ascii="宋体" w:hAnsi="宋体" w:cs="宋体" w:hint="eastAsia"/>
          <w:b/>
          <w:bCs/>
          <w:kern w:val="0"/>
          <w:szCs w:val="21"/>
        </w:rPr>
        <w:t>否则投标文件作无效处理</w:t>
      </w:r>
      <w:r w:rsidRPr="00AF545F">
        <w:rPr>
          <w:rFonts w:ascii="宋体" w:hAnsi="宋体" w:cs="宋体" w:hint="eastAsia"/>
          <w:kern w:val="0"/>
          <w:szCs w:val="21"/>
        </w:rPr>
        <w:t>。如本项目包含的货物属于品目清单内非标注“★”的产品时，应优先采购，具体详见“第四章 评标方法及评标标准”。</w:t>
      </w:r>
    </w:p>
    <w:p w:rsidR="00AF545F" w:rsidRPr="00AF545F" w:rsidRDefault="00AF545F" w:rsidP="00AF545F">
      <w:pPr>
        <w:widowControl/>
        <w:adjustRightInd w:val="0"/>
        <w:snapToGrid w:val="0"/>
        <w:spacing w:after="200" w:line="360" w:lineRule="exact"/>
        <w:ind w:firstLineChars="202" w:firstLine="424"/>
        <w:jc w:val="left"/>
        <w:rPr>
          <w:rFonts w:ascii="宋体" w:hAnsi="宋体" w:cs="宋体" w:hint="eastAsia"/>
          <w:kern w:val="0"/>
          <w:szCs w:val="21"/>
        </w:rPr>
      </w:pPr>
      <w:r w:rsidRPr="00AF545F">
        <w:rPr>
          <w:rFonts w:ascii="宋体" w:hAnsi="宋体" w:cs="宋体" w:hint="eastAsia"/>
          <w:kern w:val="0"/>
          <w:szCs w:val="21"/>
        </w:rPr>
        <w:t>2.</w:t>
      </w:r>
      <w:r w:rsidRPr="00AF545F">
        <w:rPr>
          <w:rFonts w:ascii="宋体" w:hAnsi="宋体" w:cs="宋体" w:hint="eastAsia"/>
          <w:szCs w:val="21"/>
        </w:rPr>
        <w:t xml:space="preserve"> </w:t>
      </w:r>
      <w:r w:rsidRPr="00AF545F">
        <w:rPr>
          <w:rFonts w:ascii="宋体" w:hAnsi="宋体" w:cs="宋体" w:hint="eastAsia"/>
          <w:kern w:val="0"/>
          <w:szCs w:val="21"/>
        </w:rPr>
        <w:t>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rsidR="00AF545F" w:rsidRPr="00AF545F" w:rsidRDefault="00AF545F" w:rsidP="00AF545F">
      <w:pPr>
        <w:widowControl/>
        <w:adjustRightInd w:val="0"/>
        <w:snapToGrid w:val="0"/>
        <w:spacing w:after="200" w:line="360" w:lineRule="exact"/>
        <w:ind w:firstLineChars="202" w:firstLine="424"/>
        <w:jc w:val="left"/>
        <w:rPr>
          <w:rFonts w:ascii="宋体" w:hAnsi="宋体" w:cs="宋体" w:hint="eastAsia"/>
          <w:kern w:val="0"/>
          <w:szCs w:val="21"/>
        </w:rPr>
      </w:pPr>
      <w:r w:rsidRPr="00AF545F">
        <w:rPr>
          <w:rFonts w:ascii="宋体" w:hAnsi="宋体" w:cs="宋体" w:hint="eastAsia"/>
          <w:kern w:val="0"/>
          <w:szCs w:val="21"/>
        </w:rPr>
        <w:t>3.“实质性要求”是指招标文件中已经指明不满足则投标无效的条款，或者不能负偏离的条款，或者采购需求中带“▲”的条款，如</w:t>
      </w:r>
      <w:r w:rsidRPr="00AF545F">
        <w:rPr>
          <w:rFonts w:ascii="宋体" w:hAnsi="宋体" w:cs="宋体" w:hint="eastAsia"/>
          <w:b/>
          <w:kern w:val="0"/>
          <w:szCs w:val="21"/>
        </w:rPr>
        <w:t>不响应或不满足的，投标文件即作投标无效处理。</w:t>
      </w:r>
    </w:p>
    <w:p w:rsidR="00AF545F" w:rsidRPr="00AF545F" w:rsidRDefault="00AF545F" w:rsidP="00AF545F">
      <w:pPr>
        <w:widowControl/>
        <w:adjustRightInd w:val="0"/>
        <w:snapToGrid w:val="0"/>
        <w:spacing w:after="200" w:line="360" w:lineRule="exact"/>
        <w:ind w:firstLineChars="200" w:firstLine="420"/>
        <w:jc w:val="left"/>
        <w:rPr>
          <w:rFonts w:ascii="宋体" w:hAnsi="宋体" w:cs="宋体" w:hint="eastAsia"/>
          <w:kern w:val="0"/>
          <w:szCs w:val="21"/>
        </w:rPr>
      </w:pPr>
      <w:r w:rsidRPr="00AF545F">
        <w:rPr>
          <w:rFonts w:ascii="宋体" w:hAnsi="宋体" w:cs="宋体" w:hint="eastAsia"/>
          <w:kern w:val="0"/>
          <w:szCs w:val="21"/>
        </w:rPr>
        <w:t>4.如投标人投标产品存在侵犯他人的知识产权或者专利成果行为的，应承担相应法律责任。</w:t>
      </w:r>
    </w:p>
    <w:p w:rsidR="00AF545F" w:rsidRPr="00AF545F" w:rsidRDefault="00AF545F" w:rsidP="00AF545F">
      <w:pPr>
        <w:widowControl/>
        <w:adjustRightInd w:val="0"/>
        <w:snapToGrid w:val="0"/>
        <w:spacing w:after="200" w:line="360" w:lineRule="exact"/>
        <w:ind w:firstLineChars="200" w:firstLine="420"/>
        <w:jc w:val="left"/>
        <w:rPr>
          <w:rFonts w:ascii="宋体" w:hAnsi="宋体" w:cs="宋体" w:hint="eastAsia"/>
          <w:kern w:val="0"/>
          <w:szCs w:val="21"/>
        </w:rPr>
      </w:pPr>
      <w:r w:rsidRPr="00AF545F">
        <w:rPr>
          <w:rFonts w:ascii="宋体" w:hAnsi="宋体" w:cs="宋体" w:hint="eastAsia"/>
          <w:kern w:val="0"/>
          <w:szCs w:val="21"/>
        </w:rPr>
        <w:t>5、投标人应根据自身实际情况如实响应招标文件，不得仅将招标文件内容简单复制粘贴作为投标响应。</w:t>
      </w:r>
    </w:p>
    <w:p w:rsidR="00AF545F" w:rsidRPr="00AF545F" w:rsidRDefault="00AF545F" w:rsidP="00AF545F">
      <w:pPr>
        <w:widowControl/>
        <w:adjustRightInd w:val="0"/>
        <w:snapToGrid w:val="0"/>
        <w:spacing w:after="200" w:line="360" w:lineRule="exact"/>
        <w:ind w:firstLineChars="200" w:firstLine="420"/>
        <w:jc w:val="left"/>
        <w:rPr>
          <w:rFonts w:ascii="宋体" w:hAnsi="宋体" w:cs="宋体" w:hint="eastAsia"/>
          <w:kern w:val="0"/>
          <w:szCs w:val="21"/>
        </w:rPr>
      </w:pPr>
      <w:r w:rsidRPr="00AF545F">
        <w:rPr>
          <w:rFonts w:ascii="宋体" w:hAnsi="宋体" w:cs="宋体" w:hint="eastAsia"/>
          <w:kern w:val="0"/>
          <w:szCs w:val="21"/>
        </w:rPr>
        <w:t>6. 采购标的所属行业：软件和信息技术服务业</w:t>
      </w:r>
    </w:p>
    <w:p w:rsidR="00AF545F" w:rsidRPr="00AF545F" w:rsidRDefault="00AF545F" w:rsidP="00AF545F">
      <w:pPr>
        <w:widowControl/>
        <w:adjustRightInd w:val="0"/>
        <w:snapToGrid w:val="0"/>
        <w:spacing w:after="200" w:line="360" w:lineRule="exact"/>
        <w:ind w:firstLineChars="200" w:firstLine="420"/>
        <w:jc w:val="left"/>
        <w:rPr>
          <w:rFonts w:ascii="宋体" w:hAnsi="宋体" w:cs="宋体" w:hint="eastAsia"/>
          <w:kern w:val="0"/>
          <w:szCs w:val="21"/>
        </w:rPr>
      </w:pPr>
      <w:r w:rsidRPr="00AF545F">
        <w:rPr>
          <w:rFonts w:ascii="宋体" w:hAnsi="宋体" w:cs="宋体" w:hint="eastAsia"/>
          <w:kern w:val="0"/>
          <w:szCs w:val="21"/>
        </w:rPr>
        <w:t>7.服务类项目，不设核心产品。</w:t>
      </w:r>
    </w:p>
    <w:p w:rsidR="00AF545F" w:rsidRPr="00AF545F" w:rsidRDefault="00AF545F" w:rsidP="00AF545F">
      <w:pPr>
        <w:widowControl/>
        <w:adjustRightInd w:val="0"/>
        <w:snapToGrid w:val="0"/>
        <w:spacing w:after="200" w:line="360" w:lineRule="exact"/>
        <w:ind w:firstLineChars="200" w:firstLine="420"/>
        <w:jc w:val="left"/>
        <w:rPr>
          <w:rFonts w:ascii="宋体" w:hAnsi="宋体" w:cs="宋体" w:hint="eastAsia"/>
          <w:kern w:val="0"/>
          <w:szCs w:val="21"/>
        </w:rPr>
      </w:pPr>
      <w:r w:rsidRPr="00AF545F">
        <w:rPr>
          <w:rFonts w:ascii="宋体" w:hAnsi="宋体" w:cs="宋体" w:hint="eastAsia"/>
          <w:kern w:val="0"/>
          <w:szCs w:val="21"/>
        </w:rPr>
        <w:t>8.服务需求一览表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6"/>
        <w:gridCol w:w="413"/>
        <w:gridCol w:w="1134"/>
        <w:gridCol w:w="6193"/>
      </w:tblGrid>
      <w:tr w:rsidR="00AF545F" w:rsidRPr="00AF545F" w:rsidTr="00E611E4">
        <w:trPr>
          <w:trHeight w:val="515"/>
          <w:jc w:val="center"/>
        </w:trPr>
        <w:tc>
          <w:tcPr>
            <w:tcW w:w="9185" w:type="dxa"/>
            <w:gridSpan w:val="5"/>
            <w:vAlign w:val="center"/>
          </w:tcPr>
          <w:p w:rsidR="00AF545F" w:rsidRPr="00AF545F" w:rsidRDefault="00AF545F" w:rsidP="00AF545F">
            <w:pPr>
              <w:spacing w:line="360" w:lineRule="exact"/>
              <w:rPr>
                <w:rFonts w:ascii="宋体" w:hAnsi="宋体"/>
                <w:b/>
              </w:rPr>
            </w:pPr>
            <w:bookmarkStart w:id="2" w:name="_Toc96502197"/>
            <w:bookmarkStart w:id="3" w:name="_Hlk201046972"/>
            <w:r w:rsidRPr="00AF545F">
              <w:rPr>
                <w:rFonts w:ascii="宋体" w:hAnsi="宋体" w:hint="eastAsia"/>
                <w:b/>
              </w:rPr>
              <w:t>一、项目要求及技术需求</w:t>
            </w:r>
          </w:p>
        </w:tc>
      </w:tr>
      <w:tr w:rsidR="00AF545F" w:rsidRPr="00AF545F" w:rsidTr="00E611E4">
        <w:trPr>
          <w:trHeight w:val="551"/>
          <w:jc w:val="center"/>
        </w:trPr>
        <w:tc>
          <w:tcPr>
            <w:tcW w:w="9185" w:type="dxa"/>
            <w:gridSpan w:val="5"/>
            <w:vAlign w:val="center"/>
          </w:tcPr>
          <w:p w:rsidR="00AF545F" w:rsidRPr="00AF545F" w:rsidRDefault="00AF545F" w:rsidP="00AF545F">
            <w:pPr>
              <w:spacing w:line="360" w:lineRule="exact"/>
              <w:rPr>
                <w:rFonts w:ascii="宋体" w:hAnsi="宋体"/>
                <w:b/>
              </w:rPr>
            </w:pPr>
            <w:r w:rsidRPr="00AF545F">
              <w:rPr>
                <w:rFonts w:ascii="宋体" w:hAnsi="宋体" w:hint="eastAsia"/>
                <w:b/>
              </w:rPr>
              <w:t>（一）项目概述及</w:t>
            </w:r>
            <w:r w:rsidRPr="00AF545F">
              <w:rPr>
                <w:rFonts w:ascii="宋体" w:hAnsi="宋体"/>
                <w:b/>
              </w:rPr>
              <w:t>总体要求</w:t>
            </w:r>
          </w:p>
        </w:tc>
      </w:tr>
      <w:tr w:rsidR="00AF545F" w:rsidRPr="00AF545F" w:rsidTr="00E611E4">
        <w:trPr>
          <w:trHeight w:val="551"/>
          <w:jc w:val="center"/>
        </w:trPr>
        <w:tc>
          <w:tcPr>
            <w:tcW w:w="9185" w:type="dxa"/>
            <w:gridSpan w:val="5"/>
            <w:vAlign w:val="center"/>
          </w:tcPr>
          <w:p w:rsidR="00AF545F" w:rsidRPr="00AF545F" w:rsidRDefault="00AF545F" w:rsidP="00AF545F">
            <w:pPr>
              <w:spacing w:line="360" w:lineRule="exact"/>
              <w:ind w:firstLineChars="200" w:firstLine="422"/>
              <w:rPr>
                <w:rFonts w:ascii="宋体" w:hAnsi="宋体"/>
                <w:b/>
              </w:rPr>
            </w:pPr>
            <w:r w:rsidRPr="00AF545F">
              <w:rPr>
                <w:rFonts w:ascii="宋体" w:hAnsi="宋体" w:hint="eastAsia"/>
                <w:b/>
              </w:rPr>
              <w:t>1</w:t>
            </w:r>
            <w:r w:rsidRPr="00AF545F">
              <w:rPr>
                <w:rFonts w:ascii="宋体" w:hAnsi="宋体"/>
                <w:b/>
              </w:rPr>
              <w:t>.</w:t>
            </w:r>
            <w:r w:rsidRPr="00AF545F">
              <w:rPr>
                <w:rFonts w:ascii="宋体" w:hAnsi="宋体" w:hint="eastAsia"/>
                <w:b/>
              </w:rPr>
              <w:t>项目概述</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lastRenderedPageBreak/>
              <w:t>人民检察院是国家的法律监督机关，是保障国家法律统一正确实施的司法机关，是保护国家利益和社会公共利益的重要力量，是国家监督体系的重要组成部分，在推进全面依法治国、建设社会主义法治国家中发挥着重要作用。为让检察人员在案件办理过程中准确适用法律，确保检察机关依法履行宪法法律赋予的法律监督职责，采购人计划通过本项目，采购法律法规知识资源服务，在检察机关政务内网和政务外网中，各分别部署两套不同法律法规知识服务平台</w:t>
            </w:r>
            <w:r w:rsidRPr="00AF545F">
              <w:rPr>
                <w:rFonts w:ascii="宋体" w:hAnsi="宋体" w:cs="宋体" w:hint="eastAsia"/>
                <w:kern w:val="0"/>
                <w:szCs w:val="21"/>
              </w:rPr>
              <w:t>（两个不同</w:t>
            </w:r>
            <w:r w:rsidRPr="00AF545F">
              <w:rPr>
                <w:rFonts w:hint="eastAsia"/>
              </w:rPr>
              <w:t>品牌</w:t>
            </w:r>
            <w:r w:rsidRPr="00AF545F">
              <w:rPr>
                <w:rFonts w:ascii="宋体" w:hAnsi="宋体" w:cs="宋体" w:hint="eastAsia"/>
                <w:kern w:val="0"/>
                <w:szCs w:val="21"/>
              </w:rPr>
              <w:t>产品且产品生产厂商没有从属关系的）</w:t>
            </w:r>
            <w:r w:rsidRPr="00AF545F">
              <w:rPr>
                <w:rFonts w:ascii="宋体" w:hAnsi="宋体" w:hint="eastAsia"/>
              </w:rPr>
              <w:t>，以互补的方式，更全面、更准确、多维度地为全广西检察机关法律法规、司法解释、司法案例等服务，避免出现因某个平台数据收集失误，导致提供法律法规不准确、不全面，参考案件来源过于单一，给检察官办理案件时提供了不准确或不客观的知识参考，出现以偏概全情况，影响了检察机关公平公正办案的情况。</w:t>
            </w:r>
          </w:p>
          <w:p w:rsidR="00AF545F" w:rsidRPr="00AF545F" w:rsidRDefault="00AF545F" w:rsidP="00AF545F">
            <w:pPr>
              <w:spacing w:line="360" w:lineRule="exact"/>
              <w:ind w:firstLineChars="200" w:firstLine="422"/>
              <w:rPr>
                <w:rFonts w:ascii="宋体" w:hAnsi="宋体"/>
                <w:b/>
              </w:rPr>
            </w:pPr>
            <w:r w:rsidRPr="00AF545F">
              <w:rPr>
                <w:rFonts w:ascii="宋体" w:hAnsi="宋体" w:hint="eastAsia"/>
                <w:b/>
              </w:rPr>
              <w:t>▲2</w:t>
            </w:r>
            <w:r w:rsidRPr="00AF545F">
              <w:rPr>
                <w:rFonts w:ascii="宋体" w:hAnsi="宋体"/>
                <w:b/>
              </w:rPr>
              <w:t>.总体要求</w:t>
            </w:r>
          </w:p>
          <w:p w:rsidR="00AF545F" w:rsidRPr="00AF545F" w:rsidRDefault="00AF545F" w:rsidP="00AF545F">
            <w:pPr>
              <w:spacing w:line="360" w:lineRule="exact"/>
              <w:ind w:firstLineChars="200" w:firstLine="420"/>
              <w:rPr>
                <w:rFonts w:ascii="宋体" w:hAnsi="宋体" w:hint="eastAsia"/>
              </w:rPr>
            </w:pPr>
            <w:r w:rsidRPr="00AF545F">
              <w:rPr>
                <w:rFonts w:ascii="宋体" w:hAnsi="宋体" w:hint="eastAsia"/>
              </w:rPr>
              <w:t>（1）投标人</w:t>
            </w:r>
            <w:r w:rsidRPr="00AF545F">
              <w:rPr>
                <w:rFonts w:ascii="宋体" w:hAnsi="宋体"/>
              </w:rPr>
              <w:t>要</w:t>
            </w:r>
            <w:r w:rsidRPr="00AF545F">
              <w:rPr>
                <w:rFonts w:ascii="宋体" w:hAnsi="宋体" w:hint="eastAsia"/>
              </w:rPr>
              <w:t>按照本项目的法律法规知识服务一和法律法规知识服务二要求</w:t>
            </w:r>
            <w:r w:rsidRPr="00AF545F">
              <w:rPr>
                <w:rFonts w:ascii="宋体" w:hAnsi="宋体"/>
              </w:rPr>
              <w:t>，</w:t>
            </w:r>
            <w:r w:rsidRPr="00AF545F">
              <w:rPr>
                <w:rFonts w:ascii="宋体" w:hAnsi="宋体" w:hint="eastAsia"/>
              </w:rPr>
              <w:t>分别</w:t>
            </w:r>
            <w:r w:rsidRPr="00AF545F">
              <w:rPr>
                <w:rFonts w:ascii="宋体" w:hAnsi="宋体"/>
              </w:rPr>
              <w:t>在采购人</w:t>
            </w:r>
            <w:r w:rsidRPr="00AF545F">
              <w:rPr>
                <w:rFonts w:ascii="宋体" w:hAnsi="宋体" w:hint="eastAsia"/>
              </w:rPr>
              <w:t>内部</w:t>
            </w:r>
            <w:r w:rsidRPr="00AF545F">
              <w:rPr>
                <w:rFonts w:ascii="宋体" w:hAnsi="宋体"/>
              </w:rPr>
              <w:t>的</w:t>
            </w:r>
            <w:r w:rsidRPr="00AF545F">
              <w:rPr>
                <w:rFonts w:ascii="宋体" w:hAnsi="宋体" w:hint="eastAsia"/>
              </w:rPr>
              <w:t>政务</w:t>
            </w:r>
            <w:r w:rsidRPr="00AF545F">
              <w:rPr>
                <w:rFonts w:ascii="宋体" w:hAnsi="宋体"/>
              </w:rPr>
              <w:t>外网（</w:t>
            </w:r>
            <w:r w:rsidRPr="00AF545F">
              <w:rPr>
                <w:rFonts w:ascii="宋体" w:hAnsi="宋体" w:hint="eastAsia"/>
              </w:rPr>
              <w:t>又称</w:t>
            </w:r>
            <w:r w:rsidRPr="00AF545F">
              <w:rPr>
                <w:rFonts w:ascii="宋体" w:hAnsi="宋体"/>
              </w:rPr>
              <w:t>“</w:t>
            </w:r>
            <w:r w:rsidRPr="00AF545F">
              <w:rPr>
                <w:rFonts w:ascii="宋体" w:hAnsi="宋体" w:hint="eastAsia"/>
              </w:rPr>
              <w:t>检察</w:t>
            </w:r>
            <w:r w:rsidRPr="00AF545F">
              <w:rPr>
                <w:rFonts w:ascii="宋体" w:hAnsi="宋体"/>
              </w:rPr>
              <w:t>工作</w:t>
            </w:r>
            <w:r w:rsidRPr="00AF545F">
              <w:rPr>
                <w:rFonts w:ascii="宋体" w:hAnsi="宋体" w:hint="eastAsia"/>
              </w:rPr>
              <w:t>网</w:t>
            </w:r>
            <w:r w:rsidRPr="00AF545F">
              <w:rPr>
                <w:rFonts w:ascii="宋体" w:hAnsi="宋体"/>
              </w:rPr>
              <w:t>”）</w:t>
            </w:r>
            <w:r w:rsidRPr="00AF545F">
              <w:rPr>
                <w:rFonts w:ascii="宋体" w:hAnsi="宋体" w:hint="eastAsia"/>
              </w:rPr>
              <w:t>和</w:t>
            </w:r>
            <w:r w:rsidRPr="00AF545F">
              <w:rPr>
                <w:rFonts w:ascii="宋体" w:hAnsi="宋体"/>
              </w:rPr>
              <w:t>政务内网</w:t>
            </w:r>
            <w:r w:rsidRPr="00AF545F">
              <w:rPr>
                <w:rFonts w:ascii="宋体" w:hAnsi="宋体" w:hint="eastAsia"/>
              </w:rPr>
              <w:t>两张</w:t>
            </w:r>
            <w:r w:rsidRPr="00AF545F">
              <w:rPr>
                <w:rFonts w:ascii="宋体" w:hAnsi="宋体"/>
              </w:rPr>
              <w:t>相互物理</w:t>
            </w:r>
            <w:r w:rsidRPr="00AF545F">
              <w:rPr>
                <w:rFonts w:ascii="宋体" w:hAnsi="宋体" w:hint="eastAsia"/>
              </w:rPr>
              <w:t>隔离、</w:t>
            </w:r>
            <w:r w:rsidRPr="00AF545F">
              <w:rPr>
                <w:rFonts w:ascii="宋体" w:hAnsi="宋体"/>
              </w:rPr>
              <w:t>且与互联网隔离</w:t>
            </w:r>
            <w:r w:rsidRPr="00AF545F">
              <w:rPr>
                <w:rFonts w:ascii="宋体" w:hAnsi="宋体" w:hint="eastAsia"/>
              </w:rPr>
              <w:t>、</w:t>
            </w:r>
            <w:r w:rsidRPr="00AF545F">
              <w:rPr>
                <w:rFonts w:ascii="宋体" w:hAnsi="宋体"/>
              </w:rPr>
              <w:t>不联通的</w:t>
            </w:r>
            <w:r w:rsidRPr="00AF545F">
              <w:rPr>
                <w:rFonts w:ascii="宋体" w:hAnsi="宋体" w:hint="eastAsia"/>
              </w:rPr>
              <w:t>内部工作网络</w:t>
            </w:r>
            <w:r w:rsidRPr="00AF545F">
              <w:rPr>
                <w:rFonts w:ascii="宋体" w:hAnsi="宋体"/>
              </w:rPr>
              <w:t>环境中，</w:t>
            </w:r>
            <w:r w:rsidRPr="00AF545F">
              <w:rPr>
                <w:rFonts w:ascii="宋体" w:hAnsi="宋体" w:hint="eastAsia"/>
              </w:rPr>
              <w:t>各部署两套不同品牌（两个不同法人且没有隶属或从属关系的公司产品，</w:t>
            </w:r>
            <w:r w:rsidRPr="00AF545F">
              <w:rPr>
                <w:rFonts w:ascii="宋体" w:hAnsi="宋体"/>
              </w:rPr>
              <w:t>下同</w:t>
            </w:r>
            <w:r w:rsidRPr="00AF545F">
              <w:rPr>
                <w:rFonts w:ascii="宋体" w:hAnsi="宋体" w:hint="eastAsia"/>
              </w:rPr>
              <w:t>）且成熟</w:t>
            </w:r>
            <w:r w:rsidRPr="00AF545F">
              <w:rPr>
                <w:rFonts w:ascii="宋体" w:hAnsi="宋体"/>
              </w:rPr>
              <w:t>、稳定的</w:t>
            </w:r>
            <w:r w:rsidRPr="00AF545F">
              <w:rPr>
                <w:rFonts w:ascii="宋体" w:hAnsi="宋体" w:hint="eastAsia"/>
              </w:rPr>
              <w:t>法律法规知识服务平台产品，搭建</w:t>
            </w:r>
            <w:r w:rsidRPr="00AF545F">
              <w:rPr>
                <w:rFonts w:ascii="宋体" w:hAnsi="宋体"/>
              </w:rPr>
              <w:t>本项目的</w:t>
            </w:r>
            <w:r w:rsidRPr="00AF545F">
              <w:rPr>
                <w:rFonts w:ascii="宋体" w:hAnsi="宋体" w:hint="eastAsia"/>
              </w:rPr>
              <w:t>法律法规知识资源服务平台，并</w:t>
            </w:r>
            <w:r w:rsidRPr="00AF545F">
              <w:rPr>
                <w:rFonts w:ascii="宋体" w:hAnsi="宋体"/>
              </w:rPr>
              <w:t>提供不少于</w:t>
            </w:r>
            <w:r w:rsidRPr="00AF545F">
              <w:rPr>
                <w:rFonts w:ascii="宋体" w:hAnsi="宋体" w:hint="eastAsia"/>
              </w:rPr>
              <w:t>36个</w:t>
            </w:r>
            <w:r w:rsidRPr="00AF545F">
              <w:rPr>
                <w:rFonts w:ascii="宋体" w:hAnsi="宋体"/>
              </w:rPr>
              <w:t>月</w:t>
            </w:r>
            <w:r w:rsidRPr="00AF545F">
              <w:rPr>
                <w:rFonts w:ascii="宋体" w:hAnsi="宋体" w:hint="eastAsia"/>
              </w:rPr>
              <w:t>的法律法规知识资源更新服务、</w:t>
            </w:r>
            <w:r w:rsidRPr="00AF545F">
              <w:rPr>
                <w:rFonts w:ascii="宋体" w:hAnsi="宋体"/>
              </w:rPr>
              <w:t>平台维护</w:t>
            </w:r>
            <w:r w:rsidRPr="00AF545F">
              <w:rPr>
                <w:rFonts w:ascii="宋体" w:hAnsi="宋体" w:hint="eastAsia"/>
              </w:rPr>
              <w:t>等技术服务，向采购人用户提供中央法规、地方法规、立法资料、中外条约、外国法规、香港法规、澳门法规、台湾法规、法律动态、合同范本、法律文书、司法案例等法律法规知识服务，并提供的检索工具及平台接口等，方便采购人通过第三方软件对本项目法律法规知识检索或在办案系统中实现法律知识推送，采购人用户在提高了办案效率同时，更好地把握法律标准及适用尺度，确保同步法院对法律运用理解，努力做到同案同判，保证检察监督的公平正义。</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w:t>
            </w:r>
            <w:r w:rsidRPr="00AF545F">
              <w:rPr>
                <w:rFonts w:ascii="宋体" w:hAnsi="宋体"/>
              </w:rPr>
              <w:t>2</w:t>
            </w:r>
            <w:r w:rsidRPr="00AF545F">
              <w:rPr>
                <w:rFonts w:ascii="宋体" w:hAnsi="宋体" w:hint="eastAsia"/>
              </w:rPr>
              <w:t>）按照本项目要求</w:t>
            </w:r>
            <w:r w:rsidRPr="00AF545F">
              <w:rPr>
                <w:rFonts w:ascii="宋体" w:hAnsi="宋体"/>
              </w:rPr>
              <w:t>提供</w:t>
            </w:r>
            <w:r w:rsidRPr="00AF545F">
              <w:rPr>
                <w:rFonts w:ascii="宋体" w:hAnsi="宋体" w:hint="eastAsia"/>
              </w:rPr>
              <w:t>互联网</w:t>
            </w:r>
            <w:r w:rsidRPr="00AF545F">
              <w:rPr>
                <w:rFonts w:ascii="宋体" w:hAnsi="宋体"/>
              </w:rPr>
              <w:t>移动端</w:t>
            </w:r>
            <w:r w:rsidRPr="00AF545F">
              <w:rPr>
                <w:rFonts w:ascii="宋体" w:hAnsi="宋体" w:hint="eastAsia"/>
              </w:rPr>
              <w:t>法律法规知识资源查询服务，</w:t>
            </w:r>
            <w:r w:rsidRPr="00AF545F">
              <w:rPr>
                <w:rFonts w:ascii="宋体" w:hAnsi="宋体"/>
              </w:rPr>
              <w:t>支持</w:t>
            </w:r>
            <w:r w:rsidRPr="00AF545F">
              <w:rPr>
                <w:rFonts w:ascii="宋体" w:hAnsi="宋体" w:hint="eastAsia"/>
              </w:rPr>
              <w:t>采购人</w:t>
            </w:r>
            <w:r w:rsidRPr="00AF545F">
              <w:rPr>
                <w:rFonts w:ascii="宋体" w:hAnsi="宋体"/>
              </w:rPr>
              <w:t>用户</w:t>
            </w:r>
            <w:r w:rsidRPr="00AF545F">
              <w:rPr>
                <w:rFonts w:ascii="宋体" w:hAnsi="宋体" w:hint="eastAsia"/>
              </w:rPr>
              <w:t>通过</w:t>
            </w:r>
            <w:r w:rsidRPr="00AF545F">
              <w:rPr>
                <w:rFonts w:ascii="宋体" w:hAnsi="宋体"/>
              </w:rPr>
              <w:t>AI法律</w:t>
            </w:r>
            <w:r w:rsidRPr="00AF545F">
              <w:rPr>
                <w:rFonts w:ascii="宋体" w:hAnsi="宋体" w:hint="eastAsia"/>
              </w:rPr>
              <w:t>咨询</w:t>
            </w:r>
            <w:r w:rsidRPr="00AF545F">
              <w:rPr>
                <w:rFonts w:ascii="宋体" w:hAnsi="宋体"/>
              </w:rPr>
              <w:t>应用</w:t>
            </w:r>
            <w:r w:rsidRPr="00AF545F">
              <w:rPr>
                <w:rFonts w:ascii="宋体" w:hAnsi="宋体" w:hint="eastAsia"/>
              </w:rPr>
              <w:t>。</w:t>
            </w:r>
          </w:p>
          <w:p w:rsidR="00AF545F" w:rsidRPr="00AF545F" w:rsidRDefault="00AF545F" w:rsidP="00AF545F">
            <w:pPr>
              <w:spacing w:line="360" w:lineRule="exact"/>
              <w:ind w:firstLineChars="200" w:firstLine="420"/>
              <w:rPr>
                <w:rFonts w:ascii="宋体" w:hAnsi="宋体" w:hint="eastAsia"/>
              </w:rPr>
            </w:pPr>
            <w:r w:rsidRPr="00AF545F">
              <w:rPr>
                <w:rFonts w:ascii="宋体" w:hAnsi="宋体" w:hint="eastAsia"/>
              </w:rPr>
              <w:t>（</w:t>
            </w:r>
            <w:r w:rsidRPr="00AF545F">
              <w:rPr>
                <w:rFonts w:ascii="宋体" w:hAnsi="宋体"/>
              </w:rPr>
              <w:t>3）</w:t>
            </w:r>
            <w:r w:rsidRPr="00AF545F">
              <w:rPr>
                <w:rFonts w:ascii="宋体" w:hAnsi="宋体" w:hint="eastAsia"/>
              </w:rPr>
              <w:t>提供</w:t>
            </w:r>
            <w:r w:rsidRPr="00AF545F">
              <w:rPr>
                <w:rFonts w:ascii="宋体" w:hAnsi="宋体"/>
              </w:rPr>
              <w:t>相关集成服务。</w:t>
            </w:r>
          </w:p>
          <w:p w:rsidR="00AF545F" w:rsidRPr="00AF545F" w:rsidRDefault="00AF545F" w:rsidP="00AF545F">
            <w:pPr>
              <w:spacing w:line="360" w:lineRule="exact"/>
              <w:ind w:firstLineChars="200" w:firstLine="422"/>
              <w:rPr>
                <w:rFonts w:ascii="宋体" w:hAnsi="宋体"/>
                <w:b/>
              </w:rPr>
            </w:pPr>
            <w:r w:rsidRPr="00AF545F">
              <w:rPr>
                <w:rFonts w:ascii="宋体" w:hAnsi="宋体" w:hint="eastAsia"/>
                <w:b/>
              </w:rPr>
              <w:t>3</w:t>
            </w:r>
            <w:r w:rsidRPr="00AF545F">
              <w:rPr>
                <w:rFonts w:ascii="宋体" w:hAnsi="宋体"/>
                <w:b/>
              </w:rPr>
              <w:t>.</w:t>
            </w:r>
            <w:r w:rsidRPr="00AF545F">
              <w:rPr>
                <w:rFonts w:ascii="宋体" w:hAnsi="宋体" w:hint="eastAsia"/>
                <w:b/>
              </w:rPr>
              <w:t>技术</w:t>
            </w:r>
            <w:r w:rsidRPr="00AF545F">
              <w:rPr>
                <w:rFonts w:ascii="宋体" w:hAnsi="宋体"/>
                <w:b/>
              </w:rPr>
              <w:t>服务要求</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▲（1</w:t>
            </w:r>
            <w:r w:rsidRPr="00AF545F">
              <w:rPr>
                <w:rFonts w:ascii="宋体" w:hAnsi="宋体"/>
              </w:rPr>
              <w:t>）</w:t>
            </w:r>
            <w:r w:rsidRPr="00AF545F">
              <w:rPr>
                <w:rFonts w:ascii="宋体" w:hAnsi="宋体" w:hint="eastAsia"/>
              </w:rPr>
              <w:t>本项目</w:t>
            </w:r>
            <w:r w:rsidRPr="00AF545F">
              <w:rPr>
                <w:rFonts w:ascii="宋体" w:hAnsi="宋体"/>
              </w:rPr>
              <w:t>的</w:t>
            </w:r>
            <w:r w:rsidRPr="00AF545F">
              <w:rPr>
                <w:rFonts w:ascii="宋体" w:hAnsi="宋体" w:hint="eastAsia"/>
              </w:rPr>
              <w:t>法律法规知识资源服务平台必须以</w:t>
            </w:r>
            <w:r w:rsidRPr="00AF545F">
              <w:rPr>
                <w:rFonts w:ascii="宋体" w:hAnsi="宋体"/>
              </w:rPr>
              <w:t>B/S</w:t>
            </w:r>
            <w:r w:rsidRPr="00AF545F">
              <w:rPr>
                <w:rFonts w:ascii="宋体" w:hAnsi="宋体" w:hint="eastAsia"/>
              </w:rPr>
              <w:t>架构</w:t>
            </w:r>
            <w:r w:rsidRPr="00AF545F">
              <w:rPr>
                <w:rFonts w:ascii="宋体" w:hAnsi="宋体"/>
              </w:rPr>
              <w:t>提供服务，平台</w:t>
            </w:r>
            <w:r w:rsidRPr="00AF545F">
              <w:rPr>
                <w:rFonts w:ascii="宋体" w:hAnsi="宋体" w:hint="eastAsia"/>
              </w:rPr>
              <w:t>必须</w:t>
            </w:r>
            <w:r w:rsidRPr="00AF545F">
              <w:rPr>
                <w:rFonts w:ascii="宋体" w:hAnsi="宋体"/>
              </w:rPr>
              <w:t>兼容采购人用户的信创</w:t>
            </w:r>
            <w:r w:rsidRPr="00AF545F">
              <w:rPr>
                <w:rFonts w:ascii="宋体" w:hAnsi="宋体" w:hint="eastAsia"/>
              </w:rPr>
              <w:t>PC</w:t>
            </w:r>
            <w:r w:rsidRPr="00AF545F">
              <w:rPr>
                <w:rFonts w:ascii="宋体" w:hAnsi="宋体"/>
              </w:rPr>
              <w:t>终端</w:t>
            </w:r>
            <w:r w:rsidRPr="00AF545F">
              <w:rPr>
                <w:rFonts w:ascii="宋体" w:hAnsi="宋体" w:hint="eastAsia"/>
              </w:rPr>
              <w:t>（A</w:t>
            </w:r>
            <w:r w:rsidRPr="00AF545F">
              <w:rPr>
                <w:rFonts w:ascii="宋体" w:hAnsi="宋体"/>
              </w:rPr>
              <w:t>R</w:t>
            </w:r>
            <w:r w:rsidRPr="00AF545F">
              <w:rPr>
                <w:rFonts w:ascii="宋体" w:hAnsi="宋体" w:hint="eastAsia"/>
              </w:rPr>
              <w:t>M处理器</w:t>
            </w:r>
            <w:r w:rsidRPr="00AF545F">
              <w:rPr>
                <w:rFonts w:ascii="宋体" w:hAnsi="宋体"/>
              </w:rPr>
              <w:t>、UOS或麒麟操作系统、奇安信安全浏览器v1.0.33238.18</w:t>
            </w:r>
            <w:r w:rsidRPr="00AF545F">
              <w:rPr>
                <w:rFonts w:ascii="宋体" w:hAnsi="宋体" w:hint="eastAsia"/>
              </w:rPr>
              <w:t>及</w:t>
            </w:r>
            <w:r w:rsidRPr="00AF545F">
              <w:rPr>
                <w:rFonts w:ascii="宋体" w:hAnsi="宋体"/>
              </w:rPr>
              <w:t>以上版本）</w:t>
            </w:r>
            <w:r w:rsidRPr="00AF545F">
              <w:rPr>
                <w:rFonts w:ascii="宋体" w:hAnsi="宋体" w:hint="eastAsia"/>
              </w:rPr>
              <w:t>，</w:t>
            </w:r>
            <w:r w:rsidRPr="00AF545F">
              <w:rPr>
                <w:rFonts w:ascii="宋体" w:hAnsi="宋体"/>
              </w:rPr>
              <w:t>移动</w:t>
            </w:r>
            <w:r w:rsidRPr="00AF545F">
              <w:rPr>
                <w:rFonts w:ascii="宋体" w:hAnsi="宋体" w:hint="eastAsia"/>
              </w:rPr>
              <w:t>端</w:t>
            </w:r>
            <w:r w:rsidRPr="00AF545F">
              <w:rPr>
                <w:rFonts w:ascii="宋体" w:hAnsi="宋体"/>
              </w:rPr>
              <w:t>必须兼容安卓</w:t>
            </w:r>
            <w:r w:rsidRPr="00AF545F">
              <w:rPr>
                <w:rFonts w:ascii="宋体" w:hAnsi="宋体" w:hint="eastAsia"/>
              </w:rPr>
              <w:t>v12</w:t>
            </w:r>
            <w:r w:rsidRPr="00AF545F">
              <w:rPr>
                <w:rFonts w:ascii="宋体" w:hAnsi="宋体"/>
              </w:rPr>
              <w:t>.</w:t>
            </w:r>
            <w:r w:rsidRPr="00AF545F">
              <w:rPr>
                <w:rFonts w:ascii="宋体" w:hAnsi="宋体" w:hint="eastAsia"/>
              </w:rPr>
              <w:t>0及以上</w:t>
            </w:r>
            <w:r w:rsidRPr="00AF545F">
              <w:rPr>
                <w:rFonts w:ascii="宋体" w:hAnsi="宋体"/>
              </w:rPr>
              <w:t>版本</w:t>
            </w:r>
            <w:r w:rsidRPr="00AF545F">
              <w:rPr>
                <w:rFonts w:ascii="宋体" w:hAnsi="宋体" w:hint="eastAsia"/>
              </w:rPr>
              <w:t>和</w:t>
            </w:r>
            <w:r w:rsidRPr="00AF545F">
              <w:rPr>
                <w:rFonts w:ascii="宋体" w:hAnsi="宋体"/>
              </w:rPr>
              <w:t>鸿蒙</w:t>
            </w:r>
            <w:r w:rsidRPr="00AF545F">
              <w:rPr>
                <w:rFonts w:ascii="宋体" w:hAnsi="宋体" w:hint="eastAsia"/>
              </w:rPr>
              <w:t>v3</w:t>
            </w:r>
            <w:r w:rsidRPr="00AF545F">
              <w:rPr>
                <w:rFonts w:ascii="宋体" w:hAnsi="宋体"/>
              </w:rPr>
              <w:t>.0</w:t>
            </w:r>
            <w:r w:rsidRPr="00AF545F">
              <w:rPr>
                <w:rFonts w:ascii="宋体" w:hAnsi="宋体" w:hint="eastAsia"/>
              </w:rPr>
              <w:t>及以上版本</w:t>
            </w:r>
            <w:r w:rsidRPr="00AF545F">
              <w:rPr>
                <w:rFonts w:ascii="宋体" w:hAnsi="宋体"/>
              </w:rPr>
              <w:t>的移动端</w:t>
            </w:r>
            <w:r w:rsidRPr="00AF545F">
              <w:rPr>
                <w:rFonts w:ascii="宋体" w:hAnsi="宋体" w:hint="eastAsia"/>
              </w:rPr>
              <w:t>。</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▲（2）按采购人要求，做好法律法规知识资源服务平台上架安装、网络接入、交付前第三方测评验收、资源使用培训、各类使用或维护文档交付、项目资料整理交付等技术</w:t>
            </w:r>
            <w:r w:rsidRPr="00AF545F">
              <w:rPr>
                <w:rFonts w:ascii="宋体" w:hAnsi="宋体"/>
              </w:rPr>
              <w:t>服务</w:t>
            </w:r>
            <w:r w:rsidRPr="00AF545F">
              <w:rPr>
                <w:rFonts w:ascii="宋体" w:hAnsi="宋体" w:hint="eastAsia"/>
              </w:rPr>
              <w:t>；</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▲（3</w:t>
            </w:r>
            <w:r w:rsidRPr="00AF545F">
              <w:rPr>
                <w:rFonts w:ascii="宋体" w:hAnsi="宋体"/>
              </w:rPr>
              <w:t>）</w:t>
            </w:r>
            <w:r w:rsidRPr="00AF545F">
              <w:rPr>
                <w:rFonts w:ascii="宋体" w:hAnsi="宋体" w:hint="eastAsia"/>
              </w:rPr>
              <w:t>法律法规知识资源服务平台交付使用前，法律法规知识资源数据量和</w:t>
            </w:r>
            <w:r w:rsidRPr="00AF545F">
              <w:rPr>
                <w:rFonts w:ascii="宋体" w:hAnsi="宋体"/>
              </w:rPr>
              <w:t>知识</w:t>
            </w:r>
            <w:r w:rsidRPr="00AF545F">
              <w:rPr>
                <w:rFonts w:ascii="宋体" w:hAnsi="宋体" w:hint="eastAsia"/>
              </w:rPr>
              <w:t>质量等</w:t>
            </w:r>
            <w:r w:rsidRPr="00AF545F">
              <w:rPr>
                <w:rFonts w:ascii="宋体" w:hAnsi="宋体"/>
              </w:rPr>
              <w:t>，</w:t>
            </w:r>
            <w:r w:rsidRPr="00AF545F">
              <w:rPr>
                <w:rFonts w:ascii="宋体" w:hAnsi="宋体" w:hint="eastAsia"/>
              </w:rPr>
              <w:t>必须</w:t>
            </w:r>
            <w:r w:rsidRPr="00AF545F">
              <w:rPr>
                <w:rFonts w:ascii="宋体" w:hAnsi="宋体"/>
              </w:rPr>
              <w:t>满足本项目采购需求</w:t>
            </w:r>
            <w:r w:rsidRPr="00AF545F">
              <w:rPr>
                <w:rFonts w:ascii="宋体" w:hAnsi="宋体" w:hint="eastAsia"/>
              </w:rPr>
              <w:t>。</w:t>
            </w:r>
          </w:p>
          <w:p w:rsidR="00AF545F" w:rsidRPr="00AF545F" w:rsidRDefault="00AF545F" w:rsidP="00AF545F">
            <w:pPr>
              <w:spacing w:line="360" w:lineRule="exact"/>
              <w:ind w:firstLineChars="200" w:firstLine="420"/>
              <w:rPr>
                <w:rFonts w:ascii="宋体" w:hAnsi="宋体" w:hint="eastAsia"/>
              </w:rPr>
            </w:pPr>
            <w:r w:rsidRPr="00AF545F">
              <w:rPr>
                <w:rFonts w:ascii="宋体" w:hAnsi="宋体" w:hint="eastAsia"/>
              </w:rPr>
              <w:t>（4</w:t>
            </w:r>
            <w:r w:rsidRPr="00AF545F">
              <w:rPr>
                <w:rFonts w:ascii="宋体" w:hAnsi="宋体"/>
              </w:rPr>
              <w:t>）</w:t>
            </w:r>
            <w:r w:rsidRPr="00AF545F">
              <w:rPr>
                <w:rFonts w:ascii="宋体" w:hAnsi="宋体" w:hint="eastAsia"/>
              </w:rPr>
              <w:t>在本项目</w:t>
            </w:r>
            <w:r w:rsidRPr="00AF545F">
              <w:rPr>
                <w:rFonts w:ascii="宋体" w:hAnsi="宋体"/>
              </w:rPr>
              <w:t>服务</w:t>
            </w:r>
            <w:r w:rsidRPr="00AF545F">
              <w:rPr>
                <w:rFonts w:ascii="宋体" w:hAnsi="宋体" w:hint="eastAsia"/>
              </w:rPr>
              <w:t>期间</w:t>
            </w:r>
            <w:r w:rsidRPr="00AF545F">
              <w:rPr>
                <w:rFonts w:ascii="宋体" w:hAnsi="宋体"/>
              </w:rPr>
              <w:t>，</w:t>
            </w:r>
            <w:r w:rsidRPr="00AF545F">
              <w:rPr>
                <w:rFonts w:ascii="宋体" w:hAnsi="宋体" w:hint="eastAsia"/>
              </w:rPr>
              <w:t>提供法律法规知识资源更新</w:t>
            </w:r>
            <w:r w:rsidRPr="00AF545F">
              <w:rPr>
                <w:rFonts w:ascii="宋体" w:hAnsi="宋体"/>
              </w:rPr>
              <w:t>服务，</w:t>
            </w:r>
            <w:r w:rsidRPr="00AF545F">
              <w:rPr>
                <w:rFonts w:ascii="宋体" w:hAnsi="宋体" w:hint="eastAsia"/>
              </w:rPr>
              <w:t>其中中央和地方的法律法规条文及司法解释性资源等必须在发布之日起15天内完成知识资源更新，其余常规性资源更新</w:t>
            </w:r>
            <w:r w:rsidRPr="00AF545F">
              <w:rPr>
                <w:rFonts w:ascii="宋体" w:hAnsi="宋体"/>
              </w:rPr>
              <w:t>周期</w:t>
            </w:r>
            <w:r w:rsidRPr="00AF545F">
              <w:rPr>
                <w:rFonts w:ascii="宋体" w:hAnsi="宋体" w:hint="eastAsia"/>
              </w:rPr>
              <w:t>≤</w:t>
            </w:r>
            <w:r w:rsidRPr="00AF545F">
              <w:rPr>
                <w:rFonts w:ascii="宋体" w:hAnsi="宋体"/>
                <w:lang w:val="en"/>
              </w:rPr>
              <w:t>9</w:t>
            </w:r>
            <w:r w:rsidRPr="00AF545F">
              <w:rPr>
                <w:rFonts w:ascii="宋体" w:hAnsi="宋体" w:hint="eastAsia"/>
              </w:rPr>
              <w:t>0天。每年累计</w:t>
            </w:r>
            <w:r w:rsidRPr="00AF545F">
              <w:rPr>
                <w:rFonts w:ascii="宋体" w:hAnsi="宋体" w:cs="宋体" w:hint="eastAsia"/>
                <w:kern w:val="0"/>
                <w:szCs w:val="21"/>
              </w:rPr>
              <w:t>专人上门更新维护系统次数不低于</w:t>
            </w:r>
            <w:r w:rsidRPr="00AF545F">
              <w:rPr>
                <w:rFonts w:ascii="宋体" w:hAnsi="宋体" w:cs="宋体"/>
                <w:kern w:val="0"/>
                <w:szCs w:val="21"/>
                <w:lang w:val="en"/>
              </w:rPr>
              <w:t>6</w:t>
            </w:r>
            <w:r w:rsidRPr="00AF545F">
              <w:rPr>
                <w:rFonts w:ascii="宋体" w:hAnsi="宋体" w:cs="宋体" w:hint="eastAsia"/>
                <w:kern w:val="0"/>
                <w:szCs w:val="21"/>
              </w:rPr>
              <w:t>次。</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（5</w:t>
            </w:r>
            <w:r w:rsidRPr="00AF545F">
              <w:rPr>
                <w:rFonts w:ascii="宋体" w:hAnsi="宋体"/>
              </w:rPr>
              <w:t>）</w:t>
            </w:r>
            <w:r w:rsidRPr="00AF545F">
              <w:rPr>
                <w:rFonts w:ascii="宋体" w:hAnsi="宋体" w:hint="eastAsia"/>
              </w:rPr>
              <w:t>中标人要根据本项目服务内容，提供法律法规知识资源服务平台运行的现场运维、定期巡检等技术</w:t>
            </w:r>
            <w:r w:rsidRPr="00AF545F">
              <w:rPr>
                <w:rFonts w:ascii="宋体" w:hAnsi="宋体"/>
              </w:rPr>
              <w:t>保障服务</w:t>
            </w:r>
            <w:r w:rsidRPr="00AF545F">
              <w:rPr>
                <w:rFonts w:ascii="宋体" w:hAnsi="宋体" w:hint="eastAsia"/>
              </w:rPr>
              <w:t>，确保服务期内能较好保障服务资源可用性。</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▲（6</w:t>
            </w:r>
            <w:r w:rsidRPr="00AF545F">
              <w:rPr>
                <w:rFonts w:ascii="宋体" w:hAnsi="宋体"/>
              </w:rPr>
              <w:t>）</w:t>
            </w:r>
            <w:r w:rsidRPr="00AF545F">
              <w:rPr>
                <w:rFonts w:ascii="宋体" w:hAnsi="宋体" w:hint="eastAsia"/>
              </w:rPr>
              <w:t>在本项目交付使用的服务期间，中标人必须由具有相应技术能力、了解项目技术架构的技术人员，为用户提供7×24小时的应急响应及技术支持服务，接到用户故障报修请求时，必须</w:t>
            </w:r>
            <w:r w:rsidRPr="00AF545F">
              <w:rPr>
                <w:rFonts w:ascii="宋体" w:hAnsi="宋体" w:hint="eastAsia"/>
              </w:rPr>
              <w:lastRenderedPageBreak/>
              <w:t>即可组织人员响应并进行故障处理，对于本项目法律法规知识资源服务平台应用</w:t>
            </w:r>
            <w:r w:rsidRPr="00AF545F">
              <w:rPr>
                <w:rFonts w:ascii="宋体" w:hAnsi="宋体"/>
              </w:rPr>
              <w:t>故障</w:t>
            </w:r>
            <w:r w:rsidRPr="00AF545F">
              <w:rPr>
                <w:rFonts w:ascii="宋体" w:hAnsi="宋体" w:hint="eastAsia"/>
              </w:rPr>
              <w:t>请求，必须2小时内响应</w:t>
            </w:r>
            <w:r w:rsidRPr="00AF545F">
              <w:rPr>
                <w:rFonts w:ascii="宋体" w:hAnsi="宋体"/>
              </w:rPr>
              <w:t>并</w:t>
            </w:r>
            <w:r w:rsidRPr="00AF545F">
              <w:rPr>
                <w:rFonts w:ascii="宋体" w:hAnsi="宋体" w:hint="eastAsia"/>
              </w:rPr>
              <w:t>提出解决方案，4小时内解决故障，如不能按时解决系统故障，则必须向用户书面说明原因，并在12小时内组织售后服务工程师到达现场进行故障处理，清除故障，确保系统故障尽快排除，恢复正常使用。不属于本项目建设内容的支撑硬件、网络及安全环境等故障，虽然不属于本项目的售后服务内容，但是必须协助采购人做好故障检测和排除工作。</w:t>
            </w:r>
          </w:p>
          <w:p w:rsidR="00AF545F" w:rsidRPr="00AF545F" w:rsidRDefault="00AF545F" w:rsidP="00AF545F">
            <w:pPr>
              <w:spacing w:line="360" w:lineRule="exact"/>
              <w:ind w:firstLineChars="200" w:firstLine="422"/>
              <w:rPr>
                <w:rFonts w:ascii="宋体" w:hAnsi="宋体"/>
                <w:b/>
              </w:rPr>
            </w:pPr>
            <w:r w:rsidRPr="00AF545F">
              <w:rPr>
                <w:rFonts w:ascii="宋体" w:hAnsi="宋体" w:hint="eastAsia"/>
                <w:b/>
              </w:rPr>
              <w:t>4</w:t>
            </w:r>
            <w:r w:rsidRPr="00AF545F">
              <w:rPr>
                <w:rFonts w:ascii="宋体" w:hAnsi="宋体"/>
                <w:b/>
              </w:rPr>
              <w:t>.</w:t>
            </w:r>
            <w:r w:rsidRPr="00AF545F">
              <w:rPr>
                <w:rFonts w:ascii="宋体" w:hAnsi="宋体" w:hint="eastAsia"/>
                <w:b/>
              </w:rPr>
              <w:t>其他要求</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（1</w:t>
            </w:r>
            <w:r w:rsidRPr="00AF545F">
              <w:rPr>
                <w:rFonts w:ascii="宋体" w:hAnsi="宋体"/>
              </w:rPr>
              <w:t>）</w:t>
            </w:r>
            <w:r w:rsidRPr="00AF545F">
              <w:rPr>
                <w:rFonts w:ascii="宋体" w:hAnsi="宋体" w:hint="eastAsia"/>
              </w:rPr>
              <w:t>法律法规知识资源服务平台需</w:t>
            </w:r>
            <w:r w:rsidRPr="00AF545F">
              <w:rPr>
                <w:rFonts w:ascii="宋体" w:hAnsi="宋体"/>
              </w:rPr>
              <w:t>具备</w:t>
            </w:r>
            <w:r w:rsidRPr="00AF545F">
              <w:rPr>
                <w:rFonts w:ascii="宋体" w:hAnsi="宋体" w:hint="eastAsia"/>
              </w:rPr>
              <w:t>服务易用性、稳定性、可靠性、易维性、安全性、可扩展性及适应性等特点</w:t>
            </w:r>
            <w:r w:rsidRPr="00AF545F">
              <w:rPr>
                <w:rFonts w:ascii="宋体" w:hAnsi="宋体"/>
              </w:rPr>
              <w:t>，满足采购人的应用需求。</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（2</w:t>
            </w:r>
            <w:r w:rsidRPr="00AF545F">
              <w:rPr>
                <w:rFonts w:ascii="宋体" w:hAnsi="宋体"/>
              </w:rPr>
              <w:t>）采购人</w:t>
            </w:r>
            <w:r w:rsidRPr="00AF545F">
              <w:rPr>
                <w:rFonts w:ascii="宋体" w:hAnsi="宋体" w:hint="eastAsia"/>
              </w:rPr>
              <w:t>用户</w:t>
            </w:r>
            <w:r w:rsidRPr="00AF545F">
              <w:rPr>
                <w:rFonts w:ascii="宋体" w:hAnsi="宋体"/>
              </w:rPr>
              <w:t>约</w:t>
            </w:r>
            <w:r w:rsidRPr="00AF545F">
              <w:rPr>
                <w:rFonts w:ascii="宋体" w:hAnsi="宋体" w:hint="eastAsia"/>
              </w:rPr>
              <w:t>1</w:t>
            </w:r>
            <w:r w:rsidRPr="00AF545F">
              <w:rPr>
                <w:rFonts w:ascii="宋体" w:hAnsi="宋体"/>
              </w:rPr>
              <w:t>.5</w:t>
            </w:r>
            <w:r w:rsidRPr="00AF545F">
              <w:rPr>
                <w:rFonts w:ascii="宋体" w:hAnsi="宋体" w:hint="eastAsia"/>
              </w:rPr>
              <w:t>万人</w:t>
            </w:r>
            <w:r w:rsidRPr="00AF545F">
              <w:rPr>
                <w:rFonts w:ascii="宋体" w:hAnsi="宋体"/>
              </w:rPr>
              <w:t>，</w:t>
            </w:r>
            <w:r w:rsidRPr="00AF545F">
              <w:rPr>
                <w:rFonts w:ascii="宋体" w:hAnsi="宋体" w:hint="eastAsia"/>
              </w:rPr>
              <w:t>每套法律法规知识资源服务平台都应当向采购人用户开放，允许用户无限制、无广告、</w:t>
            </w:r>
            <w:r w:rsidRPr="00AF545F">
              <w:rPr>
                <w:rFonts w:ascii="宋体" w:hAnsi="宋体"/>
              </w:rPr>
              <w:t>无附加条件</w:t>
            </w:r>
            <w:r w:rsidRPr="00AF545F">
              <w:rPr>
                <w:rFonts w:ascii="宋体" w:hAnsi="宋体" w:hint="eastAsia"/>
              </w:rPr>
              <w:t>地访问每套法律法规知识资源服务平台提供的项目</w:t>
            </w:r>
            <w:r w:rsidRPr="00AF545F">
              <w:rPr>
                <w:rFonts w:ascii="宋体" w:hAnsi="宋体"/>
              </w:rPr>
              <w:t>采购各项</w:t>
            </w:r>
            <w:r w:rsidRPr="00AF545F">
              <w:rPr>
                <w:rFonts w:ascii="宋体" w:hAnsi="宋体" w:hint="eastAsia"/>
              </w:rPr>
              <w:t>服务，且每套法律法规知识资源服务平台</w:t>
            </w:r>
            <w:r w:rsidRPr="00AF545F">
              <w:rPr>
                <w:rFonts w:ascii="宋体" w:hAnsi="宋体"/>
              </w:rPr>
              <w:t>至少支持</w:t>
            </w:r>
            <w:r w:rsidRPr="00AF545F">
              <w:rPr>
                <w:rFonts w:ascii="宋体" w:hAnsi="宋体" w:hint="eastAsia"/>
              </w:rPr>
              <w:t>30</w:t>
            </w:r>
            <w:r w:rsidRPr="00AF545F">
              <w:rPr>
                <w:rFonts w:ascii="宋体" w:hAnsi="宋体"/>
              </w:rPr>
              <w:t>%的采购人</w:t>
            </w:r>
            <w:r w:rsidRPr="00AF545F">
              <w:rPr>
                <w:rFonts w:ascii="宋体" w:hAnsi="宋体" w:hint="eastAsia"/>
              </w:rPr>
              <w:t>用户同时在线</w:t>
            </w:r>
            <w:r w:rsidRPr="00AF545F">
              <w:rPr>
                <w:rFonts w:ascii="宋体" w:hAnsi="宋体"/>
              </w:rPr>
              <w:t>应用</w:t>
            </w:r>
            <w:r w:rsidRPr="00AF545F">
              <w:rPr>
                <w:rFonts w:ascii="宋体" w:hAnsi="宋体" w:hint="eastAsia"/>
              </w:rPr>
              <w:t>，</w:t>
            </w:r>
            <w:r w:rsidRPr="00AF545F">
              <w:rPr>
                <w:rFonts w:ascii="宋体" w:hAnsi="宋体"/>
              </w:rPr>
              <w:t>应用不</w:t>
            </w:r>
            <w:r w:rsidRPr="00AF545F">
              <w:rPr>
                <w:rFonts w:ascii="宋体" w:hAnsi="宋体" w:hint="eastAsia"/>
              </w:rPr>
              <w:t>卡顿，正确内容页面</w:t>
            </w:r>
            <w:r w:rsidRPr="00AF545F">
              <w:rPr>
                <w:rFonts w:ascii="宋体" w:hAnsi="宋体"/>
              </w:rPr>
              <w:t>响应</w:t>
            </w:r>
            <w:r w:rsidRPr="00AF545F">
              <w:rPr>
                <w:rFonts w:ascii="宋体" w:hAnsi="宋体" w:hint="eastAsia"/>
              </w:rPr>
              <w:t>时间≤3秒。</w:t>
            </w:r>
          </w:p>
          <w:p w:rsidR="00AF545F" w:rsidRPr="00AF545F" w:rsidRDefault="00AF545F" w:rsidP="00AF545F">
            <w:pPr>
              <w:spacing w:line="360" w:lineRule="exact"/>
              <w:ind w:firstLineChars="200" w:firstLine="420"/>
              <w:rPr>
                <w:rFonts w:ascii="宋体" w:hAnsi="宋体"/>
              </w:rPr>
            </w:pPr>
            <w:r w:rsidRPr="00AF545F">
              <w:rPr>
                <w:rFonts w:ascii="宋体" w:hAnsi="宋体" w:hint="eastAsia"/>
              </w:rPr>
              <w:t>▲（3）每套法律法规知识资源服务平台都必须提供U</w:t>
            </w:r>
            <w:r w:rsidRPr="00AF545F">
              <w:rPr>
                <w:rFonts w:ascii="宋体" w:hAnsi="宋体"/>
              </w:rPr>
              <w:t>RL</w:t>
            </w:r>
            <w:r w:rsidRPr="00AF545F">
              <w:rPr>
                <w:rFonts w:ascii="宋体" w:hAnsi="宋体" w:hint="eastAsia"/>
              </w:rPr>
              <w:t>形式</w:t>
            </w:r>
            <w:r w:rsidRPr="00AF545F">
              <w:rPr>
                <w:rFonts w:ascii="宋体" w:hAnsi="宋体"/>
              </w:rPr>
              <w:t>get</w:t>
            </w:r>
            <w:r w:rsidRPr="00AF545F">
              <w:rPr>
                <w:rFonts w:ascii="宋体" w:hAnsi="宋体" w:hint="eastAsia"/>
              </w:rPr>
              <w:t>请求</w:t>
            </w:r>
            <w:r w:rsidRPr="00AF545F">
              <w:rPr>
                <w:rFonts w:ascii="宋体" w:hAnsi="宋体"/>
              </w:rPr>
              <w:t>的</w:t>
            </w:r>
            <w:r w:rsidRPr="00AF545F">
              <w:rPr>
                <w:rFonts w:ascii="宋体" w:hAnsi="宋体" w:hint="eastAsia"/>
              </w:rPr>
              <w:t>对接接口，能与采购人在用的“全国检察机关统一业务应用系统2.0”作为知识服务对接嵌入使用。</w:t>
            </w:r>
          </w:p>
          <w:p w:rsidR="00AF545F" w:rsidRPr="00AF545F" w:rsidRDefault="00AF545F" w:rsidP="00AF545F">
            <w:pPr>
              <w:spacing w:line="360" w:lineRule="exact"/>
              <w:ind w:firstLineChars="200" w:firstLine="420"/>
              <w:rPr>
                <w:rFonts w:ascii="宋体" w:hAnsi="宋体" w:hint="eastAsia"/>
                <w:b/>
              </w:rPr>
            </w:pPr>
            <w:r w:rsidRPr="00AF545F">
              <w:rPr>
                <w:rFonts w:ascii="宋体" w:hAnsi="宋体" w:hint="eastAsia"/>
              </w:rPr>
              <w:t>▲（4）为了不影响采购人业务，本项目服务需在签订合同之日起30天内完成交付验收工作，即完成本项目要求所有法律法规知识资源平台安装部署，且全面向采购人约1.5万用户提供法律知识资源服务，并从交付验收通过之日起给用户提供不少于36个月的法律法规知识资源持续更新服务、平台维护、使用咨询等技术服务。</w:t>
            </w:r>
          </w:p>
        </w:tc>
      </w:tr>
      <w:tr w:rsidR="00AF545F" w:rsidRPr="00AF545F" w:rsidTr="00E611E4">
        <w:trPr>
          <w:jc w:val="center"/>
        </w:trPr>
        <w:tc>
          <w:tcPr>
            <w:tcW w:w="9185" w:type="dxa"/>
            <w:gridSpan w:val="5"/>
            <w:vAlign w:val="center"/>
          </w:tcPr>
          <w:p w:rsidR="00AF545F" w:rsidRPr="00AF545F" w:rsidRDefault="00AF545F" w:rsidP="00AF545F">
            <w:pPr>
              <w:spacing w:line="360" w:lineRule="exact"/>
              <w:rPr>
                <w:rFonts w:ascii="宋体" w:hAnsi="宋体" w:hint="eastAsia"/>
              </w:rPr>
            </w:pPr>
            <w:r w:rsidRPr="00AF545F">
              <w:rPr>
                <w:rFonts w:ascii="宋体" w:hAnsi="宋体" w:hint="eastAsia"/>
                <w:b/>
                <w:bCs/>
              </w:rPr>
              <w:lastRenderedPageBreak/>
              <w:t>（二）采购标的</w:t>
            </w:r>
            <w:r w:rsidRPr="00AF545F">
              <w:rPr>
                <w:rFonts w:ascii="宋体" w:hAnsi="宋体" w:hint="eastAsia"/>
                <w:b/>
              </w:rPr>
              <w:t>技术需求</w:t>
            </w:r>
          </w:p>
        </w:tc>
      </w:tr>
      <w:tr w:rsidR="00AF545F" w:rsidRPr="00AF545F" w:rsidTr="00E611E4">
        <w:trPr>
          <w:jc w:val="center"/>
        </w:trPr>
        <w:tc>
          <w:tcPr>
            <w:tcW w:w="709" w:type="dxa"/>
            <w:vAlign w:val="center"/>
          </w:tcPr>
          <w:p w:rsidR="00AF545F" w:rsidRPr="00AF545F" w:rsidRDefault="00AF545F" w:rsidP="00AF545F">
            <w:pPr>
              <w:spacing w:line="360" w:lineRule="exact"/>
              <w:jc w:val="center"/>
              <w:rPr>
                <w:rFonts w:ascii="宋体" w:hAnsi="宋体" w:hint="eastAsia"/>
                <w:b/>
              </w:rPr>
            </w:pPr>
            <w:r w:rsidRPr="00AF545F">
              <w:rPr>
                <w:rFonts w:ascii="宋体" w:hAnsi="宋体" w:hint="eastAsia"/>
                <w:b/>
              </w:rPr>
              <w:t>标项</w:t>
            </w:r>
          </w:p>
        </w:tc>
        <w:tc>
          <w:tcPr>
            <w:tcW w:w="1149" w:type="dxa"/>
            <w:gridSpan w:val="2"/>
            <w:vAlign w:val="center"/>
          </w:tcPr>
          <w:p w:rsidR="00AF545F" w:rsidRPr="00AF545F" w:rsidRDefault="00AF545F" w:rsidP="00AF545F">
            <w:pPr>
              <w:spacing w:line="360" w:lineRule="exact"/>
              <w:jc w:val="center"/>
              <w:rPr>
                <w:rFonts w:ascii="宋体" w:hAnsi="宋体" w:cs="宋体" w:hint="eastAsia"/>
                <w:b/>
              </w:rPr>
            </w:pPr>
            <w:r w:rsidRPr="00AF545F">
              <w:rPr>
                <w:rFonts w:ascii="宋体" w:hAnsi="宋体" w:cs="宋体" w:hint="eastAsia"/>
                <w:b/>
              </w:rPr>
              <w:t>标的名称</w:t>
            </w:r>
          </w:p>
        </w:tc>
        <w:tc>
          <w:tcPr>
            <w:tcW w:w="1134" w:type="dxa"/>
            <w:vAlign w:val="center"/>
          </w:tcPr>
          <w:p w:rsidR="00AF545F" w:rsidRPr="00AF545F" w:rsidRDefault="00AF545F" w:rsidP="00AF545F">
            <w:pPr>
              <w:spacing w:line="360" w:lineRule="exact"/>
              <w:jc w:val="center"/>
              <w:rPr>
                <w:rFonts w:ascii="宋体" w:hAnsi="宋体" w:hint="eastAsia"/>
                <w:b/>
              </w:rPr>
            </w:pPr>
            <w:r w:rsidRPr="00AF545F">
              <w:rPr>
                <w:rFonts w:ascii="宋体" w:hAnsi="宋体" w:hint="eastAsia"/>
                <w:b/>
              </w:rPr>
              <w:t>数量</w:t>
            </w:r>
          </w:p>
        </w:tc>
        <w:tc>
          <w:tcPr>
            <w:tcW w:w="6193" w:type="dxa"/>
            <w:vAlign w:val="center"/>
          </w:tcPr>
          <w:p w:rsidR="00AF545F" w:rsidRPr="00AF545F" w:rsidRDefault="00AF545F" w:rsidP="00AF545F">
            <w:pPr>
              <w:spacing w:line="360" w:lineRule="exact"/>
              <w:jc w:val="center"/>
              <w:rPr>
                <w:rFonts w:ascii="宋体" w:hAnsi="宋体" w:hint="eastAsia"/>
                <w:b/>
              </w:rPr>
            </w:pPr>
            <w:r w:rsidRPr="00AF545F">
              <w:rPr>
                <w:rFonts w:ascii="宋体" w:hAnsi="宋体" w:hint="eastAsia"/>
                <w:b/>
              </w:rPr>
              <w:t>技术需求</w:t>
            </w:r>
          </w:p>
        </w:tc>
      </w:tr>
      <w:tr w:rsidR="00AF545F" w:rsidRPr="00AF545F" w:rsidTr="00E611E4">
        <w:trPr>
          <w:jc w:val="center"/>
        </w:trPr>
        <w:tc>
          <w:tcPr>
            <w:tcW w:w="709" w:type="dxa"/>
            <w:vAlign w:val="center"/>
          </w:tcPr>
          <w:p w:rsidR="00AF545F" w:rsidRPr="00AF545F" w:rsidRDefault="00AF545F" w:rsidP="00AF545F">
            <w:pPr>
              <w:spacing w:line="360" w:lineRule="exact"/>
              <w:rPr>
                <w:rFonts w:ascii="宋体" w:hAnsi="宋体" w:hint="eastAsia"/>
                <w:b/>
              </w:rPr>
            </w:pPr>
            <w:r w:rsidRPr="00AF545F">
              <w:rPr>
                <w:rFonts w:ascii="宋体" w:hAnsi="宋体" w:hint="eastAsia"/>
                <w:b/>
              </w:rPr>
              <w:t>1</w:t>
            </w:r>
          </w:p>
        </w:tc>
        <w:tc>
          <w:tcPr>
            <w:tcW w:w="1149" w:type="dxa"/>
            <w:gridSpan w:val="2"/>
            <w:vAlign w:val="center"/>
          </w:tcPr>
          <w:p w:rsidR="00AF545F" w:rsidRPr="00AF545F" w:rsidRDefault="00AF545F" w:rsidP="00AF545F">
            <w:pPr>
              <w:spacing w:line="360" w:lineRule="exact"/>
              <w:rPr>
                <w:rFonts w:ascii="宋体" w:hAnsi="宋体"/>
                <w:b/>
              </w:rPr>
            </w:pPr>
            <w:r w:rsidRPr="00AF545F">
              <w:rPr>
                <w:rFonts w:ascii="宋体" w:hAnsi="宋体" w:hint="eastAsia"/>
              </w:rPr>
              <w:t>法律法规知识服务一（在用户内部两套网络部署提供服务）</w:t>
            </w:r>
          </w:p>
        </w:tc>
        <w:tc>
          <w:tcPr>
            <w:tcW w:w="1134" w:type="dxa"/>
            <w:vAlign w:val="center"/>
          </w:tcPr>
          <w:p w:rsidR="00AF545F" w:rsidRPr="00AF545F" w:rsidRDefault="00AF545F" w:rsidP="00AF545F">
            <w:pPr>
              <w:spacing w:line="360" w:lineRule="exact"/>
              <w:jc w:val="center"/>
              <w:rPr>
                <w:rFonts w:ascii="宋体" w:hAnsi="宋体"/>
                <w:b/>
              </w:rPr>
            </w:pPr>
            <w:r w:rsidRPr="00AF545F">
              <w:rPr>
                <w:rFonts w:ascii="宋体" w:hAnsi="宋体" w:hint="eastAsia"/>
                <w:b/>
              </w:rPr>
              <w:t>2套</w:t>
            </w:r>
          </w:p>
        </w:tc>
        <w:tc>
          <w:tcPr>
            <w:tcW w:w="6193" w:type="dxa"/>
            <w:vAlign w:val="center"/>
          </w:tcPr>
          <w:p w:rsidR="00AF545F" w:rsidRPr="00AF545F" w:rsidRDefault="00AF545F" w:rsidP="00AF545F">
            <w:pPr>
              <w:spacing w:line="400" w:lineRule="exact"/>
              <w:ind w:firstLineChars="200" w:firstLine="422"/>
              <w:rPr>
                <w:rFonts w:hint="eastAsia"/>
                <w:b/>
              </w:rPr>
            </w:pPr>
            <w:r w:rsidRPr="00AF545F">
              <w:rPr>
                <w:rFonts w:hint="eastAsia"/>
                <w:b/>
              </w:rPr>
              <w:t>一</w:t>
            </w:r>
            <w:r w:rsidRPr="00AF545F">
              <w:rPr>
                <w:b/>
              </w:rPr>
              <w:t>、总体要求</w:t>
            </w:r>
          </w:p>
          <w:p w:rsidR="00AF545F" w:rsidRPr="00AF545F" w:rsidRDefault="00AF545F" w:rsidP="00AF545F">
            <w:pPr>
              <w:spacing w:line="400" w:lineRule="exact"/>
              <w:ind w:firstLineChars="200" w:firstLine="420"/>
            </w:pPr>
            <w:r w:rsidRPr="00AF545F">
              <w:rPr>
                <w:rFonts w:hint="eastAsia"/>
              </w:rPr>
              <w:t>1</w:t>
            </w:r>
            <w:r w:rsidRPr="00AF545F">
              <w:rPr>
                <w:rFonts w:hint="eastAsia"/>
              </w:rPr>
              <w:t>、在采购人的政务外网专用域（又称“检察工作网”）和政务内网非涉密网络域的信创环境中，各部署</w:t>
            </w:r>
            <w:r w:rsidRPr="00AF545F">
              <w:rPr>
                <w:rFonts w:hint="eastAsia"/>
              </w:rPr>
              <w:t>1</w:t>
            </w:r>
            <w:r w:rsidRPr="00AF545F">
              <w:rPr>
                <w:rFonts w:hint="eastAsia"/>
              </w:rPr>
              <w:t>套符合“项目概述及总体要求”，且与本项目法律法规知识服务二不同品牌型号的法律法规知识服务平台，按照</w:t>
            </w:r>
            <w:r w:rsidRPr="00AF545F">
              <w:t>本项</w:t>
            </w:r>
            <w:r w:rsidRPr="00AF545F">
              <w:rPr>
                <w:rFonts w:hint="eastAsia"/>
                <w:b/>
              </w:rPr>
              <w:t>服务内容和</w:t>
            </w:r>
            <w:r w:rsidRPr="00AF545F">
              <w:rPr>
                <w:b/>
              </w:rPr>
              <w:t>服务平台功能要求，</w:t>
            </w:r>
            <w:r w:rsidRPr="00AF545F">
              <w:rPr>
                <w:rFonts w:hint="eastAsia"/>
              </w:rPr>
              <w:t>给采购人用户提供法律法规知识服务。</w:t>
            </w:r>
          </w:p>
          <w:p w:rsidR="00AF545F" w:rsidRPr="00AF545F" w:rsidRDefault="00AF545F" w:rsidP="00AF545F">
            <w:pPr>
              <w:spacing w:line="400" w:lineRule="exact"/>
              <w:ind w:firstLineChars="200" w:firstLine="422"/>
            </w:pPr>
            <w:r w:rsidRPr="00AF545F">
              <w:rPr>
                <w:rFonts w:hint="eastAsia"/>
                <w:b/>
              </w:rPr>
              <w:t>▲</w:t>
            </w:r>
            <w:r w:rsidRPr="00AF545F">
              <w:t>2</w:t>
            </w:r>
            <w:r w:rsidRPr="00AF545F">
              <w:rPr>
                <w:rFonts w:hint="eastAsia"/>
              </w:rPr>
              <w:t>、</w:t>
            </w:r>
            <w:r w:rsidRPr="00AF545F">
              <w:rPr>
                <w:rFonts w:ascii="宋体" w:hAnsi="宋体" w:hint="eastAsia"/>
              </w:rPr>
              <w:t>提供≥</w:t>
            </w:r>
            <w:r w:rsidRPr="00AF545F">
              <w:rPr>
                <w:rFonts w:ascii="宋体" w:hAnsi="宋体"/>
              </w:rPr>
              <w:t>200</w:t>
            </w:r>
            <w:r w:rsidRPr="00AF545F">
              <w:rPr>
                <w:rFonts w:ascii="宋体" w:hAnsi="宋体" w:hint="eastAsia"/>
              </w:rPr>
              <w:t>个本项</w:t>
            </w:r>
            <w:r w:rsidRPr="00AF545F">
              <w:rPr>
                <w:rFonts w:ascii="宋体" w:hAnsi="宋体"/>
              </w:rPr>
              <w:t>平台</w:t>
            </w:r>
            <w:r w:rsidRPr="00AF545F">
              <w:rPr>
                <w:rFonts w:ascii="宋体" w:hAnsi="宋体" w:hint="eastAsia"/>
              </w:rPr>
              <w:t>产品的互联网查询服务授权账号，在本项目服务期间可供采购人自行分配给用户共同使用，让</w:t>
            </w:r>
            <w:r w:rsidRPr="00AF545F">
              <w:rPr>
                <w:rFonts w:ascii="宋体" w:hAnsi="宋体"/>
              </w:rPr>
              <w:t>采购人用户在</w:t>
            </w:r>
            <w:r w:rsidRPr="00AF545F">
              <w:rPr>
                <w:rFonts w:ascii="宋体" w:hAnsi="宋体" w:hint="eastAsia"/>
              </w:rPr>
              <w:t>互联网端</w:t>
            </w:r>
            <w:r w:rsidRPr="00AF545F">
              <w:rPr>
                <w:rFonts w:ascii="宋体" w:hAnsi="宋体"/>
              </w:rPr>
              <w:t>进行</w:t>
            </w:r>
            <w:r w:rsidRPr="00AF545F">
              <w:rPr>
                <w:rFonts w:ascii="宋体" w:hAnsi="宋体" w:hint="eastAsia"/>
              </w:rPr>
              <w:t>法律法规知识资源查询服务。</w:t>
            </w:r>
          </w:p>
          <w:p w:rsidR="00AF545F" w:rsidRPr="00AF545F" w:rsidRDefault="00AF545F" w:rsidP="00AF545F">
            <w:pPr>
              <w:spacing w:line="400" w:lineRule="exact"/>
              <w:ind w:firstLineChars="200" w:firstLine="420"/>
            </w:pPr>
            <w:r w:rsidRPr="00AF545F">
              <w:rPr>
                <w:rFonts w:ascii="宋体" w:hAnsi="宋体"/>
              </w:rPr>
              <w:t>3</w:t>
            </w:r>
            <w:r w:rsidRPr="00AF545F">
              <w:rPr>
                <w:rFonts w:ascii="宋体" w:hAnsi="宋体" w:hint="eastAsia"/>
              </w:rPr>
              <w:t>、</w:t>
            </w:r>
            <w:r w:rsidRPr="00AF545F">
              <w:rPr>
                <w:rFonts w:hint="eastAsia"/>
              </w:rPr>
              <w:t>提供不少于</w:t>
            </w:r>
            <w:r w:rsidRPr="00AF545F">
              <w:rPr>
                <w:rFonts w:hint="eastAsia"/>
              </w:rPr>
              <w:t>3</w:t>
            </w:r>
            <w:r w:rsidRPr="00AF545F">
              <w:rPr>
                <w:rFonts w:hint="eastAsia"/>
              </w:rPr>
              <w:t>年的服务</w:t>
            </w:r>
            <w:r w:rsidRPr="00AF545F">
              <w:t>平台数据的</w:t>
            </w:r>
            <w:r w:rsidRPr="00AF545F">
              <w:rPr>
                <w:rFonts w:hint="eastAsia"/>
              </w:rPr>
              <w:t>持续更新服务和相关技术支持服务。</w:t>
            </w:r>
          </w:p>
          <w:p w:rsidR="00AF545F" w:rsidRPr="00AF545F" w:rsidRDefault="00AF545F" w:rsidP="00AF545F">
            <w:pPr>
              <w:spacing w:line="400" w:lineRule="exact"/>
              <w:ind w:firstLineChars="200" w:firstLine="420"/>
              <w:rPr>
                <w:rFonts w:hint="eastAsia"/>
              </w:rPr>
            </w:pPr>
            <w:r w:rsidRPr="00AF545F">
              <w:rPr>
                <w:rFonts w:hint="eastAsia"/>
              </w:rPr>
              <w:t>4</w:t>
            </w:r>
            <w:r w:rsidRPr="00AF545F">
              <w:rPr>
                <w:rFonts w:hint="eastAsia"/>
              </w:rPr>
              <w:t>、本项</w:t>
            </w:r>
            <w:r w:rsidRPr="00AF545F">
              <w:t>服务内容和服务平台功能要求</w:t>
            </w:r>
            <w:r w:rsidRPr="00AF545F">
              <w:rPr>
                <w:rFonts w:hint="eastAsia"/>
              </w:rPr>
              <w:t>除</w:t>
            </w:r>
            <w:r w:rsidRPr="00AF545F">
              <w:t>特别说明外，所有服务</w:t>
            </w:r>
            <w:r w:rsidRPr="00AF545F">
              <w:rPr>
                <w:rFonts w:hint="eastAsia"/>
              </w:rPr>
              <w:t>内容及</w:t>
            </w:r>
            <w:r w:rsidRPr="00AF545F">
              <w:t>服务平台功能</w:t>
            </w:r>
            <w:r w:rsidRPr="00AF545F">
              <w:rPr>
                <w:rFonts w:hint="eastAsia"/>
              </w:rPr>
              <w:t>均可</w:t>
            </w:r>
            <w:r w:rsidRPr="00AF545F">
              <w:t>同时</w:t>
            </w:r>
            <w:r w:rsidRPr="00AF545F">
              <w:rPr>
                <w:rFonts w:hint="eastAsia"/>
              </w:rPr>
              <w:t>在采购人的政务外网和政务内网环境部署</w:t>
            </w:r>
            <w:r w:rsidRPr="00AF545F">
              <w:t>的</w:t>
            </w:r>
            <w:r w:rsidRPr="00AF545F">
              <w:rPr>
                <w:rFonts w:hint="eastAsia"/>
              </w:rPr>
              <w:t>服务</w:t>
            </w:r>
            <w:r w:rsidRPr="00AF545F">
              <w:t>平台</w:t>
            </w:r>
            <w:r w:rsidRPr="00AF545F">
              <w:rPr>
                <w:rFonts w:hint="eastAsia"/>
              </w:rPr>
              <w:t>中</w:t>
            </w:r>
            <w:r w:rsidRPr="00AF545F">
              <w:t>、以及互联网端使用</w:t>
            </w:r>
            <w:r w:rsidRPr="00AF545F">
              <w:rPr>
                <w:rFonts w:hint="eastAsia"/>
              </w:rPr>
              <w:t>。</w:t>
            </w:r>
          </w:p>
          <w:p w:rsidR="00AF545F" w:rsidRPr="00AF545F" w:rsidRDefault="00AF545F" w:rsidP="00AF545F">
            <w:pPr>
              <w:spacing w:line="400" w:lineRule="exact"/>
              <w:ind w:firstLineChars="200" w:firstLine="422"/>
              <w:rPr>
                <w:rFonts w:hint="eastAsia"/>
                <w:b/>
              </w:rPr>
            </w:pPr>
            <w:r w:rsidRPr="00AF545F">
              <w:rPr>
                <w:rFonts w:hint="eastAsia"/>
                <w:b/>
              </w:rPr>
              <w:t>二、服务内容要求</w:t>
            </w:r>
          </w:p>
          <w:p w:rsidR="00AF545F" w:rsidRPr="00AF545F" w:rsidRDefault="00AF545F" w:rsidP="00AF545F">
            <w:pPr>
              <w:spacing w:line="400" w:lineRule="exact"/>
              <w:ind w:firstLineChars="200" w:firstLine="422"/>
              <w:rPr>
                <w:rFonts w:hint="eastAsia"/>
                <w:b/>
              </w:rPr>
            </w:pPr>
            <w:r w:rsidRPr="00AF545F">
              <w:rPr>
                <w:rFonts w:hint="eastAsia"/>
                <w:b/>
              </w:rPr>
              <w:t>1</w:t>
            </w:r>
            <w:r w:rsidRPr="00AF545F">
              <w:rPr>
                <w:rFonts w:hint="eastAsia"/>
                <w:b/>
              </w:rPr>
              <w:t>、法律信息平台大纲知识体系服务</w:t>
            </w:r>
          </w:p>
          <w:p w:rsidR="00AF545F" w:rsidRPr="00AF545F" w:rsidRDefault="00AF545F" w:rsidP="00AF545F">
            <w:pPr>
              <w:spacing w:line="400" w:lineRule="exact"/>
              <w:ind w:firstLineChars="200" w:firstLine="420"/>
              <w:rPr>
                <w:rFonts w:hint="eastAsia"/>
              </w:rPr>
            </w:pPr>
            <w:r w:rsidRPr="00AF545F">
              <w:rPr>
                <w:rFonts w:hint="eastAsia"/>
              </w:rPr>
              <w:lastRenderedPageBreak/>
              <w:t>（</w:t>
            </w:r>
            <w:r w:rsidRPr="00AF545F">
              <w:rPr>
                <w:rFonts w:hint="eastAsia"/>
              </w:rPr>
              <w:t>1</w:t>
            </w:r>
            <w:r w:rsidRPr="00AF545F">
              <w:rPr>
                <w:rFonts w:hint="eastAsia"/>
              </w:rPr>
              <w:t>）提供国内延展至法律事实、纠纷点、精华点的法律知识体系图谱；</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2</w:t>
            </w:r>
            <w:r w:rsidRPr="00AF545F">
              <w:rPr>
                <w:rFonts w:hint="eastAsia"/>
              </w:rPr>
              <w:t>）提供国内知识元串联，专业法律知识服务必备的法律知识地图。</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3</w:t>
            </w:r>
            <w:r w:rsidRPr="00AF545F">
              <w:rPr>
                <w:rFonts w:hint="eastAsia"/>
              </w:rPr>
              <w:t>）数据量要求如下：一是法律知识分类导航体系分类条目不少于</w:t>
            </w:r>
            <w:r w:rsidRPr="00AF545F">
              <w:rPr>
                <w:rFonts w:hint="eastAsia"/>
              </w:rPr>
              <w:t>16</w:t>
            </w:r>
            <w:r w:rsidRPr="00AF545F">
              <w:rPr>
                <w:rFonts w:hint="eastAsia"/>
              </w:rPr>
              <w:t>万条；二是加工编辑串连法律知识元不少于</w:t>
            </w:r>
            <w:r w:rsidRPr="00AF545F">
              <w:rPr>
                <w:rFonts w:hint="eastAsia"/>
              </w:rPr>
              <w:t>30</w:t>
            </w:r>
            <w:r w:rsidRPr="00AF545F">
              <w:rPr>
                <w:rFonts w:hint="eastAsia"/>
              </w:rPr>
              <w:t>万条，每年更新量不少于</w:t>
            </w:r>
            <w:r w:rsidRPr="00AF545F">
              <w:rPr>
                <w:rFonts w:hint="eastAsia"/>
              </w:rPr>
              <w:t>2</w:t>
            </w:r>
            <w:r w:rsidRPr="00AF545F">
              <w:rPr>
                <w:rFonts w:hint="eastAsia"/>
              </w:rPr>
              <w:t>万条。</w:t>
            </w:r>
          </w:p>
          <w:p w:rsidR="00AF545F" w:rsidRPr="00AF545F" w:rsidRDefault="00AF545F" w:rsidP="00AF545F">
            <w:pPr>
              <w:spacing w:line="400" w:lineRule="exact"/>
              <w:ind w:firstLineChars="200" w:firstLine="422"/>
              <w:rPr>
                <w:rFonts w:hint="eastAsia"/>
                <w:b/>
              </w:rPr>
            </w:pPr>
            <w:r w:rsidRPr="00AF545F">
              <w:rPr>
                <w:rFonts w:hint="eastAsia"/>
                <w:b/>
              </w:rPr>
              <w:t>☆</w:t>
            </w:r>
            <w:r w:rsidRPr="00AF545F">
              <w:rPr>
                <w:rFonts w:hint="eastAsia"/>
                <w:b/>
              </w:rPr>
              <w:t>2</w:t>
            </w:r>
            <w:r w:rsidRPr="00AF545F">
              <w:rPr>
                <w:rFonts w:hint="eastAsia"/>
                <w:b/>
              </w:rPr>
              <w:t>、类案检索知识资源服务</w:t>
            </w:r>
          </w:p>
          <w:p w:rsidR="00AF545F" w:rsidRPr="00AF545F" w:rsidRDefault="00AF545F" w:rsidP="00AF545F">
            <w:pPr>
              <w:spacing w:line="400" w:lineRule="exact"/>
              <w:ind w:firstLineChars="200" w:firstLine="420"/>
              <w:rPr>
                <w:rFonts w:hint="eastAsia"/>
              </w:rPr>
            </w:pPr>
            <w:r w:rsidRPr="00AF545F">
              <w:rPr>
                <w:rFonts w:hint="eastAsia"/>
              </w:rPr>
              <w:t>提供覆盖重点案由罪名的维度体系，通过人工智能技术推送类案，提供智能、精准、便捷的类案检索服务和法律知识推送服务。其中提供不少于</w:t>
            </w:r>
            <w:r w:rsidRPr="00AF545F">
              <w:rPr>
                <w:rFonts w:hint="eastAsia"/>
              </w:rPr>
              <w:t>400</w:t>
            </w:r>
            <w:r w:rsidRPr="00AF545F">
              <w:rPr>
                <w:rFonts w:hint="eastAsia"/>
              </w:rPr>
              <w:t>个案由罪名的类案检索服务，案由</w:t>
            </w:r>
            <w:r w:rsidRPr="00AF545F">
              <w:rPr>
                <w:rFonts w:hint="eastAsia"/>
              </w:rPr>
              <w:t>/</w:t>
            </w:r>
            <w:r w:rsidRPr="00AF545F">
              <w:rPr>
                <w:rFonts w:hint="eastAsia"/>
              </w:rPr>
              <w:t>罪名维度条目总量不少于</w:t>
            </w:r>
            <w:r w:rsidRPr="00AF545F">
              <w:rPr>
                <w:rFonts w:hint="eastAsia"/>
              </w:rPr>
              <w:t>13000</w:t>
            </w:r>
            <w:r w:rsidRPr="00AF545F">
              <w:rPr>
                <w:rFonts w:hint="eastAsia"/>
              </w:rPr>
              <w:t>条，每年更新量约</w:t>
            </w:r>
            <w:r w:rsidRPr="00AF545F">
              <w:rPr>
                <w:rFonts w:hint="eastAsia"/>
              </w:rPr>
              <w:t>100</w:t>
            </w:r>
            <w:r w:rsidRPr="00AF545F">
              <w:rPr>
                <w:rFonts w:hint="eastAsia"/>
              </w:rPr>
              <w:t>个案由罪名，</w:t>
            </w:r>
            <w:r w:rsidRPr="00AF545F">
              <w:rPr>
                <w:rFonts w:hint="eastAsia"/>
              </w:rPr>
              <w:t>3000</w:t>
            </w:r>
            <w:r w:rsidRPr="00AF545F">
              <w:rPr>
                <w:rFonts w:hint="eastAsia"/>
              </w:rPr>
              <w:t>条维度。</w:t>
            </w:r>
          </w:p>
          <w:p w:rsidR="00AF545F" w:rsidRPr="00AF545F" w:rsidRDefault="00AF545F" w:rsidP="00AF545F">
            <w:pPr>
              <w:spacing w:line="400" w:lineRule="exact"/>
              <w:ind w:firstLineChars="200" w:firstLine="422"/>
              <w:rPr>
                <w:rFonts w:hint="eastAsia"/>
                <w:b/>
              </w:rPr>
            </w:pPr>
            <w:r w:rsidRPr="00AF545F">
              <w:rPr>
                <w:rFonts w:hint="eastAsia"/>
                <w:b/>
              </w:rPr>
              <w:t>☆</w:t>
            </w:r>
            <w:r w:rsidRPr="00AF545F">
              <w:rPr>
                <w:rFonts w:hint="eastAsia"/>
                <w:b/>
              </w:rPr>
              <w:t>3</w:t>
            </w:r>
            <w:r w:rsidRPr="00AF545F">
              <w:rPr>
                <w:rFonts w:hint="eastAsia"/>
                <w:b/>
              </w:rPr>
              <w:t>、案例要旨知识资源服务</w:t>
            </w:r>
            <w:bookmarkStart w:id="4" w:name="_GoBack"/>
            <w:bookmarkEnd w:id="4"/>
          </w:p>
          <w:p w:rsidR="00AF545F" w:rsidRPr="00AF545F" w:rsidRDefault="00AF545F" w:rsidP="00AF545F">
            <w:pPr>
              <w:spacing w:line="400" w:lineRule="exact"/>
              <w:ind w:firstLineChars="200" w:firstLine="420"/>
              <w:rPr>
                <w:rFonts w:hint="eastAsia"/>
              </w:rPr>
            </w:pPr>
            <w:r w:rsidRPr="00AF545F">
              <w:rPr>
                <w:rFonts w:hint="eastAsia"/>
              </w:rPr>
              <w:t>提供</w:t>
            </w:r>
            <w:r w:rsidRPr="00AF545F">
              <w:t>有</w:t>
            </w:r>
            <w:r w:rsidRPr="00AF545F">
              <w:rPr>
                <w:rFonts w:hint="eastAsia"/>
              </w:rPr>
              <w:t>特色的裁判文书案例要旨库资源</w:t>
            </w:r>
            <w:r w:rsidRPr="00AF545F">
              <w:t>，内容保障</w:t>
            </w:r>
            <w:r w:rsidRPr="00AF545F">
              <w:rPr>
                <w:rFonts w:hint="eastAsia"/>
              </w:rPr>
              <w:t>案例要旨、梗概、权威性、指导性的案例要旨等</w:t>
            </w:r>
            <w:r w:rsidRPr="00AF545F">
              <w:t>，</w:t>
            </w:r>
            <w:r w:rsidRPr="00AF545F">
              <w:rPr>
                <w:rFonts w:hint="eastAsia"/>
              </w:rPr>
              <w:t>数据总量不少于</w:t>
            </w:r>
            <w:r w:rsidRPr="00AF545F">
              <w:rPr>
                <w:rFonts w:hint="eastAsia"/>
              </w:rPr>
              <w:t>130,000</w:t>
            </w:r>
            <w:r w:rsidRPr="00AF545F">
              <w:rPr>
                <w:rFonts w:hint="eastAsia"/>
              </w:rPr>
              <w:t>篇，每年更新量约</w:t>
            </w:r>
            <w:r w:rsidRPr="00AF545F">
              <w:rPr>
                <w:rFonts w:hint="eastAsia"/>
              </w:rPr>
              <w:t>10,000</w:t>
            </w:r>
            <w:r w:rsidRPr="00AF545F">
              <w:rPr>
                <w:rFonts w:hint="eastAsia"/>
              </w:rPr>
              <w:t>篇，其中包含民事、刑事、行政、知识产权、赔偿、执行等案例。</w:t>
            </w:r>
          </w:p>
          <w:p w:rsidR="00AF545F" w:rsidRPr="00AF545F" w:rsidRDefault="00AF545F" w:rsidP="00AF545F">
            <w:pPr>
              <w:spacing w:line="400" w:lineRule="exact"/>
              <w:ind w:firstLineChars="200" w:firstLine="422"/>
              <w:rPr>
                <w:rFonts w:hint="eastAsia"/>
                <w:b/>
              </w:rPr>
            </w:pPr>
            <w:r w:rsidRPr="00AF545F">
              <w:rPr>
                <w:rFonts w:hint="eastAsia"/>
                <w:b/>
              </w:rPr>
              <w:t>4</w:t>
            </w:r>
            <w:r w:rsidRPr="00AF545F">
              <w:rPr>
                <w:rFonts w:hint="eastAsia"/>
                <w:b/>
              </w:rPr>
              <w:t>、法律观点知识资源服务</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1</w:t>
            </w:r>
            <w:r w:rsidRPr="00AF545F">
              <w:rPr>
                <w:rFonts w:hint="eastAsia"/>
              </w:rPr>
              <w:t>）提供国内具有法律文献的观点库；</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2</w:t>
            </w:r>
            <w:r w:rsidRPr="00AF545F">
              <w:rPr>
                <w:rFonts w:hint="eastAsia"/>
              </w:rPr>
              <w:t>）提供立法、司法、专家精华观点，解决法官标准化裁判说理、释法痛点。</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3</w:t>
            </w:r>
            <w:r w:rsidRPr="00AF545F">
              <w:rPr>
                <w:rFonts w:hint="eastAsia"/>
              </w:rPr>
              <w:t>）数据总量不少于</w:t>
            </w:r>
            <w:r w:rsidRPr="00AF545F">
              <w:rPr>
                <w:rFonts w:hint="eastAsia"/>
              </w:rPr>
              <w:t>160,000</w:t>
            </w:r>
            <w:r w:rsidRPr="00AF545F">
              <w:rPr>
                <w:rFonts w:hint="eastAsia"/>
              </w:rPr>
              <w:t>篇，其中包含立法观点、司法观点、学术观点、实务观点、域外观点。</w:t>
            </w:r>
          </w:p>
          <w:p w:rsidR="00AF545F" w:rsidRPr="00AF545F" w:rsidRDefault="00AF545F" w:rsidP="00AF545F">
            <w:pPr>
              <w:spacing w:line="400" w:lineRule="exact"/>
              <w:ind w:firstLineChars="200" w:firstLine="422"/>
              <w:rPr>
                <w:rFonts w:hint="eastAsia"/>
                <w:b/>
              </w:rPr>
            </w:pPr>
            <w:r w:rsidRPr="00AF545F">
              <w:rPr>
                <w:rFonts w:hint="eastAsia"/>
                <w:b/>
              </w:rPr>
              <w:t>☆</w:t>
            </w:r>
            <w:r w:rsidRPr="00AF545F">
              <w:rPr>
                <w:rFonts w:hint="eastAsia"/>
                <w:b/>
              </w:rPr>
              <w:t>5</w:t>
            </w:r>
            <w:r w:rsidRPr="00AF545F">
              <w:rPr>
                <w:rFonts w:hint="eastAsia"/>
                <w:b/>
              </w:rPr>
              <w:t>、法律图书知识资源服务</w:t>
            </w:r>
          </w:p>
          <w:p w:rsidR="00AF545F" w:rsidRPr="00AF545F" w:rsidRDefault="00AF545F" w:rsidP="00AF545F">
            <w:pPr>
              <w:spacing w:line="400" w:lineRule="exact"/>
              <w:ind w:firstLineChars="200" w:firstLine="420"/>
              <w:rPr>
                <w:rFonts w:hint="eastAsia"/>
              </w:rPr>
            </w:pPr>
            <w:r w:rsidRPr="00AF545F">
              <w:rPr>
                <w:rFonts w:hint="eastAsia"/>
              </w:rPr>
              <w:t>提供国内法律实务数字图书库，须提供至少</w:t>
            </w:r>
            <w:r w:rsidRPr="00AF545F">
              <w:rPr>
                <w:rFonts w:hint="eastAsia"/>
              </w:rPr>
              <w:t>5200</w:t>
            </w:r>
            <w:r w:rsidRPr="00AF545F">
              <w:rPr>
                <w:rFonts w:hint="eastAsia"/>
              </w:rPr>
              <w:t>种法律实务数字图书，其中独家版权图书不少于</w:t>
            </w:r>
            <w:r w:rsidRPr="00AF545F">
              <w:rPr>
                <w:rFonts w:hint="eastAsia"/>
              </w:rPr>
              <w:t>4000</w:t>
            </w:r>
            <w:r w:rsidRPr="00AF545F">
              <w:rPr>
                <w:rFonts w:hint="eastAsia"/>
              </w:rPr>
              <w:t>种，年更新量不少于</w:t>
            </w:r>
            <w:r w:rsidRPr="00AF545F">
              <w:rPr>
                <w:rFonts w:hint="eastAsia"/>
              </w:rPr>
              <w:t>500</w:t>
            </w:r>
            <w:r w:rsidRPr="00AF545F">
              <w:rPr>
                <w:rFonts w:hint="eastAsia"/>
              </w:rPr>
              <w:t>种。</w:t>
            </w:r>
          </w:p>
          <w:p w:rsidR="00AF545F" w:rsidRPr="00AF545F" w:rsidRDefault="00AF545F" w:rsidP="00AF545F">
            <w:pPr>
              <w:spacing w:line="400" w:lineRule="exact"/>
              <w:ind w:firstLineChars="200" w:firstLine="422"/>
              <w:rPr>
                <w:rFonts w:hint="eastAsia"/>
                <w:b/>
              </w:rPr>
            </w:pPr>
            <w:r w:rsidRPr="00AF545F">
              <w:rPr>
                <w:rFonts w:hint="eastAsia"/>
                <w:b/>
              </w:rPr>
              <w:t>☆</w:t>
            </w:r>
            <w:r w:rsidRPr="00AF545F">
              <w:rPr>
                <w:rFonts w:hint="eastAsia"/>
                <w:b/>
              </w:rPr>
              <w:t>6</w:t>
            </w:r>
            <w:r w:rsidRPr="00AF545F">
              <w:rPr>
                <w:rFonts w:hint="eastAsia"/>
                <w:b/>
              </w:rPr>
              <w:t>、法律文件知识资源服务</w:t>
            </w:r>
          </w:p>
          <w:p w:rsidR="00AF545F" w:rsidRPr="00AF545F" w:rsidRDefault="00AF545F" w:rsidP="00AF545F">
            <w:pPr>
              <w:spacing w:line="400" w:lineRule="exact"/>
              <w:ind w:firstLineChars="200" w:firstLine="420"/>
              <w:rPr>
                <w:rFonts w:hint="eastAsia"/>
              </w:rPr>
            </w:pPr>
            <w:r w:rsidRPr="00AF545F">
              <w:rPr>
                <w:rFonts w:hint="eastAsia"/>
              </w:rPr>
              <w:t>提供</w:t>
            </w:r>
            <w:r w:rsidRPr="00AF545F">
              <w:rPr>
                <w:rFonts w:hint="eastAsia"/>
              </w:rPr>
              <w:t>1949</w:t>
            </w:r>
            <w:r w:rsidRPr="00AF545F">
              <w:rPr>
                <w:rFonts w:hint="eastAsia"/>
              </w:rPr>
              <w:t>年以来中央和地方发布的所有法律、法规、司法解释、地方性法规标准法律文本的数据库。数据总量不少于</w:t>
            </w:r>
            <w:r w:rsidRPr="00AF545F">
              <w:rPr>
                <w:rFonts w:hint="eastAsia"/>
              </w:rPr>
              <w:t>1,400,000</w:t>
            </w:r>
            <w:r w:rsidRPr="00AF545F">
              <w:rPr>
                <w:rFonts w:hint="eastAsia"/>
              </w:rPr>
              <w:t>篇，年更新量不少于</w:t>
            </w:r>
            <w:r w:rsidRPr="00AF545F">
              <w:rPr>
                <w:rFonts w:hint="eastAsia"/>
              </w:rPr>
              <w:t>80,000</w:t>
            </w:r>
            <w:r w:rsidRPr="00AF545F">
              <w:rPr>
                <w:rFonts w:hint="eastAsia"/>
              </w:rPr>
              <w:t>篇，其中包含国家法律、地方法规、立法资料、司法资料、香港法律法规库、澳门法律法规库、台湾法律法规库、国际法。</w:t>
            </w:r>
          </w:p>
          <w:p w:rsidR="00AF545F" w:rsidRPr="00AF545F" w:rsidRDefault="00AF545F" w:rsidP="00AF545F">
            <w:pPr>
              <w:spacing w:line="400" w:lineRule="exact"/>
              <w:ind w:firstLineChars="200" w:firstLine="422"/>
              <w:rPr>
                <w:rFonts w:hint="eastAsia"/>
                <w:b/>
              </w:rPr>
            </w:pPr>
            <w:r w:rsidRPr="00AF545F">
              <w:rPr>
                <w:rFonts w:hint="eastAsia"/>
                <w:b/>
              </w:rPr>
              <w:lastRenderedPageBreak/>
              <w:t>☆</w:t>
            </w:r>
            <w:r w:rsidRPr="00AF545F">
              <w:rPr>
                <w:rFonts w:hint="eastAsia"/>
                <w:b/>
              </w:rPr>
              <w:t>7</w:t>
            </w:r>
            <w:r w:rsidRPr="00AF545F">
              <w:rPr>
                <w:rFonts w:hint="eastAsia"/>
                <w:b/>
              </w:rPr>
              <w:t>、法条释义库</w:t>
            </w:r>
          </w:p>
          <w:p w:rsidR="00AF545F" w:rsidRPr="00AF545F" w:rsidRDefault="00AF545F" w:rsidP="00AF545F">
            <w:pPr>
              <w:spacing w:line="400" w:lineRule="exact"/>
              <w:ind w:firstLineChars="200" w:firstLine="420"/>
              <w:rPr>
                <w:rFonts w:hint="eastAsia"/>
              </w:rPr>
            </w:pPr>
            <w:r w:rsidRPr="00AF545F">
              <w:rPr>
                <w:rFonts w:hint="eastAsia"/>
              </w:rPr>
              <w:t>提供立法司法机关对法律条文理解与适用。数据总量不少于</w:t>
            </w:r>
            <w:r w:rsidRPr="00AF545F">
              <w:rPr>
                <w:rFonts w:hint="eastAsia"/>
              </w:rPr>
              <w:t>38000</w:t>
            </w:r>
            <w:r w:rsidRPr="00AF545F">
              <w:rPr>
                <w:rFonts w:hint="eastAsia"/>
              </w:rPr>
              <w:t>篇，包括全国人大法工委立法释义、两高司法释义、专家学者释义。</w:t>
            </w:r>
          </w:p>
          <w:p w:rsidR="00AF545F" w:rsidRPr="00AF545F" w:rsidRDefault="00AF545F" w:rsidP="00AF545F">
            <w:pPr>
              <w:spacing w:line="400" w:lineRule="exact"/>
              <w:ind w:firstLineChars="200" w:firstLine="420"/>
              <w:rPr>
                <w:rFonts w:hint="eastAsia"/>
                <w:b/>
              </w:rPr>
            </w:pPr>
            <w:r w:rsidRPr="00AF545F">
              <w:rPr>
                <w:rFonts w:hint="eastAsia"/>
              </w:rPr>
              <w:t>☆</w:t>
            </w:r>
            <w:r w:rsidRPr="00AF545F">
              <w:rPr>
                <w:rFonts w:hint="eastAsia"/>
                <w:b/>
              </w:rPr>
              <w:t>8</w:t>
            </w:r>
            <w:r w:rsidRPr="00AF545F">
              <w:rPr>
                <w:rFonts w:hint="eastAsia"/>
                <w:b/>
              </w:rPr>
              <w:t>、法律文书范本知识资源服务</w:t>
            </w:r>
          </w:p>
          <w:p w:rsidR="00AF545F" w:rsidRPr="00AF545F" w:rsidRDefault="00AF545F" w:rsidP="00AF545F">
            <w:pPr>
              <w:spacing w:line="400" w:lineRule="exact"/>
              <w:ind w:firstLineChars="200" w:firstLine="420"/>
              <w:rPr>
                <w:rFonts w:hint="eastAsia"/>
              </w:rPr>
            </w:pPr>
            <w:r w:rsidRPr="00AF545F">
              <w:rPr>
                <w:rFonts w:hint="eastAsia"/>
              </w:rPr>
              <w:t>提供公、检、法、司及其他行政部门正式公布的法律文书范本及行政文书范本。数据总量不少于</w:t>
            </w:r>
            <w:r w:rsidRPr="00AF545F">
              <w:rPr>
                <w:rFonts w:hint="eastAsia"/>
              </w:rPr>
              <w:t>4300</w:t>
            </w:r>
            <w:r w:rsidRPr="00AF545F">
              <w:rPr>
                <w:rFonts w:hint="eastAsia"/>
              </w:rPr>
              <w:t>篇，其中包含：公检法司法律文书不少于</w:t>
            </w:r>
            <w:r w:rsidRPr="00AF545F">
              <w:rPr>
                <w:rFonts w:hint="eastAsia"/>
              </w:rPr>
              <w:t>2800</w:t>
            </w:r>
            <w:r w:rsidRPr="00AF545F">
              <w:rPr>
                <w:rFonts w:hint="eastAsia"/>
              </w:rPr>
              <w:t>篇；其他行政文书不少于</w:t>
            </w:r>
            <w:r w:rsidRPr="00AF545F">
              <w:rPr>
                <w:rFonts w:hint="eastAsia"/>
              </w:rPr>
              <w:t>1500</w:t>
            </w:r>
            <w:r w:rsidRPr="00AF545F">
              <w:rPr>
                <w:rFonts w:hint="eastAsia"/>
              </w:rPr>
              <w:t>篇。</w:t>
            </w:r>
          </w:p>
          <w:p w:rsidR="00AF545F" w:rsidRPr="00AF545F" w:rsidRDefault="00AF545F" w:rsidP="00AF545F">
            <w:pPr>
              <w:spacing w:line="400" w:lineRule="exact"/>
              <w:ind w:firstLineChars="200" w:firstLine="420"/>
              <w:rPr>
                <w:rFonts w:hint="eastAsia"/>
                <w:b/>
              </w:rPr>
            </w:pPr>
            <w:r w:rsidRPr="00AF545F">
              <w:rPr>
                <w:rFonts w:hint="eastAsia"/>
              </w:rPr>
              <w:t>☆</w:t>
            </w:r>
            <w:r w:rsidRPr="00AF545F">
              <w:rPr>
                <w:rFonts w:hint="eastAsia"/>
                <w:b/>
              </w:rPr>
              <w:t>9</w:t>
            </w:r>
            <w:r w:rsidRPr="00AF545F">
              <w:rPr>
                <w:rFonts w:hint="eastAsia"/>
                <w:b/>
              </w:rPr>
              <w:t>、裁判文书知识资源服务</w:t>
            </w:r>
          </w:p>
          <w:p w:rsidR="00AF545F" w:rsidRPr="00AF545F" w:rsidRDefault="00AF545F" w:rsidP="00AF545F">
            <w:pPr>
              <w:spacing w:line="400" w:lineRule="exact"/>
              <w:ind w:firstLineChars="200" w:firstLine="420"/>
              <w:rPr>
                <w:rFonts w:hint="eastAsia"/>
              </w:rPr>
            </w:pPr>
            <w:r w:rsidRPr="00AF545F">
              <w:rPr>
                <w:rFonts w:hint="eastAsia"/>
              </w:rPr>
              <w:t>提供全国法院裁判文书的检索服务。须提供的裁判文书总量不少于</w:t>
            </w:r>
            <w:r w:rsidRPr="00AF545F">
              <w:rPr>
                <w:rFonts w:hint="eastAsia"/>
              </w:rPr>
              <w:t>5100</w:t>
            </w:r>
            <w:r w:rsidRPr="00AF545F">
              <w:rPr>
                <w:rFonts w:hint="eastAsia"/>
              </w:rPr>
              <w:t>万篇，年更新量与裁判文书网同。</w:t>
            </w:r>
          </w:p>
          <w:p w:rsidR="00AF545F" w:rsidRPr="00AF545F" w:rsidRDefault="00AF545F" w:rsidP="00AF545F">
            <w:pPr>
              <w:spacing w:line="400" w:lineRule="exact"/>
              <w:ind w:firstLineChars="200" w:firstLine="422"/>
              <w:rPr>
                <w:rFonts w:hint="eastAsia"/>
                <w:b/>
              </w:rPr>
            </w:pPr>
            <w:r w:rsidRPr="00AF545F">
              <w:rPr>
                <w:rFonts w:hint="eastAsia"/>
                <w:b/>
              </w:rPr>
              <w:t>10</w:t>
            </w:r>
            <w:r w:rsidRPr="00AF545F">
              <w:rPr>
                <w:rFonts w:hint="eastAsia"/>
                <w:b/>
              </w:rPr>
              <w:t>、法律期刊论文知识资源服务</w:t>
            </w:r>
          </w:p>
          <w:p w:rsidR="00AF545F" w:rsidRPr="00AF545F" w:rsidRDefault="00AF545F" w:rsidP="00AF545F">
            <w:pPr>
              <w:spacing w:line="400" w:lineRule="exact"/>
              <w:ind w:firstLineChars="200" w:firstLine="420"/>
            </w:pPr>
            <w:r w:rsidRPr="00AF545F">
              <w:rPr>
                <w:rFonts w:hint="eastAsia"/>
              </w:rPr>
              <w:t>提供针对法官办案的法律实务文献数据库。收录不少于</w:t>
            </w:r>
            <w:r w:rsidRPr="00AF545F">
              <w:rPr>
                <w:rFonts w:hint="eastAsia"/>
              </w:rPr>
              <w:t>170</w:t>
            </w:r>
            <w:r w:rsidRPr="00AF545F">
              <w:rPr>
                <w:rFonts w:hint="eastAsia"/>
              </w:rPr>
              <w:t>种法学期刊，数据总量不少于</w:t>
            </w:r>
            <w:r w:rsidRPr="00AF545F">
              <w:rPr>
                <w:rFonts w:hint="eastAsia"/>
              </w:rPr>
              <w:t>700,000</w:t>
            </w:r>
            <w:r w:rsidRPr="00AF545F">
              <w:rPr>
                <w:rFonts w:hint="eastAsia"/>
              </w:rPr>
              <w:t>篇</w:t>
            </w:r>
            <w:r w:rsidRPr="00AF545F">
              <w:rPr>
                <w:rFonts w:hint="eastAsia"/>
              </w:rPr>
              <w:t>/</w:t>
            </w:r>
            <w:r w:rsidRPr="00AF545F">
              <w:rPr>
                <w:rFonts w:hint="eastAsia"/>
              </w:rPr>
              <w:t>年更新量不少于</w:t>
            </w:r>
            <w:r w:rsidRPr="00AF545F">
              <w:rPr>
                <w:rFonts w:hint="eastAsia"/>
              </w:rPr>
              <w:t>24,000</w:t>
            </w:r>
            <w:r w:rsidRPr="00AF545F">
              <w:rPr>
                <w:rFonts w:hint="eastAsia"/>
              </w:rPr>
              <w:t>篇</w:t>
            </w:r>
            <w:r w:rsidRPr="00AF545F">
              <w:rPr>
                <w:rFonts w:hint="eastAsia"/>
              </w:rPr>
              <w:t>/</w:t>
            </w:r>
            <w:r w:rsidRPr="00AF545F">
              <w:rPr>
                <w:rFonts w:hint="eastAsia"/>
              </w:rPr>
              <w:t>年，其中包含核心期刊、非核心期刊、实务期刊、法学集刊、大学学报、学位论文、英文期刊。</w:t>
            </w:r>
          </w:p>
          <w:p w:rsidR="00AF545F" w:rsidRPr="00AF545F" w:rsidRDefault="00AF545F" w:rsidP="00AF545F">
            <w:pPr>
              <w:spacing w:line="400" w:lineRule="exact"/>
              <w:ind w:firstLineChars="200" w:firstLine="422"/>
              <w:rPr>
                <w:rFonts w:hint="eastAsia"/>
                <w:b/>
              </w:rPr>
            </w:pPr>
            <w:r w:rsidRPr="00AF545F">
              <w:rPr>
                <w:rFonts w:hint="eastAsia"/>
                <w:b/>
              </w:rPr>
              <w:t>☆</w:t>
            </w:r>
            <w:r w:rsidRPr="00AF545F">
              <w:rPr>
                <w:rFonts w:hint="eastAsia"/>
                <w:b/>
              </w:rPr>
              <w:t>11</w:t>
            </w:r>
            <w:r w:rsidRPr="00AF545F">
              <w:rPr>
                <w:rFonts w:hint="eastAsia"/>
                <w:b/>
              </w:rPr>
              <w:t>、公报数据库（至少支持</w:t>
            </w:r>
            <w:r w:rsidRPr="00AF545F">
              <w:rPr>
                <w:b/>
              </w:rPr>
              <w:t>在互联网端使用）</w:t>
            </w:r>
          </w:p>
          <w:p w:rsidR="00AF545F" w:rsidRPr="00AF545F" w:rsidRDefault="00AF545F" w:rsidP="00AF545F">
            <w:pPr>
              <w:spacing w:line="400" w:lineRule="exact"/>
              <w:ind w:firstLineChars="200" w:firstLine="420"/>
              <w:rPr>
                <w:rFonts w:hint="eastAsia"/>
              </w:rPr>
            </w:pPr>
            <w:r w:rsidRPr="00AF545F">
              <w:rPr>
                <w:rFonts w:hint="eastAsia"/>
              </w:rPr>
              <w:t>由最高人民法院公报编辑部和人民法院电子音像出版社合办，提供</w:t>
            </w:r>
            <w:r w:rsidRPr="00AF545F">
              <w:rPr>
                <w:rFonts w:hint="eastAsia"/>
              </w:rPr>
              <w:t>1985</w:t>
            </w:r>
            <w:r w:rsidRPr="00AF545F">
              <w:rPr>
                <w:rFonts w:hint="eastAsia"/>
              </w:rPr>
              <w:t>年创刊以来的公报过刊浏览服务以及复制使用服务。收录公报过刊数据不少于</w:t>
            </w:r>
            <w:r w:rsidRPr="00AF545F">
              <w:rPr>
                <w:rFonts w:hint="eastAsia"/>
              </w:rPr>
              <w:t>1300</w:t>
            </w:r>
            <w:r w:rsidRPr="00AF545F">
              <w:rPr>
                <w:rFonts w:hint="eastAsia"/>
              </w:rPr>
              <w:t>篇，其中包含文献数据、法律法规数据、司法解释数据、司法文件数据、任命事项数据、司法统计数据、裁判文书数据、案例数据。</w:t>
            </w:r>
          </w:p>
          <w:p w:rsidR="00AF545F" w:rsidRPr="00AF545F" w:rsidRDefault="00AF545F" w:rsidP="00AF545F">
            <w:pPr>
              <w:spacing w:line="400" w:lineRule="exact"/>
              <w:ind w:firstLineChars="200" w:firstLine="422"/>
              <w:rPr>
                <w:rFonts w:hint="eastAsia"/>
                <w:b/>
              </w:rPr>
            </w:pPr>
            <w:r w:rsidRPr="00AF545F">
              <w:rPr>
                <w:rFonts w:hint="eastAsia"/>
                <w:b/>
              </w:rPr>
              <w:t>12</w:t>
            </w:r>
            <w:r w:rsidRPr="00AF545F">
              <w:rPr>
                <w:rFonts w:hint="eastAsia"/>
                <w:b/>
              </w:rPr>
              <w:t>、行业标准数据库（至少支持</w:t>
            </w:r>
            <w:r w:rsidRPr="00AF545F">
              <w:rPr>
                <w:b/>
              </w:rPr>
              <w:t>在互联网端使用）</w:t>
            </w:r>
          </w:p>
          <w:p w:rsidR="00AF545F" w:rsidRPr="00AF545F" w:rsidRDefault="00AF545F" w:rsidP="00AF545F">
            <w:pPr>
              <w:spacing w:line="400" w:lineRule="exact"/>
              <w:ind w:firstLineChars="200" w:firstLine="420"/>
              <w:rPr>
                <w:rFonts w:hint="eastAsia"/>
              </w:rPr>
            </w:pPr>
            <w:r w:rsidRPr="00AF545F">
              <w:rPr>
                <w:rFonts w:hint="eastAsia"/>
              </w:rPr>
              <w:t>提供国家行业标准计量规程规范。数据总量不少于</w:t>
            </w:r>
            <w:r w:rsidRPr="00AF545F">
              <w:rPr>
                <w:rFonts w:hint="eastAsia"/>
              </w:rPr>
              <w:t>71000</w:t>
            </w:r>
            <w:r w:rsidRPr="00AF545F">
              <w:rPr>
                <w:rFonts w:hint="eastAsia"/>
              </w:rPr>
              <w:t>篇，其中包含国家标准数据、行业标准数据计量规程数据。</w:t>
            </w:r>
          </w:p>
          <w:p w:rsidR="00AF545F" w:rsidRPr="00AF545F" w:rsidRDefault="00AF545F" w:rsidP="00AF545F">
            <w:pPr>
              <w:spacing w:line="400" w:lineRule="exact"/>
              <w:ind w:firstLineChars="200" w:firstLine="422"/>
              <w:rPr>
                <w:rFonts w:hint="eastAsia"/>
                <w:b/>
              </w:rPr>
            </w:pPr>
            <w:r w:rsidRPr="00AF545F">
              <w:rPr>
                <w:rFonts w:hint="eastAsia"/>
                <w:b/>
              </w:rPr>
              <w:t>13</w:t>
            </w:r>
            <w:r w:rsidRPr="00AF545F">
              <w:rPr>
                <w:rFonts w:hint="eastAsia"/>
                <w:b/>
              </w:rPr>
              <w:t>、知识产权数据库（至少支持</w:t>
            </w:r>
            <w:r w:rsidRPr="00AF545F">
              <w:rPr>
                <w:b/>
              </w:rPr>
              <w:t>在互联网端使用）</w:t>
            </w:r>
          </w:p>
          <w:p w:rsidR="00AF545F" w:rsidRPr="00AF545F" w:rsidRDefault="00AF545F" w:rsidP="00AF545F">
            <w:pPr>
              <w:spacing w:line="400" w:lineRule="exact"/>
              <w:ind w:firstLineChars="200" w:firstLine="420"/>
              <w:rPr>
                <w:rFonts w:hint="eastAsia"/>
              </w:rPr>
            </w:pPr>
            <w:r w:rsidRPr="00AF545F">
              <w:rPr>
                <w:rFonts w:hint="eastAsia"/>
              </w:rPr>
              <w:t>提供知识产权（专利、商标、版权）数据智能检索、多维呈现、统计分析。提供全面完整的知识产权数据资源，其中包含专利数据资源、商标数据资源、版权数据资源（包括中国软件著作权数据和中国作品登记数据）。</w:t>
            </w:r>
          </w:p>
          <w:p w:rsidR="00AF545F" w:rsidRPr="00AF545F" w:rsidRDefault="00AF545F" w:rsidP="00AF545F">
            <w:pPr>
              <w:spacing w:line="400" w:lineRule="exact"/>
              <w:ind w:firstLineChars="200" w:firstLine="422"/>
              <w:rPr>
                <w:rFonts w:hint="eastAsia"/>
                <w:b/>
              </w:rPr>
            </w:pPr>
            <w:r w:rsidRPr="00AF545F">
              <w:rPr>
                <w:rFonts w:hint="eastAsia"/>
                <w:b/>
              </w:rPr>
              <w:t>1</w:t>
            </w:r>
            <w:r w:rsidRPr="00AF545F">
              <w:rPr>
                <w:b/>
              </w:rPr>
              <w:t>4</w:t>
            </w:r>
            <w:r w:rsidRPr="00AF545F">
              <w:rPr>
                <w:rFonts w:hint="eastAsia"/>
                <w:b/>
              </w:rPr>
              <w:t>、同案智推引擎服务</w:t>
            </w:r>
          </w:p>
          <w:p w:rsidR="00AF545F" w:rsidRPr="00AF545F" w:rsidRDefault="00AF545F" w:rsidP="00AF545F">
            <w:pPr>
              <w:spacing w:line="400" w:lineRule="exact"/>
              <w:ind w:firstLineChars="200" w:firstLine="420"/>
              <w:rPr>
                <w:rFonts w:hint="eastAsia"/>
              </w:rPr>
            </w:pPr>
            <w:r w:rsidRPr="00AF545F">
              <w:rPr>
                <w:rFonts w:hint="eastAsia"/>
              </w:rPr>
              <w:t>须将自然语言处理、机器学习等人工智能方法应用于裁判同案匹配领域，加速匹配同案，一键智能推送。须根据自然技术发展状况，年度功能优化更新不少于两次。</w:t>
            </w:r>
          </w:p>
          <w:p w:rsidR="00AF545F" w:rsidRPr="00AF545F" w:rsidRDefault="00AF545F" w:rsidP="00AF545F">
            <w:pPr>
              <w:spacing w:line="400" w:lineRule="exact"/>
              <w:ind w:firstLineChars="200" w:firstLine="422"/>
              <w:rPr>
                <w:rFonts w:hint="eastAsia"/>
                <w:b/>
              </w:rPr>
            </w:pPr>
            <w:r w:rsidRPr="00AF545F">
              <w:rPr>
                <w:rFonts w:hint="eastAsia"/>
                <w:b/>
              </w:rPr>
              <w:lastRenderedPageBreak/>
              <w:t>三、</w:t>
            </w:r>
            <w:r w:rsidRPr="00AF545F">
              <w:rPr>
                <w:b/>
              </w:rPr>
              <w:t>服务平台</w:t>
            </w:r>
            <w:r w:rsidRPr="00AF545F">
              <w:rPr>
                <w:rFonts w:hint="eastAsia"/>
                <w:b/>
              </w:rPr>
              <w:t>功能要求</w:t>
            </w:r>
          </w:p>
          <w:p w:rsidR="00AF545F" w:rsidRPr="00AF545F" w:rsidRDefault="00AF545F" w:rsidP="00AF545F">
            <w:pPr>
              <w:spacing w:line="400" w:lineRule="exact"/>
              <w:ind w:firstLineChars="200" w:firstLine="420"/>
              <w:rPr>
                <w:rFonts w:hint="eastAsia"/>
              </w:rPr>
            </w:pPr>
            <w:r w:rsidRPr="00AF545F">
              <w:rPr>
                <w:rFonts w:hint="eastAsia"/>
              </w:rPr>
              <w:t>本项法律法规知识服务平台必须提供但不限于以下服务及功能：</w:t>
            </w:r>
          </w:p>
          <w:p w:rsidR="00AF545F" w:rsidRPr="00AF545F" w:rsidRDefault="00AF545F" w:rsidP="00AF545F">
            <w:pPr>
              <w:spacing w:line="400" w:lineRule="exact"/>
              <w:ind w:firstLineChars="200" w:firstLine="422"/>
              <w:rPr>
                <w:rFonts w:hint="eastAsia"/>
                <w:b/>
              </w:rPr>
            </w:pPr>
            <w:r w:rsidRPr="00AF545F">
              <w:rPr>
                <w:rFonts w:hint="eastAsia"/>
                <w:b/>
              </w:rPr>
              <w:t>1</w:t>
            </w:r>
            <w:r w:rsidRPr="00AF545F">
              <w:rPr>
                <w:rFonts w:hint="eastAsia"/>
                <w:b/>
              </w:rPr>
              <w:t>、法律信息平台大纲知识体系服务：</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1</w:t>
            </w:r>
            <w:r w:rsidRPr="00AF545F">
              <w:rPr>
                <w:rFonts w:hint="eastAsia"/>
              </w:rPr>
              <w:t>）法律信息平台大纲全局检索推送功能；</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2</w:t>
            </w:r>
            <w:r w:rsidRPr="00AF545F">
              <w:rPr>
                <w:rFonts w:hint="eastAsia"/>
              </w:rPr>
              <w:t>）法律信息平台大纲知识地图浏览查询功能；</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(3)</w:t>
            </w:r>
            <w:r w:rsidRPr="00AF545F">
              <w:rPr>
                <w:rFonts w:hint="eastAsia"/>
              </w:rPr>
              <w:t>法律信息平台大纲不少于</w:t>
            </w:r>
            <w:r w:rsidRPr="00AF545F">
              <w:rPr>
                <w:rFonts w:hint="eastAsia"/>
              </w:rPr>
              <w:t>1364</w:t>
            </w:r>
            <w:r w:rsidRPr="00AF545F">
              <w:rPr>
                <w:rFonts w:hint="eastAsia"/>
              </w:rPr>
              <w:t>个案由罪名的法律知识一站式解决方案服务。</w:t>
            </w:r>
          </w:p>
          <w:p w:rsidR="00AF545F" w:rsidRPr="00AF545F" w:rsidRDefault="00AF545F" w:rsidP="00AF545F">
            <w:pPr>
              <w:spacing w:line="400" w:lineRule="exact"/>
              <w:ind w:firstLineChars="200" w:firstLine="422"/>
              <w:rPr>
                <w:rFonts w:hint="eastAsia"/>
                <w:b/>
              </w:rPr>
            </w:pPr>
            <w:r w:rsidRPr="00AF545F">
              <w:rPr>
                <w:rFonts w:hint="eastAsia"/>
                <w:b/>
              </w:rPr>
              <w:t>2</w:t>
            </w:r>
            <w:r w:rsidRPr="00AF545F">
              <w:rPr>
                <w:rFonts w:hint="eastAsia"/>
                <w:b/>
              </w:rPr>
              <w:t>、类案检索知识资源服务，至少支持以下三种功能：</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1</w:t>
            </w:r>
            <w:r w:rsidRPr="00AF545F">
              <w:rPr>
                <w:rFonts w:hint="eastAsia"/>
              </w:rPr>
              <w:t>）支持选择预设维度找类案；</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2</w:t>
            </w:r>
            <w:r w:rsidRPr="00AF545F">
              <w:rPr>
                <w:rFonts w:hint="eastAsia"/>
              </w:rPr>
              <w:t>）支持跳转大纲，提供法律知识一站式解决方案服务；</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3</w:t>
            </w:r>
            <w:r w:rsidRPr="00AF545F">
              <w:rPr>
                <w:rFonts w:hint="eastAsia"/>
              </w:rPr>
              <w:t>）支持类案结果可视化分析。</w:t>
            </w:r>
          </w:p>
          <w:p w:rsidR="00AF545F" w:rsidRPr="00AF545F" w:rsidRDefault="00AF545F" w:rsidP="00AF545F">
            <w:pPr>
              <w:spacing w:line="400" w:lineRule="exact"/>
              <w:ind w:firstLineChars="200" w:firstLine="422"/>
              <w:rPr>
                <w:rFonts w:hint="eastAsia"/>
                <w:b/>
              </w:rPr>
            </w:pPr>
            <w:r w:rsidRPr="00AF545F">
              <w:rPr>
                <w:rFonts w:hint="eastAsia"/>
                <w:b/>
              </w:rPr>
              <w:t>3</w:t>
            </w:r>
            <w:r w:rsidRPr="00AF545F">
              <w:rPr>
                <w:rFonts w:hint="eastAsia"/>
                <w:b/>
              </w:rPr>
              <w:t>、案例要旨知识资源服务：</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最高法指导性案例、公报案例、公布案例、巡回法庭精选案例，最高检指导性案例、公报案例、公布案例，中国审判指导参考丛书案例，人民法院案例选案例，中国审判案例要览案例等权威来源案例搜集、数字化服务；</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全国法院系统公布公开案例搜集、数字化服务；</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所有案例的要旨提炼、梗概编写服务；</w:t>
            </w:r>
          </w:p>
          <w:p w:rsidR="00AF545F" w:rsidRPr="00AF545F" w:rsidRDefault="00AF545F" w:rsidP="00AF545F">
            <w:pPr>
              <w:spacing w:line="400" w:lineRule="exact"/>
              <w:ind w:firstLineChars="200" w:firstLine="420"/>
              <w:rPr>
                <w:rFonts w:hint="eastAsia"/>
              </w:rPr>
            </w:pPr>
            <w:r w:rsidRPr="00AF545F">
              <w:rPr>
                <w:rFonts w:hint="eastAsia"/>
              </w:rPr>
              <w:t>(4)</w:t>
            </w:r>
            <w:r w:rsidRPr="00AF545F">
              <w:rPr>
                <w:rFonts w:hint="eastAsia"/>
              </w:rPr>
              <w:t>所有案例关联知识体系、推荐度标示、属性标签功能；</w:t>
            </w:r>
          </w:p>
          <w:p w:rsidR="00AF545F" w:rsidRPr="00AF545F" w:rsidRDefault="00AF545F" w:rsidP="00AF545F">
            <w:pPr>
              <w:spacing w:line="400" w:lineRule="exact"/>
              <w:ind w:firstLineChars="200" w:firstLine="420"/>
              <w:rPr>
                <w:rFonts w:hint="eastAsia"/>
              </w:rPr>
            </w:pPr>
            <w:r w:rsidRPr="00AF545F">
              <w:rPr>
                <w:rFonts w:hint="eastAsia"/>
              </w:rPr>
              <w:t>(5)</w:t>
            </w:r>
            <w:r w:rsidRPr="00AF545F">
              <w:rPr>
                <w:rFonts w:hint="eastAsia"/>
              </w:rPr>
              <w:t>相关案例、同类案例、同法院、上级法院案例推荐功能，案例引用法条超链功能；收藏、下载、打印功能。</w:t>
            </w:r>
          </w:p>
          <w:p w:rsidR="00AF545F" w:rsidRPr="00AF545F" w:rsidRDefault="00AF545F" w:rsidP="00AF545F">
            <w:pPr>
              <w:spacing w:line="400" w:lineRule="exact"/>
              <w:ind w:firstLineChars="200" w:firstLine="422"/>
              <w:rPr>
                <w:rFonts w:hint="eastAsia"/>
                <w:b/>
              </w:rPr>
            </w:pPr>
            <w:r w:rsidRPr="00AF545F">
              <w:rPr>
                <w:rFonts w:hint="eastAsia"/>
                <w:b/>
              </w:rPr>
              <w:t>4</w:t>
            </w:r>
            <w:r w:rsidRPr="00AF545F">
              <w:rPr>
                <w:rFonts w:hint="eastAsia"/>
                <w:b/>
              </w:rPr>
              <w:t>、法律观点知识资源服务：</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(1)</w:t>
            </w:r>
            <w:r w:rsidRPr="00AF545F">
              <w:rPr>
                <w:rFonts w:hint="eastAsia"/>
              </w:rPr>
              <w:t>每年不少于</w:t>
            </w:r>
            <w:r w:rsidRPr="00AF545F">
              <w:rPr>
                <w:rFonts w:hint="eastAsia"/>
              </w:rPr>
              <w:t>400</w:t>
            </w:r>
            <w:r w:rsidRPr="00AF545F">
              <w:rPr>
                <w:rFonts w:hint="eastAsia"/>
              </w:rPr>
              <w:t>种《刑事审判参考》、《中华人民共和国刑法》释解与适用、《司法文件选》（</w:t>
            </w:r>
            <w:r w:rsidRPr="00AF545F">
              <w:rPr>
                <w:rFonts w:hint="eastAsia"/>
              </w:rPr>
              <w:t>2023</w:t>
            </w:r>
            <w:r w:rsidRPr="00AF545F">
              <w:rPr>
                <w:rFonts w:hint="eastAsia"/>
              </w:rPr>
              <w:t>年以来的每年合订本、《刑法适用一本通（第三版）》、《司法文件选解读》、《民事审判指导与参考》、《行政与执行法律文件解读》、《类案裁判方法精要》、《刑事审判参考》、《量刑研究》、《民事法律文件解读》、《中华人民共和国民事诉讼法理解与适用》（上、下）、《民事证据规则适用通解》、《中华人民共和国刑法编注本》等权威法律实务图书数字化</w:t>
            </w:r>
            <w:r w:rsidRPr="00AF545F">
              <w:rPr>
                <w:rFonts w:hint="eastAsia"/>
              </w:rPr>
              <w:t>\</w:t>
            </w:r>
            <w:r w:rsidRPr="00AF545F">
              <w:rPr>
                <w:rFonts w:hint="eastAsia"/>
              </w:rPr>
              <w:t>碎片化服务；</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提供所有观点的梗概提炼、图书超链、知识体系串联、属性标签功能；收藏、下载、打印功能。</w:t>
            </w:r>
          </w:p>
          <w:p w:rsidR="00AF545F" w:rsidRPr="00AF545F" w:rsidRDefault="00AF545F" w:rsidP="00AF545F">
            <w:pPr>
              <w:spacing w:line="400" w:lineRule="exact"/>
              <w:ind w:firstLineChars="200" w:firstLine="422"/>
              <w:rPr>
                <w:rFonts w:hint="eastAsia"/>
                <w:b/>
              </w:rPr>
            </w:pPr>
            <w:r w:rsidRPr="00AF545F">
              <w:rPr>
                <w:rFonts w:hint="eastAsia"/>
                <w:b/>
              </w:rPr>
              <w:t>5</w:t>
            </w:r>
            <w:r w:rsidRPr="00AF545F">
              <w:rPr>
                <w:rFonts w:hint="eastAsia"/>
                <w:b/>
              </w:rPr>
              <w:t>、法律图书知识资源服务：</w:t>
            </w:r>
          </w:p>
          <w:p w:rsidR="00AF545F" w:rsidRPr="00AF545F" w:rsidRDefault="00AF545F" w:rsidP="00AF545F">
            <w:pPr>
              <w:spacing w:line="400" w:lineRule="exact"/>
              <w:ind w:firstLineChars="200" w:firstLine="420"/>
              <w:rPr>
                <w:rFonts w:hint="eastAsia"/>
              </w:rPr>
            </w:pPr>
            <w:r w:rsidRPr="00AF545F">
              <w:rPr>
                <w:rFonts w:hint="eastAsia"/>
              </w:rPr>
              <w:lastRenderedPageBreak/>
              <w:t>(1)</w:t>
            </w:r>
            <w:r w:rsidRPr="00AF545F">
              <w:rPr>
                <w:rFonts w:hint="eastAsia"/>
              </w:rPr>
              <w:t>提供所有纸质图书的数字化加工</w:t>
            </w:r>
            <w:r w:rsidRPr="00AF545F">
              <w:rPr>
                <w:rFonts w:hint="eastAsia"/>
              </w:rPr>
              <w:t>\xml</w:t>
            </w:r>
            <w:r w:rsidRPr="00AF545F">
              <w:rPr>
                <w:rFonts w:hint="eastAsia"/>
              </w:rPr>
              <w:t>加工服务；</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提供所有图书原版原式阅读及文本阅读功能；</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同一作者图书推荐功能；</w:t>
            </w:r>
          </w:p>
          <w:p w:rsidR="00AF545F" w:rsidRPr="00AF545F" w:rsidRDefault="00AF545F" w:rsidP="00AF545F">
            <w:pPr>
              <w:spacing w:line="400" w:lineRule="exact"/>
              <w:ind w:firstLineChars="200" w:firstLine="420"/>
              <w:rPr>
                <w:rFonts w:hint="eastAsia"/>
              </w:rPr>
            </w:pPr>
            <w:r w:rsidRPr="00AF545F">
              <w:rPr>
                <w:rFonts w:hint="eastAsia"/>
              </w:rPr>
              <w:t>(4)</w:t>
            </w:r>
            <w:r w:rsidRPr="00AF545F">
              <w:rPr>
                <w:rFonts w:hint="eastAsia"/>
              </w:rPr>
              <w:t>同类图书推荐功能。</w:t>
            </w:r>
          </w:p>
          <w:p w:rsidR="00AF545F" w:rsidRPr="00AF545F" w:rsidRDefault="00AF545F" w:rsidP="00AF545F">
            <w:pPr>
              <w:spacing w:line="400" w:lineRule="exact"/>
              <w:ind w:firstLineChars="200" w:firstLine="422"/>
              <w:rPr>
                <w:rFonts w:hint="eastAsia"/>
                <w:b/>
              </w:rPr>
            </w:pPr>
            <w:r w:rsidRPr="00AF545F">
              <w:rPr>
                <w:rFonts w:hint="eastAsia"/>
                <w:b/>
              </w:rPr>
              <w:t>6</w:t>
            </w:r>
            <w:r w:rsidRPr="00AF545F">
              <w:rPr>
                <w:rFonts w:hint="eastAsia"/>
                <w:b/>
              </w:rPr>
              <w:t>、法律文件知识资源服务：</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关联知识体系功能；</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法律修订沿革功能；</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条文修订沿革功能；</w:t>
            </w:r>
          </w:p>
          <w:p w:rsidR="00AF545F" w:rsidRPr="00AF545F" w:rsidRDefault="00AF545F" w:rsidP="00AF545F">
            <w:pPr>
              <w:spacing w:line="400" w:lineRule="exact"/>
              <w:ind w:firstLineChars="200" w:firstLine="420"/>
              <w:rPr>
                <w:rFonts w:hint="eastAsia"/>
              </w:rPr>
            </w:pPr>
            <w:r w:rsidRPr="00AF545F">
              <w:rPr>
                <w:rFonts w:hint="eastAsia"/>
              </w:rPr>
              <w:t>(4)</w:t>
            </w:r>
            <w:r w:rsidRPr="00AF545F">
              <w:rPr>
                <w:rFonts w:hint="eastAsia"/>
              </w:rPr>
              <w:t>引用统计功能；</w:t>
            </w:r>
          </w:p>
          <w:p w:rsidR="00AF545F" w:rsidRPr="00AF545F" w:rsidRDefault="00AF545F" w:rsidP="00AF545F">
            <w:pPr>
              <w:spacing w:line="400" w:lineRule="exact"/>
              <w:ind w:firstLineChars="200" w:firstLine="420"/>
              <w:rPr>
                <w:rFonts w:hint="eastAsia"/>
              </w:rPr>
            </w:pPr>
            <w:r w:rsidRPr="00AF545F">
              <w:rPr>
                <w:rFonts w:hint="eastAsia"/>
              </w:rPr>
              <w:t>(5)</w:t>
            </w:r>
            <w:r w:rsidRPr="00AF545F">
              <w:rPr>
                <w:rFonts w:hint="eastAsia"/>
              </w:rPr>
              <w:t>法律效力标注功能；</w:t>
            </w:r>
          </w:p>
          <w:p w:rsidR="00AF545F" w:rsidRPr="00AF545F" w:rsidRDefault="00AF545F" w:rsidP="00AF545F">
            <w:pPr>
              <w:spacing w:line="400" w:lineRule="exact"/>
              <w:ind w:firstLineChars="200" w:firstLine="420"/>
              <w:rPr>
                <w:rFonts w:hint="eastAsia"/>
              </w:rPr>
            </w:pPr>
            <w:r w:rsidRPr="00AF545F">
              <w:rPr>
                <w:rFonts w:hint="eastAsia"/>
              </w:rPr>
              <w:t>(6)</w:t>
            </w:r>
            <w:r w:rsidRPr="00AF545F">
              <w:rPr>
                <w:rFonts w:hint="eastAsia"/>
              </w:rPr>
              <w:t>法条原文超链功能；</w:t>
            </w:r>
          </w:p>
          <w:p w:rsidR="00AF545F" w:rsidRPr="00AF545F" w:rsidRDefault="00AF545F" w:rsidP="00AF545F">
            <w:pPr>
              <w:spacing w:line="400" w:lineRule="exact"/>
              <w:ind w:firstLineChars="200" w:firstLine="420"/>
              <w:rPr>
                <w:rFonts w:hint="eastAsia"/>
              </w:rPr>
            </w:pPr>
            <w:r w:rsidRPr="00AF545F">
              <w:rPr>
                <w:rFonts w:hint="eastAsia"/>
              </w:rPr>
              <w:t>(7)</w:t>
            </w:r>
            <w:r w:rsidRPr="00AF545F">
              <w:rPr>
                <w:rFonts w:hint="eastAsia"/>
              </w:rPr>
              <w:t>收藏、下载、打印功能；</w:t>
            </w:r>
          </w:p>
          <w:p w:rsidR="00AF545F" w:rsidRPr="00AF545F" w:rsidRDefault="00AF545F" w:rsidP="00AF545F">
            <w:pPr>
              <w:spacing w:line="400" w:lineRule="exact"/>
              <w:ind w:firstLineChars="200" w:firstLine="420"/>
              <w:rPr>
                <w:rFonts w:hint="eastAsia"/>
              </w:rPr>
            </w:pPr>
            <w:r w:rsidRPr="00AF545F">
              <w:rPr>
                <w:rFonts w:hint="eastAsia"/>
              </w:rPr>
              <w:t>(8)</w:t>
            </w:r>
            <w:r w:rsidRPr="00AF545F">
              <w:rPr>
                <w:rFonts w:hint="eastAsia"/>
              </w:rPr>
              <w:t>法条引用超链（迭代功能）。</w:t>
            </w:r>
          </w:p>
          <w:p w:rsidR="00AF545F" w:rsidRPr="00AF545F" w:rsidRDefault="00AF545F" w:rsidP="00AF545F">
            <w:pPr>
              <w:spacing w:line="400" w:lineRule="exact"/>
              <w:ind w:firstLineChars="200" w:firstLine="422"/>
              <w:rPr>
                <w:rFonts w:hint="eastAsia"/>
                <w:b/>
              </w:rPr>
            </w:pPr>
            <w:r w:rsidRPr="00AF545F">
              <w:rPr>
                <w:rFonts w:hint="eastAsia"/>
                <w:b/>
              </w:rPr>
              <w:t>7</w:t>
            </w:r>
            <w:r w:rsidRPr="00AF545F">
              <w:rPr>
                <w:rFonts w:hint="eastAsia"/>
                <w:b/>
              </w:rPr>
              <w:t>、法条释义库：</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原文超链功能；</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收藏、下载、打印功能；</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引用超链（迭代功能）。</w:t>
            </w:r>
          </w:p>
          <w:p w:rsidR="00AF545F" w:rsidRPr="00AF545F" w:rsidRDefault="00AF545F" w:rsidP="00AF545F">
            <w:pPr>
              <w:spacing w:line="400" w:lineRule="exact"/>
              <w:ind w:firstLineChars="200" w:firstLine="422"/>
              <w:rPr>
                <w:rFonts w:hint="eastAsia"/>
                <w:b/>
              </w:rPr>
            </w:pPr>
            <w:r w:rsidRPr="00AF545F">
              <w:rPr>
                <w:rFonts w:hint="eastAsia"/>
                <w:b/>
              </w:rPr>
              <w:t>8</w:t>
            </w:r>
            <w:r w:rsidRPr="00AF545F">
              <w:rPr>
                <w:rFonts w:hint="eastAsia"/>
                <w:b/>
              </w:rPr>
              <w:t>、法律文书范本知识资源服务：</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在线撰写；</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附录撰写说明；</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在线另存。</w:t>
            </w:r>
          </w:p>
          <w:p w:rsidR="00AF545F" w:rsidRPr="00AF545F" w:rsidRDefault="00AF545F" w:rsidP="00AF545F">
            <w:pPr>
              <w:spacing w:line="400" w:lineRule="exact"/>
              <w:ind w:firstLineChars="200" w:firstLine="422"/>
              <w:rPr>
                <w:rFonts w:hint="eastAsia"/>
                <w:b/>
              </w:rPr>
            </w:pPr>
            <w:r w:rsidRPr="00AF545F">
              <w:rPr>
                <w:rFonts w:hint="eastAsia"/>
                <w:b/>
              </w:rPr>
              <w:t>9</w:t>
            </w:r>
            <w:r w:rsidRPr="00AF545F">
              <w:rPr>
                <w:rFonts w:hint="eastAsia"/>
                <w:b/>
              </w:rPr>
              <w:t>、法律期刊论文知识资源服务：</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具备关联知识体系；</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收藏、下载、打印功能；</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同一作者图书推荐功能（迭代功能）。</w:t>
            </w:r>
          </w:p>
          <w:p w:rsidR="00AF545F" w:rsidRPr="00AF545F" w:rsidRDefault="00AF545F" w:rsidP="00AF545F">
            <w:pPr>
              <w:spacing w:line="400" w:lineRule="exact"/>
              <w:ind w:firstLineChars="200" w:firstLine="422"/>
              <w:rPr>
                <w:rFonts w:hint="eastAsia"/>
                <w:b/>
              </w:rPr>
            </w:pPr>
            <w:r w:rsidRPr="00AF545F">
              <w:rPr>
                <w:rFonts w:hint="eastAsia"/>
                <w:b/>
              </w:rPr>
              <w:t>10</w:t>
            </w:r>
            <w:r w:rsidRPr="00AF545F">
              <w:rPr>
                <w:rFonts w:hint="eastAsia"/>
                <w:b/>
              </w:rPr>
              <w:t>、公报数据库（至少支持</w:t>
            </w:r>
            <w:r w:rsidRPr="00AF545F">
              <w:rPr>
                <w:b/>
              </w:rPr>
              <w:t>在互联网端使用）</w:t>
            </w:r>
            <w:r w:rsidRPr="00AF545F">
              <w:rPr>
                <w:rFonts w:hint="eastAsia"/>
                <w:b/>
              </w:rPr>
              <w:t>：</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数据检索、查询、浏览功能；</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数据复制功能；</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数据下载打印功能（迭代功能）。</w:t>
            </w:r>
          </w:p>
          <w:p w:rsidR="00AF545F" w:rsidRPr="00AF545F" w:rsidRDefault="00AF545F" w:rsidP="00AF545F">
            <w:pPr>
              <w:spacing w:line="400" w:lineRule="exact"/>
              <w:ind w:firstLineChars="200" w:firstLine="422"/>
              <w:rPr>
                <w:rFonts w:hint="eastAsia"/>
                <w:b/>
              </w:rPr>
            </w:pPr>
            <w:r w:rsidRPr="00AF545F">
              <w:rPr>
                <w:rFonts w:hint="eastAsia"/>
                <w:b/>
              </w:rPr>
              <w:t>11</w:t>
            </w:r>
            <w:r w:rsidRPr="00AF545F">
              <w:rPr>
                <w:rFonts w:hint="eastAsia"/>
                <w:b/>
              </w:rPr>
              <w:t>、行业标准数据库（至少支持</w:t>
            </w:r>
            <w:r w:rsidRPr="00AF545F">
              <w:rPr>
                <w:b/>
              </w:rPr>
              <w:t>在互联网端使用）</w:t>
            </w:r>
            <w:r w:rsidRPr="00AF545F">
              <w:rPr>
                <w:rFonts w:hint="eastAsia"/>
                <w:b/>
              </w:rPr>
              <w:t>：</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在线查询功能；</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详细信息及文前页下载服务；</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全文阅读付费链接入口。</w:t>
            </w:r>
          </w:p>
          <w:p w:rsidR="00AF545F" w:rsidRPr="00AF545F" w:rsidRDefault="00AF545F" w:rsidP="00AF545F">
            <w:pPr>
              <w:spacing w:line="400" w:lineRule="exact"/>
              <w:ind w:firstLineChars="200" w:firstLine="422"/>
              <w:rPr>
                <w:rFonts w:hint="eastAsia"/>
                <w:b/>
              </w:rPr>
            </w:pPr>
            <w:r w:rsidRPr="00AF545F">
              <w:rPr>
                <w:rFonts w:hint="eastAsia"/>
                <w:b/>
              </w:rPr>
              <w:t>12</w:t>
            </w:r>
            <w:r w:rsidRPr="00AF545F">
              <w:rPr>
                <w:rFonts w:hint="eastAsia"/>
                <w:b/>
              </w:rPr>
              <w:t>、知识产权数据库（至少支持</w:t>
            </w:r>
            <w:r w:rsidRPr="00AF545F">
              <w:rPr>
                <w:b/>
              </w:rPr>
              <w:t>在互联网端使用）</w:t>
            </w:r>
            <w:r w:rsidRPr="00AF545F">
              <w:rPr>
                <w:rFonts w:hint="eastAsia"/>
                <w:b/>
              </w:rPr>
              <w:t>：</w:t>
            </w:r>
          </w:p>
          <w:p w:rsidR="00AF545F" w:rsidRPr="00AF545F" w:rsidRDefault="00AF545F" w:rsidP="00AF545F">
            <w:pPr>
              <w:spacing w:line="400" w:lineRule="exact"/>
              <w:ind w:firstLineChars="200" w:firstLine="420"/>
              <w:rPr>
                <w:rFonts w:hint="eastAsia"/>
              </w:rPr>
            </w:pPr>
            <w:r w:rsidRPr="00AF545F">
              <w:rPr>
                <w:rFonts w:hint="eastAsia"/>
              </w:rPr>
              <w:lastRenderedPageBreak/>
              <w:t>(1)</w:t>
            </w:r>
            <w:r w:rsidRPr="00AF545F">
              <w:rPr>
                <w:rFonts w:hint="eastAsia"/>
              </w:rPr>
              <w:t>智能检索功能，包含多方式检索和智能识别功能、专利多模式智能检索、商标、版权高级智能检索；</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多维度信息呈现效果；</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大数据统计分析功能；</w:t>
            </w:r>
          </w:p>
          <w:p w:rsidR="00AF545F" w:rsidRPr="00AF545F" w:rsidRDefault="00AF545F" w:rsidP="00AF545F">
            <w:pPr>
              <w:spacing w:line="400" w:lineRule="exact"/>
              <w:ind w:firstLineChars="200" w:firstLine="422"/>
              <w:rPr>
                <w:rFonts w:hint="eastAsia"/>
                <w:b/>
              </w:rPr>
            </w:pPr>
            <w:r w:rsidRPr="00AF545F">
              <w:rPr>
                <w:rFonts w:hint="eastAsia"/>
                <w:b/>
              </w:rPr>
              <w:t>13</w:t>
            </w:r>
            <w:r w:rsidRPr="00AF545F">
              <w:rPr>
                <w:rFonts w:hint="eastAsia"/>
                <w:b/>
              </w:rPr>
              <w:t>、同案智推引擎服务，至少支持以下三种功能：</w:t>
            </w:r>
          </w:p>
          <w:p w:rsidR="00AF545F" w:rsidRPr="00AF545F" w:rsidRDefault="00AF545F" w:rsidP="00AF545F">
            <w:pPr>
              <w:spacing w:line="400" w:lineRule="exact"/>
              <w:ind w:firstLineChars="200" w:firstLine="420"/>
              <w:rPr>
                <w:rFonts w:hint="eastAsia"/>
              </w:rPr>
            </w:pPr>
            <w:r w:rsidRPr="00AF545F">
              <w:rPr>
                <w:rFonts w:hint="eastAsia"/>
              </w:rPr>
              <w:t>(1)</w:t>
            </w:r>
            <w:r w:rsidRPr="00AF545F">
              <w:rPr>
                <w:rFonts w:hint="eastAsia"/>
              </w:rPr>
              <w:t>支持整篇格式化裁判文书找同案；</w:t>
            </w:r>
          </w:p>
          <w:p w:rsidR="00AF545F" w:rsidRPr="00AF545F" w:rsidRDefault="00AF545F" w:rsidP="00AF545F">
            <w:pPr>
              <w:spacing w:line="400" w:lineRule="exact"/>
              <w:ind w:firstLineChars="200" w:firstLine="420"/>
              <w:rPr>
                <w:rFonts w:hint="eastAsia"/>
              </w:rPr>
            </w:pPr>
            <w:r w:rsidRPr="00AF545F">
              <w:rPr>
                <w:rFonts w:hint="eastAsia"/>
              </w:rPr>
              <w:t>(2)</w:t>
            </w:r>
            <w:r w:rsidRPr="00AF545F">
              <w:rPr>
                <w:rFonts w:hint="eastAsia"/>
              </w:rPr>
              <w:t>支持法言法语专业表述法律关系找同案；</w:t>
            </w:r>
          </w:p>
          <w:p w:rsidR="00AF545F" w:rsidRPr="00AF545F" w:rsidRDefault="00AF545F" w:rsidP="00AF545F">
            <w:pPr>
              <w:spacing w:line="400" w:lineRule="exact"/>
              <w:ind w:firstLineChars="200" w:firstLine="420"/>
              <w:rPr>
                <w:rFonts w:hint="eastAsia"/>
              </w:rPr>
            </w:pPr>
            <w:r w:rsidRPr="00AF545F">
              <w:rPr>
                <w:rFonts w:hint="eastAsia"/>
              </w:rPr>
              <w:t>(3)</w:t>
            </w:r>
            <w:r w:rsidRPr="00AF545F">
              <w:rPr>
                <w:rFonts w:hint="eastAsia"/>
              </w:rPr>
              <w:t>支持口语表述事实案情找同案；</w:t>
            </w:r>
          </w:p>
        </w:tc>
      </w:tr>
      <w:bookmarkEnd w:id="2"/>
      <w:tr w:rsidR="00AF545F" w:rsidRPr="00AF545F" w:rsidTr="00E611E4">
        <w:trPr>
          <w:jc w:val="center"/>
        </w:trPr>
        <w:tc>
          <w:tcPr>
            <w:tcW w:w="709" w:type="dxa"/>
            <w:vAlign w:val="center"/>
          </w:tcPr>
          <w:p w:rsidR="00AF545F" w:rsidRPr="00AF545F" w:rsidRDefault="00AF545F" w:rsidP="00AF545F">
            <w:pPr>
              <w:spacing w:line="360" w:lineRule="exact"/>
              <w:jc w:val="center"/>
              <w:rPr>
                <w:rFonts w:ascii="宋体" w:hAnsi="宋体" w:hint="eastAsia"/>
                <w:szCs w:val="21"/>
              </w:rPr>
            </w:pPr>
            <w:r w:rsidRPr="00AF545F">
              <w:rPr>
                <w:rFonts w:ascii="宋体" w:hAnsi="宋体" w:hint="eastAsia"/>
                <w:szCs w:val="21"/>
              </w:rPr>
              <w:lastRenderedPageBreak/>
              <w:t>2</w:t>
            </w:r>
          </w:p>
        </w:tc>
        <w:tc>
          <w:tcPr>
            <w:tcW w:w="1149" w:type="dxa"/>
            <w:gridSpan w:val="2"/>
            <w:vAlign w:val="center"/>
          </w:tcPr>
          <w:p w:rsidR="00AF545F" w:rsidRPr="00AF545F" w:rsidRDefault="00AF545F" w:rsidP="00AF545F">
            <w:r w:rsidRPr="00AF545F">
              <w:rPr>
                <w:rFonts w:hint="eastAsia"/>
              </w:rPr>
              <w:t>法律法规知识服务二</w:t>
            </w:r>
            <w:r w:rsidRPr="00AF545F">
              <w:rPr>
                <w:rFonts w:ascii="宋体" w:hAnsi="宋体" w:hint="eastAsia"/>
              </w:rPr>
              <w:t>（在用户内部两套网络部署提供服务）</w:t>
            </w:r>
          </w:p>
        </w:tc>
        <w:tc>
          <w:tcPr>
            <w:tcW w:w="1134" w:type="dxa"/>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r w:rsidRPr="00AF545F">
              <w:rPr>
                <w:rFonts w:hint="eastAsia"/>
              </w:rPr>
              <w:t>2</w:t>
            </w:r>
            <w:r w:rsidRPr="00AF545F">
              <w:rPr>
                <w:rFonts w:hint="eastAsia"/>
              </w:rPr>
              <w:t>套</w:t>
            </w:r>
          </w:p>
        </w:tc>
        <w:tc>
          <w:tcPr>
            <w:tcW w:w="6193" w:type="dxa"/>
            <w:tcBorders>
              <w:top w:val="single" w:sz="4" w:space="0" w:color="auto"/>
              <w:left w:val="nil"/>
              <w:bottom w:val="single" w:sz="4" w:space="0" w:color="auto"/>
              <w:right w:val="single" w:sz="4" w:space="0" w:color="auto"/>
            </w:tcBorders>
            <w:vAlign w:val="center"/>
          </w:tcPr>
          <w:p w:rsidR="00AF545F" w:rsidRPr="00AF545F" w:rsidRDefault="00AF545F" w:rsidP="00AF545F">
            <w:pPr>
              <w:spacing w:line="400" w:lineRule="exact"/>
              <w:ind w:firstLineChars="200" w:firstLine="422"/>
              <w:rPr>
                <w:rFonts w:hint="eastAsia"/>
                <w:b/>
              </w:rPr>
            </w:pPr>
            <w:r w:rsidRPr="00AF545F">
              <w:rPr>
                <w:rFonts w:hint="eastAsia"/>
                <w:b/>
              </w:rPr>
              <w:t>一</w:t>
            </w:r>
            <w:r w:rsidRPr="00AF545F">
              <w:rPr>
                <w:b/>
              </w:rPr>
              <w:t>、总体要求</w:t>
            </w:r>
          </w:p>
          <w:p w:rsidR="00AF545F" w:rsidRPr="00AF545F" w:rsidRDefault="00AF545F" w:rsidP="00AF545F">
            <w:pPr>
              <w:spacing w:line="400" w:lineRule="exact"/>
              <w:ind w:firstLineChars="200" w:firstLine="420"/>
            </w:pPr>
            <w:r w:rsidRPr="00AF545F">
              <w:rPr>
                <w:rFonts w:hint="eastAsia"/>
              </w:rPr>
              <w:t>1</w:t>
            </w:r>
            <w:r w:rsidRPr="00AF545F">
              <w:rPr>
                <w:rFonts w:hint="eastAsia"/>
              </w:rPr>
              <w:t>、在采购人的政务外网专用域（又称“检察工作网”）和政务内网非涉密</w:t>
            </w:r>
            <w:r w:rsidRPr="00AF545F">
              <w:t>网络域</w:t>
            </w:r>
            <w:r w:rsidRPr="00AF545F">
              <w:rPr>
                <w:rFonts w:hint="eastAsia"/>
              </w:rPr>
              <w:t>的信创环境中，各部署</w:t>
            </w:r>
            <w:r w:rsidRPr="00AF545F">
              <w:rPr>
                <w:rFonts w:hint="eastAsia"/>
              </w:rPr>
              <w:t>1</w:t>
            </w:r>
            <w:r w:rsidRPr="00AF545F">
              <w:rPr>
                <w:rFonts w:hint="eastAsia"/>
              </w:rPr>
              <w:t>套符合“项目概述及</w:t>
            </w:r>
            <w:r w:rsidRPr="00AF545F">
              <w:t>总体要求</w:t>
            </w:r>
            <w:r w:rsidRPr="00AF545F">
              <w:t>”</w:t>
            </w:r>
            <w:r w:rsidRPr="00AF545F">
              <w:rPr>
                <w:rFonts w:hint="eastAsia"/>
              </w:rPr>
              <w:t>，且</w:t>
            </w:r>
            <w:r w:rsidRPr="00AF545F">
              <w:t>与</w:t>
            </w:r>
            <w:r w:rsidRPr="00AF545F">
              <w:rPr>
                <w:rFonts w:hint="eastAsia"/>
              </w:rPr>
              <w:t>本项目</w:t>
            </w:r>
            <w:r w:rsidRPr="00AF545F">
              <w:t>法律</w:t>
            </w:r>
            <w:r w:rsidRPr="00AF545F">
              <w:rPr>
                <w:rFonts w:hint="eastAsia"/>
              </w:rPr>
              <w:t>法规知识服务一</w:t>
            </w:r>
            <w:r w:rsidRPr="00AF545F">
              <w:t>不同品牌型号</w:t>
            </w:r>
            <w:r w:rsidRPr="00AF545F">
              <w:rPr>
                <w:rFonts w:hint="eastAsia"/>
              </w:rPr>
              <w:t>的法律法规知识服务平台</w:t>
            </w:r>
            <w:r w:rsidRPr="00AF545F">
              <w:t>，</w:t>
            </w:r>
            <w:r w:rsidRPr="00AF545F">
              <w:rPr>
                <w:rFonts w:hint="eastAsia"/>
              </w:rPr>
              <w:t>并提供不少于</w:t>
            </w:r>
            <w:r w:rsidRPr="00AF545F">
              <w:rPr>
                <w:rFonts w:hint="eastAsia"/>
              </w:rPr>
              <w:t>3</w:t>
            </w:r>
            <w:r w:rsidRPr="00AF545F">
              <w:rPr>
                <w:rFonts w:hint="eastAsia"/>
              </w:rPr>
              <w:t>年的持续更新服务和相关技术支持，给采购人</w:t>
            </w:r>
            <w:r w:rsidRPr="00AF545F">
              <w:t>用户提供法律</w:t>
            </w:r>
            <w:r w:rsidRPr="00AF545F">
              <w:rPr>
                <w:rFonts w:hint="eastAsia"/>
              </w:rPr>
              <w:t>法规知识服务。</w:t>
            </w:r>
          </w:p>
          <w:p w:rsidR="00AF545F" w:rsidRPr="00AF545F" w:rsidRDefault="00AF545F" w:rsidP="00AF545F">
            <w:pPr>
              <w:spacing w:line="400" w:lineRule="exact"/>
              <w:ind w:firstLineChars="200" w:firstLine="420"/>
            </w:pPr>
            <w:r w:rsidRPr="00AF545F">
              <w:rPr>
                <w:rFonts w:hint="eastAsia"/>
              </w:rPr>
              <w:t>2</w:t>
            </w:r>
            <w:r w:rsidRPr="00AF545F">
              <w:rPr>
                <w:rFonts w:hint="eastAsia"/>
              </w:rPr>
              <w:t>、提供本项服务基于标题、全文关键词的</w:t>
            </w:r>
            <w:r w:rsidRPr="00AF545F">
              <w:rPr>
                <w:rFonts w:hint="eastAsia"/>
                <w:bCs/>
              </w:rPr>
              <w:t>法规数据、案例数据</w:t>
            </w:r>
            <w:r w:rsidRPr="00AF545F">
              <w:rPr>
                <w:rFonts w:hint="eastAsia"/>
              </w:rPr>
              <w:t>检索接口。接口可根据关键词检索内容返回命中数据列表，包含标题、属性、摘要、超链接等信息，并提供来源超链接，可点击</w:t>
            </w:r>
            <w:r w:rsidRPr="00AF545F">
              <w:t>超链接</w:t>
            </w:r>
            <w:r w:rsidRPr="00AF545F">
              <w:rPr>
                <w:rFonts w:hint="eastAsia"/>
              </w:rPr>
              <w:t>直接跳转到系统对应数据的全文页面进行浏览。</w:t>
            </w:r>
          </w:p>
          <w:p w:rsidR="00AF545F" w:rsidRPr="00AF545F" w:rsidRDefault="00AF545F" w:rsidP="00AF545F">
            <w:pPr>
              <w:spacing w:line="400" w:lineRule="exact"/>
              <w:ind w:firstLineChars="200" w:firstLine="422"/>
              <w:rPr>
                <w:b/>
              </w:rPr>
            </w:pPr>
            <w:r w:rsidRPr="00AF545F">
              <w:rPr>
                <w:rFonts w:hint="eastAsia"/>
                <w:b/>
              </w:rPr>
              <w:t>二、服务内容</w:t>
            </w:r>
            <w:r w:rsidRPr="00AF545F">
              <w:rPr>
                <w:b/>
              </w:rPr>
              <w:t>要求</w:t>
            </w:r>
          </w:p>
          <w:p w:rsidR="00AF545F" w:rsidRPr="00AF545F" w:rsidRDefault="00AF545F" w:rsidP="00AF545F">
            <w:pPr>
              <w:spacing w:line="400" w:lineRule="exact"/>
              <w:ind w:firstLineChars="200" w:firstLine="422"/>
            </w:pPr>
            <w:r w:rsidRPr="00AF545F">
              <w:rPr>
                <w:rFonts w:hint="eastAsia"/>
                <w:b/>
              </w:rPr>
              <w:t>1</w:t>
            </w:r>
            <w:r w:rsidRPr="00AF545F">
              <w:rPr>
                <w:rFonts w:hint="eastAsia"/>
                <w:b/>
              </w:rPr>
              <w:t>、智搜全法</w:t>
            </w:r>
            <w:r w:rsidRPr="00AF545F">
              <w:rPr>
                <w:rFonts w:hint="eastAsia"/>
              </w:rPr>
              <w:t>，包括以下子模块：智搜央法、智搜地规、智搜立法、立法计划、智搜外约、智搜外法、智搜港法、智搜澳法、智搜台法、智搜境外法、智搜范本参考、智搜法律文书、智搜法律动态。要求：</w:t>
            </w:r>
          </w:p>
          <w:p w:rsidR="00AF545F" w:rsidRPr="00AF545F" w:rsidRDefault="00AF545F" w:rsidP="00AF545F">
            <w:pPr>
              <w:spacing w:line="400" w:lineRule="exact"/>
              <w:ind w:firstLineChars="200" w:firstLine="420"/>
            </w:pPr>
            <w:r w:rsidRPr="00AF545F">
              <w:rPr>
                <w:rFonts w:hint="eastAsia"/>
              </w:rPr>
              <w:t>（</w:t>
            </w:r>
            <w:r w:rsidRPr="00AF545F">
              <w:rPr>
                <w:rFonts w:hint="eastAsia"/>
              </w:rPr>
              <w:t>1</w:t>
            </w:r>
            <w:r w:rsidRPr="00AF545F">
              <w:t>）</w:t>
            </w:r>
            <w:r w:rsidRPr="00AF545F">
              <w:rPr>
                <w:rFonts w:hint="eastAsia"/>
              </w:rPr>
              <w:t>收录</w:t>
            </w:r>
            <w:r w:rsidRPr="00AF545F">
              <w:rPr>
                <w:rFonts w:hint="eastAsia"/>
              </w:rPr>
              <w:t xml:space="preserve"> 1949 </w:t>
            </w:r>
            <w:r w:rsidRPr="00AF545F">
              <w:rPr>
                <w:rFonts w:hint="eastAsia"/>
              </w:rPr>
              <w:t>年以来全国人大（常委会）、国务院、各部委、最高人民法院、最高人民法院批准和颁布的各类现行法律、行政法规、司法解释、部门规章、地方法规、地方规章；</w:t>
            </w:r>
          </w:p>
          <w:p w:rsidR="00AF545F" w:rsidRPr="00AF545F" w:rsidRDefault="00AF545F" w:rsidP="00AF545F">
            <w:pPr>
              <w:spacing w:line="400" w:lineRule="exact"/>
              <w:ind w:firstLineChars="200" w:firstLine="420"/>
            </w:pPr>
            <w:r w:rsidRPr="00AF545F">
              <w:rPr>
                <w:rFonts w:hint="eastAsia"/>
              </w:rPr>
              <w:t>（</w:t>
            </w:r>
            <w:r w:rsidRPr="00AF545F">
              <w:rPr>
                <w:rFonts w:hint="eastAsia"/>
              </w:rPr>
              <w:t>2</w:t>
            </w:r>
            <w:r w:rsidRPr="00AF545F">
              <w:t>）</w:t>
            </w:r>
            <w:r w:rsidRPr="00AF545F">
              <w:rPr>
                <w:rFonts w:hint="eastAsia"/>
              </w:rPr>
              <w:t>包含全国人大常委会工作报告、全国人大常委会执法检查报告、国务院政府工作报告、最高人民法院工作报告、最高人民法院工作报告、立法草案及其说明、有关法律问题答记者问；</w:t>
            </w:r>
          </w:p>
          <w:p w:rsidR="00AF545F" w:rsidRPr="00AF545F" w:rsidRDefault="00AF545F" w:rsidP="00AF545F">
            <w:pPr>
              <w:spacing w:line="400" w:lineRule="exact"/>
              <w:ind w:firstLineChars="200" w:firstLine="420"/>
            </w:pPr>
            <w:r w:rsidRPr="00AF545F">
              <w:rPr>
                <w:rFonts w:hint="eastAsia"/>
              </w:rPr>
              <w:t>（</w:t>
            </w:r>
            <w:r w:rsidRPr="00AF545F">
              <w:rPr>
                <w:rFonts w:hint="eastAsia"/>
              </w:rPr>
              <w:t>3</w:t>
            </w:r>
            <w:r w:rsidRPr="00AF545F">
              <w:t>）</w:t>
            </w:r>
            <w:r w:rsidRPr="00AF545F">
              <w:rPr>
                <w:rFonts w:hint="eastAsia"/>
              </w:rPr>
              <w:t>包括我国常用法律的释义全文，由立法机关的法律专家进行学理阐明和法条分析，具有观点权威和解释详实的特点，准确反映立法宗旨和法条内容。同时，运用法条联想功能，建立法律释义与法条的联系通道，帮助提高工作效率；</w:t>
            </w:r>
          </w:p>
          <w:p w:rsidR="00AF545F" w:rsidRPr="00AF545F" w:rsidRDefault="00AF545F" w:rsidP="00AF545F">
            <w:pPr>
              <w:spacing w:line="400" w:lineRule="exact"/>
              <w:ind w:firstLineChars="200" w:firstLine="420"/>
            </w:pPr>
            <w:r w:rsidRPr="00AF545F">
              <w:rPr>
                <w:rFonts w:hint="eastAsia"/>
              </w:rPr>
              <w:t>（</w:t>
            </w:r>
            <w:r w:rsidRPr="00AF545F">
              <w:rPr>
                <w:rFonts w:hint="eastAsia"/>
              </w:rPr>
              <w:t>4</w:t>
            </w:r>
            <w:r w:rsidRPr="00AF545F">
              <w:t>）</w:t>
            </w:r>
            <w:r w:rsidRPr="00AF545F">
              <w:rPr>
                <w:rFonts w:hint="eastAsia"/>
              </w:rPr>
              <w:t>收录刑事诉讼法律文书、民事（含经济）诉讼法律文书、</w:t>
            </w:r>
            <w:r w:rsidRPr="00AF545F">
              <w:rPr>
                <w:rFonts w:hint="eastAsia"/>
              </w:rPr>
              <w:lastRenderedPageBreak/>
              <w:t>经济合同纠纷、诉讼法律文书、行政诉讼法律文书、仲裁法律文书、公证法律文书、行政案件类法律文书以及其他常用文书范本和格式文书；</w:t>
            </w:r>
          </w:p>
          <w:p w:rsidR="00AF545F" w:rsidRPr="00AF545F" w:rsidRDefault="00AF545F" w:rsidP="00AF545F">
            <w:pPr>
              <w:spacing w:line="400" w:lineRule="exact"/>
              <w:ind w:firstLineChars="200" w:firstLine="420"/>
            </w:pPr>
            <w:r w:rsidRPr="00AF545F">
              <w:rPr>
                <w:rFonts w:hint="eastAsia"/>
              </w:rPr>
              <w:t>（</w:t>
            </w:r>
            <w:r w:rsidRPr="00AF545F">
              <w:rPr>
                <w:rFonts w:hint="eastAsia"/>
              </w:rPr>
              <w:t>5</w:t>
            </w:r>
            <w:r w:rsidRPr="00AF545F">
              <w:t>）</w:t>
            </w:r>
            <w:r w:rsidRPr="00AF545F">
              <w:rPr>
                <w:rFonts w:hint="eastAsia"/>
              </w:rPr>
              <w:t>包括中国建国以来与亚洲、欧洲、北美洲、南美洲、非洲等国家签订的条约、公约、协定、议定书、宪章、盟约、规约、换文、文件、宣言、声明、谅解备忘录、联合公报等；中国未参加的国际公约以及国际组织通过和发布的国际商业惯例和规范性文件；</w:t>
            </w:r>
          </w:p>
          <w:p w:rsidR="00AF545F" w:rsidRPr="00AF545F" w:rsidRDefault="00AF545F" w:rsidP="00AF545F">
            <w:pPr>
              <w:spacing w:line="400" w:lineRule="exact"/>
              <w:ind w:firstLineChars="200" w:firstLine="420"/>
            </w:pPr>
            <w:r w:rsidRPr="00AF545F">
              <w:rPr>
                <w:rFonts w:hint="eastAsia"/>
              </w:rPr>
              <w:t>（</w:t>
            </w:r>
            <w:r w:rsidRPr="00AF545F">
              <w:rPr>
                <w:rFonts w:hint="eastAsia"/>
              </w:rPr>
              <w:t>6</w:t>
            </w:r>
            <w:r w:rsidRPr="00AF545F">
              <w:t>）</w:t>
            </w:r>
            <w:r w:rsidRPr="00AF545F">
              <w:rPr>
                <w:rFonts w:hint="eastAsia"/>
              </w:rPr>
              <w:t>收录世界多国法律文本；</w:t>
            </w:r>
          </w:p>
          <w:p w:rsidR="00AF545F" w:rsidRPr="00AF545F" w:rsidRDefault="00AF545F" w:rsidP="00AF545F">
            <w:pPr>
              <w:spacing w:line="400" w:lineRule="exact"/>
              <w:ind w:firstLineChars="200" w:firstLine="420"/>
            </w:pPr>
            <w:r w:rsidRPr="00AF545F">
              <w:rPr>
                <w:rFonts w:hint="eastAsia"/>
              </w:rPr>
              <w:t>（</w:t>
            </w:r>
            <w:r w:rsidRPr="00AF545F">
              <w:rPr>
                <w:rFonts w:hint="eastAsia"/>
              </w:rPr>
              <w:t>7</w:t>
            </w:r>
            <w:r w:rsidRPr="00AF545F">
              <w:t>）</w:t>
            </w:r>
            <w:r w:rsidRPr="00AF545F">
              <w:rPr>
                <w:rFonts w:hint="eastAsia"/>
              </w:rPr>
              <w:t>包括港澳台的主要法律；</w:t>
            </w:r>
          </w:p>
          <w:p w:rsidR="00AF545F" w:rsidRPr="00AF545F" w:rsidRDefault="00AF545F" w:rsidP="00AF545F">
            <w:pPr>
              <w:spacing w:line="400" w:lineRule="exact"/>
              <w:ind w:firstLineChars="200" w:firstLine="420"/>
            </w:pPr>
            <w:r w:rsidRPr="00AF545F">
              <w:rPr>
                <w:rFonts w:hint="eastAsia"/>
              </w:rPr>
              <w:t>☆（</w:t>
            </w:r>
            <w:r w:rsidRPr="00AF545F">
              <w:rPr>
                <w:rFonts w:hint="eastAsia"/>
              </w:rPr>
              <w:t>8</w:t>
            </w:r>
            <w:r w:rsidRPr="00AF545F">
              <w:rPr>
                <w:rFonts w:hint="eastAsia"/>
              </w:rPr>
              <w:t>）内容涵盖全部法律、行政法规、司法解释、部门规章、地方法规、地方规章、立法背景资料、中外条约、外国法律法规、港澳台法律法规、法律动态等法律知识，数据量不低于</w:t>
            </w:r>
            <w:r w:rsidRPr="00AF545F">
              <w:rPr>
                <w:rFonts w:hint="eastAsia"/>
              </w:rPr>
              <w:t xml:space="preserve"> 420 </w:t>
            </w:r>
            <w:r w:rsidRPr="00AF545F">
              <w:rPr>
                <w:rFonts w:hint="eastAsia"/>
              </w:rPr>
              <w:t>万篇。</w:t>
            </w:r>
          </w:p>
          <w:p w:rsidR="00AF545F" w:rsidRPr="00AF545F" w:rsidRDefault="00AF545F" w:rsidP="00AF545F">
            <w:pPr>
              <w:spacing w:line="400" w:lineRule="exact"/>
              <w:ind w:firstLineChars="200" w:firstLine="422"/>
            </w:pPr>
            <w:r w:rsidRPr="00AF545F">
              <w:rPr>
                <w:rFonts w:hint="eastAsia"/>
                <w:b/>
              </w:rPr>
              <w:t>2</w:t>
            </w:r>
            <w:r w:rsidRPr="00AF545F">
              <w:rPr>
                <w:rFonts w:hint="eastAsia"/>
                <w:b/>
              </w:rPr>
              <w:t>、案例智引</w:t>
            </w:r>
            <w:r w:rsidRPr="00AF545F">
              <w:rPr>
                <w:rFonts w:hint="eastAsia"/>
              </w:rPr>
              <w:t>，包括以下子模块：智引案例文书、智引裁判规则、智引实证应用、智引破产信息、智引案例报道、智引仲裁案例、智引港澳案例、类案智引、案例可视化、权责关键词智引。要求：</w:t>
            </w:r>
          </w:p>
          <w:p w:rsidR="00AF545F" w:rsidRPr="00AF545F" w:rsidRDefault="00AF545F" w:rsidP="00AF545F">
            <w:pPr>
              <w:spacing w:line="400" w:lineRule="exact"/>
              <w:ind w:firstLineChars="200" w:firstLine="420"/>
            </w:pPr>
            <w:r w:rsidRPr="00AF545F">
              <w:rPr>
                <w:rFonts w:hint="eastAsia"/>
              </w:rPr>
              <w:t>☆（</w:t>
            </w:r>
            <w:r w:rsidRPr="00AF545F">
              <w:rPr>
                <w:rFonts w:hint="eastAsia"/>
              </w:rPr>
              <w:t>1</w:t>
            </w:r>
            <w:r w:rsidRPr="00AF545F">
              <w:rPr>
                <w:rFonts w:hint="eastAsia"/>
              </w:rPr>
              <w:t>）最高检和最高法的指导案例：法律知识检索系统设置独立的指导性案例版块。用户可以直接查看指导性案例及其同类案例等相关的全部资源，点击链接即可查看；</w:t>
            </w:r>
          </w:p>
          <w:p w:rsidR="00AF545F" w:rsidRPr="00AF545F" w:rsidRDefault="00AF545F" w:rsidP="00AF545F">
            <w:pPr>
              <w:spacing w:line="400" w:lineRule="exact"/>
              <w:ind w:firstLineChars="200" w:firstLine="420"/>
            </w:pPr>
            <w:r w:rsidRPr="00AF545F">
              <w:rPr>
                <w:rFonts w:hint="eastAsia"/>
              </w:rPr>
              <w:t>☆</w:t>
            </w:r>
            <w:r w:rsidRPr="00AF545F">
              <w:rPr>
                <w:rFonts w:hint="eastAsia"/>
              </w:rPr>
              <w:t>(2)</w:t>
            </w:r>
            <w:r w:rsidRPr="00AF545F">
              <w:rPr>
                <w:rFonts w:hint="eastAsia"/>
              </w:rPr>
              <w:t>《最高检公报案例》和《最高法公报案例》；</w:t>
            </w:r>
          </w:p>
          <w:p w:rsidR="00AF545F" w:rsidRPr="00AF545F" w:rsidRDefault="00AF545F" w:rsidP="00AF545F">
            <w:pPr>
              <w:spacing w:line="400" w:lineRule="exact"/>
              <w:ind w:firstLineChars="200" w:firstLine="420"/>
            </w:pPr>
            <w:r w:rsidRPr="00AF545F">
              <w:rPr>
                <w:rFonts w:hint="eastAsia"/>
              </w:rPr>
              <w:t>(3)</w:t>
            </w:r>
            <w:r w:rsidRPr="00AF545F">
              <w:rPr>
                <w:rFonts w:hint="eastAsia"/>
              </w:rPr>
              <w:t>经典案例：通过核心术语、争议焦点、案例要旨对案例做深度加工；</w:t>
            </w:r>
          </w:p>
          <w:p w:rsidR="00AF545F" w:rsidRPr="00AF545F" w:rsidRDefault="00AF545F" w:rsidP="00AF545F">
            <w:pPr>
              <w:spacing w:line="400" w:lineRule="exact"/>
              <w:ind w:firstLineChars="200" w:firstLine="420"/>
            </w:pPr>
            <w:r w:rsidRPr="00AF545F">
              <w:rPr>
                <w:rFonts w:hint="eastAsia"/>
              </w:rPr>
              <w:t>(4)</w:t>
            </w:r>
            <w:r w:rsidRPr="00AF545F">
              <w:rPr>
                <w:rFonts w:hint="eastAsia"/>
              </w:rPr>
              <w:t>精选案例；</w:t>
            </w:r>
          </w:p>
          <w:p w:rsidR="00AF545F" w:rsidRPr="00AF545F" w:rsidRDefault="00AF545F" w:rsidP="00AF545F">
            <w:pPr>
              <w:spacing w:line="400" w:lineRule="exact"/>
              <w:ind w:firstLineChars="200" w:firstLine="420"/>
            </w:pPr>
            <w:r w:rsidRPr="00AF545F">
              <w:rPr>
                <w:rFonts w:hint="eastAsia"/>
              </w:rPr>
              <w:t>(5)</w:t>
            </w:r>
            <w:r w:rsidRPr="00AF545F">
              <w:rPr>
                <w:rFonts w:hint="eastAsia"/>
              </w:rPr>
              <w:t>普通案例；</w:t>
            </w:r>
          </w:p>
          <w:p w:rsidR="00AF545F" w:rsidRPr="00AF545F" w:rsidRDefault="00AF545F" w:rsidP="00AF545F">
            <w:pPr>
              <w:spacing w:line="400" w:lineRule="exact"/>
              <w:ind w:firstLineChars="200" w:firstLine="420"/>
            </w:pPr>
            <w:r w:rsidRPr="00AF545F">
              <w:rPr>
                <w:rFonts w:hint="eastAsia"/>
              </w:rPr>
              <w:t>☆</w:t>
            </w:r>
            <w:r w:rsidRPr="00AF545F">
              <w:rPr>
                <w:rFonts w:hint="eastAsia"/>
              </w:rPr>
              <w:t>(6)</w:t>
            </w:r>
            <w:r w:rsidRPr="00AF545F">
              <w:rPr>
                <w:rFonts w:hint="eastAsia"/>
              </w:rPr>
              <w:t>内容包括指导案例、公报案例、经典案例、裁判文书、刑事案例、民事案例及行政案例等司法案例内容不低于</w:t>
            </w:r>
            <w:r w:rsidRPr="00AF545F">
              <w:rPr>
                <w:rFonts w:hint="eastAsia"/>
              </w:rPr>
              <w:t>1</w:t>
            </w:r>
            <w:r w:rsidRPr="00AF545F">
              <w:rPr>
                <w:rFonts w:hint="eastAsia"/>
              </w:rPr>
              <w:t>亿篇；</w:t>
            </w:r>
          </w:p>
          <w:p w:rsidR="00AF545F" w:rsidRPr="00AF545F" w:rsidRDefault="00AF545F" w:rsidP="00AF545F">
            <w:pPr>
              <w:spacing w:line="400" w:lineRule="exact"/>
              <w:ind w:firstLineChars="200" w:firstLine="422"/>
            </w:pPr>
            <w:r w:rsidRPr="00AF545F">
              <w:rPr>
                <w:rFonts w:hint="eastAsia"/>
                <w:b/>
              </w:rPr>
              <w:t>3</w:t>
            </w:r>
            <w:r w:rsidRPr="00AF545F">
              <w:rPr>
                <w:rFonts w:hint="eastAsia"/>
                <w:b/>
              </w:rPr>
              <w:t>、法刊智引</w:t>
            </w:r>
            <w:r w:rsidRPr="00AF545F">
              <w:rPr>
                <w:rFonts w:hint="eastAsia"/>
              </w:rPr>
              <w:t>，要求：</w:t>
            </w:r>
          </w:p>
          <w:p w:rsidR="00AF545F" w:rsidRPr="00AF545F" w:rsidRDefault="00AF545F" w:rsidP="00AF545F">
            <w:pPr>
              <w:spacing w:line="400" w:lineRule="exact"/>
              <w:ind w:firstLineChars="200" w:firstLine="420"/>
            </w:pPr>
            <w:r w:rsidRPr="00AF545F">
              <w:rPr>
                <w:rFonts w:hint="eastAsia"/>
              </w:rPr>
              <w:t>☆</w:t>
            </w:r>
            <w:r w:rsidRPr="00AF545F">
              <w:rPr>
                <w:rFonts w:hint="eastAsia"/>
              </w:rPr>
              <w:t>(1)</w:t>
            </w:r>
            <w:r w:rsidRPr="00AF545F">
              <w:rPr>
                <w:rFonts w:hint="eastAsia"/>
              </w:rPr>
              <w:t>至少包括以下刊物，《人民检察》、《国家检察官学院学报》、《法律适用》、《中国法学》、《比较法研究》、《中国法学（文摘）》、《环球法律评论》、《当代法学》、《法学论坛》、《政治与法律》、《河北法学》、《法学杂志》、《行政法学研究》、《人民司法（应用）》、《法学》、《人民司法（案例）》、《华东政法大学学报》、《知识产权》、《清华法学》、《北方法学》、《甘肃政法学院学报》、《中国海商法</w:t>
            </w:r>
            <w:r w:rsidRPr="00AF545F">
              <w:rPr>
                <w:rFonts w:hint="eastAsia"/>
              </w:rPr>
              <w:lastRenderedPageBreak/>
              <w:t>研究》、《青少年犯罪问题》、《暨南学报》、《犯罪研究》、《政法论坛》、《科技与法律》、《河南财经政法大学学报》、《河南省政法管理干部学院学报》、《时代法学》、《国外法学》、《科技法学》、《法律学习与研究》《现代法学》、《中外法学》、《法学评论》、《法律科学》、《法制与社会发展》、《法学家》、《东方法学》、《中国政法大学学报》、《中国法律》、《西部法学评论》、《西南政法大学学报》、《交大法学》、《法治研究》、《海峡法学》、《预防青少年犯罪研究》、《澳门法学》、《湖南警察学院学报》、《湖北警官学院学报》、《天津法学》、《黑龙江省政法管理干部学院学报》、《云南大学学报法学版》、《昆明理工大学学报社会科学版》、《广西审判》、《法律文献信息与研究》、《科技创新与知识产权》、《互联网法律通讯》、《福建政法管理干部学院学报》、《政法图书馆》、《公众参与观察》、《北大法律评论》、《刑事法评论》、《武大国际法评论》、《南京大学法律评论》、《刑事法判解》、《金融法苑》、《网络法律评论》、《人大法律评论》、《北大国际法与比较法评论》、《法律和社会科学》、《政治与法律评论》、《环境资源法论丛》、《私法研究》、《私法》、《金陵法律评论》、《宪政与行政法治评论》、《东吴法学》、《金融服务法评论》、《证券法苑》、《中国海洋法学评论》、《中国法学文档》、《中国法学教育研究》、《法学教育研究》、《中国科技法学年刊》。</w:t>
            </w:r>
          </w:p>
          <w:p w:rsidR="00AF545F" w:rsidRPr="00AF545F" w:rsidRDefault="00AF545F" w:rsidP="00AF545F">
            <w:pPr>
              <w:spacing w:line="400" w:lineRule="exact"/>
              <w:ind w:firstLineChars="200" w:firstLine="420"/>
            </w:pPr>
            <w:r w:rsidRPr="00AF545F">
              <w:rPr>
                <w:rFonts w:hint="eastAsia"/>
              </w:rPr>
              <w:t>☆</w:t>
            </w:r>
            <w:r w:rsidRPr="00AF545F">
              <w:rPr>
                <w:rFonts w:hint="eastAsia"/>
              </w:rPr>
              <w:t>(2)</w:t>
            </w:r>
            <w:r w:rsidRPr="00AF545F">
              <w:rPr>
                <w:rFonts w:hint="eastAsia"/>
              </w:rPr>
              <w:t>内容包含国内</w:t>
            </w:r>
            <w:r w:rsidRPr="00AF545F">
              <w:rPr>
                <w:rFonts w:hint="eastAsia"/>
              </w:rPr>
              <w:t>250</w:t>
            </w:r>
            <w:r w:rsidRPr="00AF545F">
              <w:rPr>
                <w:rFonts w:hint="eastAsia"/>
              </w:rPr>
              <w:t>类以上法学核心期刊、集刊，其中《人民检察》、《国家检察官学院学报》、《法律适用》等从创刊之日起全部收录。其他期刊必须</w:t>
            </w:r>
            <w:r w:rsidRPr="00AF545F">
              <w:rPr>
                <w:rFonts w:hint="eastAsia"/>
              </w:rPr>
              <w:t>60</w:t>
            </w:r>
            <w:r w:rsidRPr="00AF545F">
              <w:t>%</w:t>
            </w:r>
            <w:r w:rsidRPr="00AF545F">
              <w:rPr>
                <w:rFonts w:hint="eastAsia"/>
              </w:rPr>
              <w:t>以上属于核心期刊，且全面收录从创刊之日起全部文章，平均每期更新</w:t>
            </w:r>
            <w:r w:rsidRPr="00AF545F">
              <w:rPr>
                <w:rFonts w:hint="eastAsia"/>
              </w:rPr>
              <w:t>10</w:t>
            </w:r>
            <w:r w:rsidRPr="00AF545F">
              <w:rPr>
                <w:rFonts w:hint="eastAsia"/>
              </w:rPr>
              <w:t>种期刊，期刊总量不低于</w:t>
            </w:r>
            <w:r w:rsidRPr="00AF545F">
              <w:rPr>
                <w:rFonts w:hint="eastAsia"/>
              </w:rPr>
              <w:t>30</w:t>
            </w:r>
            <w:r w:rsidRPr="00AF545F">
              <w:rPr>
                <w:rFonts w:hint="eastAsia"/>
              </w:rPr>
              <w:t>万篇。</w:t>
            </w:r>
          </w:p>
          <w:p w:rsidR="00AF545F" w:rsidRPr="00AF545F" w:rsidRDefault="00AF545F" w:rsidP="00AF545F">
            <w:pPr>
              <w:spacing w:line="400" w:lineRule="exact"/>
              <w:ind w:firstLineChars="200" w:firstLine="422"/>
              <w:rPr>
                <w:b/>
              </w:rPr>
            </w:pPr>
            <w:r w:rsidRPr="00AF545F">
              <w:rPr>
                <w:rFonts w:hint="eastAsia"/>
                <w:b/>
              </w:rPr>
              <w:t>4</w:t>
            </w:r>
            <w:r w:rsidRPr="00AF545F">
              <w:rPr>
                <w:rFonts w:hint="eastAsia"/>
                <w:b/>
              </w:rPr>
              <w:t>、专题参考</w:t>
            </w:r>
          </w:p>
          <w:p w:rsidR="00AF545F" w:rsidRPr="00AF545F" w:rsidRDefault="00AF545F" w:rsidP="00AF545F">
            <w:pPr>
              <w:spacing w:line="400" w:lineRule="exact"/>
              <w:ind w:firstLineChars="200" w:firstLine="420"/>
            </w:pPr>
            <w:r w:rsidRPr="00AF545F">
              <w:rPr>
                <w:rFonts w:hint="eastAsia"/>
              </w:rPr>
              <w:t>☆（</w:t>
            </w:r>
            <w:r w:rsidRPr="00AF545F">
              <w:rPr>
                <w:rFonts w:hint="eastAsia"/>
              </w:rPr>
              <w:t>1</w:t>
            </w:r>
            <w:r w:rsidRPr="00AF545F">
              <w:rPr>
                <w:rFonts w:hint="eastAsia"/>
              </w:rPr>
              <w:t>）从审判及律师实务出发，内容涵盖民法典、企业合规、民间借贷、正当防卫、个人信息保护、物权、合同、担保、侵权、交通事故、婚姻家庭、知识产权、公司、房地产等</w:t>
            </w:r>
            <w:r w:rsidRPr="00AF545F">
              <w:rPr>
                <w:rFonts w:hint="eastAsia"/>
              </w:rPr>
              <w:t xml:space="preserve"> 30 </w:t>
            </w:r>
            <w:r w:rsidRPr="00AF545F">
              <w:rPr>
                <w:rFonts w:hint="eastAsia"/>
              </w:rPr>
              <w:t>余个专题，为从事法律实务工作的人士提供更专业的信息，满足专业人员对法律实践工作经验的学习；</w:t>
            </w:r>
            <w:r w:rsidRPr="00AF545F">
              <w:rPr>
                <w:rFonts w:hint="eastAsia"/>
              </w:rPr>
              <w:t xml:space="preserve"> </w:t>
            </w:r>
          </w:p>
          <w:p w:rsidR="00AF545F" w:rsidRPr="00AF545F" w:rsidRDefault="00AF545F" w:rsidP="00AF545F">
            <w:pPr>
              <w:spacing w:line="400" w:lineRule="exact"/>
              <w:ind w:firstLineChars="200" w:firstLine="420"/>
            </w:pPr>
            <w:r w:rsidRPr="00AF545F">
              <w:rPr>
                <w:rFonts w:hint="eastAsia"/>
              </w:rPr>
              <w:t>（</w:t>
            </w:r>
            <w:r w:rsidRPr="00AF545F">
              <w:rPr>
                <w:rFonts w:hint="eastAsia"/>
              </w:rPr>
              <w:t>2</w:t>
            </w:r>
            <w:r w:rsidRPr="00AF545F">
              <w:rPr>
                <w:rFonts w:hint="eastAsia"/>
              </w:rPr>
              <w:t>）含有众多专题资源，包括目前开设民法典、企业合规、民间借贷、正当防卫、个人信息保护、物权纠纷、合同纠纷、交通事故、婚姻家庭、知识产权、公司企业、房地产、金融保险（银行、证券、保险、期货、票据）、海事海商、劳动与社会保障、诉</w:t>
            </w:r>
            <w:r w:rsidRPr="00AF545F">
              <w:rPr>
                <w:rFonts w:hint="eastAsia"/>
              </w:rPr>
              <w:lastRenderedPageBreak/>
              <w:t>讼制度（民事诉讼、刑事诉讼、行政诉讼、仲裁、证据、执行）</w:t>
            </w:r>
            <w:r w:rsidRPr="00AF545F">
              <w:rPr>
                <w:rFonts w:hint="eastAsia"/>
              </w:rPr>
              <w:t xml:space="preserve"> </w:t>
            </w:r>
            <w:r w:rsidRPr="00AF545F">
              <w:rPr>
                <w:rFonts w:hint="eastAsia"/>
              </w:rPr>
              <w:t>等</w:t>
            </w:r>
            <w:r w:rsidRPr="00AF545F">
              <w:rPr>
                <w:rFonts w:hint="eastAsia"/>
              </w:rPr>
              <w:t xml:space="preserve"> 30 </w:t>
            </w:r>
            <w:r w:rsidRPr="00AF545F">
              <w:rPr>
                <w:rFonts w:hint="eastAsia"/>
              </w:rPr>
              <w:t>余个专题，并将陆续推出新的专题内容；</w:t>
            </w:r>
            <w:r w:rsidRPr="00AF545F">
              <w:rPr>
                <w:rFonts w:hint="eastAsia"/>
              </w:rPr>
              <w:t xml:space="preserve"> </w:t>
            </w:r>
          </w:p>
          <w:p w:rsidR="00AF545F" w:rsidRPr="00AF545F" w:rsidRDefault="00AF545F" w:rsidP="00AF545F">
            <w:pPr>
              <w:spacing w:line="400" w:lineRule="exact"/>
              <w:ind w:firstLineChars="200" w:firstLine="420"/>
            </w:pPr>
            <w:r w:rsidRPr="00AF545F">
              <w:rPr>
                <w:rFonts w:hint="eastAsia"/>
              </w:rPr>
              <w:t>（</w:t>
            </w:r>
            <w:r w:rsidRPr="00AF545F">
              <w:rPr>
                <w:rFonts w:hint="eastAsia"/>
              </w:rPr>
              <w:t>3</w:t>
            </w:r>
            <w:r w:rsidRPr="00AF545F">
              <w:rPr>
                <w:rFonts w:hint="eastAsia"/>
              </w:rPr>
              <w:t>）以专题为核心辐射开来，为各专题配置其他相关法律信息资源，比如专题相关法律法规、相关的司法案例、相关的法学期刊文章等等。为用户提供全方位、一站式法律信息服务；</w:t>
            </w:r>
            <w:r w:rsidRPr="00AF545F">
              <w:rPr>
                <w:rFonts w:hint="eastAsia"/>
              </w:rPr>
              <w:t xml:space="preserve"> </w:t>
            </w:r>
          </w:p>
          <w:p w:rsidR="00AF545F" w:rsidRPr="00AF545F" w:rsidRDefault="00AF545F" w:rsidP="00AF545F">
            <w:pPr>
              <w:spacing w:line="400" w:lineRule="exact"/>
              <w:ind w:firstLineChars="200" w:firstLine="420"/>
            </w:pPr>
            <w:r w:rsidRPr="00AF545F">
              <w:rPr>
                <w:rFonts w:hint="eastAsia"/>
              </w:rPr>
              <w:t>（</w:t>
            </w:r>
            <w:r w:rsidRPr="00AF545F">
              <w:rPr>
                <w:rFonts w:hint="eastAsia"/>
              </w:rPr>
              <w:t>4</w:t>
            </w:r>
            <w:r w:rsidRPr="00AF545F">
              <w:rPr>
                <w:rFonts w:hint="eastAsia"/>
              </w:rPr>
              <w:t>）数据总量不低于</w:t>
            </w:r>
            <w:r w:rsidRPr="00AF545F">
              <w:rPr>
                <w:rFonts w:hint="eastAsia"/>
              </w:rPr>
              <w:t xml:space="preserve"> 8.5 </w:t>
            </w:r>
            <w:r w:rsidRPr="00AF545F">
              <w:rPr>
                <w:rFonts w:hint="eastAsia"/>
              </w:rPr>
              <w:t>万篇。</w:t>
            </w:r>
          </w:p>
          <w:p w:rsidR="00AF545F" w:rsidRPr="00AF545F" w:rsidRDefault="00AF545F" w:rsidP="00AF545F">
            <w:pPr>
              <w:spacing w:line="400" w:lineRule="exact"/>
              <w:ind w:firstLineChars="200" w:firstLine="422"/>
              <w:rPr>
                <w:b/>
              </w:rPr>
            </w:pPr>
            <w:r w:rsidRPr="00AF545F">
              <w:rPr>
                <w:rFonts w:hint="eastAsia"/>
                <w:b/>
              </w:rPr>
              <w:t>三、功能要求</w:t>
            </w:r>
          </w:p>
          <w:p w:rsidR="00AF545F" w:rsidRPr="00AF545F" w:rsidRDefault="00AF545F" w:rsidP="00AF545F">
            <w:pPr>
              <w:spacing w:line="400" w:lineRule="exact"/>
              <w:ind w:firstLineChars="200" w:firstLine="422"/>
              <w:rPr>
                <w:b/>
              </w:rPr>
            </w:pPr>
            <w:r w:rsidRPr="00AF545F">
              <w:rPr>
                <w:rFonts w:hint="eastAsia"/>
                <w:b/>
              </w:rPr>
              <w:t>1</w:t>
            </w:r>
            <w:r w:rsidRPr="00AF545F">
              <w:rPr>
                <w:rFonts w:hint="eastAsia"/>
                <w:b/>
              </w:rPr>
              <w:t>、检索功能要求</w:t>
            </w:r>
          </w:p>
          <w:p w:rsidR="00AF545F" w:rsidRPr="00AF545F" w:rsidRDefault="00AF545F" w:rsidP="00AF545F">
            <w:pPr>
              <w:spacing w:line="400" w:lineRule="exact"/>
              <w:ind w:firstLineChars="200" w:firstLine="420"/>
            </w:pPr>
            <w:r w:rsidRPr="00AF545F">
              <w:rPr>
                <w:rFonts w:hint="eastAsia"/>
              </w:rPr>
              <w:t>☆</w:t>
            </w:r>
            <w:r w:rsidRPr="00AF545F">
              <w:rPr>
                <w:rFonts w:hint="eastAsia"/>
              </w:rPr>
              <w:t>(1)</w:t>
            </w:r>
            <w:r w:rsidRPr="00AF545F">
              <w:rPr>
                <w:rFonts w:hint="eastAsia"/>
              </w:rPr>
              <w:t>设计确保在资源收录完整的基础上，充分揭示文献的内容特征，通过细致的检索设置与检索辅助功能，帮助采购人快捷准确检索到其所需要的文献，并且保证查全查准。要提供丰富的检索方式，包括精确检索、模糊检索、跨库检索、高级检索、在结果中检索、逻辑运算符检索等；</w:t>
            </w:r>
          </w:p>
          <w:p w:rsidR="00AF545F" w:rsidRPr="00AF545F" w:rsidRDefault="00AF545F" w:rsidP="00AF545F">
            <w:pPr>
              <w:spacing w:line="400" w:lineRule="exact"/>
              <w:ind w:firstLineChars="200" w:firstLine="420"/>
            </w:pPr>
            <w:r w:rsidRPr="00AF545F">
              <w:rPr>
                <w:rFonts w:hint="eastAsia"/>
              </w:rPr>
              <w:t>(2)</w:t>
            </w:r>
            <w:r w:rsidRPr="00AF545F">
              <w:rPr>
                <w:rFonts w:hint="eastAsia"/>
              </w:rPr>
              <w:t>能够实现对法律法规、司法案例、法学期刊、专题参考的多种检索方式；</w:t>
            </w:r>
          </w:p>
          <w:p w:rsidR="00AF545F" w:rsidRPr="00AF545F" w:rsidRDefault="00AF545F" w:rsidP="00AF545F">
            <w:pPr>
              <w:spacing w:line="400" w:lineRule="exact"/>
              <w:ind w:firstLineChars="200" w:firstLine="420"/>
            </w:pPr>
            <w:r w:rsidRPr="00AF545F">
              <w:rPr>
                <w:rFonts w:hint="eastAsia"/>
              </w:rPr>
              <w:t>(3)</w:t>
            </w:r>
            <w:r w:rsidRPr="00AF545F">
              <w:rPr>
                <w:rFonts w:hint="eastAsia"/>
              </w:rPr>
              <w:t>法律法规检索实现包括按法律主题分类查询、按立法机关导引查询、法规生效时间查询及多种组合条件的智能模糊查询，智能模糊查询时可灵活设定查询库，可以做文字表述不同但法律意义相同的延伸查询；</w:t>
            </w:r>
          </w:p>
          <w:p w:rsidR="00AF545F" w:rsidRPr="00AF545F" w:rsidRDefault="00AF545F" w:rsidP="00AF545F">
            <w:pPr>
              <w:spacing w:line="400" w:lineRule="exact"/>
              <w:ind w:firstLineChars="200" w:firstLine="420"/>
            </w:pPr>
            <w:r w:rsidRPr="00AF545F">
              <w:rPr>
                <w:rFonts w:hint="eastAsia"/>
              </w:rPr>
              <w:t>(4)</w:t>
            </w:r>
            <w:r w:rsidRPr="00AF545F">
              <w:rPr>
                <w:rFonts w:hint="eastAsia"/>
              </w:rPr>
              <w:t>也可以自动屏蔽文字表述相同但不符合查询本意的条文内容；</w:t>
            </w:r>
          </w:p>
          <w:p w:rsidR="00AF545F" w:rsidRPr="00AF545F" w:rsidRDefault="00AF545F" w:rsidP="00AF545F">
            <w:pPr>
              <w:spacing w:line="400" w:lineRule="exact"/>
              <w:ind w:firstLineChars="200" w:firstLine="420"/>
            </w:pPr>
            <w:r w:rsidRPr="00AF545F">
              <w:rPr>
                <w:rFonts w:hint="eastAsia"/>
              </w:rPr>
              <w:t>(5)</w:t>
            </w:r>
            <w:r w:rsidRPr="00AF545F">
              <w:rPr>
                <w:rFonts w:hint="eastAsia"/>
              </w:rPr>
              <w:t>司法案例检索实现智能模糊查询。</w:t>
            </w:r>
          </w:p>
          <w:p w:rsidR="00AF545F" w:rsidRPr="00AF545F" w:rsidRDefault="00AF545F" w:rsidP="00AF545F">
            <w:pPr>
              <w:spacing w:line="400" w:lineRule="exact"/>
              <w:ind w:firstLineChars="200" w:firstLine="420"/>
            </w:pPr>
            <w:r w:rsidRPr="00AF545F">
              <w:rPr>
                <w:rFonts w:hint="eastAsia"/>
              </w:rPr>
              <w:t>(6)</w:t>
            </w:r>
            <w:r w:rsidRPr="00AF545F">
              <w:rPr>
                <w:rFonts w:hint="eastAsia"/>
              </w:rPr>
              <w:t>司法案例检索实现按照审判人员、内设机构、法院逐级显示。案例数据库必须提供多种查询方式，包括按案件类别查询、按法院导引查询及多种组合条件的智能模糊查询；</w:t>
            </w:r>
          </w:p>
          <w:p w:rsidR="00AF545F" w:rsidRPr="00AF545F" w:rsidRDefault="00AF545F" w:rsidP="00AF545F">
            <w:pPr>
              <w:spacing w:line="400" w:lineRule="exact"/>
              <w:ind w:firstLineChars="200" w:firstLine="420"/>
            </w:pPr>
            <w:r w:rsidRPr="00AF545F">
              <w:rPr>
                <w:rFonts w:hint="eastAsia"/>
              </w:rPr>
              <w:t>(7)</w:t>
            </w:r>
            <w:r w:rsidRPr="00AF545F">
              <w:rPr>
                <w:rFonts w:hint="eastAsia"/>
              </w:rPr>
              <w:t>法学期刊提供全方位检索方式，可按文章标题、作者、作者单位、法学类别、期刊名称、期刊年份等进行导航浏览，要提供</w:t>
            </w:r>
            <w:r w:rsidRPr="00AF545F">
              <w:rPr>
                <w:rFonts w:hint="eastAsia"/>
              </w:rPr>
              <w:t xml:space="preserve"> pdf </w:t>
            </w:r>
            <w:r w:rsidRPr="00AF545F">
              <w:rPr>
                <w:rFonts w:hint="eastAsia"/>
              </w:rPr>
              <w:t>及</w:t>
            </w:r>
            <w:r w:rsidRPr="00AF545F">
              <w:rPr>
                <w:rFonts w:hint="eastAsia"/>
              </w:rPr>
              <w:t xml:space="preserve"> txt </w:t>
            </w:r>
            <w:r w:rsidRPr="00AF545F">
              <w:rPr>
                <w:rFonts w:hint="eastAsia"/>
              </w:rPr>
              <w:t>版本下载，方便引用文章。</w:t>
            </w:r>
            <w:r w:rsidRPr="00AF545F">
              <w:rPr>
                <w:rFonts w:hint="eastAsia"/>
              </w:rPr>
              <w:t xml:space="preserve"> </w:t>
            </w:r>
          </w:p>
          <w:p w:rsidR="00AF545F" w:rsidRPr="00AF545F" w:rsidRDefault="00AF545F" w:rsidP="00AF545F">
            <w:pPr>
              <w:spacing w:line="400" w:lineRule="exact"/>
              <w:ind w:firstLineChars="200" w:firstLine="420"/>
            </w:pPr>
            <w:r w:rsidRPr="00AF545F">
              <w:rPr>
                <w:rFonts w:hint="eastAsia"/>
              </w:rPr>
              <w:t>（</w:t>
            </w:r>
            <w:r w:rsidRPr="00AF545F">
              <w:rPr>
                <w:rFonts w:hint="eastAsia"/>
              </w:rPr>
              <w:t>8</w:t>
            </w:r>
            <w:r w:rsidRPr="00AF545F">
              <w:rPr>
                <w:rFonts w:hint="eastAsia"/>
              </w:rPr>
              <w:t>）专题参考提供全文及标题等多种检索方式。</w:t>
            </w:r>
            <w:r w:rsidRPr="00AF545F">
              <w:rPr>
                <w:rFonts w:hint="eastAsia"/>
              </w:rPr>
              <w:t xml:space="preserve"> </w:t>
            </w:r>
          </w:p>
          <w:p w:rsidR="00AF545F" w:rsidRPr="00AF545F" w:rsidRDefault="00AF545F" w:rsidP="00AF545F">
            <w:pPr>
              <w:spacing w:line="400" w:lineRule="exact"/>
              <w:ind w:firstLineChars="200" w:firstLine="422"/>
              <w:rPr>
                <w:b/>
              </w:rPr>
            </w:pPr>
            <w:r w:rsidRPr="00AF545F">
              <w:rPr>
                <w:rFonts w:hint="eastAsia"/>
                <w:b/>
              </w:rPr>
              <w:t>☆</w:t>
            </w:r>
            <w:r w:rsidRPr="00AF545F">
              <w:rPr>
                <w:rFonts w:hint="eastAsia"/>
                <w:b/>
              </w:rPr>
              <w:t>2</w:t>
            </w:r>
            <w:r w:rsidRPr="00AF545F">
              <w:rPr>
                <w:rFonts w:hint="eastAsia"/>
                <w:b/>
              </w:rPr>
              <w:t>、法条联想功能要求：</w:t>
            </w:r>
            <w:r w:rsidRPr="00AF545F">
              <w:rPr>
                <w:rFonts w:hint="eastAsia"/>
                <w:b/>
              </w:rPr>
              <w:t xml:space="preserve"> </w:t>
            </w:r>
          </w:p>
          <w:p w:rsidR="00AF545F" w:rsidRPr="00AF545F" w:rsidRDefault="00AF545F" w:rsidP="00AF545F">
            <w:pPr>
              <w:spacing w:line="400" w:lineRule="exact"/>
              <w:ind w:firstLineChars="200" w:firstLine="420"/>
            </w:pPr>
            <w:r w:rsidRPr="00AF545F">
              <w:rPr>
                <w:rFonts w:hint="eastAsia"/>
              </w:rPr>
              <w:t>要具备法规条文和相关案例等信息之间的法条联想功能。能直接印证法规案例中引用的法律法规和司法</w:t>
            </w:r>
            <w:r w:rsidRPr="00AF545F">
              <w:rPr>
                <w:rFonts w:hint="eastAsia"/>
              </w:rPr>
              <w:t xml:space="preserve"> </w:t>
            </w:r>
            <w:r w:rsidRPr="00AF545F">
              <w:rPr>
                <w:rFonts w:hint="eastAsia"/>
              </w:rPr>
              <w:t>解释及其条款，可链接与法规或某一条相关的所有法律、法规、司法解释、案例和裁判文书，确保能够方便地查到法条，帮助采购人理解、研究、利</w:t>
            </w:r>
            <w:r w:rsidRPr="00AF545F">
              <w:rPr>
                <w:rFonts w:hint="eastAsia"/>
              </w:rPr>
              <w:lastRenderedPageBreak/>
              <w:t>用法条；法条联想功能需满足提高工作效率的需求。</w:t>
            </w:r>
            <w:r w:rsidRPr="00AF545F">
              <w:rPr>
                <w:rFonts w:hint="eastAsia"/>
              </w:rPr>
              <w:t xml:space="preserve"> </w:t>
            </w:r>
          </w:p>
          <w:p w:rsidR="00AF545F" w:rsidRPr="00AF545F" w:rsidRDefault="00AF545F" w:rsidP="00AF545F">
            <w:pPr>
              <w:spacing w:line="400" w:lineRule="exact"/>
              <w:ind w:firstLineChars="200" w:firstLine="422"/>
              <w:rPr>
                <w:b/>
              </w:rPr>
            </w:pPr>
            <w:r w:rsidRPr="00AF545F">
              <w:rPr>
                <w:rFonts w:hint="eastAsia"/>
                <w:b/>
              </w:rPr>
              <w:t>3</w:t>
            </w:r>
            <w:r w:rsidRPr="00AF545F">
              <w:rPr>
                <w:rFonts w:hint="eastAsia"/>
                <w:b/>
              </w:rPr>
              <w:t>、检索到条功能要求：</w:t>
            </w:r>
            <w:r w:rsidRPr="00AF545F">
              <w:rPr>
                <w:rFonts w:hint="eastAsia"/>
                <w:b/>
              </w:rPr>
              <w:t xml:space="preserve"> </w:t>
            </w:r>
          </w:p>
          <w:p w:rsidR="00AF545F" w:rsidRPr="00AF545F" w:rsidRDefault="00AF545F" w:rsidP="00AF545F">
            <w:pPr>
              <w:spacing w:line="400" w:lineRule="exact"/>
              <w:ind w:firstLineChars="200" w:firstLine="420"/>
            </w:pPr>
            <w:r w:rsidRPr="00AF545F">
              <w:rPr>
                <w:rFonts w:hint="eastAsia"/>
              </w:rPr>
              <w:t>法律知识资源平台系统需能够直接在法律法规内容中检索相关法条序号跳转到对应条款显示。</w:t>
            </w:r>
            <w:r w:rsidRPr="00AF545F">
              <w:rPr>
                <w:rFonts w:hint="eastAsia"/>
              </w:rPr>
              <w:t xml:space="preserve"> </w:t>
            </w:r>
          </w:p>
          <w:p w:rsidR="00AF545F" w:rsidRPr="00AF545F" w:rsidRDefault="00AF545F" w:rsidP="00AF545F">
            <w:pPr>
              <w:spacing w:line="400" w:lineRule="exact"/>
              <w:ind w:firstLineChars="200" w:firstLine="422"/>
              <w:rPr>
                <w:b/>
              </w:rPr>
            </w:pPr>
            <w:r w:rsidRPr="00AF545F">
              <w:rPr>
                <w:rFonts w:hint="eastAsia"/>
                <w:b/>
              </w:rPr>
              <w:t>☆</w:t>
            </w:r>
            <w:r w:rsidRPr="00AF545F">
              <w:rPr>
                <w:rFonts w:hint="eastAsia"/>
                <w:b/>
              </w:rPr>
              <w:t>4</w:t>
            </w:r>
            <w:r w:rsidRPr="00AF545F">
              <w:rPr>
                <w:rFonts w:hint="eastAsia"/>
                <w:b/>
              </w:rPr>
              <w:t>、检索结果筛选功能要求：</w:t>
            </w:r>
            <w:r w:rsidRPr="00AF545F">
              <w:rPr>
                <w:rFonts w:hint="eastAsia"/>
                <w:b/>
              </w:rPr>
              <w:t xml:space="preserve"> </w:t>
            </w:r>
          </w:p>
          <w:p w:rsidR="00AF545F" w:rsidRPr="00AF545F" w:rsidRDefault="00AF545F" w:rsidP="00AF545F">
            <w:pPr>
              <w:spacing w:line="400" w:lineRule="exact"/>
              <w:ind w:firstLineChars="200" w:firstLine="420"/>
            </w:pPr>
            <w:r w:rsidRPr="00AF545F">
              <w:rPr>
                <w:rFonts w:hint="eastAsia"/>
              </w:rPr>
              <w:t>边检索边筛选，兼顾搜索的便利和专业检索的精准。根据资源分布逐层选择检索条件，能够解决需要事先输入多项检索条件的复杂操作，让检索更加简单易用。</w:t>
            </w:r>
            <w:r w:rsidRPr="00AF545F">
              <w:rPr>
                <w:rFonts w:hint="eastAsia"/>
              </w:rPr>
              <w:t xml:space="preserve"> </w:t>
            </w:r>
          </w:p>
          <w:p w:rsidR="00AF545F" w:rsidRPr="00AF545F" w:rsidRDefault="00AF545F" w:rsidP="00AF545F">
            <w:pPr>
              <w:spacing w:line="400" w:lineRule="exact"/>
              <w:ind w:firstLineChars="200" w:firstLine="422"/>
              <w:rPr>
                <w:b/>
              </w:rPr>
            </w:pPr>
            <w:r w:rsidRPr="00AF545F">
              <w:rPr>
                <w:rFonts w:hint="eastAsia"/>
                <w:b/>
              </w:rPr>
              <w:t>5</w:t>
            </w:r>
            <w:r w:rsidRPr="00AF545F">
              <w:rPr>
                <w:rFonts w:hint="eastAsia"/>
                <w:b/>
              </w:rPr>
              <w:t>、摘要显示功能要求：</w:t>
            </w:r>
            <w:r w:rsidRPr="00AF545F">
              <w:rPr>
                <w:rFonts w:hint="eastAsia"/>
                <w:b/>
              </w:rPr>
              <w:t xml:space="preserve"> </w:t>
            </w:r>
          </w:p>
          <w:p w:rsidR="00AF545F" w:rsidRPr="00AF545F" w:rsidRDefault="00AF545F" w:rsidP="00AF545F">
            <w:pPr>
              <w:spacing w:line="400" w:lineRule="exact"/>
              <w:ind w:firstLineChars="200" w:firstLine="420"/>
            </w:pPr>
            <w:r w:rsidRPr="00AF545F">
              <w:rPr>
                <w:rFonts w:hint="eastAsia"/>
              </w:rPr>
              <w:t>全文关键词命中预览和所有命中段落的聚合展现，快速提前筛选，集中选择利用检索结果列表中除了相关标题外，在标题下方同时显示命中内容的摘要，并可滚动浏览同一文件中的多个命中摘要，方便选择最需要的命中内容，同时还可进入聚焦所有命中摘要的页面集中浏览所需内容。</w:t>
            </w:r>
            <w:r w:rsidRPr="00AF545F">
              <w:rPr>
                <w:rFonts w:hint="eastAsia"/>
              </w:rPr>
              <w:t xml:space="preserve"> </w:t>
            </w:r>
          </w:p>
          <w:p w:rsidR="00AF545F" w:rsidRPr="00AF545F" w:rsidRDefault="00AF545F" w:rsidP="00AF545F">
            <w:pPr>
              <w:spacing w:line="400" w:lineRule="exact"/>
              <w:ind w:firstLineChars="200" w:firstLine="422"/>
              <w:rPr>
                <w:b/>
              </w:rPr>
            </w:pPr>
            <w:r w:rsidRPr="00AF545F">
              <w:rPr>
                <w:rFonts w:hint="eastAsia"/>
                <w:b/>
              </w:rPr>
              <w:t>6</w:t>
            </w:r>
            <w:r w:rsidRPr="00AF545F">
              <w:rPr>
                <w:rFonts w:hint="eastAsia"/>
                <w:b/>
              </w:rPr>
              <w:t>、修订沿革功能要求：</w:t>
            </w:r>
            <w:r w:rsidRPr="00AF545F">
              <w:rPr>
                <w:rFonts w:hint="eastAsia"/>
                <w:b/>
              </w:rPr>
              <w:t xml:space="preserve"> </w:t>
            </w:r>
          </w:p>
          <w:p w:rsidR="00AF545F" w:rsidRPr="00AF545F" w:rsidRDefault="00AF545F" w:rsidP="00AF545F">
            <w:pPr>
              <w:spacing w:line="400" w:lineRule="exact"/>
              <w:ind w:firstLineChars="200" w:firstLine="420"/>
            </w:pPr>
            <w:r w:rsidRPr="00AF545F">
              <w:rPr>
                <w:rFonts w:hint="eastAsia"/>
              </w:rPr>
              <w:t>直观提示法律文件的修订版本和时效性。修订沿革收录各部法律法规立法以来经过的历次修订版本，修订前后所有版本在一个页面列出，方便了解立法发展史，便于研究法律发展方向，提示该法律法规目前的时效状况，并及时变更。</w:t>
            </w:r>
            <w:r w:rsidRPr="00AF545F">
              <w:rPr>
                <w:rFonts w:hint="eastAsia"/>
              </w:rPr>
              <w:t xml:space="preserve"> </w:t>
            </w:r>
          </w:p>
        </w:tc>
      </w:tr>
      <w:tr w:rsidR="00AF545F" w:rsidRPr="00AF545F" w:rsidTr="00E611E4">
        <w:trPr>
          <w:jc w:val="center"/>
        </w:trPr>
        <w:tc>
          <w:tcPr>
            <w:tcW w:w="709" w:type="dxa"/>
            <w:vAlign w:val="center"/>
          </w:tcPr>
          <w:p w:rsidR="00AF545F" w:rsidRPr="00AF545F" w:rsidRDefault="00AF545F" w:rsidP="00AF545F">
            <w:pPr>
              <w:spacing w:line="360" w:lineRule="exact"/>
              <w:jc w:val="center"/>
              <w:rPr>
                <w:rFonts w:ascii="宋体" w:hAnsi="宋体" w:hint="eastAsia"/>
                <w:szCs w:val="21"/>
              </w:rPr>
            </w:pPr>
            <w:r w:rsidRPr="00AF545F">
              <w:rPr>
                <w:rFonts w:ascii="宋体" w:hAnsi="宋体" w:hint="eastAsia"/>
                <w:szCs w:val="21"/>
              </w:rPr>
              <w:lastRenderedPageBreak/>
              <w:t>3</w:t>
            </w:r>
          </w:p>
        </w:tc>
        <w:tc>
          <w:tcPr>
            <w:tcW w:w="1149" w:type="dxa"/>
            <w:gridSpan w:val="2"/>
            <w:vAlign w:val="center"/>
          </w:tcPr>
          <w:p w:rsidR="00AF545F" w:rsidRPr="00AF545F" w:rsidRDefault="00AF545F" w:rsidP="00AF545F">
            <w:pPr>
              <w:spacing w:line="360" w:lineRule="exact"/>
              <w:rPr>
                <w:rFonts w:ascii="宋体" w:hAnsi="宋体"/>
                <w:szCs w:val="21"/>
              </w:rPr>
            </w:pPr>
            <w:r w:rsidRPr="00AF545F">
              <w:rPr>
                <w:rFonts w:ascii="宋体" w:hAnsi="宋体" w:hint="eastAsia"/>
                <w:szCs w:val="21"/>
              </w:rPr>
              <w:t>互联网移动端法律法规知识查询</w:t>
            </w:r>
            <w:r w:rsidRPr="00AF545F">
              <w:rPr>
                <w:rFonts w:ascii="宋体" w:hAnsi="宋体"/>
                <w:szCs w:val="21"/>
              </w:rPr>
              <w:t>检索</w:t>
            </w:r>
            <w:r w:rsidRPr="00AF545F">
              <w:rPr>
                <w:rFonts w:ascii="宋体" w:hAnsi="宋体" w:hint="eastAsia"/>
                <w:szCs w:val="21"/>
              </w:rPr>
              <w:t>服务</w:t>
            </w:r>
          </w:p>
        </w:tc>
        <w:tc>
          <w:tcPr>
            <w:tcW w:w="1134" w:type="dxa"/>
            <w:vAlign w:val="center"/>
          </w:tcPr>
          <w:p w:rsidR="00AF545F" w:rsidRPr="00AF545F" w:rsidRDefault="00AF545F" w:rsidP="00AF545F">
            <w:pPr>
              <w:spacing w:line="360" w:lineRule="exact"/>
              <w:jc w:val="center"/>
              <w:rPr>
                <w:rFonts w:ascii="宋体" w:hAnsi="宋体"/>
                <w:szCs w:val="21"/>
              </w:rPr>
            </w:pPr>
            <w:r w:rsidRPr="00AF545F">
              <w:rPr>
                <w:rFonts w:ascii="宋体" w:hAnsi="宋体"/>
              </w:rPr>
              <w:t>1</w:t>
            </w:r>
            <w:r w:rsidRPr="00AF545F">
              <w:rPr>
                <w:rFonts w:ascii="宋体" w:hAnsi="宋体" w:hint="eastAsia"/>
              </w:rPr>
              <w:t>项</w:t>
            </w:r>
          </w:p>
        </w:tc>
        <w:tc>
          <w:tcPr>
            <w:tcW w:w="6193" w:type="dxa"/>
            <w:vAlign w:val="center"/>
          </w:tcPr>
          <w:p w:rsidR="00AF545F" w:rsidRPr="00AF545F" w:rsidRDefault="00AF545F" w:rsidP="00AF545F">
            <w:pPr>
              <w:spacing w:line="400" w:lineRule="exact"/>
              <w:ind w:firstLineChars="200" w:firstLine="420"/>
            </w:pPr>
            <w:r w:rsidRPr="00AF545F">
              <w:rPr>
                <w:rFonts w:hint="eastAsia"/>
              </w:rPr>
              <w:t>在服务期间，向采购人约</w:t>
            </w:r>
            <w:r w:rsidRPr="00AF545F">
              <w:rPr>
                <w:rFonts w:hint="eastAsia"/>
              </w:rPr>
              <w:t>1.</w:t>
            </w:r>
            <w:r w:rsidRPr="00AF545F">
              <w:t>5</w:t>
            </w:r>
            <w:r w:rsidRPr="00AF545F">
              <w:rPr>
                <w:rFonts w:hint="eastAsia"/>
              </w:rPr>
              <w:t>万用户提供基于互联网的</w:t>
            </w:r>
            <w:r w:rsidRPr="00AF545F">
              <w:rPr>
                <w:rFonts w:hint="eastAsia"/>
              </w:rPr>
              <w:t>APP</w:t>
            </w:r>
            <w:r w:rsidRPr="00AF545F">
              <w:rPr>
                <w:rFonts w:hint="eastAsia"/>
              </w:rPr>
              <w:t>或微信小程序等移动端法律知识查询检索应用程序（如无相关产品，可自行开发并部署在互联网向采购人用户提供服务），允许采购人用户无限制、无广告地开展法律知识查询服务，且在服务期间对这些知识内容持续更新，具体</w:t>
            </w:r>
            <w:r w:rsidRPr="00AF545F">
              <w:t>要求如下：</w:t>
            </w:r>
          </w:p>
          <w:p w:rsidR="00AF545F" w:rsidRPr="00AF545F" w:rsidRDefault="00AF545F" w:rsidP="00AF545F">
            <w:pPr>
              <w:spacing w:line="400" w:lineRule="exact"/>
              <w:ind w:firstLineChars="200" w:firstLine="422"/>
              <w:rPr>
                <w:rFonts w:hint="eastAsia"/>
                <w:b/>
              </w:rPr>
            </w:pPr>
            <w:r w:rsidRPr="00AF545F">
              <w:rPr>
                <w:rFonts w:hint="eastAsia"/>
                <w:b/>
              </w:rPr>
              <w:t>（一）移动端法律</w:t>
            </w:r>
            <w:r w:rsidRPr="00AF545F">
              <w:rPr>
                <w:b/>
              </w:rPr>
              <w:t>知识查询检索</w:t>
            </w:r>
            <w:r w:rsidRPr="00AF545F">
              <w:rPr>
                <w:rFonts w:hint="eastAsia"/>
                <w:b/>
              </w:rPr>
              <w:t>服务</w:t>
            </w:r>
          </w:p>
          <w:p w:rsidR="00AF545F" w:rsidRPr="00AF545F" w:rsidRDefault="00AF545F" w:rsidP="00AF545F">
            <w:pPr>
              <w:spacing w:line="400" w:lineRule="exact"/>
              <w:ind w:firstLineChars="200" w:firstLine="420"/>
            </w:pPr>
            <w:r w:rsidRPr="00AF545F">
              <w:t>1</w:t>
            </w:r>
            <w:r w:rsidRPr="00AF545F">
              <w:rPr>
                <w:rFonts w:hint="eastAsia"/>
              </w:rPr>
              <w:t>、提供互联网移动端法律知识服务</w:t>
            </w:r>
            <w:r w:rsidRPr="00AF545F">
              <w:t>，</w:t>
            </w:r>
            <w:r w:rsidRPr="00AF545F">
              <w:rPr>
                <w:rFonts w:hint="eastAsia"/>
              </w:rPr>
              <w:t>可查询</w:t>
            </w:r>
            <w:r w:rsidRPr="00AF545F">
              <w:t>的</w:t>
            </w:r>
            <w:r w:rsidRPr="00AF545F">
              <w:rPr>
                <w:rFonts w:hint="eastAsia"/>
              </w:rPr>
              <w:t>法律法规知识内容</w:t>
            </w:r>
            <w:r w:rsidRPr="00AF545F">
              <w:t>要求如下：</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1</w:t>
            </w:r>
            <w:r w:rsidRPr="00AF545F">
              <w:rPr>
                <w:rFonts w:hint="eastAsia"/>
              </w:rPr>
              <w:t>）</w:t>
            </w:r>
            <w:r w:rsidRPr="00AF545F">
              <w:t>提供</w:t>
            </w:r>
            <w:r w:rsidRPr="00AF545F">
              <w:rPr>
                <w:rFonts w:hint="eastAsia"/>
              </w:rPr>
              <w:t>各类法律法规、行政法规、部门规章、司法解释、行业规定、条文释义、法律热点聚焦等内容</w:t>
            </w:r>
            <w:r w:rsidRPr="00AF545F">
              <w:t>的</w:t>
            </w:r>
            <w:r w:rsidRPr="00AF545F">
              <w:rPr>
                <w:rFonts w:hint="eastAsia"/>
              </w:rPr>
              <w:t>查询检索</w:t>
            </w:r>
            <w:r w:rsidRPr="00AF545F">
              <w:t>服务</w:t>
            </w:r>
            <w:r w:rsidRPr="00AF545F">
              <w:rPr>
                <w:rFonts w:hint="eastAsia"/>
              </w:rPr>
              <w:t>。</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2</w:t>
            </w:r>
            <w:r w:rsidRPr="00AF545F">
              <w:t>）</w:t>
            </w:r>
            <w:r w:rsidRPr="00AF545F">
              <w:rPr>
                <w:rFonts w:hint="eastAsia"/>
              </w:rPr>
              <w:t>提供全国</w:t>
            </w:r>
            <w:r w:rsidRPr="00AF545F">
              <w:t>各</w:t>
            </w:r>
            <w:r w:rsidRPr="00AF545F">
              <w:rPr>
                <w:rFonts w:hint="eastAsia"/>
              </w:rPr>
              <w:t>地发布</w:t>
            </w:r>
            <w:r w:rsidRPr="00AF545F">
              <w:t>的</w:t>
            </w:r>
            <w:r w:rsidRPr="00AF545F">
              <w:rPr>
                <w:rFonts w:hint="eastAsia"/>
              </w:rPr>
              <w:t>法律法规相关知识，包含全国各省、自治区、直辖市、省会城市、国务院批准的较大市等地方人大（常委会）、地方政府和其他机构颁布的地方性法规、规章、规范性文件、司法文件，民族自治地方的自治条例和单行条例以及部分地级市颁布的规范性文件查询检索</w:t>
            </w:r>
            <w:r w:rsidRPr="00AF545F">
              <w:t>服务</w:t>
            </w:r>
            <w:r w:rsidRPr="00AF545F">
              <w:rPr>
                <w:rFonts w:hint="eastAsia"/>
              </w:rPr>
              <w:t>。</w:t>
            </w:r>
          </w:p>
          <w:p w:rsidR="00AF545F" w:rsidRPr="00AF545F" w:rsidRDefault="00AF545F" w:rsidP="00AF545F">
            <w:pPr>
              <w:spacing w:line="400" w:lineRule="exact"/>
              <w:ind w:firstLineChars="200" w:firstLine="420"/>
              <w:rPr>
                <w:rFonts w:hint="eastAsia"/>
              </w:rPr>
            </w:pPr>
            <w:r w:rsidRPr="00AF545F">
              <w:rPr>
                <w:rFonts w:hint="eastAsia"/>
              </w:rPr>
              <w:lastRenderedPageBreak/>
              <w:t>☆（</w:t>
            </w:r>
            <w:r w:rsidRPr="00AF545F">
              <w:rPr>
                <w:rFonts w:hint="eastAsia"/>
              </w:rPr>
              <w:t>3</w:t>
            </w:r>
            <w:r w:rsidRPr="00AF545F">
              <w:rPr>
                <w:rFonts w:hint="eastAsia"/>
              </w:rPr>
              <w:t>）提供全国</w:t>
            </w:r>
            <w:r w:rsidRPr="00AF545F">
              <w:t>各</w:t>
            </w:r>
            <w:r w:rsidRPr="00AF545F">
              <w:rPr>
                <w:rFonts w:hint="eastAsia"/>
              </w:rPr>
              <w:t>地发布行政案例查询检索</w:t>
            </w:r>
            <w:r w:rsidRPr="00AF545F">
              <w:t>服务</w:t>
            </w:r>
            <w:r w:rsidRPr="00AF545F">
              <w:rPr>
                <w:rFonts w:hint="eastAsia"/>
              </w:rPr>
              <w:t>，其中行政处罚案例数据量≥</w:t>
            </w:r>
            <w:r w:rsidRPr="00AF545F">
              <w:rPr>
                <w:rFonts w:hint="eastAsia"/>
              </w:rPr>
              <w:t>3600</w:t>
            </w:r>
            <w:r w:rsidRPr="00AF545F">
              <w:rPr>
                <w:rFonts w:hint="eastAsia"/>
              </w:rPr>
              <w:t>万篇、行政复议决定书数据量≥</w:t>
            </w:r>
            <w:r w:rsidRPr="00AF545F">
              <w:rPr>
                <w:rFonts w:hint="eastAsia"/>
              </w:rPr>
              <w:t>3</w:t>
            </w:r>
            <w:r w:rsidRPr="00AF545F">
              <w:t>.</w:t>
            </w:r>
            <w:r w:rsidRPr="00AF545F">
              <w:rPr>
                <w:rFonts w:hint="eastAsia"/>
              </w:rPr>
              <w:t>4</w:t>
            </w:r>
            <w:r w:rsidRPr="00AF545F">
              <w:rPr>
                <w:rFonts w:hint="eastAsia"/>
              </w:rPr>
              <w:t>万篇。</w:t>
            </w:r>
          </w:p>
          <w:p w:rsidR="00AF545F" w:rsidRPr="00AF545F" w:rsidRDefault="00AF545F" w:rsidP="00AF545F">
            <w:pPr>
              <w:spacing w:line="400" w:lineRule="exact"/>
              <w:ind w:firstLineChars="200" w:firstLine="420"/>
            </w:pPr>
            <w:r w:rsidRPr="00AF545F">
              <w:rPr>
                <w:rFonts w:hint="eastAsia"/>
              </w:rPr>
              <w:t>2</w:t>
            </w:r>
            <w:r w:rsidRPr="00AF545F">
              <w:rPr>
                <w:rFonts w:hint="eastAsia"/>
              </w:rPr>
              <w:t>、用户可依据不同的检索条件，如：发布部门、发布日期、时效性等进行查询</w:t>
            </w:r>
            <w:r w:rsidRPr="00AF545F">
              <w:t>检索</w:t>
            </w:r>
            <w:r w:rsidRPr="00AF545F">
              <w:rPr>
                <w:rFonts w:hint="eastAsia"/>
              </w:rPr>
              <w:t>，并支持单条件或多条件组合搜索，快速定位法律和案例信息。</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3</w:t>
            </w:r>
            <w:r w:rsidRPr="00AF545F">
              <w:rPr>
                <w:rFonts w:hint="eastAsia"/>
              </w:rPr>
              <w:t>、查询</w:t>
            </w:r>
            <w:r w:rsidRPr="00AF545F">
              <w:t>结果</w:t>
            </w:r>
            <w:r w:rsidRPr="00AF545F">
              <w:rPr>
                <w:rFonts w:hint="eastAsia"/>
              </w:rPr>
              <w:t>具备法规条文之间的法条联想功能。能关联法规中引用的法律法规和司法解释及其条款，可链接与法规或某一条相关的法律、法规、案例等，帮助采购人理解、研究、利用法条，提供工作效率。</w:t>
            </w:r>
          </w:p>
          <w:p w:rsidR="00AF545F" w:rsidRPr="00AF545F" w:rsidRDefault="00AF545F" w:rsidP="00AF545F">
            <w:pPr>
              <w:spacing w:line="400" w:lineRule="exact"/>
              <w:ind w:firstLineChars="200" w:firstLine="422"/>
              <w:rPr>
                <w:rFonts w:hint="eastAsia"/>
                <w:b/>
              </w:rPr>
            </w:pPr>
            <w:r w:rsidRPr="00AF545F">
              <w:rPr>
                <w:rFonts w:hint="eastAsia"/>
                <w:b/>
              </w:rPr>
              <w:t>（二</w:t>
            </w:r>
            <w:r w:rsidRPr="00AF545F">
              <w:rPr>
                <w:b/>
              </w:rPr>
              <w:t>）</w:t>
            </w:r>
            <w:r w:rsidRPr="00AF545F">
              <w:rPr>
                <w:rFonts w:hint="eastAsia"/>
                <w:b/>
              </w:rPr>
              <w:t>移动端</w:t>
            </w:r>
            <w:r w:rsidRPr="00AF545F">
              <w:rPr>
                <w:rFonts w:hint="eastAsia"/>
                <w:b/>
              </w:rPr>
              <w:t>AI</w:t>
            </w:r>
            <w:r w:rsidRPr="00AF545F">
              <w:rPr>
                <w:rFonts w:hint="eastAsia"/>
                <w:b/>
              </w:rPr>
              <w:t>法律咨询服务</w:t>
            </w:r>
          </w:p>
          <w:p w:rsidR="00AF545F" w:rsidRPr="00AF545F" w:rsidRDefault="00AF545F" w:rsidP="00AF545F">
            <w:pPr>
              <w:spacing w:line="400" w:lineRule="exact"/>
              <w:ind w:firstLineChars="200" w:firstLine="420"/>
            </w:pPr>
            <w:r w:rsidRPr="00AF545F">
              <w:rPr>
                <w:rFonts w:hint="eastAsia"/>
              </w:rPr>
              <w:t>提供互联网移动端法律知识</w:t>
            </w:r>
            <w:r w:rsidRPr="00AF545F">
              <w:rPr>
                <w:rFonts w:hint="eastAsia"/>
              </w:rPr>
              <w:t>AI</w:t>
            </w:r>
            <w:r w:rsidRPr="00AF545F">
              <w:rPr>
                <w:rFonts w:hint="eastAsia"/>
              </w:rPr>
              <w:t>交互咨询服务</w:t>
            </w:r>
            <w:r w:rsidRPr="00AF545F">
              <w:t>，</w:t>
            </w:r>
            <w:r w:rsidRPr="00AF545F">
              <w:rPr>
                <w:rFonts w:hint="eastAsia"/>
              </w:rPr>
              <w:t>具体</w:t>
            </w:r>
            <w:r w:rsidRPr="00AF545F">
              <w:t>要求如下：</w:t>
            </w:r>
          </w:p>
          <w:p w:rsidR="00AF545F" w:rsidRPr="00AF545F" w:rsidRDefault="00AF545F" w:rsidP="00AF545F">
            <w:pPr>
              <w:spacing w:line="400" w:lineRule="exact"/>
              <w:ind w:firstLineChars="200" w:firstLine="420"/>
              <w:rPr>
                <w:rFonts w:hint="eastAsia"/>
              </w:rPr>
            </w:pPr>
            <w:r w:rsidRPr="00AF545F">
              <w:rPr>
                <w:rFonts w:hint="eastAsia"/>
              </w:rPr>
              <w:t xml:space="preserve">1. </w:t>
            </w:r>
            <w:r w:rsidRPr="00AF545F">
              <w:rPr>
                <w:rFonts w:hint="eastAsia"/>
              </w:rPr>
              <w:t>需构建检察业务知识库。整合各类法律法规，从基础的法律条文到具体的司法解释，涵盖刑事、民事、行政等各个法律领域；收录典型案例；提供检察业务的工作规范与流程指南等咨询服务资源。</w:t>
            </w:r>
          </w:p>
          <w:p w:rsidR="00AF545F" w:rsidRPr="00AF545F" w:rsidRDefault="00AF545F" w:rsidP="00AF545F">
            <w:pPr>
              <w:spacing w:line="400" w:lineRule="exact"/>
              <w:ind w:firstLineChars="200" w:firstLine="420"/>
              <w:rPr>
                <w:rFonts w:hint="eastAsia"/>
              </w:rPr>
            </w:pPr>
            <w:r w:rsidRPr="00AF545F">
              <w:rPr>
                <w:rFonts w:hint="eastAsia"/>
              </w:rPr>
              <w:t xml:space="preserve">2. </w:t>
            </w:r>
            <w:r w:rsidRPr="00AF545F">
              <w:rPr>
                <w:rFonts w:hint="eastAsia"/>
              </w:rPr>
              <w:t>需针对检察业务场景，定制多套提示词，并配合流程处理智能切换，使回答格式、内容更贴合实际需求。</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3.</w:t>
            </w:r>
            <w:r w:rsidRPr="00AF545F">
              <w:rPr>
                <w:rFonts w:hint="eastAsia"/>
              </w:rPr>
              <w:t>回答内容涉及到法律法规标题、正文条款的，需进行超链接标注。点击超链接可浏览法律法规的基本属性，条款的具体内容，及引用与被引用的相关资料浏览。并提供法律法规全文内容浏览，下载。</w:t>
            </w:r>
          </w:p>
          <w:p w:rsidR="00AF545F" w:rsidRPr="00AF545F" w:rsidRDefault="00AF545F" w:rsidP="00AF545F">
            <w:pPr>
              <w:spacing w:line="400" w:lineRule="exact"/>
              <w:ind w:firstLineChars="200" w:firstLine="420"/>
              <w:rPr>
                <w:rFonts w:hint="eastAsia"/>
              </w:rPr>
            </w:pPr>
            <w:r w:rsidRPr="00AF545F">
              <w:rPr>
                <w:rFonts w:hint="eastAsia"/>
              </w:rPr>
              <w:t>4.</w:t>
            </w:r>
            <w:r w:rsidRPr="00AF545F">
              <w:rPr>
                <w:rFonts w:hint="eastAsia"/>
              </w:rPr>
              <w:t>回答内容涉及引用互联网信息的，需提供对应的来源标题等信息，并支持跳转到原文页面浏览。</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5.</w:t>
            </w:r>
            <w:r w:rsidRPr="00AF545F">
              <w:rPr>
                <w:rFonts w:hint="eastAsia"/>
              </w:rPr>
              <w:t>需提供和用户提问相关的问题推荐展示，为用户提供引导和参考。</w:t>
            </w:r>
          </w:p>
          <w:p w:rsidR="00AF545F" w:rsidRPr="00AF545F" w:rsidRDefault="00AF545F" w:rsidP="00AF545F">
            <w:pPr>
              <w:spacing w:line="400" w:lineRule="exact"/>
              <w:ind w:firstLineChars="200" w:firstLine="420"/>
              <w:rPr>
                <w:rFonts w:hint="eastAsia"/>
              </w:rPr>
            </w:pPr>
            <w:r w:rsidRPr="00AF545F">
              <w:rPr>
                <w:rFonts w:hint="eastAsia"/>
              </w:rPr>
              <w:t>☆</w:t>
            </w:r>
            <w:r w:rsidRPr="00AF545F">
              <w:rPr>
                <w:rFonts w:hint="eastAsia"/>
              </w:rPr>
              <w:t>6.</w:t>
            </w:r>
            <w:r w:rsidRPr="00AF545F">
              <w:rPr>
                <w:rFonts w:hint="eastAsia"/>
              </w:rPr>
              <w:t>需支持语音输入自动转文字。</w:t>
            </w:r>
          </w:p>
          <w:p w:rsidR="00AF545F" w:rsidRPr="00AF545F" w:rsidRDefault="00AF545F" w:rsidP="00AF545F">
            <w:pPr>
              <w:spacing w:line="400" w:lineRule="exact"/>
              <w:ind w:firstLineChars="200" w:firstLine="420"/>
            </w:pPr>
            <w:r w:rsidRPr="00AF545F">
              <w:rPr>
                <w:rFonts w:hint="eastAsia"/>
              </w:rPr>
              <w:t>7.</w:t>
            </w:r>
            <w:r w:rsidRPr="00AF545F">
              <w:rPr>
                <w:rFonts w:hint="eastAsia"/>
              </w:rPr>
              <w:t>需支持历史问答记录管理、浏览。</w:t>
            </w:r>
          </w:p>
        </w:tc>
      </w:tr>
      <w:tr w:rsidR="00AF545F" w:rsidRPr="00AF545F" w:rsidTr="00E611E4">
        <w:trPr>
          <w:jc w:val="center"/>
        </w:trPr>
        <w:tc>
          <w:tcPr>
            <w:tcW w:w="709" w:type="dxa"/>
            <w:vAlign w:val="center"/>
          </w:tcPr>
          <w:p w:rsidR="00AF545F" w:rsidRPr="00AF545F" w:rsidRDefault="00AF545F" w:rsidP="00AF545F">
            <w:pPr>
              <w:spacing w:line="360" w:lineRule="exact"/>
              <w:jc w:val="center"/>
              <w:rPr>
                <w:rFonts w:ascii="宋体" w:hAnsi="宋体" w:hint="eastAsia"/>
                <w:szCs w:val="21"/>
              </w:rPr>
            </w:pPr>
            <w:r w:rsidRPr="00AF545F">
              <w:rPr>
                <w:rFonts w:ascii="宋体" w:hAnsi="宋体" w:hint="eastAsia"/>
                <w:szCs w:val="21"/>
              </w:rPr>
              <w:lastRenderedPageBreak/>
              <w:t>4</w:t>
            </w:r>
          </w:p>
        </w:tc>
        <w:tc>
          <w:tcPr>
            <w:tcW w:w="1149" w:type="dxa"/>
            <w:gridSpan w:val="2"/>
            <w:vAlign w:val="center"/>
          </w:tcPr>
          <w:p w:rsidR="00AF545F" w:rsidRPr="00AF545F" w:rsidRDefault="00AF545F" w:rsidP="00AF545F">
            <w:pPr>
              <w:spacing w:line="360" w:lineRule="exact"/>
              <w:rPr>
                <w:rFonts w:ascii="宋体" w:hAnsi="宋体" w:hint="eastAsia"/>
                <w:szCs w:val="21"/>
              </w:rPr>
            </w:pPr>
            <w:r w:rsidRPr="00AF545F">
              <w:rPr>
                <w:rFonts w:ascii="宋体" w:hAnsi="宋体" w:hint="eastAsia"/>
                <w:szCs w:val="21"/>
              </w:rPr>
              <w:t>其他集成服务</w:t>
            </w:r>
          </w:p>
        </w:tc>
        <w:tc>
          <w:tcPr>
            <w:tcW w:w="1134" w:type="dxa"/>
            <w:vAlign w:val="center"/>
          </w:tcPr>
          <w:p w:rsidR="00AF545F" w:rsidRPr="00AF545F" w:rsidRDefault="00AF545F" w:rsidP="00AF545F">
            <w:pPr>
              <w:spacing w:line="360" w:lineRule="exact"/>
              <w:jc w:val="center"/>
              <w:rPr>
                <w:rFonts w:ascii="宋体" w:hAnsi="宋体"/>
              </w:rPr>
            </w:pPr>
            <w:r w:rsidRPr="00AF545F">
              <w:rPr>
                <w:rFonts w:ascii="宋体" w:hAnsi="宋体" w:hint="eastAsia"/>
              </w:rPr>
              <w:t>1项</w:t>
            </w:r>
          </w:p>
        </w:tc>
        <w:tc>
          <w:tcPr>
            <w:tcW w:w="6193" w:type="dxa"/>
            <w:vAlign w:val="center"/>
          </w:tcPr>
          <w:p w:rsidR="00AF545F" w:rsidRPr="00AF545F" w:rsidRDefault="00AF545F" w:rsidP="00AF545F">
            <w:pPr>
              <w:spacing w:line="400" w:lineRule="exact"/>
              <w:ind w:firstLineChars="200" w:firstLine="422"/>
              <w:rPr>
                <w:rFonts w:hint="eastAsia"/>
                <w:b/>
              </w:rPr>
            </w:pPr>
            <w:r w:rsidRPr="00AF545F">
              <w:rPr>
                <w:rFonts w:hint="eastAsia"/>
                <w:b/>
              </w:rPr>
              <w:t>按照</w:t>
            </w:r>
            <w:r w:rsidRPr="00AF545F">
              <w:rPr>
                <w:b/>
              </w:rPr>
              <w:t>采购人要求</w:t>
            </w:r>
            <w:r w:rsidRPr="00AF545F">
              <w:rPr>
                <w:rFonts w:hint="eastAsia"/>
                <w:b/>
              </w:rPr>
              <w:t>提供法律</w:t>
            </w:r>
            <w:r w:rsidRPr="00AF545F">
              <w:rPr>
                <w:b/>
              </w:rPr>
              <w:t>等相关</w:t>
            </w:r>
            <w:r w:rsidRPr="00AF545F">
              <w:rPr>
                <w:rFonts w:hint="eastAsia"/>
                <w:b/>
              </w:rPr>
              <w:t>知识整理</w:t>
            </w:r>
            <w:r w:rsidRPr="00AF545F">
              <w:rPr>
                <w:b/>
              </w:rPr>
              <w:t>服务</w:t>
            </w:r>
            <w:r w:rsidRPr="00AF545F">
              <w:rPr>
                <w:rFonts w:hint="eastAsia"/>
                <w:b/>
              </w:rPr>
              <w:t>，</w:t>
            </w:r>
            <w:r w:rsidRPr="00AF545F">
              <w:rPr>
                <w:b/>
              </w:rPr>
              <w:t>具体要求如下：</w:t>
            </w:r>
          </w:p>
          <w:p w:rsidR="00AF545F" w:rsidRPr="00AF545F" w:rsidRDefault="00AF545F" w:rsidP="00AF545F">
            <w:pPr>
              <w:spacing w:line="400" w:lineRule="exact"/>
              <w:ind w:firstLineChars="200" w:firstLine="422"/>
            </w:pPr>
            <w:r w:rsidRPr="00AF545F">
              <w:rPr>
                <w:rFonts w:hint="eastAsia"/>
                <w:b/>
              </w:rPr>
              <w:t>▲</w:t>
            </w:r>
            <w:r w:rsidRPr="00AF545F">
              <w:rPr>
                <w:rFonts w:hint="eastAsia"/>
              </w:rPr>
              <w:t>1</w:t>
            </w:r>
            <w:r w:rsidRPr="00AF545F">
              <w:rPr>
                <w:rFonts w:hint="eastAsia"/>
              </w:rPr>
              <w:t>、按照</w:t>
            </w:r>
            <w:r w:rsidRPr="00AF545F">
              <w:t>采购人要求</w:t>
            </w:r>
            <w:r w:rsidRPr="00AF545F">
              <w:rPr>
                <w:rFonts w:hint="eastAsia"/>
              </w:rPr>
              <w:t>梳理检察技术</w:t>
            </w:r>
            <w:r w:rsidRPr="00AF545F">
              <w:t>部门</w:t>
            </w:r>
            <w:r w:rsidRPr="00AF545F">
              <w:rPr>
                <w:rFonts w:hint="eastAsia"/>
              </w:rPr>
              <w:t>业务</w:t>
            </w:r>
            <w:r w:rsidRPr="00AF545F">
              <w:t>相关</w:t>
            </w:r>
            <w:r w:rsidRPr="00AF545F">
              <w:rPr>
                <w:rFonts w:hint="eastAsia"/>
              </w:rPr>
              <w:t>的法律法规和政策</w:t>
            </w:r>
            <w:r w:rsidRPr="00AF545F">
              <w:t>文档</w:t>
            </w:r>
            <w:r w:rsidRPr="00AF545F">
              <w:rPr>
                <w:rFonts w:hint="eastAsia"/>
              </w:rPr>
              <w:t>（比如</w:t>
            </w:r>
            <w:r w:rsidRPr="00AF545F">
              <w:t>网络安全类</w:t>
            </w:r>
            <w:r w:rsidRPr="00AF545F">
              <w:rPr>
                <w:rFonts w:hint="eastAsia"/>
              </w:rPr>
              <w:t>、</w:t>
            </w:r>
            <w:r w:rsidRPr="00AF545F">
              <w:t>信息化项目建设</w:t>
            </w:r>
            <w:r w:rsidRPr="00AF545F">
              <w:rPr>
                <w:rFonts w:hint="eastAsia"/>
              </w:rPr>
              <w:t>类</w:t>
            </w:r>
            <w:r w:rsidRPr="00AF545F">
              <w:t>、司法鉴定类、技术证据审查</w:t>
            </w:r>
            <w:r w:rsidRPr="00AF545F">
              <w:rPr>
                <w:rFonts w:hint="eastAsia"/>
              </w:rPr>
              <w:t>类等</w:t>
            </w:r>
            <w:r w:rsidRPr="00AF545F">
              <w:t>）</w:t>
            </w:r>
            <w:r w:rsidRPr="00AF545F">
              <w:rPr>
                <w:rFonts w:hint="eastAsia"/>
              </w:rPr>
              <w:t>，形成国家、地方</w:t>
            </w:r>
            <w:r w:rsidRPr="00AF545F">
              <w:t>、行业</w:t>
            </w:r>
            <w:r w:rsidRPr="00AF545F">
              <w:rPr>
                <w:rFonts w:hint="eastAsia"/>
              </w:rPr>
              <w:t>的</w:t>
            </w:r>
            <w:r w:rsidRPr="00AF545F">
              <w:t>DOC</w:t>
            </w:r>
            <w:r w:rsidRPr="00AF545F">
              <w:t>、</w:t>
            </w:r>
            <w:r w:rsidRPr="00AF545F">
              <w:t>PDF</w:t>
            </w:r>
            <w:r w:rsidRPr="00AF545F">
              <w:t>等格式的</w:t>
            </w:r>
            <w:r w:rsidRPr="00AF545F">
              <w:rPr>
                <w:rFonts w:hint="eastAsia"/>
              </w:rPr>
              <w:t>电子版知识资源，协助用户做好在用户</w:t>
            </w:r>
            <w:r w:rsidRPr="00AF545F">
              <w:t>的</w:t>
            </w:r>
            <w:r w:rsidRPr="00AF545F">
              <w:t>AI</w:t>
            </w:r>
            <w:r w:rsidRPr="00AF545F">
              <w:rPr>
                <w:rFonts w:hint="eastAsia"/>
              </w:rPr>
              <w:t>应用平台</w:t>
            </w:r>
            <w:r w:rsidRPr="00AF545F">
              <w:t>上，做好</w:t>
            </w:r>
            <w:r w:rsidRPr="00AF545F">
              <w:t>RAG</w:t>
            </w:r>
            <w:r w:rsidRPr="00AF545F">
              <w:rPr>
                <w:rFonts w:hint="eastAsia"/>
              </w:rPr>
              <w:t>专门</w:t>
            </w:r>
            <w:r w:rsidRPr="00AF545F">
              <w:t>知识库</w:t>
            </w:r>
            <w:r w:rsidRPr="00AF545F">
              <w:rPr>
                <w:rFonts w:hint="eastAsia"/>
              </w:rPr>
              <w:t>和</w:t>
            </w:r>
            <w:r w:rsidRPr="00AF545F">
              <w:t>知识</w:t>
            </w:r>
            <w:r w:rsidRPr="00AF545F">
              <w:rPr>
                <w:rFonts w:hint="eastAsia"/>
              </w:rPr>
              <w:t>图谱</w:t>
            </w:r>
            <w:r w:rsidRPr="00AF545F">
              <w:t>建设</w:t>
            </w:r>
            <w:r w:rsidRPr="00AF545F">
              <w:rPr>
                <w:rFonts w:hint="eastAsia"/>
              </w:rPr>
              <w:t>工作。</w:t>
            </w:r>
          </w:p>
          <w:p w:rsidR="00AF545F" w:rsidRPr="00AF545F" w:rsidRDefault="00AF545F" w:rsidP="00AF545F">
            <w:pPr>
              <w:spacing w:line="400" w:lineRule="exact"/>
              <w:ind w:firstLineChars="200" w:firstLine="420"/>
              <w:rPr>
                <w:rFonts w:hint="eastAsia"/>
              </w:rPr>
            </w:pPr>
            <w:r w:rsidRPr="00AF545F">
              <w:lastRenderedPageBreak/>
              <w:t>2</w:t>
            </w:r>
            <w:r w:rsidRPr="00AF545F">
              <w:rPr>
                <w:rFonts w:hint="eastAsia"/>
              </w:rPr>
              <w:t>、在</w:t>
            </w:r>
            <w:r w:rsidRPr="00AF545F">
              <w:t>服务期间，</w:t>
            </w:r>
            <w:r w:rsidRPr="00AF545F">
              <w:rPr>
                <w:rFonts w:hint="eastAsia"/>
              </w:rPr>
              <w:t>每半年</w:t>
            </w:r>
            <w:r w:rsidRPr="00AF545F">
              <w:t>至少提供</w:t>
            </w:r>
            <w:r w:rsidRPr="00AF545F">
              <w:rPr>
                <w:rFonts w:hint="eastAsia"/>
              </w:rPr>
              <w:t>1</w:t>
            </w:r>
            <w:r w:rsidRPr="00AF545F">
              <w:rPr>
                <w:rFonts w:hint="eastAsia"/>
              </w:rPr>
              <w:t>次本项</w:t>
            </w:r>
            <w:r w:rsidRPr="00AF545F">
              <w:rPr>
                <w:rFonts w:ascii="宋体" w:hAnsi="宋体" w:hint="eastAsia"/>
                <w:szCs w:val="21"/>
              </w:rPr>
              <w:t>集成服务</w:t>
            </w:r>
            <w:r w:rsidRPr="00AF545F">
              <w:rPr>
                <w:rFonts w:hint="eastAsia"/>
              </w:rPr>
              <w:t>相关</w:t>
            </w:r>
            <w:r w:rsidRPr="00AF545F">
              <w:t>知识的收集整理</w:t>
            </w:r>
            <w:r w:rsidRPr="00AF545F">
              <w:rPr>
                <w:rFonts w:hint="eastAsia"/>
              </w:rPr>
              <w:t>和</w:t>
            </w:r>
            <w:r w:rsidRPr="00AF545F">
              <w:t>更新</w:t>
            </w:r>
            <w:r w:rsidRPr="00AF545F">
              <w:rPr>
                <w:rFonts w:hint="eastAsia"/>
              </w:rPr>
              <w:t>维护</w:t>
            </w:r>
            <w:r w:rsidRPr="00AF545F">
              <w:t>服务</w:t>
            </w:r>
            <w:r w:rsidRPr="00AF545F">
              <w:rPr>
                <w:rFonts w:hint="eastAsia"/>
              </w:rPr>
              <w:t>，</w:t>
            </w:r>
            <w:r w:rsidRPr="00AF545F">
              <w:t>确保</w:t>
            </w:r>
            <w:r w:rsidRPr="00AF545F">
              <w:rPr>
                <w:rFonts w:hint="eastAsia"/>
              </w:rPr>
              <w:t>相关</w:t>
            </w:r>
            <w:r w:rsidRPr="00AF545F">
              <w:t>知识</w:t>
            </w:r>
            <w:r w:rsidRPr="00AF545F">
              <w:rPr>
                <w:rFonts w:hint="eastAsia"/>
              </w:rPr>
              <w:t>的</w:t>
            </w:r>
            <w:r w:rsidRPr="00AF545F">
              <w:t>可用</w:t>
            </w:r>
            <w:r w:rsidRPr="00AF545F">
              <w:rPr>
                <w:rFonts w:hint="eastAsia"/>
              </w:rPr>
              <w:t>性</w:t>
            </w:r>
            <w:r w:rsidRPr="00AF545F">
              <w:t>。</w:t>
            </w:r>
          </w:p>
        </w:tc>
      </w:tr>
      <w:tr w:rsidR="00AF545F" w:rsidRPr="00AF545F" w:rsidTr="00E611E4">
        <w:trPr>
          <w:jc w:val="center"/>
        </w:trPr>
        <w:tc>
          <w:tcPr>
            <w:tcW w:w="9185" w:type="dxa"/>
            <w:gridSpan w:val="5"/>
            <w:vAlign w:val="center"/>
          </w:tcPr>
          <w:p w:rsidR="00AF545F" w:rsidRPr="00AF545F" w:rsidRDefault="00AF545F" w:rsidP="00AF545F">
            <w:pPr>
              <w:spacing w:line="360" w:lineRule="exact"/>
              <w:rPr>
                <w:rFonts w:ascii="宋体" w:hAnsi="宋体"/>
                <w:b/>
              </w:rPr>
            </w:pPr>
            <w:bookmarkStart w:id="5" w:name="_Toc96502210"/>
            <w:r w:rsidRPr="00AF545F">
              <w:rPr>
                <w:rFonts w:hint="eastAsia"/>
                <w:b/>
              </w:rPr>
              <w:lastRenderedPageBreak/>
              <w:t>▲</w:t>
            </w:r>
            <w:r w:rsidRPr="00AF545F">
              <w:rPr>
                <w:rFonts w:ascii="宋体" w:hAnsi="宋体" w:hint="eastAsia"/>
                <w:b/>
              </w:rPr>
              <w:t>二、商务要求表</w:t>
            </w:r>
            <w:bookmarkEnd w:id="5"/>
          </w:p>
        </w:tc>
      </w:tr>
      <w:tr w:rsidR="00AF545F" w:rsidRPr="00AF545F" w:rsidTr="00E611E4">
        <w:trPr>
          <w:jc w:val="center"/>
        </w:trPr>
        <w:tc>
          <w:tcPr>
            <w:tcW w:w="1445" w:type="dxa"/>
            <w:gridSpan w:val="2"/>
            <w:tcBorders>
              <w:bottom w:val="single" w:sz="4" w:space="0" w:color="auto"/>
            </w:tcBorders>
            <w:vAlign w:val="center"/>
          </w:tcPr>
          <w:p w:rsidR="00AF545F" w:rsidRPr="00AF545F" w:rsidRDefault="00AF545F" w:rsidP="00AF545F">
            <w:pPr>
              <w:spacing w:line="360" w:lineRule="exact"/>
              <w:rPr>
                <w:rFonts w:ascii="宋体" w:hAnsi="宋体"/>
                <w:b/>
                <w:szCs w:val="21"/>
              </w:rPr>
            </w:pPr>
            <w:r w:rsidRPr="00AF545F">
              <w:rPr>
                <w:rFonts w:ascii="宋体" w:hAnsi="宋体" w:hint="eastAsia"/>
                <w:b/>
                <w:szCs w:val="21"/>
              </w:rPr>
              <w:t>投标报价要求</w:t>
            </w:r>
          </w:p>
        </w:tc>
        <w:tc>
          <w:tcPr>
            <w:tcW w:w="7740" w:type="dxa"/>
            <w:gridSpan w:val="3"/>
            <w:tcBorders>
              <w:bottom w:val="single" w:sz="4" w:space="0" w:color="auto"/>
            </w:tcBorders>
            <w:vAlign w:val="center"/>
          </w:tcPr>
          <w:p w:rsidR="00AF545F" w:rsidRPr="00AF545F" w:rsidRDefault="00AF545F" w:rsidP="00AF545F">
            <w:pPr>
              <w:spacing w:line="360" w:lineRule="exact"/>
              <w:ind w:firstLineChars="200" w:firstLine="420"/>
              <w:rPr>
                <w:rFonts w:ascii="宋体" w:hAnsi="宋体"/>
                <w:szCs w:val="21"/>
              </w:rPr>
            </w:pPr>
            <w:r w:rsidRPr="00AF545F">
              <w:rPr>
                <w:rFonts w:ascii="宋体" w:hAnsi="宋体" w:hint="eastAsia"/>
                <w:szCs w:val="21"/>
              </w:rPr>
              <w:t>投标报价为完成采购人指定内容的整体包干价，须以人民币报价，需报出项目整体服务总价和单价，其中所报单价作为</w:t>
            </w:r>
            <w:r w:rsidRPr="00AF545F">
              <w:rPr>
                <w:rFonts w:ascii="宋体" w:hAnsi="宋体"/>
                <w:szCs w:val="21"/>
              </w:rPr>
              <w:t>按需结算的最终报价</w:t>
            </w:r>
            <w:r w:rsidRPr="00AF545F">
              <w:rPr>
                <w:rFonts w:ascii="宋体" w:hAnsi="宋体" w:hint="eastAsia"/>
                <w:szCs w:val="21"/>
              </w:rPr>
              <w:t>。报价已包括：</w:t>
            </w:r>
          </w:p>
          <w:p w:rsidR="00AF545F" w:rsidRPr="00AF545F" w:rsidRDefault="00AF545F" w:rsidP="00AF545F">
            <w:pPr>
              <w:spacing w:line="360" w:lineRule="exact"/>
              <w:ind w:firstLineChars="200" w:firstLine="420"/>
              <w:rPr>
                <w:rFonts w:ascii="宋体" w:hAnsi="宋体"/>
                <w:szCs w:val="21"/>
              </w:rPr>
            </w:pPr>
            <w:r w:rsidRPr="00AF545F">
              <w:rPr>
                <w:rFonts w:ascii="宋体" w:hAnsi="宋体" w:hint="eastAsia"/>
                <w:szCs w:val="21"/>
              </w:rPr>
              <w:t>1、完成本项目所有服务内容所需</w:t>
            </w:r>
            <w:r w:rsidRPr="00AF545F">
              <w:rPr>
                <w:rFonts w:ascii="宋体" w:hAnsi="宋体"/>
                <w:szCs w:val="21"/>
              </w:rPr>
              <w:t>的</w:t>
            </w:r>
            <w:r w:rsidRPr="00AF545F">
              <w:rPr>
                <w:rFonts w:ascii="宋体" w:hAnsi="宋体" w:hint="eastAsia"/>
                <w:szCs w:val="21"/>
              </w:rPr>
              <w:t>整体价格；</w:t>
            </w:r>
          </w:p>
          <w:p w:rsidR="00AF545F" w:rsidRPr="00AF545F" w:rsidRDefault="00AF545F" w:rsidP="00AF545F">
            <w:pPr>
              <w:spacing w:line="360" w:lineRule="exact"/>
              <w:ind w:firstLineChars="200" w:firstLine="420"/>
              <w:rPr>
                <w:rFonts w:ascii="宋体" w:hAnsi="宋体"/>
                <w:szCs w:val="21"/>
              </w:rPr>
            </w:pPr>
            <w:r w:rsidRPr="00AF545F">
              <w:rPr>
                <w:rFonts w:ascii="宋体" w:hAnsi="宋体"/>
                <w:szCs w:val="21"/>
              </w:rPr>
              <w:t>2</w:t>
            </w:r>
            <w:r w:rsidRPr="00AF545F">
              <w:rPr>
                <w:rFonts w:ascii="宋体" w:hAnsi="宋体" w:hint="eastAsia"/>
                <w:szCs w:val="21"/>
              </w:rPr>
              <w:t>、开展</w:t>
            </w:r>
            <w:r w:rsidRPr="00AF545F">
              <w:rPr>
                <w:rFonts w:ascii="宋体" w:hAnsi="宋体"/>
                <w:szCs w:val="21"/>
              </w:rPr>
              <w:t>本项目服务所需的</w:t>
            </w:r>
            <w:r w:rsidRPr="00AF545F">
              <w:rPr>
                <w:rFonts w:ascii="宋体" w:hAnsi="宋体" w:hint="eastAsia"/>
                <w:szCs w:val="21"/>
              </w:rPr>
              <w:t>用户需求调研、项目集成服务、软件平台定制开发、项目部署实施等服务费；</w:t>
            </w:r>
          </w:p>
          <w:p w:rsidR="00AF545F" w:rsidRPr="00AF545F" w:rsidRDefault="00AF545F" w:rsidP="00AF545F">
            <w:pPr>
              <w:spacing w:line="360" w:lineRule="exact"/>
              <w:ind w:firstLineChars="200" w:firstLine="420"/>
              <w:rPr>
                <w:rFonts w:ascii="宋体" w:hAnsi="宋体"/>
                <w:szCs w:val="21"/>
              </w:rPr>
            </w:pPr>
            <w:r w:rsidRPr="00AF545F">
              <w:rPr>
                <w:rFonts w:ascii="宋体" w:hAnsi="宋体" w:hint="eastAsia"/>
                <w:szCs w:val="21"/>
              </w:rPr>
              <w:t>3、</w:t>
            </w:r>
            <w:r w:rsidRPr="00AF545F">
              <w:rPr>
                <w:rFonts w:ascii="宋体" w:hAnsi="宋体"/>
                <w:szCs w:val="21"/>
              </w:rPr>
              <w:t>项目所需的</w:t>
            </w:r>
            <w:r w:rsidRPr="00AF545F">
              <w:rPr>
                <w:rFonts w:ascii="宋体" w:hAnsi="宋体" w:hint="eastAsia"/>
                <w:szCs w:val="21"/>
              </w:rPr>
              <w:t>服务</w:t>
            </w:r>
            <w:r w:rsidRPr="00AF545F">
              <w:rPr>
                <w:rFonts w:ascii="宋体" w:hAnsi="宋体"/>
                <w:szCs w:val="21"/>
              </w:rPr>
              <w:t>所</w:t>
            </w:r>
            <w:r w:rsidRPr="00AF545F">
              <w:rPr>
                <w:rFonts w:ascii="宋体" w:hAnsi="宋体" w:hint="eastAsia"/>
                <w:szCs w:val="21"/>
              </w:rPr>
              <w:t>涉及</w:t>
            </w:r>
            <w:r w:rsidRPr="00AF545F">
              <w:rPr>
                <w:rFonts w:ascii="宋体" w:hAnsi="宋体"/>
                <w:szCs w:val="21"/>
              </w:rPr>
              <w:t>产品</w:t>
            </w:r>
            <w:r w:rsidRPr="00AF545F">
              <w:rPr>
                <w:rFonts w:ascii="宋体" w:hAnsi="宋体" w:hint="eastAsia"/>
                <w:szCs w:val="21"/>
              </w:rPr>
              <w:t>或货物运输、安装调试、技术</w:t>
            </w:r>
            <w:r w:rsidRPr="00AF545F">
              <w:rPr>
                <w:rFonts w:ascii="宋体" w:hAnsi="宋体"/>
                <w:szCs w:val="21"/>
              </w:rPr>
              <w:t>支持</w:t>
            </w:r>
            <w:r w:rsidRPr="00AF545F">
              <w:rPr>
                <w:rFonts w:ascii="宋体" w:hAnsi="宋体" w:hint="eastAsia"/>
                <w:szCs w:val="21"/>
              </w:rPr>
              <w:t>、上门服务、</w:t>
            </w:r>
            <w:r w:rsidRPr="00AF545F">
              <w:rPr>
                <w:rFonts w:ascii="宋体" w:hAnsi="宋体"/>
                <w:szCs w:val="21"/>
              </w:rPr>
              <w:t>系统升级</w:t>
            </w:r>
            <w:r w:rsidRPr="00AF545F">
              <w:rPr>
                <w:rFonts w:ascii="宋体" w:hAnsi="宋体" w:hint="eastAsia"/>
                <w:szCs w:val="21"/>
              </w:rPr>
              <w:t>、</w:t>
            </w:r>
            <w:r w:rsidRPr="00AF545F">
              <w:rPr>
                <w:rFonts w:ascii="宋体" w:hAnsi="宋体"/>
                <w:szCs w:val="21"/>
              </w:rPr>
              <w:t>培训</w:t>
            </w:r>
            <w:r w:rsidRPr="00AF545F">
              <w:rPr>
                <w:rFonts w:ascii="宋体" w:hAnsi="宋体" w:hint="eastAsia"/>
                <w:szCs w:val="21"/>
              </w:rPr>
              <w:t>、</w:t>
            </w:r>
            <w:r w:rsidRPr="00AF545F">
              <w:rPr>
                <w:rFonts w:ascii="宋体" w:hAnsi="宋体"/>
                <w:szCs w:val="21"/>
              </w:rPr>
              <w:t>原厂服务</w:t>
            </w:r>
            <w:r w:rsidRPr="00AF545F">
              <w:rPr>
                <w:rFonts w:ascii="宋体" w:hAnsi="宋体" w:cs="宋体" w:hint="eastAsia"/>
                <w:szCs w:val="21"/>
              </w:rPr>
              <w:t>、服务</w:t>
            </w:r>
            <w:r w:rsidRPr="00AF545F">
              <w:rPr>
                <w:rFonts w:ascii="宋体" w:hAnsi="宋体" w:hint="eastAsia"/>
                <w:szCs w:val="21"/>
              </w:rPr>
              <w:t>涉及</w:t>
            </w:r>
            <w:r w:rsidRPr="00AF545F">
              <w:rPr>
                <w:rFonts w:ascii="宋体" w:hAnsi="宋体" w:cs="宋体"/>
                <w:szCs w:val="21"/>
              </w:rPr>
              <w:t>的产品</w:t>
            </w:r>
            <w:r w:rsidRPr="00AF545F">
              <w:rPr>
                <w:rFonts w:ascii="宋体" w:hAnsi="宋体" w:cs="宋体" w:hint="eastAsia"/>
                <w:szCs w:val="21"/>
              </w:rPr>
              <w:t>/货物的原厂质保服务</w:t>
            </w:r>
            <w:r w:rsidRPr="00AF545F">
              <w:rPr>
                <w:rFonts w:ascii="宋体" w:hAnsi="宋体" w:hint="eastAsia"/>
                <w:szCs w:val="21"/>
              </w:rPr>
              <w:t>、</w:t>
            </w:r>
            <w:r w:rsidRPr="00AF545F">
              <w:rPr>
                <w:rFonts w:ascii="宋体" w:hAnsi="宋体"/>
                <w:szCs w:val="21"/>
              </w:rPr>
              <w:t>配备件（</w:t>
            </w:r>
            <w:r w:rsidRPr="00AF545F">
              <w:rPr>
                <w:rFonts w:ascii="宋体" w:hAnsi="宋体" w:hint="eastAsia"/>
                <w:szCs w:val="21"/>
              </w:rPr>
              <w:t>如需</w:t>
            </w:r>
            <w:r w:rsidRPr="00AF545F">
              <w:rPr>
                <w:rFonts w:ascii="宋体" w:hAnsi="宋体"/>
                <w:szCs w:val="21"/>
              </w:rPr>
              <w:t>）</w:t>
            </w:r>
            <w:r w:rsidRPr="00AF545F">
              <w:rPr>
                <w:rFonts w:ascii="宋体" w:hAnsi="宋体" w:hint="eastAsia"/>
                <w:szCs w:val="21"/>
              </w:rPr>
              <w:t>等费用；</w:t>
            </w:r>
          </w:p>
          <w:p w:rsidR="00AF545F" w:rsidRPr="00AF545F" w:rsidRDefault="00AF545F" w:rsidP="00AF545F">
            <w:pPr>
              <w:spacing w:line="360" w:lineRule="exact"/>
              <w:ind w:firstLineChars="200" w:firstLine="420"/>
              <w:rPr>
                <w:rFonts w:ascii="宋体" w:hAnsi="宋体"/>
                <w:szCs w:val="21"/>
              </w:rPr>
            </w:pPr>
            <w:r w:rsidRPr="00AF545F">
              <w:rPr>
                <w:rFonts w:ascii="宋体" w:hAnsi="宋体" w:hint="eastAsia"/>
                <w:szCs w:val="21"/>
              </w:rPr>
              <w:t>4、项目售后服务费、必要的培训费（含教材及相关的师资聘请、场地租用等费用）、投入本项目的所有人员（含外聘专家团队人员）差旅费及必要的保险费用，一次性耗材费等；</w:t>
            </w:r>
          </w:p>
          <w:p w:rsidR="00AF545F" w:rsidRPr="00AF545F" w:rsidRDefault="00AF545F" w:rsidP="00AF545F">
            <w:pPr>
              <w:spacing w:line="360" w:lineRule="exact"/>
              <w:ind w:firstLineChars="200" w:firstLine="420"/>
              <w:rPr>
                <w:rFonts w:ascii="宋体" w:hAnsi="宋体"/>
                <w:szCs w:val="21"/>
              </w:rPr>
            </w:pPr>
            <w:r w:rsidRPr="00AF545F">
              <w:rPr>
                <w:rFonts w:ascii="宋体" w:hAnsi="宋体" w:hint="eastAsia"/>
                <w:szCs w:val="21"/>
              </w:rPr>
              <w:t>5、完成本项目服务交付的各项税费、规费和利润等与本项目服务业务有关一切费用和政策性文件规定及合同包含的所有风险、责任等与本项目相关的各项应有费用，除非上述费用在合同中另有说明，否则合同期内，费用不再调整。</w:t>
            </w:r>
          </w:p>
          <w:p w:rsidR="00AF545F" w:rsidRPr="00AF545F" w:rsidRDefault="00AF545F" w:rsidP="00AF545F">
            <w:pPr>
              <w:spacing w:line="360" w:lineRule="exact"/>
              <w:ind w:firstLineChars="200" w:firstLine="420"/>
              <w:rPr>
                <w:rFonts w:ascii="宋体" w:hAnsi="宋体"/>
                <w:szCs w:val="21"/>
              </w:rPr>
            </w:pPr>
            <w:r w:rsidRPr="00AF545F">
              <w:rPr>
                <w:rFonts w:ascii="宋体" w:hAnsi="宋体" w:hint="eastAsia"/>
                <w:szCs w:val="21"/>
              </w:rPr>
              <w:t>6、若所提供的服务需要中标人整改完善甚至返工的，中标人应在指定时限内须予以配合，所产生的费用包含在中标人的报价中，采购人不再另行支付任何费用。如投标文件、响应文件对其另有规定的，从其规定。</w:t>
            </w:r>
          </w:p>
        </w:tc>
      </w:tr>
      <w:tr w:rsidR="00AF545F" w:rsidRPr="00AF545F" w:rsidTr="00E611E4">
        <w:trPr>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widowControl/>
              <w:spacing w:line="400" w:lineRule="exact"/>
              <w:contextualSpacing/>
              <w:jc w:val="center"/>
              <w:rPr>
                <w:rFonts w:ascii="宋体" w:hAnsi="宋体" w:cs="等线"/>
                <w:b/>
                <w:bCs/>
                <w:szCs w:val="21"/>
              </w:rPr>
            </w:pPr>
            <w:r w:rsidRPr="00AF545F">
              <w:rPr>
                <w:rFonts w:ascii="宋体" w:hAnsi="宋体" w:cs="等线" w:hint="eastAsia"/>
                <w:b/>
                <w:szCs w:val="21"/>
              </w:rPr>
              <w:t>项目付款方式</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项目采取分批付款方式支付合同款（</w:t>
            </w:r>
            <w:r w:rsidRPr="00AF545F">
              <w:rPr>
                <w:rFonts w:ascii="宋体" w:hAnsi="宋体" w:cs="等线" w:hint="eastAsia"/>
                <w:b/>
                <w:kern w:val="0"/>
                <w:szCs w:val="21"/>
              </w:rPr>
              <w:t>分批付款方式及</w:t>
            </w:r>
            <w:r w:rsidRPr="00AF545F">
              <w:rPr>
                <w:rFonts w:ascii="宋体" w:hAnsi="宋体" w:cs="等线"/>
                <w:b/>
                <w:kern w:val="0"/>
                <w:szCs w:val="21"/>
              </w:rPr>
              <w:t>比例</w:t>
            </w:r>
            <w:r w:rsidRPr="00AF545F">
              <w:rPr>
                <w:rFonts w:ascii="宋体" w:hAnsi="宋体" w:cs="等线" w:hint="eastAsia"/>
                <w:b/>
                <w:kern w:val="0"/>
                <w:szCs w:val="21"/>
              </w:rPr>
              <w:t>以签订</w:t>
            </w:r>
            <w:r w:rsidRPr="00AF545F">
              <w:rPr>
                <w:rFonts w:ascii="宋体" w:hAnsi="宋体" w:cs="等线"/>
                <w:b/>
                <w:kern w:val="0"/>
                <w:szCs w:val="21"/>
              </w:rPr>
              <w:t>合同时</w:t>
            </w:r>
            <w:r w:rsidRPr="00AF545F">
              <w:rPr>
                <w:rFonts w:ascii="宋体" w:hAnsi="宋体" w:cs="等线" w:hint="eastAsia"/>
                <w:b/>
                <w:kern w:val="0"/>
                <w:szCs w:val="21"/>
              </w:rPr>
              <w:t>双方最终商议结果为准</w:t>
            </w:r>
            <w:r w:rsidRPr="00AF545F">
              <w:rPr>
                <w:rFonts w:ascii="宋体" w:hAnsi="宋体" w:cs="等线" w:hint="eastAsia"/>
                <w:kern w:val="0"/>
                <w:szCs w:val="21"/>
              </w:rPr>
              <w:t>），具体要求如下：</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（1）合同签订并缴纳项目履约保证金后10个工作日内采购人向中标人支付合同金额的30%做为预付款；</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（2）完成项目第一阶段验收后，采购人自收到中标人书面申请之日起10个工作日内，采购人向中标人支付合同金额1</w:t>
            </w:r>
            <w:r w:rsidRPr="00AF545F">
              <w:rPr>
                <w:rFonts w:ascii="宋体" w:hAnsi="宋体" w:cs="等线"/>
                <w:kern w:val="0"/>
                <w:szCs w:val="21"/>
              </w:rPr>
              <w:t>0</w:t>
            </w:r>
            <w:r w:rsidRPr="00AF545F">
              <w:rPr>
                <w:rFonts w:ascii="宋体" w:hAnsi="宋体" w:cs="等线" w:hint="eastAsia"/>
                <w:kern w:val="0"/>
                <w:szCs w:val="21"/>
              </w:rPr>
              <w:t>%的进度款；</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（3）完成项目第二阶段验收后，采购人自收到中标人书面申请之日起10个工作日内，采购人向中标人支付合同金额30%的进度款；</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（3）完成项目第三阶段验收后，采购人自收到中标人书面申请之日起10个工作日内，采购人向中标人支付合同金额30%的进度款；</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4）完成项目最终总体验收后，采购人收到中标人书面申请之日起10个工作日内，双方根据服务质量及履约情况结算扣除款项，再由采购人一次性无息返还结余的履约保证金给中标人（项目履约保证金见“履约保证金”说明）。</w:t>
            </w:r>
          </w:p>
          <w:p w:rsidR="00AF545F" w:rsidRPr="00AF545F" w:rsidRDefault="00AF545F" w:rsidP="00AF545F">
            <w:pPr>
              <w:spacing w:line="360" w:lineRule="atLeast"/>
              <w:ind w:firstLine="482"/>
              <w:rPr>
                <w:rFonts w:ascii="宋体" w:hAnsi="宋体" w:cs="等线"/>
                <w:szCs w:val="21"/>
              </w:rPr>
            </w:pPr>
            <w:r w:rsidRPr="00AF545F">
              <w:rPr>
                <w:rFonts w:ascii="宋体" w:hAnsi="宋体" w:cs="等线" w:hint="eastAsia"/>
                <w:kern w:val="0"/>
                <w:szCs w:val="21"/>
              </w:rPr>
              <w:t>（5）中标人每次收到采购人支付的合同款项前必须开具等额的发票和请款函等请款文件给采购人，否则采购人有权延缓支付当次及后续的合同款项。</w:t>
            </w:r>
          </w:p>
        </w:tc>
      </w:tr>
      <w:tr w:rsidR="00AF545F" w:rsidRPr="00AF545F" w:rsidTr="00E611E4">
        <w:trPr>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widowControl/>
              <w:spacing w:line="400" w:lineRule="exact"/>
              <w:contextualSpacing/>
              <w:rPr>
                <w:rFonts w:ascii="宋体" w:hAnsi="宋体" w:cs="等线"/>
                <w:b/>
                <w:szCs w:val="21"/>
              </w:rPr>
            </w:pPr>
            <w:r w:rsidRPr="00AF545F">
              <w:rPr>
                <w:rFonts w:ascii="宋体" w:hAnsi="宋体" w:cs="等线" w:hint="eastAsia"/>
                <w:b/>
                <w:szCs w:val="21"/>
              </w:rPr>
              <w:t>项目签订</w:t>
            </w:r>
            <w:r w:rsidRPr="00AF545F">
              <w:rPr>
                <w:rFonts w:ascii="宋体" w:hAnsi="宋体" w:cs="等线"/>
                <w:b/>
                <w:szCs w:val="21"/>
              </w:rPr>
              <w:t>合同时间及</w:t>
            </w:r>
            <w:r w:rsidRPr="00AF545F">
              <w:rPr>
                <w:rFonts w:ascii="宋体" w:hAnsi="宋体" w:cs="等线" w:hint="eastAsia"/>
                <w:b/>
                <w:szCs w:val="21"/>
              </w:rPr>
              <w:t>服务地点</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1、合同签订期：自中标通知书发出之日起1</w:t>
            </w:r>
            <w:r w:rsidRPr="00AF545F">
              <w:rPr>
                <w:rFonts w:ascii="宋体" w:hAnsi="宋体" w:cs="等线"/>
                <w:kern w:val="0"/>
                <w:szCs w:val="21"/>
              </w:rPr>
              <w:t>5</w:t>
            </w:r>
            <w:r w:rsidRPr="00AF545F">
              <w:rPr>
                <w:rFonts w:ascii="宋体" w:hAnsi="宋体" w:cs="等线" w:hint="eastAsia"/>
                <w:kern w:val="0"/>
                <w:szCs w:val="21"/>
              </w:rPr>
              <w:t>工作日内。</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2、提交服务成果地点：南宁</w:t>
            </w:r>
            <w:r w:rsidRPr="00AF545F">
              <w:rPr>
                <w:rFonts w:ascii="宋体" w:hAnsi="宋体" w:cs="等线"/>
                <w:kern w:val="0"/>
                <w:szCs w:val="21"/>
              </w:rPr>
              <w:t>市</w:t>
            </w:r>
            <w:r w:rsidRPr="00AF545F">
              <w:rPr>
                <w:rFonts w:ascii="宋体" w:hAnsi="宋体" w:cs="等线" w:hint="eastAsia"/>
                <w:kern w:val="0"/>
                <w:szCs w:val="21"/>
              </w:rPr>
              <w:t>区</w:t>
            </w:r>
            <w:r w:rsidRPr="00AF545F">
              <w:rPr>
                <w:rFonts w:ascii="宋体" w:hAnsi="宋体" w:cs="等线"/>
                <w:kern w:val="0"/>
                <w:szCs w:val="21"/>
              </w:rPr>
              <w:t>内</w:t>
            </w:r>
            <w:r w:rsidRPr="00AF545F">
              <w:rPr>
                <w:rFonts w:ascii="宋体" w:hAnsi="宋体" w:cs="等线" w:hint="eastAsia"/>
                <w:kern w:val="0"/>
                <w:szCs w:val="21"/>
              </w:rPr>
              <w:t>采购人指定地点。</w:t>
            </w:r>
          </w:p>
        </w:tc>
      </w:tr>
      <w:tr w:rsidR="00AF545F" w:rsidRPr="00AF545F" w:rsidTr="00E611E4">
        <w:trPr>
          <w:jc w:val="center"/>
        </w:trPr>
        <w:tc>
          <w:tcPr>
            <w:tcW w:w="1445" w:type="dxa"/>
            <w:gridSpan w:val="2"/>
            <w:vAlign w:val="center"/>
          </w:tcPr>
          <w:p w:rsidR="00AF545F" w:rsidRPr="00AF545F" w:rsidRDefault="00AF545F" w:rsidP="00AF545F">
            <w:pPr>
              <w:spacing w:line="360" w:lineRule="exact"/>
              <w:rPr>
                <w:rFonts w:ascii="宋体" w:hAnsi="宋体"/>
                <w:b/>
                <w:szCs w:val="21"/>
              </w:rPr>
            </w:pPr>
            <w:r w:rsidRPr="00AF545F">
              <w:rPr>
                <w:rFonts w:ascii="宋体" w:hAnsi="宋体" w:hint="eastAsia"/>
                <w:b/>
                <w:szCs w:val="21"/>
              </w:rPr>
              <w:lastRenderedPageBreak/>
              <w:t>项目服务期限、</w:t>
            </w:r>
            <w:r w:rsidRPr="00AF545F">
              <w:rPr>
                <w:rFonts w:ascii="宋体" w:hAnsi="宋体"/>
                <w:b/>
                <w:szCs w:val="21"/>
              </w:rPr>
              <w:t>交付</w:t>
            </w:r>
            <w:r w:rsidRPr="00AF545F">
              <w:rPr>
                <w:rFonts w:ascii="宋体" w:hAnsi="宋体" w:hint="eastAsia"/>
                <w:b/>
                <w:szCs w:val="21"/>
              </w:rPr>
              <w:t>要求</w:t>
            </w:r>
          </w:p>
        </w:tc>
        <w:tc>
          <w:tcPr>
            <w:tcW w:w="7740" w:type="dxa"/>
            <w:gridSpan w:val="3"/>
            <w:vAlign w:val="center"/>
          </w:tcPr>
          <w:p w:rsidR="00AF545F" w:rsidRPr="00AF545F" w:rsidRDefault="00AF545F" w:rsidP="00AF545F">
            <w:pPr>
              <w:spacing w:line="360" w:lineRule="auto"/>
              <w:ind w:firstLineChars="200" w:firstLine="420"/>
              <w:rPr>
                <w:rFonts w:ascii="宋体" w:hAnsi="宋体"/>
                <w:szCs w:val="21"/>
              </w:rPr>
            </w:pPr>
            <w:r w:rsidRPr="00AF545F">
              <w:rPr>
                <w:rFonts w:ascii="宋体" w:hAnsi="宋体" w:hint="eastAsia"/>
                <w:szCs w:val="21"/>
              </w:rPr>
              <w:t>1. 签订合同之日起30天内完成项目签收交付</w:t>
            </w:r>
            <w:r w:rsidRPr="00AF545F">
              <w:rPr>
                <w:rFonts w:ascii="宋体" w:hAnsi="宋体"/>
                <w:szCs w:val="21"/>
              </w:rPr>
              <w:t>，</w:t>
            </w:r>
            <w:r w:rsidRPr="00AF545F">
              <w:rPr>
                <w:rFonts w:ascii="宋体" w:hAnsi="宋体" w:hint="eastAsia"/>
                <w:szCs w:val="21"/>
              </w:rPr>
              <w:t>整体项目服务期36个月（自项目交付签收日起起算），其中最后1个月属于项目过渡期服务期，必须无偿配合采购人做好项目衔接过渡工作；若各项服务中有明确要求的，则按该项详细要求。</w:t>
            </w:r>
          </w:p>
          <w:p w:rsidR="00AF545F" w:rsidRPr="00AF545F" w:rsidRDefault="00AF545F" w:rsidP="00AF545F">
            <w:pPr>
              <w:spacing w:line="360" w:lineRule="atLeast"/>
              <w:ind w:firstLine="482"/>
              <w:rPr>
                <w:rFonts w:ascii="宋体" w:hAnsi="宋体" w:cs="Courier New"/>
                <w:szCs w:val="21"/>
              </w:rPr>
            </w:pPr>
            <w:r w:rsidRPr="00AF545F">
              <w:rPr>
                <w:rFonts w:ascii="宋体" w:hAnsi="宋体" w:cs="Courier New" w:hint="eastAsia"/>
                <w:szCs w:val="21"/>
              </w:rPr>
              <w:t>2.</w:t>
            </w:r>
            <w:r w:rsidRPr="00AF545F">
              <w:rPr>
                <w:rFonts w:ascii="宋体" w:hAnsi="宋体" w:cs="等线" w:hint="eastAsia"/>
                <w:kern w:val="0"/>
                <w:szCs w:val="21"/>
              </w:rPr>
              <w:t>签订合同后10日历天内，中标人必须按投标响应组织实施团队进场，与采购人召开首次项目实施工作会议，商定项目的实施计划和相关工作安排。项目建设过程要求安排合理可控，必须分歩开展项目建设实施工作，</w:t>
            </w:r>
            <w:r w:rsidRPr="00AF545F">
              <w:rPr>
                <w:rFonts w:ascii="宋体" w:hAnsi="宋体" w:cs="等线"/>
                <w:kern w:val="0"/>
                <w:szCs w:val="21"/>
              </w:rPr>
              <w:t>具体</w:t>
            </w:r>
            <w:r w:rsidRPr="00AF545F">
              <w:rPr>
                <w:rFonts w:ascii="宋体" w:hAnsi="宋体" w:cs="等线" w:hint="eastAsia"/>
                <w:kern w:val="0"/>
                <w:szCs w:val="21"/>
              </w:rPr>
              <w:t>交付和验收时间如下</w:t>
            </w:r>
            <w:r w:rsidRPr="00AF545F">
              <w:rPr>
                <w:rFonts w:ascii="宋体" w:hAnsi="宋体" w:cs="等线"/>
                <w:kern w:val="0"/>
                <w:szCs w:val="21"/>
              </w:rPr>
              <w:t>：</w:t>
            </w:r>
          </w:p>
          <w:p w:rsidR="00AF545F" w:rsidRPr="00AF545F" w:rsidRDefault="00AF545F" w:rsidP="00AF545F">
            <w:pPr>
              <w:spacing w:line="360" w:lineRule="auto"/>
              <w:ind w:firstLineChars="200" w:firstLine="420"/>
              <w:rPr>
                <w:rFonts w:ascii="宋体" w:hAnsi="宋体" w:cs="Courier New"/>
                <w:szCs w:val="21"/>
              </w:rPr>
            </w:pPr>
            <w:r w:rsidRPr="00AF545F">
              <w:rPr>
                <w:rFonts w:ascii="宋体" w:hAnsi="宋体" w:cs="Courier New" w:hint="eastAsia"/>
                <w:szCs w:val="21"/>
              </w:rPr>
              <w:t>①第一阶段验收：自签订合同之日起30天内</w:t>
            </w:r>
            <w:r w:rsidRPr="00AF545F">
              <w:rPr>
                <w:rFonts w:ascii="宋体" w:hAnsi="宋体" w:cs="Courier New" w:hint="eastAsia"/>
                <w:b/>
                <w:szCs w:val="21"/>
              </w:rPr>
              <w:t>（</w:t>
            </w:r>
            <w:r w:rsidRPr="00AF545F">
              <w:rPr>
                <w:rFonts w:ascii="宋体" w:hAnsi="宋体" w:cs="Courier New"/>
                <w:b/>
                <w:szCs w:val="21"/>
              </w:rPr>
              <w:t>最终</w:t>
            </w:r>
            <w:r w:rsidRPr="00AF545F">
              <w:rPr>
                <w:rFonts w:ascii="宋体" w:hAnsi="宋体" w:cs="Courier New" w:hint="eastAsia"/>
                <w:b/>
                <w:szCs w:val="21"/>
              </w:rPr>
              <w:t>以中标人投标文件中响应天为准</w:t>
            </w:r>
            <w:r w:rsidRPr="00AF545F">
              <w:rPr>
                <w:rFonts w:ascii="宋体" w:hAnsi="宋体" w:cs="Courier New"/>
                <w:b/>
                <w:szCs w:val="21"/>
              </w:rPr>
              <w:t>）</w:t>
            </w:r>
            <w:r w:rsidRPr="00AF545F">
              <w:rPr>
                <w:rFonts w:ascii="宋体" w:hAnsi="宋体" w:cs="Courier New" w:hint="eastAsia"/>
                <w:szCs w:val="21"/>
              </w:rPr>
              <w:t>内，中标人必须按</w:t>
            </w:r>
            <w:r w:rsidRPr="00AF545F">
              <w:rPr>
                <w:rFonts w:hint="eastAsia"/>
                <w:szCs w:val="21"/>
              </w:rPr>
              <w:t>投标文件承诺内容</w:t>
            </w:r>
            <w:r w:rsidRPr="00AF545F">
              <w:rPr>
                <w:rFonts w:ascii="宋体" w:hAnsi="宋体" w:cs="Courier New" w:hint="eastAsia"/>
                <w:szCs w:val="21"/>
              </w:rPr>
              <w:t>，将项目采购的法律法规知识资源服务平台、移动端服务平台等搭建完成，并提供技术支持服务等，服务内容交付给采购人使用后，经双方验收符合招标服务及</w:t>
            </w:r>
            <w:r w:rsidRPr="00AF545F">
              <w:rPr>
                <w:rFonts w:ascii="宋体" w:hAnsi="宋体" w:cs="Courier New"/>
                <w:szCs w:val="21"/>
              </w:rPr>
              <w:t>投标响应</w:t>
            </w:r>
            <w:r w:rsidRPr="00AF545F">
              <w:rPr>
                <w:rFonts w:ascii="宋体" w:hAnsi="宋体" w:cs="Courier New" w:hint="eastAsia"/>
                <w:szCs w:val="21"/>
              </w:rPr>
              <w:t>要求后10个工作日内进行第一阶段验收，并形成第一阶段的服务报告，第一阶段验收</w:t>
            </w:r>
            <w:r w:rsidRPr="00AF545F">
              <w:rPr>
                <w:rFonts w:hint="eastAsia"/>
              </w:rPr>
              <w:t>合格</w:t>
            </w:r>
            <w:r w:rsidRPr="00AF545F">
              <w:rPr>
                <w:rFonts w:ascii="宋体" w:hAnsi="宋体" w:cs="Courier New" w:hint="eastAsia"/>
                <w:szCs w:val="21"/>
              </w:rPr>
              <w:t>之日即为项目签收交付日。</w:t>
            </w:r>
          </w:p>
          <w:p w:rsidR="00AF545F" w:rsidRPr="00AF545F" w:rsidRDefault="00AF545F" w:rsidP="00AF545F">
            <w:pPr>
              <w:spacing w:line="360" w:lineRule="auto"/>
              <w:ind w:firstLineChars="200" w:firstLine="420"/>
              <w:rPr>
                <w:rFonts w:ascii="宋体" w:hAnsi="宋体" w:cs="Courier New"/>
                <w:szCs w:val="21"/>
              </w:rPr>
            </w:pPr>
            <w:r w:rsidRPr="00AF545F">
              <w:rPr>
                <w:rFonts w:ascii="宋体" w:hAnsi="宋体" w:cs="Courier New" w:hint="eastAsia"/>
                <w:szCs w:val="21"/>
              </w:rPr>
              <w:t>②第二阶段验收：自第一阶段验收</w:t>
            </w:r>
            <w:r w:rsidRPr="00AF545F">
              <w:rPr>
                <w:rFonts w:hint="eastAsia"/>
              </w:rPr>
              <w:t>合格</w:t>
            </w:r>
            <w:r w:rsidRPr="00AF545F">
              <w:rPr>
                <w:rFonts w:ascii="宋体" w:hAnsi="宋体" w:cs="Courier New" w:hint="eastAsia"/>
                <w:szCs w:val="21"/>
              </w:rPr>
              <w:t>之日起满12个月后 ，双方应于10个工作日内进行第二阶段验收，中标人应提供第二阶段的服务报告。</w:t>
            </w:r>
          </w:p>
          <w:p w:rsidR="00AF545F" w:rsidRPr="00AF545F" w:rsidRDefault="00AF545F" w:rsidP="00AF545F">
            <w:pPr>
              <w:spacing w:line="360" w:lineRule="auto"/>
              <w:ind w:firstLineChars="200" w:firstLine="420"/>
              <w:rPr>
                <w:rFonts w:ascii="宋体" w:hAnsi="宋体" w:cs="Courier New"/>
                <w:szCs w:val="21"/>
              </w:rPr>
            </w:pPr>
            <w:r w:rsidRPr="00AF545F">
              <w:rPr>
                <w:rFonts w:ascii="宋体" w:hAnsi="宋体" w:cs="Courier New" w:hint="eastAsia"/>
                <w:szCs w:val="21"/>
              </w:rPr>
              <w:t>③第三阶段验收：自第一阶段验收之日起满24个月后 ，双方应于10个工作日内进行第三阶段验收，中标人应提供第三阶段的服务报告。</w:t>
            </w:r>
          </w:p>
          <w:p w:rsidR="00AF545F" w:rsidRPr="00AF545F" w:rsidRDefault="00AF545F" w:rsidP="00AF545F">
            <w:pPr>
              <w:spacing w:line="360" w:lineRule="atLeast"/>
              <w:ind w:firstLineChars="200" w:firstLine="420"/>
              <w:rPr>
                <w:rFonts w:ascii="宋体" w:hAnsi="宋体" w:cs="等线"/>
                <w:kern w:val="0"/>
                <w:szCs w:val="21"/>
              </w:rPr>
            </w:pPr>
            <w:r w:rsidRPr="00AF545F">
              <w:rPr>
                <w:rFonts w:ascii="宋体" w:hAnsi="宋体" w:cs="Courier New" w:hint="eastAsia"/>
                <w:szCs w:val="21"/>
              </w:rPr>
              <w:t>④最终总体验收：自第一阶段验收之日起满36个月后，双方应于 10个工作日内，完成对本项目的最终总体验收，</w:t>
            </w:r>
            <w:r w:rsidRPr="00AF545F">
              <w:rPr>
                <w:rFonts w:ascii="宋体" w:hAnsi="宋体" w:cs="等线"/>
                <w:kern w:val="0"/>
                <w:szCs w:val="21"/>
              </w:rPr>
              <w:t>并形成</w:t>
            </w:r>
            <w:r w:rsidRPr="00AF545F">
              <w:rPr>
                <w:rFonts w:ascii="宋体" w:hAnsi="宋体" w:cs="等线" w:hint="eastAsia"/>
                <w:kern w:val="0"/>
                <w:szCs w:val="21"/>
              </w:rPr>
              <w:t>整体</w:t>
            </w:r>
            <w:r w:rsidRPr="00AF545F">
              <w:rPr>
                <w:rFonts w:ascii="宋体" w:hAnsi="宋体" w:cs="等线"/>
                <w:kern w:val="0"/>
                <w:szCs w:val="21"/>
              </w:rPr>
              <w:t>服务</w:t>
            </w:r>
            <w:r w:rsidRPr="00AF545F">
              <w:rPr>
                <w:rFonts w:ascii="宋体" w:hAnsi="宋体" w:cs="等线" w:hint="eastAsia"/>
                <w:kern w:val="0"/>
                <w:szCs w:val="21"/>
              </w:rPr>
              <w:t>评价报告。</w:t>
            </w:r>
          </w:p>
        </w:tc>
      </w:tr>
      <w:tr w:rsidR="00AF545F" w:rsidRPr="00AF545F" w:rsidTr="00E611E4">
        <w:trPr>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spacing w:line="360" w:lineRule="exact"/>
              <w:rPr>
                <w:rFonts w:ascii="宋体" w:hAnsi="宋体"/>
                <w:b/>
                <w:szCs w:val="21"/>
              </w:rPr>
            </w:pPr>
            <w:r w:rsidRPr="00AF545F">
              <w:rPr>
                <w:rFonts w:ascii="宋体" w:hAnsi="宋体" w:hint="eastAsia"/>
                <w:b/>
                <w:szCs w:val="21"/>
              </w:rPr>
              <w:t>服务要求</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spacing w:line="360" w:lineRule="atLeast"/>
              <w:rPr>
                <w:rFonts w:ascii="宋体" w:hAnsi="宋体" w:cs="等线"/>
                <w:b/>
                <w:kern w:val="0"/>
                <w:szCs w:val="21"/>
              </w:rPr>
            </w:pPr>
            <w:r w:rsidRPr="00AF545F">
              <w:rPr>
                <w:rFonts w:ascii="宋体" w:hAnsi="宋体" w:cs="等线" w:hint="eastAsia"/>
                <w:b/>
                <w:kern w:val="0"/>
                <w:szCs w:val="21"/>
              </w:rPr>
              <w:t>（一）项目实施期间服务</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1、供应商须根据项目特点及建设内容要求，制定科学合理的实施计划，并提供配套的实施人员组成实施团队，其中团队必须具有与本项目实施服务相符的技术能力，在采购人指定地点提供实施服务（南宁市内）。</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2、中标人必须确保项目实施的人员具有良好的技术能力和职业素质，且保持人员相对固定、工作效率高。实施人员必须服从采购人的统一指挥、调配、指导及管理，遵守采购人现场的各项管理及规章制度，特别应遵守突发事件、公共安全事件的处置及防控管理要求，做到文明服务、安全服务。具体要求如下：</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1）未经书面申请并取得采购人许可，不得随意更换项目负责人和技术负责人，如确需更换的，应提前7个日历日书面通知采购人，经采购人同意方可替换。如未征得采购人同意擅自撤换项目负责人、技术负责人的，采购人有权除了责令中标人在7日内将擅自撤换的主要人员调回本项目外，还有权要求中标人赔偿所造成的各类损失。</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（2）采购人有权对实施服务人员的工作情况进行监督、评议，如经采购人评议发现实施等</w:t>
            </w:r>
            <w:r w:rsidRPr="00AF545F">
              <w:rPr>
                <w:rFonts w:ascii="宋体" w:hAnsi="宋体" w:cs="等线"/>
                <w:kern w:val="0"/>
                <w:szCs w:val="21"/>
              </w:rPr>
              <w:t>服务</w:t>
            </w:r>
            <w:r w:rsidRPr="00AF545F">
              <w:rPr>
                <w:rFonts w:ascii="宋体" w:hAnsi="宋体" w:cs="等线" w:hint="eastAsia"/>
                <w:kern w:val="0"/>
                <w:szCs w:val="21"/>
              </w:rPr>
              <w:t>人员不服从采购人管理或者服务技术能力达不到采购人要求的，</w:t>
            </w:r>
            <w:r w:rsidRPr="00AF545F">
              <w:rPr>
                <w:rFonts w:ascii="宋体" w:hAnsi="宋体" w:cs="等线" w:hint="eastAsia"/>
                <w:kern w:val="0"/>
                <w:szCs w:val="21"/>
              </w:rPr>
              <w:lastRenderedPageBreak/>
              <w:t>中标人在自接到采购人书面通知10个工作日内，必须按采购人提供的实际证据，完成实施过程中质量低劣、技术差、不服从指挥、有违法乱纪行为的项目负责人、实施人员更换工作。</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3）如采购人发现中标人工作中的安全措施、设施不符合国家、地方、行业及本合同有关规定，或者中标人实施人员素质能力不符合服务要求严重影响服务效率、服务质量的，采购人有权要求中标人限期整改。如中标人不整改或不能满足整改要求时，采购人有权自行安排该项整改，所发生的费用由成中标人负责。如有违反且情节严重、严重影响采购人声誉或造成国家利益受损，采购人有权解除合同，并另行委托第三方机构为采购人提供维保服务，由此产生的费用应由中标人承担。</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4、因采购人属于国家机关单位，中标人和其参与项目实施或维保的人员均必须与采购人签订保密协议，必须严格遵守《中华人民共和国保守国家秘密法》等相关法规和采购人保密管理要求，保证参与人对服务过程中所有接触资料和数据的保密责任和义务，并接受采购人监管，未经采购人书面同意，中标人不得擅自对外发布或违规使用所接触到的与采购人相关的任何信息，必须具体要求如下：</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（1）未经采购人同意，中标人不得向第三方转让合同项下全部或部分服务内容，如擅自转让合同项下全部或部分服务内容，则视为中标人违约。按照合同相关违约条款约定处理。</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2）中标人提供技术支持服务过程中形成的工作流程及管理制度、收集的业务信息或个人信息、业务数据、相关系统策略及配置信息等不属于中标人的资产，须严格按照采购人的规定进行管理和使用，未经采购人同意，不得修改、披露、转让、违规备份、违规利用、擅自销毁这些信息及数据。</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3）中标人所提供的项目成果归采购人所有，未经采购人书面同意，中标人不得擅自对采购人提供的相关资料及服务相关成果进行加密、阻断、销售、传播、著作权申请、版权登记等行为，中标人亦无权对第三方泄露本项目关联的任何数据信息内容。</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（4）因中标人或其员工违规操作造成泄密的，将移送国家保密行政机构按照相关法律规定追究其法律责任，给采购人利益侵害造成损失的，采购人有权追究其违法犯罪行为造成经济和法律责任。</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5、中标人进场实施前，应提供项目服务团队人员的基本资料给采购人，并配合采购人做好人员能力资格审核和政治审查工作，服务团队人员通过采购人的审查后，经采购人进行相应保密要求和工作纪律培训后方可上岗提供服务。</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6、中标人需对本项目实施或维保服务人员进行安全行为管理，杜绝项目实施人员违规造成信息泄露、生产事故、系统中断服务、信息安全事故等不良事件。如因中标人的项目实施人员引起不良事件的，采购人有权要求中标人赔偿不良事件引发的损失并终止双方合同。</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7、中标人必须承诺加强参与本项目人员的遵纪守法、廉洁自律教育和监督，对项目人员在项目期间实施违法犯罪行为并对采购人利益造成的侵害承担相应经济和法律责任。</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lastRenderedPageBreak/>
              <w:t>8、投标人应在投标文件中按照采购需求提供服务计划和服务承诺。在服务计划中要从服务内容、服务方式、服务体系、服务承诺等方面进行明确的说明。服务范围包括项目租用的基础软硬件环境、网络及安全实施与维护、系统安装配置、软件升级、性能调优、系统管理等。</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9、中标人在签订</w:t>
            </w:r>
            <w:r w:rsidRPr="00AF545F">
              <w:rPr>
                <w:rFonts w:ascii="宋体" w:hAnsi="宋体" w:cs="等线"/>
                <w:kern w:val="0"/>
                <w:szCs w:val="21"/>
              </w:rPr>
              <w:t>合同前必须</w:t>
            </w:r>
            <w:r w:rsidRPr="00AF545F">
              <w:rPr>
                <w:rFonts w:ascii="宋体" w:hAnsi="宋体" w:cs="等线" w:hint="eastAsia"/>
                <w:kern w:val="0"/>
                <w:szCs w:val="21"/>
              </w:rPr>
              <w:t>提供所投产品的厂家向</w:t>
            </w:r>
            <w:r w:rsidRPr="00AF545F">
              <w:rPr>
                <w:rFonts w:ascii="宋体" w:hAnsi="宋体" w:cs="等线"/>
                <w:kern w:val="0"/>
                <w:szCs w:val="21"/>
              </w:rPr>
              <w:t>采购人供货的</w:t>
            </w:r>
            <w:r w:rsidRPr="00AF545F">
              <w:rPr>
                <w:rFonts w:ascii="宋体" w:hAnsi="宋体" w:cs="等线" w:hint="eastAsia"/>
                <w:kern w:val="0"/>
                <w:szCs w:val="21"/>
              </w:rPr>
              <w:t>承诺函</w:t>
            </w:r>
            <w:r w:rsidRPr="00AF545F">
              <w:rPr>
                <w:rFonts w:ascii="宋体" w:hAnsi="宋体" w:cs="等线"/>
                <w:kern w:val="0"/>
                <w:szCs w:val="21"/>
              </w:rPr>
              <w:t>等文件</w:t>
            </w:r>
            <w:r w:rsidRPr="00AF545F">
              <w:rPr>
                <w:rFonts w:ascii="宋体" w:hAnsi="宋体" w:cs="等线" w:hint="eastAsia"/>
                <w:kern w:val="0"/>
                <w:szCs w:val="21"/>
              </w:rPr>
              <w:t>供采购人查验。中标人如不能提供，采购人有权废除其中标资格，延续下一名次推荐人中标。</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10、采购人有权对投标人提供投标材料（包括投标要求的服务平台截图、合同案例等证明资料）进行核验，如发现虚假应标，除按规定报政府采购监管部门处理外，还有权废除其中标资格，延续下一名次推荐人中标。</w:t>
            </w:r>
          </w:p>
          <w:p w:rsidR="00AF545F" w:rsidRPr="00AF545F" w:rsidRDefault="00AF545F" w:rsidP="00AF545F">
            <w:pPr>
              <w:spacing w:line="360" w:lineRule="atLeast"/>
              <w:ind w:firstLine="482"/>
              <w:rPr>
                <w:rFonts w:ascii="宋体" w:hAnsi="宋体" w:cs="等线" w:hint="eastAsia"/>
                <w:kern w:val="0"/>
                <w:szCs w:val="21"/>
              </w:rPr>
            </w:pPr>
            <w:r w:rsidRPr="00AF545F">
              <w:rPr>
                <w:rFonts w:ascii="宋体" w:hAnsi="宋体" w:cs="等线" w:hint="eastAsia"/>
                <w:kern w:val="0"/>
                <w:szCs w:val="21"/>
              </w:rPr>
              <w:t>11、项目建设及服务期间如出现非采购人原因导致的中标人的驻场人员人身、财产安全事故、损失等由中标人全部负责，采购人不负任何责任。</w:t>
            </w:r>
          </w:p>
          <w:p w:rsidR="00AF545F" w:rsidRPr="00AF545F" w:rsidRDefault="00AF545F" w:rsidP="00AF545F">
            <w:pPr>
              <w:spacing w:line="360" w:lineRule="atLeast"/>
              <w:ind w:firstLine="482"/>
              <w:rPr>
                <w:rFonts w:ascii="宋体" w:hAnsi="宋体" w:cs="等线" w:hint="eastAsia"/>
                <w:bCs/>
                <w:kern w:val="0"/>
                <w:szCs w:val="21"/>
              </w:rPr>
            </w:pPr>
            <w:r w:rsidRPr="00AF545F">
              <w:rPr>
                <w:rFonts w:ascii="宋体" w:hAnsi="宋体" w:cs="等线" w:hint="eastAsia"/>
                <w:bCs/>
                <w:kern w:val="0"/>
                <w:szCs w:val="21"/>
              </w:rPr>
              <w:t>12、</w:t>
            </w:r>
            <w:r w:rsidRPr="00AF545F">
              <w:rPr>
                <w:rFonts w:ascii="宋体" w:hAnsi="宋体" w:cs="等线" w:hint="eastAsia"/>
                <w:b/>
                <w:kern w:val="0"/>
                <w:szCs w:val="21"/>
              </w:rPr>
              <w:t>投标人必须提供针对交付周期保证、项目服务中常规性知识资源更新周期保证的承诺书(格式自拟）</w:t>
            </w:r>
            <w:r w:rsidRPr="00AF545F">
              <w:rPr>
                <w:rFonts w:ascii="宋体" w:hAnsi="宋体" w:cs="等线" w:hint="eastAsia"/>
                <w:bCs/>
                <w:kern w:val="0"/>
                <w:szCs w:val="21"/>
              </w:rPr>
              <w:t>，承诺内容包括：①承诺若因投标人造成项目实施逾期，按每逾期1天扣合同金额0.5‰计算违约金，逾期超过30天采购人有权终止项目实施并赔偿经济损失；②承诺若因投标人造成项目数据更新逾期的，按每逾期1天扣合同金额0.5‰计算违约金，逾期超过30天采购人有权终止项目实施并赔偿经济损失。</w:t>
            </w:r>
          </w:p>
          <w:p w:rsidR="00AF545F" w:rsidRPr="00AF545F" w:rsidRDefault="00AF545F" w:rsidP="00AF545F">
            <w:pPr>
              <w:spacing w:line="360" w:lineRule="atLeast"/>
              <w:ind w:firstLine="482"/>
              <w:rPr>
                <w:rFonts w:ascii="宋体" w:hAnsi="宋体" w:cs="等线"/>
                <w:b/>
                <w:kern w:val="0"/>
                <w:szCs w:val="21"/>
              </w:rPr>
            </w:pPr>
            <w:r w:rsidRPr="00AF545F">
              <w:rPr>
                <w:rFonts w:ascii="宋体" w:hAnsi="宋体" w:cs="等线" w:hint="eastAsia"/>
                <w:b/>
                <w:kern w:val="0"/>
                <w:szCs w:val="21"/>
              </w:rPr>
              <w:t>（二）交付使用期间服务</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1、</w:t>
            </w:r>
            <w:bookmarkStart w:id="6" w:name="_Hlk185375404"/>
            <w:r w:rsidRPr="00AF545F">
              <w:rPr>
                <w:rFonts w:ascii="宋体" w:hAnsi="宋体" w:cs="等线" w:hint="eastAsia"/>
                <w:kern w:val="0"/>
                <w:szCs w:val="21"/>
              </w:rPr>
              <w:t>在本项目交付使用期间，中标人必须由具有相应技术能力、了解项目技术架构的技术人员，为用户提供7×24小时的应急响应及技术支持服务，接到用户故障报修请求时，必须即刻组织人员响应并进行故障处理，必须2小时内提出解决方案，</w:t>
            </w:r>
            <w:r w:rsidRPr="00AF545F">
              <w:rPr>
                <w:rFonts w:ascii="宋体" w:hAnsi="宋体" w:cs="等线"/>
                <w:kern w:val="0"/>
                <w:szCs w:val="21"/>
              </w:rPr>
              <w:t>4</w:t>
            </w:r>
            <w:r w:rsidRPr="00AF545F">
              <w:rPr>
                <w:rFonts w:ascii="宋体" w:hAnsi="宋体" w:cs="等线" w:hint="eastAsia"/>
                <w:kern w:val="0"/>
                <w:szCs w:val="21"/>
              </w:rPr>
              <w:t>小时内解决故障，如不能按时解决系统故障，则必须向用户书面说明原因，并在12小时内组织售后服务工程师到达现场进行故障处理，清除故障，确保系统故障尽快排除，恢复正常使用。</w:t>
            </w:r>
            <w:bookmarkEnd w:id="6"/>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2、中标人要根据服务工作内容提供电话、互联网、E-MAIL等方式的技术支持服务，现场和定期巡检技术服务、免费技术升级服务等方式技术支持服务，以远程服务、电话支持为主包括现场服务等多种方式。</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3、项目服务人员必须服从采购人的各项管理规定和要求，对因工作疏失出现的信息安全或泄密等责任事故，中标人必须承担相应责任，接受惩处。</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4、中标人在提供服务过程中，对所接触到的所有信息负有保密义务，并签署相关保密协议，如因服务商原因造成的信息泄露事件，采购人可追究其责任。</w:t>
            </w:r>
          </w:p>
          <w:p w:rsidR="00AF545F" w:rsidRPr="00AF545F" w:rsidRDefault="00AF545F" w:rsidP="00AF545F">
            <w:pPr>
              <w:spacing w:line="360" w:lineRule="atLeast"/>
              <w:ind w:firstLine="482"/>
              <w:rPr>
                <w:rFonts w:ascii="宋体" w:hAnsi="宋体" w:cs="等线"/>
                <w:b/>
                <w:kern w:val="0"/>
                <w:szCs w:val="21"/>
              </w:rPr>
            </w:pPr>
            <w:r w:rsidRPr="00AF545F">
              <w:rPr>
                <w:rFonts w:ascii="宋体" w:hAnsi="宋体" w:cs="等线" w:hint="eastAsia"/>
                <w:b/>
                <w:kern w:val="0"/>
                <w:szCs w:val="21"/>
              </w:rPr>
              <w:t>（三）培训服务</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投标人应承诺在项目交付使用前按用户要求提供项目培训，并在投标时提供完整详细培训方案，培训内容及计划必须科学可行，具体要求：</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1、应用软件用户操作培训：提供完整详细的用户操作培训资料教材手册，制定培训计划，配合采购人完成对法律法规知识资源服务平台软件的功能、安装方法、运行使用操作、日常维护等方面的操作培训。</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kern w:val="0"/>
                <w:szCs w:val="21"/>
              </w:rPr>
              <w:lastRenderedPageBreak/>
              <w:t>2</w:t>
            </w:r>
            <w:r w:rsidRPr="00AF545F">
              <w:rPr>
                <w:rFonts w:ascii="宋体" w:hAnsi="宋体" w:cs="等线" w:hint="eastAsia"/>
                <w:kern w:val="0"/>
                <w:szCs w:val="21"/>
              </w:rPr>
              <w:t>、技术人员维护培训：提供完整详细的租用内容管理维护等工作所需的资料教材手册，制定详细的用户方技术人员对租用资源的软件使用、配置、维护管理、网络及安全体系等培训计划，并根据用户的要求完成培训任务。</w:t>
            </w:r>
          </w:p>
          <w:p w:rsidR="00AF545F" w:rsidRPr="00AF545F" w:rsidRDefault="00AF545F" w:rsidP="00AF545F">
            <w:pPr>
              <w:spacing w:line="360" w:lineRule="atLeast"/>
              <w:ind w:firstLine="482"/>
              <w:rPr>
                <w:rFonts w:ascii="宋体" w:hAnsi="宋体" w:cs="等线"/>
                <w:kern w:val="0"/>
                <w:szCs w:val="21"/>
              </w:rPr>
            </w:pPr>
            <w:r w:rsidRPr="00AF545F">
              <w:rPr>
                <w:rFonts w:ascii="宋体" w:hAnsi="宋体" w:cs="等线" w:hint="eastAsia"/>
                <w:kern w:val="0"/>
                <w:szCs w:val="21"/>
              </w:rPr>
              <w:t>3、培训费用要求：中标人必须负责本项目在培训过程中所发生的师资（含差旅、劳务等费用）、教材编写及印刷制作、一次性办公耗材用品，以及场地及培训器材使用等费用，培训费用计入总报价内，培训所需场地可与用户协商处理。</w:t>
            </w:r>
          </w:p>
        </w:tc>
      </w:tr>
      <w:tr w:rsidR="00AF545F" w:rsidRPr="00AF545F" w:rsidTr="00E611E4">
        <w:trPr>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widowControl/>
              <w:spacing w:line="300" w:lineRule="auto"/>
              <w:jc w:val="left"/>
              <w:rPr>
                <w:rFonts w:ascii="宋体" w:hAnsi="宋体" w:hint="eastAsia"/>
                <w:b/>
                <w:szCs w:val="21"/>
              </w:rPr>
            </w:pPr>
            <w:r w:rsidRPr="00AF545F">
              <w:rPr>
                <w:rFonts w:ascii="宋体" w:hAnsi="宋体" w:cs="宋体" w:hint="eastAsia"/>
                <w:kern w:val="0"/>
                <w:szCs w:val="21"/>
              </w:rPr>
              <w:lastRenderedPageBreak/>
              <w:t>验收标准</w:t>
            </w:r>
          </w:p>
        </w:tc>
        <w:tc>
          <w:tcPr>
            <w:tcW w:w="7740" w:type="dxa"/>
            <w:gridSpan w:val="3"/>
            <w:tcBorders>
              <w:top w:val="single" w:sz="4" w:space="0" w:color="auto"/>
              <w:left w:val="single" w:sz="4" w:space="0" w:color="auto"/>
              <w:bottom w:val="single" w:sz="4" w:space="0" w:color="auto"/>
              <w:right w:val="single" w:sz="4" w:space="0" w:color="auto"/>
            </w:tcBorders>
          </w:tcPr>
          <w:p w:rsidR="00AF545F" w:rsidRPr="00AF545F" w:rsidRDefault="00AF545F" w:rsidP="00AF545F">
            <w:pPr>
              <w:widowControl/>
              <w:spacing w:line="300" w:lineRule="auto"/>
              <w:jc w:val="left"/>
              <w:rPr>
                <w:rFonts w:ascii="宋体" w:hAnsi="宋体" w:cs="宋体" w:hint="eastAsia"/>
              </w:rPr>
            </w:pPr>
            <w:r w:rsidRPr="00AF545F">
              <w:rPr>
                <w:rFonts w:ascii="宋体" w:hAnsi="宋体" w:cs="宋体" w:hint="eastAsia"/>
              </w:rPr>
              <w:t>1.采购人对中标人提交的服务依据合同和国家有关质量标准进行验收。</w:t>
            </w:r>
          </w:p>
          <w:p w:rsidR="00AF545F" w:rsidRPr="00AF545F" w:rsidRDefault="00AF545F" w:rsidP="00AF545F">
            <w:pPr>
              <w:widowControl/>
              <w:spacing w:line="300" w:lineRule="auto"/>
              <w:jc w:val="left"/>
              <w:rPr>
                <w:rFonts w:ascii="宋体" w:hAnsi="宋体" w:cs="宋体" w:hint="eastAsia"/>
              </w:rPr>
            </w:pPr>
            <w:r w:rsidRPr="00AF545F">
              <w:rPr>
                <w:rFonts w:ascii="宋体" w:hAnsi="宋体" w:cs="宋体" w:hint="eastAsia"/>
              </w:rPr>
              <w:t>2.中标人交付服务前应对服务作出全面检查和对验收文件进行整理，并列出清单，作为采购人验收和使用的技术条件依据，检验的结果应随服务交采购人。中标人不能完整交付服务的，必须负责补齐，否则视为未按合同约定交付服务。</w:t>
            </w:r>
          </w:p>
          <w:p w:rsidR="00AF545F" w:rsidRPr="00AF545F" w:rsidRDefault="00AF545F" w:rsidP="00AF545F">
            <w:pPr>
              <w:widowControl/>
              <w:spacing w:line="300" w:lineRule="auto"/>
              <w:jc w:val="left"/>
              <w:rPr>
                <w:rFonts w:ascii="宋体" w:hAnsi="宋体" w:cs="宋体" w:hint="eastAsia"/>
              </w:rPr>
            </w:pPr>
            <w:r w:rsidRPr="00AF545F">
              <w:rPr>
                <w:rFonts w:ascii="宋体" w:hAnsi="宋体" w:cs="宋体" w:hint="eastAsia"/>
              </w:rPr>
              <w:t>3.采购人组织验收，中标人必须到场配合。验收合格后双方签署验收合格凭证。</w:t>
            </w:r>
          </w:p>
          <w:p w:rsidR="00AF545F" w:rsidRPr="00AF545F" w:rsidRDefault="00AF545F" w:rsidP="00AF545F">
            <w:pPr>
              <w:widowControl/>
              <w:spacing w:line="300" w:lineRule="auto"/>
              <w:jc w:val="left"/>
              <w:rPr>
                <w:rFonts w:ascii="宋体" w:hAnsi="宋体" w:cs="宋体" w:hint="eastAsia"/>
              </w:rPr>
            </w:pPr>
            <w:r w:rsidRPr="00AF545F">
              <w:rPr>
                <w:rFonts w:ascii="宋体" w:hAnsi="宋体" w:cs="宋体" w:hint="eastAsia"/>
              </w:rPr>
              <w:t>4.其他未尽事宜应严格按照《关于印发广西壮族自治区政府采购项目履约验收管理办法的通知》[桂财采〔2015〕22号]以及《财政部关于进一步加强政府采购需求和履约验收管理的指导意见》[财库〔2016〕205号]规定执行。</w:t>
            </w:r>
          </w:p>
          <w:p w:rsidR="00AF545F" w:rsidRPr="00AF545F" w:rsidRDefault="00AF545F" w:rsidP="00AF545F">
            <w:pPr>
              <w:widowControl/>
              <w:spacing w:line="300" w:lineRule="auto"/>
              <w:jc w:val="left"/>
              <w:rPr>
                <w:rFonts w:ascii="宋体" w:hAnsi="宋体" w:cs="等线" w:hint="eastAsia"/>
                <w:kern w:val="0"/>
                <w:szCs w:val="21"/>
              </w:rPr>
            </w:pPr>
            <w:r w:rsidRPr="00AF545F">
              <w:rPr>
                <w:rFonts w:ascii="宋体" w:hAnsi="宋体" w:cs="宋体" w:hint="eastAsia"/>
              </w:rPr>
              <w:t>5.验收产生的费用由中标人负责。</w:t>
            </w:r>
          </w:p>
        </w:tc>
      </w:tr>
      <w:tr w:rsidR="00AF545F" w:rsidRPr="00AF545F" w:rsidTr="00E611E4">
        <w:trPr>
          <w:jc w:val="center"/>
        </w:trPr>
        <w:tc>
          <w:tcPr>
            <w:tcW w:w="9185" w:type="dxa"/>
            <w:gridSpan w:val="5"/>
            <w:tcBorders>
              <w:top w:val="single" w:sz="4" w:space="0" w:color="auto"/>
              <w:left w:val="single" w:sz="4" w:space="0" w:color="auto"/>
              <w:bottom w:val="single" w:sz="4" w:space="0" w:color="auto"/>
              <w:right w:val="single" w:sz="4" w:space="0" w:color="auto"/>
            </w:tcBorders>
            <w:vAlign w:val="center"/>
          </w:tcPr>
          <w:p w:rsidR="00AF545F" w:rsidRPr="00AF545F" w:rsidRDefault="00AF545F" w:rsidP="00AF545F">
            <w:pPr>
              <w:spacing w:line="360" w:lineRule="atLeast"/>
              <w:rPr>
                <w:rFonts w:ascii="宋体" w:hAnsi="宋体" w:cs="等线" w:hint="eastAsia"/>
                <w:kern w:val="0"/>
                <w:szCs w:val="21"/>
              </w:rPr>
            </w:pPr>
            <w:r w:rsidRPr="00AF545F">
              <w:rPr>
                <w:rFonts w:ascii="宋体" w:hAnsi="宋体" w:cs="等线" w:hint="eastAsia"/>
                <w:kern w:val="0"/>
                <w:szCs w:val="21"/>
              </w:rPr>
              <w:t>三、其他要求</w:t>
            </w:r>
          </w:p>
        </w:tc>
      </w:tr>
      <w:tr w:rsidR="00AF545F" w:rsidRPr="00AF545F" w:rsidTr="00E611E4">
        <w:trPr>
          <w:trHeight w:val="90"/>
          <w:jc w:val="center"/>
        </w:trPr>
        <w:tc>
          <w:tcPr>
            <w:tcW w:w="9185" w:type="dxa"/>
            <w:gridSpan w:val="5"/>
            <w:vAlign w:val="center"/>
          </w:tcPr>
          <w:p w:rsidR="00AF545F" w:rsidRPr="00AF545F" w:rsidRDefault="00AF545F" w:rsidP="00AF545F">
            <w:pPr>
              <w:numPr>
                <w:ilvl w:val="0"/>
                <w:numId w:val="36"/>
              </w:numPr>
              <w:spacing w:line="360" w:lineRule="atLeast"/>
              <w:rPr>
                <w:rFonts w:ascii="宋体" w:hAnsi="宋体" w:cs="等线" w:hint="eastAsia"/>
                <w:kern w:val="0"/>
                <w:szCs w:val="21"/>
              </w:rPr>
            </w:pPr>
            <w:r w:rsidRPr="00AF545F">
              <w:rPr>
                <w:rFonts w:ascii="宋体" w:hAnsi="宋体" w:cs="等线" w:hint="eastAsia"/>
                <w:kern w:val="0"/>
                <w:szCs w:val="21"/>
              </w:rPr>
              <w:t>投标文件中要根据采购项目采购需求提交技术服务方案，方案内容可按照评分办法具体要求分章节描述响应项目的采购需求。</w:t>
            </w:r>
          </w:p>
          <w:p w:rsidR="00AF545F" w:rsidRPr="00AF545F" w:rsidRDefault="00AF545F" w:rsidP="00AF545F">
            <w:pPr>
              <w:numPr>
                <w:ilvl w:val="0"/>
                <w:numId w:val="36"/>
              </w:numPr>
              <w:spacing w:line="360" w:lineRule="atLeast"/>
            </w:pPr>
            <w:r w:rsidRPr="00AF545F">
              <w:rPr>
                <w:rFonts w:ascii="宋体" w:hAnsi="宋体" w:cs="等线" w:hint="eastAsia"/>
                <w:kern w:val="0"/>
                <w:szCs w:val="21"/>
              </w:rPr>
              <w:t>为了确保采购质量和维护公平的竞争，根据《政府采购货物和服务招标投标管理办法》“第六十条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F545F" w:rsidRPr="00AF545F" w:rsidRDefault="00AF545F" w:rsidP="00AF545F">
            <w:pPr>
              <w:numPr>
                <w:ilvl w:val="0"/>
                <w:numId w:val="36"/>
              </w:numPr>
              <w:spacing w:line="360" w:lineRule="atLeast"/>
            </w:pPr>
            <w:r w:rsidRPr="00AF545F">
              <w:rPr>
                <w:rFonts w:hint="eastAsia"/>
              </w:rPr>
              <w:t>投标人可根据第四章评标方法及评分标准的内容结合自身情况编制技术方案、服务方案等内容。</w:t>
            </w:r>
          </w:p>
        </w:tc>
      </w:tr>
      <w:bookmarkEnd w:id="3"/>
    </w:tbl>
    <w:p w:rsidR="00AF545F" w:rsidRPr="00AF545F" w:rsidRDefault="00AF545F" w:rsidP="00AF545F">
      <w:pPr>
        <w:widowControl/>
        <w:adjustRightInd w:val="0"/>
        <w:snapToGrid w:val="0"/>
        <w:spacing w:after="200" w:line="360" w:lineRule="exact"/>
        <w:ind w:firstLineChars="200" w:firstLine="440"/>
        <w:jc w:val="left"/>
        <w:rPr>
          <w:rFonts w:ascii="仿宋_GB2312" w:eastAsia="仿宋_GB2312" w:hAnsi="仿宋_GB2312" w:cs="仿宋_GB2312"/>
          <w:kern w:val="0"/>
          <w:sz w:val="22"/>
          <w:szCs w:val="21"/>
        </w:rPr>
      </w:pPr>
    </w:p>
    <w:p w:rsidR="00AF545F" w:rsidRPr="00AF545F" w:rsidRDefault="00AF545F" w:rsidP="00AF545F">
      <w:pPr>
        <w:widowControl/>
        <w:adjustRightInd w:val="0"/>
        <w:snapToGrid w:val="0"/>
        <w:spacing w:after="200"/>
        <w:jc w:val="left"/>
        <w:rPr>
          <w:rFonts w:ascii="仿宋_GB2312" w:eastAsia="仿宋_GB2312" w:hAnsi="仿宋_GB2312" w:cs="仿宋_GB2312"/>
          <w:kern w:val="0"/>
          <w:sz w:val="22"/>
          <w:szCs w:val="20"/>
        </w:rPr>
      </w:pPr>
      <w:r w:rsidRPr="00AF545F">
        <w:rPr>
          <w:rFonts w:ascii="仿宋_GB2312" w:eastAsia="仿宋_GB2312" w:hAnsi="仿宋_GB2312" w:cs="仿宋_GB2312" w:hint="eastAsia"/>
          <w:kern w:val="0"/>
          <w:sz w:val="22"/>
          <w:szCs w:val="22"/>
        </w:rPr>
        <w:br w:type="page"/>
      </w:r>
      <w:r w:rsidRPr="00AF545F">
        <w:rPr>
          <w:rFonts w:ascii="仿宋_GB2312" w:eastAsia="仿宋_GB2312" w:hAnsi="仿宋_GB2312" w:cs="仿宋_GB2312" w:hint="eastAsia"/>
          <w:kern w:val="0"/>
          <w:sz w:val="32"/>
          <w:szCs w:val="32"/>
        </w:rPr>
        <w:lastRenderedPageBreak/>
        <w:t>附件：</w:t>
      </w:r>
    </w:p>
    <w:p w:rsidR="00AF545F" w:rsidRPr="00AF545F" w:rsidRDefault="00AF545F" w:rsidP="00AF545F">
      <w:pPr>
        <w:widowControl/>
        <w:adjustRightInd w:val="0"/>
        <w:snapToGrid w:val="0"/>
        <w:spacing w:after="200" w:line="360" w:lineRule="auto"/>
        <w:jc w:val="center"/>
        <w:rPr>
          <w:rFonts w:ascii="仿宋_GB2312" w:eastAsia="仿宋_GB2312" w:hAnsi="仿宋_GB2312" w:cs="仿宋_GB2312"/>
          <w:b/>
          <w:kern w:val="0"/>
          <w:sz w:val="28"/>
          <w:szCs w:val="28"/>
        </w:rPr>
      </w:pPr>
      <w:r w:rsidRPr="00AF545F">
        <w:rPr>
          <w:rFonts w:ascii="仿宋_GB2312" w:eastAsia="仿宋_GB2312" w:hAnsi="仿宋_GB2312" w:cs="仿宋_GB2312" w:hint="eastAsia"/>
          <w:b/>
          <w:kern w:val="0"/>
          <w:sz w:val="28"/>
          <w:szCs w:val="28"/>
        </w:rPr>
        <w:t>中小企业划型标准规定</w:t>
      </w:r>
    </w:p>
    <w:p w:rsidR="00AF545F" w:rsidRPr="00AF545F" w:rsidRDefault="00AF545F" w:rsidP="00AF545F">
      <w:pPr>
        <w:widowControl/>
        <w:adjustRightInd w:val="0"/>
        <w:snapToGrid w:val="0"/>
        <w:spacing w:after="200" w:line="360" w:lineRule="auto"/>
        <w:jc w:val="center"/>
        <w:rPr>
          <w:rFonts w:ascii="仿宋_GB2312" w:eastAsia="仿宋_GB2312" w:hAnsi="仿宋_GB2312" w:cs="仿宋_GB2312"/>
          <w:kern w:val="0"/>
          <w:sz w:val="22"/>
          <w:szCs w:val="21"/>
        </w:rPr>
      </w:pPr>
      <w:r w:rsidRPr="00AF545F">
        <w:rPr>
          <w:rFonts w:ascii="仿宋_GB2312" w:eastAsia="仿宋_GB2312" w:hAnsi="仿宋_GB2312" w:cs="仿宋_GB2312" w:hint="eastAsia"/>
          <w:kern w:val="0"/>
          <w:sz w:val="22"/>
          <w:szCs w:val="21"/>
        </w:rPr>
        <w:t>工信部联企业[2011]300号</w:t>
      </w:r>
    </w:p>
    <w:p w:rsidR="00AF545F" w:rsidRPr="00AF545F" w:rsidRDefault="00AF545F" w:rsidP="00AF545F">
      <w:pPr>
        <w:widowControl/>
        <w:adjustRightInd w:val="0"/>
        <w:snapToGrid w:val="0"/>
        <w:spacing w:after="200" w:line="360" w:lineRule="auto"/>
        <w:jc w:val="left"/>
        <w:rPr>
          <w:rFonts w:ascii="仿宋_GB2312" w:eastAsia="仿宋_GB2312" w:hAnsi="仿宋_GB2312" w:cs="仿宋_GB2312"/>
          <w:kern w:val="0"/>
          <w:sz w:val="22"/>
          <w:szCs w:val="21"/>
        </w:rPr>
      </w:pPr>
    </w:p>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 w:val="24"/>
        </w:rPr>
      </w:pPr>
      <w:r w:rsidRPr="00AF545F">
        <w:rPr>
          <w:rFonts w:ascii="仿宋_GB2312" w:eastAsia="仿宋_GB2312" w:hAnsi="仿宋_GB2312" w:cs="仿宋_GB2312" w:hint="eastAsia"/>
          <w:kern w:val="0"/>
          <w:sz w:val="22"/>
          <w:szCs w:val="21"/>
        </w:rPr>
        <w:t xml:space="preserve">　　</w:t>
      </w:r>
      <w:r w:rsidRPr="00AF545F">
        <w:rPr>
          <w:rFonts w:ascii="仿宋_GB2312" w:eastAsia="仿宋_GB2312" w:hAnsi="仿宋_GB2312" w:cs="仿宋_GB2312" w:hint="eastAsia"/>
          <w:kern w:val="0"/>
          <w:sz w:val="24"/>
        </w:rPr>
        <w:t>一、根据《中华人民共和国中小企业促进法》和《国务院关于进一步促进中小企业发展的若干意见》(国发[2009]36号)，制定本规定。</w:t>
      </w:r>
    </w:p>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 w:val="24"/>
        </w:rPr>
      </w:pPr>
      <w:r w:rsidRPr="00AF545F">
        <w:rPr>
          <w:rFonts w:ascii="仿宋_GB2312" w:eastAsia="仿宋_GB2312" w:hAnsi="仿宋_GB2312" w:cs="仿宋_GB2312" w:hint="eastAsia"/>
          <w:kern w:val="0"/>
          <w:sz w:val="24"/>
        </w:rPr>
        <w:t xml:space="preserve">　　二、中小企业划分为中型、小型、微型三种类型，具体标准根据企业从业人员、营业收入、资产总额等指标，结合行业特点制定。</w:t>
      </w:r>
    </w:p>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 w:val="24"/>
        </w:rPr>
      </w:pPr>
      <w:r w:rsidRPr="00AF545F">
        <w:rPr>
          <w:rFonts w:ascii="仿宋_GB2312" w:eastAsia="仿宋_GB2312" w:hAnsi="仿宋_GB2312" w:cs="仿宋_GB2312" w:hint="eastAsia"/>
          <w:kern w:val="0"/>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 w:val="24"/>
        </w:rPr>
      </w:pPr>
      <w:r w:rsidRPr="00AF545F">
        <w:rPr>
          <w:rFonts w:ascii="仿宋_GB2312" w:eastAsia="仿宋_GB2312" w:hAnsi="仿宋_GB2312" w:cs="仿宋_GB2312" w:hint="eastAsia"/>
          <w:kern w:val="0"/>
          <w:sz w:val="24"/>
        </w:rPr>
        <w:t xml:space="preserve">　　四、各行业划型标准为：</w:t>
      </w:r>
    </w:p>
    <w:p w:rsidR="00AF545F" w:rsidRPr="00AF545F" w:rsidRDefault="00AF545F" w:rsidP="00AF545F">
      <w:pPr>
        <w:widowControl/>
        <w:adjustRightInd w:val="0"/>
        <w:snapToGrid w:val="0"/>
        <w:spacing w:after="200" w:line="360" w:lineRule="exact"/>
        <w:jc w:val="center"/>
        <w:rPr>
          <w:rFonts w:ascii="仿宋_GB2312" w:eastAsia="仿宋_GB2312" w:hAnsi="仿宋_GB2312" w:cs="仿宋_GB2312"/>
          <w:kern w:val="0"/>
          <w:sz w:val="24"/>
        </w:rPr>
      </w:pPr>
      <w:r w:rsidRPr="00AF545F">
        <w:rPr>
          <w:rFonts w:ascii="仿宋_GB2312" w:eastAsia="仿宋_GB2312" w:hAnsi="仿宋_GB2312" w:cs="仿宋_GB2312" w:hint="eastAsia"/>
          <w:kern w:val="0"/>
          <w:sz w:val="24"/>
        </w:rPr>
        <w:t>中小微企业划型标准</w:t>
      </w:r>
    </w:p>
    <w:tbl>
      <w:tblPr>
        <w:tblW w:w="0" w:type="auto"/>
        <w:tblInd w:w="-340" w:type="dxa"/>
        <w:tblLayout w:type="fixed"/>
        <w:tblLook w:val="0000" w:firstRow="0" w:lastRow="0" w:firstColumn="0" w:lastColumn="0" w:noHBand="0" w:noVBand="0"/>
      </w:tblPr>
      <w:tblGrid>
        <w:gridCol w:w="1497"/>
        <w:gridCol w:w="1725"/>
        <w:gridCol w:w="1150"/>
        <w:gridCol w:w="2037"/>
        <w:gridCol w:w="1963"/>
        <w:gridCol w:w="1482"/>
      </w:tblGrid>
      <w:tr w:rsidR="00AF545F" w:rsidRPr="00AF545F" w:rsidTr="00E611E4">
        <w:trPr>
          <w:trHeight w:val="23"/>
        </w:trPr>
        <w:tc>
          <w:tcPr>
            <w:tcW w:w="1497" w:type="dxa"/>
            <w:tcBorders>
              <w:top w:val="single" w:sz="4" w:space="0" w:color="000000"/>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行业名称</w:t>
            </w:r>
          </w:p>
        </w:tc>
        <w:tc>
          <w:tcPr>
            <w:tcW w:w="1725" w:type="dxa"/>
            <w:tcBorders>
              <w:top w:val="single" w:sz="4" w:space="0" w:color="000000"/>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指标名称</w:t>
            </w:r>
          </w:p>
        </w:tc>
        <w:tc>
          <w:tcPr>
            <w:tcW w:w="1150" w:type="dxa"/>
            <w:tcBorders>
              <w:top w:val="single" w:sz="4" w:space="0" w:color="000000"/>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计量单位</w:t>
            </w:r>
          </w:p>
        </w:tc>
        <w:tc>
          <w:tcPr>
            <w:tcW w:w="2037" w:type="dxa"/>
            <w:tcBorders>
              <w:top w:val="single" w:sz="4" w:space="0" w:color="000000"/>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中型</w:t>
            </w:r>
          </w:p>
        </w:tc>
        <w:tc>
          <w:tcPr>
            <w:tcW w:w="1963" w:type="dxa"/>
            <w:tcBorders>
              <w:top w:val="single" w:sz="4" w:space="0" w:color="000000"/>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小型</w:t>
            </w:r>
          </w:p>
        </w:tc>
        <w:tc>
          <w:tcPr>
            <w:tcW w:w="1482" w:type="dxa"/>
            <w:tcBorders>
              <w:top w:val="single" w:sz="4" w:space="0" w:color="000000"/>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微型</w:t>
            </w:r>
          </w:p>
        </w:tc>
      </w:tr>
      <w:tr w:rsidR="00AF545F" w:rsidRPr="00AF545F" w:rsidTr="00E611E4">
        <w:trPr>
          <w:trHeight w:val="23"/>
        </w:trPr>
        <w:tc>
          <w:tcPr>
            <w:tcW w:w="1497" w:type="dxa"/>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农、林、牧、渔</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500≤Y＜20000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50≤Y＜500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Y＜50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工业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300≤X＜1000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20≤X＜300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X＜20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2000≤Y＜40000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300≤Y＜2000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Y＜300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建筑业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6000≤Y＜80000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300≤Y＜6000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Y＜300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资产总额（Z）</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5000≤Z＜80000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300≤Z＜5000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Z＜300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批发业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20≤X＜200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5≤X＜20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X＜5</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5000≤Y＜40000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1000≤Y＜5000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零售业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50≤X＜300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10≤X＜50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500≤Y＜20000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100≤Y＜500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交通运输业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300≤X＜1000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20≤X＜300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X＜20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3000≤Y＜30000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200≤Y＜3000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Y＜200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仓储业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100≤X＜200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20≤X＜100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X＜20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1000≤Y＜30000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100≤Y＜1000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邮政业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300≤X＜1000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20≤X＜300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X＜20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2000≤Y＜30000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100≤Y＜2000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住宿业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100≤X＜300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10≤X＜100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2000≤Y＜10000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100≤Y＜2000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餐饮业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100≤X＜300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10≤X＜100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2000≤Y＜10000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100≤Y＜2000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信息传输业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100≤X＜2000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10≤X＜100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1000≤Y＜100000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100≤Y＜1000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软件和信息技术服务业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100≤X＜300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10≤X＜100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1000≤Y＜10000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50≤Y＜1000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Y＜50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房地产开发经营</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1000≤Y＜200000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100≤X＜1000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资产总额（Z）</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5000≤Z＜10000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2000≤Y＜5000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Y＜2000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物业管理</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300≤X＜1000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100≤X＜300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营业收入（Y）</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1000≤Y＜5000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500≤Y＜1000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Y＜500</w:t>
            </w:r>
          </w:p>
        </w:tc>
      </w:tr>
      <w:tr w:rsidR="00AF545F" w:rsidRPr="00AF545F" w:rsidTr="00E611E4">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租赁和商务服务业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100≤X＜300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10≤X＜100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w:t>
            </w:r>
          </w:p>
        </w:tc>
      </w:tr>
      <w:tr w:rsidR="00AF545F" w:rsidRPr="00AF545F" w:rsidTr="00E611E4">
        <w:trPr>
          <w:trHeight w:val="23"/>
        </w:trPr>
        <w:tc>
          <w:tcPr>
            <w:tcW w:w="1497" w:type="dxa"/>
            <w:vMerge/>
            <w:tcBorders>
              <w:top w:val="nil"/>
              <w:left w:val="single" w:sz="4" w:space="0" w:color="000000"/>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资产总额（Z）</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万元</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8000≤Z＜120000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100≤Z＜8000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Y＜100</w:t>
            </w:r>
          </w:p>
        </w:tc>
      </w:tr>
      <w:tr w:rsidR="00AF545F" w:rsidRPr="00AF545F" w:rsidTr="00E611E4">
        <w:trPr>
          <w:trHeight w:val="23"/>
        </w:trPr>
        <w:tc>
          <w:tcPr>
            <w:tcW w:w="1497" w:type="dxa"/>
            <w:tcBorders>
              <w:top w:val="nil"/>
              <w:left w:val="single" w:sz="4" w:space="0" w:color="000000"/>
              <w:bottom w:val="single" w:sz="4" w:space="0" w:color="000000"/>
              <w:right w:val="single" w:sz="4" w:space="0" w:color="000000"/>
            </w:tcBorders>
            <w:vAlign w:val="bottom"/>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其他未列明行业</w:t>
            </w:r>
          </w:p>
        </w:tc>
        <w:tc>
          <w:tcPr>
            <w:tcW w:w="1725"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从业人员（X）</w:t>
            </w:r>
          </w:p>
        </w:tc>
        <w:tc>
          <w:tcPr>
            <w:tcW w:w="1150"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人</w:t>
            </w:r>
          </w:p>
        </w:tc>
        <w:tc>
          <w:tcPr>
            <w:tcW w:w="2037"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100≤X＜300</w:t>
            </w:r>
          </w:p>
        </w:tc>
        <w:tc>
          <w:tcPr>
            <w:tcW w:w="1963"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10≤X＜100</w:t>
            </w:r>
          </w:p>
        </w:tc>
        <w:tc>
          <w:tcPr>
            <w:tcW w:w="1482" w:type="dxa"/>
            <w:tcBorders>
              <w:top w:val="nil"/>
              <w:left w:val="nil"/>
              <w:bottom w:val="single" w:sz="4" w:space="0" w:color="000000"/>
              <w:right w:val="single" w:sz="4" w:space="0" w:color="000000"/>
            </w:tcBorders>
            <w:vAlign w:val="center"/>
          </w:tcPr>
          <w:p w:rsidR="00AF545F" w:rsidRPr="00AF545F" w:rsidRDefault="00AF545F" w:rsidP="00AF545F">
            <w:pPr>
              <w:widowControl/>
              <w:adjustRightInd w:val="0"/>
              <w:snapToGrid w:val="0"/>
              <w:spacing w:after="200" w:line="360" w:lineRule="exact"/>
              <w:jc w:val="left"/>
              <w:rPr>
                <w:rFonts w:ascii="仿宋_GB2312" w:eastAsia="仿宋_GB2312" w:hAnsi="仿宋_GB2312" w:cs="仿宋_GB2312"/>
                <w:kern w:val="0"/>
                <w:szCs w:val="21"/>
              </w:rPr>
            </w:pPr>
            <w:r w:rsidRPr="00AF545F">
              <w:rPr>
                <w:rFonts w:ascii="仿宋_GB2312" w:eastAsia="仿宋_GB2312" w:hAnsi="仿宋_GB2312" w:cs="仿宋_GB2312" w:hint="eastAsia"/>
                <w:kern w:val="0"/>
                <w:szCs w:val="21"/>
              </w:rPr>
              <w:t>X＜10</w:t>
            </w:r>
          </w:p>
        </w:tc>
      </w:tr>
    </w:tbl>
    <w:p w:rsidR="00AF545F" w:rsidRPr="00AF545F" w:rsidRDefault="00AF545F" w:rsidP="00AF545F">
      <w:pPr>
        <w:widowControl/>
        <w:adjustRightInd w:val="0"/>
        <w:snapToGrid w:val="0"/>
        <w:spacing w:after="200" w:line="360" w:lineRule="exact"/>
        <w:ind w:firstLineChars="250" w:firstLine="600"/>
        <w:jc w:val="left"/>
        <w:rPr>
          <w:rFonts w:ascii="仿宋_GB2312" w:eastAsia="仿宋_GB2312" w:hAnsi="仿宋_GB2312" w:cs="仿宋_GB2312"/>
          <w:kern w:val="0"/>
          <w:sz w:val="24"/>
        </w:rPr>
      </w:pPr>
      <w:r w:rsidRPr="00AF545F">
        <w:rPr>
          <w:rFonts w:ascii="仿宋_GB2312" w:eastAsia="仿宋_GB2312" w:hAnsi="仿宋_GB2312" w:cs="仿宋_GB2312" w:hint="eastAsia"/>
          <w:kern w:val="0"/>
          <w:sz w:val="24"/>
        </w:rPr>
        <w:lastRenderedPageBreak/>
        <w:t>说明：上述标准参照《关于印发中小企业划型标准规定的通知》（工信部联企业[2011]300号），大型、中型和小型企业须同时满足所列指标的下限，否则下划一档；微型企业只须满足所列指标中的一项即可。</w:t>
      </w:r>
    </w:p>
    <w:p w:rsidR="00D302E1" w:rsidRPr="00AF545F" w:rsidRDefault="00D302E1" w:rsidP="0012297C"/>
    <w:sectPr w:rsidR="00D302E1" w:rsidRPr="00AF545F" w:rsidSect="00D302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DC0" w:rsidRDefault="00747DC0" w:rsidP="00272DAD">
      <w:r>
        <w:separator/>
      </w:r>
    </w:p>
  </w:endnote>
  <w:endnote w:type="continuationSeparator" w:id="0">
    <w:p w:rsidR="00747DC0" w:rsidRDefault="00747DC0" w:rsidP="0027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2" w:rsidRDefault="00411A82">
    <w:pPr>
      <w:pStyle w:val="aff7"/>
      <w:jc w:val="center"/>
    </w:pPr>
    <w:r>
      <w:fldChar w:fldCharType="begin"/>
    </w:r>
    <w:r>
      <w:instrText xml:space="preserve"> PAGE   \* MERGEFORMAT </w:instrText>
    </w:r>
    <w:r>
      <w:fldChar w:fldCharType="separate"/>
    </w:r>
    <w:r w:rsidR="00AF545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DC0" w:rsidRDefault="00747DC0" w:rsidP="00272DAD">
      <w:r>
        <w:separator/>
      </w:r>
    </w:p>
  </w:footnote>
  <w:footnote w:type="continuationSeparator" w:id="0">
    <w:p w:rsidR="00747DC0" w:rsidRDefault="00747DC0" w:rsidP="00272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9E17B6"/>
    <w:multiLevelType w:val="singleLevel"/>
    <w:tmpl w:val="889E17B6"/>
    <w:lvl w:ilvl="0">
      <w:start w:val="1"/>
      <w:numFmt w:val="decimal"/>
      <w:suff w:val="nothing"/>
      <w:lvlText w:val="%1、"/>
      <w:lvlJc w:val="left"/>
    </w:lvl>
  </w:abstractNum>
  <w:abstractNum w:abstractNumId="1">
    <w:nsid w:val="B3DFDB26"/>
    <w:multiLevelType w:val="multilevel"/>
    <w:tmpl w:val="B3DFDB26"/>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320" w:firstLine="402"/>
      </w:pPr>
      <w:rPr>
        <w:rFonts w:hint="eastAsia"/>
      </w:rPr>
    </w:lvl>
    <w:lvl w:ilvl="4">
      <w:start w:val="1"/>
      <w:numFmt w:val="decimalEnclosedCircleChinese"/>
      <w:suff w:val="nothing"/>
      <w:lvlText w:val="%5"/>
      <w:lvlJc w:val="left"/>
      <w:pPr>
        <w:ind w:left="-223"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CD8FEEB9"/>
    <w:multiLevelType w:val="singleLevel"/>
    <w:tmpl w:val="CD8FEEB9"/>
    <w:lvl w:ilvl="0">
      <w:start w:val="1"/>
      <w:numFmt w:val="decimal"/>
      <w:suff w:val="nothing"/>
      <w:lvlText w:val="（%1）"/>
      <w:lvlJc w:val="left"/>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020645C8"/>
    <w:multiLevelType w:val="multilevel"/>
    <w:tmpl w:val="020645C8"/>
    <w:lvl w:ilvl="0">
      <w:start w:val="1"/>
      <w:numFmt w:val="decimal"/>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3842DA"/>
    <w:multiLevelType w:val="multilevel"/>
    <w:tmpl w:val="0A3842DA"/>
    <w:lvl w:ilvl="0">
      <w:start w:val="1"/>
      <w:numFmt w:val="decimal"/>
      <w:suff w:val="nothing"/>
      <w:lvlText w:val="%1、"/>
      <w:lvlJc w:val="left"/>
      <w:pPr>
        <w:ind w:left="0" w:firstLine="40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6">
    <w:nsid w:val="0A4E15B8"/>
    <w:multiLevelType w:val="multilevel"/>
    <w:tmpl w:val="0A4E15B8"/>
    <w:lvl w:ilvl="0">
      <w:start w:val="1"/>
      <w:numFmt w:val="decimal"/>
      <w:pStyle w:val="a"/>
      <w:lvlText w:val="%1、"/>
      <w:lvlJc w:val="left"/>
      <w:pPr>
        <w:tabs>
          <w:tab w:val="left" w:pos="675"/>
        </w:tabs>
        <w:ind w:left="675" w:hanging="67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790698"/>
    <w:multiLevelType w:val="singleLevel"/>
    <w:tmpl w:val="0A790698"/>
    <w:lvl w:ilvl="0">
      <w:start w:val="1"/>
      <w:numFmt w:val="chineseCountingThousand"/>
      <w:suff w:val="space"/>
      <w:lvlText w:val="（%1）"/>
      <w:lvlJc w:val="left"/>
      <w:pPr>
        <w:ind w:left="0" w:firstLine="400"/>
      </w:pPr>
      <w:rPr>
        <w:rFonts w:hint="eastAsia"/>
      </w:rPr>
    </w:lvl>
  </w:abstractNum>
  <w:abstractNum w:abstractNumId="8">
    <w:nsid w:val="0AA46852"/>
    <w:multiLevelType w:val="multilevel"/>
    <w:tmpl w:val="0AA46852"/>
    <w:lvl w:ilvl="0">
      <w:start w:val="1"/>
      <w:numFmt w:val="decimal"/>
      <w:pStyle w:val="a0"/>
      <w:lvlText w:val="%1."/>
      <w:lvlJc w:val="left"/>
      <w:pPr>
        <w:tabs>
          <w:tab w:val="left" w:pos="425"/>
        </w:tabs>
        <w:ind w:left="425" w:hanging="425"/>
      </w:pPr>
    </w:lvl>
    <w:lvl w:ilvl="1">
      <w:start w:val="1"/>
      <w:numFmt w:val="decimal"/>
      <w:pStyle w:val="a1"/>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0AFB600D"/>
    <w:multiLevelType w:val="multilevel"/>
    <w:tmpl w:val="0AFB600D"/>
    <w:lvl w:ilvl="0">
      <w:start w:val="1"/>
      <w:numFmt w:val="lowerLetter"/>
      <w:pStyle w:val="a2"/>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0">
    <w:nsid w:val="0BC42289"/>
    <w:multiLevelType w:val="multilevel"/>
    <w:tmpl w:val="0BC42289"/>
    <w:lvl w:ilvl="0">
      <w:start w:val="1"/>
      <w:numFmt w:val="decimal"/>
      <w:pStyle w:val="a3"/>
      <w:lvlText w:val="%1."/>
      <w:lvlJc w:val="left"/>
      <w:pPr>
        <w:tabs>
          <w:tab w:val="left" w:pos="840"/>
        </w:tabs>
        <w:ind w:left="840" w:hanging="420"/>
      </w:pPr>
    </w:lvl>
    <w:lvl w:ilvl="1">
      <w:start w:val="1"/>
      <w:numFmt w:val="lowerLetter"/>
      <w:pStyle w:val="a4"/>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0CF84248"/>
    <w:multiLevelType w:val="multilevel"/>
    <w:tmpl w:val="0CF84248"/>
    <w:lvl w:ilvl="0">
      <w:start w:val="1"/>
      <w:numFmt w:val="decimal"/>
      <w:suff w:val="nothing"/>
      <w:lvlText w:val="（%1）"/>
      <w:lvlJc w:val="left"/>
      <w:pPr>
        <w:ind w:left="0" w:firstLine="40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0D983844"/>
    <w:multiLevelType w:val="multilevel"/>
    <w:tmpl w:val="0D983844"/>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3">
    <w:nsid w:val="1B354316"/>
    <w:multiLevelType w:val="singleLevel"/>
    <w:tmpl w:val="1B354316"/>
    <w:lvl w:ilvl="0">
      <w:start w:val="1"/>
      <w:numFmt w:val="chineseCounting"/>
      <w:suff w:val="nothing"/>
      <w:lvlText w:val="%1、"/>
      <w:lvlJc w:val="left"/>
      <w:rPr>
        <w:rFonts w:hint="eastAsia"/>
      </w:rPr>
    </w:lvl>
  </w:abstractNum>
  <w:abstractNum w:abstractNumId="14">
    <w:nsid w:val="1CF34F1B"/>
    <w:multiLevelType w:val="multilevel"/>
    <w:tmpl w:val="1CF34F1B"/>
    <w:lvl w:ilvl="0">
      <w:start w:val="1"/>
      <w:numFmt w:val="decimal"/>
      <w:pStyle w:val="a6"/>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pStyle w:val="a7"/>
      <w:lvlText w:val="%3."/>
      <w:lvlJc w:val="right"/>
      <w:pPr>
        <w:tabs>
          <w:tab w:val="left" w:pos="1680"/>
        </w:tabs>
        <w:ind w:left="1680" w:hanging="420"/>
      </w:pPr>
    </w:lvl>
    <w:lvl w:ilvl="3">
      <w:start w:val="1"/>
      <w:numFmt w:val="decimal"/>
      <w:pStyle w:val="a8"/>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1DBF583A"/>
    <w:multiLevelType w:val="multilevel"/>
    <w:tmpl w:val="1DBF583A"/>
    <w:lvl w:ilvl="0">
      <w:start w:val="1"/>
      <w:numFmt w:val="decimal"/>
      <w:pStyle w:val="a9"/>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left" w:pos="180"/>
        </w:tabs>
        <w:ind w:left="1172" w:hanging="629"/>
      </w:pPr>
      <w:rPr>
        <w:vertAlign w:val="baseline"/>
      </w:rPr>
    </w:lvl>
    <w:lvl w:ilvl="2">
      <w:start w:val="1"/>
      <w:numFmt w:val="lowerRoman"/>
      <w:lvlText w:val="%3."/>
      <w:lvlJc w:val="right"/>
      <w:pPr>
        <w:tabs>
          <w:tab w:val="left" w:pos="180"/>
        </w:tabs>
        <w:ind w:left="1172" w:hanging="629"/>
      </w:pPr>
      <w:rPr>
        <w:vertAlign w:val="baseline"/>
      </w:rPr>
    </w:lvl>
    <w:lvl w:ilvl="3">
      <w:start w:val="1"/>
      <w:numFmt w:val="decimal"/>
      <w:lvlText w:val="%4."/>
      <w:lvlJc w:val="left"/>
      <w:pPr>
        <w:tabs>
          <w:tab w:val="left" w:pos="180"/>
        </w:tabs>
        <w:ind w:left="1172" w:hanging="629"/>
      </w:pPr>
      <w:rPr>
        <w:vertAlign w:val="baseline"/>
      </w:rPr>
    </w:lvl>
    <w:lvl w:ilvl="4">
      <w:start w:val="1"/>
      <w:numFmt w:val="lowerLetter"/>
      <w:lvlText w:val="%5)"/>
      <w:lvlJc w:val="left"/>
      <w:pPr>
        <w:tabs>
          <w:tab w:val="left" w:pos="180"/>
        </w:tabs>
        <w:ind w:left="1172" w:hanging="629"/>
      </w:pPr>
      <w:rPr>
        <w:vertAlign w:val="baseline"/>
      </w:rPr>
    </w:lvl>
    <w:lvl w:ilvl="5">
      <w:start w:val="1"/>
      <w:numFmt w:val="lowerRoman"/>
      <w:lvlText w:val="%6."/>
      <w:lvlJc w:val="right"/>
      <w:pPr>
        <w:tabs>
          <w:tab w:val="left" w:pos="180"/>
        </w:tabs>
        <w:ind w:left="1172" w:hanging="629"/>
      </w:pPr>
      <w:rPr>
        <w:vertAlign w:val="baseline"/>
      </w:rPr>
    </w:lvl>
    <w:lvl w:ilvl="6">
      <w:start w:val="1"/>
      <w:numFmt w:val="decimal"/>
      <w:lvlText w:val="%7."/>
      <w:lvlJc w:val="left"/>
      <w:pPr>
        <w:tabs>
          <w:tab w:val="left" w:pos="180"/>
        </w:tabs>
        <w:ind w:left="1172" w:hanging="629"/>
      </w:pPr>
      <w:rPr>
        <w:vertAlign w:val="baseline"/>
      </w:rPr>
    </w:lvl>
    <w:lvl w:ilvl="7">
      <w:start w:val="1"/>
      <w:numFmt w:val="lowerLetter"/>
      <w:lvlText w:val="%8)"/>
      <w:lvlJc w:val="left"/>
      <w:pPr>
        <w:tabs>
          <w:tab w:val="left" w:pos="180"/>
        </w:tabs>
        <w:ind w:left="1172" w:hanging="629"/>
      </w:pPr>
      <w:rPr>
        <w:vertAlign w:val="baseline"/>
      </w:rPr>
    </w:lvl>
    <w:lvl w:ilvl="8">
      <w:start w:val="1"/>
      <w:numFmt w:val="lowerRoman"/>
      <w:lvlText w:val="%9."/>
      <w:lvlJc w:val="right"/>
      <w:pPr>
        <w:tabs>
          <w:tab w:val="left" w:pos="180"/>
        </w:tabs>
        <w:ind w:left="1172" w:hanging="629"/>
      </w:pPr>
      <w:rPr>
        <w:vertAlign w:val="baseline"/>
      </w:rPr>
    </w:lvl>
  </w:abstractNum>
  <w:abstractNum w:abstractNumId="16">
    <w:nsid w:val="1FC91163"/>
    <w:multiLevelType w:val="multilevel"/>
    <w:tmpl w:val="1FC91163"/>
    <w:lvl w:ilvl="0">
      <w:start w:val="1"/>
      <w:numFmt w:val="decimal"/>
      <w:pStyle w:val="aa"/>
      <w:suff w:val="nothing"/>
      <w:lvlText w:val="%1　"/>
      <w:lvlJc w:val="left"/>
      <w:pPr>
        <w:ind w:left="426" w:firstLine="0"/>
      </w:pPr>
      <w:rPr>
        <w:rFonts w:ascii="黑体" w:eastAsia="黑体" w:hAnsi="Times New Roman" w:hint="eastAsia"/>
        <w:b w:val="0"/>
        <w:i w:val="0"/>
        <w:sz w:val="21"/>
        <w:szCs w:val="21"/>
      </w:rPr>
    </w:lvl>
    <w:lvl w:ilvl="1">
      <w:start w:val="1"/>
      <w:numFmt w:val="decimal"/>
      <w:pStyle w:val="ab"/>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7">
    <w:nsid w:val="2035436A"/>
    <w:multiLevelType w:val="multilevel"/>
    <w:tmpl w:val="2035436A"/>
    <w:lvl w:ilvl="0">
      <w:start w:val="1"/>
      <w:numFmt w:val="decimal"/>
      <w:pStyle w:val="a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24737EAD"/>
    <w:multiLevelType w:val="multilevel"/>
    <w:tmpl w:val="24737EAD"/>
    <w:lvl w:ilvl="0">
      <w:start w:val="1"/>
      <w:numFmt w:val="decimal"/>
      <w:suff w:val="space"/>
      <w:lvlText w:val="(%1)"/>
      <w:lvlJc w:val="left"/>
      <w:pPr>
        <w:ind w:left="400" w:firstLine="20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85B6D02"/>
    <w:multiLevelType w:val="multilevel"/>
    <w:tmpl w:val="285B6D02"/>
    <w:lvl w:ilvl="0">
      <w:start w:val="1"/>
      <w:numFmt w:val="bullet"/>
      <w:pStyle w:val="ae"/>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2E1645A1"/>
    <w:multiLevelType w:val="multilevel"/>
    <w:tmpl w:val="2E1645A1"/>
    <w:lvl w:ilvl="0">
      <w:start w:val="1"/>
      <w:numFmt w:val="decimal"/>
      <w:pStyle w:val="af"/>
      <w:suff w:val="nothing"/>
      <w:lvlText w:val="注%1："/>
      <w:lvlJc w:val="left"/>
      <w:pPr>
        <w:ind w:left="579" w:hanging="448"/>
      </w:pPr>
      <w:rPr>
        <w:rFonts w:ascii="黑体" w:eastAsia="黑体" w:hAnsi="Times New Roman" w:hint="eastAsia"/>
        <w:b w:val="0"/>
        <w:i w:val="0"/>
        <w:sz w:val="18"/>
        <w:lang w:val="en-US"/>
      </w:rPr>
    </w:lvl>
    <w:lvl w:ilvl="1">
      <w:start w:val="1"/>
      <w:numFmt w:val="lowerLetter"/>
      <w:lvlText w:val="%2)"/>
      <w:lvlJc w:val="left"/>
      <w:pPr>
        <w:tabs>
          <w:tab w:val="left" w:pos="-79"/>
        </w:tabs>
        <w:ind w:left="913" w:hanging="629"/>
      </w:pPr>
    </w:lvl>
    <w:lvl w:ilvl="2">
      <w:start w:val="1"/>
      <w:numFmt w:val="lowerRoman"/>
      <w:lvlText w:val="%3."/>
      <w:lvlJc w:val="right"/>
      <w:pPr>
        <w:tabs>
          <w:tab w:val="left" w:pos="-79"/>
        </w:tabs>
        <w:ind w:left="913" w:hanging="629"/>
      </w:pPr>
    </w:lvl>
    <w:lvl w:ilvl="3">
      <w:start w:val="1"/>
      <w:numFmt w:val="decimal"/>
      <w:lvlText w:val="%4."/>
      <w:lvlJc w:val="left"/>
      <w:pPr>
        <w:tabs>
          <w:tab w:val="left" w:pos="-79"/>
        </w:tabs>
        <w:ind w:left="913" w:hanging="629"/>
      </w:pPr>
    </w:lvl>
    <w:lvl w:ilvl="4">
      <w:start w:val="1"/>
      <w:numFmt w:val="lowerLetter"/>
      <w:lvlText w:val="%5)"/>
      <w:lvlJc w:val="left"/>
      <w:pPr>
        <w:tabs>
          <w:tab w:val="left" w:pos="-79"/>
        </w:tabs>
        <w:ind w:left="913" w:hanging="629"/>
      </w:pPr>
    </w:lvl>
    <w:lvl w:ilvl="5">
      <w:start w:val="1"/>
      <w:numFmt w:val="lowerRoman"/>
      <w:lvlText w:val="%6."/>
      <w:lvlJc w:val="right"/>
      <w:pPr>
        <w:tabs>
          <w:tab w:val="left" w:pos="-79"/>
        </w:tabs>
        <w:ind w:left="913" w:hanging="629"/>
      </w:pPr>
    </w:lvl>
    <w:lvl w:ilvl="6">
      <w:start w:val="1"/>
      <w:numFmt w:val="decimal"/>
      <w:lvlText w:val="%7."/>
      <w:lvlJc w:val="left"/>
      <w:pPr>
        <w:tabs>
          <w:tab w:val="left" w:pos="-79"/>
        </w:tabs>
        <w:ind w:left="913" w:hanging="629"/>
      </w:pPr>
    </w:lvl>
    <w:lvl w:ilvl="7">
      <w:start w:val="1"/>
      <w:numFmt w:val="lowerLetter"/>
      <w:lvlText w:val="%8)"/>
      <w:lvlJc w:val="left"/>
      <w:pPr>
        <w:tabs>
          <w:tab w:val="left" w:pos="-79"/>
        </w:tabs>
        <w:ind w:left="913" w:hanging="629"/>
      </w:pPr>
    </w:lvl>
    <w:lvl w:ilvl="8">
      <w:start w:val="1"/>
      <w:numFmt w:val="lowerRoman"/>
      <w:lvlText w:val="%9."/>
      <w:lvlJc w:val="right"/>
      <w:pPr>
        <w:tabs>
          <w:tab w:val="left" w:pos="-79"/>
        </w:tabs>
        <w:ind w:left="913" w:hanging="629"/>
      </w:pPr>
    </w:lvl>
  </w:abstractNum>
  <w:abstractNum w:abstractNumId="21">
    <w:nsid w:val="309910A9"/>
    <w:multiLevelType w:val="multilevel"/>
    <w:tmpl w:val="309910A9"/>
    <w:lvl w:ilvl="0">
      <w:start w:val="1"/>
      <w:numFmt w:val="chineseCountingThousand"/>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
    <w:nsid w:val="3A1E62AC"/>
    <w:multiLevelType w:val="multilevel"/>
    <w:tmpl w:val="3A1E62AC"/>
    <w:lvl w:ilvl="0">
      <w:start w:val="1"/>
      <w:numFmt w:val="decimal"/>
      <w:pStyle w:val="af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4C601917"/>
    <w:multiLevelType w:val="singleLevel"/>
    <w:tmpl w:val="4C601917"/>
    <w:lvl w:ilvl="0">
      <w:start w:val="1"/>
      <w:numFmt w:val="decimal"/>
      <w:suff w:val="nothing"/>
      <w:lvlText w:val="（%1）"/>
      <w:lvlJc w:val="left"/>
    </w:lvl>
  </w:abstractNum>
  <w:abstractNum w:abstractNumId="25">
    <w:nsid w:val="51D809DF"/>
    <w:multiLevelType w:val="multilevel"/>
    <w:tmpl w:val="51D809DF"/>
    <w:lvl w:ilvl="0">
      <w:start w:val="1"/>
      <w:numFmt w:val="decimal"/>
      <w:pStyle w:val="af1"/>
      <w:lvlText w:val="%1、"/>
      <w:lvlJc w:val="left"/>
      <w:pPr>
        <w:tabs>
          <w:tab w:val="left" w:pos="675"/>
        </w:tabs>
        <w:ind w:left="675" w:hanging="675"/>
      </w:pPr>
    </w:lvl>
    <w:lvl w:ilvl="1">
      <w:start w:val="1"/>
      <w:numFmt w:val="lowerLetter"/>
      <w:pStyle w:val="af2"/>
      <w:lvlText w:val="%2)"/>
      <w:lvlJc w:val="left"/>
      <w:pPr>
        <w:tabs>
          <w:tab w:val="left" w:pos="840"/>
        </w:tabs>
        <w:ind w:left="840" w:hanging="420"/>
      </w:pPr>
    </w:lvl>
    <w:lvl w:ilvl="2">
      <w:start w:val="1"/>
      <w:numFmt w:val="lowerRoman"/>
      <w:pStyle w:val="af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1EF1247"/>
    <w:multiLevelType w:val="multilevel"/>
    <w:tmpl w:val="51EF1247"/>
    <w:lvl w:ilvl="0">
      <w:start w:val="1"/>
      <w:numFmt w:val="decimal"/>
      <w:pStyle w:val="af4"/>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nsid w:val="53F07716"/>
    <w:multiLevelType w:val="multilevel"/>
    <w:tmpl w:val="53F07716"/>
    <w:lvl w:ilvl="0">
      <w:start w:val="1"/>
      <w:numFmt w:val="decimal"/>
      <w:pStyle w:val="af5"/>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nsid w:val="56C17EDD"/>
    <w:multiLevelType w:val="multilevel"/>
    <w:tmpl w:val="56C17EDD"/>
    <w:lvl w:ilvl="0">
      <w:start w:val="3"/>
      <w:numFmt w:val="decimal"/>
      <w:pStyle w:val="af6"/>
      <w:lvlText w:val="%1、"/>
      <w:lvlJc w:val="left"/>
      <w:pPr>
        <w:tabs>
          <w:tab w:val="left" w:pos="720"/>
        </w:tabs>
        <w:ind w:left="720" w:hanging="720"/>
      </w:pPr>
    </w:lvl>
    <w:lvl w:ilvl="1">
      <w:start w:val="1"/>
      <w:numFmt w:val="lowerLetter"/>
      <w:pStyle w:val="af7"/>
      <w:lvlText w:val="%2)"/>
      <w:lvlJc w:val="left"/>
      <w:pPr>
        <w:tabs>
          <w:tab w:val="left" w:pos="840"/>
        </w:tabs>
        <w:ind w:left="840" w:hanging="420"/>
      </w:pPr>
    </w:lvl>
    <w:lvl w:ilvl="2">
      <w:start w:val="1"/>
      <w:numFmt w:val="lowerRoman"/>
      <w:pStyle w:val="af8"/>
      <w:lvlText w:val="%3."/>
      <w:lvlJc w:val="right"/>
      <w:pPr>
        <w:tabs>
          <w:tab w:val="left" w:pos="1260"/>
        </w:tabs>
        <w:ind w:left="1260" w:hanging="420"/>
      </w:pPr>
    </w:lvl>
    <w:lvl w:ilvl="3">
      <w:start w:val="1"/>
      <w:numFmt w:val="decimal"/>
      <w:pStyle w:val="af9"/>
      <w:lvlText w:val="%4."/>
      <w:lvlJc w:val="left"/>
      <w:pPr>
        <w:tabs>
          <w:tab w:val="left" w:pos="1680"/>
        </w:tabs>
        <w:ind w:left="1680" w:hanging="420"/>
      </w:pPr>
    </w:lvl>
    <w:lvl w:ilvl="4">
      <w:start w:val="1"/>
      <w:numFmt w:val="lowerLetter"/>
      <w:pStyle w:val="afa"/>
      <w:lvlText w:val="%5)"/>
      <w:lvlJc w:val="left"/>
      <w:pPr>
        <w:tabs>
          <w:tab w:val="left" w:pos="2100"/>
        </w:tabs>
        <w:ind w:left="2100" w:hanging="420"/>
      </w:pPr>
    </w:lvl>
    <w:lvl w:ilvl="5">
      <w:start w:val="1"/>
      <w:numFmt w:val="lowerRoman"/>
      <w:pStyle w:val="afb"/>
      <w:lvlText w:val="%6."/>
      <w:lvlJc w:val="right"/>
      <w:pPr>
        <w:tabs>
          <w:tab w:val="left" w:pos="2520"/>
        </w:tabs>
        <w:ind w:left="2520" w:hanging="420"/>
      </w:pPr>
    </w:lvl>
    <w:lvl w:ilvl="6">
      <w:start w:val="1"/>
      <w:numFmt w:val="decimal"/>
      <w:pStyle w:val="afc"/>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FABD14B"/>
    <w:multiLevelType w:val="singleLevel"/>
    <w:tmpl w:val="5FABD14B"/>
    <w:lvl w:ilvl="0">
      <w:start w:val="1"/>
      <w:numFmt w:val="decimal"/>
      <w:suff w:val="nothing"/>
      <w:lvlText w:val="（%1）"/>
      <w:lvlJc w:val="left"/>
    </w:lvl>
  </w:abstractNum>
  <w:abstractNum w:abstractNumId="30">
    <w:nsid w:val="64893394"/>
    <w:multiLevelType w:val="multilevel"/>
    <w:tmpl w:val="64893394"/>
    <w:lvl w:ilvl="0">
      <w:start w:val="1"/>
      <w:numFmt w:val="decimal"/>
      <w:pStyle w:val="1A037"/>
      <w:lvlText w:val="%1."/>
      <w:lvlJc w:val="left"/>
      <w:pPr>
        <w:tabs>
          <w:tab w:val="left" w:pos="425"/>
        </w:tabs>
        <w:ind w:left="425" w:hanging="425"/>
      </w:pPr>
    </w:lvl>
    <w:lvl w:ilvl="1">
      <w:start w:val="1"/>
      <w:numFmt w:val="decimal"/>
      <w:pStyle w:val="2A"/>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pStyle w:val="afe"/>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32">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3">
    <w:nsid w:val="77816B0C"/>
    <w:multiLevelType w:val="multilevel"/>
    <w:tmpl w:val="77816B0C"/>
    <w:lvl w:ilvl="0">
      <w:start w:val="1"/>
      <w:numFmt w:val="decimal"/>
      <w:pStyle w:val="aff"/>
      <w:lvlText w:val="%1、"/>
      <w:lvlJc w:val="left"/>
      <w:pPr>
        <w:tabs>
          <w:tab w:val="left" w:pos="675"/>
        </w:tabs>
        <w:ind w:left="675" w:hanging="675"/>
      </w:pPr>
    </w:lvl>
    <w:lvl w:ilvl="1">
      <w:start w:val="1"/>
      <w:numFmt w:val="decimal"/>
      <w:pStyle w:val="aff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9E0569A"/>
    <w:multiLevelType w:val="multilevel"/>
    <w:tmpl w:val="79E0569A"/>
    <w:lvl w:ilvl="0">
      <w:start w:val="1"/>
      <w:numFmt w:val="decimal"/>
      <w:suff w:val="space"/>
      <w:lvlText w:val="%1)"/>
      <w:lvlJc w:val="left"/>
      <w:pPr>
        <w:ind w:left="0" w:firstLine="400"/>
      </w:pPr>
      <w:rPr>
        <w:rFonts w:hint="eastAsia"/>
      </w:rPr>
    </w:lvl>
    <w:lvl w:ilvl="1">
      <w:start w:val="1"/>
      <w:numFmt w:val="lowerLetter"/>
      <w:lvlText w:val="%2)"/>
      <w:lvlJc w:val="left"/>
      <w:pPr>
        <w:ind w:left="1720" w:hanging="420"/>
      </w:pPr>
    </w:lvl>
    <w:lvl w:ilvl="2">
      <w:start w:val="1"/>
      <w:numFmt w:val="lowerRoman"/>
      <w:lvlText w:val="%3."/>
      <w:lvlJc w:val="right"/>
      <w:pPr>
        <w:ind w:left="2140" w:hanging="420"/>
      </w:pPr>
    </w:lvl>
    <w:lvl w:ilvl="3">
      <w:start w:val="1"/>
      <w:numFmt w:val="decimal"/>
      <w:lvlText w:val="%4."/>
      <w:lvlJc w:val="left"/>
      <w:pPr>
        <w:ind w:left="2560" w:hanging="420"/>
      </w:pPr>
    </w:lvl>
    <w:lvl w:ilvl="4">
      <w:start w:val="1"/>
      <w:numFmt w:val="lowerLetter"/>
      <w:lvlText w:val="%5)"/>
      <w:lvlJc w:val="left"/>
      <w:pPr>
        <w:ind w:left="2980" w:hanging="420"/>
      </w:pPr>
    </w:lvl>
    <w:lvl w:ilvl="5">
      <w:start w:val="1"/>
      <w:numFmt w:val="lowerRoman"/>
      <w:lvlText w:val="%6."/>
      <w:lvlJc w:val="right"/>
      <w:pPr>
        <w:ind w:left="3400" w:hanging="420"/>
      </w:pPr>
    </w:lvl>
    <w:lvl w:ilvl="6">
      <w:start w:val="1"/>
      <w:numFmt w:val="decimal"/>
      <w:lvlText w:val="%7."/>
      <w:lvlJc w:val="left"/>
      <w:pPr>
        <w:ind w:left="3820" w:hanging="420"/>
      </w:pPr>
    </w:lvl>
    <w:lvl w:ilvl="7">
      <w:start w:val="1"/>
      <w:numFmt w:val="lowerLetter"/>
      <w:lvlText w:val="%8)"/>
      <w:lvlJc w:val="left"/>
      <w:pPr>
        <w:ind w:left="4240" w:hanging="420"/>
      </w:pPr>
    </w:lvl>
    <w:lvl w:ilvl="8">
      <w:start w:val="1"/>
      <w:numFmt w:val="lowerRoman"/>
      <w:lvlText w:val="%9."/>
      <w:lvlJc w:val="right"/>
      <w:pPr>
        <w:ind w:left="4660" w:hanging="420"/>
      </w:pPr>
    </w:lvl>
  </w:abstractNum>
  <w:abstractNum w:abstractNumId="35">
    <w:nsid w:val="7DDF28A0"/>
    <w:multiLevelType w:val="multilevel"/>
    <w:tmpl w:val="7DDF28A0"/>
    <w:lvl w:ilvl="0">
      <w:start w:val="1"/>
      <w:numFmt w:val="decimal"/>
      <w:suff w:val="nothing"/>
      <w:lvlText w:val="%1）"/>
      <w:lvlJc w:val="left"/>
      <w:pPr>
        <w:ind w:left="400" w:firstLine="2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
  </w:num>
  <w:num w:numId="23">
    <w:abstractNumId w:val="22"/>
  </w:num>
  <w:num w:numId="24">
    <w:abstractNumId w:val="3"/>
  </w:num>
  <w:num w:numId="25">
    <w:abstractNumId w:val="21"/>
  </w:num>
  <w:num w:numId="26">
    <w:abstractNumId w:val="35"/>
  </w:num>
  <w:num w:numId="27">
    <w:abstractNumId w:val="7"/>
  </w:num>
  <w:num w:numId="28">
    <w:abstractNumId w:val="5"/>
  </w:num>
  <w:num w:numId="29">
    <w:abstractNumId w:val="11"/>
  </w:num>
  <w:num w:numId="30">
    <w:abstractNumId w:val="34"/>
  </w:num>
  <w:num w:numId="31">
    <w:abstractNumId w:val="4"/>
  </w:num>
  <w:num w:numId="32">
    <w:abstractNumId w:val="18"/>
  </w:num>
  <w:num w:numId="33">
    <w:abstractNumId w:val="24"/>
  </w:num>
  <w:num w:numId="34">
    <w:abstractNumId w:val="29"/>
  </w:num>
  <w:num w:numId="35">
    <w:abstractNumId w:val="32"/>
  </w:num>
  <w:num w:numId="3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DAD"/>
    <w:rsid w:val="00076C47"/>
    <w:rsid w:val="0012297C"/>
    <w:rsid w:val="00152C27"/>
    <w:rsid w:val="00191E7B"/>
    <w:rsid w:val="00214720"/>
    <w:rsid w:val="00272DAD"/>
    <w:rsid w:val="002B799D"/>
    <w:rsid w:val="003C5200"/>
    <w:rsid w:val="003D7BF8"/>
    <w:rsid w:val="00411A82"/>
    <w:rsid w:val="004A0756"/>
    <w:rsid w:val="004C6EBF"/>
    <w:rsid w:val="00505FBD"/>
    <w:rsid w:val="00610804"/>
    <w:rsid w:val="00747DC0"/>
    <w:rsid w:val="007B3173"/>
    <w:rsid w:val="007E20CC"/>
    <w:rsid w:val="00910979"/>
    <w:rsid w:val="00910F55"/>
    <w:rsid w:val="00976275"/>
    <w:rsid w:val="00A420FF"/>
    <w:rsid w:val="00AC4CA7"/>
    <w:rsid w:val="00AF545F"/>
    <w:rsid w:val="00B87B20"/>
    <w:rsid w:val="00C97E6E"/>
    <w:rsid w:val="00D302E1"/>
    <w:rsid w:val="00D80B41"/>
    <w:rsid w:val="00E76E5C"/>
    <w:rsid w:val="00EB27AB"/>
    <w:rsid w:val="00F7070E"/>
    <w:rsid w:val="00FC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51D50-49BC-4B24-8E10-31A19F95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076C47"/>
    <w:pPr>
      <w:widowControl w:val="0"/>
      <w:jc w:val="both"/>
    </w:pPr>
    <w:rPr>
      <w:rFonts w:ascii="Times New Roman" w:eastAsia="宋体" w:hAnsi="Times New Roman" w:cs="Times New Roman"/>
      <w:szCs w:val="24"/>
    </w:rPr>
  </w:style>
  <w:style w:type="paragraph" w:styleId="1">
    <w:name w:val="heading 1"/>
    <w:basedOn w:val="aff1"/>
    <w:next w:val="aff1"/>
    <w:link w:val="1Char"/>
    <w:qFormat/>
    <w:rsid w:val="00076C47"/>
    <w:pPr>
      <w:keepNext/>
      <w:keepLines/>
      <w:spacing w:before="340" w:after="330" w:line="576" w:lineRule="auto"/>
      <w:outlineLvl w:val="0"/>
    </w:pPr>
    <w:rPr>
      <w:b/>
      <w:bCs/>
      <w:kern w:val="44"/>
      <w:sz w:val="44"/>
      <w:szCs w:val="44"/>
    </w:rPr>
  </w:style>
  <w:style w:type="paragraph" w:styleId="2">
    <w:name w:val="heading 2"/>
    <w:basedOn w:val="aff1"/>
    <w:next w:val="aff1"/>
    <w:link w:val="2Char"/>
    <w:unhideWhenUsed/>
    <w:qFormat/>
    <w:rsid w:val="00E76E5C"/>
    <w:pPr>
      <w:keepNext/>
      <w:keepLines/>
      <w:spacing w:before="260" w:after="260" w:line="415" w:lineRule="auto"/>
      <w:outlineLvl w:val="1"/>
    </w:pPr>
    <w:rPr>
      <w:rFonts w:ascii="Arial" w:eastAsia="黑体" w:hAnsi="Arial"/>
      <w:b/>
      <w:bCs/>
      <w:kern w:val="0"/>
      <w:sz w:val="32"/>
      <w:szCs w:val="32"/>
    </w:rPr>
  </w:style>
  <w:style w:type="paragraph" w:styleId="3">
    <w:name w:val="heading 3"/>
    <w:basedOn w:val="aff1"/>
    <w:next w:val="aff1"/>
    <w:link w:val="3Char"/>
    <w:unhideWhenUsed/>
    <w:qFormat/>
    <w:rsid w:val="00E76E5C"/>
    <w:pPr>
      <w:keepNext/>
      <w:keepLines/>
      <w:spacing w:before="260" w:after="260" w:line="415" w:lineRule="auto"/>
      <w:outlineLvl w:val="2"/>
    </w:pPr>
    <w:rPr>
      <w:b/>
      <w:bCs/>
      <w:kern w:val="0"/>
      <w:sz w:val="32"/>
      <w:szCs w:val="32"/>
    </w:rPr>
  </w:style>
  <w:style w:type="paragraph" w:styleId="4">
    <w:name w:val="heading 4"/>
    <w:basedOn w:val="aff1"/>
    <w:next w:val="aff1"/>
    <w:link w:val="4Char1"/>
    <w:unhideWhenUsed/>
    <w:qFormat/>
    <w:rsid w:val="00FC69B7"/>
    <w:pPr>
      <w:keepNext/>
      <w:keepLines/>
      <w:spacing w:before="280" w:after="290" w:line="374" w:lineRule="auto"/>
      <w:outlineLvl w:val="3"/>
    </w:pPr>
    <w:rPr>
      <w:rFonts w:ascii="等线 Light" w:eastAsia="等线 Light" w:hAnsi="等线 Light" w:cs="宋体"/>
      <w:b/>
      <w:bCs/>
      <w:sz w:val="28"/>
      <w:szCs w:val="28"/>
    </w:rPr>
  </w:style>
  <w:style w:type="paragraph" w:styleId="5">
    <w:name w:val="heading 5"/>
    <w:basedOn w:val="aff1"/>
    <w:next w:val="aff2"/>
    <w:link w:val="5Char1"/>
    <w:unhideWhenUsed/>
    <w:qFormat/>
    <w:rsid w:val="00E76E5C"/>
    <w:pPr>
      <w:keepNext/>
      <w:keepLines/>
      <w:spacing w:before="280" w:after="290" w:line="374" w:lineRule="auto"/>
      <w:outlineLvl w:val="4"/>
    </w:pPr>
    <w:rPr>
      <w:b/>
      <w:sz w:val="28"/>
    </w:rPr>
  </w:style>
  <w:style w:type="paragraph" w:styleId="6">
    <w:name w:val="heading 6"/>
    <w:basedOn w:val="aff1"/>
    <w:next w:val="aff2"/>
    <w:link w:val="6Char"/>
    <w:unhideWhenUsed/>
    <w:qFormat/>
    <w:rsid w:val="00E76E5C"/>
    <w:pPr>
      <w:keepNext/>
      <w:keepLines/>
      <w:spacing w:before="240" w:after="64" w:line="319" w:lineRule="auto"/>
      <w:outlineLvl w:val="5"/>
    </w:pPr>
    <w:rPr>
      <w:rFonts w:ascii="Arial" w:eastAsia="黑体" w:hAnsi="Arial"/>
      <w:b/>
      <w:sz w:val="24"/>
    </w:rPr>
  </w:style>
  <w:style w:type="paragraph" w:styleId="7">
    <w:name w:val="heading 7"/>
    <w:basedOn w:val="aff1"/>
    <w:next w:val="aff2"/>
    <w:link w:val="7Char"/>
    <w:unhideWhenUsed/>
    <w:qFormat/>
    <w:rsid w:val="00E76E5C"/>
    <w:pPr>
      <w:keepNext/>
      <w:keepLines/>
      <w:spacing w:before="240" w:after="64" w:line="319" w:lineRule="auto"/>
      <w:outlineLvl w:val="6"/>
    </w:pPr>
    <w:rPr>
      <w:b/>
      <w:sz w:val="24"/>
    </w:rPr>
  </w:style>
  <w:style w:type="paragraph" w:styleId="8">
    <w:name w:val="heading 8"/>
    <w:basedOn w:val="aff1"/>
    <w:next w:val="aff2"/>
    <w:link w:val="8Char"/>
    <w:unhideWhenUsed/>
    <w:qFormat/>
    <w:rsid w:val="00E76E5C"/>
    <w:pPr>
      <w:keepNext/>
      <w:keepLines/>
      <w:spacing w:before="240" w:after="64" w:line="319" w:lineRule="auto"/>
      <w:outlineLvl w:val="7"/>
    </w:pPr>
    <w:rPr>
      <w:rFonts w:ascii="Arial" w:eastAsia="黑体" w:hAnsi="Arial"/>
      <w:sz w:val="24"/>
    </w:rPr>
  </w:style>
  <w:style w:type="paragraph" w:styleId="9">
    <w:name w:val="heading 9"/>
    <w:basedOn w:val="aff1"/>
    <w:next w:val="aff2"/>
    <w:link w:val="9Char"/>
    <w:unhideWhenUsed/>
    <w:qFormat/>
    <w:rsid w:val="00E76E5C"/>
    <w:pPr>
      <w:keepNext/>
      <w:keepLines/>
      <w:spacing w:before="240" w:after="64" w:line="319" w:lineRule="auto"/>
      <w:outlineLvl w:val="8"/>
    </w:pPr>
    <w:rPr>
      <w:rFonts w:ascii="Arial" w:eastAsia="黑体" w:hAnsi="Arial"/>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1"/>
    <w:link w:val="Char"/>
    <w:unhideWhenUsed/>
    <w:qFormat/>
    <w:rsid w:val="00272D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ff3"/>
    <w:link w:val="aff6"/>
    <w:qFormat/>
    <w:rsid w:val="00272DAD"/>
    <w:rPr>
      <w:sz w:val="18"/>
      <w:szCs w:val="18"/>
    </w:rPr>
  </w:style>
  <w:style w:type="paragraph" w:styleId="aff7">
    <w:name w:val="footer"/>
    <w:basedOn w:val="aff1"/>
    <w:link w:val="Char0"/>
    <w:unhideWhenUsed/>
    <w:qFormat/>
    <w:rsid w:val="00272D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ff3"/>
    <w:link w:val="aff7"/>
    <w:qFormat/>
    <w:rsid w:val="00272DAD"/>
    <w:rPr>
      <w:sz w:val="18"/>
      <w:szCs w:val="18"/>
    </w:rPr>
  </w:style>
  <w:style w:type="character" w:customStyle="1" w:styleId="1Char">
    <w:name w:val="标题 1 Char"/>
    <w:basedOn w:val="aff3"/>
    <w:link w:val="1"/>
    <w:qFormat/>
    <w:rsid w:val="00076C47"/>
    <w:rPr>
      <w:rFonts w:ascii="Times New Roman" w:eastAsia="宋体" w:hAnsi="Times New Roman" w:cs="Times New Roman"/>
      <w:b/>
      <w:bCs/>
      <w:kern w:val="44"/>
      <w:sz w:val="44"/>
      <w:szCs w:val="44"/>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ff8"/>
    <w:qFormat/>
    <w:locked/>
    <w:rsid w:val="00076C47"/>
    <w:rPr>
      <w:rFonts w:ascii="宋体" w:eastAsia="宋体" w:hAnsi="Courier New"/>
      <w:szCs w:val="21"/>
    </w:rPr>
  </w:style>
  <w:style w:type="paragraph" w:styleId="aff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ff1"/>
    <w:link w:val="Char1"/>
    <w:unhideWhenUsed/>
    <w:qFormat/>
    <w:rsid w:val="00076C47"/>
    <w:rPr>
      <w:rFonts w:ascii="宋体" w:hAnsi="Courier New" w:cstheme="minorBidi"/>
      <w:szCs w:val="21"/>
    </w:rPr>
  </w:style>
  <w:style w:type="character" w:customStyle="1" w:styleId="Char2">
    <w:name w:val="纯文本 Char"/>
    <w:basedOn w:val="aff3"/>
    <w:uiPriority w:val="99"/>
    <w:qFormat/>
    <w:rsid w:val="00076C47"/>
    <w:rPr>
      <w:rFonts w:ascii="宋体" w:eastAsia="宋体" w:hAnsi="Courier New" w:cs="Courier New"/>
      <w:szCs w:val="21"/>
    </w:rPr>
  </w:style>
  <w:style w:type="character" w:customStyle="1" w:styleId="2Char">
    <w:name w:val="标题 2 Char"/>
    <w:basedOn w:val="aff3"/>
    <w:link w:val="2"/>
    <w:qFormat/>
    <w:rsid w:val="00E76E5C"/>
    <w:rPr>
      <w:rFonts w:ascii="Arial" w:eastAsia="黑体" w:hAnsi="Arial" w:cs="Times New Roman"/>
      <w:b/>
      <w:bCs/>
      <w:kern w:val="0"/>
      <w:sz w:val="32"/>
      <w:szCs w:val="32"/>
    </w:rPr>
  </w:style>
  <w:style w:type="character" w:customStyle="1" w:styleId="3Char">
    <w:name w:val="标题 3 Char"/>
    <w:basedOn w:val="aff3"/>
    <w:link w:val="3"/>
    <w:qFormat/>
    <w:rsid w:val="00E76E5C"/>
    <w:rPr>
      <w:rFonts w:ascii="Times New Roman" w:eastAsia="宋体" w:hAnsi="Times New Roman" w:cs="Times New Roman"/>
      <w:b/>
      <w:bCs/>
      <w:kern w:val="0"/>
      <w:sz w:val="32"/>
      <w:szCs w:val="32"/>
    </w:rPr>
  </w:style>
  <w:style w:type="character" w:customStyle="1" w:styleId="5Char">
    <w:name w:val="标题 5 Char"/>
    <w:basedOn w:val="aff3"/>
    <w:uiPriority w:val="9"/>
    <w:qFormat/>
    <w:rsid w:val="00E76E5C"/>
    <w:rPr>
      <w:rFonts w:ascii="Times New Roman" w:eastAsia="宋体" w:hAnsi="Times New Roman" w:cs="Times New Roman"/>
      <w:b/>
      <w:bCs/>
      <w:sz w:val="28"/>
      <w:szCs w:val="28"/>
    </w:rPr>
  </w:style>
  <w:style w:type="character" w:customStyle="1" w:styleId="6Char">
    <w:name w:val="标题 6 Char"/>
    <w:basedOn w:val="aff3"/>
    <w:link w:val="6"/>
    <w:qFormat/>
    <w:rsid w:val="00E76E5C"/>
    <w:rPr>
      <w:rFonts w:ascii="Arial" w:eastAsia="黑体" w:hAnsi="Arial" w:cs="Times New Roman"/>
      <w:b/>
      <w:sz w:val="24"/>
      <w:szCs w:val="24"/>
    </w:rPr>
  </w:style>
  <w:style w:type="character" w:customStyle="1" w:styleId="7Char">
    <w:name w:val="标题 7 Char"/>
    <w:basedOn w:val="aff3"/>
    <w:link w:val="7"/>
    <w:qFormat/>
    <w:rsid w:val="00E76E5C"/>
    <w:rPr>
      <w:rFonts w:ascii="Times New Roman" w:eastAsia="宋体" w:hAnsi="Times New Roman" w:cs="Times New Roman"/>
      <w:b/>
      <w:sz w:val="24"/>
      <w:szCs w:val="24"/>
    </w:rPr>
  </w:style>
  <w:style w:type="character" w:customStyle="1" w:styleId="8Char">
    <w:name w:val="标题 8 Char"/>
    <w:basedOn w:val="aff3"/>
    <w:link w:val="8"/>
    <w:qFormat/>
    <w:rsid w:val="00E76E5C"/>
    <w:rPr>
      <w:rFonts w:ascii="Arial" w:eastAsia="黑体" w:hAnsi="Arial" w:cs="Times New Roman"/>
      <w:sz w:val="24"/>
      <w:szCs w:val="24"/>
    </w:rPr>
  </w:style>
  <w:style w:type="character" w:customStyle="1" w:styleId="9Char">
    <w:name w:val="标题 9 Char"/>
    <w:basedOn w:val="aff3"/>
    <w:link w:val="9"/>
    <w:qFormat/>
    <w:rsid w:val="00E76E5C"/>
    <w:rPr>
      <w:rFonts w:ascii="Arial" w:eastAsia="黑体" w:hAnsi="Arial" w:cs="Times New Roman"/>
      <w:szCs w:val="24"/>
    </w:rPr>
  </w:style>
  <w:style w:type="character" w:styleId="aff9">
    <w:name w:val="Hyperlink"/>
    <w:uiPriority w:val="99"/>
    <w:unhideWhenUsed/>
    <w:qFormat/>
    <w:rsid w:val="00E76E5C"/>
    <w:rPr>
      <w:color w:val="0000FF"/>
      <w:u w:val="single"/>
    </w:rPr>
  </w:style>
  <w:style w:type="character" w:styleId="affa">
    <w:name w:val="FollowedHyperlink"/>
    <w:unhideWhenUsed/>
    <w:qFormat/>
    <w:rsid w:val="00E76E5C"/>
    <w:rPr>
      <w:color w:val="800080"/>
      <w:u w:val="single"/>
    </w:rPr>
  </w:style>
  <w:style w:type="paragraph" w:styleId="aff2">
    <w:name w:val="Normal Indent"/>
    <w:basedOn w:val="aff1"/>
    <w:link w:val="Char3"/>
    <w:unhideWhenUsed/>
    <w:qFormat/>
    <w:rsid w:val="00E76E5C"/>
    <w:pPr>
      <w:ind w:firstLine="420"/>
    </w:pPr>
    <w:rPr>
      <w:szCs w:val="20"/>
    </w:rPr>
  </w:style>
  <w:style w:type="paragraph" w:styleId="affb">
    <w:name w:val="Normal (Web)"/>
    <w:basedOn w:val="aff1"/>
    <w:uiPriority w:val="99"/>
    <w:unhideWhenUsed/>
    <w:qFormat/>
    <w:rsid w:val="00E76E5C"/>
    <w:pPr>
      <w:widowControl/>
      <w:spacing w:before="100" w:beforeAutospacing="1" w:after="100" w:afterAutospacing="1"/>
      <w:jc w:val="left"/>
    </w:pPr>
    <w:rPr>
      <w:rFonts w:ascii="宋体" w:hAnsi="宋体"/>
      <w:kern w:val="0"/>
      <w:sz w:val="24"/>
    </w:rPr>
  </w:style>
  <w:style w:type="paragraph" w:styleId="10">
    <w:name w:val="index 1"/>
    <w:basedOn w:val="aff1"/>
    <w:next w:val="aff1"/>
    <w:autoRedefine/>
    <w:semiHidden/>
    <w:unhideWhenUsed/>
    <w:qFormat/>
    <w:rsid w:val="00E76E5C"/>
    <w:pPr>
      <w:spacing w:line="400" w:lineRule="exact"/>
      <w:ind w:firstLineChars="200" w:firstLine="420"/>
    </w:pPr>
    <w:rPr>
      <w:rFonts w:ascii="宋体" w:hAnsi="Courier New"/>
      <w:b/>
      <w:szCs w:val="20"/>
    </w:rPr>
  </w:style>
  <w:style w:type="paragraph" w:styleId="11">
    <w:name w:val="toc 1"/>
    <w:basedOn w:val="aff1"/>
    <w:next w:val="aff1"/>
    <w:autoRedefine/>
    <w:uiPriority w:val="39"/>
    <w:unhideWhenUsed/>
    <w:qFormat/>
    <w:rsid w:val="00E76E5C"/>
    <w:pPr>
      <w:tabs>
        <w:tab w:val="right" w:leader="dot" w:pos="8398"/>
      </w:tabs>
      <w:spacing w:before="120" w:after="120"/>
      <w:ind w:firstLineChars="100" w:firstLine="240"/>
      <w:jc w:val="left"/>
    </w:pPr>
    <w:rPr>
      <w:rFonts w:ascii="宋体" w:hAnsi="宋体"/>
      <w:b/>
      <w:bCs/>
      <w:caps/>
      <w:sz w:val="24"/>
    </w:rPr>
  </w:style>
  <w:style w:type="paragraph" w:styleId="20">
    <w:name w:val="toc 2"/>
    <w:basedOn w:val="aff1"/>
    <w:next w:val="aff1"/>
    <w:autoRedefine/>
    <w:uiPriority w:val="39"/>
    <w:unhideWhenUsed/>
    <w:qFormat/>
    <w:rsid w:val="00E76E5C"/>
    <w:pPr>
      <w:ind w:leftChars="200" w:left="420"/>
    </w:pPr>
  </w:style>
  <w:style w:type="paragraph" w:styleId="30">
    <w:name w:val="toc 3"/>
    <w:basedOn w:val="aff1"/>
    <w:next w:val="aff1"/>
    <w:autoRedefine/>
    <w:uiPriority w:val="39"/>
    <w:unhideWhenUsed/>
    <w:qFormat/>
    <w:rsid w:val="00E76E5C"/>
    <w:pPr>
      <w:ind w:leftChars="400" w:left="840"/>
    </w:pPr>
    <w:rPr>
      <w:rFonts w:ascii="Calibri" w:hAnsi="Calibri"/>
      <w:szCs w:val="22"/>
    </w:rPr>
  </w:style>
  <w:style w:type="paragraph" w:styleId="40">
    <w:name w:val="toc 4"/>
    <w:basedOn w:val="aff1"/>
    <w:next w:val="aff1"/>
    <w:autoRedefine/>
    <w:uiPriority w:val="39"/>
    <w:unhideWhenUsed/>
    <w:qFormat/>
    <w:rsid w:val="00E76E5C"/>
    <w:pPr>
      <w:ind w:leftChars="600" w:left="1260"/>
    </w:pPr>
    <w:rPr>
      <w:rFonts w:ascii="Calibri" w:hAnsi="Calibri"/>
      <w:szCs w:val="22"/>
    </w:rPr>
  </w:style>
  <w:style w:type="paragraph" w:styleId="50">
    <w:name w:val="toc 5"/>
    <w:basedOn w:val="aff1"/>
    <w:next w:val="aff1"/>
    <w:autoRedefine/>
    <w:uiPriority w:val="39"/>
    <w:unhideWhenUsed/>
    <w:qFormat/>
    <w:rsid w:val="00E76E5C"/>
    <w:pPr>
      <w:ind w:leftChars="800" w:left="1680"/>
    </w:pPr>
    <w:rPr>
      <w:rFonts w:ascii="Calibri" w:hAnsi="Calibri"/>
      <w:szCs w:val="22"/>
    </w:rPr>
  </w:style>
  <w:style w:type="paragraph" w:styleId="60">
    <w:name w:val="toc 6"/>
    <w:basedOn w:val="aff1"/>
    <w:next w:val="aff1"/>
    <w:autoRedefine/>
    <w:uiPriority w:val="39"/>
    <w:unhideWhenUsed/>
    <w:qFormat/>
    <w:rsid w:val="00E76E5C"/>
    <w:pPr>
      <w:ind w:leftChars="1000" w:left="2100"/>
    </w:pPr>
    <w:rPr>
      <w:rFonts w:ascii="Calibri" w:hAnsi="Calibri"/>
      <w:szCs w:val="22"/>
    </w:rPr>
  </w:style>
  <w:style w:type="paragraph" w:styleId="70">
    <w:name w:val="toc 7"/>
    <w:basedOn w:val="aff1"/>
    <w:next w:val="aff1"/>
    <w:autoRedefine/>
    <w:uiPriority w:val="39"/>
    <w:unhideWhenUsed/>
    <w:qFormat/>
    <w:rsid w:val="00E76E5C"/>
    <w:pPr>
      <w:ind w:leftChars="1200" w:left="2520"/>
    </w:pPr>
    <w:rPr>
      <w:rFonts w:ascii="Calibri" w:hAnsi="Calibri"/>
      <w:szCs w:val="22"/>
    </w:rPr>
  </w:style>
  <w:style w:type="paragraph" w:styleId="80">
    <w:name w:val="toc 8"/>
    <w:basedOn w:val="aff1"/>
    <w:next w:val="aff1"/>
    <w:autoRedefine/>
    <w:uiPriority w:val="39"/>
    <w:unhideWhenUsed/>
    <w:qFormat/>
    <w:rsid w:val="00E76E5C"/>
    <w:pPr>
      <w:ind w:leftChars="1400" w:left="2940"/>
    </w:pPr>
    <w:rPr>
      <w:rFonts w:ascii="Calibri" w:hAnsi="Calibri"/>
      <w:szCs w:val="22"/>
    </w:rPr>
  </w:style>
  <w:style w:type="paragraph" w:styleId="90">
    <w:name w:val="toc 9"/>
    <w:basedOn w:val="aff1"/>
    <w:next w:val="aff1"/>
    <w:autoRedefine/>
    <w:uiPriority w:val="39"/>
    <w:unhideWhenUsed/>
    <w:qFormat/>
    <w:rsid w:val="00E76E5C"/>
    <w:pPr>
      <w:ind w:leftChars="1600" w:left="3360"/>
    </w:pPr>
    <w:rPr>
      <w:rFonts w:ascii="Calibri" w:hAnsi="Calibri"/>
      <w:szCs w:val="22"/>
    </w:rPr>
  </w:style>
  <w:style w:type="paragraph" w:styleId="affc">
    <w:name w:val="footnote text"/>
    <w:basedOn w:val="aff1"/>
    <w:link w:val="Char4"/>
    <w:uiPriority w:val="99"/>
    <w:unhideWhenUsed/>
    <w:qFormat/>
    <w:rsid w:val="00E76E5C"/>
    <w:pPr>
      <w:snapToGrid w:val="0"/>
      <w:jc w:val="left"/>
    </w:pPr>
    <w:rPr>
      <w:sz w:val="18"/>
      <w:szCs w:val="18"/>
    </w:rPr>
  </w:style>
  <w:style w:type="character" w:customStyle="1" w:styleId="Char4">
    <w:name w:val="脚注文本 Char"/>
    <w:basedOn w:val="aff3"/>
    <w:link w:val="affc"/>
    <w:uiPriority w:val="99"/>
    <w:qFormat/>
    <w:rsid w:val="00E76E5C"/>
    <w:rPr>
      <w:rFonts w:ascii="Times New Roman" w:eastAsia="宋体" w:hAnsi="Times New Roman" w:cs="Times New Roman"/>
      <w:sz w:val="18"/>
      <w:szCs w:val="18"/>
    </w:rPr>
  </w:style>
  <w:style w:type="paragraph" w:styleId="affd">
    <w:name w:val="annotation text"/>
    <w:basedOn w:val="aff1"/>
    <w:link w:val="Char20"/>
    <w:unhideWhenUsed/>
    <w:qFormat/>
    <w:rsid w:val="00E76E5C"/>
    <w:pPr>
      <w:jc w:val="left"/>
    </w:pPr>
  </w:style>
  <w:style w:type="character" w:customStyle="1" w:styleId="Char5">
    <w:name w:val="批注文字 Char"/>
    <w:basedOn w:val="aff3"/>
    <w:qFormat/>
    <w:rsid w:val="00E76E5C"/>
    <w:rPr>
      <w:rFonts w:ascii="Times New Roman" w:eastAsia="宋体" w:hAnsi="Times New Roman" w:cs="Times New Roman"/>
      <w:szCs w:val="24"/>
    </w:rPr>
  </w:style>
  <w:style w:type="paragraph" w:styleId="affe">
    <w:name w:val="caption"/>
    <w:basedOn w:val="aff1"/>
    <w:next w:val="aff1"/>
    <w:uiPriority w:val="35"/>
    <w:unhideWhenUsed/>
    <w:qFormat/>
    <w:rsid w:val="00E76E5C"/>
    <w:pPr>
      <w:spacing w:before="152" w:after="160"/>
    </w:pPr>
    <w:rPr>
      <w:rFonts w:ascii="Arial" w:eastAsia="黑体" w:hAnsi="Arial" w:cs="Arial"/>
      <w:sz w:val="20"/>
      <w:szCs w:val="20"/>
    </w:rPr>
  </w:style>
  <w:style w:type="paragraph" w:styleId="afff">
    <w:name w:val="endnote text"/>
    <w:basedOn w:val="aff1"/>
    <w:link w:val="Char6"/>
    <w:uiPriority w:val="99"/>
    <w:unhideWhenUsed/>
    <w:qFormat/>
    <w:rsid w:val="00E76E5C"/>
    <w:pPr>
      <w:snapToGrid w:val="0"/>
      <w:jc w:val="left"/>
    </w:pPr>
  </w:style>
  <w:style w:type="character" w:customStyle="1" w:styleId="Char6">
    <w:name w:val="尾注文本 Char"/>
    <w:basedOn w:val="aff3"/>
    <w:link w:val="afff"/>
    <w:uiPriority w:val="99"/>
    <w:qFormat/>
    <w:rsid w:val="00E76E5C"/>
    <w:rPr>
      <w:rFonts w:ascii="Times New Roman" w:eastAsia="宋体" w:hAnsi="Times New Roman" w:cs="Times New Roman"/>
      <w:szCs w:val="24"/>
    </w:rPr>
  </w:style>
  <w:style w:type="paragraph" w:styleId="afff0">
    <w:name w:val="List"/>
    <w:basedOn w:val="aff1"/>
    <w:unhideWhenUsed/>
    <w:qFormat/>
    <w:rsid w:val="00E76E5C"/>
    <w:pPr>
      <w:ind w:left="200" w:hangingChars="200" w:hanging="200"/>
    </w:pPr>
    <w:rPr>
      <w:sz w:val="28"/>
    </w:rPr>
  </w:style>
  <w:style w:type="paragraph" w:styleId="afff1">
    <w:name w:val="List Number"/>
    <w:basedOn w:val="aff1"/>
    <w:unhideWhenUsed/>
    <w:qFormat/>
    <w:rsid w:val="00E76E5C"/>
    <w:pPr>
      <w:widowControl/>
      <w:tabs>
        <w:tab w:val="left" w:pos="454"/>
        <w:tab w:val="left" w:pos="720"/>
        <w:tab w:val="left" w:pos="840"/>
      </w:tabs>
      <w:spacing w:afterLines="50"/>
      <w:ind w:left="454" w:hanging="284"/>
      <w:jc w:val="left"/>
    </w:pPr>
    <w:rPr>
      <w:kern w:val="0"/>
      <w:sz w:val="24"/>
      <w:szCs w:val="20"/>
    </w:rPr>
  </w:style>
  <w:style w:type="paragraph" w:styleId="21">
    <w:name w:val="List 2"/>
    <w:basedOn w:val="aff1"/>
    <w:unhideWhenUsed/>
    <w:qFormat/>
    <w:rsid w:val="00E76E5C"/>
    <w:pPr>
      <w:ind w:leftChars="200" w:left="100" w:hangingChars="200" w:hanging="200"/>
    </w:pPr>
    <w:rPr>
      <w:sz w:val="28"/>
    </w:rPr>
  </w:style>
  <w:style w:type="paragraph" w:styleId="31">
    <w:name w:val="List Number 3"/>
    <w:basedOn w:val="aff1"/>
    <w:unhideWhenUsed/>
    <w:qFormat/>
    <w:rsid w:val="00E76E5C"/>
    <w:pPr>
      <w:tabs>
        <w:tab w:val="left" w:pos="1200"/>
      </w:tabs>
      <w:ind w:left="1200" w:hanging="360"/>
    </w:pPr>
  </w:style>
  <w:style w:type="paragraph" w:styleId="afff2">
    <w:name w:val="Title"/>
    <w:basedOn w:val="aff1"/>
    <w:next w:val="aff1"/>
    <w:link w:val="Char7"/>
    <w:qFormat/>
    <w:rsid w:val="00E76E5C"/>
    <w:pPr>
      <w:spacing w:before="240" w:after="60"/>
      <w:jc w:val="center"/>
      <w:outlineLvl w:val="0"/>
    </w:pPr>
    <w:rPr>
      <w:rFonts w:ascii="Cambria" w:hAnsi="Cambria"/>
      <w:b/>
      <w:bCs/>
      <w:sz w:val="32"/>
      <w:szCs w:val="32"/>
    </w:rPr>
  </w:style>
  <w:style w:type="character" w:customStyle="1" w:styleId="Char7">
    <w:name w:val="标题 Char"/>
    <w:basedOn w:val="aff3"/>
    <w:link w:val="afff2"/>
    <w:qFormat/>
    <w:rsid w:val="00E76E5C"/>
    <w:rPr>
      <w:rFonts w:ascii="Cambria" w:eastAsia="宋体" w:hAnsi="Cambria" w:cs="Times New Roman"/>
      <w:b/>
      <w:bCs/>
      <w:sz w:val="32"/>
      <w:szCs w:val="32"/>
    </w:rPr>
  </w:style>
  <w:style w:type="paragraph" w:styleId="afff3">
    <w:name w:val="Body Text"/>
    <w:basedOn w:val="aff1"/>
    <w:link w:val="Char8"/>
    <w:unhideWhenUsed/>
    <w:qFormat/>
    <w:rsid w:val="00E76E5C"/>
    <w:pPr>
      <w:spacing w:line="380" w:lineRule="exact"/>
    </w:pPr>
    <w:rPr>
      <w:kern w:val="0"/>
      <w:sz w:val="24"/>
    </w:rPr>
  </w:style>
  <w:style w:type="character" w:customStyle="1" w:styleId="Char8">
    <w:name w:val="正文文本 Char"/>
    <w:basedOn w:val="aff3"/>
    <w:link w:val="afff3"/>
    <w:qFormat/>
    <w:rsid w:val="00E76E5C"/>
    <w:rPr>
      <w:rFonts w:ascii="Times New Roman" w:eastAsia="宋体" w:hAnsi="Times New Roman" w:cs="Times New Roman"/>
      <w:kern w:val="0"/>
      <w:sz w:val="24"/>
      <w:szCs w:val="24"/>
    </w:rPr>
  </w:style>
  <w:style w:type="paragraph" w:styleId="afff4">
    <w:name w:val="Body Text Indent"/>
    <w:basedOn w:val="aff1"/>
    <w:link w:val="Char9"/>
    <w:unhideWhenUsed/>
    <w:qFormat/>
    <w:rsid w:val="00E76E5C"/>
    <w:pPr>
      <w:ind w:firstLineChars="352" w:firstLine="830"/>
    </w:pPr>
    <w:rPr>
      <w:rFonts w:ascii="仿宋_GB2312" w:eastAsia="仿宋_GB2312"/>
      <w:kern w:val="0"/>
      <w:sz w:val="32"/>
      <w:szCs w:val="20"/>
    </w:rPr>
  </w:style>
  <w:style w:type="character" w:customStyle="1" w:styleId="Char9">
    <w:name w:val="正文文本缩进 Char"/>
    <w:basedOn w:val="aff3"/>
    <w:link w:val="afff4"/>
    <w:qFormat/>
    <w:rsid w:val="00E76E5C"/>
    <w:rPr>
      <w:rFonts w:ascii="仿宋_GB2312" w:eastAsia="仿宋_GB2312" w:hAnsi="Times New Roman" w:cs="Times New Roman"/>
      <w:kern w:val="0"/>
      <w:sz w:val="32"/>
      <w:szCs w:val="20"/>
    </w:rPr>
  </w:style>
  <w:style w:type="paragraph" w:styleId="afff5">
    <w:name w:val="Date"/>
    <w:basedOn w:val="aff1"/>
    <w:next w:val="aff1"/>
    <w:link w:val="Chara"/>
    <w:unhideWhenUsed/>
    <w:qFormat/>
    <w:rsid w:val="00E76E5C"/>
    <w:pPr>
      <w:ind w:leftChars="2500" w:left="100"/>
    </w:pPr>
    <w:rPr>
      <w:rFonts w:ascii="宋体" w:hAnsi="Courier New"/>
      <w:kern w:val="0"/>
      <w:sz w:val="20"/>
      <w:szCs w:val="21"/>
    </w:rPr>
  </w:style>
  <w:style w:type="character" w:customStyle="1" w:styleId="Chara">
    <w:name w:val="日期 Char"/>
    <w:basedOn w:val="aff3"/>
    <w:link w:val="afff5"/>
    <w:qFormat/>
    <w:rsid w:val="00E76E5C"/>
    <w:rPr>
      <w:rFonts w:ascii="宋体" w:eastAsia="宋体" w:hAnsi="Courier New" w:cs="Times New Roman"/>
      <w:kern w:val="0"/>
      <w:sz w:val="20"/>
      <w:szCs w:val="21"/>
    </w:rPr>
  </w:style>
  <w:style w:type="paragraph" w:styleId="afff6">
    <w:name w:val="Body Text First Indent"/>
    <w:basedOn w:val="afff3"/>
    <w:link w:val="Charb"/>
    <w:unhideWhenUsed/>
    <w:rsid w:val="00E76E5C"/>
    <w:pPr>
      <w:spacing w:after="120" w:line="240" w:lineRule="auto"/>
      <w:ind w:firstLineChars="100" w:firstLine="420"/>
    </w:pPr>
    <w:rPr>
      <w:kern w:val="2"/>
      <w:sz w:val="21"/>
    </w:rPr>
  </w:style>
  <w:style w:type="character" w:customStyle="1" w:styleId="Charb">
    <w:name w:val="正文首行缩进 Char"/>
    <w:basedOn w:val="Char8"/>
    <w:link w:val="afff6"/>
    <w:rsid w:val="00E76E5C"/>
    <w:rPr>
      <w:rFonts w:ascii="Times New Roman" w:eastAsia="宋体" w:hAnsi="Times New Roman" w:cs="Times New Roman"/>
      <w:kern w:val="0"/>
      <w:sz w:val="24"/>
      <w:szCs w:val="24"/>
    </w:rPr>
  </w:style>
  <w:style w:type="paragraph" w:styleId="22">
    <w:name w:val="Body Text 2"/>
    <w:basedOn w:val="aff1"/>
    <w:link w:val="2Char0"/>
    <w:unhideWhenUsed/>
    <w:qFormat/>
    <w:rsid w:val="00E76E5C"/>
    <w:pPr>
      <w:spacing w:after="120" w:line="480" w:lineRule="auto"/>
    </w:pPr>
    <w:rPr>
      <w:kern w:val="0"/>
      <w:sz w:val="20"/>
    </w:rPr>
  </w:style>
  <w:style w:type="character" w:customStyle="1" w:styleId="2Char0">
    <w:name w:val="正文文本 2 Char"/>
    <w:basedOn w:val="aff3"/>
    <w:link w:val="22"/>
    <w:qFormat/>
    <w:rsid w:val="00E76E5C"/>
    <w:rPr>
      <w:rFonts w:ascii="Times New Roman" w:eastAsia="宋体" w:hAnsi="Times New Roman" w:cs="Times New Roman"/>
      <w:kern w:val="0"/>
      <w:sz w:val="20"/>
      <w:szCs w:val="24"/>
    </w:rPr>
  </w:style>
  <w:style w:type="paragraph" w:styleId="32">
    <w:name w:val="Body Text 3"/>
    <w:basedOn w:val="aff1"/>
    <w:link w:val="3Char0"/>
    <w:unhideWhenUsed/>
    <w:qFormat/>
    <w:rsid w:val="00E76E5C"/>
    <w:pPr>
      <w:spacing w:line="500" w:lineRule="exact"/>
    </w:pPr>
    <w:rPr>
      <w:b/>
      <w:bCs/>
      <w:kern w:val="0"/>
      <w:sz w:val="24"/>
    </w:rPr>
  </w:style>
  <w:style w:type="character" w:customStyle="1" w:styleId="3Char0">
    <w:name w:val="正文文本 3 Char"/>
    <w:basedOn w:val="aff3"/>
    <w:link w:val="32"/>
    <w:qFormat/>
    <w:rsid w:val="00E76E5C"/>
    <w:rPr>
      <w:rFonts w:ascii="Times New Roman" w:eastAsia="宋体" w:hAnsi="Times New Roman" w:cs="Times New Roman"/>
      <w:b/>
      <w:bCs/>
      <w:kern w:val="0"/>
      <w:sz w:val="24"/>
      <w:szCs w:val="24"/>
    </w:rPr>
  </w:style>
  <w:style w:type="paragraph" w:styleId="23">
    <w:name w:val="Body Text Indent 2"/>
    <w:basedOn w:val="aff1"/>
    <w:link w:val="2Char1"/>
    <w:unhideWhenUsed/>
    <w:qFormat/>
    <w:rsid w:val="00E76E5C"/>
    <w:pPr>
      <w:ind w:firstLine="630"/>
    </w:pPr>
    <w:rPr>
      <w:kern w:val="0"/>
      <w:sz w:val="32"/>
      <w:szCs w:val="20"/>
    </w:rPr>
  </w:style>
  <w:style w:type="character" w:customStyle="1" w:styleId="2Char1">
    <w:name w:val="正文文本缩进 2 Char"/>
    <w:basedOn w:val="aff3"/>
    <w:link w:val="23"/>
    <w:qFormat/>
    <w:rsid w:val="00E76E5C"/>
    <w:rPr>
      <w:rFonts w:ascii="Times New Roman" w:eastAsia="宋体" w:hAnsi="Times New Roman" w:cs="Times New Roman"/>
      <w:kern w:val="0"/>
      <w:sz w:val="32"/>
      <w:szCs w:val="20"/>
    </w:rPr>
  </w:style>
  <w:style w:type="paragraph" w:styleId="33">
    <w:name w:val="Body Text Indent 3"/>
    <w:basedOn w:val="aff1"/>
    <w:link w:val="3Char1"/>
    <w:unhideWhenUsed/>
    <w:qFormat/>
    <w:rsid w:val="00E76E5C"/>
    <w:pPr>
      <w:spacing w:after="120"/>
      <w:ind w:leftChars="200" w:left="420"/>
    </w:pPr>
    <w:rPr>
      <w:kern w:val="0"/>
      <w:sz w:val="16"/>
      <w:szCs w:val="16"/>
    </w:rPr>
  </w:style>
  <w:style w:type="character" w:customStyle="1" w:styleId="3Char1">
    <w:name w:val="正文文本缩进 3 Char"/>
    <w:basedOn w:val="aff3"/>
    <w:link w:val="33"/>
    <w:qFormat/>
    <w:rsid w:val="00E76E5C"/>
    <w:rPr>
      <w:rFonts w:ascii="Times New Roman" w:eastAsia="宋体" w:hAnsi="Times New Roman" w:cs="Times New Roman"/>
      <w:kern w:val="0"/>
      <w:sz w:val="16"/>
      <w:szCs w:val="16"/>
    </w:rPr>
  </w:style>
  <w:style w:type="paragraph" w:styleId="afff7">
    <w:name w:val="Document Map"/>
    <w:basedOn w:val="aff1"/>
    <w:link w:val="Charc"/>
    <w:unhideWhenUsed/>
    <w:qFormat/>
    <w:rsid w:val="00E76E5C"/>
    <w:pPr>
      <w:shd w:val="clear" w:color="auto" w:fill="000080"/>
    </w:pPr>
    <w:rPr>
      <w:rFonts w:ascii="宋体" w:hAnsi="宋体"/>
      <w:kern w:val="0"/>
      <w:sz w:val="20"/>
      <w:szCs w:val="20"/>
    </w:rPr>
  </w:style>
  <w:style w:type="character" w:customStyle="1" w:styleId="Charc">
    <w:name w:val="文档结构图 Char"/>
    <w:basedOn w:val="aff3"/>
    <w:link w:val="afff7"/>
    <w:qFormat/>
    <w:rsid w:val="00E76E5C"/>
    <w:rPr>
      <w:rFonts w:ascii="宋体" w:eastAsia="宋体" w:hAnsi="宋体" w:cs="Times New Roman"/>
      <w:kern w:val="0"/>
      <w:sz w:val="20"/>
      <w:szCs w:val="20"/>
      <w:shd w:val="clear" w:color="auto" w:fill="000080"/>
    </w:rPr>
  </w:style>
  <w:style w:type="paragraph" w:styleId="afff8">
    <w:name w:val="annotation subject"/>
    <w:basedOn w:val="affd"/>
    <w:next w:val="affd"/>
    <w:link w:val="Chard"/>
    <w:unhideWhenUsed/>
    <w:qFormat/>
    <w:rsid w:val="00E76E5C"/>
    <w:rPr>
      <w:b/>
      <w:bCs/>
    </w:rPr>
  </w:style>
  <w:style w:type="character" w:customStyle="1" w:styleId="Chard">
    <w:name w:val="批注主题 Char"/>
    <w:basedOn w:val="Char5"/>
    <w:link w:val="afff8"/>
    <w:qFormat/>
    <w:rsid w:val="00E76E5C"/>
    <w:rPr>
      <w:rFonts w:ascii="Times New Roman" w:eastAsia="宋体" w:hAnsi="Times New Roman" w:cs="Times New Roman"/>
      <w:b/>
      <w:bCs/>
      <w:szCs w:val="24"/>
    </w:rPr>
  </w:style>
  <w:style w:type="paragraph" w:styleId="afff9">
    <w:name w:val="Balloon Text"/>
    <w:basedOn w:val="aff1"/>
    <w:link w:val="Chare"/>
    <w:semiHidden/>
    <w:unhideWhenUsed/>
    <w:qFormat/>
    <w:rsid w:val="00E76E5C"/>
    <w:rPr>
      <w:kern w:val="0"/>
      <w:sz w:val="18"/>
      <w:szCs w:val="18"/>
    </w:rPr>
  </w:style>
  <w:style w:type="character" w:customStyle="1" w:styleId="Chare">
    <w:name w:val="批注框文本 Char"/>
    <w:basedOn w:val="aff3"/>
    <w:link w:val="afff9"/>
    <w:semiHidden/>
    <w:qFormat/>
    <w:rsid w:val="00E76E5C"/>
    <w:rPr>
      <w:rFonts w:ascii="Times New Roman" w:eastAsia="宋体" w:hAnsi="Times New Roman" w:cs="Times New Roman"/>
      <w:kern w:val="0"/>
      <w:sz w:val="18"/>
      <w:szCs w:val="18"/>
    </w:rPr>
  </w:style>
  <w:style w:type="paragraph" w:styleId="afffa">
    <w:name w:val="Revision"/>
    <w:uiPriority w:val="99"/>
    <w:qFormat/>
    <w:rsid w:val="00E76E5C"/>
    <w:rPr>
      <w:rFonts w:ascii="Times New Roman" w:eastAsia="宋体" w:hAnsi="Times New Roman" w:cs="Times New Roman"/>
      <w:szCs w:val="24"/>
    </w:rPr>
  </w:style>
  <w:style w:type="paragraph" w:styleId="afffb">
    <w:name w:val="List Paragraph"/>
    <w:basedOn w:val="aff1"/>
    <w:uiPriority w:val="99"/>
    <w:qFormat/>
    <w:rsid w:val="00E76E5C"/>
    <w:pPr>
      <w:ind w:firstLineChars="200" w:firstLine="420"/>
    </w:pPr>
  </w:style>
  <w:style w:type="paragraph" w:customStyle="1" w:styleId="Char10">
    <w:name w:val="Char1"/>
    <w:basedOn w:val="aff1"/>
    <w:qFormat/>
    <w:rsid w:val="00E76E5C"/>
    <w:rPr>
      <w:szCs w:val="21"/>
    </w:rPr>
  </w:style>
  <w:style w:type="paragraph" w:customStyle="1" w:styleId="2TimesNewRoman5020">
    <w:name w:val="样式 标题 2 + Times New Roman 四号 非加粗 段前: 5 磅 段后: 0 磅 行距: 固定值 20..."/>
    <w:basedOn w:val="2"/>
    <w:qFormat/>
    <w:rsid w:val="00E76E5C"/>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ff1"/>
    <w:qFormat/>
    <w:rsid w:val="00E76E5C"/>
    <w:rPr>
      <w:rFonts w:ascii="Tahoma" w:hAnsi="Tahoma"/>
      <w:sz w:val="24"/>
      <w:szCs w:val="20"/>
    </w:rPr>
  </w:style>
  <w:style w:type="paragraph" w:customStyle="1" w:styleId="afffc">
    <w:name w:val="样式"/>
    <w:qFormat/>
    <w:rsid w:val="00E76E5C"/>
    <w:pPr>
      <w:widowControl w:val="0"/>
      <w:autoSpaceDE w:val="0"/>
      <w:autoSpaceDN w:val="0"/>
      <w:adjustRightInd w:val="0"/>
      <w:jc w:val="center"/>
    </w:pPr>
    <w:rPr>
      <w:rFonts w:ascii="宋体" w:eastAsia="宋体" w:hAnsi="宋体" w:cs="宋体"/>
      <w:kern w:val="0"/>
      <w:sz w:val="24"/>
      <w:szCs w:val="24"/>
    </w:rPr>
  </w:style>
  <w:style w:type="paragraph" w:customStyle="1" w:styleId="12">
    <w:name w:val="纯文本1"/>
    <w:basedOn w:val="aff1"/>
    <w:qFormat/>
    <w:rsid w:val="00E76E5C"/>
    <w:rPr>
      <w:rFonts w:ascii="宋体" w:hAnsi="Courier New" w:cs="Century"/>
      <w:szCs w:val="21"/>
    </w:rPr>
  </w:style>
  <w:style w:type="paragraph" w:customStyle="1" w:styleId="TableParagraph">
    <w:name w:val="Table Paragraph"/>
    <w:basedOn w:val="aff1"/>
    <w:uiPriority w:val="1"/>
    <w:qFormat/>
    <w:rsid w:val="00E76E5C"/>
    <w:pPr>
      <w:jc w:val="left"/>
    </w:pPr>
    <w:rPr>
      <w:rFonts w:ascii="Calibri" w:hAnsi="Calibri"/>
      <w:kern w:val="0"/>
      <w:sz w:val="22"/>
      <w:szCs w:val="22"/>
      <w:lang w:eastAsia="en-US"/>
    </w:rPr>
  </w:style>
  <w:style w:type="paragraph" w:customStyle="1" w:styleId="afffd">
    <w:name w:val="表内文字"/>
    <w:basedOn w:val="aff1"/>
    <w:qFormat/>
    <w:rsid w:val="00E76E5C"/>
    <w:pPr>
      <w:snapToGrid w:val="0"/>
      <w:spacing w:before="50" w:after="50"/>
      <w:jc w:val="center"/>
    </w:pPr>
    <w:rPr>
      <w:rFonts w:ascii="仿宋_GB2312" w:eastAsia="仿宋_GB2312" w:hAnsi="宋体"/>
      <w:b/>
      <w:color w:val="000000"/>
      <w:sz w:val="32"/>
      <w:szCs w:val="32"/>
    </w:rPr>
  </w:style>
  <w:style w:type="paragraph" w:customStyle="1" w:styleId="afffe">
    <w:name w:val="表格"/>
    <w:basedOn w:val="aff1"/>
    <w:qFormat/>
    <w:rsid w:val="00E76E5C"/>
    <w:pPr>
      <w:spacing w:line="400" w:lineRule="exact"/>
    </w:pPr>
    <w:rPr>
      <w:sz w:val="24"/>
    </w:rPr>
  </w:style>
  <w:style w:type="paragraph" w:customStyle="1" w:styleId="24">
    <w:name w:val="样式 首行缩进:  2 字符"/>
    <w:basedOn w:val="aff1"/>
    <w:qFormat/>
    <w:rsid w:val="00E76E5C"/>
    <w:pPr>
      <w:spacing w:line="400" w:lineRule="exact"/>
      <w:ind w:firstLineChars="200" w:firstLine="200"/>
    </w:pPr>
    <w:rPr>
      <w:rFonts w:cs="宋体"/>
      <w:sz w:val="24"/>
    </w:rPr>
  </w:style>
  <w:style w:type="paragraph" w:customStyle="1" w:styleId="xl22">
    <w:name w:val="xl22"/>
    <w:basedOn w:val="aff1"/>
    <w:qFormat/>
    <w:rsid w:val="00E76E5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qFormat/>
    <w:rsid w:val="00E76E5C"/>
    <w:pPr>
      <w:spacing w:before="0" w:after="0" w:line="400" w:lineRule="exact"/>
    </w:pPr>
    <w:rPr>
      <w:rFonts w:eastAsia="黑体" w:cs="宋体"/>
      <w:b w:val="0"/>
      <w:bCs w:val="0"/>
      <w:sz w:val="24"/>
      <w:szCs w:val="20"/>
    </w:rPr>
  </w:style>
  <w:style w:type="paragraph" w:customStyle="1" w:styleId="affff">
    <w:name w:val="正文首行缩进两字符"/>
    <w:basedOn w:val="aff1"/>
    <w:qFormat/>
    <w:rsid w:val="00E76E5C"/>
    <w:pPr>
      <w:spacing w:line="360" w:lineRule="auto"/>
      <w:ind w:firstLineChars="200" w:firstLine="200"/>
    </w:pPr>
  </w:style>
  <w:style w:type="paragraph" w:customStyle="1" w:styleId="affff0">
    <w:name w:val="正文段"/>
    <w:basedOn w:val="aff1"/>
    <w:qFormat/>
    <w:rsid w:val="00E76E5C"/>
    <w:pPr>
      <w:widowControl/>
      <w:snapToGrid w:val="0"/>
      <w:spacing w:afterLines="50"/>
      <w:ind w:firstLineChars="200" w:firstLine="200"/>
    </w:pPr>
    <w:rPr>
      <w:kern w:val="0"/>
      <w:sz w:val="24"/>
      <w:szCs w:val="20"/>
    </w:rPr>
  </w:style>
  <w:style w:type="character" w:customStyle="1" w:styleId="2CharChar">
    <w:name w:val="正文2 Char Char"/>
    <w:link w:val="25"/>
    <w:qFormat/>
    <w:locked/>
    <w:rsid w:val="00E76E5C"/>
    <w:rPr>
      <w:sz w:val="24"/>
    </w:rPr>
  </w:style>
  <w:style w:type="paragraph" w:customStyle="1" w:styleId="25">
    <w:name w:val="正文2"/>
    <w:basedOn w:val="aff1"/>
    <w:link w:val="2CharChar"/>
    <w:qFormat/>
    <w:rsid w:val="00E76E5C"/>
    <w:pPr>
      <w:adjustRightInd w:val="0"/>
      <w:spacing w:before="156" w:line="360" w:lineRule="auto"/>
      <w:ind w:firstLineChars="200" w:firstLine="510"/>
    </w:pPr>
    <w:rPr>
      <w:rFonts w:asciiTheme="minorHAnsi" w:eastAsiaTheme="minorEastAsia" w:hAnsiTheme="minorHAnsi" w:cstheme="minorBidi"/>
      <w:sz w:val="24"/>
      <w:szCs w:val="22"/>
    </w:rPr>
  </w:style>
  <w:style w:type="paragraph" w:customStyle="1" w:styleId="Default">
    <w:name w:val="Default"/>
    <w:basedOn w:val="aff1"/>
    <w:next w:val="aff1"/>
    <w:uiPriority w:val="99"/>
    <w:qFormat/>
    <w:rsid w:val="00E76E5C"/>
    <w:pPr>
      <w:autoSpaceDE w:val="0"/>
      <w:autoSpaceDN w:val="0"/>
      <w:adjustRightInd w:val="0"/>
      <w:jc w:val="left"/>
    </w:pPr>
    <w:rPr>
      <w:rFonts w:ascii="仿宋_GB2312" w:eastAsia="仿宋_GB2312" w:hAnsi="宋体"/>
      <w:color w:val="000000"/>
      <w:kern w:val="0"/>
      <w:sz w:val="24"/>
    </w:rPr>
  </w:style>
  <w:style w:type="paragraph" w:customStyle="1" w:styleId="affff1">
    <w:name w:val="首行缩进"/>
    <w:basedOn w:val="aff1"/>
    <w:uiPriority w:val="99"/>
    <w:qFormat/>
    <w:rsid w:val="00E76E5C"/>
    <w:pPr>
      <w:ind w:firstLineChars="200" w:firstLine="480"/>
    </w:pPr>
    <w:rPr>
      <w:rFonts w:ascii="Calibri" w:hAnsi="Calibri"/>
    </w:rPr>
  </w:style>
  <w:style w:type="paragraph" w:customStyle="1" w:styleId="BodyText1I">
    <w:name w:val="BodyText1I"/>
    <w:basedOn w:val="aff1"/>
    <w:uiPriority w:val="99"/>
    <w:qFormat/>
    <w:rsid w:val="00E76E5C"/>
    <w:pPr>
      <w:spacing w:after="120"/>
      <w:ind w:firstLineChars="100" w:firstLine="420"/>
    </w:pPr>
  </w:style>
  <w:style w:type="paragraph" w:customStyle="1" w:styleId="PlainText">
    <w:name w:val="PlainText"/>
    <w:basedOn w:val="aff1"/>
    <w:uiPriority w:val="99"/>
    <w:qFormat/>
    <w:rsid w:val="00E76E5C"/>
    <w:pPr>
      <w:widowControl/>
    </w:pPr>
    <w:rPr>
      <w:rFonts w:ascii="宋体" w:hAnsi="Courier New"/>
      <w:szCs w:val="21"/>
    </w:rPr>
  </w:style>
  <w:style w:type="character" w:styleId="affff2">
    <w:name w:val="footnote reference"/>
    <w:uiPriority w:val="99"/>
    <w:unhideWhenUsed/>
    <w:qFormat/>
    <w:rsid w:val="00E76E5C"/>
    <w:rPr>
      <w:vertAlign w:val="superscript"/>
    </w:rPr>
  </w:style>
  <w:style w:type="character" w:styleId="affff3">
    <w:name w:val="annotation reference"/>
    <w:unhideWhenUsed/>
    <w:qFormat/>
    <w:rsid w:val="00E76E5C"/>
    <w:rPr>
      <w:sz w:val="21"/>
      <w:szCs w:val="21"/>
    </w:rPr>
  </w:style>
  <w:style w:type="character" w:styleId="affff4">
    <w:name w:val="endnote reference"/>
    <w:uiPriority w:val="99"/>
    <w:unhideWhenUsed/>
    <w:qFormat/>
    <w:rsid w:val="00E76E5C"/>
    <w:rPr>
      <w:vertAlign w:val="superscript"/>
    </w:rPr>
  </w:style>
  <w:style w:type="character" w:customStyle="1" w:styleId="5Char1">
    <w:name w:val="标题 5 Char1"/>
    <w:link w:val="5"/>
    <w:qFormat/>
    <w:locked/>
    <w:rsid w:val="00E76E5C"/>
    <w:rPr>
      <w:rFonts w:ascii="Times New Roman" w:eastAsia="宋体" w:hAnsi="Times New Roman" w:cs="Times New Roman"/>
      <w:b/>
      <w:sz w:val="28"/>
      <w:szCs w:val="24"/>
    </w:rPr>
  </w:style>
  <w:style w:type="character" w:customStyle="1" w:styleId="Char20">
    <w:name w:val="批注文字 Char2"/>
    <w:link w:val="affd"/>
    <w:qFormat/>
    <w:locked/>
    <w:rsid w:val="00E76E5C"/>
    <w:rPr>
      <w:rFonts w:ascii="Times New Roman" w:eastAsia="宋体" w:hAnsi="Times New Roman" w:cs="Times New Roman"/>
      <w:szCs w:val="24"/>
    </w:rPr>
  </w:style>
  <w:style w:type="character" w:customStyle="1" w:styleId="Char11">
    <w:name w:val="批注文字 Char1"/>
    <w:qFormat/>
    <w:locked/>
    <w:rsid w:val="00E76E5C"/>
    <w:rPr>
      <w:rFonts w:ascii="Times New Roman" w:hAnsi="Times New Roman" w:cs="Times New Roman" w:hint="default"/>
      <w:kern w:val="2"/>
      <w:sz w:val="21"/>
      <w:szCs w:val="24"/>
    </w:rPr>
  </w:style>
  <w:style w:type="character" w:customStyle="1" w:styleId="case31">
    <w:name w:val="case31"/>
    <w:qFormat/>
    <w:rsid w:val="00E76E5C"/>
    <w:rPr>
      <w:rFonts w:hint="default"/>
      <w:sz w:val="21"/>
      <w:szCs w:val="21"/>
    </w:rPr>
  </w:style>
  <w:style w:type="character" w:customStyle="1" w:styleId="13">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qFormat/>
    <w:rsid w:val="00E76E5C"/>
    <w:rPr>
      <w:rFonts w:ascii="宋体" w:eastAsia="宋体" w:hAnsi="Courier New" w:hint="eastAsia"/>
    </w:rPr>
  </w:style>
  <w:style w:type="character" w:customStyle="1" w:styleId="14">
    <w:name w:val="批注文字 字符1"/>
    <w:qFormat/>
    <w:rsid w:val="00E76E5C"/>
    <w:rPr>
      <w:rFonts w:ascii="Times New Roman" w:hAnsi="Times New Roman" w:cs="Times New Roman" w:hint="default"/>
      <w:kern w:val="2"/>
      <w:sz w:val="21"/>
      <w:szCs w:val="24"/>
    </w:rPr>
  </w:style>
  <w:style w:type="character" w:customStyle="1" w:styleId="Char12">
    <w:name w:val="正文文本 Char1"/>
    <w:uiPriority w:val="99"/>
    <w:semiHidden/>
    <w:qFormat/>
    <w:locked/>
    <w:rsid w:val="00E76E5C"/>
    <w:rPr>
      <w:sz w:val="24"/>
      <w:szCs w:val="24"/>
    </w:rPr>
  </w:style>
  <w:style w:type="character" w:customStyle="1" w:styleId="apple-style-span">
    <w:name w:val="apple-style-span"/>
    <w:qFormat/>
    <w:rsid w:val="00E76E5C"/>
  </w:style>
  <w:style w:type="character" w:customStyle="1" w:styleId="textcontents">
    <w:name w:val="textcontents"/>
    <w:qFormat/>
    <w:rsid w:val="00E76E5C"/>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qFormat/>
    <w:rsid w:val="00E76E5C"/>
    <w:rPr>
      <w:rFonts w:ascii="宋体" w:eastAsia="宋体" w:hAnsi="Courier New" w:hint="eastAsia"/>
      <w:kern w:val="2"/>
      <w:sz w:val="21"/>
      <w:lang w:val="en-US" w:eastAsia="zh-CN" w:bidi="ar-SA"/>
    </w:rPr>
  </w:style>
  <w:style w:type="character" w:customStyle="1" w:styleId="affff5">
    <w:name w:val="批注文字 字符"/>
    <w:uiPriority w:val="99"/>
    <w:qFormat/>
    <w:rsid w:val="00E76E5C"/>
    <w:rPr>
      <w:rFonts w:ascii="Times New Roman" w:hAnsi="Times New Roman" w:cs="Times New Roman" w:hint="default"/>
      <w:kern w:val="2"/>
      <w:sz w:val="21"/>
      <w:szCs w:val="24"/>
    </w:rPr>
  </w:style>
  <w:style w:type="character" w:customStyle="1" w:styleId="15">
    <w:name w:val="标题 1 字符"/>
    <w:uiPriority w:val="9"/>
    <w:qFormat/>
    <w:rsid w:val="00E76E5C"/>
    <w:rPr>
      <w:rFonts w:ascii="Times New Roman" w:eastAsia="宋体" w:hAnsi="Times New Roman" w:cs="Times New Roman" w:hint="default"/>
      <w:b/>
      <w:bCs/>
      <w:kern w:val="44"/>
      <w:sz w:val="44"/>
      <w:szCs w:val="44"/>
    </w:rPr>
  </w:style>
  <w:style w:type="character" w:customStyle="1" w:styleId="affff6">
    <w:name w:val="纯文本 字符"/>
    <w:qFormat/>
    <w:rsid w:val="00E76E5C"/>
    <w:rPr>
      <w:rFonts w:ascii="宋体" w:eastAsia="宋体" w:hAnsi="Courier New" w:cs="Courier New" w:hint="eastAsia"/>
      <w:szCs w:val="21"/>
    </w:rPr>
  </w:style>
  <w:style w:type="character" w:customStyle="1" w:styleId="headline-content4">
    <w:name w:val="headline-content4"/>
    <w:qFormat/>
    <w:rsid w:val="00E76E5C"/>
  </w:style>
  <w:style w:type="character" w:customStyle="1" w:styleId="260pt">
    <w:name w:val="正文文本 (26) + 间距 0 pt"/>
    <w:qFormat/>
    <w:rsid w:val="00E76E5C"/>
    <w:rPr>
      <w:rFonts w:ascii="宋体" w:eastAsia="宋体" w:hAnsi="宋体" w:cs="宋体" w:hint="eastAsia"/>
      <w:b w:val="0"/>
      <w:bCs w:val="0"/>
      <w:i w:val="0"/>
      <w:iCs w:val="0"/>
      <w:smallCaps w:val="0"/>
      <w:strike w:val="0"/>
      <w:dstrike w:val="0"/>
      <w:color w:val="000000"/>
      <w:spacing w:val="0"/>
      <w:w w:val="100"/>
      <w:position w:val="0"/>
      <w:sz w:val="22"/>
      <w:szCs w:val="22"/>
      <w:u w:val="none"/>
      <w:effect w:val="none"/>
      <w:lang w:val="zh-CN" w:eastAsia="zh-CN" w:bidi="zh-CN"/>
    </w:rPr>
  </w:style>
  <w:style w:type="character" w:customStyle="1" w:styleId="affff7">
    <w:name w:val="正文文本缩进 字符"/>
    <w:qFormat/>
    <w:rsid w:val="00E76E5C"/>
    <w:rPr>
      <w:rFonts w:ascii="仿宋_GB2312" w:eastAsia="仿宋_GB2312" w:hAnsi="Times New Roman" w:cs="Times New Roman" w:hint="eastAsia"/>
      <w:sz w:val="32"/>
      <w:szCs w:val="20"/>
    </w:rPr>
  </w:style>
  <w:style w:type="character" w:customStyle="1" w:styleId="affff8">
    <w:name w:val="页脚 字符"/>
    <w:uiPriority w:val="99"/>
    <w:qFormat/>
    <w:rsid w:val="00E76E5C"/>
  </w:style>
  <w:style w:type="character" w:customStyle="1" w:styleId="Char21">
    <w:name w:val="纯文本 Char2"/>
    <w:qFormat/>
    <w:rsid w:val="00E76E5C"/>
    <w:rPr>
      <w:rFonts w:ascii="宋体" w:eastAsia="宋体" w:hAnsi="Courier New" w:cs="Courier New" w:hint="eastAsia"/>
      <w:szCs w:val="21"/>
    </w:rPr>
  </w:style>
  <w:style w:type="character" w:customStyle="1" w:styleId="5Char2">
    <w:name w:val="标题 5 Char2"/>
    <w:qFormat/>
    <w:rsid w:val="00E76E5C"/>
    <w:rPr>
      <w:b/>
      <w:bCs w:val="0"/>
      <w:kern w:val="2"/>
      <w:sz w:val="28"/>
      <w:szCs w:val="24"/>
    </w:rPr>
  </w:style>
  <w:style w:type="character" w:customStyle="1" w:styleId="26">
    <w:name w:val="批注文字 字符2"/>
    <w:rsid w:val="00E76E5C"/>
    <w:rPr>
      <w:rFonts w:ascii="Times New Roman" w:hAnsi="Times New Roman" w:cs="Times New Roman" w:hint="default"/>
      <w:kern w:val="2"/>
      <w:sz w:val="21"/>
      <w:szCs w:val="24"/>
    </w:rPr>
  </w:style>
  <w:style w:type="character" w:customStyle="1" w:styleId="font41">
    <w:name w:val="font41"/>
    <w:qFormat/>
    <w:rsid w:val="00E76E5C"/>
    <w:rPr>
      <w:rFonts w:ascii="宋体" w:eastAsia="宋体" w:hAnsi="宋体" w:cs="宋体" w:hint="eastAsia"/>
      <w:strike w:val="0"/>
      <w:dstrike w:val="0"/>
      <w:color w:val="000000"/>
      <w:sz w:val="18"/>
      <w:szCs w:val="18"/>
      <w:u w:val="none"/>
      <w:effect w:val="none"/>
    </w:rPr>
  </w:style>
  <w:style w:type="character" w:customStyle="1" w:styleId="font31">
    <w:name w:val="font31"/>
    <w:qFormat/>
    <w:rsid w:val="00E76E5C"/>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E76E5C"/>
    <w:rPr>
      <w:rFonts w:ascii="宋体" w:eastAsia="宋体" w:hAnsi="宋体" w:cs="宋体" w:hint="eastAsia"/>
      <w:strike w:val="0"/>
      <w:dstrike w:val="0"/>
      <w:color w:val="000000"/>
      <w:sz w:val="21"/>
      <w:szCs w:val="21"/>
      <w:u w:val="none"/>
      <w:effect w:val="none"/>
    </w:rPr>
  </w:style>
  <w:style w:type="character" w:customStyle="1" w:styleId="affff9">
    <w:name w:val="正文文本 字符"/>
    <w:uiPriority w:val="99"/>
    <w:qFormat/>
    <w:rsid w:val="00E76E5C"/>
    <w:rPr>
      <w:kern w:val="2"/>
      <w:sz w:val="21"/>
      <w:szCs w:val="24"/>
    </w:rPr>
  </w:style>
  <w:style w:type="character" w:customStyle="1" w:styleId="34">
    <w:name w:val="批注文字 字符3"/>
    <w:rsid w:val="00E76E5C"/>
    <w:rPr>
      <w:rFonts w:ascii="Times New Roman" w:hAnsi="Times New Roman" w:cs="Times New Roman" w:hint="default"/>
      <w:kern w:val="2"/>
      <w:sz w:val="21"/>
      <w:szCs w:val="24"/>
    </w:rPr>
  </w:style>
  <w:style w:type="character" w:customStyle="1" w:styleId="font01">
    <w:name w:val="font01"/>
    <w:qFormat/>
    <w:rsid w:val="00E76E5C"/>
    <w:rPr>
      <w:rFonts w:ascii="宋体" w:eastAsia="宋体" w:hAnsi="宋体" w:cs="宋体" w:hint="eastAsia"/>
      <w:strike w:val="0"/>
      <w:dstrike w:val="0"/>
      <w:color w:val="000000"/>
      <w:sz w:val="22"/>
      <w:szCs w:val="22"/>
      <w:u w:val="none"/>
      <w:effect w:val="none"/>
    </w:rPr>
  </w:style>
  <w:style w:type="character" w:customStyle="1" w:styleId="font81">
    <w:name w:val="font81"/>
    <w:qFormat/>
    <w:rsid w:val="00E76E5C"/>
    <w:rPr>
      <w:rFonts w:ascii="微软雅黑" w:eastAsia="微软雅黑" w:hAnsi="微软雅黑" w:cs="微软雅黑" w:hint="eastAsia"/>
      <w:strike w:val="0"/>
      <w:dstrike w:val="0"/>
      <w:color w:val="000000"/>
      <w:sz w:val="18"/>
      <w:szCs w:val="18"/>
      <w:u w:val="none"/>
      <w:effect w:val="none"/>
    </w:rPr>
  </w:style>
  <w:style w:type="character" w:customStyle="1" w:styleId="font21">
    <w:name w:val="font21"/>
    <w:qFormat/>
    <w:rsid w:val="00E76E5C"/>
    <w:rPr>
      <w:rFonts w:ascii="微软雅黑" w:eastAsia="微软雅黑" w:hAnsi="微软雅黑" w:cs="微软雅黑" w:hint="eastAsia"/>
      <w:strike w:val="0"/>
      <w:dstrike w:val="0"/>
      <w:color w:val="000000"/>
      <w:sz w:val="18"/>
      <w:szCs w:val="18"/>
      <w:u w:val="none"/>
      <w:effect w:val="none"/>
    </w:rPr>
  </w:style>
  <w:style w:type="character" w:customStyle="1" w:styleId="NormalCharacter">
    <w:name w:val="NormalCharacter"/>
    <w:semiHidden/>
    <w:qFormat/>
    <w:rsid w:val="00E76E5C"/>
    <w:rPr>
      <w:rFonts w:ascii="Calibri" w:eastAsia="宋体" w:hAnsi="Calibri" w:cs="Times New Roman" w:hint="default"/>
      <w:kern w:val="2"/>
      <w:sz w:val="21"/>
      <w:szCs w:val="22"/>
      <w:lang w:val="en-US" w:eastAsia="zh-CN" w:bidi="ar-SA"/>
    </w:rPr>
  </w:style>
  <w:style w:type="character" w:customStyle="1" w:styleId="35">
    <w:name w:val="标题 3 字符"/>
    <w:uiPriority w:val="9"/>
    <w:qFormat/>
    <w:rsid w:val="00E76E5C"/>
    <w:rPr>
      <w:rFonts w:ascii="Times New Roman" w:eastAsia="宋体" w:hAnsi="Times New Roman" w:cs="Times New Roman" w:hint="default"/>
      <w:b/>
      <w:bCs/>
      <w:sz w:val="32"/>
      <w:szCs w:val="32"/>
    </w:rPr>
  </w:style>
  <w:style w:type="table" w:styleId="affffa">
    <w:name w:val="Table Grid"/>
    <w:basedOn w:val="aff4"/>
    <w:qFormat/>
    <w:rsid w:val="00E76E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E76E5C"/>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customStyle="1" w:styleId="27">
    <w:name w:val="纯文本2"/>
    <w:basedOn w:val="aff1"/>
    <w:uiPriority w:val="99"/>
    <w:rsid w:val="002B799D"/>
    <w:rPr>
      <w:rFonts w:ascii="宋体" w:hAnsi="Courier New" w:cs="Century"/>
      <w:szCs w:val="21"/>
    </w:rPr>
  </w:style>
  <w:style w:type="character" w:customStyle="1" w:styleId="4Char">
    <w:name w:val="标题 4 Char"/>
    <w:basedOn w:val="aff3"/>
    <w:qFormat/>
    <w:rsid w:val="00FC69B7"/>
    <w:rPr>
      <w:rFonts w:asciiTheme="majorHAnsi" w:eastAsiaTheme="majorEastAsia" w:hAnsiTheme="majorHAnsi" w:cstheme="majorBidi"/>
      <w:b/>
      <w:bCs/>
      <w:sz w:val="28"/>
      <w:szCs w:val="28"/>
    </w:rPr>
  </w:style>
  <w:style w:type="paragraph" w:styleId="HTML">
    <w:name w:val="HTML Address"/>
    <w:basedOn w:val="aff1"/>
    <w:link w:val="HTMLChar1"/>
    <w:semiHidden/>
    <w:unhideWhenUsed/>
    <w:qFormat/>
    <w:rsid w:val="00FC69B7"/>
    <w:pPr>
      <w:widowControl/>
      <w:spacing w:before="100" w:after="200" w:line="276" w:lineRule="auto"/>
      <w:jc w:val="left"/>
    </w:pPr>
    <w:rPr>
      <w:rFonts w:ascii="Calibri" w:eastAsia="楷体_GB2312" w:hAnsi="Calibri"/>
      <w:i/>
      <w:iCs/>
      <w:kern w:val="0"/>
      <w:sz w:val="24"/>
      <w:szCs w:val="20"/>
    </w:rPr>
  </w:style>
  <w:style w:type="character" w:customStyle="1" w:styleId="HTMLChar">
    <w:name w:val="HTML 地址 Char"/>
    <w:basedOn w:val="aff3"/>
    <w:uiPriority w:val="99"/>
    <w:semiHidden/>
    <w:rsid w:val="00FC69B7"/>
    <w:rPr>
      <w:rFonts w:ascii="Times New Roman" w:eastAsia="宋体" w:hAnsi="Times New Roman" w:cs="Times New Roman"/>
      <w:i/>
      <w:iCs/>
      <w:szCs w:val="24"/>
    </w:rPr>
  </w:style>
  <w:style w:type="character" w:styleId="HTML0">
    <w:name w:val="HTML Code"/>
    <w:semiHidden/>
    <w:unhideWhenUsed/>
    <w:qFormat/>
    <w:rsid w:val="00FC69B7"/>
    <w:rPr>
      <w:rFonts w:ascii="Courier New" w:eastAsia="Times New Roman" w:hAnsi="Courier New" w:cs="Times New Roman" w:hint="default"/>
      <w:sz w:val="24"/>
      <w:szCs w:val="24"/>
    </w:rPr>
  </w:style>
  <w:style w:type="character" w:styleId="affffb">
    <w:name w:val="Emphasis"/>
    <w:uiPriority w:val="20"/>
    <w:qFormat/>
    <w:rsid w:val="00FC69B7"/>
    <w:rPr>
      <w:i w:val="0"/>
      <w:iCs w:val="0"/>
      <w:caps/>
      <w:color w:val="1F4D78"/>
      <w:spacing w:val="5"/>
    </w:rPr>
  </w:style>
  <w:style w:type="character" w:styleId="HTML1">
    <w:name w:val="HTML Keyboard"/>
    <w:semiHidden/>
    <w:unhideWhenUsed/>
    <w:qFormat/>
    <w:rsid w:val="00FC69B7"/>
    <w:rPr>
      <w:rFonts w:ascii="Courier New" w:eastAsia="Times New Roman" w:hAnsi="Courier New" w:cs="Times New Roman" w:hint="default"/>
      <w:sz w:val="24"/>
      <w:szCs w:val="24"/>
    </w:rPr>
  </w:style>
  <w:style w:type="paragraph" w:styleId="HTML2">
    <w:name w:val="HTML Preformatted"/>
    <w:basedOn w:val="aff1"/>
    <w:link w:val="HTMLChar10"/>
    <w:unhideWhenUsed/>
    <w:qFormat/>
    <w:rsid w:val="00FC6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楷体_GB2312" w:hAnsi="Courier New"/>
      <w:kern w:val="0"/>
      <w:sz w:val="24"/>
      <w:szCs w:val="20"/>
    </w:rPr>
  </w:style>
  <w:style w:type="character" w:customStyle="1" w:styleId="HTMLChar0">
    <w:name w:val="HTML 预设格式 Char"/>
    <w:basedOn w:val="aff3"/>
    <w:rsid w:val="00FC69B7"/>
    <w:rPr>
      <w:rFonts w:ascii="Courier New" w:eastAsia="宋体" w:hAnsi="Courier New" w:cs="Courier New"/>
      <w:sz w:val="20"/>
      <w:szCs w:val="20"/>
    </w:rPr>
  </w:style>
  <w:style w:type="character" w:styleId="HTML3">
    <w:name w:val="HTML Sample"/>
    <w:semiHidden/>
    <w:unhideWhenUsed/>
    <w:qFormat/>
    <w:rsid w:val="00FC69B7"/>
    <w:rPr>
      <w:rFonts w:ascii="Courier New" w:eastAsia="Times New Roman" w:hAnsi="Courier New" w:cs="Times New Roman" w:hint="default"/>
    </w:rPr>
  </w:style>
  <w:style w:type="character" w:styleId="HTML4">
    <w:name w:val="HTML Typewriter"/>
    <w:semiHidden/>
    <w:unhideWhenUsed/>
    <w:qFormat/>
    <w:rsid w:val="00FC69B7"/>
    <w:rPr>
      <w:rFonts w:ascii="Courier New" w:eastAsia="Times New Roman" w:hAnsi="Courier New" w:cs="Times New Roman" w:hint="default"/>
      <w:sz w:val="24"/>
      <w:szCs w:val="24"/>
    </w:rPr>
  </w:style>
  <w:style w:type="paragraph" w:styleId="28">
    <w:name w:val="index 2"/>
    <w:basedOn w:val="aff1"/>
    <w:next w:val="aff1"/>
    <w:autoRedefine/>
    <w:uiPriority w:val="99"/>
    <w:semiHidden/>
    <w:unhideWhenUsed/>
    <w:qFormat/>
    <w:rsid w:val="00FC69B7"/>
    <w:pPr>
      <w:widowControl/>
      <w:spacing w:before="100" w:after="200" w:line="276" w:lineRule="auto"/>
      <w:ind w:left="420" w:hanging="210"/>
      <w:jc w:val="left"/>
    </w:pPr>
    <w:rPr>
      <w:rFonts w:ascii="Calibri" w:eastAsia="楷体_GB2312" w:hAnsi="Calibri"/>
      <w:kern w:val="0"/>
      <w:sz w:val="24"/>
      <w:szCs w:val="20"/>
    </w:rPr>
  </w:style>
  <w:style w:type="paragraph" w:styleId="36">
    <w:name w:val="index 3"/>
    <w:basedOn w:val="aff1"/>
    <w:next w:val="aff1"/>
    <w:autoRedefine/>
    <w:uiPriority w:val="99"/>
    <w:semiHidden/>
    <w:unhideWhenUsed/>
    <w:qFormat/>
    <w:rsid w:val="00FC69B7"/>
    <w:pPr>
      <w:widowControl/>
      <w:spacing w:before="100" w:after="200" w:line="276" w:lineRule="auto"/>
      <w:ind w:left="630" w:hanging="210"/>
      <w:jc w:val="left"/>
    </w:pPr>
    <w:rPr>
      <w:rFonts w:ascii="Calibri" w:eastAsia="楷体_GB2312" w:hAnsi="Calibri"/>
      <w:kern w:val="0"/>
      <w:sz w:val="24"/>
      <w:szCs w:val="20"/>
    </w:rPr>
  </w:style>
  <w:style w:type="paragraph" w:styleId="41">
    <w:name w:val="index 4"/>
    <w:basedOn w:val="aff1"/>
    <w:next w:val="aff1"/>
    <w:autoRedefine/>
    <w:uiPriority w:val="99"/>
    <w:semiHidden/>
    <w:unhideWhenUsed/>
    <w:qFormat/>
    <w:rsid w:val="00FC69B7"/>
    <w:pPr>
      <w:widowControl/>
      <w:spacing w:before="100" w:after="200" w:line="276" w:lineRule="auto"/>
      <w:ind w:left="840" w:hanging="210"/>
      <w:jc w:val="left"/>
    </w:pPr>
    <w:rPr>
      <w:rFonts w:ascii="Calibri" w:eastAsia="楷体_GB2312" w:hAnsi="Calibri"/>
      <w:kern w:val="0"/>
      <w:sz w:val="24"/>
      <w:szCs w:val="20"/>
    </w:rPr>
  </w:style>
  <w:style w:type="paragraph" w:styleId="51">
    <w:name w:val="index 5"/>
    <w:basedOn w:val="aff1"/>
    <w:next w:val="aff1"/>
    <w:autoRedefine/>
    <w:uiPriority w:val="99"/>
    <w:semiHidden/>
    <w:unhideWhenUsed/>
    <w:qFormat/>
    <w:rsid w:val="00FC69B7"/>
    <w:pPr>
      <w:widowControl/>
      <w:spacing w:before="100" w:after="200" w:line="276" w:lineRule="auto"/>
      <w:ind w:left="1050" w:hanging="210"/>
      <w:jc w:val="left"/>
    </w:pPr>
    <w:rPr>
      <w:rFonts w:ascii="Calibri" w:eastAsia="楷体_GB2312" w:hAnsi="Calibri"/>
      <w:kern w:val="0"/>
      <w:sz w:val="24"/>
      <w:szCs w:val="20"/>
    </w:rPr>
  </w:style>
  <w:style w:type="paragraph" w:styleId="61">
    <w:name w:val="index 6"/>
    <w:basedOn w:val="aff1"/>
    <w:next w:val="aff1"/>
    <w:autoRedefine/>
    <w:uiPriority w:val="99"/>
    <w:semiHidden/>
    <w:unhideWhenUsed/>
    <w:qFormat/>
    <w:rsid w:val="00FC69B7"/>
    <w:pPr>
      <w:widowControl/>
      <w:spacing w:before="100" w:after="200" w:line="276" w:lineRule="auto"/>
      <w:ind w:left="1260" w:hanging="210"/>
      <w:jc w:val="left"/>
    </w:pPr>
    <w:rPr>
      <w:rFonts w:ascii="Calibri" w:eastAsia="楷体_GB2312" w:hAnsi="Calibri"/>
      <w:kern w:val="0"/>
      <w:sz w:val="24"/>
      <w:szCs w:val="20"/>
    </w:rPr>
  </w:style>
  <w:style w:type="paragraph" w:styleId="71">
    <w:name w:val="index 7"/>
    <w:basedOn w:val="aff1"/>
    <w:next w:val="aff1"/>
    <w:autoRedefine/>
    <w:uiPriority w:val="99"/>
    <w:semiHidden/>
    <w:unhideWhenUsed/>
    <w:qFormat/>
    <w:rsid w:val="00FC69B7"/>
    <w:pPr>
      <w:widowControl/>
      <w:spacing w:before="100" w:after="200" w:line="276" w:lineRule="auto"/>
      <w:ind w:left="1470" w:hanging="210"/>
      <w:jc w:val="left"/>
    </w:pPr>
    <w:rPr>
      <w:rFonts w:ascii="Calibri" w:eastAsia="楷体_GB2312" w:hAnsi="Calibri"/>
      <w:kern w:val="0"/>
      <w:sz w:val="24"/>
      <w:szCs w:val="20"/>
    </w:rPr>
  </w:style>
  <w:style w:type="paragraph" w:styleId="81">
    <w:name w:val="index 8"/>
    <w:basedOn w:val="aff1"/>
    <w:next w:val="aff1"/>
    <w:autoRedefine/>
    <w:uiPriority w:val="99"/>
    <w:semiHidden/>
    <w:unhideWhenUsed/>
    <w:qFormat/>
    <w:rsid w:val="00FC69B7"/>
    <w:pPr>
      <w:widowControl/>
      <w:spacing w:before="100" w:after="200" w:line="276" w:lineRule="auto"/>
      <w:ind w:left="1680" w:hanging="210"/>
      <w:jc w:val="left"/>
    </w:pPr>
    <w:rPr>
      <w:rFonts w:ascii="Calibri" w:eastAsia="楷体_GB2312" w:hAnsi="Calibri"/>
      <w:kern w:val="0"/>
      <w:sz w:val="24"/>
      <w:szCs w:val="20"/>
    </w:rPr>
  </w:style>
  <w:style w:type="paragraph" w:styleId="91">
    <w:name w:val="index 9"/>
    <w:basedOn w:val="aff1"/>
    <w:next w:val="aff1"/>
    <w:autoRedefine/>
    <w:uiPriority w:val="99"/>
    <w:semiHidden/>
    <w:unhideWhenUsed/>
    <w:qFormat/>
    <w:rsid w:val="00FC69B7"/>
    <w:pPr>
      <w:widowControl/>
      <w:spacing w:before="100" w:after="200" w:line="276" w:lineRule="auto"/>
      <w:ind w:left="1890" w:hanging="210"/>
      <w:jc w:val="left"/>
    </w:pPr>
    <w:rPr>
      <w:rFonts w:ascii="Calibri" w:eastAsia="楷体_GB2312" w:hAnsi="Calibri"/>
      <w:kern w:val="0"/>
      <w:sz w:val="24"/>
      <w:szCs w:val="20"/>
    </w:rPr>
  </w:style>
  <w:style w:type="paragraph" w:styleId="affffc">
    <w:name w:val="index heading"/>
    <w:basedOn w:val="aff1"/>
    <w:next w:val="10"/>
    <w:uiPriority w:val="99"/>
    <w:semiHidden/>
    <w:unhideWhenUsed/>
    <w:qFormat/>
    <w:rsid w:val="00FC69B7"/>
    <w:pPr>
      <w:widowControl/>
      <w:spacing w:before="120" w:after="120" w:line="276" w:lineRule="auto"/>
      <w:jc w:val="center"/>
    </w:pPr>
    <w:rPr>
      <w:rFonts w:ascii="Calibri" w:eastAsia="楷体_GB2312" w:hAnsi="Calibri"/>
      <w:b/>
      <w:bCs/>
      <w:iCs/>
      <w:kern w:val="0"/>
      <w:sz w:val="24"/>
      <w:szCs w:val="20"/>
    </w:rPr>
  </w:style>
  <w:style w:type="paragraph" w:styleId="affffd">
    <w:name w:val="table of authorities"/>
    <w:basedOn w:val="aff1"/>
    <w:next w:val="aff1"/>
    <w:uiPriority w:val="99"/>
    <w:semiHidden/>
    <w:unhideWhenUsed/>
    <w:qFormat/>
    <w:rsid w:val="00FC69B7"/>
    <w:pPr>
      <w:ind w:leftChars="200" w:left="420"/>
    </w:pPr>
  </w:style>
  <w:style w:type="paragraph" w:styleId="affffe">
    <w:name w:val="Subtitle"/>
    <w:basedOn w:val="aff1"/>
    <w:next w:val="aff1"/>
    <w:link w:val="Char13"/>
    <w:uiPriority w:val="11"/>
    <w:qFormat/>
    <w:rsid w:val="00FC69B7"/>
    <w:pPr>
      <w:widowControl/>
      <w:spacing w:after="500"/>
      <w:jc w:val="left"/>
    </w:pPr>
    <w:rPr>
      <w:rFonts w:ascii="Calibri" w:eastAsia="楷体_GB2312" w:hAnsi="Calibri"/>
      <w:caps/>
      <w:color w:val="595959"/>
      <w:spacing w:val="10"/>
      <w:kern w:val="0"/>
      <w:szCs w:val="21"/>
    </w:rPr>
  </w:style>
  <w:style w:type="character" w:customStyle="1" w:styleId="Charf">
    <w:name w:val="副标题 Char"/>
    <w:basedOn w:val="aff3"/>
    <w:uiPriority w:val="11"/>
    <w:qFormat/>
    <w:rsid w:val="00FC69B7"/>
    <w:rPr>
      <w:rFonts w:asciiTheme="majorHAnsi" w:eastAsia="宋体" w:hAnsiTheme="majorHAnsi" w:cstheme="majorBidi"/>
      <w:b/>
      <w:bCs/>
      <w:kern w:val="28"/>
      <w:sz w:val="32"/>
      <w:szCs w:val="32"/>
    </w:rPr>
  </w:style>
  <w:style w:type="paragraph" w:customStyle="1" w:styleId="37">
    <w:name w:val="纯文本3"/>
    <w:basedOn w:val="aff1"/>
    <w:uiPriority w:val="99"/>
    <w:qFormat/>
    <w:rsid w:val="00FC69B7"/>
    <w:rPr>
      <w:rFonts w:ascii="宋体" w:hAnsi="Courier New" w:cs="Century"/>
      <w:szCs w:val="21"/>
    </w:rPr>
  </w:style>
  <w:style w:type="paragraph" w:customStyle="1" w:styleId="msonormal0">
    <w:name w:val="msonormal"/>
    <w:basedOn w:val="aff1"/>
    <w:uiPriority w:val="99"/>
    <w:qFormat/>
    <w:rsid w:val="00FC69B7"/>
    <w:pPr>
      <w:widowControl/>
      <w:spacing w:before="100" w:beforeAutospacing="1" w:after="100" w:afterAutospacing="1"/>
      <w:jc w:val="left"/>
    </w:pPr>
    <w:rPr>
      <w:rFonts w:ascii="宋体" w:hAnsi="宋体" w:cs="宋体"/>
      <w:kern w:val="0"/>
      <w:sz w:val="24"/>
    </w:rPr>
  </w:style>
  <w:style w:type="paragraph" w:customStyle="1" w:styleId="16">
    <w:name w:val="正文1"/>
    <w:basedOn w:val="aff2"/>
    <w:uiPriority w:val="99"/>
    <w:qFormat/>
    <w:rsid w:val="00FC69B7"/>
    <w:rPr>
      <w:szCs w:val="21"/>
    </w:rPr>
  </w:style>
  <w:style w:type="paragraph" w:customStyle="1" w:styleId="afffff">
    <w:name w:val="石墨文档正文"/>
    <w:uiPriority w:val="99"/>
    <w:qFormat/>
    <w:rsid w:val="00FC69B7"/>
    <w:rPr>
      <w:rFonts w:ascii="微软雅黑" w:eastAsia="微软雅黑" w:hAnsi="微软雅黑" w:cs="微软雅黑"/>
      <w:kern w:val="0"/>
      <w:sz w:val="22"/>
    </w:rPr>
  </w:style>
  <w:style w:type="character" w:customStyle="1" w:styleId="Charf0">
    <w:name w:val="段 Char"/>
    <w:link w:val="afffff0"/>
    <w:qFormat/>
    <w:locked/>
    <w:rsid w:val="00FC69B7"/>
    <w:rPr>
      <w:rFonts w:ascii="宋体" w:eastAsia="宋体" w:hAnsi="Calibri"/>
    </w:rPr>
  </w:style>
  <w:style w:type="paragraph" w:customStyle="1" w:styleId="afffff0">
    <w:name w:val="段"/>
    <w:link w:val="Charf0"/>
    <w:qFormat/>
    <w:rsid w:val="00FC69B7"/>
    <w:pPr>
      <w:autoSpaceDE w:val="0"/>
      <w:autoSpaceDN w:val="0"/>
      <w:ind w:firstLineChars="200" w:firstLine="200"/>
      <w:jc w:val="both"/>
    </w:pPr>
    <w:rPr>
      <w:rFonts w:ascii="宋体" w:eastAsia="宋体" w:hAnsi="Calibri"/>
    </w:rPr>
  </w:style>
  <w:style w:type="paragraph" w:customStyle="1" w:styleId="29">
    <w:name w:val="石墨文档标题 2"/>
    <w:next w:val="afffff"/>
    <w:uiPriority w:val="9"/>
    <w:qFormat/>
    <w:rsid w:val="00FC69B7"/>
    <w:pPr>
      <w:spacing w:before="260" w:after="260"/>
      <w:outlineLvl w:val="1"/>
    </w:pPr>
    <w:rPr>
      <w:rFonts w:ascii="微软雅黑" w:eastAsia="微软雅黑" w:hAnsi="微软雅黑" w:cs="微软雅黑"/>
      <w:b/>
      <w:bCs/>
      <w:kern w:val="0"/>
      <w:sz w:val="28"/>
      <w:szCs w:val="28"/>
    </w:rPr>
  </w:style>
  <w:style w:type="paragraph" w:customStyle="1" w:styleId="afffff1">
    <w:name w:val="正文表标题"/>
    <w:next w:val="afffff0"/>
    <w:uiPriority w:val="99"/>
    <w:qFormat/>
    <w:rsid w:val="00FC69B7"/>
    <w:pPr>
      <w:tabs>
        <w:tab w:val="left" w:pos="1620"/>
      </w:tabs>
      <w:ind w:left="1620" w:hanging="348"/>
      <w:jc w:val="center"/>
    </w:pPr>
    <w:rPr>
      <w:rFonts w:ascii="黑体" w:eastAsia="黑体" w:hAnsi="Times New Roman" w:cs="Times New Roman"/>
      <w:kern w:val="0"/>
      <w:szCs w:val="20"/>
    </w:rPr>
  </w:style>
  <w:style w:type="paragraph" w:customStyle="1" w:styleId="17">
    <w:name w:val="列表段落1"/>
    <w:basedOn w:val="aff1"/>
    <w:uiPriority w:val="34"/>
    <w:qFormat/>
    <w:rsid w:val="00FC69B7"/>
    <w:pPr>
      <w:ind w:firstLineChars="200" w:firstLine="420"/>
    </w:pPr>
    <w:rPr>
      <w:rFonts w:ascii="Calibri" w:hAnsi="Calibri"/>
    </w:rPr>
  </w:style>
  <w:style w:type="paragraph" w:customStyle="1" w:styleId="afffff2">
    <w:name w:val="目次、标准名称标题"/>
    <w:basedOn w:val="aff1"/>
    <w:next w:val="afffff0"/>
    <w:uiPriority w:val="99"/>
    <w:qFormat/>
    <w:rsid w:val="00FC69B7"/>
    <w:pPr>
      <w:keepNext/>
      <w:pageBreakBefore/>
      <w:widowControl/>
      <w:shd w:val="clear" w:color="auto" w:fill="FFFFFF"/>
      <w:spacing w:before="640" w:after="560" w:line="460" w:lineRule="exact"/>
      <w:jc w:val="center"/>
      <w:outlineLvl w:val="0"/>
    </w:pPr>
    <w:rPr>
      <w:rFonts w:ascii="黑体" w:eastAsia="黑体"/>
      <w:kern w:val="0"/>
      <w:sz w:val="32"/>
      <w:szCs w:val="20"/>
    </w:rPr>
  </w:style>
  <w:style w:type="character" w:customStyle="1" w:styleId="Charf1">
    <w:name w:val="章标题 Char"/>
    <w:link w:val="aa"/>
    <w:uiPriority w:val="99"/>
    <w:qFormat/>
    <w:locked/>
    <w:rsid w:val="00FC69B7"/>
    <w:rPr>
      <w:rFonts w:ascii="黑体" w:eastAsia="黑体"/>
    </w:rPr>
  </w:style>
  <w:style w:type="paragraph" w:customStyle="1" w:styleId="aa">
    <w:name w:val="章标题"/>
    <w:next w:val="afffff0"/>
    <w:link w:val="Charf1"/>
    <w:uiPriority w:val="99"/>
    <w:qFormat/>
    <w:rsid w:val="00FC69B7"/>
    <w:pPr>
      <w:numPr>
        <w:numId w:val="1"/>
      </w:numPr>
      <w:spacing w:beforeLines="100"/>
      <w:jc w:val="both"/>
      <w:outlineLvl w:val="1"/>
    </w:pPr>
    <w:rPr>
      <w:rFonts w:ascii="黑体" w:eastAsia="黑体"/>
    </w:rPr>
  </w:style>
  <w:style w:type="character" w:customStyle="1" w:styleId="Char14">
    <w:name w:val="一级条标题 Char1"/>
    <w:link w:val="ab"/>
    <w:uiPriority w:val="99"/>
    <w:qFormat/>
    <w:locked/>
    <w:rsid w:val="00FC69B7"/>
    <w:rPr>
      <w:rFonts w:ascii="黑体" w:eastAsia="黑体"/>
      <w:szCs w:val="21"/>
    </w:rPr>
  </w:style>
  <w:style w:type="paragraph" w:customStyle="1" w:styleId="ab">
    <w:name w:val="一级条标题"/>
    <w:next w:val="afffff0"/>
    <w:link w:val="Char14"/>
    <w:uiPriority w:val="99"/>
    <w:qFormat/>
    <w:rsid w:val="00FC69B7"/>
    <w:pPr>
      <w:numPr>
        <w:ilvl w:val="1"/>
        <w:numId w:val="1"/>
      </w:numPr>
      <w:spacing w:beforeLines="50"/>
      <w:outlineLvl w:val="2"/>
    </w:pPr>
    <w:rPr>
      <w:rFonts w:ascii="黑体" w:eastAsia="黑体"/>
      <w:szCs w:val="21"/>
    </w:rPr>
  </w:style>
  <w:style w:type="paragraph" w:customStyle="1" w:styleId="a2">
    <w:name w:val="字母编号列项（一级）"/>
    <w:uiPriority w:val="99"/>
    <w:qFormat/>
    <w:rsid w:val="00FC69B7"/>
    <w:pPr>
      <w:numPr>
        <w:numId w:val="2"/>
      </w:numPr>
      <w:jc w:val="both"/>
    </w:pPr>
    <w:rPr>
      <w:rFonts w:ascii="宋体" w:eastAsia="宋体" w:hAnsi="Times New Roman" w:cs="Times New Roman"/>
      <w:kern w:val="0"/>
      <w:szCs w:val="20"/>
    </w:rPr>
  </w:style>
  <w:style w:type="paragraph" w:customStyle="1" w:styleId="a5">
    <w:name w:val="正文图标题"/>
    <w:next w:val="afffff0"/>
    <w:uiPriority w:val="99"/>
    <w:qFormat/>
    <w:rsid w:val="00FC69B7"/>
    <w:pPr>
      <w:numPr>
        <w:numId w:val="3"/>
      </w:numPr>
      <w:spacing w:beforeLines="50"/>
      <w:jc w:val="center"/>
    </w:pPr>
    <w:rPr>
      <w:rFonts w:ascii="黑体" w:eastAsia="黑体" w:hAnsi="Times New Roman" w:cs="Times New Roman"/>
      <w:kern w:val="0"/>
      <w:szCs w:val="20"/>
    </w:rPr>
  </w:style>
  <w:style w:type="paragraph" w:customStyle="1" w:styleId="af">
    <w:name w:val="注×："/>
    <w:uiPriority w:val="99"/>
    <w:qFormat/>
    <w:rsid w:val="00FC69B7"/>
    <w:pPr>
      <w:widowControl w:val="0"/>
      <w:numPr>
        <w:numId w:val="4"/>
      </w:numPr>
      <w:autoSpaceDE w:val="0"/>
      <w:autoSpaceDN w:val="0"/>
      <w:jc w:val="both"/>
    </w:pPr>
    <w:rPr>
      <w:rFonts w:ascii="宋体" w:eastAsia="宋体" w:hAnsi="Times New Roman" w:cs="Times New Roman"/>
      <w:kern w:val="0"/>
      <w:sz w:val="18"/>
      <w:szCs w:val="18"/>
    </w:rPr>
  </w:style>
  <w:style w:type="paragraph" w:customStyle="1" w:styleId="a9">
    <w:name w:val="注×：（正文）"/>
    <w:uiPriority w:val="99"/>
    <w:qFormat/>
    <w:rsid w:val="00FC69B7"/>
    <w:pPr>
      <w:numPr>
        <w:numId w:val="5"/>
      </w:numPr>
      <w:jc w:val="both"/>
    </w:pPr>
    <w:rPr>
      <w:rFonts w:ascii="宋体" w:eastAsia="宋体" w:hAnsi="Times New Roman" w:cs="Times New Roman"/>
      <w:kern w:val="0"/>
      <w:sz w:val="18"/>
      <w:szCs w:val="18"/>
    </w:rPr>
  </w:style>
  <w:style w:type="paragraph" w:customStyle="1" w:styleId="afd">
    <w:name w:val="注："/>
    <w:next w:val="afffff0"/>
    <w:uiPriority w:val="99"/>
    <w:qFormat/>
    <w:rsid w:val="00FC69B7"/>
    <w:pPr>
      <w:widowControl w:val="0"/>
      <w:numPr>
        <w:numId w:val="6"/>
      </w:numPr>
      <w:autoSpaceDE w:val="0"/>
      <w:autoSpaceDN w:val="0"/>
      <w:jc w:val="both"/>
    </w:pPr>
    <w:rPr>
      <w:rFonts w:ascii="宋体" w:eastAsia="宋体" w:hAnsi="Times New Roman" w:cs="Times New Roman"/>
      <w:kern w:val="0"/>
      <w:sz w:val="18"/>
      <w:szCs w:val="18"/>
    </w:rPr>
  </w:style>
  <w:style w:type="paragraph" w:customStyle="1" w:styleId="abstract">
    <w:name w:val="abstract"/>
    <w:basedOn w:val="aff1"/>
    <w:next w:val="aff1"/>
    <w:uiPriority w:val="99"/>
    <w:qFormat/>
    <w:rsid w:val="00FC69B7"/>
    <w:pPr>
      <w:spacing w:before="120" w:after="120"/>
      <w:ind w:left="1440" w:right="1440"/>
    </w:pPr>
    <w:rPr>
      <w:rFonts w:ascii="Book Antiqua" w:hAnsi="Book Antiqua"/>
      <w:i/>
      <w:sz w:val="20"/>
      <w:lang w:eastAsia="en-US"/>
    </w:rPr>
  </w:style>
  <w:style w:type="paragraph" w:customStyle="1" w:styleId="1A">
    <w:name w:val="样式 标题 1_A"/>
    <w:basedOn w:val="1"/>
    <w:uiPriority w:val="99"/>
    <w:qFormat/>
    <w:rsid w:val="00FC69B7"/>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0" w:after="0" w:line="240" w:lineRule="auto"/>
    </w:pPr>
    <w:rPr>
      <w:rFonts w:ascii="楷体_GB2312" w:eastAsia="楷体_GB2312" w:hAnsi="楷体_GB2312"/>
      <w:bCs w:val="0"/>
      <w:caps/>
      <w:color w:val="FFFFFF"/>
      <w:spacing w:val="-2"/>
      <w:kern w:val="2"/>
      <w:szCs w:val="22"/>
    </w:rPr>
  </w:style>
  <w:style w:type="paragraph" w:customStyle="1" w:styleId="2A">
    <w:name w:val="样式 标题 2 _A"/>
    <w:basedOn w:val="2"/>
    <w:uiPriority w:val="99"/>
    <w:qFormat/>
    <w:rsid w:val="00FC69B7"/>
    <w:pPr>
      <w:numPr>
        <w:ilvl w:val="1"/>
        <w:numId w:val="7"/>
      </w:numPr>
      <w:spacing w:after="20" w:line="410" w:lineRule="auto"/>
    </w:pPr>
    <w:rPr>
      <w:rFonts w:ascii="楷体_GB2312" w:eastAsia="楷体_GB2312" w:hAnsi="楷体_GB2312" w:cs="宋体"/>
      <w:kern w:val="44"/>
    </w:rPr>
  </w:style>
  <w:style w:type="paragraph" w:customStyle="1" w:styleId="18">
    <w:name w:val="修订1"/>
    <w:uiPriority w:val="99"/>
    <w:qFormat/>
    <w:rsid w:val="00FC69B7"/>
    <w:rPr>
      <w:rFonts w:ascii="Times New Roman" w:eastAsia="宋体" w:hAnsi="Times New Roman" w:cs="Times New Roman"/>
      <w:szCs w:val="24"/>
    </w:rPr>
  </w:style>
  <w:style w:type="paragraph" w:customStyle="1" w:styleId="2b">
    <w:name w:val="修订2"/>
    <w:uiPriority w:val="99"/>
    <w:semiHidden/>
    <w:qFormat/>
    <w:rsid w:val="00FC69B7"/>
    <w:rPr>
      <w:rFonts w:ascii="Times New Roman" w:eastAsia="宋体" w:hAnsi="Times New Roman" w:cs="Times New Roman"/>
      <w:szCs w:val="24"/>
    </w:rPr>
  </w:style>
  <w:style w:type="paragraph" w:customStyle="1" w:styleId="font0">
    <w:name w:val="font0"/>
    <w:basedOn w:val="aff1"/>
    <w:uiPriority w:val="99"/>
    <w:qFormat/>
    <w:rsid w:val="00FC69B7"/>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f1"/>
    <w:uiPriority w:val="99"/>
    <w:qFormat/>
    <w:rsid w:val="00FC69B7"/>
    <w:pPr>
      <w:widowControl/>
      <w:spacing w:before="100" w:beforeAutospacing="1" w:after="100" w:afterAutospacing="1"/>
      <w:jc w:val="left"/>
    </w:pPr>
    <w:rPr>
      <w:rFonts w:ascii="宋体" w:hAnsi="宋体" w:cs="宋体"/>
      <w:b/>
      <w:bCs/>
      <w:color w:val="000000"/>
      <w:kern w:val="0"/>
      <w:sz w:val="22"/>
      <w:szCs w:val="22"/>
    </w:rPr>
  </w:style>
  <w:style w:type="paragraph" w:customStyle="1" w:styleId="et2">
    <w:name w:val="et2"/>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et3">
    <w:name w:val="et3"/>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et4">
    <w:name w:val="et4"/>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et5">
    <w:name w:val="et5"/>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et6">
    <w:name w:val="et6"/>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et7">
    <w:name w:val="et7"/>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character" w:customStyle="1" w:styleId="Charf2">
    <w:name w:val="附录章标题 Char"/>
    <w:link w:val="af7"/>
    <w:uiPriority w:val="99"/>
    <w:qFormat/>
    <w:locked/>
    <w:rsid w:val="00FC69B7"/>
    <w:rPr>
      <w:rFonts w:ascii="黑体" w:eastAsia="黑体"/>
      <w:kern w:val="21"/>
    </w:rPr>
  </w:style>
  <w:style w:type="paragraph" w:customStyle="1" w:styleId="af7">
    <w:name w:val="附录章标题"/>
    <w:next w:val="afffff0"/>
    <w:link w:val="Charf2"/>
    <w:uiPriority w:val="99"/>
    <w:qFormat/>
    <w:rsid w:val="00FC69B7"/>
    <w:pPr>
      <w:numPr>
        <w:ilvl w:val="1"/>
        <w:numId w:val="8"/>
      </w:numPr>
      <w:tabs>
        <w:tab w:val="left" w:pos="360"/>
      </w:tabs>
      <w:wordWrap w:val="0"/>
      <w:overflowPunct w:val="0"/>
      <w:autoSpaceDE w:val="0"/>
      <w:spacing w:beforeLines="100" w:line="276" w:lineRule="auto"/>
      <w:jc w:val="both"/>
      <w:outlineLvl w:val="1"/>
    </w:pPr>
    <w:rPr>
      <w:rFonts w:ascii="黑体" w:eastAsia="黑体"/>
      <w:kern w:val="21"/>
    </w:rPr>
  </w:style>
  <w:style w:type="character" w:customStyle="1" w:styleId="Charf3">
    <w:name w:val="首示例 Char"/>
    <w:link w:val="a"/>
    <w:uiPriority w:val="99"/>
    <w:qFormat/>
    <w:locked/>
    <w:rsid w:val="00FC69B7"/>
    <w:rPr>
      <w:rFonts w:ascii="宋体" w:hAnsi="宋体"/>
      <w:sz w:val="18"/>
      <w:szCs w:val="18"/>
    </w:rPr>
  </w:style>
  <w:style w:type="paragraph" w:customStyle="1" w:styleId="a">
    <w:name w:val="首示例"/>
    <w:next w:val="afffff0"/>
    <w:link w:val="Charf3"/>
    <w:uiPriority w:val="99"/>
    <w:qFormat/>
    <w:rsid w:val="00FC69B7"/>
    <w:pPr>
      <w:numPr>
        <w:numId w:val="9"/>
      </w:numPr>
      <w:tabs>
        <w:tab w:val="left" w:pos="360"/>
      </w:tabs>
      <w:spacing w:before="100" w:after="200" w:line="276" w:lineRule="auto"/>
      <w:ind w:firstLine="0"/>
    </w:pPr>
    <w:rPr>
      <w:rFonts w:ascii="宋体" w:hAnsi="宋体"/>
      <w:sz w:val="18"/>
      <w:szCs w:val="18"/>
    </w:rPr>
  </w:style>
  <w:style w:type="character" w:customStyle="1" w:styleId="Charf4">
    <w:name w:val="附录公式 Char"/>
    <w:link w:val="afffff3"/>
    <w:qFormat/>
    <w:locked/>
    <w:rsid w:val="00FC69B7"/>
    <w:rPr>
      <w:rFonts w:ascii="Times New Roman" w:eastAsia="宋体" w:hAnsi="Times New Roman"/>
      <w:sz w:val="20"/>
    </w:rPr>
  </w:style>
  <w:style w:type="paragraph" w:customStyle="1" w:styleId="afffff3">
    <w:name w:val="附录公式"/>
    <w:basedOn w:val="afffff0"/>
    <w:next w:val="afffff0"/>
    <w:link w:val="Charf4"/>
    <w:qFormat/>
    <w:rsid w:val="00FC69B7"/>
    <w:pPr>
      <w:tabs>
        <w:tab w:val="center" w:pos="4201"/>
        <w:tab w:val="right" w:leader="dot" w:pos="9298"/>
      </w:tabs>
      <w:spacing w:before="100" w:after="200" w:line="276" w:lineRule="auto"/>
      <w:ind w:firstLine="420"/>
    </w:pPr>
    <w:rPr>
      <w:rFonts w:ascii="Times New Roman" w:hAnsi="Times New Roman"/>
      <w:sz w:val="20"/>
    </w:rPr>
  </w:style>
  <w:style w:type="character" w:customStyle="1" w:styleId="Charf5">
    <w:name w:val="附录标识 Char"/>
    <w:link w:val="af6"/>
    <w:uiPriority w:val="99"/>
    <w:qFormat/>
    <w:locked/>
    <w:rsid w:val="00FC69B7"/>
    <w:rPr>
      <w:rFonts w:ascii="黑体" w:eastAsia="黑体"/>
      <w:shd w:val="clear" w:color="auto" w:fill="FFFFFF"/>
    </w:rPr>
  </w:style>
  <w:style w:type="paragraph" w:customStyle="1" w:styleId="af6">
    <w:name w:val="附录标识"/>
    <w:basedOn w:val="aff1"/>
    <w:next w:val="afffff0"/>
    <w:link w:val="Charf5"/>
    <w:uiPriority w:val="99"/>
    <w:qFormat/>
    <w:rsid w:val="00FC69B7"/>
    <w:pPr>
      <w:keepNext/>
      <w:widowControl/>
      <w:numPr>
        <w:numId w:val="8"/>
      </w:numPr>
      <w:shd w:val="clear" w:color="auto" w:fill="FFFFFF"/>
      <w:tabs>
        <w:tab w:val="left" w:pos="360"/>
        <w:tab w:val="left" w:pos="6405"/>
      </w:tabs>
      <w:spacing w:before="640" w:after="280" w:line="276" w:lineRule="auto"/>
      <w:jc w:val="center"/>
      <w:outlineLvl w:val="0"/>
    </w:pPr>
    <w:rPr>
      <w:rFonts w:ascii="黑体" w:eastAsia="黑体" w:hAnsiTheme="minorHAnsi" w:cstheme="minorBidi"/>
      <w:szCs w:val="22"/>
    </w:rPr>
  </w:style>
  <w:style w:type="character" w:customStyle="1" w:styleId="Charf6">
    <w:name w:val="前言、引言标题 Char"/>
    <w:link w:val="afffff4"/>
    <w:qFormat/>
    <w:locked/>
    <w:rsid w:val="00FC69B7"/>
    <w:rPr>
      <w:rFonts w:ascii="黑体" w:eastAsia="黑体" w:hAnsi="黑体"/>
      <w:sz w:val="32"/>
      <w:shd w:val="clear" w:color="auto" w:fill="FFFFFF"/>
    </w:rPr>
  </w:style>
  <w:style w:type="paragraph" w:customStyle="1" w:styleId="afffff4">
    <w:name w:val="前言、引言标题"/>
    <w:next w:val="afffff0"/>
    <w:link w:val="Charf6"/>
    <w:qFormat/>
    <w:rsid w:val="00FC69B7"/>
    <w:pPr>
      <w:keepNext/>
      <w:pageBreakBefore/>
      <w:shd w:val="clear" w:color="auto" w:fill="FFFFFF"/>
      <w:spacing w:before="640" w:after="560" w:line="276" w:lineRule="auto"/>
      <w:jc w:val="center"/>
      <w:outlineLvl w:val="0"/>
    </w:pPr>
    <w:rPr>
      <w:rFonts w:ascii="黑体" w:eastAsia="黑体" w:hAnsi="黑体"/>
      <w:sz w:val="32"/>
    </w:rPr>
  </w:style>
  <w:style w:type="paragraph" w:customStyle="1" w:styleId="afffff5">
    <w:name w:val="发布日期"/>
    <w:uiPriority w:val="99"/>
    <w:qFormat/>
    <w:rsid w:val="00FC69B7"/>
    <w:pPr>
      <w:framePr w:w="3997" w:h="471" w:vSpace="181" w:wrap="around" w:hAnchor="page" w:x="7089" w:y="14097" w:anchorLock="1"/>
      <w:spacing w:before="100" w:after="200" w:line="276" w:lineRule="auto"/>
    </w:pPr>
    <w:rPr>
      <w:rFonts w:ascii="Calibri" w:eastAsia="黑体" w:hAnsi="Calibri" w:cs="Times New Roman"/>
      <w:kern w:val="0"/>
      <w:sz w:val="28"/>
      <w:szCs w:val="20"/>
    </w:rPr>
  </w:style>
  <w:style w:type="paragraph" w:customStyle="1" w:styleId="aff0">
    <w:name w:val="附录数字编号列项（二级）"/>
    <w:uiPriority w:val="99"/>
    <w:qFormat/>
    <w:rsid w:val="00FC69B7"/>
    <w:pPr>
      <w:numPr>
        <w:ilvl w:val="1"/>
        <w:numId w:val="10"/>
      </w:numPr>
      <w:spacing w:before="100" w:after="200" w:line="276" w:lineRule="auto"/>
    </w:pPr>
    <w:rPr>
      <w:rFonts w:ascii="宋体" w:eastAsia="宋体" w:hAnsi="Calibri" w:cs="Times New Roman"/>
      <w:kern w:val="0"/>
      <w:szCs w:val="20"/>
    </w:rPr>
  </w:style>
  <w:style w:type="paragraph" w:customStyle="1" w:styleId="afffff6">
    <w:name w:val="二级条标题"/>
    <w:basedOn w:val="ab"/>
    <w:next w:val="afffff0"/>
    <w:uiPriority w:val="99"/>
    <w:qFormat/>
    <w:rsid w:val="00FC69B7"/>
    <w:pPr>
      <w:numPr>
        <w:ilvl w:val="0"/>
        <w:numId w:val="0"/>
      </w:numPr>
      <w:tabs>
        <w:tab w:val="left" w:pos="1260"/>
      </w:tabs>
      <w:spacing w:line="276" w:lineRule="auto"/>
      <w:ind w:left="1260" w:hanging="420"/>
      <w:outlineLvl w:val="3"/>
    </w:pPr>
    <w:rPr>
      <w:rFonts w:hAnsi="Calibri"/>
    </w:rPr>
  </w:style>
  <w:style w:type="paragraph" w:customStyle="1" w:styleId="afffff7">
    <w:name w:val="标准书脚_奇数页"/>
    <w:uiPriority w:val="99"/>
    <w:qFormat/>
    <w:rsid w:val="00FC69B7"/>
    <w:pPr>
      <w:spacing w:before="120" w:after="200" w:line="276" w:lineRule="auto"/>
      <w:ind w:right="198"/>
      <w:jc w:val="right"/>
    </w:pPr>
    <w:rPr>
      <w:rFonts w:ascii="宋体" w:eastAsia="宋体" w:hAnsi="Calibri" w:cs="Times New Roman"/>
      <w:kern w:val="0"/>
      <w:sz w:val="18"/>
      <w:szCs w:val="18"/>
    </w:rPr>
  </w:style>
  <w:style w:type="paragraph" w:customStyle="1" w:styleId="af9">
    <w:name w:val="附录二级条标题"/>
    <w:basedOn w:val="aff1"/>
    <w:next w:val="afffff0"/>
    <w:uiPriority w:val="99"/>
    <w:qFormat/>
    <w:rsid w:val="00FC69B7"/>
    <w:pPr>
      <w:widowControl/>
      <w:numPr>
        <w:ilvl w:val="3"/>
        <w:numId w:val="8"/>
      </w:numPr>
      <w:tabs>
        <w:tab w:val="left" w:pos="360"/>
      </w:tabs>
      <w:wordWrap w:val="0"/>
      <w:overflowPunct w:val="0"/>
      <w:autoSpaceDE w:val="0"/>
      <w:autoSpaceDN w:val="0"/>
      <w:spacing w:beforeLines="50" w:line="276" w:lineRule="auto"/>
      <w:jc w:val="left"/>
      <w:outlineLvl w:val="3"/>
    </w:pPr>
    <w:rPr>
      <w:rFonts w:ascii="黑体" w:eastAsia="黑体" w:hAnsi="Calibri"/>
      <w:kern w:val="21"/>
      <w:sz w:val="24"/>
      <w:szCs w:val="20"/>
    </w:rPr>
  </w:style>
  <w:style w:type="paragraph" w:customStyle="1" w:styleId="af0">
    <w:name w:val="图表脚注说明"/>
    <w:basedOn w:val="aff1"/>
    <w:uiPriority w:val="99"/>
    <w:qFormat/>
    <w:rsid w:val="00FC69B7"/>
    <w:pPr>
      <w:widowControl/>
      <w:numPr>
        <w:numId w:val="11"/>
      </w:numPr>
      <w:spacing w:before="100" w:after="200" w:line="276" w:lineRule="auto"/>
      <w:ind w:left="360" w:hanging="360"/>
      <w:jc w:val="left"/>
    </w:pPr>
    <w:rPr>
      <w:rFonts w:ascii="宋体" w:eastAsia="楷体_GB2312" w:hAnsi="Calibri"/>
      <w:kern w:val="0"/>
      <w:sz w:val="18"/>
      <w:szCs w:val="18"/>
    </w:rPr>
  </w:style>
  <w:style w:type="paragraph" w:customStyle="1" w:styleId="ae">
    <w:name w:val="注：（正文）"/>
    <w:basedOn w:val="afd"/>
    <w:next w:val="afffff0"/>
    <w:uiPriority w:val="99"/>
    <w:qFormat/>
    <w:rsid w:val="00FC69B7"/>
    <w:pPr>
      <w:numPr>
        <w:numId w:val="12"/>
      </w:numPr>
      <w:tabs>
        <w:tab w:val="clear" w:pos="420"/>
        <w:tab w:val="left" w:pos="425"/>
      </w:tabs>
      <w:spacing w:before="100" w:after="200" w:line="276" w:lineRule="auto"/>
      <w:ind w:left="360" w:hanging="360"/>
    </w:pPr>
    <w:rPr>
      <w:rFonts w:hAnsi="Calibri"/>
    </w:rPr>
  </w:style>
  <w:style w:type="paragraph" w:customStyle="1" w:styleId="afffff8">
    <w:name w:val="封面标准名称"/>
    <w:uiPriority w:val="99"/>
    <w:qFormat/>
    <w:rsid w:val="00FC69B7"/>
    <w:pPr>
      <w:framePr w:w="9639" w:h="6917" w:wrap="around" w:vAnchor="page" w:hAnchor="page" w:xAlign="center" w:y="6408" w:anchorLock="1"/>
      <w:widowControl w:val="0"/>
      <w:spacing w:before="100" w:after="200" w:line="680" w:lineRule="exact"/>
      <w:jc w:val="center"/>
    </w:pPr>
    <w:rPr>
      <w:rFonts w:ascii="黑体" w:eastAsia="黑体" w:hAnsi="Calibri" w:cs="Times New Roman"/>
      <w:kern w:val="0"/>
      <w:sz w:val="52"/>
      <w:szCs w:val="20"/>
    </w:rPr>
  </w:style>
  <w:style w:type="paragraph" w:customStyle="1" w:styleId="afffff9">
    <w:name w:val="列项说明数字编号"/>
    <w:uiPriority w:val="99"/>
    <w:qFormat/>
    <w:rsid w:val="00FC69B7"/>
    <w:pPr>
      <w:spacing w:before="100" w:after="200" w:line="276" w:lineRule="auto"/>
      <w:ind w:leftChars="400" w:left="600" w:hangingChars="200" w:hanging="200"/>
    </w:pPr>
    <w:rPr>
      <w:rFonts w:ascii="宋体" w:eastAsia="宋体" w:hAnsi="Calibri" w:cs="Times New Roman"/>
      <w:kern w:val="0"/>
      <w:szCs w:val="20"/>
    </w:rPr>
  </w:style>
  <w:style w:type="paragraph" w:customStyle="1" w:styleId="afffffa">
    <w:name w:val="三级条标题"/>
    <w:basedOn w:val="afffff6"/>
    <w:next w:val="afffff0"/>
    <w:uiPriority w:val="99"/>
    <w:qFormat/>
    <w:rsid w:val="00FC69B7"/>
    <w:pPr>
      <w:tabs>
        <w:tab w:val="clear" w:pos="1260"/>
      </w:tabs>
      <w:ind w:left="0" w:firstLine="0"/>
      <w:outlineLvl w:val="4"/>
    </w:pPr>
  </w:style>
  <w:style w:type="paragraph" w:customStyle="1" w:styleId="a3">
    <w:name w:val="附录表标号"/>
    <w:basedOn w:val="aff1"/>
    <w:next w:val="afffff0"/>
    <w:uiPriority w:val="99"/>
    <w:qFormat/>
    <w:rsid w:val="00FC69B7"/>
    <w:pPr>
      <w:widowControl/>
      <w:numPr>
        <w:numId w:val="13"/>
      </w:numPr>
      <w:spacing w:before="100" w:after="200" w:line="14" w:lineRule="exact"/>
      <w:ind w:left="811" w:hanging="448"/>
      <w:jc w:val="center"/>
      <w:outlineLvl w:val="0"/>
    </w:pPr>
    <w:rPr>
      <w:rFonts w:ascii="Calibri" w:eastAsia="楷体_GB2312" w:hAnsi="Calibri"/>
      <w:color w:val="FFFFFF"/>
      <w:kern w:val="0"/>
      <w:sz w:val="24"/>
      <w:szCs w:val="20"/>
    </w:rPr>
  </w:style>
  <w:style w:type="paragraph" w:customStyle="1" w:styleId="a8">
    <w:name w:val="二级无标题条"/>
    <w:basedOn w:val="aff1"/>
    <w:uiPriority w:val="99"/>
    <w:qFormat/>
    <w:rsid w:val="00FC69B7"/>
    <w:pPr>
      <w:widowControl/>
      <w:numPr>
        <w:ilvl w:val="3"/>
        <w:numId w:val="14"/>
      </w:numPr>
      <w:tabs>
        <w:tab w:val="left" w:pos="1680"/>
      </w:tabs>
      <w:spacing w:before="100" w:after="200" w:line="276" w:lineRule="auto"/>
      <w:ind w:left="1680"/>
      <w:jc w:val="left"/>
    </w:pPr>
    <w:rPr>
      <w:rFonts w:ascii="Calibri" w:eastAsia="楷体_GB2312" w:hAnsi="Calibri"/>
      <w:kern w:val="0"/>
      <w:sz w:val="24"/>
      <w:szCs w:val="20"/>
    </w:rPr>
  </w:style>
  <w:style w:type="paragraph" w:customStyle="1" w:styleId="afffffb">
    <w:name w:val="标准标志"/>
    <w:next w:val="aff1"/>
    <w:uiPriority w:val="99"/>
    <w:qFormat/>
    <w:rsid w:val="00FC69B7"/>
    <w:pPr>
      <w:framePr w:w="2546" w:h="1389" w:hSpace="181" w:vSpace="181" w:wrap="around" w:hAnchor="margin" w:x="6522" w:y="398" w:anchorLock="1"/>
      <w:shd w:val="solid" w:color="FFFFFF" w:fill="FFFFFF"/>
      <w:spacing w:before="100" w:after="200" w:line="0" w:lineRule="atLeast"/>
      <w:jc w:val="right"/>
    </w:pPr>
    <w:rPr>
      <w:rFonts w:ascii="Calibri" w:eastAsia="宋体" w:hAnsi="Calibri" w:cs="Times New Roman"/>
      <w:b/>
      <w:w w:val="170"/>
      <w:kern w:val="0"/>
      <w:sz w:val="96"/>
      <w:szCs w:val="96"/>
    </w:rPr>
  </w:style>
  <w:style w:type="paragraph" w:customStyle="1" w:styleId="af2">
    <w:name w:val="列项●（二级）"/>
    <w:uiPriority w:val="99"/>
    <w:qFormat/>
    <w:rsid w:val="00FC69B7"/>
    <w:pPr>
      <w:numPr>
        <w:ilvl w:val="1"/>
        <w:numId w:val="15"/>
      </w:numPr>
      <w:spacing w:before="100" w:after="200" w:line="276" w:lineRule="auto"/>
      <w:jc w:val="both"/>
    </w:pPr>
    <w:rPr>
      <w:rFonts w:ascii="宋体" w:eastAsia="宋体" w:hAnsi="Calibri" w:cs="Times New Roman"/>
      <w:kern w:val="0"/>
      <w:szCs w:val="20"/>
    </w:rPr>
  </w:style>
  <w:style w:type="paragraph" w:customStyle="1" w:styleId="afffffc">
    <w:name w:val="发布部门"/>
    <w:next w:val="afffff0"/>
    <w:uiPriority w:val="99"/>
    <w:qFormat/>
    <w:rsid w:val="00FC69B7"/>
    <w:pPr>
      <w:framePr w:w="7938" w:h="1134" w:hSpace="125" w:vSpace="181" w:wrap="around" w:vAnchor="page" w:hAnchor="page" w:x="2150" w:y="14630" w:anchorLock="1"/>
      <w:spacing w:before="100" w:after="200" w:line="276" w:lineRule="auto"/>
      <w:jc w:val="center"/>
    </w:pPr>
    <w:rPr>
      <w:rFonts w:ascii="宋体" w:eastAsia="宋体" w:hAnsi="Calibri" w:cs="Times New Roman"/>
      <w:b/>
      <w:spacing w:val="20"/>
      <w:w w:val="135"/>
      <w:kern w:val="0"/>
      <w:sz w:val="28"/>
      <w:szCs w:val="20"/>
    </w:rPr>
  </w:style>
  <w:style w:type="paragraph" w:customStyle="1" w:styleId="afffffd">
    <w:name w:val="标准称谓"/>
    <w:next w:val="aff1"/>
    <w:uiPriority w:val="99"/>
    <w:qFormat/>
    <w:rsid w:val="00FC69B7"/>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eastAsia="宋体" w:hAnsi="Calibri" w:cs="Times New Roman"/>
      <w:b/>
      <w:bCs/>
      <w:spacing w:val="20"/>
      <w:w w:val="148"/>
      <w:kern w:val="0"/>
      <w:sz w:val="48"/>
      <w:szCs w:val="20"/>
    </w:rPr>
  </w:style>
  <w:style w:type="paragraph" w:customStyle="1" w:styleId="a6">
    <w:name w:val="列项——"/>
    <w:uiPriority w:val="99"/>
    <w:qFormat/>
    <w:rsid w:val="00FC69B7"/>
    <w:pPr>
      <w:widowControl w:val="0"/>
      <w:numPr>
        <w:numId w:val="14"/>
      </w:numPr>
      <w:tabs>
        <w:tab w:val="left" w:pos="360"/>
      </w:tabs>
      <w:spacing w:before="100" w:after="200" w:line="276" w:lineRule="auto"/>
      <w:ind w:left="0" w:firstLine="0"/>
      <w:jc w:val="both"/>
    </w:pPr>
    <w:rPr>
      <w:rFonts w:ascii="宋体" w:eastAsia="宋体" w:hAnsi="Calibri" w:cs="Times New Roman"/>
      <w:kern w:val="0"/>
      <w:szCs w:val="20"/>
    </w:rPr>
  </w:style>
  <w:style w:type="paragraph" w:customStyle="1" w:styleId="a1">
    <w:name w:val="附录图标题"/>
    <w:basedOn w:val="aff1"/>
    <w:next w:val="afffff0"/>
    <w:uiPriority w:val="99"/>
    <w:qFormat/>
    <w:rsid w:val="00FC69B7"/>
    <w:pPr>
      <w:widowControl/>
      <w:numPr>
        <w:ilvl w:val="1"/>
        <w:numId w:val="16"/>
      </w:numPr>
      <w:tabs>
        <w:tab w:val="left" w:pos="363"/>
      </w:tabs>
      <w:spacing w:beforeLines="50" w:line="276" w:lineRule="auto"/>
      <w:ind w:left="0" w:firstLine="0"/>
      <w:jc w:val="center"/>
    </w:pPr>
    <w:rPr>
      <w:rFonts w:ascii="黑体" w:eastAsia="黑体" w:hAnsi="Calibri"/>
      <w:kern w:val="0"/>
      <w:sz w:val="24"/>
      <w:szCs w:val="21"/>
    </w:rPr>
  </w:style>
  <w:style w:type="paragraph" w:customStyle="1" w:styleId="afffffe">
    <w:name w:val="图标脚注说明"/>
    <w:basedOn w:val="afffff0"/>
    <w:uiPriority w:val="99"/>
    <w:qFormat/>
    <w:rsid w:val="00FC69B7"/>
    <w:pPr>
      <w:tabs>
        <w:tab w:val="center" w:pos="4201"/>
        <w:tab w:val="right" w:leader="dot" w:pos="9298"/>
      </w:tabs>
      <w:spacing w:before="100" w:after="200" w:line="276" w:lineRule="auto"/>
      <w:ind w:left="840" w:firstLineChars="0" w:hanging="420"/>
    </w:pPr>
    <w:rPr>
      <w:rFonts w:eastAsia="Times New Roman"/>
      <w:sz w:val="18"/>
      <w:szCs w:val="18"/>
    </w:rPr>
  </w:style>
  <w:style w:type="paragraph" w:customStyle="1" w:styleId="afe">
    <w:name w:val="一级无"/>
    <w:basedOn w:val="ab"/>
    <w:uiPriority w:val="99"/>
    <w:qFormat/>
    <w:rsid w:val="00FC69B7"/>
    <w:pPr>
      <w:numPr>
        <w:numId w:val="6"/>
      </w:numPr>
      <w:tabs>
        <w:tab w:val="clear" w:pos="1140"/>
        <w:tab w:val="left" w:pos="312"/>
      </w:tabs>
      <w:spacing w:beforeLines="0" w:line="276" w:lineRule="auto"/>
      <w:ind w:left="0" w:hanging="420"/>
    </w:pPr>
    <w:rPr>
      <w:rFonts w:ascii="宋体" w:eastAsia="宋体" w:hAnsi="Calibri"/>
    </w:rPr>
  </w:style>
  <w:style w:type="paragraph" w:customStyle="1" w:styleId="af1">
    <w:name w:val="列项——（一级）"/>
    <w:uiPriority w:val="99"/>
    <w:qFormat/>
    <w:rsid w:val="00FC69B7"/>
    <w:pPr>
      <w:widowControl w:val="0"/>
      <w:numPr>
        <w:numId w:val="15"/>
      </w:numPr>
      <w:spacing w:before="100" w:after="200" w:line="276" w:lineRule="auto"/>
      <w:ind w:left="360" w:hanging="360"/>
      <w:jc w:val="both"/>
    </w:pPr>
    <w:rPr>
      <w:rFonts w:ascii="宋体" w:eastAsia="宋体" w:hAnsi="Calibri" w:cs="Times New Roman"/>
      <w:kern w:val="0"/>
      <w:szCs w:val="20"/>
    </w:rPr>
  </w:style>
  <w:style w:type="paragraph" w:customStyle="1" w:styleId="affffff">
    <w:name w:val="三级无"/>
    <w:basedOn w:val="afffffa"/>
    <w:uiPriority w:val="99"/>
    <w:qFormat/>
    <w:rsid w:val="00FC69B7"/>
    <w:pPr>
      <w:spacing w:beforeLines="0" w:after="50"/>
    </w:pPr>
    <w:rPr>
      <w:rFonts w:ascii="宋体" w:eastAsia="宋体"/>
    </w:rPr>
  </w:style>
  <w:style w:type="paragraph" w:customStyle="1" w:styleId="affffff0">
    <w:name w:val="参考文献、索引标题"/>
    <w:basedOn w:val="aff1"/>
    <w:next w:val="afffff0"/>
    <w:uiPriority w:val="99"/>
    <w:qFormat/>
    <w:rsid w:val="00FC69B7"/>
    <w:pPr>
      <w:keepNext/>
      <w:pageBreakBefore/>
      <w:widowControl/>
      <w:shd w:val="clear" w:color="auto" w:fill="FFFFFF"/>
      <w:spacing w:before="640" w:after="200" w:line="276" w:lineRule="auto"/>
      <w:jc w:val="center"/>
      <w:outlineLvl w:val="0"/>
    </w:pPr>
    <w:rPr>
      <w:rFonts w:ascii="黑体" w:eastAsia="黑体" w:hAnsi="Calibri"/>
      <w:kern w:val="0"/>
      <w:sz w:val="24"/>
      <w:szCs w:val="20"/>
    </w:rPr>
  </w:style>
  <w:style w:type="paragraph" w:customStyle="1" w:styleId="a0">
    <w:name w:val="附录图标号"/>
    <w:basedOn w:val="aff1"/>
    <w:uiPriority w:val="99"/>
    <w:qFormat/>
    <w:rsid w:val="00FC69B7"/>
    <w:pPr>
      <w:keepNext/>
      <w:pageBreakBefore/>
      <w:widowControl/>
      <w:numPr>
        <w:numId w:val="16"/>
      </w:numPr>
      <w:spacing w:before="100" w:after="200" w:line="14" w:lineRule="exact"/>
      <w:ind w:left="0" w:firstLine="363"/>
      <w:jc w:val="center"/>
      <w:outlineLvl w:val="0"/>
    </w:pPr>
    <w:rPr>
      <w:rFonts w:ascii="Calibri" w:eastAsia="楷体_GB2312" w:hAnsi="Calibri"/>
      <w:color w:val="FFFFFF"/>
      <w:kern w:val="0"/>
      <w:sz w:val="24"/>
      <w:szCs w:val="20"/>
    </w:rPr>
  </w:style>
  <w:style w:type="paragraph" w:customStyle="1" w:styleId="affffff1">
    <w:name w:val="标准书脚_偶数页"/>
    <w:uiPriority w:val="99"/>
    <w:qFormat/>
    <w:rsid w:val="00FC69B7"/>
    <w:pPr>
      <w:spacing w:before="120" w:after="200" w:line="276" w:lineRule="auto"/>
      <w:ind w:left="221"/>
    </w:pPr>
    <w:rPr>
      <w:rFonts w:ascii="宋体" w:eastAsia="宋体" w:hAnsi="Calibri" w:cs="Times New Roman"/>
      <w:kern w:val="0"/>
      <w:sz w:val="18"/>
      <w:szCs w:val="18"/>
    </w:rPr>
  </w:style>
  <w:style w:type="paragraph" w:customStyle="1" w:styleId="affffff2">
    <w:name w:val="附录标题"/>
    <w:basedOn w:val="afffff0"/>
    <w:next w:val="afffff0"/>
    <w:uiPriority w:val="99"/>
    <w:qFormat/>
    <w:rsid w:val="00FC69B7"/>
    <w:pPr>
      <w:tabs>
        <w:tab w:val="center" w:pos="4201"/>
        <w:tab w:val="right" w:leader="dot" w:pos="9298"/>
      </w:tabs>
      <w:spacing w:before="100" w:after="200" w:line="276" w:lineRule="auto"/>
      <w:ind w:firstLineChars="0" w:firstLine="0"/>
      <w:jc w:val="center"/>
    </w:pPr>
    <w:rPr>
      <w:rFonts w:ascii="黑体" w:eastAsia="黑体"/>
    </w:rPr>
  </w:style>
  <w:style w:type="paragraph" w:customStyle="1" w:styleId="affffff3">
    <w:name w:val="示例内容"/>
    <w:uiPriority w:val="99"/>
    <w:qFormat/>
    <w:rsid w:val="00FC69B7"/>
    <w:pPr>
      <w:spacing w:before="100" w:after="200" w:line="276" w:lineRule="auto"/>
      <w:ind w:firstLineChars="200" w:firstLine="200"/>
    </w:pPr>
    <w:rPr>
      <w:rFonts w:ascii="宋体" w:eastAsia="宋体" w:hAnsi="Calibri" w:cs="Times New Roman"/>
      <w:kern w:val="0"/>
      <w:sz w:val="18"/>
      <w:szCs w:val="18"/>
    </w:rPr>
  </w:style>
  <w:style w:type="paragraph" w:customStyle="1" w:styleId="affffff4">
    <w:name w:val="标准书眉_奇数页"/>
    <w:next w:val="aff1"/>
    <w:uiPriority w:val="99"/>
    <w:qFormat/>
    <w:rsid w:val="00FC69B7"/>
    <w:pPr>
      <w:tabs>
        <w:tab w:val="center" w:pos="4154"/>
        <w:tab w:val="right" w:pos="8306"/>
      </w:tabs>
      <w:spacing w:before="100" w:after="220" w:line="276" w:lineRule="auto"/>
      <w:jc w:val="right"/>
    </w:pPr>
    <w:rPr>
      <w:rFonts w:ascii="黑体" w:eastAsia="黑体" w:hAnsi="Calibri" w:cs="Times New Roman"/>
      <w:kern w:val="0"/>
      <w:szCs w:val="21"/>
    </w:rPr>
  </w:style>
  <w:style w:type="paragraph" w:customStyle="1" w:styleId="af4">
    <w:name w:val="示例×："/>
    <w:basedOn w:val="aa"/>
    <w:uiPriority w:val="99"/>
    <w:qFormat/>
    <w:rsid w:val="00FC69B7"/>
    <w:pPr>
      <w:numPr>
        <w:numId w:val="17"/>
      </w:numPr>
      <w:tabs>
        <w:tab w:val="clear" w:pos="425"/>
      </w:tabs>
      <w:spacing w:beforeLines="0" w:line="276" w:lineRule="auto"/>
      <w:ind w:left="360" w:hanging="360"/>
      <w:outlineLvl w:val="9"/>
    </w:pPr>
    <w:rPr>
      <w:rFonts w:ascii="宋体" w:eastAsia="宋体" w:hAnsi="Calibri"/>
      <w:sz w:val="18"/>
      <w:szCs w:val="18"/>
    </w:rPr>
  </w:style>
  <w:style w:type="paragraph" w:customStyle="1" w:styleId="2c">
    <w:name w:val="封面标准号2"/>
    <w:uiPriority w:val="99"/>
    <w:qFormat/>
    <w:rsid w:val="00FC69B7"/>
    <w:pPr>
      <w:framePr w:w="9140" w:h="1242" w:hSpace="284" w:wrap="around" w:vAnchor="page" w:hAnchor="page" w:x="1645" w:y="2910" w:anchorLock="1"/>
      <w:spacing w:before="357" w:after="200" w:line="280" w:lineRule="exact"/>
      <w:jc w:val="right"/>
    </w:pPr>
    <w:rPr>
      <w:rFonts w:ascii="黑体" w:eastAsia="黑体" w:hAnsi="Calibri" w:cs="Times New Roman"/>
      <w:kern w:val="0"/>
      <w:sz w:val="28"/>
      <w:szCs w:val="28"/>
    </w:rPr>
  </w:style>
  <w:style w:type="paragraph" w:customStyle="1" w:styleId="TOC1">
    <w:name w:val="TOC 标题1"/>
    <w:basedOn w:val="1"/>
    <w:next w:val="aff1"/>
    <w:uiPriority w:val="39"/>
    <w:qFormat/>
    <w:rsid w:val="00FC69B7"/>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left"/>
      <w:outlineLvl w:val="9"/>
    </w:pPr>
    <w:rPr>
      <w:rFonts w:ascii="Calibri" w:hAnsi="Calibri"/>
      <w:bCs w:val="0"/>
      <w:caps/>
      <w:color w:val="FFFFFF"/>
      <w:spacing w:val="-2"/>
      <w:kern w:val="0"/>
      <w:szCs w:val="22"/>
    </w:rPr>
  </w:style>
  <w:style w:type="paragraph" w:customStyle="1" w:styleId="affffff5">
    <w:name w:val="文献分类号"/>
    <w:uiPriority w:val="99"/>
    <w:qFormat/>
    <w:rsid w:val="00FC69B7"/>
    <w:pPr>
      <w:framePr w:hSpace="180" w:vSpace="180" w:wrap="around" w:hAnchor="margin" w:y="1" w:anchorLock="1"/>
      <w:widowControl w:val="0"/>
      <w:spacing w:before="100" w:after="200" w:line="276" w:lineRule="auto"/>
    </w:pPr>
    <w:rPr>
      <w:rFonts w:ascii="黑体" w:eastAsia="黑体" w:hAnsi="Calibri" w:cs="Times New Roman"/>
      <w:kern w:val="0"/>
      <w:szCs w:val="21"/>
    </w:rPr>
  </w:style>
  <w:style w:type="paragraph" w:customStyle="1" w:styleId="af5">
    <w:name w:val="示例"/>
    <w:next w:val="affffff3"/>
    <w:uiPriority w:val="99"/>
    <w:qFormat/>
    <w:rsid w:val="00FC69B7"/>
    <w:pPr>
      <w:widowControl w:val="0"/>
      <w:numPr>
        <w:numId w:val="18"/>
      </w:numPr>
      <w:tabs>
        <w:tab w:val="clear" w:pos="425"/>
        <w:tab w:val="left" w:pos="840"/>
      </w:tabs>
      <w:spacing w:before="100" w:after="200" w:line="276" w:lineRule="auto"/>
      <w:ind w:left="840" w:hanging="420"/>
      <w:jc w:val="both"/>
    </w:pPr>
    <w:rPr>
      <w:rFonts w:ascii="宋体" w:eastAsia="宋体" w:hAnsi="Calibri" w:cs="Times New Roman"/>
      <w:kern w:val="0"/>
      <w:sz w:val="18"/>
      <w:szCs w:val="18"/>
    </w:rPr>
  </w:style>
  <w:style w:type="paragraph" w:customStyle="1" w:styleId="affffff6">
    <w:name w:val="数字编号列项（二级）"/>
    <w:uiPriority w:val="99"/>
    <w:qFormat/>
    <w:rsid w:val="00FC69B7"/>
    <w:pPr>
      <w:tabs>
        <w:tab w:val="left" w:pos="1260"/>
      </w:tabs>
      <w:spacing w:before="100" w:after="200" w:line="276" w:lineRule="auto"/>
      <w:ind w:left="567" w:hanging="567"/>
      <w:jc w:val="both"/>
    </w:pPr>
    <w:rPr>
      <w:rFonts w:ascii="宋体" w:eastAsia="宋体" w:hAnsi="Calibri" w:cs="Times New Roman"/>
      <w:kern w:val="0"/>
      <w:szCs w:val="20"/>
    </w:rPr>
  </w:style>
  <w:style w:type="paragraph" w:customStyle="1" w:styleId="affffff7">
    <w:name w:val="编号列项（三级）"/>
    <w:uiPriority w:val="99"/>
    <w:qFormat/>
    <w:rsid w:val="00FC69B7"/>
    <w:pPr>
      <w:spacing w:before="100" w:after="200" w:line="276" w:lineRule="auto"/>
    </w:pPr>
    <w:rPr>
      <w:rFonts w:ascii="宋体" w:eastAsia="宋体" w:hAnsi="Calibri" w:cs="Times New Roman"/>
      <w:kern w:val="0"/>
      <w:szCs w:val="20"/>
    </w:rPr>
  </w:style>
  <w:style w:type="paragraph" w:customStyle="1" w:styleId="affffff8">
    <w:name w:val="其他标准称谓"/>
    <w:next w:val="aff1"/>
    <w:uiPriority w:val="99"/>
    <w:qFormat/>
    <w:rsid w:val="00FC69B7"/>
    <w:pPr>
      <w:framePr w:hSpace="181" w:vSpace="181" w:wrap="around" w:vAnchor="page" w:hAnchor="page" w:x="1419" w:y="2286" w:anchorLock="1"/>
      <w:spacing w:before="100" w:after="200" w:line="0" w:lineRule="atLeast"/>
      <w:jc w:val="distribute"/>
    </w:pPr>
    <w:rPr>
      <w:rFonts w:ascii="黑体" w:eastAsia="黑体" w:hAnsi="宋体" w:cs="Times New Roman"/>
      <w:spacing w:val="-40"/>
      <w:kern w:val="0"/>
      <w:sz w:val="48"/>
      <w:szCs w:val="52"/>
    </w:rPr>
  </w:style>
  <w:style w:type="paragraph" w:customStyle="1" w:styleId="affffff9">
    <w:name w:val="附录公式编号制表符"/>
    <w:basedOn w:val="aff1"/>
    <w:next w:val="afffff0"/>
    <w:uiPriority w:val="99"/>
    <w:qFormat/>
    <w:rsid w:val="00FC69B7"/>
    <w:pPr>
      <w:widowControl/>
      <w:tabs>
        <w:tab w:val="center" w:pos="4201"/>
        <w:tab w:val="right" w:leader="dot" w:pos="9298"/>
      </w:tabs>
      <w:autoSpaceDE w:val="0"/>
      <w:autoSpaceDN w:val="0"/>
      <w:spacing w:before="100" w:after="200" w:line="276" w:lineRule="auto"/>
      <w:jc w:val="left"/>
    </w:pPr>
    <w:rPr>
      <w:rFonts w:ascii="宋体" w:eastAsia="楷体_GB2312" w:hAnsi="Calibri"/>
      <w:kern w:val="0"/>
      <w:sz w:val="24"/>
      <w:szCs w:val="20"/>
    </w:rPr>
  </w:style>
  <w:style w:type="paragraph" w:customStyle="1" w:styleId="af3">
    <w:name w:val="列项◆（三级）"/>
    <w:basedOn w:val="aff1"/>
    <w:uiPriority w:val="99"/>
    <w:qFormat/>
    <w:rsid w:val="00FC69B7"/>
    <w:pPr>
      <w:widowControl/>
      <w:numPr>
        <w:ilvl w:val="2"/>
        <w:numId w:val="15"/>
      </w:numPr>
      <w:tabs>
        <w:tab w:val="clear" w:pos="1260"/>
        <w:tab w:val="left" w:pos="1678"/>
      </w:tabs>
      <w:spacing w:before="100" w:after="200" w:line="276" w:lineRule="auto"/>
      <w:jc w:val="left"/>
    </w:pPr>
    <w:rPr>
      <w:rFonts w:ascii="宋体" w:eastAsia="楷体_GB2312" w:hAnsi="Calibri"/>
      <w:kern w:val="0"/>
      <w:sz w:val="24"/>
      <w:szCs w:val="21"/>
    </w:rPr>
  </w:style>
  <w:style w:type="paragraph" w:customStyle="1" w:styleId="ad">
    <w:name w:val="列项·"/>
    <w:uiPriority w:val="99"/>
    <w:qFormat/>
    <w:rsid w:val="00FC69B7"/>
    <w:pPr>
      <w:numPr>
        <w:numId w:val="19"/>
      </w:numPr>
      <w:tabs>
        <w:tab w:val="clear" w:pos="425"/>
        <w:tab w:val="left" w:pos="360"/>
        <w:tab w:val="left" w:pos="840"/>
      </w:tabs>
      <w:spacing w:before="100" w:after="200" w:line="276" w:lineRule="auto"/>
      <w:ind w:left="0" w:firstLine="0"/>
      <w:jc w:val="both"/>
    </w:pPr>
    <w:rPr>
      <w:rFonts w:ascii="宋体" w:eastAsia="宋体" w:hAnsi="Calibri" w:cs="Times New Roman"/>
      <w:kern w:val="0"/>
      <w:szCs w:val="20"/>
    </w:rPr>
  </w:style>
  <w:style w:type="paragraph" w:customStyle="1" w:styleId="affffffa">
    <w:name w:val="标准书眉_偶数页"/>
    <w:basedOn w:val="affffff4"/>
    <w:next w:val="aff1"/>
    <w:uiPriority w:val="99"/>
    <w:qFormat/>
    <w:rsid w:val="00FC69B7"/>
    <w:pPr>
      <w:jc w:val="left"/>
    </w:pPr>
  </w:style>
  <w:style w:type="paragraph" w:customStyle="1" w:styleId="affffffb">
    <w:name w:val="标准书眉一"/>
    <w:uiPriority w:val="99"/>
    <w:qFormat/>
    <w:rsid w:val="00FC69B7"/>
    <w:pPr>
      <w:spacing w:before="100" w:after="200" w:line="276" w:lineRule="auto"/>
      <w:jc w:val="both"/>
    </w:pPr>
    <w:rPr>
      <w:rFonts w:ascii="Calibri" w:eastAsia="宋体" w:hAnsi="Calibri" w:cs="Times New Roman"/>
      <w:kern w:val="0"/>
      <w:sz w:val="20"/>
      <w:szCs w:val="20"/>
    </w:rPr>
  </w:style>
  <w:style w:type="paragraph" w:customStyle="1" w:styleId="affffffc">
    <w:name w:val="参考文献"/>
    <w:basedOn w:val="aff1"/>
    <w:next w:val="afffff0"/>
    <w:uiPriority w:val="99"/>
    <w:qFormat/>
    <w:rsid w:val="00FC69B7"/>
    <w:pPr>
      <w:keepNext/>
      <w:pageBreakBefore/>
      <w:widowControl/>
      <w:shd w:val="clear" w:color="auto" w:fill="FFFFFF"/>
      <w:spacing w:before="640" w:after="200" w:line="276" w:lineRule="auto"/>
      <w:jc w:val="center"/>
      <w:outlineLvl w:val="0"/>
    </w:pPr>
    <w:rPr>
      <w:rFonts w:ascii="黑体" w:eastAsia="黑体" w:hAnsi="Calibri"/>
      <w:kern w:val="0"/>
      <w:sz w:val="24"/>
      <w:szCs w:val="20"/>
    </w:rPr>
  </w:style>
  <w:style w:type="paragraph" w:customStyle="1" w:styleId="affffffd">
    <w:name w:val="封面标准代替信息"/>
    <w:uiPriority w:val="99"/>
    <w:qFormat/>
    <w:rsid w:val="00FC69B7"/>
    <w:pPr>
      <w:framePr w:w="9140" w:h="1242" w:hSpace="284" w:wrap="around" w:vAnchor="page" w:hAnchor="page" w:x="1645" w:y="2910" w:anchorLock="1"/>
      <w:spacing w:before="57" w:after="200" w:line="280" w:lineRule="exact"/>
      <w:jc w:val="right"/>
    </w:pPr>
    <w:rPr>
      <w:rFonts w:ascii="宋体" w:eastAsia="宋体" w:hAnsi="Calibri" w:cs="Times New Roman"/>
      <w:kern w:val="0"/>
      <w:szCs w:val="21"/>
    </w:rPr>
  </w:style>
  <w:style w:type="paragraph" w:customStyle="1" w:styleId="19">
    <w:name w:val="封面标准号1"/>
    <w:uiPriority w:val="99"/>
    <w:qFormat/>
    <w:rsid w:val="00FC69B7"/>
    <w:pPr>
      <w:widowControl w:val="0"/>
      <w:kinsoku w:val="0"/>
      <w:overflowPunct w:val="0"/>
      <w:autoSpaceDE w:val="0"/>
      <w:autoSpaceDN w:val="0"/>
      <w:spacing w:before="308" w:after="200" w:line="276" w:lineRule="auto"/>
      <w:jc w:val="right"/>
    </w:pPr>
    <w:rPr>
      <w:rFonts w:ascii="Calibri" w:eastAsia="宋体" w:hAnsi="Calibri" w:cs="Times New Roman"/>
      <w:kern w:val="0"/>
      <w:sz w:val="28"/>
      <w:szCs w:val="20"/>
    </w:rPr>
  </w:style>
  <w:style w:type="paragraph" w:customStyle="1" w:styleId="affffffe">
    <w:name w:val="其他发布部门"/>
    <w:basedOn w:val="afffffc"/>
    <w:uiPriority w:val="99"/>
    <w:qFormat/>
    <w:rsid w:val="00FC69B7"/>
    <w:pPr>
      <w:framePr w:wrap="around" w:y="15310"/>
      <w:spacing w:line="0" w:lineRule="atLeast"/>
    </w:pPr>
    <w:rPr>
      <w:rFonts w:ascii="黑体" w:eastAsia="黑体"/>
      <w:b w:val="0"/>
    </w:rPr>
  </w:style>
  <w:style w:type="paragraph" w:customStyle="1" w:styleId="afffffff">
    <w:name w:val="终结线"/>
    <w:basedOn w:val="aff1"/>
    <w:uiPriority w:val="99"/>
    <w:qFormat/>
    <w:rsid w:val="00FC69B7"/>
    <w:pPr>
      <w:framePr w:hSpace="181" w:vSpace="181" w:wrap="around" w:vAnchor="text" w:hAnchor="margin" w:xAlign="center" w:y="285"/>
      <w:widowControl/>
      <w:spacing w:before="100" w:after="200" w:line="276" w:lineRule="auto"/>
      <w:jc w:val="left"/>
    </w:pPr>
    <w:rPr>
      <w:rFonts w:ascii="Calibri" w:eastAsia="楷体_GB2312" w:hAnsi="Calibri"/>
      <w:kern w:val="0"/>
      <w:sz w:val="24"/>
      <w:szCs w:val="20"/>
    </w:rPr>
  </w:style>
  <w:style w:type="paragraph" w:customStyle="1" w:styleId="afffffff0">
    <w:name w:val="封面正文"/>
    <w:uiPriority w:val="99"/>
    <w:qFormat/>
    <w:rsid w:val="00FC69B7"/>
    <w:pPr>
      <w:spacing w:before="100" w:after="200" w:line="276" w:lineRule="auto"/>
      <w:jc w:val="both"/>
    </w:pPr>
    <w:rPr>
      <w:rFonts w:ascii="Calibri" w:eastAsia="宋体" w:hAnsi="Calibri" w:cs="Times New Roman"/>
      <w:kern w:val="0"/>
      <w:sz w:val="20"/>
      <w:szCs w:val="20"/>
    </w:rPr>
  </w:style>
  <w:style w:type="paragraph" w:customStyle="1" w:styleId="afffffff1">
    <w:name w:val="图的脚注"/>
    <w:next w:val="afffff0"/>
    <w:uiPriority w:val="99"/>
    <w:qFormat/>
    <w:rsid w:val="00FC69B7"/>
    <w:pPr>
      <w:widowControl w:val="0"/>
      <w:spacing w:before="100" w:after="200" w:line="276" w:lineRule="auto"/>
      <w:ind w:leftChars="200" w:left="840" w:hangingChars="200" w:hanging="420"/>
      <w:jc w:val="both"/>
    </w:pPr>
    <w:rPr>
      <w:rFonts w:ascii="宋体" w:eastAsia="宋体" w:hAnsi="Calibri" w:cs="Times New Roman"/>
      <w:kern w:val="0"/>
      <w:sz w:val="18"/>
      <w:szCs w:val="20"/>
    </w:rPr>
  </w:style>
  <w:style w:type="paragraph" w:customStyle="1" w:styleId="a4">
    <w:name w:val="附录表标题"/>
    <w:basedOn w:val="aff1"/>
    <w:next w:val="afffff0"/>
    <w:uiPriority w:val="99"/>
    <w:qFormat/>
    <w:rsid w:val="00FC69B7"/>
    <w:pPr>
      <w:widowControl/>
      <w:numPr>
        <w:ilvl w:val="1"/>
        <w:numId w:val="13"/>
      </w:numPr>
      <w:tabs>
        <w:tab w:val="left" w:pos="180"/>
      </w:tabs>
      <w:spacing w:beforeLines="50" w:line="276" w:lineRule="auto"/>
      <w:ind w:left="0" w:firstLine="0"/>
      <w:jc w:val="center"/>
    </w:pPr>
    <w:rPr>
      <w:rFonts w:ascii="黑体" w:eastAsia="黑体" w:hAnsi="Calibri"/>
      <w:kern w:val="0"/>
      <w:sz w:val="24"/>
      <w:szCs w:val="21"/>
    </w:rPr>
  </w:style>
  <w:style w:type="paragraph" w:customStyle="1" w:styleId="afffffff2">
    <w:name w:val="附录二级无"/>
    <w:basedOn w:val="af9"/>
    <w:uiPriority w:val="99"/>
    <w:qFormat/>
    <w:rsid w:val="00FC69B7"/>
    <w:pPr>
      <w:tabs>
        <w:tab w:val="clear" w:pos="360"/>
      </w:tabs>
      <w:spacing w:beforeLines="0"/>
    </w:pPr>
    <w:rPr>
      <w:rFonts w:ascii="宋体" w:eastAsia="宋体"/>
      <w:szCs w:val="21"/>
    </w:rPr>
  </w:style>
  <w:style w:type="paragraph" w:customStyle="1" w:styleId="afffffff3">
    <w:name w:val="其他发布日期"/>
    <w:basedOn w:val="afffff5"/>
    <w:uiPriority w:val="99"/>
    <w:qFormat/>
    <w:rsid w:val="00FC69B7"/>
    <w:pPr>
      <w:framePr w:wrap="around" w:vAnchor="page" w:hAnchor="text" w:x="1419"/>
    </w:pPr>
  </w:style>
  <w:style w:type="paragraph" w:customStyle="1" w:styleId="af8">
    <w:name w:val="附录一级条标题"/>
    <w:basedOn w:val="af7"/>
    <w:next w:val="afffff0"/>
    <w:uiPriority w:val="99"/>
    <w:qFormat/>
    <w:rsid w:val="00FC69B7"/>
    <w:pPr>
      <w:numPr>
        <w:ilvl w:val="2"/>
      </w:numPr>
      <w:tabs>
        <w:tab w:val="left" w:pos="-79"/>
        <w:tab w:val="left" w:pos="312"/>
      </w:tabs>
      <w:autoSpaceDN w:val="0"/>
      <w:spacing w:beforeLines="50"/>
      <w:ind w:left="913" w:hanging="629"/>
      <w:outlineLvl w:val="2"/>
    </w:pPr>
  </w:style>
  <w:style w:type="paragraph" w:customStyle="1" w:styleId="afffffff4">
    <w:name w:val="三级无标题条"/>
    <w:basedOn w:val="aff1"/>
    <w:uiPriority w:val="99"/>
    <w:qFormat/>
    <w:rsid w:val="00FC69B7"/>
    <w:pPr>
      <w:widowControl/>
      <w:spacing w:before="100" w:after="200" w:line="276" w:lineRule="auto"/>
      <w:jc w:val="left"/>
    </w:pPr>
    <w:rPr>
      <w:rFonts w:ascii="Calibri" w:eastAsia="楷体_GB2312" w:hAnsi="Calibri"/>
      <w:kern w:val="0"/>
      <w:sz w:val="24"/>
      <w:szCs w:val="20"/>
    </w:rPr>
  </w:style>
  <w:style w:type="paragraph" w:customStyle="1" w:styleId="afffffff5">
    <w:name w:val="附录一级无"/>
    <w:basedOn w:val="af8"/>
    <w:uiPriority w:val="99"/>
    <w:qFormat/>
    <w:rsid w:val="00FC69B7"/>
    <w:pPr>
      <w:tabs>
        <w:tab w:val="clear" w:pos="360"/>
      </w:tabs>
      <w:spacing w:beforeLines="0"/>
    </w:pPr>
    <w:rPr>
      <w:rFonts w:ascii="宋体" w:eastAsia="宋体"/>
      <w:szCs w:val="21"/>
    </w:rPr>
  </w:style>
  <w:style w:type="paragraph" w:customStyle="1" w:styleId="aff">
    <w:name w:val="附录字母编号列项（一级）"/>
    <w:uiPriority w:val="99"/>
    <w:qFormat/>
    <w:rsid w:val="00FC69B7"/>
    <w:pPr>
      <w:numPr>
        <w:numId w:val="10"/>
      </w:numPr>
      <w:tabs>
        <w:tab w:val="clear" w:pos="675"/>
        <w:tab w:val="left" w:pos="839"/>
      </w:tabs>
      <w:spacing w:before="100" w:after="200" w:line="276" w:lineRule="auto"/>
      <w:ind w:left="360" w:hanging="360"/>
    </w:pPr>
    <w:rPr>
      <w:rFonts w:ascii="宋体" w:eastAsia="宋体" w:hAnsi="Calibri" w:cs="Times New Roman"/>
      <w:kern w:val="0"/>
      <w:szCs w:val="20"/>
    </w:rPr>
  </w:style>
  <w:style w:type="paragraph" w:customStyle="1" w:styleId="afffffff6">
    <w:name w:val="列项说明"/>
    <w:basedOn w:val="aff1"/>
    <w:uiPriority w:val="99"/>
    <w:qFormat/>
    <w:rsid w:val="00FC69B7"/>
    <w:pPr>
      <w:widowControl/>
      <w:adjustRightInd w:val="0"/>
      <w:spacing w:before="100" w:after="200" w:line="320" w:lineRule="exact"/>
      <w:ind w:leftChars="200" w:left="400" w:hangingChars="200" w:hanging="200"/>
      <w:jc w:val="left"/>
    </w:pPr>
    <w:rPr>
      <w:rFonts w:ascii="宋体" w:eastAsia="楷体_GB2312" w:hAnsi="Calibri"/>
      <w:kern w:val="0"/>
      <w:sz w:val="24"/>
      <w:szCs w:val="20"/>
    </w:rPr>
  </w:style>
  <w:style w:type="paragraph" w:customStyle="1" w:styleId="afffffff7">
    <w:name w:val="目次、索引正文"/>
    <w:uiPriority w:val="99"/>
    <w:qFormat/>
    <w:rsid w:val="00FC69B7"/>
    <w:pPr>
      <w:spacing w:before="100" w:after="200" w:line="320" w:lineRule="exact"/>
      <w:jc w:val="both"/>
    </w:pPr>
    <w:rPr>
      <w:rFonts w:ascii="宋体" w:eastAsia="宋体" w:hAnsi="Calibri" w:cs="Times New Roman"/>
      <w:kern w:val="0"/>
      <w:szCs w:val="20"/>
    </w:rPr>
  </w:style>
  <w:style w:type="paragraph" w:customStyle="1" w:styleId="2d">
    <w:name w:val="封面标准名称2"/>
    <w:basedOn w:val="afffff8"/>
    <w:uiPriority w:val="99"/>
    <w:qFormat/>
    <w:rsid w:val="00FC69B7"/>
    <w:pPr>
      <w:framePr w:wrap="around" w:y="4469"/>
      <w:spacing w:beforeLines="630"/>
    </w:pPr>
  </w:style>
  <w:style w:type="paragraph" w:customStyle="1" w:styleId="afffffff8">
    <w:name w:val="五级无标题条"/>
    <w:basedOn w:val="aff1"/>
    <w:uiPriority w:val="99"/>
    <w:qFormat/>
    <w:rsid w:val="00FC69B7"/>
    <w:pPr>
      <w:widowControl/>
      <w:spacing w:before="100" w:after="200" w:line="276" w:lineRule="auto"/>
      <w:jc w:val="left"/>
    </w:pPr>
    <w:rPr>
      <w:rFonts w:ascii="Calibri" w:eastAsia="楷体_GB2312" w:hAnsi="Calibri"/>
      <w:kern w:val="0"/>
      <w:sz w:val="24"/>
      <w:szCs w:val="20"/>
    </w:rPr>
  </w:style>
  <w:style w:type="paragraph" w:customStyle="1" w:styleId="afffffff9">
    <w:name w:val="示例后文字"/>
    <w:basedOn w:val="afffff0"/>
    <w:next w:val="afffff0"/>
    <w:uiPriority w:val="99"/>
    <w:qFormat/>
    <w:rsid w:val="00FC69B7"/>
    <w:pPr>
      <w:tabs>
        <w:tab w:val="center" w:pos="4201"/>
        <w:tab w:val="right" w:leader="dot" w:pos="9298"/>
      </w:tabs>
      <w:spacing w:before="100" w:after="200" w:line="276" w:lineRule="auto"/>
      <w:ind w:firstLine="360"/>
    </w:pPr>
    <w:rPr>
      <w:rFonts w:eastAsia="Times New Roman"/>
      <w:sz w:val="18"/>
    </w:rPr>
  </w:style>
  <w:style w:type="paragraph" w:customStyle="1" w:styleId="a7">
    <w:name w:val="一级无标题条"/>
    <w:basedOn w:val="aff1"/>
    <w:uiPriority w:val="99"/>
    <w:qFormat/>
    <w:rsid w:val="00FC69B7"/>
    <w:pPr>
      <w:widowControl/>
      <w:numPr>
        <w:ilvl w:val="2"/>
        <w:numId w:val="14"/>
      </w:numPr>
      <w:tabs>
        <w:tab w:val="left" w:pos="1260"/>
      </w:tabs>
      <w:spacing w:before="100" w:after="200" w:line="276" w:lineRule="auto"/>
      <w:ind w:left="1260"/>
      <w:jc w:val="left"/>
    </w:pPr>
    <w:rPr>
      <w:rFonts w:ascii="Calibri" w:eastAsia="楷体_GB2312" w:hAnsi="Calibri"/>
      <w:kern w:val="0"/>
      <w:sz w:val="24"/>
      <w:szCs w:val="20"/>
    </w:rPr>
  </w:style>
  <w:style w:type="paragraph" w:customStyle="1" w:styleId="afffffffa">
    <w:name w:val="正文公式编号制表符"/>
    <w:basedOn w:val="afffff0"/>
    <w:next w:val="afffff0"/>
    <w:uiPriority w:val="99"/>
    <w:qFormat/>
    <w:rsid w:val="00FC69B7"/>
    <w:pPr>
      <w:tabs>
        <w:tab w:val="center" w:pos="4201"/>
        <w:tab w:val="right" w:leader="dot" w:pos="9298"/>
      </w:tabs>
      <w:spacing w:before="100" w:after="200" w:line="276" w:lineRule="auto"/>
      <w:ind w:firstLineChars="0" w:firstLine="0"/>
    </w:pPr>
    <w:rPr>
      <w:rFonts w:eastAsia="Times New Roman"/>
    </w:rPr>
  </w:style>
  <w:style w:type="paragraph" w:customStyle="1" w:styleId="afffffffb">
    <w:name w:val="条文脚注"/>
    <w:basedOn w:val="affc"/>
    <w:uiPriority w:val="99"/>
    <w:qFormat/>
    <w:rsid w:val="00FC69B7"/>
    <w:pPr>
      <w:widowControl/>
      <w:tabs>
        <w:tab w:val="left" w:pos="0"/>
        <w:tab w:val="left" w:pos="840"/>
      </w:tabs>
      <w:spacing w:before="100" w:after="200" w:line="276" w:lineRule="auto"/>
      <w:jc w:val="both"/>
    </w:pPr>
    <w:rPr>
      <w:rFonts w:ascii="宋体" w:eastAsia="楷体_GB2312" w:hAnsi="Calibri"/>
      <w:kern w:val="0"/>
    </w:rPr>
  </w:style>
  <w:style w:type="paragraph" w:customStyle="1" w:styleId="afffffffc">
    <w:name w:val="图表脚注"/>
    <w:next w:val="afffff0"/>
    <w:uiPriority w:val="99"/>
    <w:qFormat/>
    <w:rsid w:val="00FC69B7"/>
    <w:pPr>
      <w:spacing w:before="100" w:after="200" w:line="276" w:lineRule="auto"/>
      <w:ind w:leftChars="200" w:left="300" w:hangingChars="100" w:hanging="100"/>
      <w:jc w:val="both"/>
    </w:pPr>
    <w:rPr>
      <w:rFonts w:ascii="宋体" w:eastAsia="宋体" w:hAnsi="Calibri" w:cs="Times New Roman"/>
      <w:kern w:val="0"/>
      <w:sz w:val="18"/>
      <w:szCs w:val="20"/>
    </w:rPr>
  </w:style>
  <w:style w:type="paragraph" w:customStyle="1" w:styleId="afffffffd">
    <w:name w:val="四级无标题条"/>
    <w:basedOn w:val="aff1"/>
    <w:uiPriority w:val="99"/>
    <w:qFormat/>
    <w:rsid w:val="00FC69B7"/>
    <w:pPr>
      <w:widowControl/>
      <w:spacing w:before="100" w:after="200" w:line="276" w:lineRule="auto"/>
      <w:jc w:val="left"/>
    </w:pPr>
    <w:rPr>
      <w:rFonts w:ascii="Calibri" w:eastAsia="楷体_GB2312" w:hAnsi="Calibri"/>
      <w:kern w:val="0"/>
      <w:sz w:val="24"/>
      <w:szCs w:val="20"/>
    </w:rPr>
  </w:style>
  <w:style w:type="paragraph" w:customStyle="1" w:styleId="afffffffe">
    <w:name w:val="无标题条"/>
    <w:next w:val="afffff0"/>
    <w:uiPriority w:val="99"/>
    <w:qFormat/>
    <w:rsid w:val="00FC69B7"/>
    <w:pPr>
      <w:spacing w:before="100" w:after="200" w:line="276" w:lineRule="auto"/>
      <w:jc w:val="both"/>
    </w:pPr>
    <w:rPr>
      <w:rFonts w:ascii="Calibri" w:eastAsia="宋体" w:hAnsi="Calibri" w:cs="Times New Roman"/>
      <w:kern w:val="0"/>
      <w:szCs w:val="20"/>
    </w:rPr>
  </w:style>
  <w:style w:type="paragraph" w:customStyle="1" w:styleId="1b">
    <w:name w:val="无间隔1"/>
    <w:uiPriority w:val="1"/>
    <w:qFormat/>
    <w:rsid w:val="00FC69B7"/>
    <w:pPr>
      <w:spacing w:before="100"/>
    </w:pPr>
    <w:rPr>
      <w:rFonts w:ascii="Calibri" w:eastAsia="宋体" w:hAnsi="Calibri" w:cs="Times New Roman"/>
      <w:kern w:val="0"/>
      <w:sz w:val="20"/>
      <w:szCs w:val="20"/>
    </w:rPr>
  </w:style>
  <w:style w:type="character" w:customStyle="1" w:styleId="affffffff">
    <w:name w:val="引用 字符"/>
    <w:link w:val="1c"/>
    <w:uiPriority w:val="29"/>
    <w:qFormat/>
    <w:locked/>
    <w:rsid w:val="00FC69B7"/>
    <w:rPr>
      <w:rFonts w:ascii="Calibri" w:eastAsia="楷体_GB2312" w:hAnsi="Calibri" w:cs="Calibri"/>
      <w:i/>
      <w:iCs/>
      <w:sz w:val="24"/>
      <w:szCs w:val="24"/>
    </w:rPr>
  </w:style>
  <w:style w:type="paragraph" w:customStyle="1" w:styleId="1c">
    <w:name w:val="引用1"/>
    <w:basedOn w:val="aff1"/>
    <w:next w:val="aff1"/>
    <w:link w:val="affffffff"/>
    <w:uiPriority w:val="29"/>
    <w:qFormat/>
    <w:rsid w:val="00FC69B7"/>
    <w:pPr>
      <w:widowControl/>
      <w:spacing w:before="100" w:after="200" w:line="276" w:lineRule="auto"/>
      <w:jc w:val="left"/>
    </w:pPr>
    <w:rPr>
      <w:rFonts w:ascii="Calibri" w:eastAsia="楷体_GB2312" w:hAnsi="Calibri" w:cs="Calibri"/>
      <w:i/>
      <w:iCs/>
      <w:sz w:val="24"/>
    </w:rPr>
  </w:style>
  <w:style w:type="character" w:customStyle="1" w:styleId="affffffff0">
    <w:name w:val="明显引用 字符"/>
    <w:link w:val="1d"/>
    <w:uiPriority w:val="30"/>
    <w:qFormat/>
    <w:locked/>
    <w:rsid w:val="00FC69B7"/>
    <w:rPr>
      <w:rFonts w:ascii="Calibri" w:eastAsia="楷体_GB2312" w:hAnsi="Calibri" w:cs="Calibri"/>
      <w:color w:val="5B9BD5"/>
      <w:sz w:val="24"/>
      <w:szCs w:val="24"/>
    </w:rPr>
  </w:style>
  <w:style w:type="paragraph" w:customStyle="1" w:styleId="1d">
    <w:name w:val="明显引用1"/>
    <w:basedOn w:val="aff1"/>
    <w:next w:val="aff1"/>
    <w:link w:val="affffffff0"/>
    <w:uiPriority w:val="30"/>
    <w:qFormat/>
    <w:rsid w:val="00FC69B7"/>
    <w:pPr>
      <w:widowControl/>
      <w:spacing w:before="240" w:after="240"/>
      <w:ind w:left="1080" w:right="1080"/>
      <w:jc w:val="center"/>
    </w:pPr>
    <w:rPr>
      <w:rFonts w:ascii="Calibri" w:eastAsia="楷体_GB2312" w:hAnsi="Calibri" w:cs="Calibri"/>
      <w:color w:val="5B9BD5"/>
      <w:sz w:val="24"/>
    </w:rPr>
  </w:style>
  <w:style w:type="paragraph" w:customStyle="1" w:styleId="afa">
    <w:name w:val="附录三级条标题"/>
    <w:basedOn w:val="af9"/>
    <w:next w:val="afffff0"/>
    <w:uiPriority w:val="99"/>
    <w:qFormat/>
    <w:rsid w:val="00FC69B7"/>
    <w:pPr>
      <w:numPr>
        <w:ilvl w:val="4"/>
      </w:numPr>
      <w:outlineLvl w:val="4"/>
    </w:pPr>
  </w:style>
  <w:style w:type="paragraph" w:customStyle="1" w:styleId="afb">
    <w:name w:val="附录四级条标题"/>
    <w:basedOn w:val="afa"/>
    <w:next w:val="afffff0"/>
    <w:uiPriority w:val="99"/>
    <w:qFormat/>
    <w:rsid w:val="00FC69B7"/>
    <w:pPr>
      <w:numPr>
        <w:ilvl w:val="5"/>
      </w:numPr>
      <w:outlineLvl w:val="5"/>
    </w:pPr>
  </w:style>
  <w:style w:type="paragraph" w:customStyle="1" w:styleId="affffffff1">
    <w:name w:val="附录四级无"/>
    <w:basedOn w:val="afb"/>
    <w:uiPriority w:val="99"/>
    <w:qFormat/>
    <w:rsid w:val="00FC69B7"/>
    <w:pPr>
      <w:tabs>
        <w:tab w:val="clear" w:pos="360"/>
      </w:tabs>
      <w:spacing w:beforeLines="0"/>
    </w:pPr>
    <w:rPr>
      <w:rFonts w:ascii="宋体" w:eastAsia="宋体"/>
      <w:szCs w:val="21"/>
    </w:rPr>
  </w:style>
  <w:style w:type="paragraph" w:customStyle="1" w:styleId="afc">
    <w:name w:val="附录五级条标题"/>
    <w:basedOn w:val="afb"/>
    <w:next w:val="afffff0"/>
    <w:uiPriority w:val="99"/>
    <w:qFormat/>
    <w:rsid w:val="00FC69B7"/>
    <w:pPr>
      <w:numPr>
        <w:ilvl w:val="6"/>
      </w:numPr>
      <w:outlineLvl w:val="6"/>
    </w:pPr>
  </w:style>
  <w:style w:type="paragraph" w:customStyle="1" w:styleId="affffffff2">
    <w:name w:val="附录五级无"/>
    <w:basedOn w:val="afc"/>
    <w:uiPriority w:val="99"/>
    <w:qFormat/>
    <w:rsid w:val="00FC69B7"/>
    <w:pPr>
      <w:tabs>
        <w:tab w:val="clear" w:pos="360"/>
      </w:tabs>
      <w:spacing w:beforeLines="0"/>
    </w:pPr>
    <w:rPr>
      <w:rFonts w:ascii="宋体" w:eastAsia="宋体"/>
      <w:szCs w:val="21"/>
    </w:rPr>
  </w:style>
  <w:style w:type="paragraph" w:customStyle="1" w:styleId="affffffff3">
    <w:name w:val="附录三级无"/>
    <w:basedOn w:val="afa"/>
    <w:uiPriority w:val="99"/>
    <w:qFormat/>
    <w:rsid w:val="00FC69B7"/>
    <w:pPr>
      <w:tabs>
        <w:tab w:val="clear" w:pos="360"/>
      </w:tabs>
      <w:spacing w:beforeLines="0"/>
    </w:pPr>
    <w:rPr>
      <w:rFonts w:ascii="宋体" w:eastAsia="宋体"/>
      <w:szCs w:val="21"/>
    </w:rPr>
  </w:style>
  <w:style w:type="paragraph" w:customStyle="1" w:styleId="1A037">
    <w:name w:val="样式 样式 标题 1_A + 右侧:  0.37 厘米"/>
    <w:basedOn w:val="1A"/>
    <w:uiPriority w:val="99"/>
    <w:qFormat/>
    <w:rsid w:val="00FC69B7"/>
    <w:pPr>
      <w:numPr>
        <w:numId w:val="7"/>
      </w:numPr>
      <w:ind w:left="-2" w:right="210" w:firstLine="0"/>
    </w:pPr>
    <w:rPr>
      <w:rFonts w:cs="宋体"/>
      <w:szCs w:val="20"/>
    </w:rPr>
  </w:style>
  <w:style w:type="paragraph" w:customStyle="1" w:styleId="affffffff4">
    <w:name w:val="四级条标题"/>
    <w:basedOn w:val="afffffa"/>
    <w:next w:val="afffff0"/>
    <w:uiPriority w:val="99"/>
    <w:qFormat/>
    <w:rsid w:val="00FC69B7"/>
    <w:pPr>
      <w:tabs>
        <w:tab w:val="left" w:pos="2100"/>
      </w:tabs>
      <w:ind w:left="2100" w:hanging="420"/>
      <w:outlineLvl w:val="5"/>
    </w:pPr>
  </w:style>
  <w:style w:type="paragraph" w:customStyle="1" w:styleId="ac">
    <w:name w:val="四级无"/>
    <w:basedOn w:val="affffffff4"/>
    <w:uiPriority w:val="99"/>
    <w:qFormat/>
    <w:rsid w:val="00FC69B7"/>
    <w:pPr>
      <w:numPr>
        <w:ilvl w:val="4"/>
        <w:numId w:val="1"/>
      </w:numPr>
      <w:tabs>
        <w:tab w:val="num" w:pos="1200"/>
        <w:tab w:val="num" w:pos="3600"/>
      </w:tabs>
      <w:spacing w:beforeLines="0" w:after="50"/>
      <w:ind w:left="2100" w:hanging="420"/>
    </w:pPr>
    <w:rPr>
      <w:rFonts w:ascii="宋体" w:eastAsia="宋体"/>
    </w:rPr>
  </w:style>
  <w:style w:type="paragraph" w:customStyle="1" w:styleId="affffffff5">
    <w:name w:val="五级条标题"/>
    <w:basedOn w:val="affffffff4"/>
    <w:next w:val="afffff0"/>
    <w:uiPriority w:val="99"/>
    <w:qFormat/>
    <w:rsid w:val="00FC69B7"/>
    <w:pPr>
      <w:tabs>
        <w:tab w:val="left" w:pos="2520"/>
      </w:tabs>
      <w:ind w:left="2520"/>
      <w:outlineLvl w:val="6"/>
    </w:pPr>
  </w:style>
  <w:style w:type="paragraph" w:customStyle="1" w:styleId="affffffff6">
    <w:name w:val="五级无"/>
    <w:basedOn w:val="affffffff5"/>
    <w:uiPriority w:val="99"/>
    <w:qFormat/>
    <w:rsid w:val="00FC69B7"/>
    <w:pPr>
      <w:spacing w:beforeLines="0" w:after="50"/>
    </w:pPr>
    <w:rPr>
      <w:rFonts w:ascii="宋体" w:eastAsia="宋体"/>
    </w:rPr>
  </w:style>
  <w:style w:type="paragraph" w:customStyle="1" w:styleId="affffffff7">
    <w:name w:val="实施日期"/>
    <w:basedOn w:val="afffff5"/>
    <w:uiPriority w:val="99"/>
    <w:qFormat/>
    <w:rsid w:val="00FC69B7"/>
    <w:pPr>
      <w:framePr w:wrap="around" w:vAnchor="page" w:hAnchor="text"/>
      <w:jc w:val="right"/>
    </w:pPr>
  </w:style>
  <w:style w:type="paragraph" w:customStyle="1" w:styleId="affffffff8">
    <w:name w:val="其他实施日期"/>
    <w:basedOn w:val="affffffff7"/>
    <w:uiPriority w:val="99"/>
    <w:qFormat/>
    <w:rsid w:val="00FC69B7"/>
    <w:pPr>
      <w:framePr w:wrap="around"/>
    </w:pPr>
  </w:style>
  <w:style w:type="paragraph" w:customStyle="1" w:styleId="affffffff9">
    <w:name w:val="其他标准标志"/>
    <w:basedOn w:val="afffffb"/>
    <w:uiPriority w:val="99"/>
    <w:qFormat/>
    <w:rsid w:val="00FC69B7"/>
    <w:pPr>
      <w:framePr w:w="6101" w:wrap="around" w:vAnchor="page" w:hAnchor="page" w:x="4673" w:y="942"/>
    </w:pPr>
    <w:rPr>
      <w:w w:val="130"/>
    </w:rPr>
  </w:style>
  <w:style w:type="paragraph" w:customStyle="1" w:styleId="affffffffa">
    <w:name w:val="二级无"/>
    <w:basedOn w:val="afffff6"/>
    <w:uiPriority w:val="99"/>
    <w:qFormat/>
    <w:rsid w:val="00FC69B7"/>
    <w:pPr>
      <w:spacing w:beforeLines="0" w:after="50"/>
    </w:pPr>
    <w:rPr>
      <w:rFonts w:ascii="宋体" w:eastAsia="宋体"/>
    </w:rPr>
  </w:style>
  <w:style w:type="paragraph" w:customStyle="1" w:styleId="affffffffb">
    <w:name w:val="封面标准英文名称"/>
    <w:basedOn w:val="afffff8"/>
    <w:uiPriority w:val="99"/>
    <w:qFormat/>
    <w:rsid w:val="00FC69B7"/>
    <w:pPr>
      <w:framePr w:wrap="around"/>
      <w:spacing w:before="370" w:line="400" w:lineRule="exact"/>
    </w:pPr>
    <w:rPr>
      <w:rFonts w:ascii="Times New Roman"/>
      <w:sz w:val="28"/>
      <w:szCs w:val="28"/>
    </w:rPr>
  </w:style>
  <w:style w:type="paragraph" w:customStyle="1" w:styleId="2e">
    <w:name w:val="封面标准英文名称2"/>
    <w:basedOn w:val="affffffffb"/>
    <w:uiPriority w:val="99"/>
    <w:qFormat/>
    <w:rsid w:val="00FC69B7"/>
    <w:pPr>
      <w:framePr w:wrap="around" w:y="4469"/>
    </w:pPr>
  </w:style>
  <w:style w:type="paragraph" w:customStyle="1" w:styleId="affffffffc">
    <w:name w:val="封面一致性程度标识"/>
    <w:basedOn w:val="affffffffb"/>
    <w:uiPriority w:val="99"/>
    <w:qFormat/>
    <w:rsid w:val="00FC69B7"/>
    <w:pPr>
      <w:framePr w:wrap="around"/>
      <w:spacing w:before="440"/>
    </w:pPr>
    <w:rPr>
      <w:rFonts w:ascii="宋体" w:eastAsia="宋体"/>
    </w:rPr>
  </w:style>
  <w:style w:type="paragraph" w:customStyle="1" w:styleId="2f">
    <w:name w:val="封面一致性程度标识2"/>
    <w:basedOn w:val="affffffffc"/>
    <w:uiPriority w:val="99"/>
    <w:qFormat/>
    <w:rsid w:val="00FC69B7"/>
    <w:pPr>
      <w:framePr w:wrap="around" w:y="4469"/>
    </w:pPr>
  </w:style>
  <w:style w:type="paragraph" w:customStyle="1" w:styleId="affffffffd">
    <w:name w:val="封面标准文稿类别"/>
    <w:basedOn w:val="affffffffc"/>
    <w:uiPriority w:val="99"/>
    <w:qFormat/>
    <w:rsid w:val="00FC69B7"/>
    <w:pPr>
      <w:framePr w:wrap="around"/>
      <w:spacing w:after="160" w:line="240" w:lineRule="auto"/>
    </w:pPr>
    <w:rPr>
      <w:sz w:val="24"/>
    </w:rPr>
  </w:style>
  <w:style w:type="paragraph" w:customStyle="1" w:styleId="2f0">
    <w:name w:val="封面标准文稿类别2"/>
    <w:basedOn w:val="affffffffd"/>
    <w:uiPriority w:val="99"/>
    <w:qFormat/>
    <w:rsid w:val="00FC69B7"/>
    <w:pPr>
      <w:framePr w:wrap="around" w:y="4469"/>
    </w:pPr>
  </w:style>
  <w:style w:type="paragraph" w:customStyle="1" w:styleId="affffffffe">
    <w:name w:val="封面标准文稿编辑信息"/>
    <w:basedOn w:val="affffffffd"/>
    <w:uiPriority w:val="99"/>
    <w:qFormat/>
    <w:rsid w:val="00FC69B7"/>
    <w:pPr>
      <w:framePr w:wrap="around"/>
      <w:spacing w:before="180" w:line="180" w:lineRule="exact"/>
    </w:pPr>
    <w:rPr>
      <w:sz w:val="21"/>
    </w:rPr>
  </w:style>
  <w:style w:type="paragraph" w:customStyle="1" w:styleId="2f1">
    <w:name w:val="封面标准文稿编辑信息2"/>
    <w:basedOn w:val="affffffffe"/>
    <w:uiPriority w:val="99"/>
    <w:qFormat/>
    <w:rsid w:val="00FC69B7"/>
    <w:pPr>
      <w:framePr w:wrap="around" w:y="4469"/>
    </w:pPr>
  </w:style>
  <w:style w:type="paragraph" w:customStyle="1" w:styleId="210">
    <w:name w:val="正文首行缩进 21"/>
    <w:basedOn w:val="afff4"/>
    <w:uiPriority w:val="99"/>
    <w:qFormat/>
    <w:rsid w:val="00FC69B7"/>
    <w:pPr>
      <w:widowControl/>
      <w:adjustRightInd w:val="0"/>
      <w:snapToGrid w:val="0"/>
      <w:spacing w:after="120"/>
      <w:ind w:leftChars="200" w:left="420" w:firstLineChars="200" w:firstLine="420"/>
    </w:pPr>
    <w:rPr>
      <w:rFonts w:ascii="Calibri" w:eastAsia="仿宋" w:hAnsi="Calibri"/>
      <w:kern w:val="44"/>
      <w:sz w:val="24"/>
      <w:szCs w:val="22"/>
      <w:lang w:val="zh-CN" w:eastAsia="en-US"/>
    </w:rPr>
  </w:style>
  <w:style w:type="paragraph" w:customStyle="1" w:styleId="font2">
    <w:name w:val="font2"/>
    <w:basedOn w:val="aff1"/>
    <w:uiPriority w:val="99"/>
    <w:qFormat/>
    <w:rsid w:val="00FC69B7"/>
    <w:pPr>
      <w:widowControl/>
      <w:spacing w:before="100" w:beforeAutospacing="1" w:after="100" w:afterAutospacing="1"/>
      <w:jc w:val="left"/>
    </w:pPr>
    <w:rPr>
      <w:rFonts w:ascii="宋体" w:hAnsi="宋体" w:cs="宋体"/>
      <w:color w:val="000000"/>
      <w:kern w:val="0"/>
      <w:sz w:val="22"/>
      <w:szCs w:val="22"/>
    </w:rPr>
  </w:style>
  <w:style w:type="paragraph" w:customStyle="1" w:styleId="et9">
    <w:name w:val="et9"/>
    <w:basedOn w:val="aff1"/>
    <w:uiPriority w:val="99"/>
    <w:qFormat/>
    <w:rsid w:val="00FC69B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font5">
    <w:name w:val="font5"/>
    <w:basedOn w:val="aff1"/>
    <w:uiPriority w:val="99"/>
    <w:qFormat/>
    <w:rsid w:val="00FC69B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ff1"/>
    <w:uiPriority w:val="99"/>
    <w:qFormat/>
    <w:rsid w:val="00FC69B7"/>
    <w:pPr>
      <w:widowControl/>
      <w:shd w:val="clear" w:color="auto" w:fill="FFFFFF"/>
      <w:spacing w:before="100" w:beforeAutospacing="1" w:after="100" w:afterAutospacing="1"/>
      <w:jc w:val="left"/>
    </w:pPr>
    <w:rPr>
      <w:rFonts w:ascii="宋体" w:hAnsi="宋体" w:cs="宋体"/>
      <w:kern w:val="0"/>
      <w:sz w:val="24"/>
    </w:rPr>
  </w:style>
  <w:style w:type="paragraph" w:customStyle="1" w:styleId="xl66">
    <w:name w:val="xl66"/>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67">
    <w:name w:val="xl67"/>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xl68">
    <w:name w:val="xl68"/>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9">
    <w:name w:val="xl69"/>
    <w:basedOn w:val="aff1"/>
    <w:uiPriority w:val="99"/>
    <w:qFormat/>
    <w:rsid w:val="00FC69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70">
    <w:name w:val="xl70"/>
    <w:basedOn w:val="aff1"/>
    <w:uiPriority w:val="99"/>
    <w:qFormat/>
    <w:rsid w:val="00FC69B7"/>
    <w:pPr>
      <w:widowControl/>
      <w:pBdr>
        <w:top w:val="single" w:sz="8" w:space="0" w:color="000000"/>
        <w:bottom w:val="single" w:sz="8" w:space="0" w:color="000000"/>
        <w:right w:val="single" w:sz="8" w:space="0" w:color="000000"/>
      </w:pBdr>
      <w:shd w:val="clear" w:color="auto" w:fill="FFFFFF"/>
      <w:spacing w:before="100" w:beforeAutospacing="1" w:after="100" w:afterAutospacing="1"/>
      <w:jc w:val="center"/>
    </w:pPr>
    <w:rPr>
      <w:rFonts w:ascii="宋体" w:hAnsi="宋体" w:cs="宋体"/>
      <w:b/>
      <w:bCs/>
      <w:color w:val="000000"/>
      <w:kern w:val="0"/>
      <w:szCs w:val="21"/>
    </w:rPr>
  </w:style>
  <w:style w:type="paragraph" w:customStyle="1" w:styleId="xl71">
    <w:name w:val="xl71"/>
    <w:basedOn w:val="aff1"/>
    <w:uiPriority w:val="99"/>
    <w:qFormat/>
    <w:rsid w:val="00FC69B7"/>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38">
    <w:name w:val="修订3"/>
    <w:uiPriority w:val="99"/>
    <w:semiHidden/>
    <w:qFormat/>
    <w:rsid w:val="00FC69B7"/>
    <w:rPr>
      <w:rFonts w:ascii="Times New Roman" w:eastAsia="微软雅黑" w:hAnsi="Times New Roman" w:cs="Times New Roman"/>
      <w:kern w:val="44"/>
      <w:sz w:val="24"/>
      <w:szCs w:val="20"/>
      <w:lang w:eastAsia="en-US"/>
    </w:rPr>
  </w:style>
  <w:style w:type="character" w:customStyle="1" w:styleId="font71">
    <w:name w:val="font71"/>
    <w:qFormat/>
    <w:rsid w:val="00FC69B7"/>
    <w:rPr>
      <w:rFonts w:ascii="Times New Roman" w:hAnsi="Times New Roman" w:cs="Times New Roman" w:hint="default"/>
      <w:strike w:val="0"/>
      <w:dstrike w:val="0"/>
      <w:color w:val="000000"/>
      <w:sz w:val="21"/>
      <w:szCs w:val="21"/>
      <w:u w:val="none"/>
      <w:effect w:val="none"/>
    </w:rPr>
  </w:style>
  <w:style w:type="character" w:customStyle="1" w:styleId="4Char1">
    <w:name w:val="标题 4 Char1"/>
    <w:link w:val="4"/>
    <w:uiPriority w:val="9"/>
    <w:qFormat/>
    <w:locked/>
    <w:rsid w:val="00FC69B7"/>
    <w:rPr>
      <w:rFonts w:ascii="等线 Light" w:eastAsia="等线 Light" w:hAnsi="等线 Light" w:cs="宋体"/>
      <w:b/>
      <w:bCs/>
      <w:sz w:val="28"/>
      <w:szCs w:val="28"/>
    </w:rPr>
  </w:style>
  <w:style w:type="character" w:customStyle="1" w:styleId="2f2">
    <w:name w:val="标题 2 字符"/>
    <w:uiPriority w:val="9"/>
    <w:qFormat/>
    <w:rsid w:val="00FC69B7"/>
    <w:rPr>
      <w:rFonts w:ascii="Arial" w:eastAsia="黑体" w:hAnsi="Arial" w:cs="Arial" w:hint="default"/>
      <w:b/>
      <w:bCs/>
      <w:sz w:val="32"/>
      <w:szCs w:val="32"/>
    </w:rPr>
  </w:style>
  <w:style w:type="character" w:customStyle="1" w:styleId="52">
    <w:name w:val="标题 5 字符"/>
    <w:qFormat/>
    <w:rsid w:val="00FC69B7"/>
    <w:rPr>
      <w:b/>
      <w:bCs w:val="0"/>
      <w:kern w:val="2"/>
      <w:sz w:val="28"/>
      <w:szCs w:val="24"/>
    </w:rPr>
  </w:style>
  <w:style w:type="character" w:customStyle="1" w:styleId="62">
    <w:name w:val="标题 6 字符"/>
    <w:uiPriority w:val="9"/>
    <w:qFormat/>
    <w:rsid w:val="00FC69B7"/>
    <w:rPr>
      <w:rFonts w:ascii="Calibri" w:eastAsia="楷体_GB2312" w:hAnsi="Calibri" w:cs="Times New Roman" w:hint="default"/>
      <w:caps/>
      <w:color w:val="2E74B5"/>
      <w:spacing w:val="10"/>
      <w:sz w:val="24"/>
    </w:rPr>
  </w:style>
  <w:style w:type="character" w:customStyle="1" w:styleId="72">
    <w:name w:val="标题 7 字符"/>
    <w:uiPriority w:val="9"/>
    <w:qFormat/>
    <w:rsid w:val="00FC69B7"/>
    <w:rPr>
      <w:rFonts w:ascii="Calibri" w:eastAsia="楷体_GB2312" w:hAnsi="Calibri" w:cs="Times New Roman" w:hint="default"/>
      <w:caps/>
      <w:color w:val="2E74B5"/>
      <w:spacing w:val="10"/>
      <w:sz w:val="24"/>
    </w:rPr>
  </w:style>
  <w:style w:type="character" w:customStyle="1" w:styleId="82">
    <w:name w:val="标题 8 字符"/>
    <w:uiPriority w:val="9"/>
    <w:qFormat/>
    <w:rsid w:val="00FC69B7"/>
    <w:rPr>
      <w:rFonts w:ascii="Calibri" w:eastAsia="楷体_GB2312" w:hAnsi="Calibri" w:cs="Times New Roman" w:hint="default"/>
      <w:caps/>
      <w:spacing w:val="10"/>
      <w:sz w:val="18"/>
      <w:szCs w:val="18"/>
    </w:rPr>
  </w:style>
  <w:style w:type="character" w:customStyle="1" w:styleId="92">
    <w:name w:val="标题 9 字符"/>
    <w:uiPriority w:val="9"/>
    <w:qFormat/>
    <w:rsid w:val="00FC69B7"/>
    <w:rPr>
      <w:rFonts w:ascii="Calibri" w:eastAsia="楷体_GB2312" w:hAnsi="Calibri" w:cs="Times New Roman" w:hint="default"/>
      <w:i/>
      <w:iCs/>
      <w:caps/>
      <w:spacing w:val="10"/>
      <w:sz w:val="18"/>
      <w:szCs w:val="18"/>
    </w:rPr>
  </w:style>
  <w:style w:type="character" w:customStyle="1" w:styleId="HTMLChar1">
    <w:name w:val="HTML 地址 Char1"/>
    <w:link w:val="HTML"/>
    <w:semiHidden/>
    <w:qFormat/>
    <w:locked/>
    <w:rsid w:val="00FC69B7"/>
    <w:rPr>
      <w:rFonts w:ascii="Calibri" w:eastAsia="楷体_GB2312" w:hAnsi="Calibri" w:cs="Times New Roman"/>
      <w:i/>
      <w:iCs/>
      <w:kern w:val="0"/>
      <w:sz w:val="24"/>
      <w:szCs w:val="20"/>
    </w:rPr>
  </w:style>
  <w:style w:type="character" w:customStyle="1" w:styleId="HTMLChar10">
    <w:name w:val="HTML 预设格式 Char1"/>
    <w:link w:val="HTML2"/>
    <w:semiHidden/>
    <w:qFormat/>
    <w:locked/>
    <w:rsid w:val="00FC69B7"/>
    <w:rPr>
      <w:rFonts w:ascii="Courier New" w:eastAsia="楷体_GB2312" w:hAnsi="Courier New" w:cs="Times New Roman"/>
      <w:kern w:val="0"/>
      <w:sz w:val="24"/>
      <w:szCs w:val="20"/>
    </w:rPr>
  </w:style>
  <w:style w:type="character" w:customStyle="1" w:styleId="afffffffff">
    <w:name w:val="脚注文本 字符"/>
    <w:qFormat/>
    <w:rsid w:val="00FC69B7"/>
    <w:rPr>
      <w:rFonts w:ascii="宋体" w:eastAsia="楷体_GB2312" w:hAnsi="Calibri" w:cs="Times New Roman" w:hint="eastAsia"/>
      <w:sz w:val="18"/>
      <w:szCs w:val="18"/>
    </w:rPr>
  </w:style>
  <w:style w:type="character" w:customStyle="1" w:styleId="afffffffff0">
    <w:name w:val="页眉 字符"/>
    <w:uiPriority w:val="99"/>
    <w:qFormat/>
    <w:rsid w:val="00FC69B7"/>
    <w:rPr>
      <w:kern w:val="2"/>
      <w:sz w:val="18"/>
      <w:szCs w:val="24"/>
    </w:rPr>
  </w:style>
  <w:style w:type="character" w:customStyle="1" w:styleId="afffffffff1">
    <w:name w:val="标题 字符"/>
    <w:uiPriority w:val="10"/>
    <w:qFormat/>
    <w:rsid w:val="00FC69B7"/>
    <w:rPr>
      <w:rFonts w:ascii="Calibri Light" w:eastAsia="宋体" w:hAnsi="Calibri Light" w:cs="Times New Roman" w:hint="default"/>
      <w:caps/>
      <w:color w:val="5B9BD5"/>
      <w:spacing w:val="10"/>
      <w:sz w:val="52"/>
      <w:szCs w:val="52"/>
    </w:rPr>
  </w:style>
  <w:style w:type="character" w:customStyle="1" w:styleId="Char13">
    <w:name w:val="副标题 Char1"/>
    <w:link w:val="affffe"/>
    <w:uiPriority w:val="11"/>
    <w:qFormat/>
    <w:locked/>
    <w:rsid w:val="00FC69B7"/>
    <w:rPr>
      <w:rFonts w:ascii="Calibri" w:eastAsia="楷体_GB2312" w:hAnsi="Calibri" w:cs="Times New Roman"/>
      <w:caps/>
      <w:color w:val="595959"/>
      <w:spacing w:val="10"/>
      <w:kern w:val="0"/>
      <w:szCs w:val="21"/>
    </w:rPr>
  </w:style>
  <w:style w:type="character" w:customStyle="1" w:styleId="afffffffff2">
    <w:name w:val="日期 字符"/>
    <w:qFormat/>
    <w:rsid w:val="00FC69B7"/>
    <w:rPr>
      <w:rFonts w:ascii="Calibri" w:eastAsia="楷体_GB2312" w:hAnsi="Calibri" w:cs="Times New Roman" w:hint="default"/>
      <w:sz w:val="24"/>
    </w:rPr>
  </w:style>
  <w:style w:type="character" w:customStyle="1" w:styleId="2f3">
    <w:name w:val="正文文本缩进 2 字符"/>
    <w:qFormat/>
    <w:rsid w:val="00FC69B7"/>
    <w:rPr>
      <w:rFonts w:ascii="宋体" w:eastAsia="楷体_GB2312" w:hAnsi="Calibri" w:cs="Times New Roman" w:hint="eastAsia"/>
      <w:sz w:val="24"/>
    </w:rPr>
  </w:style>
  <w:style w:type="character" w:customStyle="1" w:styleId="afffffffff3">
    <w:name w:val="文档结构图 字符"/>
    <w:qFormat/>
    <w:rsid w:val="00FC69B7"/>
    <w:rPr>
      <w:rFonts w:ascii="Calibri" w:eastAsia="楷体_GB2312" w:hAnsi="Calibri" w:cs="Times New Roman" w:hint="default"/>
      <w:sz w:val="24"/>
      <w:shd w:val="clear" w:color="auto" w:fill="000080"/>
    </w:rPr>
  </w:style>
  <w:style w:type="character" w:customStyle="1" w:styleId="afffffffff4">
    <w:name w:val="批注主题 字符"/>
    <w:uiPriority w:val="99"/>
    <w:qFormat/>
    <w:rsid w:val="00FC69B7"/>
    <w:rPr>
      <w:rFonts w:ascii="Times New Roman" w:hAnsi="Times New Roman" w:cs="Times New Roman" w:hint="default"/>
      <w:b/>
      <w:bCs/>
      <w:kern w:val="2"/>
      <w:sz w:val="21"/>
      <w:szCs w:val="24"/>
    </w:rPr>
  </w:style>
  <w:style w:type="character" w:customStyle="1" w:styleId="afffffffff5">
    <w:name w:val="批注框文本 字符"/>
    <w:uiPriority w:val="99"/>
    <w:qFormat/>
    <w:rsid w:val="00FC69B7"/>
    <w:rPr>
      <w:kern w:val="2"/>
      <w:sz w:val="18"/>
      <w:szCs w:val="18"/>
    </w:rPr>
  </w:style>
  <w:style w:type="character" w:customStyle="1" w:styleId="2CharChar0">
    <w:name w:val="标题 2 Char Char"/>
    <w:qFormat/>
    <w:rsid w:val="00FC69B7"/>
    <w:rPr>
      <w:rFonts w:ascii="宋体" w:eastAsia="宋体" w:hAnsi="宋体" w:hint="eastAsia"/>
      <w:kern w:val="2"/>
    </w:rPr>
  </w:style>
  <w:style w:type="character" w:customStyle="1" w:styleId="afffffffff6">
    <w:name w:val="个人答复风格"/>
    <w:qFormat/>
    <w:rsid w:val="00FC69B7"/>
    <w:rPr>
      <w:rFonts w:ascii="Arial" w:eastAsia="宋体" w:hAnsi="Arial" w:cs="Arial" w:hint="default"/>
      <w:color w:val="auto"/>
      <w:sz w:val="20"/>
    </w:rPr>
  </w:style>
  <w:style w:type="character" w:customStyle="1" w:styleId="afffffffff7">
    <w:name w:val="个人撰写风格"/>
    <w:qFormat/>
    <w:rsid w:val="00FC69B7"/>
    <w:rPr>
      <w:rFonts w:ascii="Arial" w:eastAsia="宋体" w:hAnsi="Arial" w:cs="Arial" w:hint="default"/>
      <w:color w:val="auto"/>
      <w:sz w:val="20"/>
    </w:rPr>
  </w:style>
  <w:style w:type="character" w:customStyle="1" w:styleId="afffffffff8">
    <w:name w:val="发布"/>
    <w:qFormat/>
    <w:rsid w:val="00FC69B7"/>
    <w:rPr>
      <w:rFonts w:ascii="黑体" w:eastAsia="黑体" w:hAnsi="黑体" w:hint="eastAsia"/>
      <w:spacing w:val="85"/>
      <w:w w:val="100"/>
      <w:position w:val="3"/>
      <w:sz w:val="28"/>
      <w:szCs w:val="28"/>
    </w:rPr>
  </w:style>
  <w:style w:type="character" w:customStyle="1" w:styleId="1e">
    <w:name w:val="不明显强调1"/>
    <w:uiPriority w:val="19"/>
    <w:qFormat/>
    <w:rsid w:val="00FC69B7"/>
    <w:rPr>
      <w:i/>
      <w:iCs/>
      <w:color w:val="1F4D78"/>
    </w:rPr>
  </w:style>
  <w:style w:type="character" w:customStyle="1" w:styleId="1f">
    <w:name w:val="明显强调1"/>
    <w:uiPriority w:val="21"/>
    <w:qFormat/>
    <w:rsid w:val="00FC69B7"/>
    <w:rPr>
      <w:b/>
      <w:bCs/>
      <w:caps/>
      <w:color w:val="1F4D78"/>
      <w:spacing w:val="10"/>
    </w:rPr>
  </w:style>
  <w:style w:type="character" w:customStyle="1" w:styleId="1f0">
    <w:name w:val="不明显参考1"/>
    <w:uiPriority w:val="31"/>
    <w:qFormat/>
    <w:rsid w:val="00FC69B7"/>
    <w:rPr>
      <w:b/>
      <w:bCs/>
      <w:color w:val="5B9BD5"/>
    </w:rPr>
  </w:style>
  <w:style w:type="character" w:customStyle="1" w:styleId="1f1">
    <w:name w:val="明显参考1"/>
    <w:uiPriority w:val="32"/>
    <w:qFormat/>
    <w:rsid w:val="00FC69B7"/>
    <w:rPr>
      <w:b/>
      <w:bCs/>
      <w:i/>
      <w:iCs/>
      <w:caps/>
      <w:color w:val="5B9BD5"/>
    </w:rPr>
  </w:style>
  <w:style w:type="character" w:customStyle="1" w:styleId="1f2">
    <w:name w:val="书籍标题1"/>
    <w:uiPriority w:val="33"/>
    <w:qFormat/>
    <w:rsid w:val="00FC69B7"/>
    <w:rPr>
      <w:b/>
      <w:bCs/>
      <w:i/>
      <w:iCs/>
      <w:spacing w:val="0"/>
    </w:rPr>
  </w:style>
  <w:style w:type="character" w:customStyle="1" w:styleId="apple-converted-space">
    <w:name w:val="apple-converted-space"/>
    <w:qFormat/>
    <w:rsid w:val="00FC69B7"/>
  </w:style>
  <w:style w:type="character" w:customStyle="1" w:styleId="1f3">
    <w:name w:val="页脚 字符1"/>
    <w:uiPriority w:val="99"/>
    <w:qFormat/>
    <w:locked/>
    <w:rsid w:val="00FC69B7"/>
    <w:rPr>
      <w:sz w:val="18"/>
      <w:szCs w:val="18"/>
    </w:rPr>
  </w:style>
  <w:style w:type="character" w:styleId="afffffffff9">
    <w:name w:val="Strong"/>
    <w:uiPriority w:val="22"/>
    <w:qFormat/>
    <w:rsid w:val="00AC4CA7"/>
    <w:rPr>
      <w:rFonts w:ascii="Times New Roman" w:eastAsia="宋体" w:hAnsi="Times New Roman" w:cs="Times New Roman" w:hint="default"/>
      <w:b/>
      <w:bCs/>
    </w:rPr>
  </w:style>
  <w:style w:type="paragraph" w:customStyle="1" w:styleId="Style127">
    <w:name w:val="_Style 127"/>
    <w:basedOn w:val="aff1"/>
    <w:next w:val="afffb"/>
    <w:rsid w:val="00AC4CA7"/>
    <w:pPr>
      <w:ind w:firstLineChars="200" w:firstLine="420"/>
    </w:pPr>
  </w:style>
  <w:style w:type="paragraph" w:customStyle="1" w:styleId="afffffffffa">
    <w:name w:val="表格文字"/>
    <w:basedOn w:val="aff1"/>
    <w:rsid w:val="00AC4CA7"/>
    <w:pPr>
      <w:spacing w:before="25" w:after="25"/>
    </w:pPr>
    <w:rPr>
      <w:bCs/>
      <w:spacing w:val="10"/>
      <w:sz w:val="24"/>
      <w:szCs w:val="20"/>
    </w:rPr>
  </w:style>
  <w:style w:type="paragraph" w:customStyle="1" w:styleId="42">
    <w:name w:val="纯文本4"/>
    <w:basedOn w:val="aff1"/>
    <w:rsid w:val="00AC4CA7"/>
    <w:rPr>
      <w:rFonts w:ascii="宋体" w:hAnsi="Courier New" w:cs="Century"/>
      <w:szCs w:val="21"/>
    </w:rPr>
  </w:style>
  <w:style w:type="character" w:styleId="afffffffffb">
    <w:name w:val="page number"/>
    <w:unhideWhenUsed/>
    <w:qFormat/>
    <w:rsid w:val="00AC4CA7"/>
    <w:rPr>
      <w:rFonts w:ascii="Times New Roman" w:eastAsia="宋体" w:hAnsi="Times New Roman" w:cs="Times New Roman" w:hint="default"/>
    </w:rPr>
  </w:style>
  <w:style w:type="character" w:customStyle="1" w:styleId="Char15">
    <w:name w:val="页脚 Char1"/>
    <w:basedOn w:val="aff3"/>
    <w:semiHidden/>
    <w:locked/>
    <w:rsid w:val="00AC4CA7"/>
    <w:rPr>
      <w:rFonts w:ascii="Times New Roman" w:eastAsia="宋体" w:hAnsi="Times New Roman" w:cs="Times New Roman"/>
      <w:kern w:val="0"/>
      <w:sz w:val="18"/>
      <w:szCs w:val="18"/>
    </w:rPr>
  </w:style>
  <w:style w:type="character" w:customStyle="1" w:styleId="Char16">
    <w:name w:val="页眉 Char1"/>
    <w:basedOn w:val="aff3"/>
    <w:semiHidden/>
    <w:locked/>
    <w:rsid w:val="00AC4CA7"/>
    <w:rPr>
      <w:rFonts w:ascii="Times New Roman" w:eastAsia="宋体" w:hAnsi="Times New Roman" w:cs="Times New Roman"/>
      <w:sz w:val="18"/>
      <w:szCs w:val="18"/>
    </w:rPr>
  </w:style>
  <w:style w:type="character" w:customStyle="1" w:styleId="Char17">
    <w:name w:val="正文文本缩进 Char1"/>
    <w:basedOn w:val="aff3"/>
    <w:semiHidden/>
    <w:locked/>
    <w:rsid w:val="00AC4CA7"/>
    <w:rPr>
      <w:rFonts w:ascii="仿宋_GB2312" w:eastAsia="仿宋_GB2312" w:hAnsi="Times New Roman" w:cs="Times New Roman"/>
      <w:kern w:val="0"/>
      <w:sz w:val="32"/>
      <w:szCs w:val="20"/>
    </w:rPr>
  </w:style>
  <w:style w:type="character" w:customStyle="1" w:styleId="3Char10">
    <w:name w:val="正文文本 3 Char1"/>
    <w:basedOn w:val="aff3"/>
    <w:semiHidden/>
    <w:locked/>
    <w:rsid w:val="00AC4CA7"/>
    <w:rPr>
      <w:rFonts w:ascii="Times New Roman" w:eastAsia="宋体" w:hAnsi="Times New Roman" w:cs="Times New Roman"/>
      <w:b/>
      <w:bCs/>
      <w:kern w:val="0"/>
      <w:sz w:val="24"/>
      <w:szCs w:val="24"/>
    </w:rPr>
  </w:style>
  <w:style w:type="character" w:customStyle="1" w:styleId="Char18">
    <w:name w:val="文档结构图 Char1"/>
    <w:basedOn w:val="aff3"/>
    <w:semiHidden/>
    <w:locked/>
    <w:rsid w:val="00AC4CA7"/>
    <w:rPr>
      <w:rFonts w:ascii="宋体" w:eastAsia="宋体" w:hAnsi="宋体" w:cs="宋体"/>
      <w:kern w:val="0"/>
      <w:sz w:val="20"/>
      <w:szCs w:val="20"/>
      <w:shd w:val="clear" w:color="auto" w:fill="000080"/>
    </w:rPr>
  </w:style>
  <w:style w:type="character" w:customStyle="1" w:styleId="Char19">
    <w:name w:val="日期 Char1"/>
    <w:basedOn w:val="aff3"/>
    <w:semiHidden/>
    <w:locked/>
    <w:rsid w:val="00AC4CA7"/>
    <w:rPr>
      <w:rFonts w:ascii="宋体" w:eastAsia="宋体" w:hAnsi="Courier New" w:cs="Courier New"/>
      <w:kern w:val="0"/>
      <w:sz w:val="20"/>
      <w:szCs w:val="21"/>
    </w:rPr>
  </w:style>
  <w:style w:type="character" w:customStyle="1" w:styleId="2Char10">
    <w:name w:val="正文文本缩进 2 Char1"/>
    <w:basedOn w:val="aff3"/>
    <w:semiHidden/>
    <w:locked/>
    <w:rsid w:val="00AC4CA7"/>
    <w:rPr>
      <w:rFonts w:ascii="Times New Roman" w:eastAsia="宋体" w:hAnsi="Times New Roman" w:cs="Times New Roman"/>
      <w:kern w:val="0"/>
      <w:sz w:val="32"/>
      <w:szCs w:val="20"/>
    </w:rPr>
  </w:style>
  <w:style w:type="character" w:customStyle="1" w:styleId="Char1a">
    <w:name w:val="尾注文本 Char1"/>
    <w:basedOn w:val="aff3"/>
    <w:semiHidden/>
    <w:locked/>
    <w:rsid w:val="00AC4CA7"/>
    <w:rPr>
      <w:rFonts w:ascii="Times New Roman" w:eastAsia="宋体" w:hAnsi="Times New Roman" w:cs="Times New Roman"/>
      <w:szCs w:val="24"/>
    </w:rPr>
  </w:style>
  <w:style w:type="character" w:customStyle="1" w:styleId="Char1b">
    <w:name w:val="批注框文本 Char1"/>
    <w:basedOn w:val="aff3"/>
    <w:semiHidden/>
    <w:locked/>
    <w:rsid w:val="00AC4CA7"/>
    <w:rPr>
      <w:rFonts w:ascii="Times New Roman" w:eastAsia="宋体" w:hAnsi="Times New Roman" w:cs="Times New Roman"/>
      <w:kern w:val="0"/>
      <w:sz w:val="18"/>
      <w:szCs w:val="18"/>
    </w:rPr>
  </w:style>
  <w:style w:type="character" w:customStyle="1" w:styleId="Char1c">
    <w:name w:val="脚注文本 Char1"/>
    <w:basedOn w:val="aff3"/>
    <w:semiHidden/>
    <w:locked/>
    <w:rsid w:val="00AC4CA7"/>
    <w:rPr>
      <w:rFonts w:ascii="Times New Roman" w:eastAsia="宋体" w:hAnsi="Times New Roman" w:cs="Times New Roman"/>
      <w:sz w:val="18"/>
      <w:szCs w:val="18"/>
    </w:rPr>
  </w:style>
  <w:style w:type="character" w:customStyle="1" w:styleId="3Char11">
    <w:name w:val="正文文本缩进 3 Char1"/>
    <w:basedOn w:val="aff3"/>
    <w:semiHidden/>
    <w:locked/>
    <w:rsid w:val="00AC4CA7"/>
    <w:rPr>
      <w:rFonts w:ascii="Times New Roman" w:eastAsia="宋体" w:hAnsi="Times New Roman" w:cs="Times New Roman"/>
      <w:kern w:val="0"/>
      <w:sz w:val="16"/>
      <w:szCs w:val="16"/>
    </w:rPr>
  </w:style>
  <w:style w:type="character" w:customStyle="1" w:styleId="2Char11">
    <w:name w:val="正文文本 2 Char1"/>
    <w:basedOn w:val="aff3"/>
    <w:semiHidden/>
    <w:locked/>
    <w:rsid w:val="00AC4CA7"/>
    <w:rPr>
      <w:rFonts w:ascii="Times New Roman" w:eastAsia="宋体" w:hAnsi="Times New Roman" w:cs="Times New Roman"/>
      <w:kern w:val="0"/>
      <w:sz w:val="20"/>
      <w:szCs w:val="24"/>
    </w:rPr>
  </w:style>
  <w:style w:type="character" w:customStyle="1" w:styleId="Char1d">
    <w:name w:val="标题 Char1"/>
    <w:basedOn w:val="aff3"/>
    <w:locked/>
    <w:rsid w:val="00AC4CA7"/>
    <w:rPr>
      <w:rFonts w:ascii="Cambria" w:eastAsia="宋体" w:hAnsi="Cambria" w:cs="Times New Roman"/>
      <w:b/>
      <w:bCs/>
      <w:sz w:val="32"/>
      <w:szCs w:val="32"/>
    </w:rPr>
  </w:style>
  <w:style w:type="character" w:customStyle="1" w:styleId="Char1e">
    <w:name w:val="批注主题 Char1"/>
    <w:basedOn w:val="Char5"/>
    <w:semiHidden/>
    <w:locked/>
    <w:rsid w:val="00AC4CA7"/>
    <w:rPr>
      <w:rFonts w:ascii="Times New Roman" w:eastAsia="宋体" w:hAnsi="Times New Roman" w:cs="Times New Roman"/>
      <w:b/>
      <w:bCs/>
      <w:szCs w:val="24"/>
    </w:rPr>
  </w:style>
  <w:style w:type="character" w:customStyle="1" w:styleId="2f4">
    <w:name w:val="纯文本 字符2"/>
    <w:qFormat/>
    <w:rsid w:val="00AC4CA7"/>
    <w:rPr>
      <w:rFonts w:ascii="宋体" w:eastAsia="宋体" w:hAnsi="Courier New" w:cs="Courier New" w:hint="eastAsia"/>
      <w:szCs w:val="21"/>
    </w:rPr>
  </w:style>
  <w:style w:type="character" w:customStyle="1" w:styleId="1f4">
    <w:name w:val="正文文本缩进 字符1"/>
    <w:rsid w:val="00AC4CA7"/>
    <w:rPr>
      <w:rFonts w:ascii="仿宋_GB2312" w:eastAsia="仿宋_GB2312" w:hAnsi="Times New Roman" w:cs="Times New Roman" w:hint="eastAsia"/>
      <w:sz w:val="32"/>
      <w:szCs w:val="20"/>
    </w:rPr>
  </w:style>
  <w:style w:type="character" w:customStyle="1" w:styleId="2f5">
    <w:name w:val="页脚 字符2"/>
    <w:rsid w:val="00AC4CA7"/>
    <w:rPr>
      <w:rFonts w:ascii="Times New Roman" w:eastAsia="宋体" w:hAnsi="Times New Roman" w:cs="Times New Roman" w:hint="default"/>
      <w:sz w:val="18"/>
      <w:szCs w:val="18"/>
    </w:rPr>
  </w:style>
  <w:style w:type="character" w:customStyle="1" w:styleId="2f6">
    <w:name w:val="正文文本 2 字符"/>
    <w:rsid w:val="00AC4CA7"/>
    <w:rPr>
      <w:rFonts w:ascii="Times New Roman" w:eastAsia="宋体" w:hAnsi="Times New Roman" w:cs="Times New Roman" w:hint="default"/>
      <w:szCs w:val="24"/>
    </w:rPr>
  </w:style>
  <w:style w:type="character" w:customStyle="1" w:styleId="110">
    <w:name w:val="标题 1 字符1"/>
    <w:uiPriority w:val="9"/>
    <w:qFormat/>
    <w:rsid w:val="00AC4CA7"/>
    <w:rPr>
      <w:rFonts w:ascii="Times New Roman" w:eastAsia="宋体" w:hAnsi="Times New Roman" w:cs="Times New Roman" w:hint="default"/>
      <w:b/>
      <w:bCs/>
      <w:kern w:val="44"/>
      <w:sz w:val="44"/>
      <w:szCs w:val="44"/>
    </w:rPr>
  </w:style>
  <w:style w:type="character" w:customStyle="1" w:styleId="39">
    <w:name w:val="正文文本缩进 3 字符"/>
    <w:rsid w:val="00AC4CA7"/>
    <w:rPr>
      <w:rFonts w:ascii="Times New Roman" w:eastAsia="宋体" w:hAnsi="Times New Roman" w:cs="Times New Roman" w:hint="default"/>
      <w:sz w:val="16"/>
      <w:szCs w:val="16"/>
    </w:rPr>
  </w:style>
  <w:style w:type="character" w:customStyle="1" w:styleId="1f5">
    <w:name w:val="页眉 字符1"/>
    <w:rsid w:val="00AC4CA7"/>
    <w:rPr>
      <w:rFonts w:ascii="Times New Roman" w:eastAsia="宋体" w:hAnsi="Times New Roman" w:cs="Times New Roman" w:hint="default"/>
      <w:sz w:val="18"/>
      <w:szCs w:val="18"/>
    </w:rPr>
  </w:style>
  <w:style w:type="character" w:customStyle="1" w:styleId="afffffffffc">
    <w:name w:val="尾注文本 字符"/>
    <w:rsid w:val="00AC4CA7"/>
    <w:rPr>
      <w:rFonts w:ascii="Times New Roman" w:eastAsia="宋体" w:hAnsi="Times New Roman" w:cs="Times New Roman" w:hint="default"/>
      <w:kern w:val="2"/>
      <w:sz w:val="21"/>
      <w:szCs w:val="24"/>
    </w:rPr>
  </w:style>
  <w:style w:type="character" w:customStyle="1" w:styleId="3a">
    <w:name w:val="正文文本 3 字符"/>
    <w:rsid w:val="00AC4CA7"/>
    <w:rPr>
      <w:rFonts w:ascii="Times New Roman" w:eastAsia="宋体" w:hAnsi="Times New Roman" w:cs="Times New Roman" w:hint="default"/>
      <w:b/>
      <w:bCs/>
      <w:sz w:val="24"/>
      <w:szCs w:val="24"/>
    </w:rPr>
  </w:style>
  <w:style w:type="character" w:customStyle="1" w:styleId="Char30">
    <w:name w:val="批注文字 Char3"/>
    <w:uiPriority w:val="99"/>
    <w:qFormat/>
    <w:rsid w:val="00411A82"/>
    <w:rPr>
      <w:kern w:val="2"/>
      <w:sz w:val="21"/>
      <w:szCs w:val="24"/>
      <w:lang w:val="zh-CN"/>
    </w:rPr>
  </w:style>
  <w:style w:type="character" w:customStyle="1" w:styleId="Char31">
    <w:name w:val="纯文本 Char3"/>
    <w:qFormat/>
    <w:rsid w:val="00411A82"/>
    <w:rPr>
      <w:rFonts w:ascii="宋体" w:eastAsia="宋体" w:hAnsi="Courier New" w:cs="Courier New"/>
      <w:szCs w:val="21"/>
    </w:rPr>
  </w:style>
  <w:style w:type="table" w:customStyle="1" w:styleId="TableNormal1">
    <w:name w:val="Table Normal1"/>
    <w:uiPriority w:val="2"/>
    <w:semiHidden/>
    <w:qFormat/>
    <w:rsid w:val="00411A82"/>
    <w:pPr>
      <w:widowControl w:val="0"/>
    </w:pPr>
    <w:rPr>
      <w:rFonts w:ascii="Times New Roman" w:eastAsia="Times New Roman" w:hAnsi="Times New Roman" w:cs="Times New Roman"/>
      <w:kern w:val="0"/>
      <w:sz w:val="22"/>
      <w:lang w:eastAsia="en-US"/>
    </w:rPr>
    <w:tblPr>
      <w:tblCellMar>
        <w:top w:w="0" w:type="dxa"/>
        <w:left w:w="0" w:type="dxa"/>
        <w:bottom w:w="0" w:type="dxa"/>
        <w:right w:w="0" w:type="dxa"/>
      </w:tblCellMar>
    </w:tblPr>
  </w:style>
  <w:style w:type="paragraph" w:customStyle="1" w:styleId="afffffffffd">
    <w:name w:val="编号"/>
    <w:basedOn w:val="aff1"/>
    <w:next w:val="aff1"/>
    <w:uiPriority w:val="39"/>
    <w:qFormat/>
    <w:rsid w:val="00411A82"/>
    <w:pPr>
      <w:spacing w:after="160" w:line="259" w:lineRule="auto"/>
    </w:pPr>
    <w:rPr>
      <w:rFonts w:eastAsia="等线"/>
    </w:rPr>
  </w:style>
  <w:style w:type="character" w:customStyle="1" w:styleId="en534z08">
    <w:name w:val="en534z08"/>
    <w:basedOn w:val="aff3"/>
    <w:qFormat/>
    <w:rsid w:val="00411A82"/>
  </w:style>
  <w:style w:type="character" w:customStyle="1" w:styleId="Char3">
    <w:name w:val="正文缩进 Char"/>
    <w:link w:val="aff2"/>
    <w:rsid w:val="00910F55"/>
    <w:rPr>
      <w:rFonts w:ascii="Times New Roman" w:eastAsia="宋体" w:hAnsi="Times New Roman" w:cs="Times New Roman"/>
      <w:szCs w:val="20"/>
    </w:rPr>
  </w:style>
  <w:style w:type="paragraph" w:styleId="afffffffffe">
    <w:name w:val="table of figures"/>
    <w:basedOn w:val="aff1"/>
    <w:next w:val="aff1"/>
    <w:uiPriority w:val="99"/>
    <w:unhideWhenUsed/>
    <w:qFormat/>
    <w:rsid w:val="00910F55"/>
    <w:pPr>
      <w:overflowPunct w:val="0"/>
      <w:ind w:left="200" w:hangingChars="200" w:hanging="200"/>
    </w:pPr>
    <w:rPr>
      <w:rFonts w:ascii="宋体" w:hAnsi="Calibri"/>
      <w:sz w:val="24"/>
      <w:szCs w:val="21"/>
    </w:rPr>
  </w:style>
  <w:style w:type="paragraph" w:styleId="2f7">
    <w:name w:val="Body Text First Indent 2"/>
    <w:basedOn w:val="afff4"/>
    <w:link w:val="2Char2"/>
    <w:unhideWhenUsed/>
    <w:rsid w:val="00910F55"/>
    <w:pPr>
      <w:ind w:firstLineChars="200" w:firstLine="420"/>
    </w:pPr>
    <w:rPr>
      <w:rFonts w:ascii="宋体" w:eastAsia="宋体" w:hAnsi="Courier New" w:hint="eastAsia"/>
      <w:spacing w:val="-4"/>
      <w:kern w:val="2"/>
      <w:sz w:val="18"/>
      <w:szCs w:val="24"/>
    </w:rPr>
  </w:style>
  <w:style w:type="character" w:customStyle="1" w:styleId="2Char2">
    <w:name w:val="正文首行缩进 2 Char"/>
    <w:basedOn w:val="Char9"/>
    <w:link w:val="2f7"/>
    <w:rsid w:val="00910F55"/>
    <w:rPr>
      <w:rFonts w:ascii="宋体" w:eastAsia="宋体" w:hAnsi="Courier New" w:cs="Times New Roman"/>
      <w:spacing w:val="-4"/>
      <w:kern w:val="0"/>
      <w:sz w:val="18"/>
      <w:szCs w:val="24"/>
    </w:rPr>
  </w:style>
  <w:style w:type="character" w:customStyle="1" w:styleId="FCChar">
    <w:name w:val="FC正文 Char"/>
    <w:link w:val="FC"/>
    <w:qFormat/>
    <w:locked/>
    <w:rsid w:val="00910F55"/>
    <w:rPr>
      <w:sz w:val="24"/>
      <w:szCs w:val="28"/>
    </w:rPr>
  </w:style>
  <w:style w:type="paragraph" w:customStyle="1" w:styleId="FC">
    <w:name w:val="FC正文"/>
    <w:basedOn w:val="aff1"/>
    <w:link w:val="FCChar"/>
    <w:qFormat/>
    <w:rsid w:val="00910F55"/>
    <w:pPr>
      <w:autoSpaceDE w:val="0"/>
      <w:autoSpaceDN w:val="0"/>
      <w:adjustRightInd w:val="0"/>
      <w:spacing w:line="360" w:lineRule="auto"/>
      <w:ind w:firstLineChars="200" w:firstLine="200"/>
    </w:pPr>
    <w:rPr>
      <w:rFonts w:asciiTheme="minorHAnsi" w:eastAsiaTheme="minorEastAsia" w:hAnsiTheme="minorHAnsi" w:cstheme="minorBidi"/>
      <w:sz w:val="24"/>
      <w:szCs w:val="28"/>
    </w:rPr>
  </w:style>
  <w:style w:type="character" w:customStyle="1" w:styleId="1f6">
    <w:name w:val="批注主题 字符1"/>
    <w:uiPriority w:val="99"/>
    <w:semiHidden/>
    <w:qFormat/>
    <w:rsid w:val="00910F55"/>
    <w:rPr>
      <w:rFonts w:ascii="Times New Roman" w:hAnsi="Times New Roman"/>
      <w:b/>
      <w:bCs/>
      <w:kern w:val="2"/>
      <w:sz w:val="21"/>
      <w:szCs w:val="24"/>
    </w:rPr>
  </w:style>
  <w:style w:type="character" w:customStyle="1" w:styleId="43">
    <w:name w:val="标题 4 字符"/>
    <w:uiPriority w:val="9"/>
    <w:qFormat/>
    <w:rsid w:val="00910F55"/>
    <w:rPr>
      <w:rFonts w:ascii="Calibri Light" w:eastAsia="宋体" w:hAnsi="Calibri Light" w:cs="Times New Roman"/>
      <w:b/>
      <w:bCs/>
      <w:kern w:val="2"/>
      <w:sz w:val="28"/>
      <w:szCs w:val="28"/>
    </w:rPr>
  </w:style>
  <w:style w:type="character" w:customStyle="1" w:styleId="Charf7">
    <w:name w:val="文章正文 Char"/>
    <w:link w:val="affffffffff"/>
    <w:qFormat/>
    <w:rsid w:val="00910F55"/>
    <w:rPr>
      <w:rFonts w:ascii="Calibri" w:eastAsia="仿宋" w:hAnsi="Calibri"/>
      <w:sz w:val="28"/>
    </w:rPr>
  </w:style>
  <w:style w:type="paragraph" w:customStyle="1" w:styleId="affffffffff">
    <w:name w:val="文章正文"/>
    <w:basedOn w:val="aff1"/>
    <w:link w:val="Charf7"/>
    <w:qFormat/>
    <w:rsid w:val="00910F55"/>
    <w:pPr>
      <w:spacing w:line="360" w:lineRule="auto"/>
      <w:ind w:firstLineChars="200" w:firstLine="200"/>
    </w:pPr>
    <w:rPr>
      <w:rFonts w:ascii="Calibri" w:eastAsia="仿宋" w:hAnsi="Calibri" w:cstheme="minorBidi"/>
      <w:sz w:val="28"/>
      <w:szCs w:val="22"/>
    </w:rPr>
  </w:style>
  <w:style w:type="character" w:customStyle="1" w:styleId="44">
    <w:name w:val="纯文本 字符4"/>
    <w:qFormat/>
    <w:rsid w:val="00910F55"/>
    <w:rPr>
      <w:rFonts w:ascii="宋体" w:eastAsia="宋体" w:hAnsi="Courier New" w:cs="Courier New"/>
      <w:szCs w:val="21"/>
    </w:rPr>
  </w:style>
  <w:style w:type="character" w:customStyle="1" w:styleId="3b">
    <w:name w:val="纯文本 字符3"/>
    <w:qFormat/>
    <w:rsid w:val="00910F55"/>
    <w:rPr>
      <w:rFonts w:ascii="宋体" w:hAnsi="Courier New"/>
      <w:szCs w:val="21"/>
    </w:rPr>
  </w:style>
  <w:style w:type="character" w:customStyle="1" w:styleId="Title3Char">
    <w:name w:val="Title3 Char"/>
    <w:aliases w:val="第 章 Char,h3 Char,Heading 3 - old Char,H3 Char,l3 Char,CT Char,Map Char,H31 Char,3rd level Char,sect1.2.3 Char,Bold Head Char,bh Char,l3+toc 3 Char,heading 3 Char,Sub-section Title Char,Head3 Char,3 Char,Level 3 Head Char,第二层条 Char,BOD 0 Char"/>
    <w:rsid w:val="00910F55"/>
    <w:rPr>
      <w:rFonts w:ascii="宋体" w:eastAsia="宋体" w:hAnsi="Courier New" w:cs="Times New Roman" w:hint="eastAsia"/>
      <w:b/>
      <w:sz w:val="32"/>
      <w:szCs w:val="32"/>
    </w:rPr>
  </w:style>
  <w:style w:type="character" w:customStyle="1" w:styleId="H2Char">
    <w:name w:val="H2 Char"/>
    <w:aliases w:val="Heading 2 Hidden Char,Heading 2 CCBS Char,heading 2 Char,HD2 Char,Titre3 Char,H21 Char,H22 Char,H23 Char,H24 Char,H25 Char,H26 Char,H27 Char,H28 Char,H29 Char,H210 Char,H211 Char,H212 Char,H221 Char,H231 Char,H241 Char,H251 Char,H261 Char"/>
    <w:rsid w:val="00910F55"/>
    <w:rPr>
      <w:rFonts w:ascii="Arial" w:eastAsia="黑体" w:hAnsi="Arial" w:cs="Times New Roman" w:hint="default"/>
      <w:b/>
      <w:sz w:val="32"/>
      <w:szCs w:val="32"/>
    </w:rPr>
  </w:style>
  <w:style w:type="character" w:customStyle="1" w:styleId="ReportTextChar">
    <w:name w:val="Report Text Char"/>
    <w:rsid w:val="00910F55"/>
    <w:rPr>
      <w:rFonts w:ascii="Arial" w:hAnsi="Arial" w:cs="Tahoma" w:hint="default"/>
      <w:kern w:val="28"/>
      <w:sz w:val="22"/>
    </w:rPr>
  </w:style>
  <w:style w:type="character" w:customStyle="1" w:styleId="style51">
    <w:name w:val="style51"/>
    <w:rsid w:val="00910F55"/>
  </w:style>
  <w:style w:type="character" w:customStyle="1" w:styleId="1jiCharChar">
    <w:name w:val="1ji Char Char"/>
    <w:rsid w:val="00910F55"/>
    <w:rPr>
      <w:rFonts w:ascii="宋体" w:eastAsia="宋体" w:hAnsi="宋体" w:cs="宋体" w:hint="eastAsia"/>
      <w:b/>
      <w:kern w:val="44"/>
      <w:sz w:val="36"/>
      <w:szCs w:val="44"/>
      <w:lang w:val="en-US" w:eastAsia="zh-CN" w:bidi="ar"/>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910F55"/>
    <w:rPr>
      <w:rFonts w:ascii="Times New Roman" w:eastAsia="宋体" w:hAnsi="Times New Roman" w:cs="Times New Roman" w:hint="default"/>
      <w:b/>
      <w:kern w:val="44"/>
      <w:sz w:val="44"/>
      <w:szCs w:val="44"/>
    </w:rPr>
  </w:style>
  <w:style w:type="character" w:customStyle="1" w:styleId="mark">
    <w:name w:val="mark"/>
    <w:rsid w:val="00910F55"/>
  </w:style>
  <w:style w:type="character" w:customStyle="1" w:styleId="unnamed21">
    <w:name w:val="unnamed21"/>
    <w:rsid w:val="00910F55"/>
  </w:style>
  <w:style w:type="character" w:customStyle="1" w:styleId="h1Char1">
    <w:name w:val="h1 Char1"/>
    <w:aliases w:val="Level 1 Topic Heading Char1,H1 Char1,PIM 1 Char1,卷标题 Char,Section Head Char1,l1 Char1,1 Char1,Level 1 Head Char,标题 1 Char Char,h1 Char Char,Level 1 Topic Heading Char Char,H1 Char Char,PIM 1 Char Char,Section Head Char Char,1st level Char Char"/>
    <w:rsid w:val="00910F55"/>
    <w:rPr>
      <w:rFonts w:ascii="Arial" w:eastAsia="黑体" w:hAnsi="Arial" w:cs="Arial" w:hint="default"/>
      <w:sz w:val="44"/>
    </w:rPr>
  </w:style>
  <w:style w:type="character" w:customStyle="1" w:styleId="CharChar20">
    <w:name w:val="Char Char2"/>
    <w:rsid w:val="00910F55"/>
    <w:rPr>
      <w:rFonts w:ascii="宋体" w:eastAsia="宋体" w:hAnsi="Courier New" w:cs="宋体" w:hint="eastAsia"/>
      <w:spacing w:val="-4"/>
      <w:kern w:val="2"/>
      <w:sz w:val="18"/>
      <w:lang w:val="en-US" w:eastAsia="zh-CN" w:bidi="ar"/>
    </w:rPr>
  </w:style>
  <w:style w:type="character" w:customStyle="1" w:styleId="Charf8">
    <w:name w:val="明显引用 Char"/>
    <w:rsid w:val="00910F55"/>
    <w:rPr>
      <w:rFonts w:ascii="Calibri" w:hAnsi="Calibri" w:cs="Calibri" w:hint="default"/>
      <w:b/>
      <w:bCs w:val="0"/>
      <w:i/>
      <w:iCs w:val="0"/>
      <w:color w:val="4F81BD"/>
      <w:kern w:val="2"/>
      <w:sz w:val="21"/>
      <w:szCs w:val="24"/>
    </w:rPr>
  </w:style>
  <w:style w:type="character" w:customStyle="1" w:styleId="1jiChar">
    <w:name w:val="1ji Char"/>
    <w:rsid w:val="00910F55"/>
    <w:rPr>
      <w:rFonts w:ascii="宋体" w:eastAsia="宋体" w:hAnsi="宋体" w:cs="宋体" w:hint="eastAsia"/>
      <w:b/>
      <w:kern w:val="44"/>
      <w:sz w:val="36"/>
      <w:szCs w:val="44"/>
    </w:rPr>
  </w:style>
  <w:style w:type="character" w:customStyle="1" w:styleId="CharChar">
    <w:name w:val="_正文段落 Char Char"/>
    <w:rsid w:val="00910F55"/>
    <w:rPr>
      <w:rFonts w:ascii="宋体" w:eastAsia="宋体" w:hAnsi="宋体" w:cs="宋体" w:hint="eastAsia"/>
      <w:kern w:val="2"/>
      <w:sz w:val="24"/>
      <w:szCs w:val="24"/>
    </w:rPr>
  </w:style>
  <w:style w:type="character" w:customStyle="1" w:styleId="1051">
    <w:name w:val="1051"/>
    <w:rsid w:val="00910F55"/>
    <w:rPr>
      <w:b w:val="0"/>
      <w:i w:val="0"/>
      <w:sz w:val="21"/>
      <w:szCs w:val="21"/>
    </w:rPr>
  </w:style>
  <w:style w:type="character" w:customStyle="1" w:styleId="style54">
    <w:name w:val="style54"/>
    <w:rsid w:val="00910F55"/>
  </w:style>
  <w:style w:type="character" w:customStyle="1" w:styleId="Char40">
    <w:name w:val="纯文本 Char4"/>
    <w:rsid w:val="00910F55"/>
    <w:rPr>
      <w:rFonts w:ascii="宋体" w:eastAsia="宋体" w:hAnsi="Courier New" w:cs="Courier New" w:hint="eastAsia"/>
      <w:szCs w:val="21"/>
    </w:rPr>
  </w:style>
  <w:style w:type="character" w:customStyle="1" w:styleId="Charf9">
    <w:name w:val="列出段落 Char"/>
    <w:rsid w:val="00910F55"/>
    <w:rPr>
      <w:kern w:val="2"/>
      <w:sz w:val="21"/>
      <w:szCs w:val="24"/>
    </w:rPr>
  </w:style>
  <w:style w:type="character" w:customStyle="1" w:styleId="0hChar">
    <w:name w:val="0h Char"/>
    <w:rsid w:val="00910F55"/>
    <w:rPr>
      <w:rFonts w:ascii="宋体" w:eastAsia="宋体" w:hAnsi="宋体" w:cs="宋体" w:hint="eastAsia"/>
      <w:sz w:val="24"/>
      <w:szCs w:val="24"/>
    </w:rPr>
  </w:style>
  <w:style w:type="character" w:customStyle="1" w:styleId="style31">
    <w:name w:val="style31"/>
    <w:rsid w:val="00910F55"/>
    <w:rPr>
      <w:sz w:val="18"/>
      <w:szCs w:val="18"/>
    </w:rPr>
  </w:style>
  <w:style w:type="character" w:customStyle="1" w:styleId="CharChar0">
    <w:name w:val="文档正文 Char Char"/>
    <w:rsid w:val="00910F55"/>
    <w:rPr>
      <w:sz w:val="24"/>
    </w:rPr>
  </w:style>
  <w:style w:type="character" w:customStyle="1" w:styleId="f141">
    <w:name w:val="f141"/>
    <w:rsid w:val="00910F55"/>
    <w:rPr>
      <w:sz w:val="21"/>
      <w:szCs w:val="21"/>
    </w:rPr>
  </w:style>
  <w:style w:type="character" w:customStyle="1" w:styleId="foChar">
    <w:name w:val="fo Char"/>
    <w:aliases w:val="footer odd Char,odd Char,footer Final Char,Footer-Even Char Char"/>
    <w:rsid w:val="00910F55"/>
    <w:rPr>
      <w:rFonts w:ascii="宋体" w:eastAsia="宋体" w:hAnsi="宋体" w:cs="宋体" w:hint="eastAsia"/>
      <w:kern w:val="2"/>
      <w:sz w:val="18"/>
      <w:szCs w:val="18"/>
      <w:lang w:val="en-US" w:eastAsia="zh-CN" w:bidi="ar"/>
    </w:rPr>
  </w:style>
  <w:style w:type="character" w:customStyle="1" w:styleId="font11">
    <w:name w:val="font11"/>
    <w:rsid w:val="00910F55"/>
    <w:rPr>
      <w:rFonts w:ascii="宋体" w:eastAsia="宋体" w:hAnsi="宋体" w:cs="宋体" w:hint="eastAsia"/>
      <w:i w:val="0"/>
      <w:color w:val="000000"/>
      <w:sz w:val="24"/>
      <w:szCs w:val="24"/>
      <w:u w:val="none"/>
    </w:rPr>
  </w:style>
  <w:style w:type="character" w:customStyle="1" w:styleId="p1">
    <w:name w:val="p1"/>
    <w:rsid w:val="00910F55"/>
  </w:style>
  <w:style w:type="character" w:customStyle="1" w:styleId="Charfa">
    <w:name w:val="表格内容 Char"/>
    <w:rsid w:val="00910F55"/>
    <w:rPr>
      <w:rFonts w:ascii="Calibri" w:hAnsi="Calibri" w:cs="Calibri" w:hint="default"/>
      <w:kern w:val="2"/>
      <w:sz w:val="21"/>
      <w:szCs w:val="22"/>
    </w:rPr>
  </w:style>
  <w:style w:type="character" w:customStyle="1" w:styleId="CharChar1">
    <w:name w:val="样式文本 Char Char"/>
    <w:rsid w:val="00910F55"/>
    <w:rPr>
      <w:rFonts w:ascii="宋体" w:eastAsia="宋体" w:hAnsi="宋体" w:cs="宋体" w:hint="eastAsia"/>
      <w:kern w:val="2"/>
      <w:sz w:val="28"/>
    </w:rPr>
  </w:style>
  <w:style w:type="paragraph" w:customStyle="1" w:styleId="-----">
    <w:name w:val="正文-编号列表-一、-首行缩进--自定义"/>
    <w:basedOn w:val="aff1"/>
    <w:next w:val="--"/>
    <w:qFormat/>
    <w:rsid w:val="00910F55"/>
    <w:pPr>
      <w:widowControl/>
      <w:spacing w:line="360" w:lineRule="auto"/>
      <w:ind w:firstLineChars="200" w:firstLine="200"/>
      <w:jc w:val="left"/>
    </w:pPr>
    <w:rPr>
      <w:rFonts w:ascii="宋体" w:hAnsi="宋体"/>
      <w:b/>
      <w:bCs/>
      <w:kern w:val="0"/>
      <w:sz w:val="24"/>
    </w:rPr>
  </w:style>
  <w:style w:type="paragraph" w:customStyle="1" w:styleId="--">
    <w:name w:val="正文-首行缩进-自定义"/>
    <w:basedOn w:val="aff1"/>
    <w:qFormat/>
    <w:rsid w:val="00910F55"/>
    <w:pPr>
      <w:overflowPunct w:val="0"/>
      <w:spacing w:line="360" w:lineRule="auto"/>
      <w:ind w:firstLineChars="200" w:firstLine="200"/>
    </w:pPr>
    <w:rPr>
      <w:rFonts w:ascii="宋体" w:hAnsi="Calibri"/>
      <w:sz w:val="24"/>
      <w:szCs w:val="21"/>
    </w:rPr>
  </w:style>
  <w:style w:type="paragraph" w:customStyle="1" w:styleId="--1--">
    <w:name w:val="正文-编号列表-1）-悬挂缩进-自定义"/>
    <w:basedOn w:val="aff1"/>
    <w:next w:val="--"/>
    <w:qFormat/>
    <w:rsid w:val="00910F55"/>
    <w:pPr>
      <w:overflowPunct w:val="0"/>
      <w:spacing w:line="360" w:lineRule="auto"/>
      <w:ind w:left="579" w:hanging="448"/>
    </w:pPr>
    <w:rPr>
      <w:rFonts w:ascii="宋体" w:hAnsi="Calibri"/>
      <w:sz w:val="24"/>
      <w:szCs w:val="21"/>
    </w:rPr>
  </w:style>
  <w:style w:type="paragraph" w:customStyle="1" w:styleId="---">
    <w:name w:val="正文-首行缩进-强调-自定义"/>
    <w:basedOn w:val="--"/>
    <w:next w:val="--"/>
    <w:qFormat/>
    <w:rsid w:val="00910F55"/>
    <w:pPr>
      <w:ind w:firstLine="480"/>
    </w:pPr>
    <w:rPr>
      <w:b/>
    </w:rPr>
  </w:style>
  <w:style w:type="paragraph" w:customStyle="1" w:styleId="----">
    <w:name w:val="正文-编号列表-（一）-首行缩进-自定义"/>
    <w:basedOn w:val="aff1"/>
    <w:next w:val="--"/>
    <w:qFormat/>
    <w:rsid w:val="00910F55"/>
    <w:pPr>
      <w:overflowPunct w:val="0"/>
      <w:spacing w:line="360" w:lineRule="auto"/>
      <w:ind w:left="811" w:firstLineChars="200" w:firstLine="200"/>
    </w:pPr>
    <w:rPr>
      <w:rFonts w:ascii="宋体" w:hAnsi="Calibri"/>
      <w:b/>
      <w:sz w:val="24"/>
      <w:szCs w:val="21"/>
    </w:rPr>
  </w:style>
  <w:style w:type="paragraph" w:customStyle="1" w:styleId="00">
    <w:name w:val="正文_0_0"/>
    <w:qFormat/>
    <w:rsid w:val="00910F55"/>
    <w:pPr>
      <w:widowControl w:val="0"/>
      <w:jc w:val="both"/>
    </w:pPr>
    <w:rPr>
      <w:rFonts w:ascii="Calibri" w:eastAsia="宋体" w:hAnsi="Calibri" w:cs="Calibri"/>
      <w:szCs w:val="21"/>
    </w:rPr>
  </w:style>
  <w:style w:type="paragraph" w:customStyle="1" w:styleId="---0">
    <w:name w:val="副标题-黑体-三号-自定义"/>
    <w:basedOn w:val="affffe"/>
    <w:qFormat/>
    <w:rsid w:val="00910F55"/>
    <w:pPr>
      <w:widowControl w:val="0"/>
      <w:overflowPunct w:val="0"/>
      <w:spacing w:before="240" w:after="60" w:line="312" w:lineRule="auto"/>
      <w:jc w:val="center"/>
    </w:pPr>
    <w:rPr>
      <w:rFonts w:ascii="Times New Roman" w:eastAsia="黑体" w:hAnsi="Times New Roman"/>
      <w:b/>
      <w:bCs/>
      <w:caps w:val="0"/>
      <w:color w:val="auto"/>
      <w:spacing w:val="0"/>
      <w:kern w:val="28"/>
      <w:sz w:val="32"/>
      <w:szCs w:val="32"/>
    </w:rPr>
  </w:style>
  <w:style w:type="paragraph" w:customStyle="1" w:styleId="--0">
    <w:name w:val="表格-文稿-标题"/>
    <w:qFormat/>
    <w:rsid w:val="00910F55"/>
    <w:pPr>
      <w:jc w:val="center"/>
    </w:pPr>
    <w:rPr>
      <w:rFonts w:ascii="宋体" w:eastAsia="宋体" w:hAnsi="Calibri" w:cs="Times New Roman"/>
      <w:b/>
      <w:sz w:val="24"/>
      <w:szCs w:val="21"/>
    </w:rPr>
  </w:style>
  <w:style w:type="paragraph" w:customStyle="1" w:styleId="--1--0">
    <w:name w:val="正文-编号列表-1、-首行缩进-自定义"/>
    <w:basedOn w:val="aff1"/>
    <w:next w:val="--"/>
    <w:qFormat/>
    <w:rsid w:val="00910F55"/>
    <w:pPr>
      <w:overflowPunct w:val="0"/>
      <w:spacing w:line="360" w:lineRule="auto"/>
      <w:ind w:left="726" w:hanging="363"/>
    </w:pPr>
    <w:rPr>
      <w:rFonts w:ascii="宋体" w:hAnsi="Calibri"/>
      <w:sz w:val="24"/>
      <w:szCs w:val="21"/>
    </w:rPr>
  </w:style>
  <w:style w:type="paragraph" w:customStyle="1" w:styleId="--1--1">
    <w:name w:val="正文-编号列表-（1）-首行缩进-自定义"/>
    <w:basedOn w:val="aff1"/>
    <w:next w:val="--"/>
    <w:qFormat/>
    <w:rsid w:val="00910F55"/>
    <w:pPr>
      <w:tabs>
        <w:tab w:val="left" w:pos="425"/>
      </w:tabs>
      <w:overflowPunct w:val="0"/>
      <w:spacing w:line="360" w:lineRule="auto"/>
      <w:ind w:left="425" w:hanging="425"/>
    </w:pPr>
    <w:rPr>
      <w:rFonts w:ascii="宋体" w:hAnsi="Calibri"/>
      <w:sz w:val="24"/>
      <w:szCs w:val="21"/>
    </w:rPr>
  </w:style>
  <w:style w:type="paragraph" w:customStyle="1" w:styleId="--1">
    <w:name w:val="表格-清单-标题"/>
    <w:qFormat/>
    <w:rsid w:val="00910F55"/>
    <w:pPr>
      <w:jc w:val="center"/>
    </w:pPr>
    <w:rPr>
      <w:rFonts w:ascii="等线" w:eastAsia="等线" w:hAnsi="Calibri" w:cs="等线"/>
      <w:b/>
      <w:bCs/>
      <w:color w:val="000000"/>
      <w:kern w:val="0"/>
      <w:sz w:val="20"/>
      <w:szCs w:val="20"/>
    </w:rPr>
  </w:style>
  <w:style w:type="paragraph" w:customStyle="1" w:styleId="--2">
    <w:name w:val="正文-横线-自定义"/>
    <w:basedOn w:val="aff1"/>
    <w:next w:val="aff1"/>
    <w:qFormat/>
    <w:rsid w:val="00910F55"/>
    <w:pPr>
      <w:pBdr>
        <w:bottom w:val="thinThickSmallGap" w:sz="36" w:space="1" w:color="auto"/>
      </w:pBdr>
      <w:overflowPunct w:val="0"/>
      <w:spacing w:line="360" w:lineRule="auto"/>
      <w:jc w:val="center"/>
    </w:pPr>
    <w:rPr>
      <w:rFonts w:ascii="宋体" w:hAnsi="Calibri"/>
      <w:sz w:val="24"/>
      <w:szCs w:val="21"/>
    </w:rPr>
  </w:style>
  <w:style w:type="paragraph" w:customStyle="1" w:styleId="--3">
    <w:name w:val="表格-清单-内容"/>
    <w:qFormat/>
    <w:rsid w:val="00910F55"/>
    <w:pPr>
      <w:autoSpaceDE w:val="0"/>
      <w:autoSpaceDN w:val="0"/>
      <w:adjustRightInd w:val="0"/>
      <w:jc w:val="both"/>
    </w:pPr>
    <w:rPr>
      <w:rFonts w:ascii="等线" w:eastAsia="等线" w:hAnsi="Calibri" w:cs="等线"/>
      <w:bCs/>
      <w:color w:val="000000"/>
      <w:kern w:val="0"/>
      <w:sz w:val="20"/>
      <w:szCs w:val="20"/>
    </w:rPr>
  </w:style>
  <w:style w:type="paragraph" w:customStyle="1" w:styleId="--4">
    <w:name w:val="表格-文稿-内容"/>
    <w:qFormat/>
    <w:rsid w:val="00910F55"/>
    <w:pPr>
      <w:jc w:val="both"/>
    </w:pPr>
    <w:rPr>
      <w:rFonts w:ascii="宋体" w:eastAsia="宋体" w:hAnsi="Calibri" w:cs="Times New Roman"/>
      <w:sz w:val="24"/>
      <w:szCs w:val="21"/>
    </w:rPr>
  </w:style>
  <w:style w:type="paragraph" w:customStyle="1" w:styleId="53">
    <w:name w:val="纯文本5"/>
    <w:basedOn w:val="aff1"/>
    <w:rsid w:val="00910F55"/>
    <w:rPr>
      <w:rFonts w:ascii="宋体" w:hAnsi="Courier New" w:cs="Century"/>
      <w:szCs w:val="21"/>
    </w:rPr>
  </w:style>
  <w:style w:type="paragraph" w:customStyle="1" w:styleId="IndentNormal">
    <w:name w:val="Indent Normal"/>
    <w:basedOn w:val="aff1"/>
    <w:qFormat/>
    <w:rsid w:val="00910F55"/>
    <w:pPr>
      <w:ind w:firstLineChars="150" w:firstLine="150"/>
    </w:pPr>
    <w:rPr>
      <w:rFonts w:ascii="Calibri" w:hAnsi="Calibri"/>
      <w:sz w:val="24"/>
    </w:rPr>
  </w:style>
  <w:style w:type="paragraph" w:customStyle="1" w:styleId="--5">
    <w:name w:val="正文-嵌入式图片-自定义"/>
    <w:basedOn w:val="--2"/>
    <w:next w:val="--"/>
    <w:qFormat/>
    <w:rsid w:val="00910F55"/>
    <w:pPr>
      <w:pBdr>
        <w:bottom w:val="none" w:sz="0" w:space="0" w:color="auto"/>
      </w:pBdr>
    </w:pPr>
  </w:style>
  <w:style w:type="paragraph" w:customStyle="1" w:styleId="--1--2">
    <w:name w:val="正文-编号列表-1）-首行缩进-自定义"/>
    <w:basedOn w:val="aff1"/>
    <w:next w:val="--"/>
    <w:qFormat/>
    <w:rsid w:val="00910F55"/>
    <w:pPr>
      <w:tabs>
        <w:tab w:val="left" w:pos="720"/>
      </w:tabs>
      <w:overflowPunct w:val="0"/>
      <w:spacing w:line="360" w:lineRule="auto"/>
      <w:ind w:left="720" w:hanging="720"/>
    </w:pPr>
    <w:rPr>
      <w:rFonts w:ascii="宋体" w:hAnsi="Calibri"/>
      <w:sz w:val="24"/>
      <w:szCs w:val="21"/>
    </w:rPr>
  </w:style>
  <w:style w:type="paragraph" w:customStyle="1" w:styleId="--1--3">
    <w:name w:val="正文-编号列表-1.-首行缩进-自定义"/>
    <w:basedOn w:val="aff1"/>
    <w:next w:val="--"/>
    <w:qFormat/>
    <w:rsid w:val="00910F55"/>
    <w:pPr>
      <w:tabs>
        <w:tab w:val="left" w:pos="675"/>
      </w:tabs>
      <w:overflowPunct w:val="0"/>
      <w:spacing w:line="360" w:lineRule="auto"/>
      <w:ind w:left="675" w:hanging="675"/>
    </w:pPr>
    <w:rPr>
      <w:rFonts w:ascii="宋体" w:hAnsi="Calibri"/>
      <w:sz w:val="24"/>
      <w:szCs w:val="21"/>
    </w:rPr>
  </w:style>
  <w:style w:type="paragraph" w:customStyle="1" w:styleId="--1--4">
    <w:name w:val="正文-编号列表-（1）-悬挂缩进-自定义"/>
    <w:basedOn w:val="aff1"/>
    <w:next w:val="--"/>
    <w:qFormat/>
    <w:rsid w:val="00910F55"/>
    <w:pPr>
      <w:tabs>
        <w:tab w:val="left" w:pos="675"/>
      </w:tabs>
      <w:overflowPunct w:val="0"/>
      <w:spacing w:line="360" w:lineRule="auto"/>
      <w:ind w:left="675" w:hanging="675"/>
    </w:pPr>
    <w:rPr>
      <w:rFonts w:ascii="宋体" w:hAnsi="Calibri"/>
      <w:sz w:val="24"/>
      <w:szCs w:val="21"/>
    </w:rPr>
  </w:style>
  <w:style w:type="table" w:customStyle="1" w:styleId="1f7">
    <w:name w:val="网格型浅色1"/>
    <w:basedOn w:val="aff4"/>
    <w:uiPriority w:val="40"/>
    <w:qFormat/>
    <w:rsid w:val="00910F55"/>
    <w:rPr>
      <w:rFonts w:ascii="Times New Roman" w:eastAsia="宋体" w:hAnsi="Times New Roman"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1">
    <w:name w:val="网格型2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无格式表格 11"/>
    <w:basedOn w:val="aff4"/>
    <w:uiPriority w:val="41"/>
    <w:qFormat/>
    <w:rsid w:val="00910F55"/>
    <w:rPr>
      <w:rFonts w:ascii="Times New Roman" w:eastAsia="宋体" w:hAnsi="Times New Roman"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c">
    <w:name w:val="网格型3"/>
    <w:basedOn w:val="aff4"/>
    <w:uiPriority w:val="59"/>
    <w:qFormat/>
    <w:rsid w:val="00910F5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网格型1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网格型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网格型2"/>
    <w:basedOn w:val="aff4"/>
    <w:uiPriority w:val="39"/>
    <w:qFormat/>
    <w:rsid w:val="00910F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页眉1"/>
    <w:basedOn w:val="aff1"/>
    <w:qFormat/>
    <w:rsid w:val="00AF545F"/>
    <w:pPr>
      <w:widowControl/>
      <w:pBdr>
        <w:bottom w:val="single" w:sz="6" w:space="1" w:color="000000"/>
      </w:pBdr>
      <w:tabs>
        <w:tab w:val="center" w:pos="4153"/>
        <w:tab w:val="right" w:pos="8306"/>
      </w:tabs>
      <w:adjustRightInd w:val="0"/>
      <w:snapToGrid w:val="0"/>
      <w:spacing w:after="200"/>
      <w:jc w:val="center"/>
    </w:pPr>
    <w:rPr>
      <w:rFonts w:ascii="Tahoma" w:eastAsia="微软雅黑" w:hAnsi="Tahoma"/>
      <w:kern w:val="0"/>
      <w:sz w:val="18"/>
      <w:szCs w:val="18"/>
    </w:rPr>
  </w:style>
  <w:style w:type="paragraph" w:customStyle="1" w:styleId="1fa">
    <w:name w:val="页脚1"/>
    <w:basedOn w:val="aff1"/>
    <w:qFormat/>
    <w:rsid w:val="00AF545F"/>
    <w:pPr>
      <w:widowControl/>
      <w:tabs>
        <w:tab w:val="center" w:pos="4153"/>
        <w:tab w:val="right" w:pos="8306"/>
      </w:tabs>
      <w:adjustRightInd w:val="0"/>
      <w:snapToGrid w:val="0"/>
      <w:spacing w:after="200"/>
      <w:jc w:val="left"/>
    </w:pPr>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7435">
      <w:bodyDiv w:val="1"/>
      <w:marLeft w:val="0"/>
      <w:marRight w:val="0"/>
      <w:marTop w:val="0"/>
      <w:marBottom w:val="0"/>
      <w:divBdr>
        <w:top w:val="none" w:sz="0" w:space="0" w:color="auto"/>
        <w:left w:val="none" w:sz="0" w:space="0" w:color="auto"/>
        <w:bottom w:val="none" w:sz="0" w:space="0" w:color="auto"/>
        <w:right w:val="none" w:sz="0" w:space="0" w:color="auto"/>
      </w:divBdr>
    </w:div>
    <w:div w:id="434331965">
      <w:bodyDiv w:val="1"/>
      <w:marLeft w:val="0"/>
      <w:marRight w:val="0"/>
      <w:marTop w:val="0"/>
      <w:marBottom w:val="0"/>
      <w:divBdr>
        <w:top w:val="none" w:sz="0" w:space="0" w:color="auto"/>
        <w:left w:val="none" w:sz="0" w:space="0" w:color="auto"/>
        <w:bottom w:val="none" w:sz="0" w:space="0" w:color="auto"/>
        <w:right w:val="none" w:sz="0" w:space="0" w:color="auto"/>
      </w:divBdr>
    </w:div>
    <w:div w:id="1217812868">
      <w:bodyDiv w:val="1"/>
      <w:marLeft w:val="0"/>
      <w:marRight w:val="0"/>
      <w:marTop w:val="0"/>
      <w:marBottom w:val="0"/>
      <w:divBdr>
        <w:top w:val="none" w:sz="0" w:space="0" w:color="auto"/>
        <w:left w:val="none" w:sz="0" w:space="0" w:color="auto"/>
        <w:bottom w:val="none" w:sz="0" w:space="0" w:color="auto"/>
        <w:right w:val="none" w:sz="0" w:space="0" w:color="auto"/>
      </w:divBdr>
    </w:div>
    <w:div w:id="1288389556">
      <w:bodyDiv w:val="1"/>
      <w:marLeft w:val="0"/>
      <w:marRight w:val="0"/>
      <w:marTop w:val="0"/>
      <w:marBottom w:val="0"/>
      <w:divBdr>
        <w:top w:val="none" w:sz="0" w:space="0" w:color="auto"/>
        <w:left w:val="none" w:sz="0" w:space="0" w:color="auto"/>
        <w:bottom w:val="none" w:sz="0" w:space="0" w:color="auto"/>
        <w:right w:val="none" w:sz="0" w:space="0" w:color="auto"/>
      </w:divBdr>
    </w:div>
    <w:div w:id="1567455387">
      <w:bodyDiv w:val="1"/>
      <w:marLeft w:val="0"/>
      <w:marRight w:val="0"/>
      <w:marTop w:val="0"/>
      <w:marBottom w:val="0"/>
      <w:divBdr>
        <w:top w:val="none" w:sz="0" w:space="0" w:color="auto"/>
        <w:left w:val="none" w:sz="0" w:space="0" w:color="auto"/>
        <w:bottom w:val="none" w:sz="0" w:space="0" w:color="auto"/>
        <w:right w:val="none" w:sz="0" w:space="0" w:color="auto"/>
      </w:divBdr>
    </w:div>
    <w:div w:id="1576745892">
      <w:bodyDiv w:val="1"/>
      <w:marLeft w:val="0"/>
      <w:marRight w:val="0"/>
      <w:marTop w:val="0"/>
      <w:marBottom w:val="0"/>
      <w:divBdr>
        <w:top w:val="none" w:sz="0" w:space="0" w:color="auto"/>
        <w:left w:val="none" w:sz="0" w:space="0" w:color="auto"/>
        <w:bottom w:val="none" w:sz="0" w:space="0" w:color="auto"/>
        <w:right w:val="none" w:sz="0" w:space="0" w:color="auto"/>
      </w:divBdr>
    </w:div>
    <w:div w:id="18134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2702</Words>
  <Characters>15403</Characters>
  <Application>Microsoft Office Word</Application>
  <DocSecurity>0</DocSecurity>
  <Lines>128</Lines>
  <Paragraphs>36</Paragraphs>
  <ScaleCrop>false</ScaleCrop>
  <Company>微软中国</Company>
  <LinksUpToDate>false</LinksUpToDate>
  <CharactersWithSpaces>18069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1</cp:lastModifiedBy>
  <cp:revision>13</cp:revision>
  <cp:lastPrinted>2022-09-27T04:25:00Z</cp:lastPrinted>
  <dcterms:created xsi:type="dcterms:W3CDTF">2021-11-26T10:52:00Z</dcterms:created>
  <dcterms:modified xsi:type="dcterms:W3CDTF">2025-07-28T05:22:00Z</dcterms:modified>
</cp:coreProperties>
</file>