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71D610">
      <w:pPr>
        <w:widowControl/>
        <w:spacing w:line="360" w:lineRule="auto"/>
        <w:rPr>
          <w:rFonts w:ascii="宋体" w:hAnsi="宋体"/>
          <w:color w:val="auto"/>
          <w:kern w:val="0"/>
          <w:szCs w:val="21"/>
          <w:highlight w:val="none"/>
        </w:rPr>
      </w:pPr>
      <w:r>
        <w:rPr>
          <w:rFonts w:ascii="宋体" w:hAnsi="宋体"/>
          <w:color w:val="auto"/>
          <w:kern w:val="0"/>
          <w:szCs w:val="21"/>
          <w:highlight w:val="none"/>
        </w:rPr>
        <w:drawing>
          <wp:anchor distT="0" distB="0" distL="114300" distR="114300" simplePos="0" relativeHeight="251661312" behindDoc="0" locked="0" layoutInCell="1" allowOverlap="1">
            <wp:simplePos x="0" y="0"/>
            <wp:positionH relativeFrom="column">
              <wp:posOffset>243205</wp:posOffset>
            </wp:positionH>
            <wp:positionV relativeFrom="paragraph">
              <wp:posOffset>81280</wp:posOffset>
            </wp:positionV>
            <wp:extent cx="5414010" cy="1203325"/>
            <wp:effectExtent l="0" t="0" r="0" b="0"/>
            <wp:wrapNone/>
            <wp:docPr id="3"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03★工作★（硬盘）\2018年项目-2022年项目-招标\5、2022年项目\（2.28投标入库）南宁轨道地产集团有限责任公司2022-2025年招标代理服务\招标公司-名称.png"/>
                    <pic:cNvPicPr>
                      <a:picLocks noChangeAspect="1"/>
                    </pic:cNvPicPr>
                  </pic:nvPicPr>
                  <pic:blipFill>
                    <a:blip r:embed="rId15"/>
                    <a:srcRect r="6451"/>
                    <a:stretch>
                      <a:fillRect/>
                    </a:stretch>
                  </pic:blipFill>
                  <pic:spPr>
                    <a:xfrm>
                      <a:off x="0" y="0"/>
                      <a:ext cx="5414010" cy="1203325"/>
                    </a:xfrm>
                    <a:prstGeom prst="rect">
                      <a:avLst/>
                    </a:prstGeom>
                    <a:noFill/>
                    <a:ln>
                      <a:noFill/>
                    </a:ln>
                  </pic:spPr>
                </pic:pic>
              </a:graphicData>
            </a:graphic>
          </wp:anchor>
        </w:drawing>
      </w:r>
    </w:p>
    <w:p w14:paraId="18E815F9">
      <w:pPr>
        <w:spacing w:line="360" w:lineRule="auto"/>
        <w:jc w:val="center"/>
        <w:rPr>
          <w:rFonts w:ascii="宋体" w:hAnsi="宋体"/>
          <w:b/>
          <w:color w:val="auto"/>
          <w:kern w:val="0"/>
          <w:sz w:val="44"/>
          <w:szCs w:val="44"/>
          <w:highlight w:val="none"/>
        </w:rPr>
      </w:pPr>
    </w:p>
    <w:p w14:paraId="0A0DCBD9">
      <w:pPr>
        <w:spacing w:line="360" w:lineRule="auto"/>
        <w:jc w:val="center"/>
        <w:rPr>
          <w:rFonts w:ascii="宋体" w:hAnsi="宋体"/>
          <w:b/>
          <w:color w:val="auto"/>
          <w:kern w:val="0"/>
          <w:sz w:val="44"/>
          <w:szCs w:val="44"/>
          <w:highlight w:val="none"/>
        </w:rPr>
      </w:pPr>
    </w:p>
    <w:p w14:paraId="69A8B0B6">
      <w:pPr>
        <w:spacing w:line="360" w:lineRule="auto"/>
        <w:jc w:val="center"/>
        <w:rPr>
          <w:rFonts w:ascii="宋体" w:hAnsi="宋体"/>
          <w:b/>
          <w:color w:val="auto"/>
          <w:kern w:val="0"/>
          <w:sz w:val="44"/>
          <w:szCs w:val="44"/>
          <w:highlight w:val="none"/>
        </w:rPr>
      </w:pPr>
      <w:r>
        <w:rPr>
          <w:rFonts w:ascii="宋体" w:hAnsi="宋体"/>
          <w:color w:val="auto"/>
          <w:kern w:val="0"/>
          <w:sz w:val="20"/>
          <w:szCs w:val="21"/>
          <w:highlight w:val="none"/>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518795</wp:posOffset>
                </wp:positionV>
                <wp:extent cx="520954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_x0000_s1026" o:spid="_x0000_s1026" o:spt="32" type="#_x0000_t32" style="position:absolute;left:0pt;margin-left:27pt;margin-top:40.85pt;height:0pt;width:410.2pt;z-index:251660288;mso-width-relative:page;mso-height-relative:page;" filled="f" stroked="t" coordsize="21600,21600" o:gfxdata="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zg0f1AAAAAgBAAAPAAAAAAAAAAEAIAAAACIAAABkcnMvZG93&#10;bnJldi54bWxQSwECFAAUAAAACACHTuJAmDr3wwQCAADeAwAADgAAAAAAAAABACAAAAAjAQAAZHJz&#10;L2Uyb0RvYy54bWxQSwUGAAAAAAYABgBZAQAAmQUAAAAA&#10;">
                <v:fill on="f" focussize="0,0"/>
                <v:stroke weight="4.5pt" color="#000000" linestyle="thinThick" joinstyle="round"/>
                <v:imagedata o:title=""/>
                <o:lock v:ext="edit" aspectratio="f"/>
              </v:shape>
            </w:pict>
          </mc:Fallback>
        </mc:AlternateContent>
      </w:r>
      <w:r>
        <w:rPr>
          <w:rFonts w:hint="eastAsia" w:ascii="宋体" w:hAnsi="宋体"/>
          <w:b/>
          <w:color w:val="auto"/>
          <w:kern w:val="0"/>
          <w:sz w:val="44"/>
          <w:szCs w:val="44"/>
          <w:highlight w:val="none"/>
        </w:rPr>
        <w:t>广西壮族自治区政府采购</w:t>
      </w:r>
    </w:p>
    <w:p w14:paraId="193AB223">
      <w:pPr>
        <w:widowControl/>
        <w:spacing w:before="120" w:line="360" w:lineRule="auto"/>
        <w:jc w:val="center"/>
        <w:rPr>
          <w:rFonts w:ascii="宋体" w:hAnsi="宋体"/>
          <w:b/>
          <w:color w:val="auto"/>
          <w:spacing w:val="20"/>
          <w:kern w:val="0"/>
          <w:sz w:val="72"/>
          <w:szCs w:val="72"/>
          <w:highlight w:val="none"/>
        </w:rPr>
      </w:pPr>
    </w:p>
    <w:p w14:paraId="5E48EF2D">
      <w:pPr>
        <w:rPr>
          <w:color w:val="auto"/>
          <w:highlight w:val="none"/>
        </w:rPr>
      </w:pPr>
    </w:p>
    <w:p w14:paraId="512B02A5">
      <w:pPr>
        <w:pStyle w:val="2"/>
        <w:rPr>
          <w:color w:val="auto"/>
          <w:highlight w:val="none"/>
        </w:rPr>
      </w:pPr>
    </w:p>
    <w:p w14:paraId="47310B2B">
      <w:pPr>
        <w:pStyle w:val="2"/>
        <w:rPr>
          <w:color w:val="auto"/>
          <w:highlight w:val="none"/>
        </w:rPr>
      </w:pPr>
      <w:bookmarkStart w:id="159" w:name="_GoBack"/>
      <w:bookmarkEnd w:id="159"/>
    </w:p>
    <w:p w14:paraId="19448DC8">
      <w:pPr>
        <w:widowControl/>
        <w:spacing w:before="120" w:line="360" w:lineRule="auto"/>
        <w:jc w:val="center"/>
        <w:rPr>
          <w:rFonts w:ascii="宋体" w:hAnsi="宋体"/>
          <w:b/>
          <w:color w:val="auto"/>
          <w:spacing w:val="20"/>
          <w:kern w:val="0"/>
          <w:sz w:val="72"/>
          <w:szCs w:val="72"/>
          <w:highlight w:val="none"/>
        </w:rPr>
      </w:pPr>
      <w:r>
        <w:rPr>
          <w:rFonts w:hint="eastAsia" w:ascii="宋体" w:hAnsi="宋体"/>
          <w:b/>
          <w:color w:val="auto"/>
          <w:spacing w:val="20"/>
          <w:kern w:val="0"/>
          <w:sz w:val="84"/>
          <w:szCs w:val="84"/>
          <w:highlight w:val="none"/>
        </w:rPr>
        <w:t>公开招标采购文件</w:t>
      </w:r>
    </w:p>
    <w:p w14:paraId="7A862F15">
      <w:pPr>
        <w:snapToGrid w:val="0"/>
        <w:spacing w:before="165" w:beforeLines="50" w:line="360" w:lineRule="auto"/>
        <w:ind w:firstLine="3012" w:firstLineChars="1000"/>
        <w:rPr>
          <w:rFonts w:ascii="仿宋_GB2312" w:hAnsi="宋体" w:eastAsia="仿宋_GB2312"/>
          <w:b/>
          <w:bCs/>
          <w:color w:val="auto"/>
          <w:sz w:val="30"/>
          <w:szCs w:val="72"/>
          <w:highlight w:val="none"/>
        </w:rPr>
      </w:pPr>
      <w:r>
        <w:rPr>
          <w:rFonts w:hint="eastAsia" w:ascii="仿宋_GB2312" w:hAnsi="宋体" w:eastAsia="仿宋_GB2312"/>
          <w:b/>
          <w:bCs/>
          <w:color w:val="auto"/>
          <w:sz w:val="30"/>
          <w:szCs w:val="72"/>
          <w:highlight w:val="none"/>
        </w:rPr>
        <w:t>（全流程电子化评标）</w:t>
      </w:r>
    </w:p>
    <w:p w14:paraId="47189981">
      <w:pPr>
        <w:snapToGrid w:val="0"/>
        <w:spacing w:before="165" w:beforeLines="50" w:line="360" w:lineRule="auto"/>
        <w:rPr>
          <w:rFonts w:ascii="仿宋_GB2312" w:hAnsi="宋体" w:eastAsia="仿宋_GB2312"/>
          <w:color w:val="auto"/>
          <w:sz w:val="30"/>
          <w:szCs w:val="72"/>
          <w:highlight w:val="none"/>
        </w:rPr>
      </w:pPr>
    </w:p>
    <w:p w14:paraId="57EF13A2">
      <w:pPr>
        <w:pStyle w:val="2"/>
        <w:rPr>
          <w:rFonts w:ascii="仿宋_GB2312" w:hAnsi="宋体" w:eastAsia="仿宋_GB2312"/>
          <w:color w:val="auto"/>
          <w:sz w:val="30"/>
          <w:szCs w:val="72"/>
          <w:highlight w:val="none"/>
        </w:rPr>
      </w:pPr>
    </w:p>
    <w:p w14:paraId="602B28A6">
      <w:pPr>
        <w:rPr>
          <w:color w:val="auto"/>
          <w:highlight w:val="none"/>
        </w:rPr>
      </w:pPr>
    </w:p>
    <w:p w14:paraId="336813A8">
      <w:pPr>
        <w:rPr>
          <w:color w:val="auto"/>
          <w:highlight w:val="none"/>
        </w:rPr>
      </w:pPr>
    </w:p>
    <w:p w14:paraId="3B64ACF3">
      <w:pPr>
        <w:pStyle w:val="19"/>
        <w:snapToGrid w:val="0"/>
        <w:spacing w:before="50" w:after="120" w:line="360" w:lineRule="auto"/>
        <w:ind w:firstLine="1272" w:firstLineChars="396"/>
        <w:jc w:val="left"/>
        <w:rPr>
          <w:rFonts w:hint="eastAsia" w:ascii="仿宋_GB2312" w:hAnsi="宋体" w:eastAsia="仿宋_GB2312"/>
          <w:b/>
          <w:bCs/>
          <w:color w:val="auto"/>
          <w:sz w:val="32"/>
          <w:szCs w:val="32"/>
          <w:highlight w:val="none"/>
          <w:lang w:eastAsia="zh-CN"/>
        </w:rPr>
      </w:pPr>
      <w:r>
        <w:rPr>
          <w:rFonts w:hint="eastAsia" w:ascii="仿宋_GB2312" w:hAnsi="宋体" w:eastAsia="仿宋_GB2312"/>
          <w:b/>
          <w:bCs/>
          <w:color w:val="auto"/>
          <w:sz w:val="32"/>
          <w:szCs w:val="32"/>
          <w:highlight w:val="none"/>
        </w:rPr>
        <w:t>项目</w:t>
      </w:r>
      <w:r>
        <w:rPr>
          <w:rFonts w:hint="eastAsia" w:ascii="仿宋_GB2312" w:hAnsi="宋体" w:eastAsia="仿宋_GB2312" w:cs="Courier New"/>
          <w:b/>
          <w:bCs/>
          <w:color w:val="auto"/>
          <w:w w:val="95"/>
          <w:sz w:val="32"/>
          <w:szCs w:val="32"/>
          <w:highlight w:val="none"/>
        </w:rPr>
        <w:t>名称</w:t>
      </w:r>
      <w:r>
        <w:rPr>
          <w:rFonts w:hint="eastAsia" w:ascii="仿宋_GB2312" w:hAnsi="宋体" w:eastAsia="仿宋_GB2312"/>
          <w:b/>
          <w:bCs/>
          <w:color w:val="auto"/>
          <w:sz w:val="32"/>
          <w:szCs w:val="32"/>
          <w:highlight w:val="none"/>
        </w:rPr>
        <w:t>：</w:t>
      </w:r>
      <w:r>
        <w:rPr>
          <w:rFonts w:hint="eastAsia" w:ascii="仿宋_GB2312" w:hAnsi="宋体" w:eastAsia="仿宋_GB2312"/>
          <w:b/>
          <w:bCs/>
          <w:color w:val="auto"/>
          <w:sz w:val="32"/>
          <w:szCs w:val="32"/>
          <w:highlight w:val="none"/>
          <w:lang w:eastAsia="zh-CN"/>
        </w:rPr>
        <w:t>港北区学生营养膳食补助项目</w:t>
      </w:r>
    </w:p>
    <w:p w14:paraId="0C884826">
      <w:pPr>
        <w:snapToGrid w:val="0"/>
        <w:spacing w:before="165" w:beforeLines="50" w:line="360" w:lineRule="auto"/>
        <w:ind w:firstLine="1221" w:firstLineChars="400"/>
        <w:rPr>
          <w:rFonts w:hint="eastAsia" w:ascii="仿宋_GB2312" w:hAnsi="宋体" w:eastAsia="仿宋_GB2312"/>
          <w:b/>
          <w:bCs/>
          <w:color w:val="auto"/>
          <w:sz w:val="32"/>
          <w:szCs w:val="32"/>
          <w:highlight w:val="none"/>
          <w:lang w:eastAsia="zh-CN"/>
        </w:rPr>
      </w:pPr>
      <w:r>
        <w:rPr>
          <w:rFonts w:hint="eastAsia" w:ascii="仿宋_GB2312" w:hAnsi="宋体" w:eastAsia="仿宋_GB2312" w:cs="Courier New"/>
          <w:b/>
          <w:bCs/>
          <w:color w:val="auto"/>
          <w:w w:val="95"/>
          <w:sz w:val="32"/>
          <w:szCs w:val="32"/>
          <w:highlight w:val="none"/>
        </w:rPr>
        <w:t>项目</w:t>
      </w:r>
      <w:r>
        <w:rPr>
          <w:rFonts w:hint="eastAsia" w:ascii="仿宋_GB2312" w:hAnsi="宋体" w:eastAsia="仿宋_GB2312"/>
          <w:b/>
          <w:bCs/>
          <w:color w:val="auto"/>
          <w:sz w:val="32"/>
          <w:szCs w:val="32"/>
          <w:highlight w:val="none"/>
        </w:rPr>
        <w:t>编号</w:t>
      </w:r>
      <w:r>
        <w:rPr>
          <w:rFonts w:hint="eastAsia" w:ascii="仿宋_GB2312" w:hAnsi="宋体" w:eastAsia="仿宋_GB2312" w:cs="Courier New"/>
          <w:b/>
          <w:bCs/>
          <w:color w:val="auto"/>
          <w:w w:val="95"/>
          <w:sz w:val="32"/>
          <w:szCs w:val="32"/>
          <w:highlight w:val="none"/>
        </w:rPr>
        <w:t>：</w:t>
      </w:r>
      <w:r>
        <w:rPr>
          <w:rFonts w:hint="eastAsia" w:ascii="仿宋_GB2312" w:hAnsi="宋体" w:eastAsia="仿宋_GB2312"/>
          <w:b/>
          <w:bCs/>
          <w:color w:val="auto"/>
          <w:sz w:val="32"/>
          <w:szCs w:val="32"/>
          <w:highlight w:val="none"/>
          <w:lang w:eastAsia="zh-CN"/>
        </w:rPr>
        <w:t>GGZC2024-G3-20800-JGJD</w:t>
      </w:r>
    </w:p>
    <w:p w14:paraId="6A50354C">
      <w:pPr>
        <w:pStyle w:val="52"/>
        <w:rPr>
          <w:rFonts w:hint="default" w:eastAsia="仿宋_GB2312"/>
          <w:color w:val="auto"/>
          <w:highlight w:val="none"/>
          <w:lang w:val="en-US" w:eastAsia="zh-CN"/>
        </w:rPr>
      </w:pPr>
      <w:r>
        <w:rPr>
          <w:rFonts w:hint="eastAsia" w:ascii="仿宋_GB2312" w:hAnsi="宋体" w:eastAsia="仿宋_GB2312"/>
          <w:b/>
          <w:bCs/>
          <w:color w:val="auto"/>
          <w:kern w:val="2"/>
          <w:sz w:val="32"/>
          <w:szCs w:val="32"/>
          <w:highlight w:val="none"/>
        </w:rPr>
        <w:t xml:space="preserve">        </w:t>
      </w:r>
    </w:p>
    <w:p w14:paraId="18F89696">
      <w:pPr>
        <w:pStyle w:val="19"/>
        <w:snapToGrid w:val="0"/>
        <w:spacing w:before="50" w:after="120" w:line="360" w:lineRule="auto"/>
        <w:ind w:firstLine="1200" w:firstLineChars="393"/>
        <w:rPr>
          <w:rFonts w:hint="eastAsia" w:ascii="仿宋_GB2312" w:hAnsi="宋体" w:eastAsia="仿宋_GB2312"/>
          <w:b/>
          <w:bCs/>
          <w:color w:val="auto"/>
          <w:w w:val="95"/>
          <w:sz w:val="32"/>
          <w:szCs w:val="32"/>
          <w:highlight w:val="none"/>
          <w:lang w:eastAsia="zh-CN"/>
        </w:rPr>
      </w:pPr>
      <w:r>
        <w:rPr>
          <w:rFonts w:hint="eastAsia" w:ascii="仿宋_GB2312" w:hAnsi="宋体" w:eastAsia="仿宋_GB2312"/>
          <w:b/>
          <w:bCs/>
          <w:color w:val="auto"/>
          <w:w w:val="95"/>
          <w:sz w:val="32"/>
          <w:szCs w:val="32"/>
          <w:highlight w:val="none"/>
        </w:rPr>
        <w:t>采 购 人：</w:t>
      </w:r>
      <w:r>
        <w:rPr>
          <w:rFonts w:hint="eastAsia" w:ascii="仿宋_GB2312" w:hAnsi="宋体" w:eastAsia="仿宋_GB2312"/>
          <w:b/>
          <w:bCs/>
          <w:color w:val="auto"/>
          <w:w w:val="95"/>
          <w:sz w:val="32"/>
          <w:szCs w:val="32"/>
          <w:highlight w:val="none"/>
          <w:lang w:eastAsia="zh-CN"/>
        </w:rPr>
        <w:t>贵港市港北区教育局</w:t>
      </w:r>
    </w:p>
    <w:p w14:paraId="365AD846">
      <w:pPr>
        <w:pStyle w:val="19"/>
        <w:snapToGrid w:val="0"/>
        <w:spacing w:before="50" w:after="120" w:line="360" w:lineRule="auto"/>
        <w:ind w:firstLine="1200" w:firstLineChars="393"/>
        <w:rPr>
          <w:rFonts w:ascii="仿宋_GB2312" w:hAnsi="宋体" w:eastAsia="仿宋_GB2312"/>
          <w:b/>
          <w:bCs/>
          <w:color w:val="auto"/>
          <w:w w:val="95"/>
          <w:sz w:val="32"/>
          <w:szCs w:val="32"/>
          <w:highlight w:val="none"/>
        </w:rPr>
      </w:pPr>
      <w:r>
        <w:rPr>
          <w:rFonts w:hint="eastAsia" w:ascii="仿宋_GB2312" w:hAnsi="宋体" w:eastAsia="仿宋_GB2312"/>
          <w:b/>
          <w:bCs/>
          <w:color w:val="auto"/>
          <w:w w:val="95"/>
          <w:sz w:val="32"/>
          <w:szCs w:val="32"/>
          <w:highlight w:val="none"/>
        </w:rPr>
        <w:t>采购代理机构：</w:t>
      </w:r>
      <w:bookmarkStart w:id="0" w:name="PO_3000001866_PM031"/>
      <w:r>
        <w:rPr>
          <w:rFonts w:hint="eastAsia" w:ascii="仿宋_GB2312" w:hAnsi="宋体" w:eastAsia="仿宋_GB2312"/>
          <w:b/>
          <w:bCs/>
          <w:color w:val="auto"/>
          <w:w w:val="95"/>
          <w:sz w:val="32"/>
          <w:szCs w:val="32"/>
          <w:highlight w:val="none"/>
        </w:rPr>
        <w:t>广西建设工程机电设备招标中心有限公司</w:t>
      </w:r>
      <w:bookmarkEnd w:id="0"/>
    </w:p>
    <w:p w14:paraId="05499606">
      <w:pPr>
        <w:pStyle w:val="19"/>
        <w:snapToGrid w:val="0"/>
        <w:spacing w:before="50" w:after="120" w:line="360" w:lineRule="auto"/>
        <w:ind w:firstLine="897" w:firstLineChars="294"/>
        <w:rPr>
          <w:rFonts w:ascii="仿宋_GB2312" w:hAnsi="宋体" w:eastAsia="仿宋_GB2312"/>
          <w:b/>
          <w:bCs/>
          <w:color w:val="auto"/>
          <w:w w:val="95"/>
          <w:sz w:val="32"/>
          <w:szCs w:val="32"/>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auto"/>
          <w:w w:val="95"/>
          <w:sz w:val="32"/>
          <w:szCs w:val="32"/>
          <w:highlight w:val="none"/>
        </w:rPr>
        <w:t xml:space="preserve">                     2024年</w:t>
      </w:r>
      <w:r>
        <w:rPr>
          <w:rFonts w:hint="eastAsia" w:ascii="仿宋_GB2312" w:hAnsi="宋体" w:eastAsia="仿宋_GB2312"/>
          <w:b/>
          <w:bCs/>
          <w:color w:val="auto"/>
          <w:w w:val="95"/>
          <w:sz w:val="32"/>
          <w:szCs w:val="32"/>
          <w:highlight w:val="none"/>
          <w:lang w:val="en-US" w:eastAsia="zh-CN"/>
        </w:rPr>
        <w:t>7</w:t>
      </w:r>
      <w:r>
        <w:rPr>
          <w:rFonts w:hint="eastAsia" w:ascii="仿宋_GB2312" w:hAnsi="宋体" w:eastAsia="仿宋_GB2312"/>
          <w:b/>
          <w:bCs/>
          <w:color w:val="auto"/>
          <w:w w:val="95"/>
          <w:sz w:val="32"/>
          <w:szCs w:val="32"/>
          <w:highlight w:val="none"/>
        </w:rPr>
        <w:t>月</w:t>
      </w:r>
      <w:r>
        <w:rPr>
          <w:rFonts w:hint="eastAsia" w:ascii="仿宋_GB2312" w:hAnsi="宋体" w:eastAsia="仿宋_GB2312"/>
          <w:b/>
          <w:bCs/>
          <w:color w:val="auto"/>
          <w:w w:val="95"/>
          <w:sz w:val="32"/>
          <w:szCs w:val="32"/>
          <w:highlight w:val="none"/>
          <w:lang w:val="en-US" w:eastAsia="zh-CN"/>
        </w:rPr>
        <w:t>22</w:t>
      </w:r>
      <w:r>
        <w:rPr>
          <w:rFonts w:hint="eastAsia" w:ascii="仿宋_GB2312" w:hAnsi="宋体" w:eastAsia="仿宋_GB2312"/>
          <w:b/>
          <w:bCs/>
          <w:color w:val="auto"/>
          <w:w w:val="95"/>
          <w:sz w:val="32"/>
          <w:szCs w:val="32"/>
          <w:highlight w:val="none"/>
        </w:rPr>
        <w:t>日</w:t>
      </w:r>
    </w:p>
    <w:p w14:paraId="04397AB4">
      <w:pPr>
        <w:pStyle w:val="19"/>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54CFEAF8">
      <w:pPr>
        <w:pStyle w:val="27"/>
        <w:tabs>
          <w:tab w:val="right" w:leader="dot" w:pos="9628"/>
        </w:tabs>
        <w:rPr>
          <w:b w:val="0"/>
          <w:bCs w:val="0"/>
          <w:caps w:val="0"/>
          <w:color w:val="auto"/>
          <w:sz w:val="21"/>
          <w:highlight w:val="none"/>
          <w:u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46"/>
          <w:rFonts w:hint="eastAsia" w:ascii="Times New Roman" w:hAnsi="Times New Roman"/>
          <w:color w:val="auto"/>
          <w:highlight w:val="none"/>
        </w:rPr>
        <w:t>第一章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_Toc80092990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19978F9">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46"/>
          <w:rFonts w:hint="eastAsia" w:ascii="Times New Roman" w:hAnsi="Times New Roman"/>
          <w:color w:val="auto"/>
          <w:highlight w:val="none"/>
        </w:rPr>
        <w:t>第二章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_Toc80092991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18CF3DF">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46"/>
          <w:rFonts w:hint="eastAsia" w:ascii="Times New Roman" w:hAnsi="Times New Roman"/>
          <w:color w:val="auto"/>
          <w:highlight w:val="none"/>
        </w:rPr>
        <w:t>第三章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_Toc80092992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60E649EB">
      <w:pPr>
        <w:pStyle w:val="27"/>
        <w:tabs>
          <w:tab w:val="right" w:leader="dot" w:pos="9628"/>
        </w:tabs>
        <w:rPr>
          <w:b w:val="0"/>
          <w:bCs w:val="0"/>
          <w:color w:val="auto"/>
          <w:sz w:val="21"/>
          <w:highlight w:val="none"/>
        </w:rPr>
      </w:pPr>
      <w:r>
        <w:rPr>
          <w:color w:val="auto"/>
          <w:highlight w:val="none"/>
        </w:rPr>
        <w:fldChar w:fldCharType="begin"/>
      </w:r>
      <w:r>
        <w:rPr>
          <w:color w:val="auto"/>
          <w:highlight w:val="none"/>
        </w:rPr>
        <w:instrText xml:space="preserve"> HYPERLINK \l "_Toc80093003" </w:instrText>
      </w:r>
      <w:r>
        <w:rPr>
          <w:color w:val="auto"/>
          <w:highlight w:val="none"/>
        </w:rPr>
        <w:fldChar w:fldCharType="separate"/>
      </w:r>
      <w:r>
        <w:rPr>
          <w:rStyle w:val="46"/>
          <w:rFonts w:hint="eastAsia" w:ascii="Times New Roman" w:hAnsi="Times New Roman"/>
          <w:color w:val="auto"/>
          <w:highlight w:val="none"/>
        </w:rPr>
        <w:t>第四章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评标方法</w:t>
      </w:r>
      <w:bookmarkStart w:id="1" w:name="_Hlt80698806"/>
      <w:r>
        <w:rPr>
          <w:rStyle w:val="46"/>
          <w:rFonts w:hint="eastAsia" w:ascii="Times New Roman" w:hAnsi="Times New Roman"/>
          <w:color w:val="auto"/>
          <w:highlight w:val="none"/>
        </w:rPr>
        <w:t>及</w:t>
      </w:r>
      <w:bookmarkEnd w:id="1"/>
      <w:r>
        <w:rPr>
          <w:rStyle w:val="46"/>
          <w:rFonts w:hint="eastAsia" w:ascii="Times New Roman" w:hAnsi="Times New Roman"/>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_Toc80093003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2BBD3698">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46"/>
          <w:rFonts w:hint="eastAsia" w:ascii="Times New Roman" w:hAnsi="Times New Roman"/>
          <w:color w:val="auto"/>
          <w:highlight w:val="none"/>
        </w:rPr>
        <w:t>第五章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_Toc80093009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B852034">
      <w:pPr>
        <w:pStyle w:val="27"/>
        <w:tabs>
          <w:tab w:val="right" w:leader="dot" w:pos="9628"/>
        </w:tabs>
        <w:rPr>
          <w:b w:val="0"/>
          <w:bCs w:val="0"/>
          <w:color w:val="auto"/>
          <w:sz w:val="21"/>
          <w:highlight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46"/>
          <w:rFonts w:hint="eastAsia" w:ascii="Times New Roman" w:hAnsi="Times New Roman"/>
          <w:color w:val="auto"/>
          <w:highlight w:val="none"/>
        </w:rPr>
        <w:t>第六章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_Toc80093010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07FBB2F2">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"_Toc80093017" </w:instrText>
      </w:r>
      <w:r>
        <w:rPr>
          <w:color w:val="auto"/>
          <w:highlight w:val="none"/>
        </w:rPr>
        <w:fldChar w:fldCharType="separate"/>
      </w:r>
      <w:r>
        <w:rPr>
          <w:rStyle w:val="46"/>
          <w:rFonts w:hint="eastAsia" w:ascii="Times New Roman" w:hAnsi="Times New Roman"/>
          <w:color w:val="auto"/>
          <w:highlight w:val="none"/>
        </w:rPr>
        <w:t>第七章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质疑、投诉证明材料格式</w:t>
      </w:r>
      <w:r>
        <w:rPr>
          <w:color w:val="auto"/>
          <w:highlight w:val="none"/>
        </w:rPr>
        <w:tab/>
      </w:r>
      <w:r>
        <w:rPr>
          <w:rFonts w:hint="eastAsia"/>
          <w:color w:val="auto"/>
          <w:highlight w:val="none"/>
        </w:rPr>
        <w:t>7</w:t>
      </w:r>
      <w:r>
        <w:rPr>
          <w:rFonts w:hint="eastAsia"/>
          <w:color w:val="auto"/>
          <w:highlight w:val="none"/>
        </w:rPr>
        <w:fldChar w:fldCharType="end"/>
      </w:r>
      <w:r>
        <w:rPr>
          <w:rFonts w:hint="eastAsia"/>
          <w:color w:val="auto"/>
          <w:highlight w:val="none"/>
        </w:rPr>
        <w:t>2</w:t>
      </w:r>
    </w:p>
    <w:p w14:paraId="39821B9C">
      <w:pPr>
        <w:pStyle w:val="19"/>
        <w:jc w:val="center"/>
        <w:rPr>
          <w:rFonts w:ascii="Calibri" w:hAnsi="宋体"/>
          <w:b/>
          <w:bCs/>
          <w:caps/>
          <w:color w:val="auto"/>
          <w:sz w:val="28"/>
          <w:szCs w:val="28"/>
          <w:highlight w:val="none"/>
          <w:u w:val="single"/>
        </w:rPr>
      </w:pPr>
    </w:p>
    <w:p w14:paraId="27C0077F">
      <w:pPr>
        <w:pStyle w:val="19"/>
        <w:jc w:val="center"/>
        <w:rPr>
          <w:rFonts w:ascii="Calibri" w:hAnsi="宋体"/>
          <w:b/>
          <w:bCs/>
          <w:caps/>
          <w:color w:val="auto"/>
          <w:sz w:val="28"/>
          <w:szCs w:val="28"/>
          <w:highlight w:val="none"/>
          <w:u w:val="single"/>
        </w:rPr>
      </w:pPr>
      <w:r>
        <w:rPr>
          <w:rFonts w:ascii="Calibri" w:hAnsi="宋体"/>
          <w:b/>
          <w:bCs/>
          <w:caps/>
          <w:color w:val="auto"/>
          <w:sz w:val="28"/>
          <w:szCs w:val="28"/>
          <w:highlight w:val="none"/>
          <w:u w:val="single"/>
        </w:rPr>
        <w:fldChar w:fldCharType="end"/>
      </w:r>
    </w:p>
    <w:p w14:paraId="5238DFED">
      <w:pPr>
        <w:pStyle w:val="19"/>
        <w:jc w:val="center"/>
        <w:rPr>
          <w:rFonts w:ascii="Calibri" w:hAnsi="宋体"/>
          <w:b/>
          <w:bCs/>
          <w:caps/>
          <w:color w:val="auto"/>
          <w:sz w:val="28"/>
          <w:szCs w:val="28"/>
          <w:highlight w:val="none"/>
          <w:u w:val="single"/>
        </w:rPr>
      </w:pPr>
    </w:p>
    <w:p w14:paraId="71B9C627">
      <w:pPr>
        <w:pStyle w:val="19"/>
        <w:jc w:val="center"/>
        <w:rPr>
          <w:rFonts w:ascii="Calibri" w:hAnsi="宋体"/>
          <w:b/>
          <w:bCs/>
          <w:caps/>
          <w:color w:val="auto"/>
          <w:sz w:val="28"/>
          <w:szCs w:val="28"/>
          <w:highlight w:val="none"/>
          <w:u w:val="single"/>
        </w:rPr>
      </w:pPr>
    </w:p>
    <w:p w14:paraId="01093391">
      <w:pPr>
        <w:pStyle w:val="19"/>
        <w:jc w:val="center"/>
        <w:rPr>
          <w:rFonts w:ascii="Calibri" w:hAnsi="宋体"/>
          <w:b/>
          <w:bCs/>
          <w:caps/>
          <w:color w:val="auto"/>
          <w:sz w:val="28"/>
          <w:szCs w:val="28"/>
          <w:highlight w:val="none"/>
          <w:u w:val="single"/>
        </w:rPr>
      </w:pPr>
    </w:p>
    <w:p w14:paraId="27837A7A">
      <w:pPr>
        <w:pStyle w:val="19"/>
        <w:jc w:val="center"/>
        <w:rPr>
          <w:rFonts w:ascii="Calibri" w:hAnsi="宋体"/>
          <w:b/>
          <w:bCs/>
          <w:caps/>
          <w:color w:val="auto"/>
          <w:sz w:val="28"/>
          <w:szCs w:val="28"/>
          <w:highlight w:val="none"/>
          <w:u w:val="single"/>
        </w:rPr>
      </w:pPr>
    </w:p>
    <w:p w14:paraId="5D1FF517">
      <w:pPr>
        <w:pStyle w:val="19"/>
        <w:jc w:val="center"/>
        <w:rPr>
          <w:rFonts w:ascii="Calibri" w:hAnsi="宋体"/>
          <w:b/>
          <w:bCs/>
          <w:caps/>
          <w:color w:val="auto"/>
          <w:sz w:val="28"/>
          <w:szCs w:val="28"/>
          <w:highlight w:val="none"/>
          <w:u w:val="single"/>
        </w:rPr>
      </w:pPr>
    </w:p>
    <w:p w14:paraId="672E5D3F">
      <w:pPr>
        <w:pStyle w:val="19"/>
        <w:jc w:val="center"/>
        <w:rPr>
          <w:rFonts w:ascii="Calibri" w:hAnsi="宋体"/>
          <w:b/>
          <w:bCs/>
          <w:caps/>
          <w:color w:val="auto"/>
          <w:sz w:val="28"/>
          <w:szCs w:val="28"/>
          <w:highlight w:val="none"/>
          <w:u w:val="single"/>
        </w:rPr>
      </w:pPr>
    </w:p>
    <w:p w14:paraId="655CCA1E">
      <w:pPr>
        <w:pStyle w:val="19"/>
        <w:jc w:val="center"/>
        <w:rPr>
          <w:rFonts w:ascii="Calibri" w:hAnsi="宋体"/>
          <w:b/>
          <w:bCs/>
          <w:caps/>
          <w:color w:val="auto"/>
          <w:sz w:val="28"/>
          <w:szCs w:val="28"/>
          <w:highlight w:val="none"/>
          <w:u w:val="single"/>
        </w:rPr>
      </w:pPr>
    </w:p>
    <w:p w14:paraId="6DDF6226">
      <w:pPr>
        <w:pStyle w:val="19"/>
        <w:jc w:val="center"/>
        <w:rPr>
          <w:rFonts w:ascii="Calibri" w:hAnsi="宋体"/>
          <w:b/>
          <w:bCs/>
          <w:caps/>
          <w:color w:val="auto"/>
          <w:sz w:val="28"/>
          <w:szCs w:val="28"/>
          <w:highlight w:val="none"/>
          <w:u w:val="single"/>
        </w:rPr>
      </w:pPr>
    </w:p>
    <w:p w14:paraId="436E7EB1">
      <w:pPr>
        <w:pStyle w:val="19"/>
        <w:jc w:val="center"/>
        <w:rPr>
          <w:rFonts w:ascii="Calibri" w:hAnsi="宋体"/>
          <w:b/>
          <w:bCs/>
          <w:caps/>
          <w:color w:val="auto"/>
          <w:sz w:val="28"/>
          <w:szCs w:val="28"/>
          <w:highlight w:val="none"/>
          <w:u w:val="single"/>
        </w:rPr>
      </w:pPr>
    </w:p>
    <w:p w14:paraId="415C676C">
      <w:pPr>
        <w:pStyle w:val="19"/>
        <w:jc w:val="center"/>
        <w:rPr>
          <w:rFonts w:ascii="Calibri" w:hAnsi="宋体"/>
          <w:b/>
          <w:bCs/>
          <w:caps/>
          <w:color w:val="auto"/>
          <w:sz w:val="28"/>
          <w:szCs w:val="28"/>
          <w:highlight w:val="none"/>
          <w:u w:val="single"/>
        </w:rPr>
      </w:pPr>
    </w:p>
    <w:p w14:paraId="751B3A04">
      <w:pPr>
        <w:pStyle w:val="19"/>
        <w:jc w:val="center"/>
        <w:rPr>
          <w:rFonts w:ascii="Calibri" w:hAnsi="宋体"/>
          <w:b/>
          <w:bCs/>
          <w:caps/>
          <w:color w:val="auto"/>
          <w:sz w:val="28"/>
          <w:szCs w:val="28"/>
          <w:highlight w:val="none"/>
          <w:u w:val="single"/>
        </w:rPr>
      </w:pPr>
    </w:p>
    <w:p w14:paraId="3CC579CE">
      <w:pPr>
        <w:pStyle w:val="19"/>
        <w:jc w:val="center"/>
        <w:rPr>
          <w:rFonts w:hAnsi="宋体"/>
          <w:b/>
          <w:color w:val="auto"/>
          <w:sz w:val="36"/>
          <w:szCs w:val="36"/>
          <w:highlight w:val="none"/>
        </w:rPr>
      </w:pPr>
      <w:bookmarkStart w:id="2" w:name="_Toc80092990"/>
      <w:bookmarkStart w:id="3" w:name="_Toc532545041"/>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2"/>
      <w:bookmarkEnd w:id="3"/>
    </w:p>
    <w:p w14:paraId="36A8352F">
      <w:pPr>
        <w:pStyle w:val="19"/>
        <w:jc w:val="center"/>
        <w:rPr>
          <w:rFonts w:hint="eastAsia" w:ascii="Times New Roman" w:hAnsi="Times New Roman" w:eastAsia="宋体"/>
          <w:b/>
          <w:color w:val="auto"/>
          <w:sz w:val="44"/>
          <w:szCs w:val="44"/>
          <w:highlight w:val="none"/>
          <w:lang w:eastAsia="zh-CN"/>
        </w:rPr>
      </w:pPr>
      <w:r>
        <w:rPr>
          <w:rFonts w:hint="eastAsia" w:ascii="Times New Roman" w:hAnsi="Times New Roman"/>
          <w:b/>
          <w:color w:val="auto"/>
          <w:sz w:val="44"/>
          <w:szCs w:val="44"/>
          <w:highlight w:val="none"/>
        </w:rPr>
        <w:t>公开招标公告</w:t>
      </w:r>
      <w:r>
        <w:rPr>
          <w:rFonts w:hint="eastAsia" w:ascii="Times New Roman" w:hAnsi="Times New Roman"/>
          <w:b/>
          <w:color w:val="auto"/>
          <w:sz w:val="44"/>
          <w:szCs w:val="44"/>
          <w:highlight w:val="none"/>
          <w:lang w:eastAsia="zh-CN"/>
        </w:rPr>
        <w:t>（</w:t>
      </w:r>
      <w:r>
        <w:rPr>
          <w:rFonts w:hint="eastAsia" w:ascii="Times New Roman" w:hAnsi="Times New Roman"/>
          <w:b/>
          <w:color w:val="auto"/>
          <w:sz w:val="44"/>
          <w:szCs w:val="44"/>
          <w:highlight w:val="none"/>
          <w:lang w:val="en-US" w:eastAsia="zh-CN"/>
        </w:rPr>
        <w:t>远程异地评标</w:t>
      </w:r>
      <w:r>
        <w:rPr>
          <w:rFonts w:hint="eastAsia" w:ascii="Times New Roman" w:hAnsi="Times New Roman"/>
          <w:b/>
          <w:color w:val="auto"/>
          <w:sz w:val="44"/>
          <w:szCs w:val="44"/>
          <w:highlight w:val="none"/>
          <w:lang w:eastAsia="zh-CN"/>
        </w:rPr>
        <w:t>）</w:t>
      </w:r>
    </w:p>
    <w:p w14:paraId="6D91732B">
      <w:pPr>
        <w:pBdr>
          <w:top w:val="single" w:color="auto" w:sz="4" w:space="1"/>
          <w:left w:val="single" w:color="auto" w:sz="4" w:space="4"/>
          <w:bottom w:val="single" w:color="auto" w:sz="4" w:space="1"/>
          <w:right w:val="single" w:color="auto" w:sz="4" w:space="4"/>
        </w:pBd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5E8D6101">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港北区学生营养膳食补助项目</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招标项目的潜在供应商应在</w:t>
      </w:r>
      <w:r>
        <w:rPr>
          <w:rFonts w:hint="eastAsia" w:ascii="宋体" w:hAnsi="宋体" w:cs="宋体"/>
          <w:color w:val="auto"/>
          <w:szCs w:val="21"/>
          <w:highlight w:val="none"/>
          <w:u w:val="single"/>
        </w:rPr>
        <w:t>广西政府采购云平台（https://www.gcy.zfcg.gxzf.gov.cn/）</w:t>
      </w:r>
      <w:r>
        <w:rPr>
          <w:color w:val="auto"/>
          <w:highlight w:val="none"/>
        </w:rPr>
        <w:fldChar w:fldCharType="begin"/>
      </w:r>
      <w:r>
        <w:rPr>
          <w:color w:val="auto"/>
          <w:highlight w:val="none"/>
        </w:rPr>
        <w:instrText xml:space="preserve"> HYPERLINK "https://www.zcygov.cn/）获取（下载）招标文件，并于%202023-5-8%20%209" </w:instrText>
      </w:r>
      <w:r>
        <w:rPr>
          <w:color w:val="auto"/>
          <w:highlight w:val="none"/>
        </w:rPr>
        <w:fldChar w:fldCharType="separate"/>
      </w:r>
      <w:r>
        <w:rPr>
          <w:rFonts w:hint="eastAsia" w:ascii="宋体" w:hAnsi="宋体" w:cs="宋体"/>
          <w:color w:val="auto"/>
          <w:highlight w:val="none"/>
        </w:rPr>
        <w:t>获取（下载）招标文件，并于2024年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14</w:t>
      </w:r>
      <w:r>
        <w:rPr>
          <w:rFonts w:hint="eastAsia" w:ascii="宋体" w:hAnsi="宋体" w:cs="宋体"/>
          <w:color w:val="auto"/>
          <w:highlight w:val="none"/>
        </w:rPr>
        <w:t>日9点</w:t>
      </w:r>
      <w:r>
        <w:rPr>
          <w:rFonts w:hint="eastAsia" w:ascii="宋体" w:hAnsi="宋体" w:cs="宋体"/>
          <w:color w:val="auto"/>
          <w:highlight w:val="none"/>
          <w:lang w:val="en-US" w:eastAsia="zh-CN"/>
        </w:rPr>
        <w:t>0</w:t>
      </w:r>
      <w:r>
        <w:rPr>
          <w:rFonts w:hint="eastAsia" w:ascii="宋体" w:hAnsi="宋体" w:cs="宋体"/>
          <w:color w:val="auto"/>
          <w:highlight w:val="none"/>
        </w:rPr>
        <w:t>0分</w:t>
      </w:r>
      <w:r>
        <w:rPr>
          <w:rFonts w:hint="eastAsia" w:ascii="宋体" w:hAnsi="宋体" w:cs="宋体"/>
          <w:color w:val="auto"/>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1CF18330">
      <w:pPr>
        <w:spacing w:line="400" w:lineRule="exact"/>
        <w:rPr>
          <w:rFonts w:ascii="宋体" w:hAnsi="宋体" w:cs="宋体"/>
          <w:b/>
          <w:bCs/>
          <w:color w:val="auto"/>
          <w:szCs w:val="21"/>
          <w:highlight w:val="none"/>
        </w:rPr>
      </w:pPr>
      <w:bookmarkStart w:id="4" w:name="_Toc35393790"/>
      <w:bookmarkStart w:id="5" w:name="_Toc28359002"/>
      <w:bookmarkStart w:id="6" w:name="_Toc35393621"/>
      <w:bookmarkStart w:id="7" w:name="_Toc28359079"/>
      <w:bookmarkStart w:id="8" w:name="_Hlk24379207"/>
      <w:r>
        <w:rPr>
          <w:rFonts w:hint="eastAsia" w:ascii="宋体" w:hAnsi="宋体" w:cs="宋体"/>
          <w:b/>
          <w:bCs/>
          <w:color w:val="auto"/>
          <w:szCs w:val="21"/>
          <w:highlight w:val="none"/>
        </w:rPr>
        <w:t>一、项目基本情况</w:t>
      </w:r>
      <w:bookmarkEnd w:id="4"/>
      <w:bookmarkEnd w:id="5"/>
      <w:bookmarkEnd w:id="6"/>
      <w:bookmarkEnd w:id="7"/>
    </w:p>
    <w:p w14:paraId="33966F3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GGZC2024-G3-20800-JGJD</w:t>
      </w:r>
      <w:r>
        <w:rPr>
          <w:rFonts w:hint="eastAsia" w:ascii="宋体" w:hAnsi="宋体" w:cs="宋体"/>
          <w:color w:val="auto"/>
          <w:szCs w:val="21"/>
          <w:highlight w:val="none"/>
        </w:rPr>
        <w:t xml:space="preserve">                </w:t>
      </w:r>
    </w:p>
    <w:p w14:paraId="55B550B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采购计划文号：GGGBZC[2024]</w:t>
      </w:r>
      <w:r>
        <w:rPr>
          <w:rFonts w:hint="eastAsia" w:ascii="宋体" w:hAnsi="宋体" w:cs="宋体"/>
          <w:color w:val="auto"/>
          <w:szCs w:val="21"/>
          <w:highlight w:val="none"/>
          <w:lang w:val="en-US" w:eastAsia="zh-CN"/>
        </w:rPr>
        <w:t>800</w:t>
      </w:r>
      <w:r>
        <w:rPr>
          <w:rFonts w:hint="eastAsia" w:ascii="宋体" w:hAnsi="宋体" w:cs="宋体"/>
          <w:color w:val="auto"/>
          <w:szCs w:val="21"/>
          <w:highlight w:val="none"/>
        </w:rPr>
        <w:t>号</w:t>
      </w:r>
    </w:p>
    <w:p w14:paraId="66621C46">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港北区学生营养膳食补助项目</w:t>
      </w:r>
    </w:p>
    <w:bookmarkEnd w:id="8"/>
    <w:p w14:paraId="656C8D3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采购方式：公开招标</w:t>
      </w:r>
    </w:p>
    <w:p w14:paraId="00ACD89B">
      <w:pPr>
        <w:spacing w:line="440" w:lineRule="exact"/>
        <w:ind w:firstLine="480" w:firstLineChars="200"/>
        <w:rPr>
          <w:rFonts w:hint="default" w:asciiTheme="minorEastAsia" w:hAnsiTheme="minorEastAsia" w:eastAsiaTheme="minorEastAsia" w:cstheme="minorEastAsia"/>
          <w:b w:val="0"/>
          <w:bCs w:val="0"/>
          <w:color w:val="auto"/>
          <w:sz w:val="24"/>
          <w:highlight w:val="none"/>
          <w:lang w:val="en-US" w:eastAsia="zh-CN"/>
        </w:rPr>
      </w:pPr>
      <w:r>
        <w:rPr>
          <w:rFonts w:hint="eastAsia" w:ascii="宋体" w:hAnsi="宋体" w:cs="宋体"/>
          <w:b w:val="0"/>
          <w:bCs w:val="0"/>
          <w:color w:val="auto"/>
          <w:sz w:val="24"/>
          <w:highlight w:val="none"/>
        </w:rPr>
        <w:t>预算金额：</w:t>
      </w:r>
      <w:r>
        <w:rPr>
          <w:rFonts w:hint="eastAsia" w:asciiTheme="minorEastAsia" w:hAnsiTheme="minorEastAsia" w:eastAsiaTheme="minorEastAsia" w:cstheme="minorEastAsia"/>
          <w:b w:val="0"/>
          <w:bCs w:val="0"/>
          <w:color w:val="auto"/>
          <w:sz w:val="24"/>
          <w:highlight w:val="none"/>
        </w:rPr>
        <w:t>76,683,750元</w:t>
      </w:r>
      <w:r>
        <w:rPr>
          <w:rFonts w:hint="eastAsia" w:asciiTheme="minorEastAsia" w:hAnsiTheme="minorEastAsia" w:eastAsiaTheme="minorEastAsia" w:cstheme="minorEastAsia"/>
          <w:b w:val="0"/>
          <w:bCs w:val="0"/>
          <w:color w:val="auto"/>
          <w:sz w:val="24"/>
          <w:highlight w:val="none"/>
          <w:lang w:eastAsia="zh-CN"/>
        </w:rPr>
        <w:t>，其中1分标：21744450元；2分标：27073800元；</w:t>
      </w:r>
      <w:r>
        <w:rPr>
          <w:rFonts w:hint="eastAsia" w:asciiTheme="minorEastAsia" w:hAnsiTheme="minorEastAsia" w:eastAsiaTheme="minorEastAsia" w:cstheme="minorEastAsia"/>
          <w:b w:val="0"/>
          <w:bCs w:val="0"/>
          <w:color w:val="auto"/>
          <w:sz w:val="24"/>
          <w:highlight w:val="none"/>
          <w:lang w:val="en-US" w:eastAsia="zh-CN"/>
        </w:rPr>
        <w:t>3</w:t>
      </w:r>
      <w:r>
        <w:rPr>
          <w:rFonts w:hint="eastAsia" w:asciiTheme="minorEastAsia" w:hAnsiTheme="minorEastAsia" w:eastAsiaTheme="minorEastAsia" w:cstheme="minorEastAsia"/>
          <w:b w:val="0"/>
          <w:bCs w:val="0"/>
          <w:color w:val="auto"/>
          <w:sz w:val="24"/>
          <w:highlight w:val="none"/>
          <w:lang w:eastAsia="zh-CN"/>
        </w:rPr>
        <w:t>分标：12764700元；</w:t>
      </w:r>
      <w:r>
        <w:rPr>
          <w:rFonts w:hint="eastAsia" w:asciiTheme="minorEastAsia" w:hAnsiTheme="minorEastAsia" w:eastAsiaTheme="minorEastAsia" w:cstheme="minorEastAsia"/>
          <w:b w:val="0"/>
          <w:bCs w:val="0"/>
          <w:color w:val="auto"/>
          <w:sz w:val="24"/>
          <w:highlight w:val="none"/>
          <w:lang w:val="en-US" w:eastAsia="zh-CN"/>
        </w:rPr>
        <w:t>4</w:t>
      </w:r>
      <w:r>
        <w:rPr>
          <w:rFonts w:hint="eastAsia" w:asciiTheme="minorEastAsia" w:hAnsiTheme="minorEastAsia" w:eastAsiaTheme="minorEastAsia" w:cstheme="minorEastAsia"/>
          <w:b w:val="0"/>
          <w:bCs w:val="0"/>
          <w:color w:val="auto"/>
          <w:sz w:val="24"/>
          <w:highlight w:val="none"/>
          <w:lang w:eastAsia="zh-CN"/>
        </w:rPr>
        <w:t>分标：15100800</w:t>
      </w:r>
      <w:r>
        <w:rPr>
          <w:rFonts w:hint="eastAsia" w:asciiTheme="minorEastAsia" w:hAnsiTheme="minorEastAsia" w:eastAsiaTheme="minorEastAsia" w:cstheme="minorEastAsia"/>
          <w:b w:val="0"/>
          <w:bCs w:val="0"/>
          <w:color w:val="auto"/>
          <w:sz w:val="24"/>
          <w:highlight w:val="none"/>
          <w:lang w:val="en-US" w:eastAsia="zh-CN"/>
        </w:rPr>
        <w:t>元</w:t>
      </w:r>
    </w:p>
    <w:p w14:paraId="25182A02">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宋体" w:hAnsi="宋体" w:cs="宋体"/>
          <w:b w:val="0"/>
          <w:bCs w:val="0"/>
          <w:color w:val="auto"/>
          <w:sz w:val="24"/>
          <w:highlight w:val="none"/>
        </w:rPr>
        <w:t>最高限价：</w:t>
      </w:r>
      <w:r>
        <w:rPr>
          <w:rFonts w:hint="eastAsia" w:asciiTheme="minorEastAsia" w:hAnsiTheme="minorEastAsia" w:eastAsiaTheme="minorEastAsia" w:cstheme="minorEastAsia"/>
          <w:color w:val="auto"/>
          <w:sz w:val="24"/>
          <w:highlight w:val="none"/>
        </w:rPr>
        <w:t>76,683,750元</w:t>
      </w:r>
      <w:r>
        <w:rPr>
          <w:rFonts w:hint="eastAsia" w:asciiTheme="minorEastAsia" w:hAnsiTheme="minorEastAsia" w:eastAsiaTheme="minorEastAsia" w:cstheme="minorEastAsia"/>
          <w:color w:val="auto"/>
          <w:sz w:val="24"/>
          <w:highlight w:val="none"/>
          <w:lang w:eastAsia="zh-CN"/>
        </w:rPr>
        <w:t>，其中1分标：21744450元；2分标：27073800元；</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分标：12764700元；</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eastAsia="zh-CN"/>
        </w:rPr>
        <w:t>分标：15100800</w:t>
      </w:r>
      <w:r>
        <w:rPr>
          <w:rFonts w:hint="eastAsia" w:asciiTheme="minorEastAsia" w:hAnsiTheme="minorEastAsia" w:eastAsiaTheme="minorEastAsia" w:cstheme="minorEastAsia"/>
          <w:color w:val="auto"/>
          <w:sz w:val="24"/>
          <w:highlight w:val="none"/>
          <w:lang w:val="en-US" w:eastAsia="zh-CN"/>
        </w:rPr>
        <w:t>元</w:t>
      </w:r>
    </w:p>
    <w:p w14:paraId="4F48D26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bookmarkStart w:id="9" w:name="PO_3000001866_PM004"/>
      <w:r>
        <w:rPr>
          <w:rFonts w:hint="eastAsia" w:ascii="宋体" w:hAnsi="宋体" w:cs="宋体"/>
          <w:color w:val="auto"/>
          <w:sz w:val="24"/>
          <w:szCs w:val="24"/>
          <w:highlight w:val="none"/>
        </w:rPr>
        <w:t xml:space="preserve"> </w:t>
      </w:r>
      <w:bookmarkEnd w:id="9"/>
    </w:p>
    <w:p w14:paraId="7843818A">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标项一</w:t>
      </w:r>
    </w:p>
    <w:p w14:paraId="23462FFB">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标项名称:港北区学生营养膳食补助项目（一片区课间餐食材）</w:t>
      </w:r>
    </w:p>
    <w:p w14:paraId="41CAF856">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数量:1</w:t>
      </w:r>
    </w:p>
    <w:p w14:paraId="1D44B0AA">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预算金额（元）:</w:t>
      </w:r>
      <w:r>
        <w:rPr>
          <w:rFonts w:hint="eastAsia" w:ascii="宋体" w:hAnsi="宋体" w:eastAsia="宋体" w:cs="宋体"/>
          <w:b w:val="0"/>
          <w:bCs w:val="0"/>
          <w:color w:val="auto"/>
          <w:sz w:val="24"/>
          <w:szCs w:val="24"/>
          <w:highlight w:val="none"/>
          <w:lang w:eastAsia="zh-CN"/>
        </w:rPr>
        <w:t>21744450</w:t>
      </w:r>
    </w:p>
    <w:p w14:paraId="4B5A8158">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简要规格描述或项目基本概况介绍、用途：港北区学生营养膳食补助项目（一片区课间餐食材）1</w:t>
      </w:r>
      <w:r>
        <w:rPr>
          <w:rFonts w:hint="eastAsia" w:ascii="宋体" w:hAnsi="宋体" w:cs="宋体"/>
          <w:i w:val="0"/>
          <w:iCs w:val="0"/>
          <w:caps w:val="0"/>
          <w:color w:val="auto"/>
          <w:spacing w:val="0"/>
          <w:sz w:val="24"/>
          <w:szCs w:val="24"/>
          <w:highlight w:val="none"/>
          <w:lang w:val="en-US" w:eastAsia="zh-CN"/>
        </w:rPr>
        <w:t>项</w:t>
      </w:r>
      <w:r>
        <w:rPr>
          <w:rFonts w:hint="eastAsia" w:ascii="宋体" w:hAnsi="宋体" w:eastAsia="宋体" w:cs="宋体"/>
          <w:i w:val="0"/>
          <w:iCs w:val="0"/>
          <w:caps w:val="0"/>
          <w:color w:val="auto"/>
          <w:spacing w:val="0"/>
          <w:sz w:val="24"/>
          <w:szCs w:val="24"/>
          <w:highlight w:val="none"/>
        </w:rPr>
        <w:t>，供餐人数约11151人</w:t>
      </w:r>
      <w:r>
        <w:rPr>
          <w:rFonts w:hint="eastAsia" w:ascii="宋体" w:hAnsi="宋体" w:cs="宋体"/>
          <w:i w:val="0"/>
          <w:iCs w:val="0"/>
          <w:caps w:val="0"/>
          <w:color w:val="auto"/>
          <w:spacing w:val="0"/>
          <w:sz w:val="24"/>
          <w:szCs w:val="24"/>
          <w:highlight w:val="none"/>
          <w:lang w:eastAsia="zh-CN"/>
        </w:rPr>
        <w:t>，一片区为港城、武乐、中里、奇石、根竹学区辖区相关学校，</w:t>
      </w:r>
      <w:r>
        <w:rPr>
          <w:rFonts w:hint="eastAsia" w:ascii="宋体" w:hAnsi="宋体" w:eastAsia="宋体" w:cs="宋体"/>
          <w:i w:val="0"/>
          <w:iCs w:val="0"/>
          <w:caps w:val="0"/>
          <w:color w:val="auto"/>
          <w:spacing w:val="0"/>
          <w:sz w:val="24"/>
          <w:szCs w:val="24"/>
          <w:highlight w:val="none"/>
        </w:rPr>
        <w:t>具体详见招标文件</w:t>
      </w:r>
    </w:p>
    <w:p w14:paraId="2DDB6C6C">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最高限价（如有）：</w:t>
      </w:r>
      <w:r>
        <w:rPr>
          <w:rFonts w:hint="eastAsia" w:ascii="宋体" w:hAnsi="宋体" w:eastAsia="宋体" w:cs="宋体"/>
          <w:b w:val="0"/>
          <w:bCs w:val="0"/>
          <w:color w:val="auto"/>
          <w:sz w:val="24"/>
          <w:szCs w:val="24"/>
          <w:highlight w:val="none"/>
          <w:lang w:eastAsia="zh-CN"/>
        </w:rPr>
        <w:t>21744450</w:t>
      </w:r>
    </w:p>
    <w:p w14:paraId="0D894B1D">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合同履约期限：</w:t>
      </w:r>
      <w:r>
        <w:rPr>
          <w:rStyle w:val="51"/>
          <w:rFonts w:hint="eastAsia" w:ascii="宋体" w:hAnsi="宋体" w:cs="宋体"/>
          <w:i w:val="0"/>
          <w:iCs w:val="0"/>
          <w:caps w:val="0"/>
          <w:color w:val="auto"/>
          <w:spacing w:val="0"/>
          <w:sz w:val="24"/>
          <w:szCs w:val="24"/>
          <w:highlight w:val="none"/>
          <w:lang w:val="en-US" w:eastAsia="zh-CN"/>
        </w:rPr>
        <w:t>自合同签订之日起2年（具体起止时间以签订合同为准）</w:t>
      </w:r>
      <w:r>
        <w:rPr>
          <w:rStyle w:val="51"/>
          <w:rFonts w:hint="eastAsia" w:ascii="宋体" w:hAnsi="宋体" w:eastAsia="宋体" w:cs="宋体"/>
          <w:i w:val="0"/>
          <w:iCs w:val="0"/>
          <w:caps w:val="0"/>
          <w:color w:val="auto"/>
          <w:spacing w:val="0"/>
          <w:sz w:val="24"/>
          <w:szCs w:val="24"/>
          <w:highlight w:val="none"/>
        </w:rPr>
        <w:t>。</w:t>
      </w:r>
    </w:p>
    <w:p w14:paraId="31038B2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本标项（</w:t>
      </w:r>
      <w:r>
        <w:rPr>
          <w:rStyle w:val="51"/>
          <w:rFonts w:hint="eastAsia" w:ascii="宋体" w:hAnsi="宋体" w:eastAsia="宋体" w:cs="宋体"/>
          <w:i w:val="0"/>
          <w:iCs w:val="0"/>
          <w:caps w:val="0"/>
          <w:color w:val="auto"/>
          <w:spacing w:val="0"/>
          <w:sz w:val="24"/>
          <w:szCs w:val="24"/>
          <w:highlight w:val="none"/>
        </w:rPr>
        <w:t>否</w:t>
      </w:r>
      <w:r>
        <w:rPr>
          <w:rFonts w:hint="eastAsia" w:ascii="宋体" w:hAnsi="宋体" w:eastAsia="宋体" w:cs="宋体"/>
          <w:i w:val="0"/>
          <w:iCs w:val="0"/>
          <w:caps w:val="0"/>
          <w:color w:val="auto"/>
          <w:spacing w:val="0"/>
          <w:sz w:val="24"/>
          <w:szCs w:val="24"/>
          <w:highlight w:val="none"/>
        </w:rPr>
        <w:t>）接受联合体投标</w:t>
      </w:r>
    </w:p>
    <w:p w14:paraId="3E01F30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w:t>
      </w:r>
    </w:p>
    <w:p w14:paraId="0B3981AE">
      <w:pPr>
        <w:spacing w:line="400" w:lineRule="exact"/>
        <w:rPr>
          <w:rFonts w:hint="eastAsia" w:ascii="宋体" w:hAnsi="宋体" w:eastAsia="宋体" w:cs="宋体"/>
          <w:color w:val="auto"/>
          <w:sz w:val="24"/>
          <w:szCs w:val="24"/>
          <w:highlight w:val="none"/>
        </w:rPr>
      </w:pPr>
    </w:p>
    <w:p w14:paraId="14BC3ACD">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标项</w:t>
      </w:r>
      <w:r>
        <w:rPr>
          <w:rFonts w:hint="eastAsia" w:ascii="宋体" w:hAnsi="宋体" w:eastAsia="宋体" w:cs="宋体"/>
          <w:i w:val="0"/>
          <w:iCs w:val="0"/>
          <w:caps w:val="0"/>
          <w:color w:val="auto"/>
          <w:spacing w:val="0"/>
          <w:sz w:val="24"/>
          <w:szCs w:val="24"/>
          <w:highlight w:val="none"/>
          <w:lang w:val="en-US" w:eastAsia="zh-CN"/>
        </w:rPr>
        <w:t>二</w:t>
      </w:r>
    </w:p>
    <w:p w14:paraId="29572904">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标项名称:港北区学生营养膳食补助项目（二片区课间餐食材）</w:t>
      </w:r>
    </w:p>
    <w:p w14:paraId="4C8262D3">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数量:1</w:t>
      </w:r>
    </w:p>
    <w:p w14:paraId="75390B93">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bCs w:val="0"/>
          <w:color w:val="auto"/>
          <w:sz w:val="24"/>
          <w:highlight w:val="none"/>
          <w:lang w:eastAsia="zh-CN"/>
        </w:rPr>
      </w:pPr>
      <w:r>
        <w:rPr>
          <w:rFonts w:hint="eastAsia" w:ascii="宋体" w:hAnsi="宋体" w:eastAsia="宋体" w:cs="宋体"/>
          <w:i w:val="0"/>
          <w:iCs w:val="0"/>
          <w:caps w:val="0"/>
          <w:color w:val="auto"/>
          <w:spacing w:val="0"/>
          <w:sz w:val="24"/>
          <w:szCs w:val="24"/>
          <w:highlight w:val="none"/>
        </w:rPr>
        <w:t>预算金额（元）:</w:t>
      </w:r>
      <w:r>
        <w:rPr>
          <w:rFonts w:hint="eastAsia" w:asciiTheme="minorEastAsia" w:hAnsiTheme="minorEastAsia" w:eastAsiaTheme="minorEastAsia" w:cstheme="minorEastAsia"/>
          <w:b w:val="0"/>
          <w:bCs w:val="0"/>
          <w:color w:val="auto"/>
          <w:sz w:val="24"/>
          <w:highlight w:val="none"/>
          <w:lang w:eastAsia="zh-CN"/>
        </w:rPr>
        <w:t>27073800</w:t>
      </w:r>
    </w:p>
    <w:p w14:paraId="6C40B7F9">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简要规格描述或项目基本概况介绍、用途：港北区学生营养膳食补助项目（二片区课间餐食材）1</w:t>
      </w:r>
      <w:r>
        <w:rPr>
          <w:rFonts w:hint="eastAsia" w:ascii="宋体" w:hAnsi="宋体" w:cs="宋体"/>
          <w:i w:val="0"/>
          <w:iCs w:val="0"/>
          <w:caps w:val="0"/>
          <w:color w:val="auto"/>
          <w:spacing w:val="0"/>
          <w:sz w:val="24"/>
          <w:szCs w:val="24"/>
          <w:highlight w:val="none"/>
          <w:lang w:val="en-US" w:eastAsia="zh-CN"/>
        </w:rPr>
        <w:t>项</w:t>
      </w:r>
      <w:r>
        <w:rPr>
          <w:rFonts w:hint="eastAsia" w:ascii="宋体" w:hAnsi="宋体" w:eastAsia="宋体" w:cs="宋体"/>
          <w:i w:val="0"/>
          <w:iCs w:val="0"/>
          <w:caps w:val="0"/>
          <w:color w:val="auto"/>
          <w:spacing w:val="0"/>
          <w:sz w:val="24"/>
          <w:szCs w:val="24"/>
          <w:highlight w:val="none"/>
        </w:rPr>
        <w:t>，供餐人数约</w:t>
      </w:r>
      <w:r>
        <w:rPr>
          <w:rFonts w:hint="eastAsia" w:ascii="宋体" w:hAnsi="宋体" w:cs="宋体"/>
          <w:i w:val="0"/>
          <w:iCs w:val="0"/>
          <w:caps w:val="0"/>
          <w:color w:val="auto"/>
          <w:spacing w:val="0"/>
          <w:sz w:val="24"/>
          <w:szCs w:val="24"/>
          <w:highlight w:val="none"/>
          <w:lang w:val="en-US" w:eastAsia="zh-CN"/>
        </w:rPr>
        <w:t>13884</w:t>
      </w:r>
      <w:r>
        <w:rPr>
          <w:rFonts w:hint="eastAsia" w:ascii="宋体" w:hAnsi="宋体" w:eastAsia="宋体" w:cs="宋体"/>
          <w:i w:val="0"/>
          <w:iCs w:val="0"/>
          <w:caps w:val="0"/>
          <w:color w:val="auto"/>
          <w:spacing w:val="0"/>
          <w:sz w:val="24"/>
          <w:szCs w:val="24"/>
          <w:highlight w:val="none"/>
        </w:rPr>
        <w:t>人</w:t>
      </w:r>
      <w:r>
        <w:rPr>
          <w:rFonts w:hint="eastAsia" w:ascii="宋体" w:hAnsi="宋体" w:cs="宋体"/>
          <w:i w:val="0"/>
          <w:iCs w:val="0"/>
          <w:caps w:val="0"/>
          <w:color w:val="auto"/>
          <w:spacing w:val="0"/>
          <w:sz w:val="24"/>
          <w:szCs w:val="24"/>
          <w:highlight w:val="none"/>
          <w:lang w:eastAsia="zh-CN"/>
        </w:rPr>
        <w:t>，二片区为庆丰、大圩辖区相关学校，</w:t>
      </w:r>
      <w:r>
        <w:rPr>
          <w:rFonts w:hint="eastAsia" w:ascii="宋体" w:hAnsi="宋体" w:eastAsia="宋体" w:cs="宋体"/>
          <w:i w:val="0"/>
          <w:iCs w:val="0"/>
          <w:caps w:val="0"/>
          <w:color w:val="auto"/>
          <w:spacing w:val="0"/>
          <w:sz w:val="24"/>
          <w:szCs w:val="24"/>
          <w:highlight w:val="none"/>
        </w:rPr>
        <w:t>具体详见招标文件</w:t>
      </w:r>
    </w:p>
    <w:p w14:paraId="2C441C4B">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最高限价（如有）：</w:t>
      </w:r>
      <w:r>
        <w:rPr>
          <w:rFonts w:hint="eastAsia" w:asciiTheme="minorEastAsia" w:hAnsiTheme="minorEastAsia" w:eastAsiaTheme="minorEastAsia" w:cstheme="minorEastAsia"/>
          <w:b w:val="0"/>
          <w:bCs w:val="0"/>
          <w:color w:val="auto"/>
          <w:sz w:val="24"/>
          <w:highlight w:val="none"/>
          <w:lang w:eastAsia="zh-CN"/>
        </w:rPr>
        <w:t>27073800</w:t>
      </w:r>
    </w:p>
    <w:p w14:paraId="6A7745BD">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合同履约期限：</w:t>
      </w:r>
      <w:r>
        <w:rPr>
          <w:rStyle w:val="51"/>
          <w:rFonts w:hint="eastAsia" w:ascii="宋体" w:hAnsi="宋体" w:cs="宋体"/>
          <w:i w:val="0"/>
          <w:iCs w:val="0"/>
          <w:caps w:val="0"/>
          <w:color w:val="auto"/>
          <w:spacing w:val="0"/>
          <w:sz w:val="24"/>
          <w:szCs w:val="24"/>
          <w:highlight w:val="none"/>
          <w:lang w:val="en-US" w:eastAsia="zh-CN"/>
        </w:rPr>
        <w:t>自合同签订之日起2年（具体起止时间以签订合同为准）</w:t>
      </w:r>
      <w:r>
        <w:rPr>
          <w:rStyle w:val="51"/>
          <w:rFonts w:hint="eastAsia" w:ascii="宋体" w:hAnsi="宋体" w:eastAsia="宋体" w:cs="宋体"/>
          <w:i w:val="0"/>
          <w:iCs w:val="0"/>
          <w:caps w:val="0"/>
          <w:color w:val="auto"/>
          <w:spacing w:val="0"/>
          <w:sz w:val="24"/>
          <w:szCs w:val="24"/>
          <w:highlight w:val="none"/>
        </w:rPr>
        <w:t>。</w:t>
      </w:r>
    </w:p>
    <w:p w14:paraId="10C586D9">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本标项（</w:t>
      </w:r>
      <w:r>
        <w:rPr>
          <w:rStyle w:val="51"/>
          <w:rFonts w:hint="eastAsia" w:ascii="宋体" w:hAnsi="宋体" w:eastAsia="宋体" w:cs="宋体"/>
          <w:i w:val="0"/>
          <w:iCs w:val="0"/>
          <w:caps w:val="0"/>
          <w:color w:val="auto"/>
          <w:spacing w:val="0"/>
          <w:sz w:val="24"/>
          <w:szCs w:val="24"/>
          <w:highlight w:val="none"/>
        </w:rPr>
        <w:t>否</w:t>
      </w:r>
      <w:r>
        <w:rPr>
          <w:rFonts w:hint="eastAsia" w:ascii="宋体" w:hAnsi="宋体" w:eastAsia="宋体" w:cs="宋体"/>
          <w:i w:val="0"/>
          <w:iCs w:val="0"/>
          <w:caps w:val="0"/>
          <w:color w:val="auto"/>
          <w:spacing w:val="0"/>
          <w:sz w:val="24"/>
          <w:szCs w:val="24"/>
          <w:highlight w:val="none"/>
        </w:rPr>
        <w:t>）接受联合体投标</w:t>
      </w:r>
    </w:p>
    <w:p w14:paraId="367664A8">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w:t>
      </w:r>
    </w:p>
    <w:p w14:paraId="53F46CA4">
      <w:pPr>
        <w:pStyle w:val="138"/>
        <w:rPr>
          <w:color w:val="auto"/>
          <w:highlight w:val="none"/>
        </w:rPr>
      </w:pPr>
    </w:p>
    <w:p w14:paraId="218984A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标项</w:t>
      </w:r>
      <w:r>
        <w:rPr>
          <w:rFonts w:hint="eastAsia" w:ascii="宋体" w:hAnsi="宋体" w:eastAsia="宋体" w:cs="宋体"/>
          <w:i w:val="0"/>
          <w:iCs w:val="0"/>
          <w:caps w:val="0"/>
          <w:color w:val="auto"/>
          <w:spacing w:val="0"/>
          <w:sz w:val="24"/>
          <w:szCs w:val="24"/>
          <w:highlight w:val="none"/>
          <w:lang w:val="en-US" w:eastAsia="zh-CN"/>
        </w:rPr>
        <w:t>三</w:t>
      </w:r>
    </w:p>
    <w:p w14:paraId="7D1E3754">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标项名称:港北区学生营养膳食补助项目（一片区午餐热食食材）</w:t>
      </w:r>
    </w:p>
    <w:p w14:paraId="08809CCA">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数量:1</w:t>
      </w:r>
    </w:p>
    <w:p w14:paraId="19403198">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bCs w:val="0"/>
          <w:color w:val="auto"/>
          <w:sz w:val="24"/>
          <w:highlight w:val="none"/>
          <w:lang w:eastAsia="zh-CN"/>
        </w:rPr>
      </w:pPr>
      <w:r>
        <w:rPr>
          <w:rFonts w:hint="eastAsia" w:ascii="宋体" w:hAnsi="宋体" w:eastAsia="宋体" w:cs="宋体"/>
          <w:i w:val="0"/>
          <w:iCs w:val="0"/>
          <w:caps w:val="0"/>
          <w:color w:val="auto"/>
          <w:spacing w:val="0"/>
          <w:sz w:val="24"/>
          <w:szCs w:val="24"/>
          <w:highlight w:val="none"/>
        </w:rPr>
        <w:t>预算金额（元）:</w:t>
      </w:r>
      <w:r>
        <w:rPr>
          <w:rFonts w:hint="eastAsia" w:asciiTheme="minorEastAsia" w:hAnsiTheme="minorEastAsia" w:eastAsiaTheme="minorEastAsia" w:cstheme="minorEastAsia"/>
          <w:b w:val="0"/>
          <w:bCs w:val="0"/>
          <w:color w:val="auto"/>
          <w:sz w:val="24"/>
          <w:highlight w:val="none"/>
          <w:lang w:eastAsia="zh-CN"/>
        </w:rPr>
        <w:t>12764700</w:t>
      </w:r>
    </w:p>
    <w:p w14:paraId="0E6417F9">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简要规格描述或项目基本概况介绍、用途：港北区学生营养膳食补助项目（一片区午餐热食食材）1</w:t>
      </w:r>
      <w:r>
        <w:rPr>
          <w:rFonts w:hint="eastAsia" w:ascii="宋体" w:hAnsi="宋体" w:cs="宋体"/>
          <w:i w:val="0"/>
          <w:iCs w:val="0"/>
          <w:caps w:val="0"/>
          <w:color w:val="auto"/>
          <w:spacing w:val="0"/>
          <w:sz w:val="24"/>
          <w:szCs w:val="24"/>
          <w:highlight w:val="none"/>
          <w:lang w:val="en-US" w:eastAsia="zh-CN"/>
        </w:rPr>
        <w:t>项</w:t>
      </w:r>
      <w:r>
        <w:rPr>
          <w:rFonts w:hint="eastAsia" w:ascii="宋体" w:hAnsi="宋体" w:eastAsia="宋体" w:cs="宋体"/>
          <w:i w:val="0"/>
          <w:iCs w:val="0"/>
          <w:caps w:val="0"/>
          <w:color w:val="auto"/>
          <w:spacing w:val="0"/>
          <w:sz w:val="24"/>
          <w:szCs w:val="24"/>
          <w:highlight w:val="none"/>
        </w:rPr>
        <w:t>，供餐人数约</w:t>
      </w:r>
      <w:r>
        <w:rPr>
          <w:rFonts w:hint="eastAsia" w:ascii="宋体" w:hAnsi="宋体" w:cs="宋体"/>
          <w:i w:val="0"/>
          <w:iCs w:val="0"/>
          <w:caps w:val="0"/>
          <w:color w:val="auto"/>
          <w:spacing w:val="0"/>
          <w:sz w:val="24"/>
          <w:szCs w:val="24"/>
          <w:highlight w:val="none"/>
          <w:lang w:val="en-US" w:eastAsia="zh-CN"/>
        </w:rPr>
        <w:t>6546</w:t>
      </w:r>
      <w:r>
        <w:rPr>
          <w:rFonts w:hint="eastAsia" w:ascii="宋体" w:hAnsi="宋体" w:eastAsia="宋体" w:cs="宋体"/>
          <w:i w:val="0"/>
          <w:iCs w:val="0"/>
          <w:caps w:val="0"/>
          <w:color w:val="auto"/>
          <w:spacing w:val="0"/>
          <w:sz w:val="24"/>
          <w:szCs w:val="24"/>
          <w:highlight w:val="none"/>
        </w:rPr>
        <w:t>人</w:t>
      </w:r>
      <w:r>
        <w:rPr>
          <w:rFonts w:hint="eastAsia" w:ascii="宋体" w:hAnsi="宋体" w:cs="宋体"/>
          <w:i w:val="0"/>
          <w:iCs w:val="0"/>
          <w:caps w:val="0"/>
          <w:color w:val="auto"/>
          <w:spacing w:val="0"/>
          <w:sz w:val="24"/>
          <w:szCs w:val="24"/>
          <w:highlight w:val="none"/>
          <w:lang w:eastAsia="zh-CN"/>
        </w:rPr>
        <w:t>，一片区为港城、武乐、中里、奇石、根竹学区辖区相关学校，</w:t>
      </w:r>
      <w:r>
        <w:rPr>
          <w:rFonts w:hint="eastAsia" w:ascii="宋体" w:hAnsi="宋体" w:eastAsia="宋体" w:cs="宋体"/>
          <w:i w:val="0"/>
          <w:iCs w:val="0"/>
          <w:caps w:val="0"/>
          <w:color w:val="auto"/>
          <w:spacing w:val="0"/>
          <w:sz w:val="24"/>
          <w:szCs w:val="24"/>
          <w:highlight w:val="none"/>
        </w:rPr>
        <w:t>具体详见招标文件</w:t>
      </w:r>
    </w:p>
    <w:p w14:paraId="661ED382">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最高限价（如有）：</w:t>
      </w:r>
      <w:r>
        <w:rPr>
          <w:rFonts w:hint="eastAsia" w:asciiTheme="minorEastAsia" w:hAnsiTheme="minorEastAsia" w:eastAsiaTheme="minorEastAsia" w:cstheme="minorEastAsia"/>
          <w:b w:val="0"/>
          <w:bCs w:val="0"/>
          <w:color w:val="auto"/>
          <w:sz w:val="24"/>
          <w:highlight w:val="none"/>
          <w:lang w:eastAsia="zh-CN"/>
        </w:rPr>
        <w:t>12764700</w:t>
      </w:r>
    </w:p>
    <w:p w14:paraId="0E0C908C">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合同履约期限：</w:t>
      </w:r>
      <w:r>
        <w:rPr>
          <w:rStyle w:val="51"/>
          <w:rFonts w:hint="eastAsia" w:ascii="宋体" w:hAnsi="宋体" w:cs="宋体"/>
          <w:i w:val="0"/>
          <w:iCs w:val="0"/>
          <w:caps w:val="0"/>
          <w:color w:val="auto"/>
          <w:spacing w:val="0"/>
          <w:sz w:val="24"/>
          <w:szCs w:val="24"/>
          <w:highlight w:val="none"/>
          <w:lang w:val="en-US" w:eastAsia="zh-CN"/>
        </w:rPr>
        <w:t>自合同签订之日起2年（具体起止时间以签订合同为准）</w:t>
      </w:r>
      <w:r>
        <w:rPr>
          <w:rStyle w:val="51"/>
          <w:rFonts w:hint="eastAsia" w:ascii="宋体" w:hAnsi="宋体" w:eastAsia="宋体" w:cs="宋体"/>
          <w:i w:val="0"/>
          <w:iCs w:val="0"/>
          <w:caps w:val="0"/>
          <w:color w:val="auto"/>
          <w:spacing w:val="0"/>
          <w:sz w:val="24"/>
          <w:szCs w:val="24"/>
          <w:highlight w:val="none"/>
        </w:rPr>
        <w:t>。</w:t>
      </w:r>
    </w:p>
    <w:p w14:paraId="45E7C946">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本标项（</w:t>
      </w:r>
      <w:r>
        <w:rPr>
          <w:rStyle w:val="51"/>
          <w:rFonts w:hint="eastAsia" w:ascii="宋体" w:hAnsi="宋体" w:eastAsia="宋体" w:cs="宋体"/>
          <w:i w:val="0"/>
          <w:iCs w:val="0"/>
          <w:caps w:val="0"/>
          <w:color w:val="auto"/>
          <w:spacing w:val="0"/>
          <w:sz w:val="24"/>
          <w:szCs w:val="24"/>
          <w:highlight w:val="none"/>
        </w:rPr>
        <w:t>否</w:t>
      </w:r>
      <w:r>
        <w:rPr>
          <w:rFonts w:hint="eastAsia" w:ascii="宋体" w:hAnsi="宋体" w:eastAsia="宋体" w:cs="宋体"/>
          <w:i w:val="0"/>
          <w:iCs w:val="0"/>
          <w:caps w:val="0"/>
          <w:color w:val="auto"/>
          <w:spacing w:val="0"/>
          <w:sz w:val="24"/>
          <w:szCs w:val="24"/>
          <w:highlight w:val="none"/>
        </w:rPr>
        <w:t>）接受联合体投标</w:t>
      </w:r>
    </w:p>
    <w:p w14:paraId="099A13B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w:t>
      </w:r>
    </w:p>
    <w:p w14:paraId="02DA57F0">
      <w:pPr>
        <w:spacing w:line="400" w:lineRule="exact"/>
        <w:ind w:firstLine="420" w:firstLineChars="200"/>
        <w:rPr>
          <w:rFonts w:ascii="宋体" w:hAnsi="宋体" w:cs="宋体"/>
          <w:color w:val="auto"/>
          <w:szCs w:val="21"/>
          <w:highlight w:val="none"/>
        </w:rPr>
      </w:pPr>
    </w:p>
    <w:p w14:paraId="5BE79497">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标项</w:t>
      </w:r>
      <w:r>
        <w:rPr>
          <w:rFonts w:hint="eastAsia" w:ascii="宋体" w:hAnsi="宋体" w:eastAsia="宋体" w:cs="宋体"/>
          <w:i w:val="0"/>
          <w:iCs w:val="0"/>
          <w:caps w:val="0"/>
          <w:color w:val="auto"/>
          <w:spacing w:val="0"/>
          <w:sz w:val="24"/>
          <w:szCs w:val="24"/>
          <w:highlight w:val="none"/>
          <w:lang w:val="en-US" w:eastAsia="zh-CN"/>
        </w:rPr>
        <w:t>四</w:t>
      </w:r>
    </w:p>
    <w:p w14:paraId="0BB5C4E4">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标项名称:港北区学生营养膳食补助项目（二片区午餐热食食材）</w:t>
      </w:r>
    </w:p>
    <w:p w14:paraId="38CFBB76">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数量:1</w:t>
      </w:r>
    </w:p>
    <w:p w14:paraId="33CD2DD8">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color w:val="auto"/>
          <w:sz w:val="24"/>
          <w:highlight w:val="none"/>
          <w:lang w:eastAsia="zh-CN"/>
        </w:rPr>
      </w:pPr>
      <w:r>
        <w:rPr>
          <w:rFonts w:hint="eastAsia" w:ascii="宋体" w:hAnsi="宋体" w:eastAsia="宋体" w:cs="宋体"/>
          <w:i w:val="0"/>
          <w:iCs w:val="0"/>
          <w:caps w:val="0"/>
          <w:color w:val="auto"/>
          <w:spacing w:val="0"/>
          <w:sz w:val="24"/>
          <w:szCs w:val="24"/>
          <w:highlight w:val="none"/>
        </w:rPr>
        <w:t>预算金额（元）:</w:t>
      </w:r>
      <w:r>
        <w:rPr>
          <w:rFonts w:hint="eastAsia" w:asciiTheme="minorEastAsia" w:hAnsiTheme="minorEastAsia" w:eastAsiaTheme="minorEastAsia" w:cstheme="minorEastAsia"/>
          <w:color w:val="auto"/>
          <w:sz w:val="24"/>
          <w:highlight w:val="none"/>
          <w:lang w:eastAsia="zh-CN"/>
        </w:rPr>
        <w:t>15100800</w:t>
      </w:r>
    </w:p>
    <w:p w14:paraId="69910836">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简要规格描述或项目基本概况介绍、用途：港北区学生营养膳食补助项目（二片区午餐热食食材）1</w:t>
      </w:r>
      <w:r>
        <w:rPr>
          <w:rFonts w:hint="eastAsia" w:ascii="宋体" w:hAnsi="宋体" w:cs="宋体"/>
          <w:i w:val="0"/>
          <w:iCs w:val="0"/>
          <w:caps w:val="0"/>
          <w:color w:val="auto"/>
          <w:spacing w:val="0"/>
          <w:sz w:val="24"/>
          <w:szCs w:val="24"/>
          <w:highlight w:val="none"/>
          <w:lang w:val="en-US" w:eastAsia="zh-CN"/>
        </w:rPr>
        <w:t>项</w:t>
      </w:r>
      <w:r>
        <w:rPr>
          <w:rFonts w:hint="eastAsia" w:ascii="宋体" w:hAnsi="宋体" w:eastAsia="宋体" w:cs="宋体"/>
          <w:i w:val="0"/>
          <w:iCs w:val="0"/>
          <w:caps w:val="0"/>
          <w:color w:val="auto"/>
          <w:spacing w:val="0"/>
          <w:sz w:val="24"/>
          <w:szCs w:val="24"/>
          <w:highlight w:val="none"/>
        </w:rPr>
        <w:t>，供餐人数约</w:t>
      </w:r>
      <w:r>
        <w:rPr>
          <w:rFonts w:hint="eastAsia" w:ascii="宋体" w:hAnsi="宋体" w:cs="宋体"/>
          <w:i w:val="0"/>
          <w:iCs w:val="0"/>
          <w:caps w:val="0"/>
          <w:color w:val="auto"/>
          <w:spacing w:val="0"/>
          <w:sz w:val="24"/>
          <w:szCs w:val="24"/>
          <w:highlight w:val="none"/>
          <w:lang w:val="en-US" w:eastAsia="zh-CN"/>
        </w:rPr>
        <w:t>7744</w:t>
      </w:r>
      <w:r>
        <w:rPr>
          <w:rFonts w:hint="eastAsia" w:ascii="宋体" w:hAnsi="宋体" w:eastAsia="宋体" w:cs="宋体"/>
          <w:i w:val="0"/>
          <w:iCs w:val="0"/>
          <w:caps w:val="0"/>
          <w:color w:val="auto"/>
          <w:spacing w:val="0"/>
          <w:sz w:val="24"/>
          <w:szCs w:val="24"/>
          <w:highlight w:val="none"/>
        </w:rPr>
        <w:t>人</w:t>
      </w:r>
      <w:r>
        <w:rPr>
          <w:rFonts w:hint="eastAsia" w:ascii="宋体" w:hAnsi="宋体" w:cs="宋体"/>
          <w:i w:val="0"/>
          <w:iCs w:val="0"/>
          <w:caps w:val="0"/>
          <w:color w:val="auto"/>
          <w:spacing w:val="0"/>
          <w:sz w:val="24"/>
          <w:szCs w:val="24"/>
          <w:highlight w:val="none"/>
          <w:lang w:eastAsia="zh-CN"/>
        </w:rPr>
        <w:t>，二片区为庆丰、大圩辖区相关学校，</w:t>
      </w:r>
      <w:r>
        <w:rPr>
          <w:rFonts w:hint="eastAsia" w:ascii="宋体" w:hAnsi="宋体" w:eastAsia="宋体" w:cs="宋体"/>
          <w:i w:val="0"/>
          <w:iCs w:val="0"/>
          <w:caps w:val="0"/>
          <w:color w:val="auto"/>
          <w:spacing w:val="0"/>
          <w:sz w:val="24"/>
          <w:szCs w:val="24"/>
          <w:highlight w:val="none"/>
        </w:rPr>
        <w:t>具体详见招标文件</w:t>
      </w:r>
    </w:p>
    <w:p w14:paraId="51B3FA95">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最高限价（如有）：</w:t>
      </w:r>
      <w:r>
        <w:rPr>
          <w:rFonts w:hint="eastAsia" w:asciiTheme="minorEastAsia" w:hAnsiTheme="minorEastAsia" w:eastAsiaTheme="minorEastAsia" w:cstheme="minorEastAsia"/>
          <w:color w:val="auto"/>
          <w:sz w:val="24"/>
          <w:highlight w:val="none"/>
          <w:lang w:eastAsia="zh-CN"/>
        </w:rPr>
        <w:t>15100800</w:t>
      </w:r>
    </w:p>
    <w:p w14:paraId="2BCD7AF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合同履约期限：</w:t>
      </w:r>
      <w:r>
        <w:rPr>
          <w:rStyle w:val="51"/>
          <w:rFonts w:hint="eastAsia" w:ascii="宋体" w:hAnsi="宋体" w:cs="宋体"/>
          <w:i w:val="0"/>
          <w:iCs w:val="0"/>
          <w:caps w:val="0"/>
          <w:color w:val="auto"/>
          <w:spacing w:val="0"/>
          <w:sz w:val="24"/>
          <w:szCs w:val="24"/>
          <w:highlight w:val="none"/>
          <w:lang w:val="en-US" w:eastAsia="zh-CN"/>
        </w:rPr>
        <w:t>自合同签订之日起2年（具体起止时间以签订合同为准）</w:t>
      </w:r>
      <w:r>
        <w:rPr>
          <w:rStyle w:val="51"/>
          <w:rFonts w:hint="eastAsia" w:ascii="宋体" w:hAnsi="宋体" w:eastAsia="宋体" w:cs="宋体"/>
          <w:i w:val="0"/>
          <w:iCs w:val="0"/>
          <w:caps w:val="0"/>
          <w:color w:val="auto"/>
          <w:spacing w:val="0"/>
          <w:sz w:val="24"/>
          <w:szCs w:val="24"/>
          <w:highlight w:val="none"/>
        </w:rPr>
        <w:t>。</w:t>
      </w:r>
    </w:p>
    <w:p w14:paraId="0B0FCC97">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本标项（</w:t>
      </w:r>
      <w:r>
        <w:rPr>
          <w:rStyle w:val="51"/>
          <w:rFonts w:hint="eastAsia" w:ascii="宋体" w:hAnsi="宋体" w:eastAsia="宋体" w:cs="宋体"/>
          <w:i w:val="0"/>
          <w:iCs w:val="0"/>
          <w:caps w:val="0"/>
          <w:color w:val="auto"/>
          <w:spacing w:val="0"/>
          <w:sz w:val="24"/>
          <w:szCs w:val="24"/>
          <w:highlight w:val="none"/>
        </w:rPr>
        <w:t>否</w:t>
      </w:r>
      <w:r>
        <w:rPr>
          <w:rFonts w:hint="eastAsia" w:ascii="宋体" w:hAnsi="宋体" w:eastAsia="宋体" w:cs="宋体"/>
          <w:i w:val="0"/>
          <w:iCs w:val="0"/>
          <w:caps w:val="0"/>
          <w:color w:val="auto"/>
          <w:spacing w:val="0"/>
          <w:sz w:val="24"/>
          <w:szCs w:val="24"/>
          <w:highlight w:val="none"/>
        </w:rPr>
        <w:t>）接受联合体投标</w:t>
      </w:r>
    </w:p>
    <w:p w14:paraId="124EC825">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w:t>
      </w:r>
    </w:p>
    <w:p w14:paraId="5AC84A99">
      <w:pPr>
        <w:pStyle w:val="138"/>
        <w:rPr>
          <w:color w:val="auto"/>
          <w:highlight w:val="none"/>
        </w:rPr>
      </w:pPr>
    </w:p>
    <w:p w14:paraId="0067FB45">
      <w:pPr>
        <w:spacing w:line="400" w:lineRule="exact"/>
        <w:rPr>
          <w:rFonts w:ascii="宋体" w:hAnsi="宋体" w:cs="宋体"/>
          <w:b/>
          <w:bCs/>
          <w:color w:val="auto"/>
          <w:szCs w:val="21"/>
          <w:highlight w:val="none"/>
        </w:rPr>
      </w:pPr>
      <w:bookmarkStart w:id="10" w:name="_Toc28359080"/>
      <w:bookmarkStart w:id="11" w:name="_Toc28359003"/>
      <w:bookmarkStart w:id="12" w:name="_Toc35393791"/>
      <w:bookmarkStart w:id="13" w:name="_Toc35393622"/>
      <w:r>
        <w:rPr>
          <w:rFonts w:hint="eastAsia" w:ascii="宋体" w:hAnsi="宋体" w:cs="宋体"/>
          <w:b/>
          <w:bCs/>
          <w:color w:val="auto"/>
          <w:szCs w:val="21"/>
          <w:highlight w:val="none"/>
        </w:rPr>
        <w:t>二、供应商的资格要求：</w:t>
      </w:r>
      <w:bookmarkEnd w:id="10"/>
      <w:bookmarkEnd w:id="11"/>
      <w:bookmarkEnd w:id="12"/>
      <w:bookmarkEnd w:id="13"/>
    </w:p>
    <w:p w14:paraId="3C433BB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518488FD">
      <w:pPr>
        <w:spacing w:line="400" w:lineRule="exact"/>
        <w:ind w:firstLine="420" w:firstLineChars="200"/>
        <w:rPr>
          <w:rFonts w:ascii="宋体" w:hAnsi="宋体" w:cs="宋体"/>
          <w:color w:val="auto"/>
          <w:szCs w:val="21"/>
          <w:highlight w:val="none"/>
        </w:rPr>
      </w:pPr>
      <w:bookmarkStart w:id="14" w:name="_Toc28359081"/>
      <w:bookmarkStart w:id="15" w:name="_Toc28359004"/>
      <w:r>
        <w:rPr>
          <w:rFonts w:hint="eastAsia" w:ascii="宋体" w:hAnsi="宋体" w:cs="宋体"/>
          <w:color w:val="auto"/>
          <w:szCs w:val="21"/>
          <w:highlight w:val="none"/>
        </w:rPr>
        <w:t>2.落实政府采购政策需满足的资格要求：</w:t>
      </w:r>
    </w:p>
    <w:p w14:paraId="09E3233A">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专门面向中小企业采购的项目（供应商应为中小微企业</w:t>
      </w:r>
      <w:r>
        <w:rPr>
          <w:rFonts w:hint="eastAsia" w:ascii="宋体" w:hAnsi="宋体" w:cs="宋体"/>
          <w:b/>
          <w:bCs/>
          <w:color w:val="auto"/>
          <w:szCs w:val="21"/>
          <w:highlight w:val="none"/>
          <w:lang w:eastAsia="zh-CN"/>
        </w:rPr>
        <w:t>或</w:t>
      </w:r>
      <w:r>
        <w:rPr>
          <w:rFonts w:hint="eastAsia" w:ascii="宋体" w:hAnsi="宋体" w:cs="宋体"/>
          <w:b/>
          <w:bCs/>
          <w:color w:val="auto"/>
          <w:szCs w:val="21"/>
          <w:highlight w:val="none"/>
        </w:rPr>
        <w:t>监狱企业</w:t>
      </w:r>
      <w:r>
        <w:rPr>
          <w:rFonts w:hint="eastAsia" w:ascii="宋体" w:hAnsi="宋体" w:cs="宋体"/>
          <w:b/>
          <w:bCs/>
          <w:color w:val="auto"/>
          <w:szCs w:val="21"/>
          <w:highlight w:val="none"/>
          <w:lang w:eastAsia="zh-CN"/>
        </w:rPr>
        <w:t>或</w:t>
      </w:r>
      <w:r>
        <w:rPr>
          <w:rFonts w:hint="eastAsia" w:ascii="宋体" w:hAnsi="宋体" w:cs="宋体"/>
          <w:b/>
          <w:bCs/>
          <w:color w:val="auto"/>
          <w:szCs w:val="21"/>
          <w:highlight w:val="none"/>
        </w:rPr>
        <w:t>残疾人福利性单位)</w:t>
      </w:r>
    </w:p>
    <w:p w14:paraId="6F9518CC">
      <w:pPr>
        <w:spacing w:line="400" w:lineRule="exact"/>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非专门面向中小企业采购的项目</w:t>
      </w:r>
    </w:p>
    <w:p w14:paraId="1BECBB2A">
      <w:pPr>
        <w:spacing w:line="400" w:lineRule="exact"/>
        <w:ind w:firstLine="422" w:firstLineChars="200"/>
        <w:rPr>
          <w:rFonts w:ascii="宋体" w:hAnsi="宋体"/>
          <w:color w:val="auto"/>
          <w:szCs w:val="21"/>
          <w:highlight w:val="none"/>
        </w:rPr>
      </w:pPr>
      <w:r>
        <w:rPr>
          <w:rFonts w:hint="eastAsia" w:ascii="宋体" w:hAnsi="宋体" w:cs="宋体"/>
          <w:b/>
          <w:bCs/>
          <w:color w:val="auto"/>
          <w:szCs w:val="21"/>
          <w:highlight w:val="none"/>
        </w:rPr>
        <w:t>3.本项目的特定资格要求：</w:t>
      </w:r>
      <w:r>
        <w:rPr>
          <w:rFonts w:hint="eastAsia" w:ascii="宋体" w:hAnsi="宋体"/>
          <w:color w:val="auto"/>
          <w:szCs w:val="21"/>
          <w:highlight w:val="none"/>
          <w:lang w:eastAsia="zh-CN"/>
        </w:rPr>
        <w:t>具有有效的《食品经营许可证》或《食品生产许可证》</w:t>
      </w:r>
      <w:r>
        <w:rPr>
          <w:rFonts w:hint="eastAsia" w:ascii="宋体" w:hAnsi="宋体"/>
          <w:color w:val="auto"/>
          <w:szCs w:val="21"/>
          <w:highlight w:val="none"/>
        </w:rPr>
        <w:t>。</w:t>
      </w:r>
    </w:p>
    <w:p w14:paraId="500F12C1">
      <w:pPr>
        <w:spacing w:line="400" w:lineRule="exact"/>
        <w:rPr>
          <w:rFonts w:ascii="宋体" w:hAnsi="宋体" w:cs="宋体"/>
          <w:b/>
          <w:bCs/>
          <w:color w:val="auto"/>
          <w:szCs w:val="21"/>
          <w:highlight w:val="none"/>
        </w:rPr>
      </w:pPr>
      <w:bookmarkStart w:id="16" w:name="_Toc35393623"/>
      <w:bookmarkStart w:id="17" w:name="_Toc35393792"/>
      <w:r>
        <w:rPr>
          <w:rFonts w:hint="eastAsia" w:ascii="宋体" w:hAnsi="宋体" w:cs="宋体"/>
          <w:b/>
          <w:bCs/>
          <w:color w:val="auto"/>
          <w:szCs w:val="21"/>
          <w:highlight w:val="none"/>
        </w:rPr>
        <w:t>三、获取招标文件</w:t>
      </w:r>
      <w:bookmarkEnd w:id="14"/>
      <w:bookmarkEnd w:id="15"/>
      <w:bookmarkEnd w:id="16"/>
      <w:bookmarkEnd w:id="17"/>
    </w:p>
    <w:p w14:paraId="0699DA17">
      <w:pPr>
        <w:snapToGrid w:val="0"/>
        <w:spacing w:line="400" w:lineRule="exact"/>
        <w:ind w:firstLine="420" w:firstLineChars="200"/>
        <w:rPr>
          <w:rFonts w:ascii="宋体" w:hAnsi="宋体" w:cs="宋体"/>
          <w:color w:val="auto"/>
          <w:szCs w:val="21"/>
          <w:highlight w:val="none"/>
        </w:rPr>
      </w:pPr>
      <w:bookmarkStart w:id="18" w:name="_Toc28359005"/>
      <w:bookmarkStart w:id="19" w:name="_Toc28359082"/>
      <w:bookmarkStart w:id="20" w:name="_Toc35393793"/>
      <w:bookmarkStart w:id="21" w:name="_Toc35393624"/>
      <w:r>
        <w:rPr>
          <w:rFonts w:hint="eastAsia" w:ascii="宋体" w:hAnsi="宋体" w:cs="宋体"/>
          <w:color w:val="auto"/>
          <w:szCs w:val="21"/>
          <w:highlight w:val="none"/>
        </w:rPr>
        <w:t>时间：2024年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日，每天上午00:00至11:59，下午12:00至23:59（北京时间，法定节假日除外）</w:t>
      </w:r>
    </w:p>
    <w:p w14:paraId="528EF2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地点（网站）：广西政府采购云平台线上获取</w:t>
      </w:r>
    </w:p>
    <w:p w14:paraId="39619A30">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方式：供应商登录广西政府采购云平台https://www.gcy.zfcg.gxzf.gov.cn/在线申请获取采购文件（进入“项目采购”应用，在获取采购文件菜单中选择项目，申请获取采购文件）。 </w:t>
      </w:r>
    </w:p>
    <w:p w14:paraId="1182306E">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售价（元）：0</w:t>
      </w:r>
    </w:p>
    <w:p w14:paraId="329CDFC1">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四、提交投标文件</w:t>
      </w:r>
      <w:bookmarkEnd w:id="18"/>
      <w:bookmarkEnd w:id="19"/>
      <w:r>
        <w:rPr>
          <w:rFonts w:hint="eastAsia" w:ascii="宋体" w:hAnsi="宋体" w:cs="宋体"/>
          <w:b/>
          <w:bCs/>
          <w:color w:val="auto"/>
          <w:szCs w:val="21"/>
          <w:highlight w:val="none"/>
        </w:rPr>
        <w:t>截止时间、开标时间和地点</w:t>
      </w:r>
      <w:bookmarkEnd w:id="20"/>
      <w:bookmarkEnd w:id="21"/>
    </w:p>
    <w:p w14:paraId="5524ABE7">
      <w:pPr>
        <w:pStyle w:val="33"/>
        <w:widowControl/>
        <w:spacing w:before="0" w:after="0" w:line="400" w:lineRule="exact"/>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 09:00（北京时间）</w:t>
      </w:r>
    </w:p>
    <w:p w14:paraId="35C99D35">
      <w:pPr>
        <w:pStyle w:val="33"/>
        <w:widowControl/>
        <w:spacing w:before="0" w:after="0"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投标地点（网址）：请登录广西政府采购云平台投标客户端投标 </w:t>
      </w:r>
    </w:p>
    <w:p w14:paraId="423D8A28">
      <w:pPr>
        <w:pStyle w:val="33"/>
        <w:widowControl/>
        <w:spacing w:before="0" w:after="0"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开标时间：2024年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 xml:space="preserve">日 09:00 </w:t>
      </w:r>
    </w:p>
    <w:p w14:paraId="2CCF15C0">
      <w:pPr>
        <w:pStyle w:val="33"/>
        <w:widowControl/>
        <w:spacing w:before="0" w:after="0" w:line="400" w:lineRule="exact"/>
        <w:rPr>
          <w:rFonts w:ascii="宋体" w:hAnsi="宋体" w:cs="宋体"/>
          <w:color w:val="auto"/>
          <w:kern w:val="2"/>
          <w:sz w:val="21"/>
          <w:szCs w:val="21"/>
          <w:highlight w:val="none"/>
        </w:rPr>
      </w:pPr>
      <w:r>
        <w:rPr>
          <w:rFonts w:hint="eastAsia" w:ascii="宋体" w:hAnsi="宋体" w:cs="宋体"/>
          <w:color w:val="auto"/>
          <w:szCs w:val="21"/>
          <w:highlight w:val="none"/>
        </w:rPr>
        <w:t xml:space="preserve">    开标地点：通过广西政府采购云平台（https://www.gcy.zfcg.gxzf.gov.cn/）实行在线投标响应</w:t>
      </w:r>
      <w:r>
        <w:rPr>
          <w:rFonts w:hint="eastAsia" w:ascii="宋体" w:hAnsi="宋体" w:cs="宋体"/>
          <w:color w:val="auto"/>
          <w:kern w:val="2"/>
          <w:sz w:val="21"/>
          <w:szCs w:val="21"/>
          <w:highlight w:val="none"/>
        </w:rPr>
        <w:t>。</w:t>
      </w:r>
    </w:p>
    <w:p w14:paraId="2C24FA49">
      <w:pPr>
        <w:widowControl/>
        <w:spacing w:line="400" w:lineRule="exact"/>
        <w:ind w:firstLine="422" w:firstLineChars="200"/>
        <w:jc w:val="left"/>
        <w:rPr>
          <w:rFonts w:ascii="宋体" w:hAnsi="宋体" w:cs="宋体"/>
          <w:color w:val="auto"/>
          <w:szCs w:val="21"/>
          <w:highlight w:val="none"/>
        </w:rPr>
      </w:pPr>
      <w:r>
        <w:rPr>
          <w:rFonts w:hint="eastAsia" w:ascii="宋体" w:hAnsi="宋体"/>
          <w:b/>
          <w:bCs/>
          <w:color w:val="auto"/>
          <w:szCs w:val="21"/>
          <w:highlight w:val="none"/>
        </w:rPr>
        <w:t>提示：</w:t>
      </w:r>
      <w:r>
        <w:rPr>
          <w:rFonts w:hint="eastAsia" w:ascii="宋体" w:hAnsi="宋体"/>
          <w:color w:val="auto"/>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3C01F60E">
      <w:pPr>
        <w:spacing w:line="400" w:lineRule="exact"/>
        <w:rPr>
          <w:rFonts w:ascii="宋体" w:hAnsi="宋体" w:cs="宋体"/>
          <w:b/>
          <w:bCs/>
          <w:color w:val="auto"/>
          <w:szCs w:val="21"/>
          <w:highlight w:val="none"/>
        </w:rPr>
      </w:pPr>
      <w:bookmarkStart w:id="22" w:name="_Toc28359007"/>
      <w:bookmarkStart w:id="23" w:name="_Toc35393794"/>
      <w:bookmarkStart w:id="24" w:name="_Toc35393625"/>
      <w:bookmarkStart w:id="25" w:name="_Toc28359084"/>
      <w:r>
        <w:rPr>
          <w:rFonts w:hint="eastAsia" w:ascii="宋体" w:hAnsi="宋体" w:cs="宋体"/>
          <w:b/>
          <w:bCs/>
          <w:color w:val="auto"/>
          <w:szCs w:val="21"/>
          <w:highlight w:val="none"/>
        </w:rPr>
        <w:t>五、公告期限</w:t>
      </w:r>
      <w:bookmarkEnd w:id="22"/>
      <w:bookmarkEnd w:id="23"/>
      <w:bookmarkEnd w:id="24"/>
      <w:bookmarkEnd w:id="25"/>
    </w:p>
    <w:p w14:paraId="74697ED7">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AD9EF57">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六、其他补充事宜</w:t>
      </w:r>
    </w:p>
    <w:p w14:paraId="59E413F4">
      <w:pPr>
        <w:spacing w:line="400" w:lineRule="exact"/>
        <w:ind w:firstLine="315" w:firstLineChars="15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投标保证金：本项目不收取投标保证金</w:t>
      </w:r>
    </w:p>
    <w:p w14:paraId="415ED847">
      <w:pPr>
        <w:spacing w:line="400" w:lineRule="exact"/>
        <w:ind w:firstLine="315" w:firstLineChars="150"/>
        <w:rPr>
          <w:rFonts w:ascii="宋体" w:hAnsi="宋体" w:cs="宋体"/>
          <w:color w:val="auto"/>
          <w:kern w:val="0"/>
          <w:szCs w:val="21"/>
          <w:highlight w:val="none"/>
        </w:rPr>
      </w:pPr>
      <w:bookmarkStart w:id="26" w:name="_Hlk37429585"/>
      <w:bookmarkStart w:id="27" w:name="_Hlk37429595"/>
      <w:r>
        <w:rPr>
          <w:rFonts w:hint="eastAsia" w:ascii="宋体" w:hAnsi="宋体" w:cs="宋体"/>
          <w:color w:val="auto"/>
          <w:szCs w:val="21"/>
          <w:highlight w:val="none"/>
        </w:rPr>
        <w:t>2、</w:t>
      </w:r>
      <w:r>
        <w:rPr>
          <w:rFonts w:hint="eastAsia" w:ascii="宋体" w:hAnsi="宋体" w:cs="宋体"/>
          <w:color w:val="auto"/>
          <w:kern w:val="0"/>
          <w:szCs w:val="21"/>
          <w:highlight w:val="none"/>
        </w:rPr>
        <w:t>网上查询地址</w:t>
      </w:r>
      <w:bookmarkEnd w:id="26"/>
      <w:bookmarkEnd w:id="27"/>
      <w:bookmarkStart w:id="28" w:name="_Hlk37429674"/>
      <w:r>
        <w:rPr>
          <w:rFonts w:hint="eastAsia" w:ascii="宋体" w:hAnsi="宋体" w:cs="宋体"/>
          <w:color w:val="auto"/>
          <w:kern w:val="0"/>
          <w:szCs w:val="21"/>
          <w:highlight w:val="none"/>
        </w:rPr>
        <w:t>：中国政府采购网（http://www.ccgp.gov.cn）、广西壮族自治区政府采购网（http://www.ccgp-guangxi.gov.cn/）、贵港市政府采购网（http://zfcg.czj.gxgg.gov.cn/）、全国公共资源交易平台（广西•贵港）（http://ggzy.jgswj.gxzf.gov.cn/ggggzy/）。</w:t>
      </w:r>
    </w:p>
    <w:p w14:paraId="507F1FEC">
      <w:pPr>
        <w:spacing w:line="4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70AD795E">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624540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5E3772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C4C629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EF7FE23">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965B55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bookmarkEnd w:id="28"/>
    <w:p w14:paraId="7CE5F9ED">
      <w:pPr>
        <w:snapToGrid w:val="0"/>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Cs/>
          <w:color w:val="auto"/>
          <w:szCs w:val="21"/>
          <w:highlight w:val="none"/>
        </w:rPr>
        <w:t>根据《〈政府采购法实施条例〉释义》，银行、保险、石油石化、电力、电信等有行业特殊情况的，取得营业执照的分支机构可以分公司名义参与投标，采购文件中涉及的“法定代表人”在前述特殊行业中即对应为“分支机构负责人”。</w:t>
      </w:r>
    </w:p>
    <w:p w14:paraId="6B7E0B7E">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kern w:val="0"/>
          <w:szCs w:val="21"/>
          <w:highlight w:val="none"/>
        </w:rPr>
        <w:t>5、</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4CA2C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A550D78">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7、</w:t>
      </w:r>
      <w:r>
        <w:rPr>
          <w:rFonts w:hint="eastAsia" w:ascii="宋体" w:hAnsi="宋体" w:cs="宋体"/>
          <w:color w:val="auto"/>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AE095F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b/>
          <w:bCs/>
          <w:color w:val="auto"/>
          <w:kern w:val="0"/>
          <w:szCs w:val="21"/>
          <w:highlight w:val="none"/>
        </w:rPr>
        <w:t>供应商</w:t>
      </w:r>
      <w:r>
        <w:rPr>
          <w:rFonts w:hint="eastAsia" w:ascii="宋体" w:hAnsi="宋体"/>
          <w:b/>
          <w:bCs/>
          <w:color w:val="auto"/>
          <w:szCs w:val="21"/>
          <w:highlight w:val="none"/>
        </w:rPr>
        <w:t>投标注意事项</w:t>
      </w:r>
    </w:p>
    <w:p w14:paraId="22B0FC78">
      <w:pPr>
        <w:spacing w:line="400" w:lineRule="exact"/>
        <w:rPr>
          <w:rFonts w:hint="eastAsia" w:ascii="宋体" w:hAnsi="宋体" w:eastAsia="宋体"/>
          <w:b/>
          <w:color w:val="auto"/>
          <w:szCs w:val="21"/>
          <w:highlight w:val="none"/>
          <w:lang w:eastAsia="zh-CN"/>
        </w:rPr>
      </w:pPr>
      <w:r>
        <w:rPr>
          <w:rFonts w:hint="eastAsia" w:ascii="宋体" w:hAnsi="宋体"/>
          <w:color w:val="auto"/>
          <w:szCs w:val="21"/>
          <w:highlight w:val="none"/>
        </w:rPr>
        <w:t>（1）</w:t>
      </w:r>
      <w:bookmarkStart w:id="29" w:name="_Toc35393627"/>
      <w:bookmarkStart w:id="30" w:name="_Toc28359008"/>
      <w:bookmarkStart w:id="31" w:name="_Toc35393796"/>
      <w:bookmarkStart w:id="32" w:name="_Toc28359085"/>
      <w:r>
        <w:rPr>
          <w:rStyle w:val="133"/>
          <w:rFonts w:hint="eastAsia" w:ascii="宋体" w:hAnsi="宋体" w:cs="宋体"/>
          <w:color w:val="auto"/>
          <w:szCs w:val="21"/>
          <w:highlight w:val="none"/>
        </w:rPr>
        <w:t>本项目实行电子投标，供应商应按照本项目招标文件和</w:t>
      </w:r>
      <w:r>
        <w:rPr>
          <w:rFonts w:ascii="宋体" w:hAnsi="宋体"/>
          <w:color w:val="auto"/>
          <w:szCs w:val="21"/>
          <w:highlight w:val="none"/>
        </w:rPr>
        <w:t>广西政府采购云平台</w:t>
      </w:r>
      <w:r>
        <w:rPr>
          <w:rStyle w:val="133"/>
          <w:rFonts w:hint="eastAsia" w:ascii="宋体" w:hAnsi="宋体" w:cs="宋体"/>
          <w:color w:val="auto"/>
          <w:szCs w:val="21"/>
          <w:highlight w:val="none"/>
        </w:rPr>
        <w:t>的要求编制、加密并提交投标文件。供应商在使用系统参与投标过程中遇到涉及平台使用的任何问题，可登录</w:t>
      </w:r>
      <w:r>
        <w:rPr>
          <w:rFonts w:ascii="宋体" w:hAnsi="宋体"/>
          <w:color w:val="auto"/>
          <w:szCs w:val="21"/>
          <w:highlight w:val="none"/>
        </w:rPr>
        <w:t>广西政府采购云平台（https://www.gcy.zfcg.gxzf.gov.cn/）</w:t>
      </w:r>
      <w:r>
        <w:rPr>
          <w:rStyle w:val="133"/>
          <w:rFonts w:hint="eastAsia" w:ascii="宋体" w:hAnsi="宋体" w:cs="宋体"/>
          <w:color w:val="auto"/>
          <w:szCs w:val="21"/>
          <w:highlight w:val="none"/>
        </w:rPr>
        <w:t>，点击右侧咨询小采，获取采小蜜智能服务管家帮助，或拨打</w:t>
      </w:r>
      <w:r>
        <w:rPr>
          <w:rFonts w:ascii="宋体" w:hAnsi="宋体"/>
          <w:color w:val="auto"/>
          <w:szCs w:val="21"/>
          <w:highlight w:val="none"/>
        </w:rPr>
        <w:t>广西政府采购云平台</w:t>
      </w:r>
      <w:r>
        <w:rPr>
          <w:rStyle w:val="133"/>
          <w:rFonts w:hint="eastAsia" w:ascii="宋体" w:hAnsi="宋体" w:cs="宋体"/>
          <w:color w:val="auto"/>
          <w:szCs w:val="21"/>
          <w:highlight w:val="none"/>
        </w:rPr>
        <w:t>服务热线400-881-7190获取热线服务帮助。</w:t>
      </w:r>
      <w:r>
        <w:rPr>
          <w:rFonts w:hint="eastAsia" w:ascii="宋体" w:hAnsi="宋体"/>
          <w:b/>
          <w:color w:val="auto"/>
          <w:szCs w:val="21"/>
          <w:highlight w:val="none"/>
        </w:rPr>
        <w:t>供应商在广西政府采购云平台提交电子投标文件时，请正确填写参加远程开标活动经办人联系方式。</w:t>
      </w:r>
    </w:p>
    <w:p w14:paraId="307F4645">
      <w:pPr>
        <w:spacing w:line="400" w:lineRule="exact"/>
        <w:rPr>
          <w:rStyle w:val="133"/>
          <w:rFonts w:hint="eastAsia" w:ascii="宋体" w:hAnsi="宋体" w:eastAsia="宋体" w:cs="宋体"/>
          <w:color w:val="auto"/>
          <w:szCs w:val="21"/>
          <w:highlight w:val="none"/>
          <w:lang w:eastAsia="zh-CN"/>
        </w:rPr>
      </w:pPr>
      <w:r>
        <w:rPr>
          <w:rStyle w:val="133"/>
          <w:rFonts w:hint="eastAsia" w:ascii="宋体" w:hAnsi="宋体" w:cs="宋体"/>
          <w:color w:val="auto"/>
          <w:szCs w:val="21"/>
          <w:highlight w:val="none"/>
        </w:rPr>
        <w:t>（2）供应商应及时熟悉掌握电子标系统操作指南（见</w:t>
      </w:r>
      <w:r>
        <w:rPr>
          <w:rFonts w:ascii="宋体" w:hAnsi="宋体"/>
          <w:color w:val="auto"/>
          <w:szCs w:val="21"/>
          <w:highlight w:val="none"/>
        </w:rPr>
        <w:t>广西政府采购云</w:t>
      </w:r>
      <w:r>
        <w:rPr>
          <w:rStyle w:val="133"/>
          <w:rFonts w:hint="eastAsia" w:ascii="宋体" w:hAnsi="宋体" w:cs="宋体"/>
          <w:color w:val="auto"/>
          <w:szCs w:val="21"/>
          <w:highlight w:val="none"/>
        </w:rPr>
        <w:t>电子卖场首页右上角—服务中心—帮助文档—项目采购）：https://service.zcygov.cn/#/knowledges/tree?tag=AG1DtGwBFdiHxlNdhY0r。</w:t>
      </w:r>
    </w:p>
    <w:p w14:paraId="2F708FCA">
      <w:pPr>
        <w:spacing w:line="400" w:lineRule="exact"/>
        <w:rPr>
          <w:rStyle w:val="133"/>
          <w:rFonts w:hint="eastAsia" w:ascii="宋体" w:hAnsi="宋体" w:eastAsia="宋体" w:cs="宋体"/>
          <w:color w:val="auto"/>
          <w:szCs w:val="21"/>
          <w:highlight w:val="none"/>
          <w:lang w:eastAsia="zh-CN"/>
        </w:rPr>
      </w:pPr>
      <w:r>
        <w:rPr>
          <w:rStyle w:val="133"/>
          <w:rFonts w:hint="eastAsia" w:ascii="宋体" w:hAnsi="宋体" w:cs="宋体"/>
          <w:color w:val="auto"/>
          <w:szCs w:val="21"/>
          <w:highlight w:val="none"/>
        </w:rPr>
        <w:t>（3）供应商应及时完成CA申领和绑定（见广西壮族自治区政府采购网—办事服务—下载专区－政采云CA证书办理操作指南）。</w:t>
      </w:r>
    </w:p>
    <w:p w14:paraId="1A88E475">
      <w:pPr>
        <w:spacing w:line="400" w:lineRule="exact"/>
        <w:rPr>
          <w:rStyle w:val="133"/>
          <w:rFonts w:hint="eastAsia" w:ascii="宋体" w:hAnsi="宋体" w:eastAsia="宋体" w:cs="宋体"/>
          <w:color w:val="auto"/>
          <w:szCs w:val="21"/>
          <w:highlight w:val="none"/>
          <w:lang w:eastAsia="zh-CN"/>
        </w:rPr>
      </w:pPr>
      <w:r>
        <w:rPr>
          <w:rStyle w:val="133"/>
          <w:rFonts w:hint="eastAsia" w:ascii="宋体" w:hAnsi="宋体" w:cs="宋体"/>
          <w:color w:val="auto"/>
          <w:szCs w:val="21"/>
          <w:highlight w:val="none"/>
        </w:rPr>
        <w:t>（</w:t>
      </w:r>
      <w:r>
        <w:rPr>
          <w:rStyle w:val="133"/>
          <w:rFonts w:hint="eastAsia" w:ascii="宋体" w:hAnsi="宋体" w:cs="宋体"/>
          <w:color w:val="auto"/>
          <w:szCs w:val="21"/>
          <w:highlight w:val="none"/>
          <w:lang w:val="en-US" w:eastAsia="zh-CN"/>
        </w:rPr>
        <w:t>4</w:t>
      </w:r>
      <w:r>
        <w:rPr>
          <w:rStyle w:val="133"/>
          <w:rFonts w:hint="eastAsia" w:ascii="宋体" w:hAnsi="宋体" w:cs="宋体"/>
          <w:color w:val="auto"/>
          <w:szCs w:val="21"/>
          <w:highlight w:val="none"/>
        </w:rPr>
        <w:t>）因未注册入库、未办理CA数字证书、CA证书故障、操作不当等原因造成无法投标或投标失败等后果由供应商自行承担。</w:t>
      </w:r>
    </w:p>
    <w:p w14:paraId="0679BD7C">
      <w:pPr>
        <w:spacing w:line="400" w:lineRule="exact"/>
        <w:rPr>
          <w:rStyle w:val="133"/>
          <w:rFonts w:ascii="宋体" w:hAnsi="宋体" w:cs="宋体"/>
          <w:color w:val="auto"/>
          <w:szCs w:val="21"/>
          <w:highlight w:val="none"/>
        </w:rPr>
      </w:pPr>
      <w:r>
        <w:rPr>
          <w:rStyle w:val="133"/>
          <w:rFonts w:hint="eastAsia" w:ascii="宋体" w:hAnsi="宋体" w:cs="宋体"/>
          <w:color w:val="auto"/>
          <w:szCs w:val="21"/>
          <w:highlight w:val="none"/>
        </w:rPr>
        <w:t>（</w:t>
      </w:r>
      <w:r>
        <w:rPr>
          <w:rStyle w:val="133"/>
          <w:rFonts w:hint="eastAsia" w:ascii="宋体" w:hAnsi="宋体" w:cs="宋体"/>
          <w:color w:val="auto"/>
          <w:szCs w:val="21"/>
          <w:highlight w:val="none"/>
          <w:lang w:val="en-US" w:eastAsia="zh-CN"/>
        </w:rPr>
        <w:t>5</w:t>
      </w:r>
      <w:r>
        <w:rPr>
          <w:rStyle w:val="133"/>
          <w:rFonts w:hint="eastAsia" w:ascii="宋体" w:hAnsi="宋体" w:cs="宋体"/>
          <w:color w:val="auto"/>
          <w:szCs w:val="21"/>
          <w:highlight w:val="none"/>
        </w:rPr>
        <w:t>）投标文件网上提交截止后，政采云（电子标系统）自动提取所有投标文件，各供应商须在开标开始后30分钟内对上传政采云的投标文件进行解密，所有供应商在规定的解密时限内解密完成或解密时限结束后，采购人或采购代理机构将开启投标文件；供应商超过解密时限的，系统默认自动放弃。</w:t>
      </w:r>
    </w:p>
    <w:p w14:paraId="1BABD0DD">
      <w:pPr>
        <w:spacing w:line="400" w:lineRule="exact"/>
        <w:rPr>
          <w:rStyle w:val="133"/>
          <w:rFonts w:hint="eastAsia" w:ascii="宋体" w:hAnsi="宋体" w:eastAsia="宋体" w:cs="宋体"/>
          <w:color w:val="auto"/>
          <w:szCs w:val="21"/>
          <w:highlight w:val="none"/>
          <w:lang w:val="en-US" w:eastAsia="zh-CN"/>
        </w:rPr>
      </w:pPr>
      <w:r>
        <w:rPr>
          <w:rStyle w:val="133"/>
          <w:rFonts w:hint="eastAsia" w:ascii="宋体" w:hAnsi="宋体" w:eastAsia="宋体" w:cs="宋体"/>
          <w:color w:val="auto"/>
          <w:szCs w:val="21"/>
          <w:highlight w:val="none"/>
          <w:lang w:val="en-US" w:eastAsia="zh-CN"/>
        </w:rPr>
        <w:t>（6）各供应商通过新平台参与政府采购项目投标需下载使用新版客户端，新版客户端下载路径：广西政府采购网（访问地址http：／／zfcg．gxzf．gov．cn／）—办事服务—下载专区。原在政采云平台注册的临时供应商需在新平台启用后重新注册登记。</w:t>
      </w:r>
    </w:p>
    <w:p w14:paraId="6C5FA65E">
      <w:pPr>
        <w:spacing w:line="400" w:lineRule="exact"/>
        <w:rPr>
          <w:rStyle w:val="133"/>
          <w:rFonts w:hint="eastAsia" w:ascii="宋体" w:hAnsi="宋体" w:eastAsia="宋体" w:cs="宋体"/>
          <w:color w:val="auto"/>
          <w:szCs w:val="21"/>
          <w:highlight w:val="none"/>
        </w:rPr>
      </w:pPr>
      <w:r>
        <w:rPr>
          <w:rStyle w:val="133"/>
          <w:rFonts w:hint="eastAsia" w:ascii="宋体" w:hAnsi="宋体" w:eastAsia="宋体" w:cs="宋体"/>
          <w:color w:val="auto"/>
          <w:szCs w:val="21"/>
          <w:highlight w:val="none"/>
          <w:lang w:val="en-US" w:eastAsia="zh-CN"/>
        </w:rPr>
        <w:t>（7）新平台与政采云平台操作流程一致，首次登录新平台账号密码与政采云账号密码一致，新旧平台数据相互独立，后续修改新平台密码不会影响政采云平台密码。</w:t>
      </w:r>
    </w:p>
    <w:p w14:paraId="3DA85E3B">
      <w:pPr>
        <w:spacing w:line="400" w:lineRule="exact"/>
        <w:rPr>
          <w:rStyle w:val="133"/>
          <w:rFonts w:hint="eastAsia" w:ascii="宋体" w:hAnsi="宋体" w:eastAsia="宋体" w:cs="宋体"/>
          <w:color w:val="auto"/>
          <w:szCs w:val="21"/>
          <w:highlight w:val="none"/>
          <w:lang w:val="en-US" w:eastAsia="zh-CN"/>
        </w:rPr>
      </w:pPr>
      <w:r>
        <w:rPr>
          <w:rStyle w:val="133"/>
          <w:rFonts w:hint="eastAsia" w:ascii="宋体" w:hAnsi="宋体" w:cs="宋体"/>
          <w:color w:val="auto"/>
          <w:szCs w:val="21"/>
          <w:highlight w:val="none"/>
        </w:rPr>
        <w:t>注：为确保网上操作合法、有效和安全，请供应商确保在电子投标过程中能够对相关数据电文进行加密和使用电子签章，妥善保管CA数字证书并使用有效的CA数字证书参与整个招标活动</w:t>
      </w:r>
      <w:r>
        <w:rPr>
          <w:rStyle w:val="133"/>
          <w:rFonts w:hint="eastAsia" w:ascii="宋体" w:hAnsi="宋体" w:eastAsia="宋体" w:cs="宋体"/>
          <w:color w:val="auto"/>
          <w:szCs w:val="21"/>
          <w:highlight w:val="none"/>
          <w:lang w:val="en-US" w:eastAsia="zh-CN"/>
        </w:rPr>
        <w:t>。</w:t>
      </w:r>
    </w:p>
    <w:p w14:paraId="25603314">
      <w:pPr>
        <w:spacing w:line="400" w:lineRule="exact"/>
        <w:ind w:firstLine="420" w:firstLineChars="200"/>
        <w:rPr>
          <w:rStyle w:val="133"/>
          <w:rFonts w:hint="eastAsia" w:ascii="宋体" w:hAnsi="宋体" w:eastAsia="宋体" w:cs="宋体"/>
          <w:color w:val="auto"/>
          <w:szCs w:val="21"/>
          <w:highlight w:val="none"/>
          <w:lang w:val="en-US" w:eastAsia="zh-CN"/>
        </w:rPr>
      </w:pPr>
      <w:r>
        <w:rPr>
          <w:rStyle w:val="133"/>
          <w:rFonts w:hint="eastAsia" w:ascii="宋体" w:hAnsi="宋体" w:eastAsia="宋体" w:cs="宋体"/>
          <w:color w:val="auto"/>
          <w:szCs w:val="21"/>
          <w:highlight w:val="none"/>
          <w:lang w:val="en-US" w:eastAsia="zh-CN"/>
        </w:rPr>
        <w:t>9、监督部门：</w:t>
      </w:r>
      <w:r>
        <w:rPr>
          <w:rStyle w:val="133"/>
          <w:rFonts w:hint="eastAsia" w:ascii="宋体" w:hAnsi="宋体" w:cs="宋体"/>
          <w:color w:val="auto"/>
          <w:szCs w:val="21"/>
          <w:highlight w:val="none"/>
          <w:lang w:val="en-US" w:eastAsia="zh-CN"/>
        </w:rPr>
        <w:t>贵港市港北区财政局综合股</w:t>
      </w:r>
      <w:r>
        <w:rPr>
          <w:rStyle w:val="133"/>
          <w:rFonts w:hint="eastAsia" w:ascii="宋体" w:hAnsi="宋体" w:eastAsia="宋体" w:cs="宋体"/>
          <w:color w:val="auto"/>
          <w:szCs w:val="21"/>
          <w:highlight w:val="none"/>
          <w:lang w:val="en-US" w:eastAsia="zh-CN"/>
        </w:rPr>
        <w:t>；电话：0775-4258699,4258673</w:t>
      </w:r>
    </w:p>
    <w:p w14:paraId="1BF5621A">
      <w:pPr>
        <w:spacing w:line="40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    10、本项目采用远程异地评标，评标主场设在贵港市公共资源交易中心，评标副场共计4个，分别设在桂平市公共资源交易中心、平南县公共资源交易中心、崇左市公共资源交易中心、百色市公共资源交易中心。</w:t>
      </w:r>
    </w:p>
    <w:p w14:paraId="7DE22DDE">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29"/>
      <w:bookmarkEnd w:id="30"/>
      <w:bookmarkEnd w:id="31"/>
      <w:bookmarkEnd w:id="32"/>
    </w:p>
    <w:p w14:paraId="0ECFBCC9">
      <w:pPr>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bookmarkStart w:id="33" w:name="_Toc28359019"/>
      <w:bookmarkStart w:id="34" w:name="_Toc35393806"/>
      <w:bookmarkStart w:id="35" w:name="_Toc32446"/>
      <w:bookmarkStart w:id="36" w:name="_Toc28359096"/>
      <w:bookmarkStart w:id="37" w:name="_Toc35393637"/>
      <w:r>
        <w:rPr>
          <w:rFonts w:hint="eastAsia" w:ascii="宋体" w:hAnsi="宋体" w:cs="宋体"/>
          <w:color w:val="auto"/>
          <w:sz w:val="21"/>
          <w:szCs w:val="21"/>
          <w:highlight w:val="none"/>
        </w:rPr>
        <w:t>1.采购人信息</w:t>
      </w:r>
      <w:bookmarkEnd w:id="33"/>
      <w:bookmarkEnd w:id="34"/>
      <w:bookmarkEnd w:id="35"/>
      <w:bookmarkEnd w:id="36"/>
      <w:bookmarkEnd w:id="37"/>
    </w:p>
    <w:p w14:paraId="3196AD18">
      <w:pPr>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    称：贵港市港北区教育局</w:t>
      </w:r>
    </w:p>
    <w:p w14:paraId="13E9A822">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地    址：贵港市港北区建设西路88号</w:t>
      </w:r>
    </w:p>
    <w:p w14:paraId="5DA0D6B1">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黄子誉</w:t>
      </w:r>
    </w:p>
    <w:p w14:paraId="2BE13E38">
      <w:pPr>
        <w:spacing w:line="44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w:t>
      </w:r>
      <w:r>
        <w:rPr>
          <w:rFonts w:hint="eastAsia" w:ascii="宋体" w:hAnsi="宋体" w:cs="宋体"/>
          <w:color w:val="auto"/>
          <w:sz w:val="21"/>
          <w:szCs w:val="21"/>
          <w:highlight w:val="none"/>
        </w:rPr>
        <w:t>0775-42</w:t>
      </w:r>
      <w:r>
        <w:rPr>
          <w:rFonts w:hint="eastAsia" w:ascii="宋体" w:hAnsi="宋体" w:cs="宋体"/>
          <w:color w:val="auto"/>
          <w:sz w:val="21"/>
          <w:szCs w:val="21"/>
          <w:highlight w:val="none"/>
          <w:lang w:val="en-US" w:eastAsia="zh-CN"/>
        </w:rPr>
        <w:t>41311</w:t>
      </w:r>
    </w:p>
    <w:p w14:paraId="055DB1A4">
      <w:pPr>
        <w:spacing w:line="440" w:lineRule="exact"/>
        <w:rPr>
          <w:rFonts w:hint="eastAsia" w:ascii="宋体" w:hAnsi="宋体" w:cs="宋体"/>
          <w:color w:val="auto"/>
          <w:sz w:val="21"/>
          <w:szCs w:val="21"/>
          <w:highlight w:val="none"/>
        </w:rPr>
      </w:pPr>
      <w:bookmarkStart w:id="38" w:name="_Toc28359097"/>
      <w:bookmarkStart w:id="39" w:name="_Toc28359020"/>
      <w:bookmarkStart w:id="40" w:name="_Toc10194"/>
      <w:bookmarkStart w:id="41" w:name="_Toc35393638"/>
      <w:bookmarkStart w:id="42" w:name="_Toc35393807"/>
    </w:p>
    <w:p w14:paraId="73752E3A">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8"/>
      <w:bookmarkEnd w:id="39"/>
      <w:bookmarkEnd w:id="40"/>
      <w:bookmarkEnd w:id="41"/>
      <w:bookmarkEnd w:id="42"/>
    </w:p>
    <w:p w14:paraId="1D1AF4C3">
      <w:pPr>
        <w:spacing w:line="4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广西建设工程机电设备招标中心有限公司</w:t>
      </w:r>
    </w:p>
    <w:p w14:paraId="291D0BAC">
      <w:pPr>
        <w:spacing w:line="4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Theme="minorEastAsia" w:hAnsiTheme="minorEastAsia" w:eastAsiaTheme="minorEastAsia" w:cstheme="minorEastAsia"/>
          <w:color w:val="auto"/>
          <w:sz w:val="21"/>
          <w:szCs w:val="21"/>
          <w:highlight w:val="none"/>
          <w:lang w:eastAsia="zh-CN"/>
        </w:rPr>
        <w:t>南宁市良庆区凯旋路15号南宁绿地中心5号楼608室</w:t>
      </w:r>
    </w:p>
    <w:p w14:paraId="58FB85EF">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陆宏宾、谭琦辉、廖东友</w:t>
      </w:r>
      <w:r>
        <w:rPr>
          <w:rFonts w:hint="eastAsia" w:ascii="宋体" w:hAnsi="宋体" w:cs="宋体"/>
          <w:color w:val="auto"/>
          <w:sz w:val="21"/>
          <w:szCs w:val="21"/>
          <w:highlight w:val="none"/>
        </w:rPr>
        <w:t xml:space="preserve">  </w:t>
      </w:r>
    </w:p>
    <w:p w14:paraId="0A5756C5">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项目联系方式：</w:t>
      </w:r>
      <w:r>
        <w:rPr>
          <w:rFonts w:hint="eastAsia" w:ascii="宋体" w:hAnsi="宋体" w:cs="宋体"/>
          <w:color w:val="auto"/>
          <w:sz w:val="21"/>
          <w:szCs w:val="21"/>
          <w:highlight w:val="none"/>
          <w:lang w:eastAsia="zh-CN"/>
        </w:rPr>
        <w:t>0771-2821389、0771-2840192</w:t>
      </w:r>
      <w:r>
        <w:rPr>
          <w:rFonts w:hint="eastAsia" w:ascii="宋体" w:hAnsi="宋体" w:cs="宋体"/>
          <w:color w:val="auto"/>
          <w:sz w:val="21"/>
          <w:szCs w:val="21"/>
          <w:highlight w:val="none"/>
        </w:rPr>
        <w:t xml:space="preserve">  </w:t>
      </w:r>
    </w:p>
    <w:p w14:paraId="2748843E">
      <w:pPr>
        <w:snapToGrid w:val="0"/>
        <w:spacing w:line="440" w:lineRule="exact"/>
        <w:jc w:val="right"/>
        <w:rPr>
          <w:rFonts w:ascii="宋体" w:hAnsi="宋体" w:cs="宋体"/>
          <w:color w:val="auto"/>
          <w:sz w:val="21"/>
          <w:szCs w:val="21"/>
          <w:highlight w:val="none"/>
        </w:rPr>
      </w:pPr>
    </w:p>
    <w:p w14:paraId="0F4270C6">
      <w:pPr>
        <w:snapToGrid w:val="0"/>
        <w:spacing w:line="440" w:lineRule="exact"/>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广西建设工程机电设备招标中心有限公司</w:t>
      </w:r>
    </w:p>
    <w:p w14:paraId="4EF68DAD">
      <w:pPr>
        <w:spacing w:line="400" w:lineRule="exact"/>
        <w:ind w:firstLine="210" w:firstLineChars="100"/>
        <w:jc w:val="right"/>
        <w:rPr>
          <w:rFonts w:ascii="宋体" w:hAnsi="宋体"/>
          <w:color w:val="auto"/>
          <w:sz w:val="21"/>
          <w:szCs w:val="21"/>
          <w:highlight w:val="none"/>
        </w:rPr>
      </w:pPr>
      <w:r>
        <w:rPr>
          <w:rFonts w:hint="eastAsia" w:ascii="宋体" w:hAnsi="宋体" w:cs="宋体"/>
          <w:color w:val="auto"/>
          <w:sz w:val="21"/>
          <w:szCs w:val="21"/>
          <w:highlight w:val="none"/>
        </w:rPr>
        <w:t xml:space="preserve"> 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w:t>
      </w:r>
    </w:p>
    <w:p w14:paraId="02DF69C2">
      <w:pPr>
        <w:snapToGrid w:val="0"/>
        <w:spacing w:line="400" w:lineRule="exact"/>
        <w:ind w:firstLine="420"/>
        <w:rPr>
          <w:rFonts w:ascii="宋体" w:hAnsi="宋体" w:cs="宋体"/>
          <w:color w:val="auto"/>
          <w:sz w:val="21"/>
          <w:szCs w:val="21"/>
          <w:highlight w:val="none"/>
          <w:lang w:val="zh-CN"/>
        </w:rPr>
        <w:sectPr>
          <w:pgSz w:w="11906" w:h="16838"/>
          <w:pgMar w:top="1134" w:right="1134" w:bottom="1134" w:left="1134" w:header="720" w:footer="720" w:gutter="0"/>
          <w:pgNumType w:start="1"/>
          <w:cols w:space="720" w:num="1"/>
          <w:docGrid w:type="lines" w:linePitch="331" w:charSpace="0"/>
        </w:sectPr>
      </w:pPr>
    </w:p>
    <w:p w14:paraId="70DA490E">
      <w:pPr>
        <w:pStyle w:val="19"/>
        <w:jc w:val="center"/>
        <w:outlineLvl w:val="0"/>
        <w:rPr>
          <w:rFonts w:ascii="Times New Roman" w:hAnsi="Times New Roman"/>
          <w:b/>
          <w:color w:val="auto"/>
          <w:sz w:val="36"/>
          <w:highlight w:val="none"/>
        </w:rPr>
      </w:pPr>
      <w:bookmarkStart w:id="43" w:name="_Toc532545042"/>
      <w:bookmarkStart w:id="44" w:name="_Toc80092991"/>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43"/>
      <w:r>
        <w:rPr>
          <w:rFonts w:hint="eastAsia" w:ascii="Times New Roman" w:hAnsi="Times New Roman"/>
          <w:b/>
          <w:color w:val="auto"/>
          <w:sz w:val="36"/>
          <w:highlight w:val="none"/>
        </w:rPr>
        <w:t>采购需求</w:t>
      </w:r>
      <w:bookmarkEnd w:id="44"/>
    </w:p>
    <w:p w14:paraId="3A2EFE5F">
      <w:pPr>
        <w:adjustRightInd w:val="0"/>
        <w:spacing w:line="340" w:lineRule="exact"/>
        <w:rPr>
          <w:rFonts w:ascii="Times New Roman" w:hAnsi="宋体" w:eastAsia="宋体" w:cs="Times New Roman"/>
          <w:b/>
          <w:color w:val="auto"/>
          <w:szCs w:val="21"/>
          <w:highlight w:val="none"/>
        </w:rPr>
      </w:pPr>
      <w:bookmarkStart w:id="45" w:name="_Toc254970490"/>
      <w:bookmarkStart w:id="46" w:name="_Toc254970631"/>
      <w:bookmarkStart w:id="47" w:name="PO_TDCUS_ITEM_PB_REQ_FILE_1_1"/>
      <w:r>
        <w:rPr>
          <w:rFonts w:hint="eastAsia" w:ascii="Times New Roman" w:hAnsi="宋体" w:eastAsia="宋体" w:cs="Times New Roman"/>
          <w:b/>
          <w:color w:val="auto"/>
          <w:szCs w:val="21"/>
          <w:highlight w:val="none"/>
        </w:rPr>
        <w:t>说明：</w:t>
      </w:r>
    </w:p>
    <w:p w14:paraId="74F6311A">
      <w:pPr>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32CF7F0E">
      <w:pPr>
        <w:spacing w:line="360" w:lineRule="auto"/>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2.投标人必须对投标文件中提供的证明材料和资质文件真实性负责，如出现虚假应标情况，投标人除了应接受有关部门的处罚外，还应依据《中华人民共和国民法典》的相关条款来进行赔偿。</w:t>
      </w:r>
    </w:p>
    <w:p w14:paraId="5083B770">
      <w:pPr>
        <w:spacing w:line="360" w:lineRule="auto"/>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3.投标人应对投标内容所涉及的专利承担法律责任，并负责保护采购人的利益不受任何损害。一切由于文字、商标、技术和软件专利授权引起的法律裁决、诉讼和赔偿费用均由中标人负责。</w:t>
      </w:r>
    </w:p>
    <w:p w14:paraId="5DD48041">
      <w:pPr>
        <w:spacing w:afterAutospacing="0" w:line="360" w:lineRule="auto"/>
        <w:ind w:firstLine="422" w:firstLineChars="200"/>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4.采购内容所属行业：</w:t>
      </w:r>
      <w:r>
        <w:rPr>
          <w:rFonts w:hint="eastAsia" w:ascii="宋体" w:hAnsi="宋体" w:cs="宋体"/>
          <w:b/>
          <w:bCs/>
          <w:color w:val="auto"/>
          <w:highlight w:val="none"/>
          <w:u w:val="single"/>
          <w:lang w:val="en-US" w:eastAsia="zh-CN"/>
        </w:rPr>
        <w:t xml:space="preserve"> 批发业 </w:t>
      </w:r>
      <w:r>
        <w:rPr>
          <w:rFonts w:hint="eastAsia" w:ascii="宋体" w:hAnsi="宋体" w:cs="宋体"/>
          <w:b/>
          <w:bCs/>
          <w:color w:val="auto"/>
          <w:highlight w:val="none"/>
          <w:lang w:val="en-US" w:eastAsia="zh-CN"/>
        </w:rPr>
        <w:t>。</w:t>
      </w:r>
    </w:p>
    <w:p w14:paraId="3E6F5FA6">
      <w:pPr>
        <w:spacing w:line="360" w:lineRule="auto"/>
        <w:ind w:firstLine="422" w:firstLineChars="20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投标人可以对某个或某几个分标同时进行投标报价，但最多只能中标其中的一个分标，投标人在其中一个分标被评标委员会推荐为第一中标候选人的，不再参与后续其它分标的中标候选人推荐。本项目评标、定标顺序为1分标→2分标→3分标→4分标。</w:t>
      </w:r>
    </w:p>
    <w:p w14:paraId="4AF05A7B">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auto"/>
          <w:sz w:val="32"/>
          <w:szCs w:val="40"/>
          <w:highlight w:val="none"/>
          <w:lang w:val="en-US" w:eastAsia="zh-CN"/>
        </w:rPr>
      </w:pPr>
      <w:bookmarkStart w:id="48" w:name="_Toc16050"/>
    </w:p>
    <w:p w14:paraId="3CFB8B79">
      <w:pP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br w:type="page"/>
      </w:r>
    </w:p>
    <w:p w14:paraId="2203E26B">
      <w:pPr>
        <w:pStyle w:val="4"/>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1分标采购需求</w:t>
      </w:r>
    </w:p>
    <w:p w14:paraId="0C73A983">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一、</w:t>
      </w:r>
      <w:bookmarkEnd w:id="48"/>
      <w:r>
        <w:rPr>
          <w:rFonts w:hint="eastAsia" w:ascii="宋体" w:hAnsi="宋体" w:eastAsia="宋体" w:cs="宋体"/>
          <w:b/>
          <w:bCs/>
          <w:color w:val="auto"/>
          <w:sz w:val="32"/>
          <w:szCs w:val="40"/>
          <w:highlight w:val="none"/>
          <w:lang w:val="en-US" w:eastAsia="zh-CN"/>
        </w:rPr>
        <w:t>服务要求</w:t>
      </w:r>
    </w:p>
    <w:p w14:paraId="36D5B979">
      <w:pPr>
        <w:pageBreakBefore w:val="0"/>
        <w:widowControl w:val="0"/>
        <w:kinsoku/>
        <w:wordWrap/>
        <w:overflowPunct/>
        <w:topLinePunct w:val="0"/>
        <w:bidi w:val="0"/>
        <w:adjustRightInd/>
        <w:spacing w:beforeAutospacing="0" w:line="5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（一）采购内容（包括但不限于以下品种）：</w:t>
      </w:r>
    </w:p>
    <w:p w14:paraId="7E4DF5AF">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（1）课间餐食材供应：</w:t>
      </w:r>
      <w:r>
        <w:rPr>
          <w:rFonts w:hint="eastAsia" w:ascii="宋体" w:hAnsi="宋体" w:eastAsia="宋体" w:cs="宋体"/>
          <w:color w:val="auto"/>
          <w:highlight w:val="none"/>
          <w:lang w:val="en-US" w:eastAsia="zh-CN"/>
        </w:rPr>
        <w:t>面食类、</w:t>
      </w:r>
      <w:r>
        <w:rPr>
          <w:rFonts w:hint="eastAsia" w:ascii="宋体" w:hAnsi="宋体" w:cs="宋体"/>
          <w:color w:val="auto"/>
          <w:highlight w:val="none"/>
          <w:lang w:val="en-US" w:eastAsia="zh-CN"/>
        </w:rPr>
        <w:t>纯牛奶</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鸡蛋、</w:t>
      </w:r>
      <w:r>
        <w:rPr>
          <w:rFonts w:hint="eastAsia" w:ascii="宋体" w:hAnsi="宋体" w:eastAsia="宋体" w:cs="宋体"/>
          <w:color w:val="auto"/>
          <w:highlight w:val="none"/>
          <w:lang w:val="en-US" w:eastAsia="zh-CN"/>
        </w:rPr>
        <w:t>水果</w:t>
      </w:r>
      <w:r>
        <w:rPr>
          <w:rFonts w:hint="eastAsia" w:ascii="宋体" w:hAnsi="宋体" w:cs="宋体"/>
          <w:color w:val="auto"/>
          <w:highlight w:val="none"/>
          <w:lang w:val="en-US" w:eastAsia="zh-CN"/>
        </w:rPr>
        <w:t>等；</w:t>
      </w:r>
    </w:p>
    <w:p w14:paraId="0AE4140C">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（2）当学校食堂达到开餐条件后，调整为午餐热食食材供应：鸡蛋、猪肉、牛肉、鸡鸭肉等家禽类、水产品、大米，花生油，调味品、干杂货食</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w:t>
      </w:r>
    </w:p>
    <w:p w14:paraId="427830A8">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（二）执行标准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3515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128437E">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食品名称</w:t>
            </w:r>
          </w:p>
        </w:tc>
        <w:tc>
          <w:tcPr>
            <w:tcW w:w="7906" w:type="dxa"/>
            <w:shd w:val="clear" w:color="auto" w:fill="auto"/>
            <w:noWrap w:val="0"/>
            <w:vAlign w:val="center"/>
          </w:tcPr>
          <w:p w14:paraId="17437E4E">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执行标准</w:t>
            </w:r>
          </w:p>
        </w:tc>
      </w:tr>
      <w:tr w14:paraId="4057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FA5750A">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面食类</w:t>
            </w:r>
          </w:p>
        </w:tc>
        <w:tc>
          <w:tcPr>
            <w:tcW w:w="7906" w:type="dxa"/>
            <w:shd w:val="clear" w:color="auto" w:fill="auto"/>
            <w:noWrap w:val="0"/>
            <w:vAlign w:val="center"/>
          </w:tcPr>
          <w:p w14:paraId="0DE89FD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49319B8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3C02BE3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180831A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7C3B82A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应该色泽均匀，无杂质、结块或发霉现象，具有天然的米香，没有异味或发酸的气味；应该由纯正的大米制成，不应该添加其他杂质或添加剂。产品包装要求机械封装，印上产品名称及生产日期和保质期，产品要求为即产即销</w:t>
            </w:r>
            <w:r>
              <w:rPr>
                <w:rFonts w:hint="eastAsia" w:ascii="宋体" w:hAnsi="宋体" w:eastAsia="宋体" w:cs="宋体"/>
                <w:color w:val="auto"/>
                <w:szCs w:val="21"/>
                <w:highlight w:val="none"/>
                <w:lang w:val="en-US" w:eastAsia="zh-CN"/>
              </w:rPr>
              <w:t>。</w:t>
            </w:r>
          </w:p>
        </w:tc>
      </w:tr>
      <w:tr w14:paraId="48A0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415F89A">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纯牛奶</w:t>
            </w:r>
          </w:p>
        </w:tc>
        <w:tc>
          <w:tcPr>
            <w:tcW w:w="7906" w:type="dxa"/>
            <w:shd w:val="clear" w:color="auto" w:fill="auto"/>
            <w:noWrap w:val="0"/>
            <w:vAlign w:val="center"/>
          </w:tcPr>
          <w:p w14:paraId="35F2782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518FC2C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BF26C4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B3F1B1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442746C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（1）需符合国家相关标准（如GB 25190《食品安全国家标准灭菌乳》等）。</w:t>
            </w:r>
          </w:p>
          <w:p w14:paraId="5C8E740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（2）原料奶必须来自健康无病的奶牛，不得使用任何激素、抗生素残留超标的奶源；必须提供纯牛奶。</w:t>
            </w:r>
          </w:p>
          <w:p w14:paraId="6569347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（3）应采用超高温瞬时灭菌（UHT）或其他经认可的有效杀菌工艺处理，确保产品安全。</w:t>
            </w:r>
          </w:p>
          <w:p w14:paraId="0B289A7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（4）色泽：呈乳白色或微黄色，均匀一致，无沉淀、无凝块、无杂质。</w:t>
            </w:r>
          </w:p>
          <w:p w14:paraId="7F36C9D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（5）滋味与气味：具有纯牛乳特有的香味，无异味。</w:t>
            </w:r>
          </w:p>
          <w:p w14:paraId="1D37681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（6）组织状态：呈均匀一致的液体，无凝块、无沉淀、无粘稠现象。</w:t>
            </w:r>
          </w:p>
          <w:p w14:paraId="18CF99E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（7）蛋白质含量：符合国家或行业规定的最低标准，每100mL不低于（含）3.2g。</w:t>
            </w:r>
          </w:p>
          <w:p w14:paraId="3DF6B8B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（8）酸度：pH值及滴定酸度应在正常范围内，表明产品新鲜度。</w:t>
            </w:r>
          </w:p>
          <w:p w14:paraId="100667D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（9）杂质度：不得检出肉眼可见的外来杂质。</w:t>
            </w:r>
          </w:p>
          <w:p w14:paraId="4241EDB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（10）微生物指标：</w:t>
            </w:r>
          </w:p>
          <w:p w14:paraId="59429C7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705F924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（11）包装与标识：</w:t>
            </w:r>
          </w:p>
          <w:p w14:paraId="1DC6126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rPr>
            </w:pPr>
            <w:r>
              <w:rPr>
                <w:rFonts w:hint="eastAsia" w:ascii="宋体" w:hAnsi="宋体" w:cs="宋体"/>
                <w:color w:val="auto"/>
                <w:szCs w:val="21"/>
                <w:highlight w:val="none"/>
                <w:lang w:val="en-US" w:eastAsia="zh-CN"/>
              </w:rPr>
              <w:t>包装材料：应符合食品安全要求，无毒、无害、密封性好，防止污染；标识标签：应清晰标注产品名称、规格、生产日期、保质期、生产厂商、营养成分表、贮存条件等信息，符合相关法律法规要求。</w:t>
            </w:r>
          </w:p>
        </w:tc>
      </w:tr>
      <w:tr w14:paraId="28BA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C7614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cs="宋体"/>
                <w:color w:val="auto"/>
                <w:spacing w:val="-3"/>
                <w:kern w:val="2"/>
                <w:sz w:val="21"/>
                <w:szCs w:val="21"/>
                <w:highlight w:val="none"/>
                <w:lang w:val="en-US" w:eastAsia="zh-CN" w:bidi="ar-SA"/>
              </w:rPr>
              <w:t>水果</w:t>
            </w:r>
          </w:p>
        </w:tc>
        <w:tc>
          <w:tcPr>
            <w:tcW w:w="7906" w:type="dxa"/>
            <w:shd w:val="clear" w:color="auto" w:fill="auto"/>
            <w:noWrap w:val="0"/>
            <w:vAlign w:val="center"/>
          </w:tcPr>
          <w:p w14:paraId="7FDDCB7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60B014E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25622D1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3BE1300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61ED52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有外包装的要注明商品名称，生产企业名称，产地，生产日期，保质期，联系电话，重量等内容。水果外表光亮无斑点，新鲜，清洁，形状正常，大小均匀，成熟度适中，无软皮，无腐烂，无污染异味，农药残留不得超过国家安全标准，无病虫损害。</w:t>
            </w:r>
          </w:p>
        </w:tc>
      </w:tr>
      <w:tr w14:paraId="403D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6C633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鸡蛋</w:t>
            </w:r>
          </w:p>
        </w:tc>
        <w:tc>
          <w:tcPr>
            <w:tcW w:w="7906" w:type="dxa"/>
            <w:shd w:val="clear" w:color="auto" w:fill="auto"/>
            <w:noWrap w:val="0"/>
            <w:vAlign w:val="center"/>
          </w:tcPr>
          <w:p w14:paraId="14AFEA1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053CB28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11CF6BB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017FB13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955745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 w:val="21"/>
                <w:szCs w:val="21"/>
                <w:highlight w:val="none"/>
                <w:lang w:val="en-US" w:eastAsia="zh-CN"/>
              </w:rPr>
              <w:t>蛋壳清洁充整，灯光透视时，整个蛋呈桔黄色至橙红色，蛋黄不见或略见阴影。打开后蛋黄凸起，完整，有韧性，蛋白澄清、透明、稀稠分明，无异味</w:t>
            </w:r>
            <w:r>
              <w:rPr>
                <w:rFonts w:hint="eastAsia" w:ascii="宋体" w:hAnsi="宋体" w:eastAsia="宋体" w:cs="宋体"/>
                <w:color w:val="auto"/>
                <w:szCs w:val="21"/>
                <w:highlight w:val="none"/>
                <w:lang w:val="en-US" w:eastAsia="zh-CN"/>
              </w:rPr>
              <w:t>。</w:t>
            </w:r>
          </w:p>
          <w:p w14:paraId="0A6ACCF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 w:val="21"/>
                <w:szCs w:val="21"/>
                <w:highlight w:val="none"/>
                <w:lang w:val="en-US" w:eastAsia="zh-CN"/>
              </w:rPr>
              <w:t>蛋壳内部应为纯白蛋，不能有斑点或 污浊，卵白透明，卵黄膜不破裂，卵黄卵白分明，不能有血管形成，不能有腐败等异臭味</w:t>
            </w:r>
            <w:r>
              <w:rPr>
                <w:rFonts w:hint="eastAsia" w:ascii="宋体" w:hAnsi="宋体" w:eastAsia="宋体" w:cs="宋体"/>
                <w:color w:val="auto"/>
                <w:szCs w:val="21"/>
                <w:highlight w:val="none"/>
                <w:lang w:val="en-US" w:eastAsia="zh-CN"/>
              </w:rPr>
              <w:t>。</w:t>
            </w:r>
          </w:p>
          <w:p w14:paraId="351977B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lang w:val="zh-TW" w:eastAsia="zh-CN"/>
              </w:rPr>
              <w:t>将蛋握在手中摇动时，蛋无哑板声，内容物无流动感，无活动声</w:t>
            </w:r>
            <w:r>
              <w:rPr>
                <w:rFonts w:hint="eastAsia" w:ascii="宋体" w:hAnsi="宋体" w:eastAsia="宋体" w:cs="宋体"/>
                <w:color w:val="auto"/>
                <w:szCs w:val="21"/>
                <w:highlight w:val="none"/>
                <w:lang w:val="en-US" w:eastAsia="zh-CN"/>
              </w:rPr>
              <w:t>。</w:t>
            </w:r>
          </w:p>
        </w:tc>
      </w:tr>
      <w:tr w14:paraId="26BF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2D0EDDC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猪肉、牛肉等生鲜肉</w:t>
            </w:r>
          </w:p>
        </w:tc>
        <w:tc>
          <w:tcPr>
            <w:tcW w:w="7906" w:type="dxa"/>
            <w:shd w:val="clear" w:color="auto" w:fill="auto"/>
            <w:noWrap w:val="0"/>
            <w:vAlign w:val="center"/>
          </w:tcPr>
          <w:p w14:paraId="11F9F0F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330977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756217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57E11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D34843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宰杀至交货时间不得超过9小时，肉质新鲜，色泽好，有弹性，无变质无异味、无冰冻，无注水或注入其他物质；无传染病和致人中毒的毒素、无危害人体健康的各种有害激素以及大肠杆菌不超标；严禁病死禽畜肉及瘦肉精等禁用物质。    </w:t>
            </w:r>
          </w:p>
          <w:p w14:paraId="6D4ED7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w:t>
            </w:r>
          </w:p>
          <w:p w14:paraId="6A9CBA3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6D9ADAA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542F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3264283E">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鸡鸭肉等</w:t>
            </w:r>
            <w:r>
              <w:rPr>
                <w:rFonts w:hint="eastAsia" w:ascii="宋体" w:hAnsi="宋体" w:eastAsia="宋体" w:cs="宋体"/>
                <w:color w:val="auto"/>
                <w:szCs w:val="21"/>
                <w:highlight w:val="none"/>
                <w:lang w:eastAsia="zh-CN"/>
              </w:rPr>
              <w:t>家禽</w:t>
            </w:r>
          </w:p>
        </w:tc>
        <w:tc>
          <w:tcPr>
            <w:tcW w:w="7906" w:type="dxa"/>
            <w:shd w:val="clear" w:color="auto" w:fill="auto"/>
            <w:noWrap w:val="0"/>
            <w:vAlign w:val="center"/>
          </w:tcPr>
          <w:p w14:paraId="288F765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7083512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5E4D83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4EED7AD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2F90F20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等禁用物质；严禁病死禽畜肉等。</w:t>
            </w:r>
          </w:p>
          <w:p w14:paraId="74AFC50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（2）产品必须符合食品卫生生产标准和食品卫生安全要求，必须符合《食品安全法》相关的要求。肉类必须经防疫部门检验合格。每次供货必须提供《动物检疫合格证明》等检验检疫证明。</w:t>
            </w:r>
          </w:p>
          <w:p w14:paraId="558C1E5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（3）按照学校需要进行响应加工，每日按时配送。</w:t>
            </w:r>
          </w:p>
        </w:tc>
      </w:tr>
      <w:tr w14:paraId="3E62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D0A7EF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水产类</w:t>
            </w:r>
          </w:p>
        </w:tc>
        <w:tc>
          <w:tcPr>
            <w:tcW w:w="7906" w:type="dxa"/>
            <w:shd w:val="clear" w:color="auto" w:fill="auto"/>
            <w:noWrap w:val="0"/>
            <w:vAlign w:val="center"/>
          </w:tcPr>
          <w:p w14:paraId="0F06B7B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49E184E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3FBA035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2CB439B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3424F8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（1）外形：水产品应外形完整，无断裂、变形、残缺和破损等缺陷。例如，鱼类应皮鳞完整，贝类、虾类应坚实圆润，蟹类应爪足齐全。</w:t>
            </w:r>
          </w:p>
          <w:p w14:paraId="2561B38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（2）气味：水产品应具有天然的海洋或淡水气味，不应有异味或臭味。</w:t>
            </w:r>
          </w:p>
          <w:p w14:paraId="4215539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（3）色泽：水产品应具有光亮透明的色泽，没有发黑、发暗等异常。例如，鲜鱼应有金红色、白肉色或红肉色。</w:t>
            </w:r>
          </w:p>
          <w:p w14:paraId="25A914E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（4）口感：水产品应具有鲜嫩、弹性和带有香味的口感，没有腥膻等异味</w:t>
            </w:r>
          </w:p>
          <w:p w14:paraId="2BC459F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（5）水产品应符合国家卫生标准规定的限量标准，不得含有有毒物质或超过安全限量的重金属，如汞、铅等。</w:t>
            </w:r>
          </w:p>
        </w:tc>
      </w:tr>
      <w:tr w14:paraId="4EC5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FFBE4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shd w:val="clear" w:color="auto" w:fill="auto"/>
            <w:noWrap w:val="0"/>
            <w:vAlign w:val="center"/>
          </w:tcPr>
          <w:p w14:paraId="0D768FB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C77AA9F">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3B3E0BF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17282AF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506C413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085689F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（2）质量指标：必须符合 GB/T1354-2018 标准，产品等级要求是一级或二级米，呈清白色或精白色，具有光泽呈半透明状，大小均匀，颗粒饱满，表面光滑、完整，无虫，不含杂物（如沙石、色素等异物）。</w:t>
            </w:r>
          </w:p>
          <w:p w14:paraId="5C9B13DF">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包装、运输和储存必须符合保质、保量、运输安全和分类、分等储存的要求，严防污染；标明产品名称、净含量、生产者名称和地址、生产日期、保质期、产品标准号、质量等级、生产许可证号、产品批号等内容，外包装必须符合《食品安全法》的相关规定，提供营业执照、食品生产许可证、食品经营许可证。</w:t>
            </w:r>
          </w:p>
          <w:p w14:paraId="111284C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727D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7FAF96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花生油、调和油</w:t>
            </w:r>
          </w:p>
        </w:tc>
        <w:tc>
          <w:tcPr>
            <w:tcW w:w="7906" w:type="dxa"/>
            <w:shd w:val="clear" w:color="auto" w:fill="auto"/>
            <w:noWrap w:val="0"/>
            <w:vAlign w:val="center"/>
          </w:tcPr>
          <w:p w14:paraId="5638B5A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6113174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64BE618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F2B7E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199DC51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392468F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（2）食用油必须取得食品生产许可证和产品合格证、外包装标明保质期及生产日期。产品原料必须为非转基因原料。</w:t>
            </w:r>
          </w:p>
          <w:p w14:paraId="7C6AB4D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（3）有“SC”食品生产许可证标志，符合（GB/T1354-2018）标准要求。</w:t>
            </w:r>
          </w:p>
          <w:p w14:paraId="7F1AC0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（4）食用油必须符合 GB/T1534-2017 标准，为花生油或调和油，压榨花生油产品等级要求是一级，产品包装要求机械封装，外包装必须符合《食品安全法》的相关规定。</w:t>
            </w:r>
          </w:p>
          <w:p w14:paraId="0F4082B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04EDF3A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（5）保质期：达到国家规定要求，剩余保存期时间不得少于保质期的四分之三。保证生产日期新鲜且符合食品安全国家标准和食品安全法要求。</w:t>
            </w:r>
          </w:p>
        </w:tc>
      </w:tr>
      <w:tr w14:paraId="1715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77A7D7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调味品、干杂货食品等</w:t>
            </w:r>
          </w:p>
        </w:tc>
        <w:tc>
          <w:tcPr>
            <w:tcW w:w="7906" w:type="dxa"/>
            <w:shd w:val="clear" w:color="auto" w:fill="auto"/>
            <w:noWrap w:val="0"/>
            <w:vAlign w:val="center"/>
          </w:tcPr>
          <w:p w14:paraId="5257180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3C5D3C5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6FAF303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33A0E5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0766725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0E0662E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产品必须是合格厂家制作，定型包装、有明显的标签、生产日期、生产厂家、保质期、产品合格证、贮存条件、执行产品标准号等，每次供货必须提供相应的检验合格证明。</w:t>
            </w:r>
          </w:p>
          <w:p w14:paraId="74D2C45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760B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2F1DFE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shd w:val="clear" w:color="auto" w:fill="auto"/>
            <w:noWrap w:val="0"/>
            <w:vAlign w:val="center"/>
          </w:tcPr>
          <w:p w14:paraId="0D03D58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6FDF8E5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490B9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65559E8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EE2B63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豆制品必须符合《食品安全法》要求,必须是当前市场上正在流通的产品。提供食品生产许可证、批次检验合格证。</w:t>
            </w:r>
          </w:p>
          <w:p w14:paraId="02BAF35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豆腐呈均匀的乳白色或淡黄色，稍有光泽，块形完整，软硬适度，富有一定的弹性，质地细嫩，结构均匀，无杂质，具有豆腐特有的香味，取样品品尝时口感细腻鲜嫩，味道纯正清香。</w:t>
            </w:r>
          </w:p>
          <w:p w14:paraId="7FC223E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（3）保质期：达到国家规定要求，剩余保存期时间不得少于保质期的四分之三。</w:t>
            </w:r>
          </w:p>
        </w:tc>
      </w:tr>
      <w:tr w14:paraId="434B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219C65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shd w:val="clear" w:color="auto" w:fill="auto"/>
            <w:noWrap w:val="0"/>
            <w:vAlign w:val="center"/>
          </w:tcPr>
          <w:p w14:paraId="0B8A486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88866A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7778331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4B40BAC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35EFD8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0C0EE67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农产品安全质量无公害蔬菜安全要求》（GB18406.1-2001）的要求，每批次有专人负责每天检测并记录。采购单位每天对每批次蔬菜进行农药残留检测，如含量超标将要求中标人无条件退货或换货。</w:t>
            </w:r>
          </w:p>
          <w:p w14:paraId="27A3493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（3）有相对固定的供货渠道，有完善的货物来源记录。</w:t>
            </w:r>
          </w:p>
        </w:tc>
      </w:tr>
      <w:tr w14:paraId="388E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283F383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糕点类、粉类</w:t>
            </w:r>
          </w:p>
        </w:tc>
        <w:tc>
          <w:tcPr>
            <w:tcW w:w="7906" w:type="dxa"/>
            <w:shd w:val="clear" w:color="auto" w:fill="auto"/>
            <w:noWrap w:val="0"/>
            <w:vAlign w:val="center"/>
          </w:tcPr>
          <w:p w14:paraId="554FB0B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586559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7A8CEA7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4768187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0A53D0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（1）保证生产日期新鲜且符合食品安全国家标准和《食品安全法》要求，具有生产许可证编号或具有“SC”食品生产许可认证。</w:t>
            </w:r>
          </w:p>
          <w:p w14:paraId="571E035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（2）包装用机械封装、无毒、无害塑料袋（直接接触食品的包装必须为食品级），包装的正面需印有产品名称及生产日期和保质期，外包装必须符合《食品安全法》的相关规定，产品要求为即产即销。</w:t>
            </w:r>
          </w:p>
          <w:p w14:paraId="4BE0204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（3）保质期：达到国家规定要求，供货时的剩余保存期时间不得少于保质期的四分之三。</w:t>
            </w:r>
          </w:p>
        </w:tc>
      </w:tr>
    </w:tbl>
    <w:p w14:paraId="4ADD74C5">
      <w:pPr>
        <w:pageBreakBefore w:val="0"/>
        <w:widowControl w:val="0"/>
        <w:kinsoku/>
        <w:wordWrap/>
        <w:overflowPunct/>
        <w:topLinePunct w:val="0"/>
        <w:bidi w:val="0"/>
        <w:adjustRightInd/>
        <w:spacing w:afterAutospacing="0" w:line="500" w:lineRule="exact"/>
        <w:textAlignment w:val="auto"/>
        <w:rPr>
          <w:rFonts w:hint="eastAsia" w:ascii="宋体" w:hAnsi="宋体" w:eastAsia="宋体" w:cs="宋体"/>
          <w:color w:val="auto"/>
          <w:highlight w:val="none"/>
          <w:lang w:val="en-US" w:eastAsia="zh-CN"/>
        </w:rPr>
      </w:pPr>
    </w:p>
    <w:p w14:paraId="35BA57EC">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32"/>
          <w:szCs w:val="40"/>
          <w:highlight w:val="none"/>
          <w:lang w:val="en-US" w:eastAsia="zh-CN"/>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2ED5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0" w:hRule="atLeast"/>
        </w:trPr>
        <w:tc>
          <w:tcPr>
            <w:tcW w:w="1544" w:type="dxa"/>
            <w:vAlign w:val="center"/>
          </w:tcPr>
          <w:p w14:paraId="6B65ECC8">
            <w:pPr>
              <w:pStyle w:val="6"/>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lang w:val="en-US" w:eastAsia="zh-CN"/>
              </w:rPr>
              <w:t>（一）服务总体要求</w:t>
            </w:r>
          </w:p>
        </w:tc>
        <w:tc>
          <w:tcPr>
            <w:tcW w:w="8026" w:type="dxa"/>
          </w:tcPr>
          <w:p w14:paraId="21DDD6A0">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1、供货服务对象：一片区（港城、武乐、中里、奇石、根竹学区辖区相关学校）共计约11151人。</w:t>
            </w:r>
          </w:p>
          <w:p w14:paraId="60348819">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严禁配送预制菜，中标企业建设统一配送中心和全链条可溯源信息化监管系统。</w:t>
            </w:r>
          </w:p>
          <w:p w14:paraId="55D5AEEF">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2、采购量：实际数量以采购单位根据实际需要为准，结算时按实际采购数量结算。中标供应商不得因实际供应量与中标数量不一致提出异议。</w:t>
            </w:r>
          </w:p>
          <w:p w14:paraId="6507DCD3">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3、中标人不得将中标货物转包或分包给第三方，采购单位发现的有权单方终止合同。由此产生的一切经济损失由中标人自行承担。</w:t>
            </w:r>
          </w:p>
          <w:p w14:paraId="332FB59B">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0A24F565">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3C14AC41">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61A1F08D">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22CBC9FD">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0EF0A50A">
            <w:pPr>
              <w:pageBreakBefore w:val="0"/>
              <w:widowControl w:val="0"/>
              <w:kinsoku/>
              <w:wordWrap/>
              <w:overflowPunct/>
              <w:topLinePunct w:val="0"/>
              <w:bidi w:val="0"/>
              <w:adjustRightInd/>
              <w:spacing w:line="500" w:lineRule="exact"/>
              <w:jc w:val="both"/>
              <w:textAlignment w:val="auto"/>
              <w:rPr>
                <w:rFonts w:hint="default"/>
                <w:color w:val="auto"/>
                <w:highlight w:val="none"/>
                <w:lang w:val="en-US" w:eastAsia="zh-CN"/>
              </w:rPr>
            </w:pPr>
            <w:r>
              <w:rPr>
                <w:rFonts w:hint="eastAsia"/>
                <w:color w:val="auto"/>
                <w:highlight w:val="none"/>
                <w:lang w:val="en-US" w:eastAsia="zh-CN"/>
              </w:rPr>
              <w:t>9、由于项目资金发生不可预见的调整，存在可能引发项目被迫中止的风险，鉴于此情况，所有因此而产生的风险、损失及后果，将由中标人一方独立承担。</w:t>
            </w:r>
          </w:p>
        </w:tc>
      </w:tr>
      <w:tr w14:paraId="05F5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F2A682E">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（二）供应价格要求</w:t>
            </w:r>
          </w:p>
          <w:p w14:paraId="0BF7BB10">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582AD50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22D33E8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2、供应商投标报价采用折扣率报价（以%表示，折扣率报价精确到个位数）。投标报价范围：≤100%（如：供货产品打八折即投标折扣率为80%，以此类推），否则，作无效报价处理。</w:t>
            </w:r>
          </w:p>
          <w:p w14:paraId="3BA0F72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折扣率将作为食材或货物实际结算的合同折扣率，结算时以学校实际采购量进行结算。采购单位根据各食材或货物的市场价格情况，肉禽鱼类产品定价周期为15日，果蔬类定价周期为7日，早餐类和干杂类定价周期为1个月，所有食品原材料价格由区教育局组织供应商和部分学校采购代表协商确定。先由供应商报价，学校采购代表到贵港市安居市场、三合市场、石羊塘市场、贵港市区华隆超市、永盛百汇超市等市场询价，区教育局集中参加询价的学校采购代表和供应商进行议价，确定价格基准价（标准单价），价格基准价（标准单价）不能高于市场上的最高价，如果价格不能协商确定的，供应商暂停供应该食材，由采购单位启动应急采购预案，从其他中标商或具有食品安全保证的供应商采购。</w:t>
            </w:r>
            <w:r>
              <w:rPr>
                <w:rFonts w:hint="eastAsia" w:ascii="宋体" w:hAnsi="宋体" w:eastAsia="宋体" w:cs="宋体"/>
                <w:b/>
                <w:bCs/>
                <w:color w:val="auto"/>
                <w:szCs w:val="21"/>
                <w:highlight w:val="none"/>
                <w:lang w:val="en-US" w:eastAsia="zh-CN"/>
              </w:rPr>
              <w:t>既当期某食材或货物结算价=标准单价×合同折扣率×该食材或货物实际采购量（例如：标准单价＝100元/斤，合同折扣率＝97%，该食材或货物实际采购量＝10斤，当期某食材或货物结算价=100×0.97×10=970元）。</w:t>
            </w:r>
          </w:p>
        </w:tc>
      </w:tr>
      <w:tr w14:paraId="49C3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2C147165">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（三）货款结算及付款方式</w:t>
            </w:r>
          </w:p>
        </w:tc>
        <w:tc>
          <w:tcPr>
            <w:tcW w:w="8026" w:type="dxa"/>
            <w:vAlign w:val="center"/>
          </w:tcPr>
          <w:p w14:paraId="1DA9C85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合同签订后10个工作日内，采购人预付合同价款的30%做为预付款(采购人在签订合同时，中标人明确表示无需预付款或者主动要求降低预付款比例的，采购人可不适用前述规定)</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一般情况下采购单位按月进行结算，</w:t>
            </w:r>
            <w:r>
              <w:rPr>
                <w:rFonts w:hint="eastAsia" w:ascii="宋体" w:hAnsi="宋体" w:cs="宋体"/>
                <w:color w:val="auto"/>
                <w:szCs w:val="21"/>
                <w:highlight w:val="none"/>
                <w:lang w:val="en-US" w:eastAsia="zh-CN"/>
              </w:rPr>
              <w:t>直至预付款扣除完毕，</w:t>
            </w:r>
            <w:r>
              <w:rPr>
                <w:rFonts w:hint="eastAsia" w:ascii="宋体" w:hAnsi="宋体" w:eastAsia="宋体" w:cs="宋体"/>
                <w:color w:val="auto"/>
                <w:szCs w:val="21"/>
                <w:highlight w:val="none"/>
                <w:lang w:val="en-US" w:eastAsia="zh-CN"/>
              </w:rPr>
              <w:t>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tc>
      </w:tr>
      <w:tr w14:paraId="06D1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1DFEE9EF">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（四）交货地点</w:t>
            </w:r>
          </w:p>
        </w:tc>
        <w:tc>
          <w:tcPr>
            <w:tcW w:w="8026" w:type="dxa"/>
            <w:vAlign w:val="center"/>
          </w:tcPr>
          <w:p w14:paraId="6199F74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一片区（港城、武乐、中里、奇石、根竹学区辖区相关学校）</w:t>
            </w:r>
          </w:p>
        </w:tc>
      </w:tr>
      <w:tr w14:paraId="6E7D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3A34277">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（五）配送服务要求</w:t>
            </w:r>
          </w:p>
          <w:p w14:paraId="56C12ECC">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093A5D4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▲1、通过公开招标，打造“全程透明配送供应链”，围绕“质保、价惠、安全”的目标，把学校食堂服务管理工作建成“透明工程、安全工程、示范工程”。</w:t>
            </w:r>
          </w:p>
          <w:p w14:paraId="056A6A4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（1）物资来源透明。所有采购物资均需在贵港有符合相关资质要求的固定种植或养殖基地、加工基地或批发代理。</w:t>
            </w:r>
          </w:p>
          <w:p w14:paraId="12AB74D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（2）配送车间透明。所有供应商必须建设固定配送车间，建立完备的冷藏、分割、包装、检测、留样、监控系统。</w:t>
            </w:r>
          </w:p>
          <w:p w14:paraId="64DE52F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（3）配送过程透明。有统一标识专用厢式冷藏配送车辆、专用司机，采取点对点、固定路线、全程定位配送。</w:t>
            </w:r>
          </w:p>
          <w:p w14:paraId="6D6086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▲2、对配送供应商供应能力要求</w:t>
            </w:r>
          </w:p>
          <w:p w14:paraId="0990D63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（1）配送供应商中标后在贵港市范围内有能满足本项目服务所需的统一配送中心，配送中心至少包括食品仓库、检测室、冷库和其他办公用房等，同时拥有能满足配送要求的设施设备、检测仪器。</w:t>
            </w:r>
          </w:p>
          <w:p w14:paraId="250CCC4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（2）食品仓库达到食品安全存放要求，进出口区域、食品加工区域、食品储存区域等功能区必须安装监控设备。食品仓库必须全封闭无污染配有专门消毒通道和监管人员。</w:t>
            </w:r>
          </w:p>
          <w:p w14:paraId="25C1612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供应商须具备较强的基地生产或食品原材料采购供应渠道，可追溯体系和监管体系要求。配送供应商能够对生产和销售的食品材料追溯种植源头，原材料从生产到加工每个环节实行实时监督。实行商品质量责任制，有严格的质量管理、质量监督、质量保证体系，有稳定的进货渠道。销售商品在保质期内。商品质量、卫生检测合格，符合国家标准、行业标准。</w:t>
            </w:r>
          </w:p>
          <w:p w14:paraId="41B9031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要求每天配送一次，要配备至少1辆具有符合安全卫生标准且有统一标识（在车身醒目处张贴该公司标志：****公司配送专车）专用的封闭厢式冷藏保鲜的配送车辆及符合食品运输要求的固定司机1人。司机相关证照、健康证等报主管部门备案。  </w:t>
            </w:r>
          </w:p>
          <w:p w14:paraId="66801A2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（5）供应商应针对本项目至少配备 4 名（含4名）项目实施人员，项目实施人员包括但不限于：项目总负责人、配送负责人 、检测负责人、司机等，中标后未经采购单位书面同意不得擅自更换，否则视为违约。</w:t>
            </w:r>
          </w:p>
          <w:p w14:paraId="1881E5F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3、中标人应当根据采购单位实际情况，按照与采购单位的约定，在规定的时间内将预定的货物保质保量送到指定地点。</w:t>
            </w:r>
          </w:p>
          <w:p w14:paraId="525277F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1BA170D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5、中标人必须按照采购方通知的时间、数量、品种、品质要求及协定的价格准时送货，经验收合格后签字确认，不能以任何理由推托，一旦影响到采购方食堂的正常运转，中标人应承担相应的经济赔偿。</w:t>
            </w:r>
          </w:p>
          <w:p w14:paraId="5FF98EC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6、中标人不能满足供货要求时，应提前1个月通知采购方，采购方同意后方可中止合同。</w:t>
            </w:r>
          </w:p>
          <w:p w14:paraId="7955BCD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7、在采购单位签收之前，货物的所有权和风险属于中标人，货物的数量、质量、遗失、损坏由中标人负责。</w:t>
            </w:r>
          </w:p>
          <w:p w14:paraId="78B6BAD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8、中标人必须严格按照采购单位的指令配送货物的数量，不得随意增减，否则，采购单位有权拒收。</w:t>
            </w:r>
          </w:p>
          <w:p w14:paraId="4B24A21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3D2A23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1E2F54C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11、中标人不能按核定的供货价交付的某些货物、不能提供与其承诺相符的服务或中标人存在违反招标文件和合同的行为，并且不予纠正的，将取消其中标资格。此项违约责任包括但不限于下列各项：</w:t>
            </w:r>
          </w:p>
          <w:p w14:paraId="08D9411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⑴中标人在收到采购单位订货要求后，在承诺的供货时间内不能供货的。</w:t>
            </w:r>
          </w:p>
          <w:p w14:paraId="6AD8D41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⑵中标人未能提供承诺的服务的。</w:t>
            </w:r>
          </w:p>
          <w:p w14:paraId="4D34BF6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⑶中标货物在保质期出现损坏的，中标人应承诺替换服务，因替换货物产生的费用由中标人负责。</w:t>
            </w:r>
          </w:p>
          <w:p w14:paraId="29634F5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⑷中标人的送货单必须详细注明货物的名称、品种、单价、数量，不得涂改。标记不清的，采购单位将拒绝签字。结算期未中标人还应提供送货单供采购单位结算。</w:t>
            </w:r>
          </w:p>
          <w:p w14:paraId="08D4A71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3CBE693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⑹中标人不得泄露采购单位的秘密。泄密造成采购单位损失的，中标人将承担由此产生的一切损失和法律责任。</w:t>
            </w:r>
          </w:p>
          <w:p w14:paraId="5E409F1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12、在合同有效期内，因自然灾害或不可抗力事件无法履行合同的行为不作为违约情形，双方均无责任。</w:t>
            </w:r>
          </w:p>
        </w:tc>
      </w:tr>
      <w:tr w14:paraId="6264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082160CF">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（六）安全质量要求</w:t>
            </w:r>
          </w:p>
          <w:p w14:paraId="1758607B">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1083957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1、中标人应充分理解并认真遵循本招标文件的要求。所提供的货物必须满足招标文件要求，并可追溯，检验合格、无毒、无害、无辐射、无侵权，符合国家有关卫生、质量、包装和保质标准。</w:t>
            </w:r>
          </w:p>
          <w:p w14:paraId="2D9442D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人提供的蔬菜必须保证每日新鲜，且取得无公害认证优先选择，并符合食品卫生安全法要求。采购单位每天对每批次蔬菜进行农药残留检测，如含量超标将要求中标人无条件退货或换货。出现1次含量超标情况的，处以中标人人民币1000元罚款，罚款由当月供货结算款中扣除。合同期内出现3次以上含量超标情况的，采购单位有权终止合同。</w:t>
            </w:r>
          </w:p>
          <w:p w14:paraId="4B0AC48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依据产品质量监督检验所提供的质量标准，供应商提供的产品必须是经过质量监督管理部门检验并取得合格证明的产品，每批次货物提供时应交存货物质量合格证明、产品质量检测合格报告或检疫报告复印件。鲜猪肉、鲜鸡鸭等禽畜产品必须具有动物检验检疫证明。</w:t>
            </w:r>
          </w:p>
          <w:p w14:paraId="35C79E5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人应严格遵守《食品安全法》和《动物检疫法》等相关规定，所提供的产品是合格安全的产品，一经发现供应以下食品，采购方除全部退货外，将取消中标人的供货资格，中标人并承担由此造成的经济责任和法律责任。</w:t>
            </w:r>
          </w:p>
          <w:p w14:paraId="7B0A0C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(1)腐败变质、油脂酸败、霉变、生虫、污秽不洁、混有异物或者其他感官性状异常，对人体健康有害的；</w:t>
            </w:r>
          </w:p>
          <w:p w14:paraId="533F702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(2)含有毒、有害物质或者被有害物质污染，对人体健康有害的；</w:t>
            </w:r>
          </w:p>
          <w:p w14:paraId="7BB16B9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(3)含有致病性寄生虫、微生物或者微生物含量超过国家限定标准的；</w:t>
            </w:r>
          </w:p>
          <w:p w14:paraId="191250A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(4)未经动物检疫部门检疫、检验或者检疫、检验不合格的肉类及其制品；</w:t>
            </w:r>
          </w:p>
          <w:p w14:paraId="6809677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(5)病死、毒死或者死因不明的禽、蓄、兽、水产动物等及其制品；</w:t>
            </w:r>
          </w:p>
          <w:p w14:paraId="58CA35B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(6)掺假、掺杂、伪造，影响营养、卫生的；</w:t>
            </w:r>
          </w:p>
          <w:p w14:paraId="02057A9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(7)用非食品原料加工的，加入非食品用化学物质或者将非食品当作食品的；</w:t>
            </w:r>
          </w:p>
          <w:p w14:paraId="0991E5E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(8)超过保质期限的。</w:t>
            </w:r>
          </w:p>
          <w:p w14:paraId="1387088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中标人在签订合同后一个月内必须到相关的保险公司进行投保，投保险种为食品安全责任保险，否则采购单位有权终止合同</w:t>
            </w:r>
            <w:r>
              <w:rPr>
                <w:rFonts w:hint="eastAsia" w:ascii="宋体" w:hAnsi="宋体" w:eastAsia="宋体" w:cs="宋体"/>
                <w:color w:val="auto"/>
                <w:szCs w:val="21"/>
                <w:highlight w:val="none"/>
                <w:lang w:val="en-US" w:eastAsia="zh-CN"/>
              </w:rPr>
              <w:t>。</w:t>
            </w:r>
          </w:p>
          <w:p w14:paraId="284AE4A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安全监管要求：（1）建立健全并严格执行各项食品卫生安全管理制度。严格执行原材料进货查验制度、购销登记制度、索证索票制度、商品质量承诺制度、检测检验制度以及其他按照行业管理规定必须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承担有关责任。</w:t>
            </w:r>
          </w:p>
        </w:tc>
      </w:tr>
      <w:tr w14:paraId="589F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0D53B28">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（七）物料的验收</w:t>
            </w:r>
          </w:p>
          <w:p w14:paraId="7293EF0E">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vAlign w:val="center"/>
          </w:tcPr>
          <w:p w14:paraId="189E8B0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0FFC7EA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7C7C524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7705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533484A">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bookmarkStart w:id="49" w:name="_Toc28194"/>
            <w:r>
              <w:rPr>
                <w:rFonts w:hint="eastAsia" w:ascii="宋体" w:hAnsi="宋体" w:eastAsia="宋体" w:cs="宋体"/>
                <w:b/>
                <w:bCs/>
                <w:color w:val="auto"/>
                <w:sz w:val="28"/>
                <w:szCs w:val="28"/>
                <w:highlight w:val="none"/>
                <w:lang w:val="en-US" w:eastAsia="zh-CN"/>
              </w:rPr>
              <w:t>（八）</w:t>
            </w:r>
            <w:bookmarkEnd w:id="49"/>
            <w:r>
              <w:rPr>
                <w:rFonts w:hint="eastAsia" w:ascii="宋体" w:hAnsi="宋体" w:eastAsia="宋体" w:cs="宋体"/>
                <w:b/>
                <w:bCs/>
                <w:color w:val="auto"/>
                <w:sz w:val="28"/>
                <w:szCs w:val="28"/>
                <w:highlight w:val="none"/>
                <w:lang w:val="en-US" w:eastAsia="zh-CN"/>
              </w:rPr>
              <w:t>合同签订期、合同履行期限</w:t>
            </w:r>
          </w:p>
        </w:tc>
        <w:tc>
          <w:tcPr>
            <w:tcW w:w="8026" w:type="dxa"/>
            <w:vAlign w:val="center"/>
          </w:tcPr>
          <w:p w14:paraId="2C2A6A88">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合同签订期：自中标通知书发出之日起 20个自然日内。</w:t>
            </w:r>
          </w:p>
          <w:p w14:paraId="7FEE0D9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合同履行期限：自合同签订之日起2年（具体起止时间以签订合同为准）。</w:t>
            </w:r>
          </w:p>
        </w:tc>
      </w:tr>
      <w:tr w14:paraId="3E05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7F57629">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bookmarkStart w:id="50" w:name="_Toc30184"/>
            <w:r>
              <w:rPr>
                <w:rFonts w:hint="eastAsia" w:ascii="宋体" w:hAnsi="宋体" w:eastAsia="宋体" w:cs="宋体"/>
                <w:b/>
                <w:bCs/>
                <w:color w:val="auto"/>
                <w:sz w:val="28"/>
                <w:szCs w:val="28"/>
                <w:highlight w:val="none"/>
                <w:lang w:val="en-US" w:eastAsia="zh-CN"/>
              </w:rPr>
              <w:t>（九）考察</w:t>
            </w:r>
            <w:bookmarkEnd w:id="50"/>
            <w:r>
              <w:rPr>
                <w:rFonts w:hint="eastAsia" w:ascii="宋体" w:hAnsi="宋体" w:eastAsia="宋体" w:cs="宋体"/>
                <w:b/>
                <w:bCs/>
                <w:color w:val="auto"/>
                <w:sz w:val="28"/>
                <w:szCs w:val="28"/>
                <w:highlight w:val="none"/>
                <w:lang w:val="en-US" w:eastAsia="zh-CN"/>
              </w:rPr>
              <w:t>、监督办法与退出机制</w:t>
            </w:r>
          </w:p>
        </w:tc>
        <w:tc>
          <w:tcPr>
            <w:tcW w:w="8026" w:type="dxa"/>
          </w:tcPr>
          <w:p w14:paraId="7A0727D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auto"/>
                <w:szCs w:val="21"/>
                <w:highlight w:val="none"/>
                <w:lang w:val="en-US" w:eastAsia="zh-CN"/>
              </w:rPr>
              <w:t>并上报采购监督管理部门</w:t>
            </w:r>
            <w:r>
              <w:rPr>
                <w:rFonts w:hint="eastAsia" w:ascii="宋体" w:hAnsi="宋体" w:eastAsia="宋体" w:cs="宋体"/>
                <w:color w:val="auto"/>
                <w:szCs w:val="21"/>
                <w:highlight w:val="none"/>
                <w:lang w:val="en-US" w:eastAsia="zh-CN"/>
              </w:rPr>
              <w:t>。</w:t>
            </w:r>
          </w:p>
          <w:p w14:paraId="62F7280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监督办法：定期进行供应商供货测评，每月由港北区教育局和学校代表对供应商的服务态度及价格等因素进行测评，对合格率低于90%的供应商进行约谈整改，合格率低于70%的供应商暂停供货一个月，合格率低于60%的供应商终止其供货合同。</w:t>
            </w:r>
          </w:p>
          <w:p w14:paraId="668EC93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退出机制：中标企业有下列情况之一的，区教育局核实，取消该企业配送资格，并由学校启动应急预案。情节严重的，没收质保金，同时拉黑名单，5年内不能参与我区学校食品类经营活动，造成责任事故的将追究其法律责任。</w:t>
            </w:r>
          </w:p>
          <w:p w14:paraId="32167B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（1）中标企业不同意食品价格基准价（标准单价）或结算价的；</w:t>
            </w:r>
          </w:p>
          <w:p w14:paraId="7091A36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（2）中标企业有转包现象的；</w:t>
            </w:r>
          </w:p>
          <w:p w14:paraId="5CD7CEC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（3）中标企业配送的食材不经区教育局同意就上架向学校销售，或不服从区教育局、区市监局等相关部门常规管理，影响学校食堂开餐的，每个学期发生二次（含二次）以上的；</w:t>
            </w:r>
          </w:p>
          <w:p w14:paraId="0118A63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（4）中标企业发生配送食品质量不合格引发重大食品安全事故的；</w:t>
            </w:r>
          </w:p>
          <w:p w14:paraId="271AB4F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（5）中标企业配送超过保质期、腐败变质、不经检验检疫的食品；</w:t>
            </w:r>
          </w:p>
          <w:p w14:paraId="31EBB2F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（6）中标企业被管理部门吊销或注销食品经营许可证的，或者有转标分标行为的；</w:t>
            </w:r>
          </w:p>
          <w:p w14:paraId="18CE569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（7）中标企业存在严重食品安全隐患，被相关管理部门责令整改，整改二次都不达标的；</w:t>
            </w:r>
          </w:p>
          <w:p w14:paraId="2F3AB5B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（8）中标企业不按时按质按量配送或拒绝配送，以次充好，短斤缺两，服务态度恶劣，每个学期发生二次（含二次）以上的；</w:t>
            </w:r>
          </w:p>
          <w:p w14:paraId="05E5078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（9）中标企业不经学校同意，擅自改变学校采购清单的种类、品牌、质量和数量，每个学期发生二次（含二次）以上的；</w:t>
            </w:r>
          </w:p>
          <w:p w14:paraId="3F25481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（10）中标企业利用不正当手段拉拢学校管理人员、采购单位员或验收人员的，取消配送资格。</w:t>
            </w:r>
          </w:p>
        </w:tc>
      </w:tr>
      <w:tr w14:paraId="170E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FA0E9D3">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其他要求及说明</w:t>
            </w:r>
          </w:p>
        </w:tc>
        <w:tc>
          <w:tcPr>
            <w:tcW w:w="8026" w:type="dxa"/>
          </w:tcPr>
          <w:p w14:paraId="515679F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1、本中心自评审结束之日起2个工作日内将评审报告送交采购人。</w:t>
            </w:r>
          </w:p>
          <w:p w14:paraId="6C731F4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2、采购人收到代理机构提交的评审报告后，2个工作日内确定中标供应商。</w:t>
            </w:r>
          </w:p>
          <w:p w14:paraId="3B50E87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3、合同签订期：自中标通知书发出之日起20个日历天内。</w:t>
            </w:r>
          </w:p>
          <w:p w14:paraId="57309AA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4、采购人和中标供应商签订合同之日起2个工作日内将政府采购合同在http://www.gxzfcg.gov.cn（广西壮族自治区政府采购网）、http://zfcg.czj.gxgg.gov.cn/（贵港市政府采购网）上公告。</w:t>
            </w:r>
          </w:p>
          <w:p w14:paraId="01D5D7E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5、解释权：本采购文件的解释权属于采购代理机构。</w:t>
            </w:r>
          </w:p>
        </w:tc>
      </w:tr>
    </w:tbl>
    <w:p w14:paraId="3BC99379">
      <w:pPr>
        <w:rPr>
          <w:rFonts w:ascii="宋体" w:hAnsi="宋体" w:cs="宋体"/>
          <w:b/>
          <w:color w:val="auto"/>
          <w:szCs w:val="21"/>
          <w:highlight w:val="none"/>
        </w:rPr>
      </w:pPr>
      <w:r>
        <w:rPr>
          <w:rFonts w:hint="eastAsia" w:ascii="宋体" w:hAnsi="宋体" w:cs="宋体"/>
          <w:b/>
          <w:color w:val="auto"/>
          <w:szCs w:val="21"/>
          <w:highlight w:val="none"/>
        </w:rPr>
        <w:br w:type="page"/>
      </w:r>
    </w:p>
    <w:p w14:paraId="59ABBB71">
      <w:pPr>
        <w:pStyle w:val="4"/>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2分标采购需求</w:t>
      </w:r>
    </w:p>
    <w:p w14:paraId="54006896">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一、服务要求</w:t>
      </w:r>
    </w:p>
    <w:p w14:paraId="27D717EF">
      <w:pPr>
        <w:pageBreakBefore w:val="0"/>
        <w:widowControl w:val="0"/>
        <w:kinsoku/>
        <w:wordWrap/>
        <w:overflowPunct/>
        <w:topLinePunct w:val="0"/>
        <w:bidi w:val="0"/>
        <w:adjustRightInd/>
        <w:spacing w:beforeAutospacing="0" w:line="5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（一）采购内容（包括但不限于以下品种）：</w:t>
      </w:r>
    </w:p>
    <w:p w14:paraId="2E4B1E97">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（1）课间餐食材供应：</w:t>
      </w:r>
      <w:r>
        <w:rPr>
          <w:rFonts w:hint="eastAsia" w:ascii="宋体" w:hAnsi="宋体" w:eastAsia="宋体" w:cs="宋体"/>
          <w:color w:val="auto"/>
          <w:highlight w:val="none"/>
          <w:lang w:val="en-US" w:eastAsia="zh-CN"/>
        </w:rPr>
        <w:t>面食类、</w:t>
      </w:r>
      <w:r>
        <w:rPr>
          <w:rFonts w:hint="eastAsia" w:ascii="宋体" w:hAnsi="宋体" w:cs="宋体"/>
          <w:color w:val="auto"/>
          <w:highlight w:val="none"/>
          <w:lang w:val="en-US" w:eastAsia="zh-CN"/>
        </w:rPr>
        <w:t>纯牛奶</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鸡蛋、</w:t>
      </w:r>
      <w:r>
        <w:rPr>
          <w:rFonts w:hint="eastAsia" w:ascii="宋体" w:hAnsi="宋体" w:eastAsia="宋体" w:cs="宋体"/>
          <w:color w:val="auto"/>
          <w:highlight w:val="none"/>
          <w:lang w:val="en-US" w:eastAsia="zh-CN"/>
        </w:rPr>
        <w:t>水果</w:t>
      </w:r>
      <w:r>
        <w:rPr>
          <w:rFonts w:hint="eastAsia" w:ascii="宋体" w:hAnsi="宋体" w:cs="宋体"/>
          <w:color w:val="auto"/>
          <w:highlight w:val="none"/>
          <w:lang w:val="en-US" w:eastAsia="zh-CN"/>
        </w:rPr>
        <w:t>等；</w:t>
      </w:r>
    </w:p>
    <w:p w14:paraId="4AB64DC4">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（2）当学校食堂达到开餐条件后，调整为午餐热食食材供应：鸡蛋、猪肉、牛肉、鸡鸭肉等家禽类、水产品、大米，花生油，调味品、干杂货食</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w:t>
      </w:r>
    </w:p>
    <w:p w14:paraId="4627D9DC">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（二）执行标准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24DC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52A8312D">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食品名称</w:t>
            </w:r>
          </w:p>
        </w:tc>
        <w:tc>
          <w:tcPr>
            <w:tcW w:w="7906" w:type="dxa"/>
            <w:shd w:val="clear" w:color="auto" w:fill="auto"/>
            <w:noWrap w:val="0"/>
            <w:vAlign w:val="center"/>
          </w:tcPr>
          <w:p w14:paraId="3916A4D2">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执行标准</w:t>
            </w:r>
          </w:p>
        </w:tc>
      </w:tr>
      <w:tr w14:paraId="7927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F77DA9F">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面食类</w:t>
            </w:r>
          </w:p>
        </w:tc>
        <w:tc>
          <w:tcPr>
            <w:tcW w:w="7906" w:type="dxa"/>
            <w:shd w:val="clear" w:color="auto" w:fill="auto"/>
            <w:noWrap w:val="0"/>
            <w:vAlign w:val="center"/>
          </w:tcPr>
          <w:p w14:paraId="295CB52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1771F6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309A139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F0AFEF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2B5A3E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应该色泽均匀，无杂质、结块或发霉现象，具有天然的米香，没有异味或发酸的气味；应该由纯正的大米制成，不应该添加其他杂质或添加剂。产品包装要求机械封装，印上产品名称及生产日期和保质期，产品要求为即产即销</w:t>
            </w:r>
            <w:r>
              <w:rPr>
                <w:rFonts w:hint="eastAsia" w:ascii="宋体" w:hAnsi="宋体" w:eastAsia="宋体" w:cs="宋体"/>
                <w:color w:val="auto"/>
                <w:szCs w:val="21"/>
                <w:highlight w:val="none"/>
                <w:lang w:val="en-US" w:eastAsia="zh-CN"/>
              </w:rPr>
              <w:t>。</w:t>
            </w:r>
          </w:p>
        </w:tc>
      </w:tr>
      <w:tr w14:paraId="3F6A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AFFB854">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纯牛奶</w:t>
            </w:r>
          </w:p>
        </w:tc>
        <w:tc>
          <w:tcPr>
            <w:tcW w:w="7906" w:type="dxa"/>
            <w:shd w:val="clear" w:color="auto" w:fill="auto"/>
            <w:noWrap w:val="0"/>
            <w:vAlign w:val="center"/>
          </w:tcPr>
          <w:p w14:paraId="1A19D3A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347DFA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0FABBF9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060DC69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1D973F9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（1）需符合国家相关标准（如GB 25190《食品安全国家标准灭菌乳》等）。</w:t>
            </w:r>
          </w:p>
          <w:p w14:paraId="14BCFEE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（2）原料奶必须来自健康无病的奶牛，不得使用任何激素、抗生素残留超标的奶源；必须提供纯牛奶。</w:t>
            </w:r>
          </w:p>
          <w:p w14:paraId="5BFE006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（3）应采用超高温瞬时灭菌（UHT）或其他经认可的有效杀菌工艺处理，确保产品安全。</w:t>
            </w:r>
          </w:p>
          <w:p w14:paraId="5A02135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（4）色泽：呈乳白色或微黄色，均匀一致，无沉淀、无凝块、无杂质。</w:t>
            </w:r>
          </w:p>
          <w:p w14:paraId="14FA046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（5）滋味与气味：具有纯牛乳特有的香味，无异味。</w:t>
            </w:r>
          </w:p>
          <w:p w14:paraId="1495175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（6）组织状态：呈均匀一致的液体，无凝块、无沉淀、无粘稠现象。</w:t>
            </w:r>
          </w:p>
          <w:p w14:paraId="3DEB3A5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（7）蛋白质含量：符合国家或行业规定的最低标准，每100mL不低于（含）3.2g。</w:t>
            </w:r>
          </w:p>
          <w:p w14:paraId="760B7C7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（8）酸度：pH值及滴定酸度应在正常范围内，表明产品新鲜度。</w:t>
            </w:r>
          </w:p>
          <w:p w14:paraId="28EEDB1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（9）杂质度：不得检出肉眼可见的外来杂质。</w:t>
            </w:r>
          </w:p>
          <w:p w14:paraId="2A06EF2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（10）微生物指标：</w:t>
            </w:r>
          </w:p>
          <w:p w14:paraId="6347188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1F832CB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（11）包装与标识：</w:t>
            </w:r>
          </w:p>
          <w:p w14:paraId="1E65F8E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rPr>
            </w:pPr>
            <w:r>
              <w:rPr>
                <w:rFonts w:hint="eastAsia" w:ascii="宋体" w:hAnsi="宋体" w:cs="宋体"/>
                <w:color w:val="auto"/>
                <w:szCs w:val="21"/>
                <w:highlight w:val="none"/>
                <w:lang w:val="en-US" w:eastAsia="zh-CN"/>
              </w:rPr>
              <w:t>包装材料：应符合食品安全要求，无毒、无害、密封性好，防止污染；标识标签：应清晰标注产品名称、规格、生产日期、保质期、生产厂商、营养成分表、贮存条件等信息，符合相关法律法规要求。</w:t>
            </w:r>
          </w:p>
        </w:tc>
      </w:tr>
      <w:tr w14:paraId="66E4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443B10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cs="宋体"/>
                <w:color w:val="auto"/>
                <w:spacing w:val="-3"/>
                <w:kern w:val="2"/>
                <w:sz w:val="21"/>
                <w:szCs w:val="21"/>
                <w:highlight w:val="none"/>
                <w:lang w:val="en-US" w:eastAsia="zh-CN" w:bidi="ar-SA"/>
              </w:rPr>
              <w:t>水果</w:t>
            </w:r>
          </w:p>
        </w:tc>
        <w:tc>
          <w:tcPr>
            <w:tcW w:w="7906" w:type="dxa"/>
            <w:shd w:val="clear" w:color="auto" w:fill="auto"/>
            <w:noWrap w:val="0"/>
            <w:vAlign w:val="center"/>
          </w:tcPr>
          <w:p w14:paraId="5BFF605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6E02D9C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7D0AFD2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34B692F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5FB55F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有外包装的要注明商品名称，生产企业名称，产地，生产日期，保质期，联系电话，重量等内容。水果外表光亮无斑点，新鲜，清洁，形状正常，大小均匀，成熟度适中，无软皮，无腐烂，无污染异味，农药残留不得超过国家安全标准，无病虫损害。</w:t>
            </w:r>
          </w:p>
        </w:tc>
      </w:tr>
      <w:tr w14:paraId="6D6F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799F27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鸡蛋</w:t>
            </w:r>
          </w:p>
        </w:tc>
        <w:tc>
          <w:tcPr>
            <w:tcW w:w="7906" w:type="dxa"/>
            <w:shd w:val="clear" w:color="auto" w:fill="auto"/>
            <w:noWrap w:val="0"/>
            <w:vAlign w:val="center"/>
          </w:tcPr>
          <w:p w14:paraId="4FFA4C0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0FB8C5E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48B6DFE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5386C96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21BAE77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 w:val="21"/>
                <w:szCs w:val="21"/>
                <w:highlight w:val="none"/>
                <w:lang w:val="en-US" w:eastAsia="zh-CN"/>
              </w:rPr>
              <w:t>蛋壳清洁充整，灯光透视时，整个蛋呈桔黄色至橙红色，蛋黄不见或略见阴影。打开后蛋黄凸起，完整，有韧性，蛋白澄清、透明、稀稠分明，无异味</w:t>
            </w:r>
            <w:r>
              <w:rPr>
                <w:rFonts w:hint="eastAsia" w:ascii="宋体" w:hAnsi="宋体" w:eastAsia="宋体" w:cs="宋体"/>
                <w:color w:val="auto"/>
                <w:szCs w:val="21"/>
                <w:highlight w:val="none"/>
                <w:lang w:val="en-US" w:eastAsia="zh-CN"/>
              </w:rPr>
              <w:t>。</w:t>
            </w:r>
          </w:p>
          <w:p w14:paraId="1C9E0CD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 w:val="21"/>
                <w:szCs w:val="21"/>
                <w:highlight w:val="none"/>
                <w:lang w:val="en-US" w:eastAsia="zh-CN"/>
              </w:rPr>
              <w:t>蛋壳内部应为纯白蛋，不能有斑点或 污浊，卵白透明，卵黄膜不破裂，卵黄卵白分明，不能有血管形成，不能有腐败等异臭味</w:t>
            </w:r>
            <w:r>
              <w:rPr>
                <w:rFonts w:hint="eastAsia" w:ascii="宋体" w:hAnsi="宋体" w:eastAsia="宋体" w:cs="宋体"/>
                <w:color w:val="auto"/>
                <w:szCs w:val="21"/>
                <w:highlight w:val="none"/>
                <w:lang w:val="en-US" w:eastAsia="zh-CN"/>
              </w:rPr>
              <w:t>。</w:t>
            </w:r>
          </w:p>
          <w:p w14:paraId="651F032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lang w:val="zh-TW" w:eastAsia="zh-CN"/>
              </w:rPr>
              <w:t>将蛋握在手中摇动时，蛋无哑板声，内容物无流动感，无活动声</w:t>
            </w:r>
            <w:r>
              <w:rPr>
                <w:rFonts w:hint="eastAsia" w:ascii="宋体" w:hAnsi="宋体" w:eastAsia="宋体" w:cs="宋体"/>
                <w:color w:val="auto"/>
                <w:szCs w:val="21"/>
                <w:highlight w:val="none"/>
                <w:lang w:val="en-US" w:eastAsia="zh-CN"/>
              </w:rPr>
              <w:t>。</w:t>
            </w:r>
          </w:p>
        </w:tc>
      </w:tr>
      <w:tr w14:paraId="6E82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36D7AFFF">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猪肉、牛肉等生鲜肉</w:t>
            </w:r>
          </w:p>
        </w:tc>
        <w:tc>
          <w:tcPr>
            <w:tcW w:w="7906" w:type="dxa"/>
            <w:shd w:val="clear" w:color="auto" w:fill="auto"/>
            <w:noWrap w:val="0"/>
            <w:vAlign w:val="center"/>
          </w:tcPr>
          <w:p w14:paraId="25EC392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DB63D7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441A572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63FDE52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5B1FFBD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宰杀至交货时间不得超过9小时，肉质新鲜，色泽好，有弹性，无变质无异味、无冰冻，无注水或注入其他物质；无传染病和致人中毒的毒素、无危害人体健康的各种有害激素以及大肠杆菌不超标；严禁病死禽畜肉及瘦肉精等禁用物质。    </w:t>
            </w:r>
          </w:p>
          <w:p w14:paraId="08E0BEB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w:t>
            </w:r>
          </w:p>
          <w:p w14:paraId="5B1A9E4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00717A0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6D0E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9C968DA">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鸡鸭肉等</w:t>
            </w:r>
            <w:r>
              <w:rPr>
                <w:rFonts w:hint="eastAsia" w:ascii="宋体" w:hAnsi="宋体" w:eastAsia="宋体" w:cs="宋体"/>
                <w:color w:val="auto"/>
                <w:szCs w:val="21"/>
                <w:highlight w:val="none"/>
                <w:lang w:eastAsia="zh-CN"/>
              </w:rPr>
              <w:t>家禽</w:t>
            </w:r>
          </w:p>
        </w:tc>
        <w:tc>
          <w:tcPr>
            <w:tcW w:w="7906" w:type="dxa"/>
            <w:shd w:val="clear" w:color="auto" w:fill="auto"/>
            <w:noWrap w:val="0"/>
            <w:vAlign w:val="center"/>
          </w:tcPr>
          <w:p w14:paraId="188F125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5021C19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1AD8112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64BF795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1BC6DD4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等禁用物质；严禁病死禽畜肉等。</w:t>
            </w:r>
          </w:p>
          <w:p w14:paraId="4560AE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（2）产品必须符合食品卫生生产标准和食品卫生安全要求，必须符合《食品安全法》相关的要求。肉类必须经防疫部门检验合格。每次供货必须提供《动物检疫合格证明》等检验检疫证明。</w:t>
            </w:r>
          </w:p>
          <w:p w14:paraId="1A58F0D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（3）按照学校需要进行响应加工，每日按时配送。</w:t>
            </w:r>
          </w:p>
        </w:tc>
      </w:tr>
      <w:tr w14:paraId="1EAF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149EC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水产类</w:t>
            </w:r>
          </w:p>
        </w:tc>
        <w:tc>
          <w:tcPr>
            <w:tcW w:w="7906" w:type="dxa"/>
            <w:shd w:val="clear" w:color="auto" w:fill="auto"/>
            <w:noWrap w:val="0"/>
            <w:vAlign w:val="center"/>
          </w:tcPr>
          <w:p w14:paraId="47CE7F8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236F31E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370252B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6198A1F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5A98661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（1）外形：水产品应外形完整，无断裂、变形、残缺和破损等缺陷。例如，鱼类应皮鳞完整，贝类、虾类应坚实圆润，蟹类应爪足齐全。</w:t>
            </w:r>
          </w:p>
          <w:p w14:paraId="1D81891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（2）气味：水产品应具有天然的海洋或淡水气味，不应有异味或臭味。</w:t>
            </w:r>
          </w:p>
          <w:p w14:paraId="1801A77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（3）色泽：水产品应具有光亮透明的色泽，没有发黑、发暗等异常。例如，鲜鱼应有金红色、白肉色或红肉色。</w:t>
            </w:r>
          </w:p>
          <w:p w14:paraId="68C3763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（4）口感：水产品应具有鲜嫩、弹性和带有香味的口感，没有腥膻等异味</w:t>
            </w:r>
          </w:p>
          <w:p w14:paraId="0400601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（5）水产品应符合国家卫生标准规定的限量标准，不得含有有毒物质或超过安全限量的重金属，如汞、铅等。</w:t>
            </w:r>
          </w:p>
        </w:tc>
      </w:tr>
      <w:tr w14:paraId="3C01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7D663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shd w:val="clear" w:color="auto" w:fill="auto"/>
            <w:noWrap w:val="0"/>
            <w:vAlign w:val="center"/>
          </w:tcPr>
          <w:p w14:paraId="0D73D37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A29C58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1945DADD">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04F622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44CDC1BA">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126E010D">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（2）质量指标：必须符合 GB/T1354-2018 标准，产品等级要求是一级或二级米，呈清白色或精白色，具有光泽呈半透明状，大小均匀，颗粒饱满，表面光滑、完整，无虫，不含杂物（如沙石、色素等异物）。</w:t>
            </w:r>
          </w:p>
          <w:p w14:paraId="0DF16F93">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包装、运输和储存必须符合保质、保量、运输安全和分类、分等储存的要求，严防污染；标明产品名称、净含量、生产者名称和地址、生产日期、保质期、产品标准号、质量等级、生产许可证号、产品批号等内容，外包装必须符合《食品安全法》的相关规定，提供营业执照、食品生产许可证、食品经营许可证。</w:t>
            </w:r>
          </w:p>
          <w:p w14:paraId="67FF8A63">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2BD1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75A6A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花生油、调和油</w:t>
            </w:r>
          </w:p>
        </w:tc>
        <w:tc>
          <w:tcPr>
            <w:tcW w:w="7906" w:type="dxa"/>
            <w:shd w:val="clear" w:color="auto" w:fill="auto"/>
            <w:noWrap w:val="0"/>
            <w:vAlign w:val="center"/>
          </w:tcPr>
          <w:p w14:paraId="3375D5A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02D2902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3DE1BB1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17E9ED4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557F01B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6A052AA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（2）食用油必须取得食品生产许可证和产品合格证、外包装标明保质期及生产日期。产品原料必须为非转基因原料。</w:t>
            </w:r>
          </w:p>
          <w:p w14:paraId="62F6477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（3）有“SC”食品生产许可证标志，符合（GB/T1354-2018）标准要求。</w:t>
            </w:r>
          </w:p>
          <w:p w14:paraId="1C650AE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（4）食用油必须符合 GB/T1534-2017 标准，为花生油或调和油，压榨花生油产品等级要求是一级，产品包装要求机械封装，外包装必须符合《食品安全法》的相关规定。</w:t>
            </w:r>
          </w:p>
          <w:p w14:paraId="1C1AE45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4E0EF60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（5）保质期：达到国家规定要求，剩余保存期时间不得少于保质期的四分之三。保证生产日期新鲜且符合食品安全国家标准和食品安全法要求。</w:t>
            </w:r>
          </w:p>
        </w:tc>
      </w:tr>
      <w:tr w14:paraId="1B5E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16F69D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调味品、干杂货食品等</w:t>
            </w:r>
          </w:p>
        </w:tc>
        <w:tc>
          <w:tcPr>
            <w:tcW w:w="7906" w:type="dxa"/>
            <w:shd w:val="clear" w:color="auto" w:fill="auto"/>
            <w:noWrap w:val="0"/>
            <w:vAlign w:val="center"/>
          </w:tcPr>
          <w:p w14:paraId="31E98AA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2369B2B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72F6661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610D885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0BC102F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7DD5BCB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产品必须是合格厂家制作，定型包装、有明显的标签、生产日期、生产厂家、保质期、产品合格证、贮存条件、执行产品标准号等，每次供货必须提供相应的检验合格证明。</w:t>
            </w:r>
          </w:p>
          <w:p w14:paraId="6D2D500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78B8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1A265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shd w:val="clear" w:color="auto" w:fill="auto"/>
            <w:noWrap w:val="0"/>
            <w:vAlign w:val="center"/>
          </w:tcPr>
          <w:p w14:paraId="2AD921E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570850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346A275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236FDDD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F126AE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豆制品必须符合《食品安全法》要求,必须是当前市场上正在流通的产品。提供食品生产许可证、批次检验合格证。</w:t>
            </w:r>
          </w:p>
          <w:p w14:paraId="7CE3559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豆腐呈均匀的乳白色或淡黄色，稍有光泽，块形完整，软硬适度，富有一定的弹性，质地细嫩，结构均匀，无杂质，具有豆腐特有的香味，取样品品尝时口感细腻鲜嫩，味道纯正清香。</w:t>
            </w:r>
          </w:p>
          <w:p w14:paraId="100BA2D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（3）保质期：达到国家规定要求，剩余保存期时间不得少于保质期的四分之三。</w:t>
            </w:r>
          </w:p>
        </w:tc>
      </w:tr>
      <w:tr w14:paraId="5F73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6C53A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shd w:val="clear" w:color="auto" w:fill="auto"/>
            <w:noWrap w:val="0"/>
            <w:vAlign w:val="center"/>
          </w:tcPr>
          <w:p w14:paraId="2D7F718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3E6F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3A3D3F5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403F3E2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82821B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4271309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农产品安全质量无公害蔬菜安全要求》（GB18406.1-2001）的要求，每批次有专人负责每天检测并记录。采购单位每天对每批次蔬菜进行农药残留检测，如含量超标将要求中标人无条件退货或换货。</w:t>
            </w:r>
          </w:p>
          <w:p w14:paraId="011558D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（3）有相对固定的供货渠道，有完善的货物来源记录。</w:t>
            </w:r>
          </w:p>
        </w:tc>
      </w:tr>
      <w:tr w14:paraId="2616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2B5A26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糕点类、粉类</w:t>
            </w:r>
          </w:p>
        </w:tc>
        <w:tc>
          <w:tcPr>
            <w:tcW w:w="7906" w:type="dxa"/>
            <w:shd w:val="clear" w:color="auto" w:fill="auto"/>
            <w:noWrap w:val="0"/>
            <w:vAlign w:val="center"/>
          </w:tcPr>
          <w:p w14:paraId="654C037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0BE2603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50C4152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5611EE8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E00274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（1）保证生产日期新鲜且符合食品安全国家标准和《食品安全法》要求，具有生产许可证编号或具有“SC”食品生产许可认证。</w:t>
            </w:r>
          </w:p>
          <w:p w14:paraId="5E881D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（2）包装用机械封装、无毒、无害塑料袋（直接接触食品的包装必须为食品级），包装的正面需印有产品名称及生产日期和保质期，外包装必须符合《食品安全法》的相关规定，产品要求为即产即销。</w:t>
            </w:r>
          </w:p>
          <w:p w14:paraId="13319C8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（3）保质期：达到国家规定要求，供货时的剩余保存期时间不得少于保质期的四分之三。</w:t>
            </w:r>
          </w:p>
        </w:tc>
      </w:tr>
    </w:tbl>
    <w:p w14:paraId="092FC1F4">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b/>
          <w:bCs/>
          <w:color w:val="auto"/>
          <w:sz w:val="32"/>
          <w:szCs w:val="40"/>
          <w:highlight w:val="none"/>
          <w:lang w:val="en-US" w:eastAsia="zh-CN"/>
        </w:rPr>
      </w:pPr>
    </w:p>
    <w:p w14:paraId="2E025C64">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32"/>
          <w:szCs w:val="40"/>
          <w:highlight w:val="none"/>
          <w:lang w:val="en-US" w:eastAsia="zh-CN"/>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7545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544" w:type="dxa"/>
            <w:vAlign w:val="center"/>
          </w:tcPr>
          <w:p w14:paraId="16F1D159">
            <w:pPr>
              <w:pStyle w:val="6"/>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lang w:val="en-US" w:eastAsia="zh-CN"/>
              </w:rPr>
              <w:t>（一）服务总体要求</w:t>
            </w:r>
          </w:p>
        </w:tc>
        <w:tc>
          <w:tcPr>
            <w:tcW w:w="8026" w:type="dxa"/>
          </w:tcPr>
          <w:p w14:paraId="3D027956">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1、供货服务对象：二片区（庆丰、大圩辖区相关学校）共计约13884人。</w:t>
            </w:r>
          </w:p>
          <w:p w14:paraId="755515D8">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严禁配送预制菜，中标企业建设统一配送中心和全链条可溯源信息化监管系统。</w:t>
            </w:r>
          </w:p>
          <w:p w14:paraId="6C346C57">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2、采购量：实际数量以采购单位根据实际需要为准，结算时按实际采购数量结算。中标供应商不得因实际供应量与中标数量不一致提出异议。</w:t>
            </w:r>
          </w:p>
          <w:p w14:paraId="06AC7268">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3、中标人不得将中标货物转包或分包给第三方，采购单位发现的有权单方终止合同。由此产生的一切经济损失由中标人自行承担。</w:t>
            </w:r>
          </w:p>
          <w:p w14:paraId="4B5A11FE">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3CAC115E">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143A6E70">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6F567414">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509A699C">
            <w:pPr>
              <w:pageBreakBefore w:val="0"/>
              <w:widowControl w:val="0"/>
              <w:kinsoku/>
              <w:wordWrap/>
              <w:overflowPunct/>
              <w:topLinePunct w:val="0"/>
              <w:bidi w:val="0"/>
              <w:adjustRightInd/>
              <w:spacing w:line="5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8、中标人配送的食品应严格遵循健康原则，确保所有产品避免“三高”：即高油脂、高盐分、高糖分的成分添加；</w:t>
            </w:r>
            <w:r>
              <w:rPr>
                <w:rFonts w:hint="eastAsia" w:ascii="Times New Roman" w:hAnsi="Times New Roman" w:eastAsia="宋体" w:cs="Times New Roman"/>
                <w:color w:val="auto"/>
                <w:highlight w:val="none"/>
                <w:lang w:val="en-US" w:eastAsia="zh-CN"/>
              </w:rPr>
              <w:t>不得使用深加工食品，以提供更为健康、均衡的饮食选择。</w:t>
            </w:r>
          </w:p>
          <w:p w14:paraId="1C254ED6">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9、由于项目资金发生不可预见的调整，存在可能引发项目被迫中止的风险，鉴于此情况，所有因此而产生的风险、损失及后果，将由中标人一方独立承担。</w:t>
            </w:r>
          </w:p>
        </w:tc>
      </w:tr>
      <w:tr w14:paraId="454B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1961864">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（二）供应价格要求</w:t>
            </w:r>
          </w:p>
          <w:p w14:paraId="4DA1B376">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307B866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086ADBA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2、供应商投标报价采用折扣率报价（以%表示，折扣率报价精确到个位数）。投标报价范围：≤100%（如：供货产品打八折即投标折扣率为80%，以此类推），否则，作无效报价处理。</w:t>
            </w:r>
          </w:p>
          <w:p w14:paraId="23858C1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折扣率将作为食材或货物实际结算的合同折扣率，结算时以学校实际采购量进行结算。采购单位根据各食材或货物的市场价格情况，肉禽鱼类产品定价周期为15日，果蔬类定价周期为7日，早餐类和干杂类定价周期为1个月，所有食品原材料价格由区教育局组织供应商和部分学校采购代表协商确定。先由供应商报价，学校采购代表到贵港市安居市场、三合市场、石羊塘市场、贵港市区华隆超市、永盛百汇超市等市场询价，区教育局集中参加询价的学校采购代表和供应商进行议价，确定价格基准价（标准单价），价格基准价（标准单价）不能高于市场上的最高价，如果价格不能协商确定的，供应商暂停供应该食材，由采购单位启动应急采购预案，从其他中标商或具有食品安全保证的供应商采购。</w:t>
            </w:r>
            <w:r>
              <w:rPr>
                <w:rFonts w:hint="eastAsia" w:ascii="宋体" w:hAnsi="宋体" w:eastAsia="宋体" w:cs="宋体"/>
                <w:b/>
                <w:bCs/>
                <w:color w:val="auto"/>
                <w:szCs w:val="21"/>
                <w:highlight w:val="none"/>
                <w:lang w:val="en-US" w:eastAsia="zh-CN"/>
              </w:rPr>
              <w:t>既当期某食材或货物结算价=标准单价×合同折扣率×该食材或货物实际采购量（例如：标准单价＝100元/斤，合同折扣率＝97%，该食材或货物实际采购量＝10斤，当期某食材或货物结算价=100×0.97×10=970元）。</w:t>
            </w:r>
          </w:p>
        </w:tc>
      </w:tr>
      <w:tr w14:paraId="3EC7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1B308EC8">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（三）货款结算及付款方式</w:t>
            </w:r>
          </w:p>
        </w:tc>
        <w:tc>
          <w:tcPr>
            <w:tcW w:w="8026" w:type="dxa"/>
            <w:vAlign w:val="center"/>
          </w:tcPr>
          <w:p w14:paraId="40D97DA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合同签订后10个工作日内，采购人预付合同价款的30%做为预付款(采购人在签订合同时，中标人明确表示无需预付款或者主动要求降低预付款比例的，采购人可不适用前述规定)</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一般情况下采购单位按月进行结算，</w:t>
            </w:r>
            <w:r>
              <w:rPr>
                <w:rFonts w:hint="eastAsia" w:ascii="宋体" w:hAnsi="宋体" w:cs="宋体"/>
                <w:color w:val="auto"/>
                <w:szCs w:val="21"/>
                <w:highlight w:val="none"/>
                <w:lang w:val="en-US" w:eastAsia="zh-CN"/>
              </w:rPr>
              <w:t>直至预付款扣除完毕，</w:t>
            </w:r>
            <w:r>
              <w:rPr>
                <w:rFonts w:hint="eastAsia" w:ascii="宋体" w:hAnsi="宋体" w:eastAsia="宋体" w:cs="宋体"/>
                <w:color w:val="auto"/>
                <w:szCs w:val="21"/>
                <w:highlight w:val="none"/>
                <w:lang w:val="en-US" w:eastAsia="zh-CN"/>
              </w:rPr>
              <w:t>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tc>
      </w:tr>
      <w:tr w14:paraId="01ED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087F76CB">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（四）交货地点</w:t>
            </w:r>
          </w:p>
        </w:tc>
        <w:tc>
          <w:tcPr>
            <w:tcW w:w="8026" w:type="dxa"/>
            <w:vAlign w:val="center"/>
          </w:tcPr>
          <w:p w14:paraId="319D660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二片区（庆丰、大圩辖区相关学校）</w:t>
            </w:r>
          </w:p>
        </w:tc>
      </w:tr>
      <w:tr w14:paraId="26C0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799C5A1">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（五）配送服务要求</w:t>
            </w:r>
          </w:p>
          <w:p w14:paraId="2B3F971E">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5C2571F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▲1、通过公开招标，打造“全程透明配送供应链”，围绕“质保、价惠、安全”的目标，把学校食堂服务管理工作建成“透明工程、安全工程、示范工程”。</w:t>
            </w:r>
          </w:p>
          <w:p w14:paraId="1AF692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（1）物资来源透明。所有采购物资均需在贵港有符合相关资质要求的固定种植或养殖基地、加工基地或批发代理。</w:t>
            </w:r>
          </w:p>
          <w:p w14:paraId="0E373F2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（2）配送车间透明。所有供应商必须建设固定配送车间，建立完备的冷藏、分割、包装、检测、留样、监控系统。</w:t>
            </w:r>
          </w:p>
          <w:p w14:paraId="3FD5133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（3）配送过程透明。有统一标识专用厢式冷藏配送车辆、专用司机，采取点对点、固定路线、全程定位配送。</w:t>
            </w:r>
          </w:p>
          <w:p w14:paraId="3C048BA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▲2、对配送供应商供应能力要求</w:t>
            </w:r>
          </w:p>
          <w:p w14:paraId="6A991FA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（1）配送供应商中标后在贵港市范围内有能满足本项目服务所需的统一配送中心，配送中心至少包括食品仓库、检测室、冷库和其他办公用房等，同时拥有能满足配送要求的设施设备、检测仪器。</w:t>
            </w:r>
          </w:p>
          <w:p w14:paraId="49BF87C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（2）食品仓库达到食品安全存放要求，进出口区域、食品加工区域、食品储存区域等功能区必须安装监控设备。食品仓库必须全封闭无污染配有专门消毒通道和监管人员。</w:t>
            </w:r>
          </w:p>
          <w:p w14:paraId="7379F1F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供应商须具备较强的基地生产或食品原材料采购供应渠道，可追溯体系和监管体系要求。配送供应商能够对生产和销售的食品材料追溯种植源头，原材料从生产到加工每个环节实行实时监督。实行商品质量责任制，有严格的质量管理、质量监督、质量保证体系，有稳定的进货渠道。销售商品在保质期内。商品质量、卫生检测合格，符合国家标准、行业标准。</w:t>
            </w:r>
          </w:p>
          <w:p w14:paraId="15A2306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要求每天配送一次，要配备至少1辆具有符合安全卫生标准且有统一标识（在车身醒目处张贴该公司标志：****公司配送专车）专用的封闭厢式冷藏保鲜的配送车辆及符合食品运输要求的固定司机1人。司机相关证照、健康证等报主管部门备案。  </w:t>
            </w:r>
          </w:p>
          <w:p w14:paraId="2D0ECA0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（5）供应商应针对本项目至少配备 4 名（含4名）项目实施人员，项目实施人员包括但不限于：项目总负责人、配送负责人 、检测负责人、司机等，中标后未经采购单位书面同意不得擅自更换，否则视为违约。</w:t>
            </w:r>
          </w:p>
          <w:p w14:paraId="581F4D2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3、中标人应当根据采购单位实际情况，按照与采购单位的约定，在规定的时间内将预定的货物保质保量送到指定地点。</w:t>
            </w:r>
          </w:p>
          <w:p w14:paraId="59F7ADA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2424503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5、中标人必须按照采购方通知的时间、数量、品种、品质要求及协定的价格准时送货，经验收合格后签字确认，不能以任何理由推托，一旦影响到采购方食堂的正常运转，中标人应承担相应的经济赔偿。</w:t>
            </w:r>
          </w:p>
          <w:p w14:paraId="65FD25D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6、中标人不能满足供货要求时，应提前1个月通知采购方，采购方同意后方可中止合同。</w:t>
            </w:r>
          </w:p>
          <w:p w14:paraId="3AA94E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7、在采购单位签收之前，货物的所有权和风险属于中标人，货物的数量、质量、遗失、损坏由中标人负责。</w:t>
            </w:r>
          </w:p>
          <w:p w14:paraId="2B211AF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8、中标人必须严格按照采购单位的指令配送货物的数量，不得随意增减，否则，采购单位有权拒收。</w:t>
            </w:r>
          </w:p>
          <w:p w14:paraId="6237708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7AC051C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5F41285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11、中标人不能按核定的供货价交付的某些货物、不能提供与其承诺相符的服务或中标人存在违反招标文件和合同的行为，并且不予纠正的，将取消其中标资格。此项违约责任包括但不限于下列各项：</w:t>
            </w:r>
          </w:p>
          <w:p w14:paraId="53328AE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⑴中标人在收到采购单位订货要求后，在承诺的供货时间内不能供货的。</w:t>
            </w:r>
          </w:p>
          <w:p w14:paraId="0DA85D8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⑵中标人未能提供承诺的服务的。</w:t>
            </w:r>
          </w:p>
          <w:p w14:paraId="27D3AD1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⑶中标货物在保质期出现损坏的，中标人应承诺替换服务，因替换货物产生的费用由中标人负责。</w:t>
            </w:r>
          </w:p>
          <w:p w14:paraId="1D44489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⑷中标人的送货单必须详细注明货物的名称、品种、单价、数量，不得涂改。标记不清的，采购单位将拒绝签字。结算期未中标人还应提供送货单供采购单位结算。</w:t>
            </w:r>
          </w:p>
          <w:p w14:paraId="07515C1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652A3C7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⑹中标人不得泄露采购单位的秘密。泄密造成采购单位损失的，中标人将承担由此产生的一切损失和法律责任。</w:t>
            </w:r>
          </w:p>
          <w:p w14:paraId="3F4A775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12、在合同有效期内，因自然灾害或不可抗力事件无法履行合同的行为不作为违约情形，双方均无责任。</w:t>
            </w:r>
          </w:p>
        </w:tc>
      </w:tr>
      <w:tr w14:paraId="28D2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43845369">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（六）安全质量要求</w:t>
            </w:r>
          </w:p>
          <w:p w14:paraId="2A42539C">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081A696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1、中标人应充分理解并认真遵循本招标文件的要求。所提供的货物必须满足招标文件要求，并可追溯，检验合格、无毒、无害、无辐射、无侵权，符合国家有关卫生、质量、包装和保质标准。</w:t>
            </w:r>
          </w:p>
          <w:p w14:paraId="2CA5949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人提供的蔬菜必须保证每日新鲜，且取得无公害认证优先选择，并符合食品卫生安全法要求。采购单位每天对每批次蔬菜进行农药残留检测，如含量超标将要求中标人无条件退货或换货。出现1次含量超标情况的，处以中标人人民币1000元罚款，罚款由当月供货结算款中扣除。合同期内出现3次以上含量超标情况的，采购单位有权终止合同。</w:t>
            </w:r>
          </w:p>
          <w:p w14:paraId="23859A3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依据产品质量监督检验所提供的质量标准，供应商提供的产品必须是经过质量监督管理部门检验并取得合格证明的产品，每批次货物提供时应交存货物质量合格证明、产品质量检测合格报告或检疫报告复印件。鲜猪肉、鲜鸡鸭等禽畜产品必须具有动物检验检疫证明。</w:t>
            </w:r>
          </w:p>
          <w:p w14:paraId="5A1F512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人应严格遵守《食品安全法》和《动物检疫法》等相关规定，所提供的产品是合格安全的产品，一经发现供应以下食品，采购方除全部退货外，将取消中标人的供货资格，中标人并承担由此造成的经济责任和法律责任。</w:t>
            </w:r>
          </w:p>
          <w:p w14:paraId="70C0045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(1)腐败变质、油脂酸败、霉变、生虫、污秽不洁、混有异物或者其他感官性状异常，对人体健康有害的；</w:t>
            </w:r>
          </w:p>
          <w:p w14:paraId="42BECB7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(2)含有毒、有害物质或者被有害物质污染，对人体健康有害的；</w:t>
            </w:r>
          </w:p>
          <w:p w14:paraId="6D8D4E2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(3)含有致病性寄生虫、微生物或者微生物含量超过国家限定标准的；</w:t>
            </w:r>
          </w:p>
          <w:p w14:paraId="7053258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(4)未经动物检疫部门检疫、检验或者检疫、检验不合格的肉类及其制品；</w:t>
            </w:r>
          </w:p>
          <w:p w14:paraId="6D1BD9F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(5)病死、毒死或者死因不明的禽、蓄、兽、水产动物等及其制品；</w:t>
            </w:r>
          </w:p>
          <w:p w14:paraId="7C82FF5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(6)掺假、掺杂、伪造，影响营养、卫生的；</w:t>
            </w:r>
          </w:p>
          <w:p w14:paraId="1513E13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(7)用非食品原料加工的，加入非食品用化学物质或者将非食品当作食品的；</w:t>
            </w:r>
          </w:p>
          <w:p w14:paraId="1FA3C80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(8)超过保质期限的。</w:t>
            </w:r>
          </w:p>
          <w:p w14:paraId="6AE330D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中标人在签订合同后一个月内必须到相关的保险公司进行投保，投保险种为食品安全责任保险，否则采购单位有权终止合同</w:t>
            </w:r>
            <w:r>
              <w:rPr>
                <w:rFonts w:hint="eastAsia" w:ascii="宋体" w:hAnsi="宋体" w:eastAsia="宋体" w:cs="宋体"/>
                <w:color w:val="auto"/>
                <w:szCs w:val="21"/>
                <w:highlight w:val="none"/>
                <w:lang w:val="en-US" w:eastAsia="zh-CN"/>
              </w:rPr>
              <w:t>。</w:t>
            </w:r>
          </w:p>
          <w:p w14:paraId="6888BA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安全监管要求：（1）建立健全并严格执行各项食品卫生安全管理制度。严格执行原材料进货查验制度、购销登记制度、索证索票制度、商品质量承诺制度、检测检验制度以及其他按照行业管理规定必须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承担有关责任。</w:t>
            </w:r>
          </w:p>
        </w:tc>
      </w:tr>
      <w:tr w14:paraId="231F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9DD18DA">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（七）物料的验收</w:t>
            </w:r>
          </w:p>
          <w:p w14:paraId="2D1215B6">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vAlign w:val="center"/>
          </w:tcPr>
          <w:p w14:paraId="6CA9FFE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351CED1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07D70E9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3E2E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FC8A232">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（八）合同签订期、合同履行期限</w:t>
            </w:r>
          </w:p>
        </w:tc>
        <w:tc>
          <w:tcPr>
            <w:tcW w:w="8026" w:type="dxa"/>
            <w:vAlign w:val="center"/>
          </w:tcPr>
          <w:p w14:paraId="605241EB">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合同签订期：自中标通知书发出之日起 20个自然日内。</w:t>
            </w:r>
          </w:p>
          <w:p w14:paraId="288B83A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合同履行期限：自合同签订之日起2年（具体起止时间以签订合同为准）。</w:t>
            </w:r>
          </w:p>
        </w:tc>
      </w:tr>
      <w:tr w14:paraId="04FB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36E01A8">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（九）考察、监督办法与退出机制</w:t>
            </w:r>
          </w:p>
        </w:tc>
        <w:tc>
          <w:tcPr>
            <w:tcW w:w="8026" w:type="dxa"/>
          </w:tcPr>
          <w:p w14:paraId="66C0EF9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auto"/>
                <w:szCs w:val="21"/>
                <w:highlight w:val="none"/>
                <w:lang w:val="en-US" w:eastAsia="zh-CN"/>
              </w:rPr>
              <w:t>并上报采购监督管理部门</w:t>
            </w:r>
            <w:r>
              <w:rPr>
                <w:rFonts w:hint="eastAsia" w:ascii="宋体" w:hAnsi="宋体" w:eastAsia="宋体" w:cs="宋体"/>
                <w:color w:val="auto"/>
                <w:szCs w:val="21"/>
                <w:highlight w:val="none"/>
                <w:lang w:val="en-US" w:eastAsia="zh-CN"/>
              </w:rPr>
              <w:t>。</w:t>
            </w:r>
          </w:p>
          <w:p w14:paraId="2D96F82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监督办法：定期进行供应商供货测评，每月由港北区教育局和学校代表对供应商的服务态度及价格等因素进行测评，对合格率低于90%的供应商进行约谈整改，合格率低于70%的供应商暂停供货一个月，合格率低于60%的供应商终止其供货合同。</w:t>
            </w:r>
          </w:p>
          <w:p w14:paraId="251C432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退出机制：中标企业有下列情况之一的，区教育局核实，取消该企业配送资格，并由学校启动应急预案。情节严重的，没收质保金，同时拉黑名单，5年内不能参与我区学校食品类经营活动，造成责任事故的将追究其法律责任。</w:t>
            </w:r>
          </w:p>
          <w:p w14:paraId="174164F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（1）中标企业不同意食品价格基准价（标准单价）或结算价的；</w:t>
            </w:r>
          </w:p>
          <w:p w14:paraId="6F9CE22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（2）中标企业有转包现象的；</w:t>
            </w:r>
          </w:p>
          <w:p w14:paraId="77F3286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（3）中标企业配送的食材不经区教育局同意就上架向学校销售，或不服从区教育局、区市监局等相关部门常规管理，影响学校食堂开餐的，每个学期发生二次（含二次）以上的；</w:t>
            </w:r>
          </w:p>
          <w:p w14:paraId="76720CD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（4）中标企业发生配送食品质量不合格引发重大食品安全事故的；</w:t>
            </w:r>
          </w:p>
          <w:p w14:paraId="4544784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（5）中标企业配送超过保质期、腐败变质、不经检验检疫的食品；</w:t>
            </w:r>
          </w:p>
          <w:p w14:paraId="7B4D985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（6）中标企业被管理部门吊销或注销食品经营许可证的，或者有转标分标行为的；</w:t>
            </w:r>
          </w:p>
          <w:p w14:paraId="5125102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（7）中标企业存在严重食品安全隐患，被相关管理部门责令整改，整改二次都不达标的；</w:t>
            </w:r>
          </w:p>
          <w:p w14:paraId="51C629E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（8）中标企业不按时按质按量配送或拒绝配送，以次充好，短斤缺两，服务态度恶劣，每个学期发生二次（含二次）以上的；</w:t>
            </w:r>
          </w:p>
          <w:p w14:paraId="2560C32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（9）中标企业不经学校同意，擅自改变学校采购清单的种类、品牌、质量和数量，每个学期发生二次（含二次）以上的；</w:t>
            </w:r>
          </w:p>
          <w:p w14:paraId="2AA268C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（10）中标企业利用不正当手段拉拢学校管理人员、采购单位员或验收人员的，取消配送资格。</w:t>
            </w:r>
          </w:p>
        </w:tc>
      </w:tr>
      <w:tr w14:paraId="3E55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12DB80C">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其他要求及说明</w:t>
            </w:r>
          </w:p>
        </w:tc>
        <w:tc>
          <w:tcPr>
            <w:tcW w:w="8026" w:type="dxa"/>
            <w:vAlign w:val="top"/>
          </w:tcPr>
          <w:p w14:paraId="5149758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1、本中心自评审结束之日起2个工作日内将评审报告送交采购人。</w:t>
            </w:r>
          </w:p>
          <w:p w14:paraId="4033419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2、采购人收到代理机构提交的评审报告后，2个工作日内确定中标供应商。</w:t>
            </w:r>
          </w:p>
          <w:p w14:paraId="1CD550B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3、合同签订期：自中标通知书发出之日起20个日历天内。</w:t>
            </w:r>
          </w:p>
          <w:p w14:paraId="2E6BEA5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4、采购人和中标供应商签订合同之日起2个工作日内将政府采购合同在http://www.gxzfcg.gov.cn（广西壮族自治区政府采购网）、http://zfcg.czj.gxgg.gov.cn/（贵港市政府采购网）上公告。</w:t>
            </w:r>
          </w:p>
          <w:p w14:paraId="137F627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5、解释权：本采购文件的解释权属于采购代理机构。</w:t>
            </w:r>
          </w:p>
        </w:tc>
      </w:tr>
    </w:tbl>
    <w:p w14:paraId="00AEAB0F">
      <w:pPr>
        <w:rPr>
          <w:rFonts w:ascii="宋体" w:hAnsi="宋体" w:cs="宋体"/>
          <w:b/>
          <w:color w:val="auto"/>
          <w:szCs w:val="21"/>
          <w:highlight w:val="none"/>
        </w:rPr>
      </w:pPr>
    </w:p>
    <w:bookmarkEnd w:id="45"/>
    <w:bookmarkEnd w:id="46"/>
    <w:p w14:paraId="5853AA60">
      <w:pPr>
        <w:rPr>
          <w:rFonts w:hAnsi="宋体"/>
          <w:color w:val="auto"/>
          <w:highlight w:val="none"/>
        </w:rPr>
      </w:pPr>
      <w:r>
        <w:rPr>
          <w:rFonts w:hAnsi="宋体"/>
          <w:color w:val="auto"/>
          <w:highlight w:val="none"/>
        </w:rPr>
        <w:br w:type="page"/>
      </w:r>
    </w:p>
    <w:p w14:paraId="17568626">
      <w:pPr>
        <w:pStyle w:val="4"/>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3分标采购需求</w:t>
      </w:r>
    </w:p>
    <w:p w14:paraId="5CA68A6C">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一、服务要求</w:t>
      </w:r>
    </w:p>
    <w:p w14:paraId="336BC14B">
      <w:pPr>
        <w:pageBreakBefore w:val="0"/>
        <w:widowControl w:val="0"/>
        <w:kinsoku/>
        <w:wordWrap/>
        <w:overflowPunct/>
        <w:topLinePunct w:val="0"/>
        <w:bidi w:val="0"/>
        <w:adjustRightInd/>
        <w:spacing w:beforeAutospacing="0" w:line="5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（一）采购内容（包括但不限于以下品种）：</w:t>
      </w:r>
    </w:p>
    <w:p w14:paraId="53525CA7">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猪肉、牛肉、鸡鸭肉等家禽类、水产品、水果、鸡蛋、大米，花生油，调味品、干杂货食</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w:t>
      </w:r>
    </w:p>
    <w:p w14:paraId="01D016E9">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（二）执行标准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43B2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7F22CCE">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食品名称</w:t>
            </w:r>
          </w:p>
        </w:tc>
        <w:tc>
          <w:tcPr>
            <w:tcW w:w="7906" w:type="dxa"/>
            <w:shd w:val="clear" w:color="auto" w:fill="auto"/>
            <w:noWrap w:val="0"/>
            <w:vAlign w:val="center"/>
          </w:tcPr>
          <w:p w14:paraId="54E40333">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执行标准</w:t>
            </w:r>
          </w:p>
        </w:tc>
      </w:tr>
      <w:tr w14:paraId="05E0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7254ECE">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猪肉、牛肉等生鲜肉</w:t>
            </w:r>
          </w:p>
        </w:tc>
        <w:tc>
          <w:tcPr>
            <w:tcW w:w="7906" w:type="dxa"/>
            <w:shd w:val="clear" w:color="auto" w:fill="auto"/>
            <w:noWrap w:val="0"/>
            <w:vAlign w:val="center"/>
          </w:tcPr>
          <w:p w14:paraId="2D1204B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041EAC9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DCDE55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59F5068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5239A77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宰杀至交货时间不得超过9小时，肉质新鲜，色泽好，有弹性，无变质无异味、无冰冻，无注水或注入其他物质；无传染病和致人中毒的毒素、无危害人体健康的各种有害激素以及大肠杆菌不超标；严禁病死禽畜肉及瘦肉精等禁用物质。    </w:t>
            </w:r>
          </w:p>
          <w:p w14:paraId="7CE5948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w:t>
            </w:r>
          </w:p>
          <w:p w14:paraId="6E7A491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7C82E51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4FC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C58E66E">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鸡鸭肉等</w:t>
            </w:r>
            <w:r>
              <w:rPr>
                <w:rFonts w:hint="eastAsia" w:ascii="宋体" w:hAnsi="宋体" w:eastAsia="宋体" w:cs="宋体"/>
                <w:color w:val="auto"/>
                <w:szCs w:val="21"/>
                <w:highlight w:val="none"/>
                <w:lang w:eastAsia="zh-CN"/>
              </w:rPr>
              <w:t>家禽</w:t>
            </w:r>
          </w:p>
        </w:tc>
        <w:tc>
          <w:tcPr>
            <w:tcW w:w="7906" w:type="dxa"/>
            <w:shd w:val="clear" w:color="auto" w:fill="auto"/>
            <w:noWrap w:val="0"/>
            <w:vAlign w:val="center"/>
          </w:tcPr>
          <w:p w14:paraId="7E84355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6ACEA6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11E4FFC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953318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73653CE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等禁用物质；严禁病死禽畜肉等。</w:t>
            </w:r>
          </w:p>
          <w:p w14:paraId="326565F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（2）产品必须符合食品卫生生产标准和食品卫生安全要求，必须符合《食品安全法》相关的要求。肉类必须经防疫部门检验合格。每次供货必须提供《动物检疫合格证明》等检验检疫证明。</w:t>
            </w:r>
          </w:p>
          <w:p w14:paraId="759EBBE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（3）按照学校需要进行响应加工，每日按时配送。</w:t>
            </w:r>
          </w:p>
        </w:tc>
      </w:tr>
      <w:tr w14:paraId="5A04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E2B8E8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水产类</w:t>
            </w:r>
          </w:p>
        </w:tc>
        <w:tc>
          <w:tcPr>
            <w:tcW w:w="7906" w:type="dxa"/>
            <w:shd w:val="clear" w:color="auto" w:fill="auto"/>
            <w:noWrap w:val="0"/>
            <w:vAlign w:val="center"/>
          </w:tcPr>
          <w:p w14:paraId="44E7065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52008B0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2AED015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0B062C2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15D6007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（1）外形：水产品应外形完整，无断裂、变形、残缺和破损等缺陷。例如，鱼类应皮鳞完整，贝类、虾类应坚实圆润，蟹类应爪足齐全。</w:t>
            </w:r>
          </w:p>
          <w:p w14:paraId="477963E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（2）气味：水产品应具有天然的海洋或淡水气味，不应有异味或臭味。</w:t>
            </w:r>
          </w:p>
          <w:p w14:paraId="2627B9D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（3）色泽：水产品应具有光亮透明的色泽，没有发黑、发暗等异常。例如，鲜鱼应有金红色、白肉色或红肉色。</w:t>
            </w:r>
          </w:p>
          <w:p w14:paraId="0348514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（4）口感：水产品应具有鲜嫩、弹性和带有香味的口感，没有腥膻等异味</w:t>
            </w:r>
          </w:p>
          <w:p w14:paraId="321BAF5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（5）水产品应符合国家卫生标准规定的限量标准，不得含有有毒物质或超过安全限量的重金属，如汞、铅等。</w:t>
            </w:r>
          </w:p>
        </w:tc>
      </w:tr>
      <w:tr w14:paraId="416A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085AE44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水果</w:t>
            </w:r>
          </w:p>
        </w:tc>
        <w:tc>
          <w:tcPr>
            <w:tcW w:w="7906" w:type="dxa"/>
            <w:shd w:val="clear" w:color="auto" w:fill="auto"/>
            <w:noWrap w:val="0"/>
            <w:vAlign w:val="center"/>
          </w:tcPr>
          <w:p w14:paraId="6C66EE4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2379FA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5936B67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751EFE3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4EA228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有外包装的要注明商品名称，生产企业名称，产地，生产日期，保质期，联系电话，重量等内容。水果外表光亮无斑点，新鲜，清洁，形状正常，大小均匀，成熟度适中，无软皮，无腐烂，无污染异味，农药残留不得超过国家安全标准，无病虫损害。</w:t>
            </w:r>
          </w:p>
        </w:tc>
      </w:tr>
      <w:tr w14:paraId="1BE4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887A1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鸡蛋</w:t>
            </w:r>
          </w:p>
        </w:tc>
        <w:tc>
          <w:tcPr>
            <w:tcW w:w="7906" w:type="dxa"/>
            <w:shd w:val="clear" w:color="auto" w:fill="auto"/>
            <w:noWrap w:val="0"/>
            <w:vAlign w:val="center"/>
          </w:tcPr>
          <w:p w14:paraId="173FCE9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9DEC0C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A1E53D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1534AC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3E5A4C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 w:val="21"/>
                <w:szCs w:val="21"/>
                <w:highlight w:val="none"/>
                <w:lang w:val="en-US" w:eastAsia="zh-CN"/>
              </w:rPr>
              <w:t>蛋壳清洁充整，灯光透视时，整个蛋呈桔黄色至橙红色，蛋黄不见或略见阴影。打开后蛋黄凸起，完整，有韧性，蛋白澄清、透明、稀稠分明，无异味</w:t>
            </w:r>
            <w:r>
              <w:rPr>
                <w:rFonts w:hint="eastAsia" w:ascii="宋体" w:hAnsi="宋体" w:eastAsia="宋体" w:cs="宋体"/>
                <w:color w:val="auto"/>
                <w:szCs w:val="21"/>
                <w:highlight w:val="none"/>
                <w:lang w:val="en-US" w:eastAsia="zh-CN"/>
              </w:rPr>
              <w:t>。</w:t>
            </w:r>
          </w:p>
          <w:p w14:paraId="6541EF1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 w:val="21"/>
                <w:szCs w:val="21"/>
                <w:highlight w:val="none"/>
                <w:lang w:val="en-US" w:eastAsia="zh-CN"/>
              </w:rPr>
              <w:t>蛋壳内部应为纯白蛋，不能有斑点或 污浊，卵白透明，卵黄膜不破裂，卵黄卵白分明，不能有血管形成，不能有腐败等异臭味</w:t>
            </w:r>
            <w:r>
              <w:rPr>
                <w:rFonts w:hint="eastAsia" w:ascii="宋体" w:hAnsi="宋体" w:eastAsia="宋体" w:cs="宋体"/>
                <w:color w:val="auto"/>
                <w:szCs w:val="21"/>
                <w:highlight w:val="none"/>
                <w:lang w:val="en-US" w:eastAsia="zh-CN"/>
              </w:rPr>
              <w:t>。</w:t>
            </w:r>
          </w:p>
          <w:p w14:paraId="148D8A2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lang w:val="zh-TW" w:eastAsia="zh-CN"/>
              </w:rPr>
              <w:t>将蛋握在手中摇动时，蛋无哑板声，内容物无流动感，无活动声</w:t>
            </w:r>
            <w:r>
              <w:rPr>
                <w:rFonts w:hint="eastAsia" w:ascii="宋体" w:hAnsi="宋体" w:eastAsia="宋体" w:cs="宋体"/>
                <w:color w:val="auto"/>
                <w:szCs w:val="21"/>
                <w:highlight w:val="none"/>
                <w:lang w:val="en-US" w:eastAsia="zh-CN"/>
              </w:rPr>
              <w:t>。</w:t>
            </w:r>
          </w:p>
        </w:tc>
      </w:tr>
      <w:tr w14:paraId="2365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B9BDF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shd w:val="clear" w:color="auto" w:fill="auto"/>
            <w:noWrap w:val="0"/>
            <w:vAlign w:val="center"/>
          </w:tcPr>
          <w:p w14:paraId="3B75365F">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06A45CEA">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8ADA89C">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347CA38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3C69BF62">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43C4B93A">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（2）质量指标：必须符合 GB/T1354-2018 标准，产品等级要求是一级或二级米，呈清白色或精白色，具有光泽呈半透明状，大小均匀，颗粒饱满，表面光滑、完整，无虫，不含杂物（如沙石、色素等异物）。</w:t>
            </w:r>
          </w:p>
          <w:p w14:paraId="722A5EDF">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包装、运输和储存必须符合保质、保量、运输安全和分类、分等储存的要求，严防污染；标明产品名称、净含量、生产者名称和地址、生产日期、保质期、产品标准号、质量等级、生产许可证号、产品批号等内容，外包装必须符合《食品安全法》的相关规定，提供营业执照、食品生产许可证、食品经营许可证。</w:t>
            </w:r>
          </w:p>
          <w:p w14:paraId="0EAE287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0B1C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0FAACC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花生油、调和油</w:t>
            </w:r>
          </w:p>
        </w:tc>
        <w:tc>
          <w:tcPr>
            <w:tcW w:w="7906" w:type="dxa"/>
            <w:shd w:val="clear" w:color="auto" w:fill="auto"/>
            <w:noWrap w:val="0"/>
            <w:vAlign w:val="center"/>
          </w:tcPr>
          <w:p w14:paraId="56DA99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2FCA085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298AE45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2F88C2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6A8E98C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4A22E0E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（2）食用油必须取得食品生产许可证和产品合格证、外包装标明保质期及生产日期。产品原料必须为非转基因原料。</w:t>
            </w:r>
          </w:p>
          <w:p w14:paraId="557DC65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（3）有“SC”食品生产许可证标志，符合（GB/T1354-2018）标准要求。</w:t>
            </w:r>
          </w:p>
          <w:p w14:paraId="5AE49E3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（4）食用油必须符合 GB/T1534-2017 标准，为花生油或调和油，压榨花生油产品等级要求是一级，产品包装要求机械封装，外包装必须符合《食品安全法》的相关规定。</w:t>
            </w:r>
          </w:p>
          <w:p w14:paraId="6892906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2EE2DD8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（5）保质期：达到国家规定要求，剩余保存期时间不得少于保质期的四分之三。保证生产日期新鲜且符合食品安全国家标准和食品安全法要求。</w:t>
            </w:r>
          </w:p>
        </w:tc>
      </w:tr>
      <w:tr w14:paraId="4B7F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D26C8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调味品、干杂货食品等</w:t>
            </w:r>
          </w:p>
        </w:tc>
        <w:tc>
          <w:tcPr>
            <w:tcW w:w="7906" w:type="dxa"/>
            <w:shd w:val="clear" w:color="auto" w:fill="auto"/>
            <w:noWrap w:val="0"/>
            <w:vAlign w:val="center"/>
          </w:tcPr>
          <w:p w14:paraId="710AC29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590F5B7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5932D95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8ED1FF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4D8522A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292B768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产品必须是合格厂家制作，定型包装、有明显的标签、生产日期、生产厂家、保质期、产品合格证、贮存条件、执行产品标准号等，每次供货必须提供相应的检验合格证明。</w:t>
            </w:r>
          </w:p>
          <w:p w14:paraId="6B8A616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63D1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32493A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shd w:val="clear" w:color="auto" w:fill="auto"/>
            <w:noWrap w:val="0"/>
            <w:vAlign w:val="center"/>
          </w:tcPr>
          <w:p w14:paraId="07E1DD4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D70FBE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A995B9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2223160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75E5A68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豆制品必须符合《食品安全法》要求,必须是当前市场上正在流通的产品。提供食品生产许可证、批次检验合格证。</w:t>
            </w:r>
          </w:p>
          <w:p w14:paraId="3564235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豆腐呈均匀的乳白色或淡黄色，稍有光泽，块形完整，软硬适度，富有一定的弹性，质地细嫩，结构均匀，无杂质，具有豆腐特有的香味，取样品品尝时口感细腻鲜嫩，味道纯正清香。</w:t>
            </w:r>
          </w:p>
          <w:p w14:paraId="628BB29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（3）保质期：达到国家规定要求，剩余保存期时间不得少于保质期的四分之三。</w:t>
            </w:r>
          </w:p>
        </w:tc>
      </w:tr>
      <w:tr w14:paraId="3173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6086E3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shd w:val="clear" w:color="auto" w:fill="auto"/>
            <w:noWrap w:val="0"/>
            <w:vAlign w:val="center"/>
          </w:tcPr>
          <w:p w14:paraId="0FDBA7B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62B291E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5BF1675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0B803CB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24CBE5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4CDFC3C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农产品安全质量无公害蔬菜安全要求》（GB18406.1-2001）的要求，每批次有专人负责每天检测并记录。采购单位每天对每批次蔬菜进行农药残留检测，如含量超标将要求中标人无条件退货或换货。</w:t>
            </w:r>
          </w:p>
          <w:p w14:paraId="1A471A9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（3）有相对固定的供货渠道，有完善的货物来源记录。</w:t>
            </w:r>
          </w:p>
        </w:tc>
      </w:tr>
      <w:tr w14:paraId="6749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0057292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糕点类、粉类</w:t>
            </w:r>
          </w:p>
        </w:tc>
        <w:tc>
          <w:tcPr>
            <w:tcW w:w="7906" w:type="dxa"/>
            <w:shd w:val="clear" w:color="auto" w:fill="auto"/>
            <w:noWrap w:val="0"/>
            <w:vAlign w:val="center"/>
          </w:tcPr>
          <w:p w14:paraId="2E8D0F1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6557AA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02D6C55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967312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4DB48D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（1）保证生产日期新鲜且符合食品安全国家标准和《食品安全法》要求，具有生产许可证编号或具有“SC”食品生产许可认证。</w:t>
            </w:r>
          </w:p>
          <w:p w14:paraId="4C5D546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（2）包装用机械封装、无毒、无害塑料袋（直接接触食品的包装必须为食品级），包装的正面需印有产品名称及生产日期和保质期，外包装必须符合《食品安全法》的相关规定，产品要求为即产即销。</w:t>
            </w:r>
          </w:p>
          <w:p w14:paraId="5C8E11E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（3）保质期：达到国家规定要求，供货时的剩余保存期时间不得少于保质期的四分之三。</w:t>
            </w:r>
          </w:p>
        </w:tc>
      </w:tr>
    </w:tbl>
    <w:p w14:paraId="1AF0D6AE">
      <w:pPr>
        <w:pageBreakBefore w:val="0"/>
        <w:widowControl w:val="0"/>
        <w:kinsoku/>
        <w:wordWrap/>
        <w:overflowPunct/>
        <w:topLinePunct w:val="0"/>
        <w:bidi w:val="0"/>
        <w:adjustRightInd/>
        <w:spacing w:afterAutospacing="0" w:line="500" w:lineRule="exact"/>
        <w:textAlignment w:val="auto"/>
        <w:rPr>
          <w:rFonts w:hint="eastAsia" w:ascii="宋体" w:hAnsi="宋体" w:eastAsia="宋体" w:cs="宋体"/>
          <w:color w:val="auto"/>
          <w:highlight w:val="none"/>
          <w:lang w:val="en-US" w:eastAsia="zh-CN"/>
        </w:rPr>
      </w:pPr>
    </w:p>
    <w:p w14:paraId="0198DAAF">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32"/>
          <w:szCs w:val="40"/>
          <w:highlight w:val="none"/>
          <w:lang w:val="en-US" w:eastAsia="zh-CN"/>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7AA3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544" w:type="dxa"/>
            <w:vAlign w:val="center"/>
          </w:tcPr>
          <w:p w14:paraId="3597E0B5">
            <w:pPr>
              <w:pStyle w:val="6"/>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lang w:val="en-US" w:eastAsia="zh-CN"/>
              </w:rPr>
              <w:t>（一）服务总体要求</w:t>
            </w:r>
          </w:p>
        </w:tc>
        <w:tc>
          <w:tcPr>
            <w:tcW w:w="8026" w:type="dxa"/>
          </w:tcPr>
          <w:p w14:paraId="4AA3522E">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1、供货服务对象：一片区（港城、武乐、中里、奇石、根竹学区辖区相关学校）共计约6546人。</w:t>
            </w:r>
          </w:p>
          <w:p w14:paraId="2D5C9993">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严禁配送预制菜，中标企业建设统一配送中心和全链条可溯源信息化监管系统。</w:t>
            </w:r>
          </w:p>
          <w:p w14:paraId="2135CADC">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2、采购量：实际数量以采购单位根据实际需要为准，结算时按实际采购数量结算。中标供应商不得因实际供应量与中标数量不一致提出异议。</w:t>
            </w:r>
          </w:p>
          <w:p w14:paraId="019B4C11">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3、中标人不得将中标货物转包或分包给第三方，采购单位发现的有权单方终止合同。由此产生的一切经济损失由中标人自行承担。</w:t>
            </w:r>
          </w:p>
          <w:p w14:paraId="2A1346DB">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108501A2">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1732CD05">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4C5BEA6B">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115F130A">
            <w:pPr>
              <w:pageBreakBefore w:val="0"/>
              <w:widowControl w:val="0"/>
              <w:kinsoku/>
              <w:wordWrap/>
              <w:overflowPunct/>
              <w:topLinePunct w:val="0"/>
              <w:bidi w:val="0"/>
              <w:adjustRightInd/>
              <w:spacing w:line="5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8、中标人配送的食品应严格遵循健康原则，确保所有产品避免“三高”：即高油脂、高盐分、高糖分的</w:t>
            </w:r>
            <w:r>
              <w:rPr>
                <w:rFonts w:hint="eastAsia" w:ascii="Times New Roman" w:hAnsi="Times New Roman" w:eastAsia="宋体" w:cs="Times New Roman"/>
                <w:color w:val="auto"/>
                <w:highlight w:val="none"/>
                <w:lang w:val="en-US" w:eastAsia="zh-CN"/>
              </w:rPr>
              <w:t>成分添加；不得使用深加工食品，以提供更为健康、均衡的饮食选择。</w:t>
            </w:r>
          </w:p>
          <w:p w14:paraId="12799FFD">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9、由于项目资金发生不可预见的调整，存在可能引发项目被迫中止的风险，鉴于此情况，所有因此而产生的风险、损失及后果，将由中标人一方独立承担。</w:t>
            </w:r>
          </w:p>
        </w:tc>
      </w:tr>
      <w:tr w14:paraId="026D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AEA3325">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（二）供应价格要求</w:t>
            </w:r>
          </w:p>
          <w:p w14:paraId="34CFF70A">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6C29FA9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6F5E1F1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2、供应商投标报价采用折扣率报价（以%表示，折扣率报价精确到个位数）。投标报价范围：≤100%（如：供货产品打八折即投标折扣率为80%，以此类推），否则，作无效报价处理。</w:t>
            </w:r>
          </w:p>
          <w:p w14:paraId="23357C5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折扣率将作为食材或货物实际结算的合同折扣率，结算时以学校实际采购量进行结算。采购单位根据各食材或货物的市场价格情况，肉禽鱼类产品定价周期为15日，果蔬类定价周期为7日，早餐类和干杂类定价周期为1个月，所有食品原材料价格由区教育局组织供应商和部分学校采购代表协商确定。先由供应商报价，学校采购代表到贵港市安居市场、三合市场、石羊塘市场、贵港市区华隆超市、永盛百汇超市等市场询价，区教育局集中参加询价的学校采购代表和供应商进行议价，确定价格基准价（标准单价），价格基准价（标准单价）不能高于市场上的最高价，如果价格不能协商确定的，供应商暂停供应该食材，由采购单位启动应急采购预案，从其他中标商或具有食品安全保证的供应商采购。</w:t>
            </w:r>
            <w:r>
              <w:rPr>
                <w:rFonts w:hint="eastAsia" w:ascii="宋体" w:hAnsi="宋体" w:eastAsia="宋体" w:cs="宋体"/>
                <w:b/>
                <w:bCs/>
                <w:color w:val="auto"/>
                <w:szCs w:val="21"/>
                <w:highlight w:val="none"/>
                <w:lang w:val="en-US" w:eastAsia="zh-CN"/>
              </w:rPr>
              <w:t>既当期某食材或货物结算价=标准单价×合同折扣率×该食材或货物实际采购量（例如：标准单价＝100元/斤，合同折扣率＝97%，该食材或货物实际采购量＝10斤，当期某食材或货物结算价=100×0.97×10=970元）。</w:t>
            </w:r>
          </w:p>
        </w:tc>
      </w:tr>
      <w:tr w14:paraId="2B3B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5798953">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（三）货款结算及付款方式</w:t>
            </w:r>
          </w:p>
        </w:tc>
        <w:tc>
          <w:tcPr>
            <w:tcW w:w="8026" w:type="dxa"/>
            <w:vAlign w:val="center"/>
          </w:tcPr>
          <w:p w14:paraId="24EA832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合同签订后10个工作日内，采购人预付合同价款的30%做为预付款(采购人在签订合同时，中标人明确表示无需预付款或者主动要求降低预付款比例的，采购人可不适用前述规定)</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一般情况下采购单位按月进行结算，</w:t>
            </w:r>
            <w:r>
              <w:rPr>
                <w:rFonts w:hint="eastAsia" w:ascii="宋体" w:hAnsi="宋体" w:cs="宋体"/>
                <w:color w:val="auto"/>
                <w:szCs w:val="21"/>
                <w:highlight w:val="none"/>
                <w:lang w:val="en-US" w:eastAsia="zh-CN"/>
              </w:rPr>
              <w:t>直至预付款扣除完毕，</w:t>
            </w:r>
            <w:r>
              <w:rPr>
                <w:rFonts w:hint="eastAsia" w:ascii="宋体" w:hAnsi="宋体" w:eastAsia="宋体" w:cs="宋体"/>
                <w:color w:val="auto"/>
                <w:szCs w:val="21"/>
                <w:highlight w:val="none"/>
                <w:lang w:val="en-US" w:eastAsia="zh-CN"/>
              </w:rPr>
              <w:t>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tc>
      </w:tr>
      <w:tr w14:paraId="1445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2E54A1E8">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（四）交货地点</w:t>
            </w:r>
          </w:p>
        </w:tc>
        <w:tc>
          <w:tcPr>
            <w:tcW w:w="8026" w:type="dxa"/>
            <w:vAlign w:val="center"/>
          </w:tcPr>
          <w:p w14:paraId="6ABC37A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一片区（港城、武乐、中里、奇石、根竹学区辖区相关学校）</w:t>
            </w:r>
          </w:p>
        </w:tc>
      </w:tr>
      <w:tr w14:paraId="17A1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01779D8">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（五）配送服务要求</w:t>
            </w:r>
          </w:p>
          <w:p w14:paraId="28B63366">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0446EC0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▲1、通过公开招标，打造“全程透明配送供应链”，围绕“质保、价惠、安全”的目标，把学校食堂服务管理工作建成“透明工程、安全工程、示范工程”。</w:t>
            </w:r>
          </w:p>
          <w:p w14:paraId="7DE50A4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（1）物资来源透明。所有采购物资均需在贵港有符合相关资质要求的固定种植或养殖基地、加工基地或批发代理。</w:t>
            </w:r>
          </w:p>
          <w:p w14:paraId="509AE3F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（2）配送车间透明。所有供应商必须建设固定配送车间，建立完备的冷藏、分割、包装、检测、留样、监控系统。</w:t>
            </w:r>
          </w:p>
          <w:p w14:paraId="0160424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（3）配送过程透明。有统一标识专用厢式冷藏配送车辆、专用司机，采取点对点、固定路线、全程定位配送。</w:t>
            </w:r>
          </w:p>
          <w:p w14:paraId="4B8DC8A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▲2、对配送供应商供应能力要求</w:t>
            </w:r>
          </w:p>
          <w:p w14:paraId="189AE34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（1）配送供应商中标后在贵港市范围内有能满足本项目服务所需的统一配送中心，配送中心至少包括食品仓库、检测室、冷库和其他办公用房等，同时拥有能满足配送要求的设施设备、检测仪器。</w:t>
            </w:r>
          </w:p>
          <w:p w14:paraId="0132EF7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（2）食品仓库达到食品安全存放要求，进出口区域、食品加工区域、食品储存区域等功能区必须安装监控设备。食品仓库必须全封闭无污染配有专门消毒通道和监管人员。</w:t>
            </w:r>
          </w:p>
          <w:p w14:paraId="163FABE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供应商须具备较强的基地生产或食品原材料采购供应渠道，可追溯体系和监管体系要求。配送供应商能够对生产和销售的食品材料追溯种植源头，原材料从生产到加工每个环节实行实时监督。实行商品质量责任制，有严格的质量管理、质量监督、质量保证体系，有稳定的进货渠道。销售商品在保质期内。商品质量、卫生检测合格，符合国家标准、行业标准。</w:t>
            </w:r>
          </w:p>
          <w:p w14:paraId="0C939F1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要求每天配送一次，要配备至少1辆具有符合安全卫生标准且有统一标识（在车身醒目处张贴该公司标志：****公司配送专车）专用的封闭厢式冷藏保鲜的配送车辆及符合食品运输要求的固定司机1人。司机相关证照、健康证等报主管部门备案。  </w:t>
            </w:r>
          </w:p>
          <w:p w14:paraId="74E2D02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（5）供应商应针对本项目至少配备 4 名（含4名）项目实施人员，项目实施人员包括但不限于：项目总负责人、配送负责人 、检测负责人、司机等，中标后未经采购单位书面同意不得擅自更换，否则视为违约。</w:t>
            </w:r>
          </w:p>
          <w:p w14:paraId="47E80D8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3、中标人应当根据采购单位实际情况，按照与采购单位的约定，在规定的时间内将预定的货物保质保量送到指定地点。</w:t>
            </w:r>
          </w:p>
          <w:p w14:paraId="3D54F71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4084E04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5、中标人必须按照采购方通知的时间、数量、品种、品质要求及协定的价格准时送货，经验收合格后签字确认，不能以任何理由推托，一旦影响到采购方食堂的正常运转，中标人应承担相应的经济赔偿。</w:t>
            </w:r>
          </w:p>
          <w:p w14:paraId="40AF62E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6、中标人不能满足供货要求时，应提前1个月通知采购方，采购方同意后方可中止合同。</w:t>
            </w:r>
          </w:p>
          <w:p w14:paraId="37EF3E5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7、在采购单位签收之前，货物的所有权和风险属于中标人，货物的数量、质量、遗失、损坏由中标人负责。</w:t>
            </w:r>
          </w:p>
          <w:p w14:paraId="007253B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8、中标人必须严格按照采购单位的指令配送货物的数量，不得随意增减，否则，采购单位有权拒收。</w:t>
            </w:r>
          </w:p>
          <w:p w14:paraId="3AB37C5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498771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1F28389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11、中标人不能按核定的供货价交付的某些货物、不能提供与其承诺相符的服务或中标人存在违反招标文件和合同的行为，并且不予纠正的，将取消其中标资格。此项违约责任包括但不限于下列各项：</w:t>
            </w:r>
          </w:p>
          <w:p w14:paraId="53D4910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⑴中标人在收到采购单位订货要求后，在承诺的供货时间内不能供货的。</w:t>
            </w:r>
          </w:p>
          <w:p w14:paraId="1A587F8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⑵中标人未能提供承诺的服务的。</w:t>
            </w:r>
          </w:p>
          <w:p w14:paraId="504A99E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⑶中标货物在保质期出现损坏的，中标人应承诺替换服务，因替换货物产生的费用由中标人负责。</w:t>
            </w:r>
          </w:p>
          <w:p w14:paraId="463E4C2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⑷中标人的送货单必须详细注明货物的名称、品种、单价、数量，不得涂改。标记不清的，采购单位将拒绝签字。结算期未中标人还应提供送货单供采购单位结算。</w:t>
            </w:r>
          </w:p>
          <w:p w14:paraId="6073948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2D3670E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⑹中标人不得泄露采购单位的秘密。泄密造成采购单位损失的，中标人将承担由此产生的一切损失和法律责任。</w:t>
            </w:r>
          </w:p>
          <w:p w14:paraId="61EC630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12、在合同有效期内，因自然灾害或不可抗力事件无法履行合同的行为不作为违约情形，双方均无责任。</w:t>
            </w:r>
          </w:p>
        </w:tc>
      </w:tr>
      <w:tr w14:paraId="2194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545A752A">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（六）安全质量要求</w:t>
            </w:r>
          </w:p>
          <w:p w14:paraId="0244C6C3">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462FE8C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1、中标人应充分理解并认真遵循本招标文件的要求。所提供的货物必须满足招标文件要求，并可追溯，检验合格、无毒、无害、无辐射、无侵权，符合国家有关卫生、质量、包装和保质标准。</w:t>
            </w:r>
          </w:p>
          <w:p w14:paraId="17208CA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人提供的蔬菜必须保证每日新鲜，且取得无公害认证优先选择，并符合食品卫生安全法要求。采购单位每天对每批次蔬菜进行农药残留检测，如含量超标将要求中标人无条件退货或换货。出现1次含量超标情况的，处以中标人人民币1000元罚款，罚款由当月供货结算款中扣除。合同期内出现3次以上含量超标情况的，采购单位有权终止合同。</w:t>
            </w:r>
          </w:p>
          <w:p w14:paraId="783AEB3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依据产品质量监督检验所提供的质量标准，供应商提供的产品必须是经过质量监督管理部门检验并取得合格证明的产品，每批次货物提供时应交存货物质量合格证明、产品质量检测合格报告或检疫报告复印件。鲜猪肉、鲜鸡鸭等禽畜产品必须具有动物检验检疫证明。</w:t>
            </w:r>
          </w:p>
          <w:p w14:paraId="679185E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人应严格遵守《食品安全法》和《动物检疫法》等相关规定，所提供的产品是合格安全的产品，一经发现供应以下食品，采购方除全部退货外，将取消中标人的供货资格，中标人并承担由此造成的经济责任和法律责任。</w:t>
            </w:r>
          </w:p>
          <w:p w14:paraId="2A63742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(1)腐败变质、油脂酸败、霉变、生虫、污秽不洁、混有异物或者其他感官性状异常，对人体健康有害的；</w:t>
            </w:r>
          </w:p>
          <w:p w14:paraId="08F6D3A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(2)含有毒、有害物质或者被有害物质污染，对人体健康有害的；</w:t>
            </w:r>
          </w:p>
          <w:p w14:paraId="0A4EA0F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(3)含有致病性寄生虫、微生物或者微生物含量超过国家限定标准的；</w:t>
            </w:r>
          </w:p>
          <w:p w14:paraId="17FBEA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(4)未经动物检疫部门检疫、检验或者检疫、检验不合格的肉类及其制品；</w:t>
            </w:r>
          </w:p>
          <w:p w14:paraId="3040C5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(5)病死、毒死或者死因不明的禽、蓄、兽、水产动物等及其制品；</w:t>
            </w:r>
          </w:p>
          <w:p w14:paraId="7AFC136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(6)掺假、掺杂、伪造，影响营养、卫生的；</w:t>
            </w:r>
          </w:p>
          <w:p w14:paraId="36D31D0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(7)用非食品原料加工的，加入非食品用化学物质或者将非食品当作食品的；</w:t>
            </w:r>
          </w:p>
          <w:p w14:paraId="5DDBFF0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(8)超过保质期限的。</w:t>
            </w:r>
          </w:p>
          <w:p w14:paraId="2821517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中标人在签订合同后一个月内必须到相关的保险公司进行投保，投保险种为食品安全责任保险，否则采购单位有权终止合同</w:t>
            </w:r>
            <w:r>
              <w:rPr>
                <w:rFonts w:hint="eastAsia" w:ascii="宋体" w:hAnsi="宋体" w:eastAsia="宋体" w:cs="宋体"/>
                <w:color w:val="auto"/>
                <w:szCs w:val="21"/>
                <w:highlight w:val="none"/>
                <w:lang w:val="en-US" w:eastAsia="zh-CN"/>
              </w:rPr>
              <w:t>。</w:t>
            </w:r>
          </w:p>
          <w:p w14:paraId="0C8CE08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安全监管要求：（1）建立健全并严格执行各项食品卫生安全管理制度。严格执行原材料进货查验制度、购销登记制度、索证索票制度、商品质量承诺制度、检测检验制度以及其他按照行业管理规定必须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承担有关责任。</w:t>
            </w:r>
          </w:p>
        </w:tc>
      </w:tr>
      <w:tr w14:paraId="765E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E54EA42">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（七）物料的验收</w:t>
            </w:r>
          </w:p>
          <w:p w14:paraId="29E3EC17">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vAlign w:val="center"/>
          </w:tcPr>
          <w:p w14:paraId="143EF8D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25FA9EF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79339CA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2DA1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B80F5D1">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（八）合同签订期、合同履行期限</w:t>
            </w:r>
          </w:p>
        </w:tc>
        <w:tc>
          <w:tcPr>
            <w:tcW w:w="8026" w:type="dxa"/>
            <w:vAlign w:val="center"/>
          </w:tcPr>
          <w:p w14:paraId="7EFAD206">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合同签订期：自中标通知书发出之日起 20个自然日内。</w:t>
            </w:r>
          </w:p>
          <w:p w14:paraId="1867FAE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合同履行期限：自合同签订之日起2年（具体起止时间以签订合同为准）。</w:t>
            </w:r>
          </w:p>
        </w:tc>
      </w:tr>
      <w:tr w14:paraId="3298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914DC16">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（九）考察、监督办法与退出机制</w:t>
            </w:r>
          </w:p>
        </w:tc>
        <w:tc>
          <w:tcPr>
            <w:tcW w:w="8026" w:type="dxa"/>
          </w:tcPr>
          <w:p w14:paraId="3F57E44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auto"/>
                <w:szCs w:val="21"/>
                <w:highlight w:val="none"/>
                <w:lang w:val="en-US" w:eastAsia="zh-CN"/>
              </w:rPr>
              <w:t>并上报采购监督管理部门</w:t>
            </w:r>
            <w:r>
              <w:rPr>
                <w:rFonts w:hint="eastAsia" w:ascii="宋体" w:hAnsi="宋体" w:eastAsia="宋体" w:cs="宋体"/>
                <w:color w:val="auto"/>
                <w:szCs w:val="21"/>
                <w:highlight w:val="none"/>
                <w:lang w:val="en-US" w:eastAsia="zh-CN"/>
              </w:rPr>
              <w:t>。</w:t>
            </w:r>
          </w:p>
          <w:p w14:paraId="68D9785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监督办法：定期进行供应商供货测评，每月由港北区教育局和学校代表对供应商的服务态度及价格等因素进行测评，对合格率低于90%的供应商进行约谈整改，合格率低于70%的供应商暂停供货一个月，合格率低于60%的供应商终止其供货合同。</w:t>
            </w:r>
          </w:p>
          <w:p w14:paraId="7791E90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退出机制：中标企业有下列情况之一的，区教育局核实，取消该企业配送资格，并由学校启动应急预案。情节严重的，没收质保金，同时拉黑名单，5年内不能参与我区学校食品类经营活动，造成责任事故的将追究其法律责任。</w:t>
            </w:r>
          </w:p>
          <w:p w14:paraId="2F12B8F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（1）中标企业不同意食品价格基准价（标准单价）或结算价的；</w:t>
            </w:r>
          </w:p>
          <w:p w14:paraId="5065665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（2）中标企业有转包现象的；</w:t>
            </w:r>
          </w:p>
          <w:p w14:paraId="41207B7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（3）中标企业配送的食材不经区教育局同意就上架向学校销售，或不服从区教育局、区市监局等相关部门常规管理，影响学校食堂开餐的，每个学期发生二次（含二次）以上的；</w:t>
            </w:r>
          </w:p>
          <w:p w14:paraId="0ABD512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（4）中标企业发生配送食品质量不合格引发重大食品安全事故的；</w:t>
            </w:r>
          </w:p>
          <w:p w14:paraId="21AFEBE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（5）中标企业配送超过保质期、腐败变质、不经检验检疫的食品；</w:t>
            </w:r>
          </w:p>
          <w:p w14:paraId="031F01D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（6）中标企业被管理部门吊销或注销食品经营许可证的，或者有转标分标行为的；</w:t>
            </w:r>
          </w:p>
          <w:p w14:paraId="727F19E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（7）中标企业存在严重食品安全隐患，被相关管理部门责令整改，整改二次都不达标的；</w:t>
            </w:r>
          </w:p>
          <w:p w14:paraId="03A2350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（8）中标企业不按时按质按量配送或拒绝配送，以次充好，短斤缺两，服务态度恶劣，每个学期发生二次（含二次）以上的；</w:t>
            </w:r>
          </w:p>
          <w:p w14:paraId="4409A04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（9）中标企业不经学校同意，擅自改变学校采购清单的种类、品牌、质量和数量，每个学期发生二次（含二次）以上的；</w:t>
            </w:r>
          </w:p>
          <w:p w14:paraId="5C2B047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（10）中标企业利用不正当手段拉拢学校管理人员、采购单位员或验收人员的，取消配送资格。</w:t>
            </w:r>
          </w:p>
        </w:tc>
      </w:tr>
      <w:tr w14:paraId="24E2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FA7F36B">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其他要求及说明</w:t>
            </w:r>
          </w:p>
        </w:tc>
        <w:tc>
          <w:tcPr>
            <w:tcW w:w="8026" w:type="dxa"/>
            <w:vAlign w:val="top"/>
          </w:tcPr>
          <w:p w14:paraId="03282F3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1、本中心自评审结束之日起2个工作日内将评审报告送交采购人。</w:t>
            </w:r>
          </w:p>
          <w:p w14:paraId="095574D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2、采购人收到代理机构提交的评审报告后，2个工作日内确定中标供应商。</w:t>
            </w:r>
          </w:p>
          <w:p w14:paraId="2C7FF47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3、合同签订期：自中标通知书发出之日起20个日历天内。</w:t>
            </w:r>
          </w:p>
          <w:p w14:paraId="7F796FA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4、采购人和中标供应商签订合同之日起2个工作日内将政府采购合同在http://www.gxzfcg.gov.cn（广西壮族自治区政府采购网）、http://zfcg.czj.gxgg.gov.cn/（贵港市政府采购网）上公告。</w:t>
            </w:r>
          </w:p>
          <w:p w14:paraId="21218B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5、解释权：本采购文件的解释权属于采购代理机构。</w:t>
            </w:r>
          </w:p>
        </w:tc>
      </w:tr>
    </w:tbl>
    <w:p w14:paraId="353A17BF">
      <w:pPr>
        <w:rPr>
          <w:rFonts w:hAnsi="宋体"/>
          <w:color w:val="auto"/>
          <w:highlight w:val="none"/>
        </w:rPr>
      </w:pPr>
    </w:p>
    <w:p w14:paraId="5911D714">
      <w:pPr>
        <w:rPr>
          <w:rFonts w:ascii="Arial Unicode MS" w:hAnsi="Arial Unicode MS" w:eastAsia="Arial Unicode MS" w:cs="Arial Unicode MS"/>
          <w:color w:val="auto"/>
          <w:sz w:val="28"/>
          <w:szCs w:val="28"/>
          <w:highlight w:val="none"/>
        </w:rPr>
      </w:pPr>
      <w:r>
        <w:rPr>
          <w:rFonts w:ascii="Arial Unicode MS" w:hAnsi="Arial Unicode MS" w:eastAsia="Arial Unicode MS" w:cs="Arial Unicode MS"/>
          <w:color w:val="auto"/>
          <w:sz w:val="28"/>
          <w:szCs w:val="28"/>
          <w:highlight w:val="none"/>
        </w:rPr>
        <w:br w:type="page"/>
      </w:r>
    </w:p>
    <w:p w14:paraId="004EDBE1">
      <w:pPr>
        <w:pStyle w:val="4"/>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4分标采购需求</w:t>
      </w:r>
    </w:p>
    <w:p w14:paraId="7C317F68">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一、服务要求</w:t>
      </w:r>
    </w:p>
    <w:p w14:paraId="7C5FAA65">
      <w:pPr>
        <w:pageBreakBefore w:val="0"/>
        <w:widowControl w:val="0"/>
        <w:kinsoku/>
        <w:wordWrap/>
        <w:overflowPunct/>
        <w:topLinePunct w:val="0"/>
        <w:bidi w:val="0"/>
        <w:adjustRightInd/>
        <w:spacing w:beforeAutospacing="0" w:line="5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（一）采购内容（包括但不限于以下品种）：</w:t>
      </w:r>
    </w:p>
    <w:p w14:paraId="4DB977C8">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猪肉、牛肉、鸡鸭肉等家禽类、水产品、水果、鸡蛋、大米，花生油，调味品、干杂货食</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w:t>
      </w:r>
    </w:p>
    <w:p w14:paraId="001F33B7">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（二）执行标准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0772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5B60574">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食品名称</w:t>
            </w:r>
          </w:p>
        </w:tc>
        <w:tc>
          <w:tcPr>
            <w:tcW w:w="7906" w:type="dxa"/>
            <w:shd w:val="clear" w:color="auto" w:fill="auto"/>
            <w:noWrap w:val="0"/>
            <w:vAlign w:val="center"/>
          </w:tcPr>
          <w:p w14:paraId="3AEC9A8B">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执行标准</w:t>
            </w:r>
          </w:p>
        </w:tc>
      </w:tr>
      <w:tr w14:paraId="3D7D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52F047D">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猪肉、牛肉等生鲜肉</w:t>
            </w:r>
          </w:p>
        </w:tc>
        <w:tc>
          <w:tcPr>
            <w:tcW w:w="7906" w:type="dxa"/>
            <w:shd w:val="clear" w:color="auto" w:fill="auto"/>
            <w:noWrap w:val="0"/>
            <w:vAlign w:val="center"/>
          </w:tcPr>
          <w:p w14:paraId="2DDDEAE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6A2798E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5EDC893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6FBA53E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25E457D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宰杀至交货时间不得超过9小时，肉质新鲜，色泽好，有弹性，无变质无异味、无冰冻，无注水或注入其他物质；无传染病和致人中毒的毒素、无危害人体健康的各种有害激素以及大肠杆菌不超标；严禁病死禽畜肉及瘦肉精等禁用物质。    </w:t>
            </w:r>
          </w:p>
          <w:p w14:paraId="5C062C8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w:t>
            </w:r>
          </w:p>
          <w:p w14:paraId="1553D82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27FEC5E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5CB1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575DDB01">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鸡鸭肉等</w:t>
            </w:r>
            <w:r>
              <w:rPr>
                <w:rFonts w:hint="eastAsia" w:ascii="宋体" w:hAnsi="宋体" w:eastAsia="宋体" w:cs="宋体"/>
                <w:color w:val="auto"/>
                <w:szCs w:val="21"/>
                <w:highlight w:val="none"/>
                <w:lang w:eastAsia="zh-CN"/>
              </w:rPr>
              <w:t>家禽</w:t>
            </w:r>
          </w:p>
        </w:tc>
        <w:tc>
          <w:tcPr>
            <w:tcW w:w="7906" w:type="dxa"/>
            <w:shd w:val="clear" w:color="auto" w:fill="auto"/>
            <w:noWrap w:val="0"/>
            <w:vAlign w:val="center"/>
          </w:tcPr>
          <w:p w14:paraId="38CC195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0218964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04FF405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253041E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A9068C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等禁用物质；严禁病死禽畜肉等。</w:t>
            </w:r>
          </w:p>
          <w:p w14:paraId="0536E83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（2）产品必须符合食品卫生生产标准和食品卫生安全要求，必须符合《食品安全法》相关的要求。肉类必须经防疫部门检验合格。每次供货必须提供《动物检疫合格证明》等检验检疫证明。</w:t>
            </w:r>
          </w:p>
          <w:p w14:paraId="347CE91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（3）按照学校需要进行响应加工，每日按时配送。</w:t>
            </w:r>
          </w:p>
        </w:tc>
      </w:tr>
      <w:tr w14:paraId="77EB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357AB5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水产类</w:t>
            </w:r>
          </w:p>
        </w:tc>
        <w:tc>
          <w:tcPr>
            <w:tcW w:w="7906" w:type="dxa"/>
            <w:shd w:val="clear" w:color="auto" w:fill="auto"/>
            <w:noWrap w:val="0"/>
            <w:vAlign w:val="center"/>
          </w:tcPr>
          <w:p w14:paraId="653F3F9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1EF0B8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67057A8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5B5E340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1DE60E37">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（1）外形：水产品应外形完整，无断裂、变形、残缺和破损等缺陷。例如，鱼类应皮鳞完整，贝类、虾类应坚实圆润，蟹类应爪足齐全。</w:t>
            </w:r>
          </w:p>
          <w:p w14:paraId="0B09F19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（2）气味：水产品应具有天然的海洋或淡水气味，不应有异味或臭味。</w:t>
            </w:r>
          </w:p>
          <w:p w14:paraId="5D72E92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（3）色泽：水产品应具有光亮透明的色泽，没有发黑、发暗等异常。例如，鲜鱼应有金红色、白肉色或红肉色。</w:t>
            </w:r>
          </w:p>
          <w:p w14:paraId="0394BDB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（4）口感：水产品应具有鲜嫩、弹性和带有香味的口感，没有腥膻等异味</w:t>
            </w:r>
          </w:p>
          <w:p w14:paraId="4B92226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（5）水产品应符合国家卫生标准规定的限量标准，不得含有有毒物质或超过安全限量的重金属，如汞、铅等。</w:t>
            </w:r>
          </w:p>
        </w:tc>
      </w:tr>
      <w:tr w14:paraId="322D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0086F5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水果</w:t>
            </w:r>
          </w:p>
        </w:tc>
        <w:tc>
          <w:tcPr>
            <w:tcW w:w="7906" w:type="dxa"/>
            <w:shd w:val="clear" w:color="auto" w:fill="auto"/>
            <w:noWrap w:val="0"/>
            <w:vAlign w:val="center"/>
          </w:tcPr>
          <w:p w14:paraId="6EDDE7E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56D9581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00E757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3BA1536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E2F7CD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有外包装的要注明商品名称，生产企业名称，产地，生产日期，保质期，联系电话，重量等内容。水果外表光亮无斑点，新鲜，清洁，形状正常，大小均匀，成熟度适中，无软皮，无腐烂，无污染异味，农药残留不得超过国家安全标准，无病虫损害。</w:t>
            </w:r>
          </w:p>
        </w:tc>
      </w:tr>
      <w:tr w14:paraId="6369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AF8C2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鸡蛋</w:t>
            </w:r>
          </w:p>
        </w:tc>
        <w:tc>
          <w:tcPr>
            <w:tcW w:w="7906" w:type="dxa"/>
            <w:shd w:val="clear" w:color="auto" w:fill="auto"/>
            <w:noWrap w:val="0"/>
            <w:vAlign w:val="center"/>
          </w:tcPr>
          <w:p w14:paraId="4689CD4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8727D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365C32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5119CB9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1BCAE0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 w:val="21"/>
                <w:szCs w:val="21"/>
                <w:highlight w:val="none"/>
                <w:lang w:val="en-US" w:eastAsia="zh-CN"/>
              </w:rPr>
              <w:t>蛋壳清洁充整，灯光透视时，整个蛋呈桔黄色至橙红色，蛋黄不见或略见阴影。打开后蛋黄凸起，完整，有韧性，蛋白澄清、透明、稀稠分明，无异味</w:t>
            </w:r>
            <w:r>
              <w:rPr>
                <w:rFonts w:hint="eastAsia" w:ascii="宋体" w:hAnsi="宋体" w:eastAsia="宋体" w:cs="宋体"/>
                <w:color w:val="auto"/>
                <w:szCs w:val="21"/>
                <w:highlight w:val="none"/>
                <w:lang w:val="en-US" w:eastAsia="zh-CN"/>
              </w:rPr>
              <w:t>。</w:t>
            </w:r>
          </w:p>
          <w:p w14:paraId="0D255A7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 w:val="21"/>
                <w:szCs w:val="21"/>
                <w:highlight w:val="none"/>
                <w:lang w:val="en-US" w:eastAsia="zh-CN"/>
              </w:rPr>
              <w:t>蛋壳内部应为纯白蛋，不能有斑点或 污浊，卵白透明，卵黄膜不破裂，卵黄卵白分明，不能有血管形成，不能有腐败等异臭味</w:t>
            </w:r>
            <w:r>
              <w:rPr>
                <w:rFonts w:hint="eastAsia" w:ascii="宋体" w:hAnsi="宋体" w:eastAsia="宋体" w:cs="宋体"/>
                <w:color w:val="auto"/>
                <w:szCs w:val="21"/>
                <w:highlight w:val="none"/>
                <w:lang w:val="en-US" w:eastAsia="zh-CN"/>
              </w:rPr>
              <w:t>。</w:t>
            </w:r>
          </w:p>
          <w:p w14:paraId="463EF28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lang w:val="zh-TW" w:eastAsia="zh-CN"/>
              </w:rPr>
              <w:t>将蛋握在手中摇动时，蛋无哑板声，内容物无流动感，无活动声</w:t>
            </w:r>
            <w:r>
              <w:rPr>
                <w:rFonts w:hint="eastAsia" w:ascii="宋体" w:hAnsi="宋体" w:eastAsia="宋体" w:cs="宋体"/>
                <w:color w:val="auto"/>
                <w:szCs w:val="21"/>
                <w:highlight w:val="none"/>
                <w:lang w:val="en-US" w:eastAsia="zh-CN"/>
              </w:rPr>
              <w:t>。</w:t>
            </w:r>
          </w:p>
        </w:tc>
      </w:tr>
      <w:tr w14:paraId="5AE8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37DBD8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shd w:val="clear" w:color="auto" w:fill="auto"/>
            <w:noWrap w:val="0"/>
            <w:vAlign w:val="center"/>
          </w:tcPr>
          <w:p w14:paraId="4D38E873">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360D315F">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2D8C4C9A">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20B1E725">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87D1DE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7F1D09A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（2）质量指标：必须符合 GB/T1354-2018 标准，产品等级要求是一级或二级米，呈清白色或精白色，具有光泽呈半透明状，大小均匀，颗粒饱满，表面光滑、完整，无虫，不含杂物（如沙石、色素等异物）。</w:t>
            </w:r>
          </w:p>
          <w:p w14:paraId="6F604F6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包装、运输和储存必须符合保质、保量、运输安全和分类、分等储存的要求，严防污染；标明产品名称、净含量、生产者名称和地址、生产日期、保质期、产品标准号、质量等级、生产许可证号、产品批号等内容，外包装必须符合《食品安全法》的相关规定，提供营业执照、食品生产许可证、食品经营许可证。</w:t>
            </w:r>
          </w:p>
          <w:p w14:paraId="39E324C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1B96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C7B2B3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花生油、调和油</w:t>
            </w:r>
          </w:p>
        </w:tc>
        <w:tc>
          <w:tcPr>
            <w:tcW w:w="7906" w:type="dxa"/>
            <w:shd w:val="clear" w:color="auto" w:fill="auto"/>
            <w:noWrap w:val="0"/>
            <w:vAlign w:val="center"/>
          </w:tcPr>
          <w:p w14:paraId="7E76D86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1D941D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9630D6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047FAE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71C039A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（1）每批次产品交货时必须提供地级市以上（含地级市）检验报告。</w:t>
            </w:r>
          </w:p>
          <w:p w14:paraId="19A93D7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（2）食用油必须取得食品生产许可证和产品合格证、外包装标明保质期及生产日期。产品原料必须为非转基因原料。</w:t>
            </w:r>
          </w:p>
          <w:p w14:paraId="627594D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（3）有“SC”食品生产许可证标志，符合（GB/T1354-2018）标准要求。</w:t>
            </w:r>
          </w:p>
          <w:p w14:paraId="161D92A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（4）食用油必须符合 GB/T1534-2017 标准，为花生油或调和油，压榨花生油产品等级要求是一级，产品包装要求机械封装，外包装必须符合《食品安全法》的相关规定。</w:t>
            </w:r>
          </w:p>
          <w:p w14:paraId="30B71F6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070A458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（5）保质期：达到国家规定要求，剩余保存期时间不得少于保质期的四分之三。保证生产日期新鲜且符合食品安全国家标准和食品安全法要求。</w:t>
            </w:r>
          </w:p>
        </w:tc>
      </w:tr>
      <w:tr w14:paraId="12CC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987A3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调味品、干杂货食品等</w:t>
            </w:r>
          </w:p>
        </w:tc>
        <w:tc>
          <w:tcPr>
            <w:tcW w:w="7906" w:type="dxa"/>
            <w:shd w:val="clear" w:color="auto" w:fill="auto"/>
            <w:noWrap w:val="0"/>
            <w:vAlign w:val="center"/>
          </w:tcPr>
          <w:p w14:paraId="354B32C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14D6F9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15BD7E5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022C954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4BBFFD4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2D60A73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产品必须是合格厂家制作，定型包装、有明显的标签、生产日期、生产厂家、保质期、产品合格证、贮存条件、执行产品标准号等，每次供货必须提供相应的检验合格证明。</w:t>
            </w:r>
          </w:p>
          <w:p w14:paraId="5DB6082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ECA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AAE12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shd w:val="clear" w:color="auto" w:fill="auto"/>
            <w:noWrap w:val="0"/>
            <w:vAlign w:val="center"/>
          </w:tcPr>
          <w:p w14:paraId="08AAED8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394760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6C6214E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5B9F1D7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04087D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豆制品必须符合《食品安全法》要求,必须是当前市场上正在流通的产品。提供食品生产许可证、批次检验合格证。</w:t>
            </w:r>
          </w:p>
          <w:p w14:paraId="29DF9B0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豆腐呈均匀的乳白色或淡黄色，稍有光泽，块形完整，软硬适度，富有一定的弹性，质地细嫩，结构均匀，无杂质，具有豆腐特有的香味，取样品品尝时口感细腻鲜嫩，味道纯正清香。</w:t>
            </w:r>
          </w:p>
          <w:p w14:paraId="337D9BD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（3）保质期：达到国家规定要求，剩余保存期时间不得少于保质期的四分之三。</w:t>
            </w:r>
          </w:p>
        </w:tc>
      </w:tr>
      <w:tr w14:paraId="550A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3AE927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shd w:val="clear" w:color="auto" w:fill="auto"/>
            <w:noWrap w:val="0"/>
            <w:vAlign w:val="center"/>
          </w:tcPr>
          <w:p w14:paraId="2DAB294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1F1C99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0971737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32EA936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B34D0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62306EF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农产品安全质量无公害蔬菜安全要求》（GB18406.1-2001）的要求，每批次有专人负责每天检测并记录。采购单位每天对每批次蔬菜进行农药残留检测，如含量超标将要求中标人无条件退货或换货。</w:t>
            </w:r>
          </w:p>
          <w:p w14:paraId="7FFEC61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（3）有相对固定的供货渠道，有完善的货物来源记录。</w:t>
            </w:r>
          </w:p>
        </w:tc>
      </w:tr>
      <w:tr w14:paraId="7092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279E97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糕点类、粉类</w:t>
            </w:r>
          </w:p>
        </w:tc>
        <w:tc>
          <w:tcPr>
            <w:tcW w:w="7906" w:type="dxa"/>
            <w:shd w:val="clear" w:color="auto" w:fill="auto"/>
            <w:noWrap w:val="0"/>
            <w:vAlign w:val="center"/>
          </w:tcPr>
          <w:p w14:paraId="60E2E52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6359D61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545CE2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1859E5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78C6C78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（1）保证生产日期新鲜且符合食品安全国家标准和《食品安全法》要求，具有生产许可证编号或具有“SC”食品生产许可认证。</w:t>
            </w:r>
          </w:p>
          <w:p w14:paraId="248CC01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（2）包装用机械封装、无毒、无害塑料袋（直接接触食品的包装必须为食品级），包装的正面需印有产品名称及生产日期和保质期，外包装必须符合《食品安全法》的相关规定，产品要求为即产即销。</w:t>
            </w:r>
          </w:p>
          <w:p w14:paraId="69A73C8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（3）保质期：达到国家规定要求，供货时的剩余保存期时间不得少于保质期的四分之三。</w:t>
            </w:r>
          </w:p>
        </w:tc>
      </w:tr>
    </w:tbl>
    <w:p w14:paraId="5F1A25A9">
      <w:pPr>
        <w:pageBreakBefore w:val="0"/>
        <w:widowControl w:val="0"/>
        <w:kinsoku/>
        <w:wordWrap/>
        <w:overflowPunct/>
        <w:topLinePunct w:val="0"/>
        <w:bidi w:val="0"/>
        <w:adjustRightInd/>
        <w:spacing w:afterAutospacing="0" w:line="500" w:lineRule="exact"/>
        <w:textAlignment w:val="auto"/>
        <w:rPr>
          <w:rFonts w:hint="eastAsia" w:ascii="宋体" w:hAnsi="宋体" w:eastAsia="宋体" w:cs="宋体"/>
          <w:color w:val="auto"/>
          <w:highlight w:val="none"/>
          <w:lang w:val="en-US" w:eastAsia="zh-CN"/>
        </w:rPr>
      </w:pPr>
    </w:p>
    <w:p w14:paraId="5669AEE8">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32"/>
          <w:szCs w:val="40"/>
          <w:highlight w:val="none"/>
          <w:lang w:val="en-US" w:eastAsia="zh-CN"/>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27CE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544" w:type="dxa"/>
            <w:vAlign w:val="center"/>
          </w:tcPr>
          <w:p w14:paraId="03E832F5">
            <w:pPr>
              <w:pStyle w:val="6"/>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lang w:val="en-US" w:eastAsia="zh-CN"/>
              </w:rPr>
              <w:t>（一）服务总体要求</w:t>
            </w:r>
          </w:p>
        </w:tc>
        <w:tc>
          <w:tcPr>
            <w:tcW w:w="8026" w:type="dxa"/>
          </w:tcPr>
          <w:p w14:paraId="2CC08D42">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1、供货服务对象：二片区（庆丰、大圩辖区相关学校）共计约7744人。</w:t>
            </w:r>
          </w:p>
          <w:p w14:paraId="5B988007">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严禁配送预制菜，中标企业建设统一配送中心和全链条可溯源信息化监管系统。</w:t>
            </w:r>
          </w:p>
          <w:p w14:paraId="65308A30">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2、采购量：实际数量以采购单位根据实际需要为准，结算时按实际采购数量结算。中标供应商不得因实际供应量与中标数量不一致提出异议。</w:t>
            </w:r>
          </w:p>
          <w:p w14:paraId="1CC4F17B">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3、中标人不得将中标货物转包或分包给第三方，采购单位发现的有权单方终止合同。由此产生的一切经济损失由中标人自行承担。</w:t>
            </w:r>
          </w:p>
          <w:p w14:paraId="36028A76">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756CE3DD">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4B24ADB2">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5DED4B62">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0556577F">
            <w:pPr>
              <w:pageBreakBefore w:val="0"/>
              <w:widowControl w:val="0"/>
              <w:kinsoku/>
              <w:wordWrap/>
              <w:overflowPunct/>
              <w:topLinePunct w:val="0"/>
              <w:bidi w:val="0"/>
              <w:adjustRightInd/>
              <w:spacing w:line="5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8、中标人配送的食品应严格遵循健康原则，确保所有产品避免“三高”：即高油脂、高盐分、高糖分的</w:t>
            </w:r>
            <w:r>
              <w:rPr>
                <w:rFonts w:hint="eastAsia" w:ascii="Times New Roman" w:hAnsi="Times New Roman" w:eastAsia="宋体" w:cs="Times New Roman"/>
                <w:color w:val="auto"/>
                <w:highlight w:val="none"/>
                <w:lang w:val="en-US" w:eastAsia="zh-CN"/>
              </w:rPr>
              <w:t>成分添加；不得使用深加工食品，以提供更为健康、均衡的饮食选择。</w:t>
            </w:r>
          </w:p>
          <w:p w14:paraId="27C1B740">
            <w:pPr>
              <w:pageBreakBefore w:val="0"/>
              <w:widowControl w:val="0"/>
              <w:kinsoku/>
              <w:wordWrap/>
              <w:overflowPunct/>
              <w:topLinePunct w:val="0"/>
              <w:bidi w:val="0"/>
              <w:adjustRightInd/>
              <w:spacing w:line="500" w:lineRule="exact"/>
              <w:jc w:val="both"/>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9、由于项目资金发生不可预见的调整，存在可能引发项目被迫中止的风险，鉴于此情况，所有因此而产生的风险、损失及后果，将由中标人一方独立承担。</w:t>
            </w:r>
          </w:p>
        </w:tc>
      </w:tr>
      <w:tr w14:paraId="290A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DE40C5E">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（二）供应价格要求</w:t>
            </w:r>
          </w:p>
          <w:p w14:paraId="31021962">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7E61AF4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07DBCA7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2、供应商投标报价采用折扣率报价（以%表示，折扣率报价精确到个位数）。投标报价范围：≤100%（如：供货产品打八折即投标折扣率为80%，以此类推），否则，作无效报价处理。</w:t>
            </w:r>
          </w:p>
          <w:p w14:paraId="6F76C42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折扣率将作为食材或货物实际结算的合同折扣率，结算时以学校实际采购量进行结算。采购单位根据各食材或货物的市场价格情况，肉禽鱼类产品定价周期为15日，果蔬类定价周期为7日，早餐类和干杂类定价周期为1个月，所有食品原材料价格由区教育局组织供应商和部分学校采购代表协商确定。先由供应商报价，学校采购代表到贵港市安居市场、三合市场、石羊塘市场、贵港市区华隆超市、永盛百汇超市等市场询价，区教育局集中参加询价的学校采购代表和供应商进行议价，确定价格基准价（标准单价），价格基准价（标准单价）不能高于市场上的最高价，如果价格不能协商确定的，供应商暂停供应该食材，由采购单位启动应急采购预案，从其他中标商或具有食品安全保证的供应商采购。</w:t>
            </w:r>
            <w:r>
              <w:rPr>
                <w:rFonts w:hint="eastAsia" w:ascii="宋体" w:hAnsi="宋体" w:eastAsia="宋体" w:cs="宋体"/>
                <w:b/>
                <w:bCs/>
                <w:color w:val="auto"/>
                <w:szCs w:val="21"/>
                <w:highlight w:val="none"/>
                <w:lang w:val="en-US" w:eastAsia="zh-CN"/>
              </w:rPr>
              <w:t>既当期某食材或货物结算价=标准单价×合同折扣率×该食材或货物实际采购量（例如：标准单价＝100元/斤，合同折扣率＝97%，该食材或货物实际采购量＝10斤，当期某食材或货物结算价=100×0.97×10=970元）。</w:t>
            </w:r>
          </w:p>
        </w:tc>
      </w:tr>
      <w:tr w14:paraId="4581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7B87780F">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（三）货款结算及付款方式</w:t>
            </w:r>
          </w:p>
        </w:tc>
        <w:tc>
          <w:tcPr>
            <w:tcW w:w="8026" w:type="dxa"/>
            <w:vAlign w:val="center"/>
          </w:tcPr>
          <w:p w14:paraId="1EFAB6B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合同签订后10个工作日内，采购人预付合同价款的30%做为预付款(采购人在签订合同时，中标人明确表示无需预付款或者主动要求降低预付款比例的，采购人可不适用前述规定)</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一般情况下采购单位按月进行结算，</w:t>
            </w:r>
            <w:r>
              <w:rPr>
                <w:rFonts w:hint="eastAsia" w:ascii="宋体" w:hAnsi="宋体" w:cs="宋体"/>
                <w:color w:val="auto"/>
                <w:szCs w:val="21"/>
                <w:highlight w:val="none"/>
                <w:lang w:val="en-US" w:eastAsia="zh-CN"/>
              </w:rPr>
              <w:t>直至预付款扣除完毕，</w:t>
            </w:r>
            <w:r>
              <w:rPr>
                <w:rFonts w:hint="eastAsia" w:ascii="宋体" w:hAnsi="宋体" w:eastAsia="宋体" w:cs="宋体"/>
                <w:color w:val="auto"/>
                <w:szCs w:val="21"/>
                <w:highlight w:val="none"/>
                <w:lang w:val="en-US" w:eastAsia="zh-CN"/>
              </w:rPr>
              <w:t>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tc>
      </w:tr>
      <w:tr w14:paraId="7A59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5A04ED20">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（四）交货地点</w:t>
            </w:r>
          </w:p>
        </w:tc>
        <w:tc>
          <w:tcPr>
            <w:tcW w:w="8026" w:type="dxa"/>
            <w:vAlign w:val="center"/>
          </w:tcPr>
          <w:p w14:paraId="4E410DD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二片区（庆丰、大圩辖区相关学校）</w:t>
            </w:r>
          </w:p>
        </w:tc>
      </w:tr>
      <w:tr w14:paraId="6C35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B34C226">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（五）配送服务要求</w:t>
            </w:r>
          </w:p>
          <w:p w14:paraId="21966A85">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26B889C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▲1、通过公开招标，打造“全程透明配送供应链”，围绕“质保、价惠、安全”的目标，把学校食堂服务管理工作建成“透明工程、安全工程、示范工程”。</w:t>
            </w:r>
          </w:p>
          <w:p w14:paraId="262E3EE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（1）物资来源透明。所有采购物资均需在贵港有符合相关资质要求的固定种植或养殖基地、加工基地或批发代理。</w:t>
            </w:r>
          </w:p>
          <w:p w14:paraId="182CD83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（2）配送车间透明。所有供应商必须建设固定配送车间，建立完备的冷藏、分割、包装、检测、留样、监控系统。</w:t>
            </w:r>
          </w:p>
          <w:p w14:paraId="1396622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（3）配送过程透明。有统一标识专用厢式冷藏配送车辆、专用司机，采取点对点、固定路线、全程定位配送。</w:t>
            </w:r>
          </w:p>
          <w:p w14:paraId="40FBB15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▲2、对配送供应商供应能力要求</w:t>
            </w:r>
          </w:p>
          <w:p w14:paraId="1B525F4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（1）配送供应商中标后在贵港市范围内有能满足本项目服务所需的统一配送中心，配送中心至少包括食品仓库、检测室、冷库和其他办公用房等，同时拥有能满足配送要求的设施设备、检测仪器。</w:t>
            </w:r>
          </w:p>
          <w:p w14:paraId="143BBB5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（2）食品仓库达到食品安全存放要求，进出口区域、食品加工区域、食品储存区域等功能区必须安装监控设备。食品仓库必须全封闭无污染配有专门消毒通道和监管人员。</w:t>
            </w:r>
          </w:p>
          <w:p w14:paraId="3868548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供应商须具备较强的基地生产或食品原材料采购供应渠道，可追溯体系和监管体系要求。配送供应商能够对生产和销售的食品材料追溯种植源头，原材料从生产到加工每个环节实行实时监督。实行商品质量责任制，有严格的质量管理、质量监督、质量保证体系，有稳定的进货渠道。销售商品在保质期内。商品质量、卫生检测合格，符合国家标准、行业标准。</w:t>
            </w:r>
          </w:p>
          <w:p w14:paraId="0FC9FAC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要求每天配送一次，要配备至少1辆具有符合安全卫生标准且有统一标识（在车身醒目处张贴该公司标志：****公司配送专车）专用的封闭厢式冷藏保鲜的配送车辆及符合食品运输要求的固定司机1人。司机相关证照、健康证等报主管部门备案。  </w:t>
            </w:r>
          </w:p>
          <w:p w14:paraId="0FCF5DD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（5）供应商应针对本项目至少配备 4 名（含4名）项目实施人员，项目实施人员包括但不限于：项目总负责人、配送负责人 、检测负责人、司机等，中标后未经采购单位书面同意不得擅自更换，否则视为违约。</w:t>
            </w:r>
          </w:p>
          <w:p w14:paraId="06C361E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3、中标人应当根据采购单位实际情况，按照与采购单位的约定，在规定的时间内将预定的货物保质保量送到指定地点。</w:t>
            </w:r>
          </w:p>
          <w:p w14:paraId="2226B7A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11D32B6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5、中标人必须按照采购方通知的时间、数量、品种、品质要求及协定的价格准时送货，经验收合格后签字确认，不能以任何理由推托，一旦影响到采购方食堂的正常运转，中标人应承担相应的经济赔偿。</w:t>
            </w:r>
          </w:p>
          <w:p w14:paraId="520DB58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6、中标人不能满足供货要求时，应提前1个月通知采购方，采购方同意后方可中止合同。</w:t>
            </w:r>
          </w:p>
          <w:p w14:paraId="1B194F3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7、在采购单位签收之前，货物的所有权和风险属于中标人，货物的数量、质量、遗失、损坏由中标人负责。</w:t>
            </w:r>
          </w:p>
          <w:p w14:paraId="6C95C87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8、中标人必须严格按照采购单位的指令配送货物的数量，不得随意增减，否则，采购单位有权拒收。</w:t>
            </w:r>
          </w:p>
          <w:p w14:paraId="3181F42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36F542B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4D41F06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11、中标人不能按核定的供货价交付的某些货物、不能提供与其承诺相符的服务或中标人存在违反招标文件和合同的行为，并且不予纠正的，将取消其中标资格。此项违约责任包括但不限于下列各项：</w:t>
            </w:r>
          </w:p>
          <w:p w14:paraId="46716B0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⑴中标人在收到采购单位订货要求后，在承诺的供货时间内不能供货的。</w:t>
            </w:r>
          </w:p>
          <w:p w14:paraId="04DCFE6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⑵中标人未能提供承诺的服务的。</w:t>
            </w:r>
          </w:p>
          <w:p w14:paraId="40FF60A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⑶中标货物在保质期出现损坏的，中标人应承诺替换服务，因替换货物产生的费用由中标人负责。</w:t>
            </w:r>
          </w:p>
          <w:p w14:paraId="27E2C96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⑷中标人的送货单必须详细注明货物的名称、品种、单价、数量，不得涂改。标记不清的，采购单位将拒绝签字。结算期未中标人还应提供送货单供采购单位结算。</w:t>
            </w:r>
          </w:p>
          <w:p w14:paraId="5C74B09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2A6F23A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⑹中标人不得泄露采购单位的秘密。泄密造成采购单位损失的，中标人将承担由此产生的一切损失和法律责任。</w:t>
            </w:r>
          </w:p>
          <w:p w14:paraId="473C298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12、在合同有效期内，因自然灾害或不可抗力事件无法履行合同的行为不作为违约情形，双方均无责任。</w:t>
            </w:r>
          </w:p>
        </w:tc>
      </w:tr>
      <w:tr w14:paraId="395F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3C3F8688">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（六）安全质量要求</w:t>
            </w:r>
          </w:p>
          <w:p w14:paraId="63F9DAD4">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tcPr>
          <w:p w14:paraId="0FB0384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1、中标人应充分理解并认真遵循本招标文件的要求。所提供的货物必须满足招标文件要求，并可追溯，检验合格、无毒、无害、无辐射、无侵权，符合国家有关卫生、质量、包装和保质标准。</w:t>
            </w:r>
          </w:p>
          <w:p w14:paraId="03751AA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人提供的蔬菜必须保证每日新鲜，且取得无公害认证优先选择，并符合食品卫生安全法要求。采购单位每天对每批次蔬菜进行农药残留检测，如含量超标将要求中标人无条件退货或换货。出现1次含量超标情况的，处以中标人人民币1000元罚款，罚款由当月供货结算款中扣除。合同期内出现3次以上含量超标情况的，采购单位有权终止合同。</w:t>
            </w:r>
          </w:p>
          <w:p w14:paraId="7032758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依据产品质量监督检验所提供的质量标准，供应商提供的产品必须是经过质量监督管理部门检验并取得合格证明的产品，每批次货物提供时应交存货物质量合格证明、产品质量检测合格报告或检疫报告复印件。鲜猪肉、鲜鸡鸭等禽畜产品必须具有动物检验检疫证明。</w:t>
            </w:r>
          </w:p>
          <w:p w14:paraId="06905CF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人应严格遵守《食品安全法》和《动物检疫法》等相关规定，所提供的产品是合格安全的产品，一经发现供应以下食品，采购方除全部退货外，将取消中标人的供货资格，中标人并承担由此造成的经济责任和法律责任。</w:t>
            </w:r>
          </w:p>
          <w:p w14:paraId="1FDFDAE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(1)腐败变质、油脂酸败、霉变、生虫、污秽不洁、混有异物或者其他感官性状异常，对人体健康有害的；</w:t>
            </w:r>
          </w:p>
          <w:p w14:paraId="045DAAF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(2)含有毒、有害物质或者被有害物质污染，对人体健康有害的；</w:t>
            </w:r>
          </w:p>
          <w:p w14:paraId="74A04F8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(3)含有致病性寄生虫、微生物或者微生物含量超过国家限定标准的；</w:t>
            </w:r>
          </w:p>
          <w:p w14:paraId="349317D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(4)未经动物检疫部门检疫、检验或者检疫、检验不合格的肉类及其制品；</w:t>
            </w:r>
          </w:p>
          <w:p w14:paraId="4DA5AEB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(5)病死、毒死或者死因不明的禽、蓄、兽、水产动物等及其制品；</w:t>
            </w:r>
          </w:p>
          <w:p w14:paraId="24C75F7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(6)掺假、掺杂、伪造，影响营养、卫生的；</w:t>
            </w:r>
          </w:p>
          <w:p w14:paraId="2B8835C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(7)用非食品原料加工的，加入非食品用化学物质或者将非食品当作食品的；</w:t>
            </w:r>
          </w:p>
          <w:p w14:paraId="2CEECBB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(8)超过保质期限的。</w:t>
            </w:r>
          </w:p>
          <w:p w14:paraId="353AE55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中标人在签订合同后一个月内必须到相关的保险公司进行投保，投保险种为食品安全责任保险，否则采购单位有权终止合同</w:t>
            </w:r>
            <w:r>
              <w:rPr>
                <w:rFonts w:hint="eastAsia" w:ascii="宋体" w:hAnsi="宋体" w:eastAsia="宋体" w:cs="宋体"/>
                <w:color w:val="auto"/>
                <w:szCs w:val="21"/>
                <w:highlight w:val="none"/>
                <w:lang w:val="en-US" w:eastAsia="zh-CN"/>
              </w:rPr>
              <w:t>。</w:t>
            </w:r>
          </w:p>
          <w:p w14:paraId="2A69F31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安全监管要求：（1）建立健全并严格执行各项食品卫生安全管理制度。严格执行原材料进货查验制度、购销登记制度、索证索票制度、商品质量承诺制度、检测检验制度以及其他按照行业管理规定必须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承担有关责任。</w:t>
            </w:r>
          </w:p>
        </w:tc>
      </w:tr>
      <w:tr w14:paraId="00F5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74A4FBD">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（七）物料的验收</w:t>
            </w:r>
          </w:p>
          <w:p w14:paraId="3D025583">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026" w:type="dxa"/>
            <w:vAlign w:val="center"/>
          </w:tcPr>
          <w:p w14:paraId="5495C4E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7F48368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789E99E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567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D98E0DD">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（八）合同签订期、合同履行期限</w:t>
            </w:r>
          </w:p>
        </w:tc>
        <w:tc>
          <w:tcPr>
            <w:tcW w:w="8026" w:type="dxa"/>
            <w:vAlign w:val="center"/>
          </w:tcPr>
          <w:p w14:paraId="6F86822D">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合同签订期：自中标通知书发出之日起 20个自然日内。</w:t>
            </w:r>
          </w:p>
          <w:p w14:paraId="7A73ADF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合同履行期限：自合同签订之日起2年（具体起止时间以签订合同为准）。</w:t>
            </w:r>
          </w:p>
        </w:tc>
      </w:tr>
      <w:tr w14:paraId="0858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E97392F">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（九）考察、监督办法与退出机制</w:t>
            </w:r>
          </w:p>
        </w:tc>
        <w:tc>
          <w:tcPr>
            <w:tcW w:w="8026" w:type="dxa"/>
          </w:tcPr>
          <w:p w14:paraId="45F4E1A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auto"/>
                <w:szCs w:val="21"/>
                <w:highlight w:val="none"/>
                <w:lang w:val="en-US" w:eastAsia="zh-CN"/>
              </w:rPr>
              <w:t>并上报采购监督管理部门</w:t>
            </w:r>
            <w:r>
              <w:rPr>
                <w:rFonts w:hint="eastAsia" w:ascii="宋体" w:hAnsi="宋体" w:eastAsia="宋体" w:cs="宋体"/>
                <w:color w:val="auto"/>
                <w:szCs w:val="21"/>
                <w:highlight w:val="none"/>
                <w:lang w:val="en-US" w:eastAsia="zh-CN"/>
              </w:rPr>
              <w:t>。</w:t>
            </w:r>
          </w:p>
          <w:p w14:paraId="02D0EC0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监督办法：定期进行供应商供货测评，每月由港北区教育局和学校代表对供应商的服务态度及价格等因素进行测评，对合格率低于90%的供应商进行约谈整改，合格率低于70%的供应商暂停供货一个月，合格率低于60%的供应商终止其供货合同。</w:t>
            </w:r>
          </w:p>
          <w:p w14:paraId="1794361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退出机制：中标企业有下列情况之一的，区教育局核实，取消该企业配送资格，并由学校启动应急预案。情节严重的，没收质保金，同时拉黑名单，5年内不能参与我区学校食品类经营活动，造成责任事故的将追究其法律责任。</w:t>
            </w:r>
          </w:p>
          <w:p w14:paraId="33A8420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（1）中标企业不同意食品价格基准价（标准单价）或结算价的；</w:t>
            </w:r>
          </w:p>
          <w:p w14:paraId="47AB3F1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（2）中标企业有转包现象的；</w:t>
            </w:r>
          </w:p>
          <w:p w14:paraId="58A6A2F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（3）中标企业配送的食材不经区教育局同意就上架向学校销售，或不服从区教育局、区市监局等相关部门常规管理，影响学校食堂开餐的，每个学期发生二次（含二次）以上的；</w:t>
            </w:r>
          </w:p>
          <w:p w14:paraId="018C2B9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（4）中标企业发生配送食品质量不合格引发重大食品安全事故的；</w:t>
            </w:r>
          </w:p>
          <w:p w14:paraId="376C6D3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（5）中标企业配送超过保质期、腐败变质、不经检验检疫的食品；</w:t>
            </w:r>
          </w:p>
          <w:p w14:paraId="23C7BE9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（6）中标企业被管理部门吊销或注销食品经营许可证的，或者有转标分标行为的；</w:t>
            </w:r>
          </w:p>
          <w:p w14:paraId="0E4A9B2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（7）中标企业存在严重食品安全隐患，被相关管理部门责令整改，整改二次都不达标的；</w:t>
            </w:r>
          </w:p>
          <w:p w14:paraId="75A1798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（8）中标企业不按时按质按量配送或拒绝配送，以次充好，短斤缺两，服务态度恶劣，每个学期发生二次（含二次）以上的；</w:t>
            </w:r>
          </w:p>
          <w:p w14:paraId="3DB8CB3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（9）中标企业不经学校同意，擅自改变学校采购清单的种类、品牌、质量和数量，每个学期发生二次（含二次）以上的；</w:t>
            </w:r>
          </w:p>
          <w:p w14:paraId="5A45C2A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（10）中标企业利用不正当手段拉拢学校管理人员、采购单位员或验收人员的，取消配送资格。</w:t>
            </w:r>
          </w:p>
        </w:tc>
      </w:tr>
      <w:tr w14:paraId="2EAC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0014780">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其他要求及说明</w:t>
            </w:r>
          </w:p>
        </w:tc>
        <w:tc>
          <w:tcPr>
            <w:tcW w:w="8026" w:type="dxa"/>
            <w:vAlign w:val="top"/>
          </w:tcPr>
          <w:p w14:paraId="47708DD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1、本中心自评审结束之日起2个工作日内将评审报告送交采购人。</w:t>
            </w:r>
          </w:p>
          <w:p w14:paraId="4E0B086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2、采购人收到代理机构提交的评审报告后，2个工作日内确定中标供应商。</w:t>
            </w:r>
          </w:p>
          <w:p w14:paraId="77BA344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3、合同签订期：自中标通知书发出之日起20个日历天内。</w:t>
            </w:r>
          </w:p>
          <w:p w14:paraId="21A7214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4、采购人和中标供应商签订合同之日起2个工作日内将政府采购合同在http://www.gxzfcg.gov.cn（广西壮族自治区政府采购网）、http://zfcg.czj.gxgg.gov.cn/（贵港市政府采购网）上公告。</w:t>
            </w:r>
          </w:p>
          <w:p w14:paraId="53743E3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5、解释权：本采购文件的解释权属于采购代理机构。</w:t>
            </w:r>
          </w:p>
        </w:tc>
      </w:tr>
    </w:tbl>
    <w:p w14:paraId="6C7CD6B0">
      <w:pPr>
        <w:pStyle w:val="2"/>
        <w:rPr>
          <w:color w:val="auto"/>
          <w:highlight w:val="none"/>
        </w:rPr>
      </w:pPr>
    </w:p>
    <w:p w14:paraId="18007FDB">
      <w:pPr>
        <w:pStyle w:val="25"/>
        <w:rPr>
          <w:rFonts w:ascii="Arial Unicode MS" w:hAnsi="Arial Unicode MS" w:eastAsia="Arial Unicode MS" w:cs="Arial Unicode MS"/>
          <w:color w:val="auto"/>
          <w:sz w:val="28"/>
          <w:szCs w:val="28"/>
          <w:highlight w:val="none"/>
        </w:rPr>
      </w:pPr>
    </w:p>
    <w:p w14:paraId="50DE69DB">
      <w:pPr>
        <w:rPr>
          <w:rFonts w:ascii="Arial Unicode MS" w:hAnsi="Arial Unicode MS" w:eastAsia="Arial Unicode MS" w:cs="Arial Unicode MS"/>
          <w:color w:val="auto"/>
          <w:sz w:val="28"/>
          <w:szCs w:val="28"/>
          <w:highlight w:val="none"/>
        </w:rPr>
      </w:pPr>
    </w:p>
    <w:p w14:paraId="70539276">
      <w:pPr>
        <w:pStyle w:val="25"/>
        <w:rPr>
          <w:color w:val="auto"/>
          <w:highlight w:val="none"/>
        </w:rPr>
      </w:pPr>
    </w:p>
    <w:p w14:paraId="71585AB1">
      <w:pPr>
        <w:spacing w:line="528" w:lineRule="exact"/>
        <w:jc w:val="left"/>
        <w:rPr>
          <w:rFonts w:ascii="Arial Unicode MS" w:hAnsi="Arial Unicode MS" w:eastAsia="Arial Unicode MS" w:cs="Arial Unicode MS"/>
          <w:color w:val="auto"/>
          <w:sz w:val="28"/>
          <w:szCs w:val="28"/>
          <w:highlight w:val="none"/>
        </w:rPr>
      </w:pPr>
    </w:p>
    <w:p w14:paraId="3F0CA769">
      <w:pPr>
        <w:spacing w:line="528" w:lineRule="exact"/>
        <w:jc w:val="left"/>
        <w:rPr>
          <w:rFonts w:ascii="Arial Unicode MS" w:hAnsi="Arial Unicode MS" w:eastAsia="Arial Unicode MS" w:cs="Arial Unicode MS"/>
          <w:color w:val="auto"/>
          <w:sz w:val="28"/>
          <w:szCs w:val="28"/>
          <w:highlight w:val="none"/>
        </w:rPr>
      </w:pPr>
    </w:p>
    <w:p w14:paraId="5225C909">
      <w:pPr>
        <w:spacing w:line="528" w:lineRule="exact"/>
        <w:jc w:val="left"/>
        <w:rPr>
          <w:rFonts w:ascii="Arial Unicode MS" w:hAnsi="Arial Unicode MS" w:eastAsia="Arial Unicode MS" w:cs="Arial Unicode MS"/>
          <w:color w:val="auto"/>
          <w:sz w:val="28"/>
          <w:szCs w:val="28"/>
          <w:highlight w:val="none"/>
        </w:rPr>
      </w:pPr>
    </w:p>
    <w:p w14:paraId="5A93B1B1">
      <w:pPr>
        <w:spacing w:line="528" w:lineRule="exact"/>
        <w:jc w:val="left"/>
        <w:rPr>
          <w:rFonts w:ascii="Arial Unicode MS" w:hAnsi="Arial Unicode MS" w:eastAsia="Arial Unicode MS" w:cs="Arial Unicode MS"/>
          <w:color w:val="auto"/>
          <w:sz w:val="28"/>
          <w:szCs w:val="28"/>
          <w:highlight w:val="none"/>
        </w:rPr>
      </w:pPr>
    </w:p>
    <w:p w14:paraId="08247C82">
      <w:pPr>
        <w:spacing w:line="528" w:lineRule="exact"/>
        <w:jc w:val="left"/>
        <w:rPr>
          <w:rFonts w:ascii="Arial Unicode MS" w:hAnsi="Arial Unicode MS" w:eastAsia="Arial Unicode MS" w:cs="Arial Unicode MS"/>
          <w:color w:val="auto"/>
          <w:sz w:val="28"/>
          <w:szCs w:val="28"/>
          <w:highlight w:val="none"/>
        </w:rPr>
      </w:pPr>
    </w:p>
    <w:p w14:paraId="691C9498">
      <w:pPr>
        <w:spacing w:line="528" w:lineRule="exact"/>
        <w:jc w:val="left"/>
        <w:rPr>
          <w:rFonts w:ascii="Arial Unicode MS" w:hAnsi="Arial Unicode MS" w:eastAsia="Arial Unicode MS" w:cs="Arial Unicode MS"/>
          <w:color w:val="auto"/>
          <w:sz w:val="28"/>
          <w:szCs w:val="28"/>
          <w:highlight w:val="none"/>
        </w:rPr>
      </w:pPr>
    </w:p>
    <w:p w14:paraId="39B307E6">
      <w:pPr>
        <w:spacing w:line="528" w:lineRule="exact"/>
        <w:jc w:val="left"/>
        <w:rPr>
          <w:rFonts w:ascii="Arial Unicode MS" w:hAnsi="Arial Unicode MS" w:eastAsia="Arial Unicode MS" w:cs="Arial Unicode MS"/>
          <w:color w:val="auto"/>
          <w:sz w:val="28"/>
          <w:szCs w:val="28"/>
          <w:highlight w:val="none"/>
        </w:rPr>
      </w:pPr>
    </w:p>
    <w:p w14:paraId="0FE2A329">
      <w:pPr>
        <w:spacing w:line="528" w:lineRule="exact"/>
        <w:jc w:val="left"/>
        <w:rPr>
          <w:rFonts w:ascii="Arial Unicode MS" w:hAnsi="Arial Unicode MS" w:eastAsia="Arial Unicode MS" w:cs="Arial Unicode MS"/>
          <w:color w:val="auto"/>
          <w:sz w:val="28"/>
          <w:szCs w:val="28"/>
          <w:highlight w:val="none"/>
        </w:rPr>
      </w:pPr>
    </w:p>
    <w:p w14:paraId="0C18DCBE">
      <w:pPr>
        <w:spacing w:line="528" w:lineRule="exact"/>
        <w:jc w:val="left"/>
        <w:rPr>
          <w:rFonts w:ascii="Arial Unicode MS" w:hAnsi="Arial Unicode MS" w:eastAsia="Arial Unicode MS" w:cs="Arial Unicode MS"/>
          <w:color w:val="auto"/>
          <w:sz w:val="28"/>
          <w:szCs w:val="28"/>
          <w:highlight w:val="none"/>
        </w:rPr>
      </w:pPr>
    </w:p>
    <w:p w14:paraId="5E71B3B2">
      <w:pPr>
        <w:spacing w:line="528" w:lineRule="exact"/>
        <w:jc w:val="left"/>
        <w:rPr>
          <w:rFonts w:ascii="Arial Unicode MS" w:hAnsi="Arial Unicode MS" w:eastAsia="Arial Unicode MS" w:cs="Arial Unicode MS"/>
          <w:color w:val="auto"/>
          <w:sz w:val="28"/>
          <w:szCs w:val="28"/>
          <w:highlight w:val="none"/>
        </w:rPr>
      </w:pPr>
    </w:p>
    <w:p w14:paraId="34EA96EE">
      <w:pPr>
        <w:rPr>
          <w:rFonts w:hint="eastAsia" w:ascii="Arial Unicode MS" w:hAnsi="Arial Unicode MS" w:eastAsia="Arial Unicode MS" w:cs="Arial Unicode MS"/>
          <w:color w:val="auto"/>
          <w:sz w:val="28"/>
          <w:szCs w:val="28"/>
          <w:highlight w:val="none"/>
          <w:lang w:val="en-US" w:eastAsia="zh-CN"/>
        </w:rPr>
      </w:pPr>
      <w:r>
        <w:rPr>
          <w:rFonts w:hint="eastAsia" w:ascii="Arial Unicode MS" w:hAnsi="Arial Unicode MS" w:eastAsia="Arial Unicode MS" w:cs="Arial Unicode MS"/>
          <w:color w:val="auto"/>
          <w:sz w:val="28"/>
          <w:szCs w:val="28"/>
          <w:highlight w:val="none"/>
          <w:lang w:val="en-US" w:eastAsia="zh-CN"/>
        </w:rPr>
        <w:br w:type="page"/>
      </w:r>
    </w:p>
    <w:p w14:paraId="01B622A9">
      <w:pPr>
        <w:spacing w:line="528" w:lineRule="exact"/>
        <w:jc w:val="left"/>
        <w:rPr>
          <w:rFonts w:ascii="Arial Unicode MS" w:hAnsi="Arial Unicode MS" w:eastAsia="Arial Unicode MS" w:cs="Arial Unicode MS"/>
          <w:color w:val="auto"/>
          <w:sz w:val="28"/>
          <w:szCs w:val="28"/>
          <w:highlight w:val="none"/>
        </w:rPr>
      </w:pPr>
      <w:r>
        <w:rPr>
          <w:rFonts w:hint="eastAsia" w:ascii="Arial Unicode MS" w:hAnsi="Arial Unicode MS" w:eastAsia="Arial Unicode MS" w:cs="Arial Unicode MS"/>
          <w:color w:val="auto"/>
          <w:sz w:val="28"/>
          <w:szCs w:val="28"/>
          <w:highlight w:val="none"/>
          <w:lang w:val="en-US" w:eastAsia="zh-CN"/>
        </w:rPr>
        <w:t>附件2</w:t>
      </w:r>
      <w:r>
        <w:rPr>
          <w:rFonts w:hint="eastAsia" w:ascii="Arial Unicode MS" w:hAnsi="Arial Unicode MS" w:eastAsia="Arial Unicode MS" w:cs="Arial Unicode MS"/>
          <w:color w:val="auto"/>
          <w:sz w:val="28"/>
          <w:szCs w:val="28"/>
          <w:highlight w:val="none"/>
        </w:rPr>
        <w:t>：</w:t>
      </w:r>
    </w:p>
    <w:p w14:paraId="013A4238">
      <w:pPr>
        <w:spacing w:line="528" w:lineRule="exact"/>
        <w:jc w:val="center"/>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36"/>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5527C71E">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1F98A8FB">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ign w:val="center"/>
          </w:tcPr>
          <w:p w14:paraId="6AC74C4D">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66556C25">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ign w:val="center"/>
          </w:tcPr>
          <w:p w14:paraId="45B3F4B7">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ign w:val="center"/>
          </w:tcPr>
          <w:p w14:paraId="0069411C">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1CDC7F3D">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EEA7A3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40A810C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ign w:val="center"/>
          </w:tcPr>
          <w:p w14:paraId="7A1ACF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F8ED6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E36BC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0CD903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ign w:val="center"/>
          </w:tcPr>
          <w:p w14:paraId="3C1C6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FD24C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184363E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ign w:val="center"/>
          </w:tcPr>
          <w:p w14:paraId="1F89D8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30BF4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58697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6B08C0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2981C3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11919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07CEF1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7A709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E20C7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D5E7F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ign w:val="center"/>
          </w:tcPr>
          <w:p w14:paraId="518649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ign w:val="center"/>
          </w:tcPr>
          <w:p w14:paraId="2EE902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0D10F4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C2F593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ign w:val="center"/>
          </w:tcPr>
          <w:p w14:paraId="39D592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759E0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A03AD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ign w:val="center"/>
          </w:tcPr>
          <w:p w14:paraId="5CF5F2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ign w:val="center"/>
          </w:tcPr>
          <w:p w14:paraId="1626A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97973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9F8F1E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5BA33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1F837F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241C8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ign w:val="center"/>
          </w:tcPr>
          <w:p w14:paraId="5B8D49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ign w:val="center"/>
          </w:tcPr>
          <w:p w14:paraId="62BE83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7CB2389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1C50E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ign w:val="center"/>
          </w:tcPr>
          <w:p w14:paraId="363133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305B64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EA8BC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ign w:val="center"/>
          </w:tcPr>
          <w:p w14:paraId="7D6AB6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ign w:val="center"/>
          </w:tcPr>
          <w:p w14:paraId="4FC81A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A5440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D45C5E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0CF85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6D47C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ED4FC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ign w:val="center"/>
          </w:tcPr>
          <w:p w14:paraId="62D8DA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ign w:val="center"/>
          </w:tcPr>
          <w:p w14:paraId="691212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718CB7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A0FA21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ign w:val="center"/>
          </w:tcPr>
          <w:p w14:paraId="1A8E23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A6B3E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873C8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ign w:val="center"/>
          </w:tcPr>
          <w:p w14:paraId="73381E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ign w:val="center"/>
          </w:tcPr>
          <w:p w14:paraId="1B061F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010D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5C91E3A">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7A991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0D454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259A1D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02B1A1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ign w:val="center"/>
          </w:tcPr>
          <w:p w14:paraId="6C715F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57C02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2914D2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ign w:val="center"/>
          </w:tcPr>
          <w:p w14:paraId="55C06C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79AA3A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2E743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4B5227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27F0EC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4D181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9AF008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5C213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32A30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5B6EE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ign w:val="center"/>
          </w:tcPr>
          <w:p w14:paraId="1B53A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ign w:val="center"/>
          </w:tcPr>
          <w:p w14:paraId="7C1E71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423B5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7A2390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ign w:val="center"/>
          </w:tcPr>
          <w:p w14:paraId="296163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26DB1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45032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ign w:val="center"/>
          </w:tcPr>
          <w:p w14:paraId="5C1B09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ign w:val="center"/>
          </w:tcPr>
          <w:p w14:paraId="4C5A9D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57A3C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7F4A15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AA280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BCFA9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9C5EC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ign w:val="center"/>
          </w:tcPr>
          <w:p w14:paraId="3CCF93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7D04EB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62021B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3860C7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ign w:val="center"/>
          </w:tcPr>
          <w:p w14:paraId="234BFD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C9968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2B83D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277776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4B7A8C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79A1B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A462B3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3F64DC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80055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E0601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ign w:val="center"/>
          </w:tcPr>
          <w:p w14:paraId="0534AE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33592E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1D82C2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E3E3C4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ign w:val="center"/>
          </w:tcPr>
          <w:p w14:paraId="1890B6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0970F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309C8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714BFA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59C2B3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64AE2E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017A62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3793B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D47EA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63406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4594C7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31010D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D396D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285023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ign w:val="center"/>
          </w:tcPr>
          <w:p w14:paraId="5820A2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D4EAA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B0748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30E09D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3FEA6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DA240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C8F214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4D926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C5BF7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6C92F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31C5C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442245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61BB4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806CA4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ign w:val="center"/>
          </w:tcPr>
          <w:p w14:paraId="41EE0C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C227D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0C10E5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ign w:val="center"/>
          </w:tcPr>
          <w:p w14:paraId="010840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AE59D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232B0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C04128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2495B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A97D9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F193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ign w:val="center"/>
          </w:tcPr>
          <w:p w14:paraId="447A96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2D309C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2D70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538634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ign w:val="center"/>
          </w:tcPr>
          <w:p w14:paraId="34E7C4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9B7C5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C7044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3E2C71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80D52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DB2A9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FE786A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013822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F2111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87BD5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ign w:val="center"/>
          </w:tcPr>
          <w:p w14:paraId="104550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ign w:val="center"/>
          </w:tcPr>
          <w:p w14:paraId="382984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D58713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68EF75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ign w:val="center"/>
          </w:tcPr>
          <w:p w14:paraId="51BE54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DB4FD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4F87B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ign w:val="center"/>
          </w:tcPr>
          <w:p w14:paraId="0E00A0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ign w:val="center"/>
          </w:tcPr>
          <w:p w14:paraId="0376D7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410BA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16FDFC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F4789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2EA67D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30E08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ign w:val="center"/>
          </w:tcPr>
          <w:p w14:paraId="5BCAA4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ign w:val="center"/>
          </w:tcPr>
          <w:p w14:paraId="736E9B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9DC15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82A48F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ign w:val="center"/>
          </w:tcPr>
          <w:p w14:paraId="648C04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A01DC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56E9B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42D1C9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ign w:val="center"/>
          </w:tcPr>
          <w:p w14:paraId="686A5F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6295AD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76EAAC5">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8562A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81B2E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18986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ign w:val="center"/>
          </w:tcPr>
          <w:p w14:paraId="667791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ign w:val="center"/>
          </w:tcPr>
          <w:p w14:paraId="77AB5D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D8F101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2717DD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ign w:val="center"/>
          </w:tcPr>
          <w:p w14:paraId="198D75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C3A83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0D2A7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646AB2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703CAD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C3B94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958DDE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36D78F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0ED62F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AEE42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ign w:val="center"/>
          </w:tcPr>
          <w:p w14:paraId="6FB287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ign w:val="center"/>
          </w:tcPr>
          <w:p w14:paraId="3F14CB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8FBE6F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38B8C95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ign w:val="center"/>
          </w:tcPr>
          <w:p w14:paraId="0CC316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9A10F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20E46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2BC167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6BBC38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1B2CCB4B">
      <w:pPr>
        <w:spacing w:line="560" w:lineRule="exact"/>
        <w:rPr>
          <w:rFonts w:hAnsi="宋体"/>
          <w:color w:val="auto"/>
          <w:highlight w:val="none"/>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47"/>
    <w:p w14:paraId="38713F0E">
      <w:pPr>
        <w:pStyle w:val="19"/>
        <w:jc w:val="center"/>
        <w:outlineLvl w:val="0"/>
        <w:rPr>
          <w:rFonts w:hAnsi="宋体"/>
          <w:b/>
          <w:color w:val="auto"/>
          <w:sz w:val="36"/>
          <w:szCs w:val="36"/>
          <w:highlight w:val="none"/>
        </w:rPr>
      </w:pPr>
      <w:bookmarkStart w:id="51" w:name="_Toc80092992"/>
      <w:bookmarkStart w:id="52" w:name="_Toc532545044"/>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供应商须知</w:t>
      </w:r>
      <w:bookmarkEnd w:id="51"/>
      <w:bookmarkEnd w:id="52"/>
    </w:p>
    <w:p w14:paraId="2FDA2726">
      <w:pPr>
        <w:pStyle w:val="19"/>
        <w:spacing w:line="720" w:lineRule="auto"/>
        <w:jc w:val="center"/>
        <w:outlineLvl w:val="1"/>
        <w:rPr>
          <w:rFonts w:ascii="Times New Roman" w:hAnsi="Times New Roman"/>
          <w:b/>
          <w:color w:val="auto"/>
          <w:sz w:val="30"/>
          <w:szCs w:val="30"/>
          <w:highlight w:val="none"/>
        </w:rPr>
      </w:pPr>
      <w:bookmarkStart w:id="53" w:name="_Toc80092993"/>
      <w:r>
        <w:rPr>
          <w:rFonts w:hint="eastAsia" w:ascii="Times New Roman" w:hAnsi="Times New Roman"/>
          <w:b/>
          <w:color w:val="auto"/>
          <w:sz w:val="30"/>
          <w:szCs w:val="30"/>
          <w:highlight w:val="none"/>
        </w:rPr>
        <w:t>第一节 供应商须知前附表</w:t>
      </w:r>
      <w:bookmarkEnd w:id="53"/>
    </w:p>
    <w:tbl>
      <w:tblPr>
        <w:tblStyle w:val="36"/>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972"/>
        <w:gridCol w:w="7297"/>
      </w:tblGrid>
      <w:tr w14:paraId="1552E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A20A49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1972" w:type="dxa"/>
            <w:tcBorders>
              <w:top w:val="single" w:color="auto" w:sz="4" w:space="0"/>
              <w:left w:val="single" w:color="auto" w:sz="4" w:space="0"/>
              <w:bottom w:val="single" w:color="auto" w:sz="4" w:space="0"/>
              <w:right w:val="single" w:color="auto" w:sz="4" w:space="0"/>
            </w:tcBorders>
            <w:vAlign w:val="center"/>
          </w:tcPr>
          <w:p w14:paraId="2E0CACC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4B8C277D">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531B7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D1A9DD0">
            <w:pPr>
              <w:spacing w:line="400" w:lineRule="exact"/>
              <w:rPr>
                <w:rFonts w:ascii="宋体" w:hAnsi="宋体" w:cs="宋体"/>
                <w:color w:val="auto"/>
                <w:szCs w:val="21"/>
                <w:highlight w:val="none"/>
              </w:rPr>
            </w:pPr>
            <w:r>
              <w:rPr>
                <w:rFonts w:hint="eastAsia" w:ascii="宋体" w:hAnsi="宋体" w:cs="宋体"/>
                <w:color w:val="auto"/>
                <w:szCs w:val="21"/>
                <w:highlight w:val="none"/>
              </w:rPr>
              <w:t>3</w:t>
            </w:r>
          </w:p>
        </w:tc>
        <w:tc>
          <w:tcPr>
            <w:tcW w:w="1972" w:type="dxa"/>
            <w:tcBorders>
              <w:top w:val="single" w:color="auto" w:sz="4" w:space="0"/>
              <w:left w:val="single" w:color="auto" w:sz="4" w:space="0"/>
              <w:bottom w:val="single" w:color="auto" w:sz="4" w:space="0"/>
              <w:right w:val="single" w:color="auto" w:sz="4" w:space="0"/>
            </w:tcBorders>
            <w:vAlign w:val="center"/>
          </w:tcPr>
          <w:p w14:paraId="7D8AF091">
            <w:pPr>
              <w:spacing w:line="400" w:lineRule="exact"/>
              <w:rPr>
                <w:rFonts w:ascii="宋体" w:hAnsi="宋体" w:cs="宋体"/>
                <w:color w:val="auto"/>
                <w:szCs w:val="21"/>
                <w:highlight w:val="none"/>
              </w:rPr>
            </w:pPr>
            <w:r>
              <w:rPr>
                <w:rFonts w:hint="eastAsia" w:ascii="宋体" w:hAnsi="宋体"/>
                <w:color w:val="auto"/>
                <w:szCs w:val="21"/>
                <w:highlight w:val="none"/>
              </w:rPr>
              <w:t>供应商的资格要求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49D52B8B">
            <w:pPr>
              <w:pStyle w:val="14"/>
              <w:spacing w:line="400" w:lineRule="exact"/>
              <w:rPr>
                <w:rFonts w:ascii="宋体" w:hAnsi="宋体" w:cs="宋体"/>
                <w:color w:val="auto"/>
                <w:szCs w:val="21"/>
                <w:highlight w:val="none"/>
              </w:rPr>
            </w:pPr>
            <w:r>
              <w:rPr>
                <w:rFonts w:hint="eastAsia" w:ascii="宋体" w:hAnsi="宋体"/>
                <w:color w:val="auto"/>
                <w:szCs w:val="21"/>
                <w:highlight w:val="none"/>
              </w:rPr>
              <w:t>详见“招标公告”</w:t>
            </w:r>
          </w:p>
        </w:tc>
      </w:tr>
      <w:tr w14:paraId="00DCB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D73879B">
            <w:pPr>
              <w:spacing w:line="400" w:lineRule="exact"/>
              <w:rPr>
                <w:rFonts w:ascii="宋体" w:hAnsi="宋体" w:cs="宋体"/>
                <w:color w:val="auto"/>
                <w:szCs w:val="21"/>
                <w:highlight w:val="none"/>
              </w:rPr>
            </w:pPr>
            <w:r>
              <w:rPr>
                <w:rFonts w:hint="eastAsia" w:ascii="宋体" w:hAnsi="宋体" w:cs="宋体"/>
                <w:color w:val="auto"/>
                <w:szCs w:val="21"/>
                <w:highlight w:val="none"/>
              </w:rPr>
              <w:t>6.1</w:t>
            </w:r>
          </w:p>
        </w:tc>
        <w:tc>
          <w:tcPr>
            <w:tcW w:w="1972" w:type="dxa"/>
            <w:tcBorders>
              <w:top w:val="single" w:color="auto" w:sz="4" w:space="0"/>
              <w:left w:val="single" w:color="auto" w:sz="4" w:space="0"/>
              <w:bottom w:val="single" w:color="auto" w:sz="4" w:space="0"/>
              <w:right w:val="single" w:color="auto" w:sz="4" w:space="0"/>
            </w:tcBorders>
            <w:vAlign w:val="center"/>
          </w:tcPr>
          <w:p w14:paraId="07AFDBB1">
            <w:pPr>
              <w:spacing w:line="400" w:lineRule="exact"/>
              <w:rPr>
                <w:rFonts w:ascii="宋体" w:hAnsi="宋体" w:cs="宋体"/>
                <w:color w:val="auto"/>
                <w:szCs w:val="21"/>
                <w:highlight w:val="none"/>
              </w:rPr>
            </w:pPr>
            <w:bookmarkStart w:id="54" w:name="_5"/>
            <w:bookmarkEnd w:id="54"/>
            <w:bookmarkStart w:id="55" w:name="_9.2"/>
            <w:bookmarkEnd w:id="55"/>
            <w:bookmarkStart w:id="56" w:name="_8.1"/>
            <w:bookmarkEnd w:id="5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DD7998B">
            <w:pPr>
              <w:pStyle w:val="14"/>
              <w:spacing w:line="400" w:lineRule="exact"/>
              <w:rPr>
                <w:rFonts w:ascii="宋体" w:hAnsi="宋体" w:cs="宋体"/>
                <w:color w:val="auto"/>
                <w:szCs w:val="21"/>
                <w:highlight w:val="none"/>
              </w:rPr>
            </w:pPr>
            <w:r>
              <w:rPr>
                <w:rFonts w:hint="eastAsia" w:ascii="宋体" w:hAnsi="宋体"/>
                <w:color w:val="auto"/>
                <w:szCs w:val="21"/>
                <w:highlight w:val="none"/>
              </w:rPr>
              <w:t>详见“招标公告”</w:t>
            </w:r>
            <w:r>
              <w:rPr>
                <w:rFonts w:hint="eastAsia" w:ascii="宋体" w:hAnsi="宋体" w:cs="宋体"/>
                <w:color w:val="auto"/>
                <w:szCs w:val="21"/>
                <w:highlight w:val="none"/>
              </w:rPr>
              <w:t>。</w:t>
            </w:r>
          </w:p>
        </w:tc>
      </w:tr>
      <w:tr w14:paraId="74371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E7BCB16">
            <w:pPr>
              <w:spacing w:line="400" w:lineRule="exact"/>
              <w:rPr>
                <w:rFonts w:ascii="宋体" w:hAnsi="宋体" w:cs="宋体"/>
                <w:color w:val="auto"/>
                <w:szCs w:val="21"/>
                <w:highlight w:val="none"/>
              </w:rPr>
            </w:pPr>
            <w:r>
              <w:rPr>
                <w:rFonts w:hint="eastAsia" w:ascii="宋体" w:hAnsi="宋体" w:cs="宋体"/>
                <w:color w:val="auto"/>
                <w:szCs w:val="21"/>
                <w:highlight w:val="none"/>
              </w:rPr>
              <w:t>6.2</w:t>
            </w:r>
          </w:p>
        </w:tc>
        <w:tc>
          <w:tcPr>
            <w:tcW w:w="1972" w:type="dxa"/>
            <w:tcBorders>
              <w:top w:val="single" w:color="auto" w:sz="4" w:space="0"/>
              <w:left w:val="single" w:color="auto" w:sz="4" w:space="0"/>
              <w:bottom w:val="single" w:color="auto" w:sz="4" w:space="0"/>
              <w:right w:val="single" w:color="auto" w:sz="4" w:space="0"/>
            </w:tcBorders>
            <w:vAlign w:val="center"/>
          </w:tcPr>
          <w:p w14:paraId="4FBF2FE7">
            <w:pPr>
              <w:spacing w:line="40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26069F3C">
            <w:pPr>
              <w:pStyle w:val="14"/>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不接受</w:t>
            </w:r>
            <w:r>
              <w:rPr>
                <w:rFonts w:hint="eastAsia" w:ascii="宋体" w:hAnsi="宋体" w:cs="宋体"/>
                <w:color w:val="auto"/>
                <w:szCs w:val="21"/>
                <w:highlight w:val="none"/>
              </w:rPr>
              <w:t>联合体投标</w:t>
            </w:r>
            <w:r>
              <w:rPr>
                <w:rFonts w:hint="eastAsia" w:ascii="宋体" w:hAnsi="宋体"/>
                <w:color w:val="auto"/>
                <w:szCs w:val="21"/>
                <w:highlight w:val="none"/>
              </w:rPr>
              <w:t>。</w:t>
            </w:r>
          </w:p>
        </w:tc>
      </w:tr>
      <w:tr w14:paraId="1BA5B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1FE8E28">
            <w:pPr>
              <w:spacing w:line="400" w:lineRule="exact"/>
              <w:rPr>
                <w:rFonts w:ascii="宋体" w:hAnsi="宋体" w:cs="宋体"/>
                <w:color w:val="auto"/>
                <w:szCs w:val="21"/>
                <w:highlight w:val="none"/>
              </w:rPr>
            </w:pPr>
            <w:r>
              <w:rPr>
                <w:rFonts w:hint="eastAsia" w:ascii="宋体" w:hAnsi="宋体" w:cs="宋体"/>
                <w:color w:val="auto"/>
                <w:szCs w:val="21"/>
                <w:highlight w:val="none"/>
              </w:rPr>
              <w:t>7.2</w:t>
            </w:r>
          </w:p>
        </w:tc>
        <w:tc>
          <w:tcPr>
            <w:tcW w:w="1972" w:type="dxa"/>
            <w:tcBorders>
              <w:top w:val="single" w:color="auto" w:sz="4" w:space="0"/>
              <w:left w:val="single" w:color="auto" w:sz="4" w:space="0"/>
              <w:bottom w:val="single" w:color="auto" w:sz="4" w:space="0"/>
              <w:right w:val="single" w:color="auto" w:sz="4" w:space="0"/>
            </w:tcBorders>
            <w:vAlign w:val="center"/>
          </w:tcPr>
          <w:p w14:paraId="44BD9414">
            <w:pPr>
              <w:spacing w:line="40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34667783">
            <w:pPr>
              <w:pStyle w:val="14"/>
              <w:spacing w:line="400" w:lineRule="exact"/>
              <w:rPr>
                <w:rFonts w:ascii="宋体" w:hAnsi="宋体" w:cs="宋体"/>
                <w:color w:val="auto"/>
                <w:szCs w:val="21"/>
                <w:highlight w:val="none"/>
              </w:rPr>
            </w:pPr>
            <w:bookmarkStart w:id="57" w:name="PO_3000001866_PM044"/>
            <w:r>
              <w:rPr>
                <w:rFonts w:hint="eastAsia" w:ascii="宋体" w:hAnsi="宋体" w:cs="宋体"/>
                <w:color w:val="auto"/>
                <w:szCs w:val="21"/>
                <w:highlight w:val="none"/>
              </w:rPr>
              <w:t>不允许分包</w:t>
            </w:r>
            <w:bookmarkEnd w:id="57"/>
          </w:p>
          <w:p w14:paraId="04D0F9E5">
            <w:pPr>
              <w:pStyle w:val="14"/>
              <w:spacing w:line="40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     </w:t>
            </w:r>
          </w:p>
          <w:p w14:paraId="04051BC9">
            <w:pPr>
              <w:pStyle w:val="14"/>
              <w:spacing w:line="40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    </w:t>
            </w:r>
          </w:p>
        </w:tc>
      </w:tr>
      <w:tr w14:paraId="2CBE5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9EEF3F5">
            <w:pPr>
              <w:spacing w:line="400" w:lineRule="exact"/>
              <w:rPr>
                <w:rFonts w:ascii="宋体" w:hAnsi="宋体" w:cs="宋体"/>
                <w:color w:val="auto"/>
                <w:szCs w:val="21"/>
                <w:highlight w:val="none"/>
              </w:rPr>
            </w:pPr>
            <w:r>
              <w:rPr>
                <w:rFonts w:hint="eastAsia" w:ascii="宋体" w:hAnsi="宋体" w:cs="宋体"/>
                <w:color w:val="auto"/>
                <w:szCs w:val="21"/>
                <w:highlight w:val="none"/>
              </w:rPr>
              <w:t>11.3</w:t>
            </w:r>
          </w:p>
        </w:tc>
        <w:tc>
          <w:tcPr>
            <w:tcW w:w="1972" w:type="dxa"/>
            <w:tcBorders>
              <w:top w:val="single" w:color="auto" w:sz="4" w:space="0"/>
              <w:left w:val="single" w:color="auto" w:sz="4" w:space="0"/>
              <w:bottom w:val="single" w:color="auto" w:sz="4" w:space="0"/>
              <w:right w:val="single" w:color="auto" w:sz="4" w:space="0"/>
            </w:tcBorders>
            <w:vAlign w:val="center"/>
          </w:tcPr>
          <w:p w14:paraId="16BFDC12">
            <w:pPr>
              <w:spacing w:line="40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49C203F4">
            <w:pPr>
              <w:spacing w:line="40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6804F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776BFEC">
            <w:pPr>
              <w:spacing w:line="40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1972" w:type="dxa"/>
            <w:tcBorders>
              <w:top w:val="single" w:color="auto" w:sz="4" w:space="0"/>
              <w:left w:val="single" w:color="auto" w:sz="4" w:space="0"/>
              <w:bottom w:val="single" w:color="auto" w:sz="4" w:space="0"/>
              <w:right w:val="single" w:color="auto" w:sz="4" w:space="0"/>
            </w:tcBorders>
            <w:vAlign w:val="center"/>
          </w:tcPr>
          <w:p w14:paraId="2E25035B">
            <w:pPr>
              <w:spacing w:line="40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002CDE04">
            <w:pPr>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☑不组织召开开标前答疑会</w:t>
            </w:r>
          </w:p>
          <w:p w14:paraId="7460203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18A7F8F3">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6AE5D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left w:val="single" w:color="auto" w:sz="4" w:space="0"/>
              <w:right w:val="single" w:color="auto" w:sz="4" w:space="0"/>
            </w:tcBorders>
            <w:vAlign w:val="center"/>
          </w:tcPr>
          <w:p w14:paraId="5C96892B">
            <w:pPr>
              <w:spacing w:line="40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1972" w:type="dxa"/>
            <w:tcBorders>
              <w:top w:val="single" w:color="auto" w:sz="4" w:space="0"/>
              <w:left w:val="single" w:color="auto" w:sz="4" w:space="0"/>
              <w:bottom w:val="single" w:color="auto" w:sz="4" w:space="0"/>
              <w:right w:val="single" w:color="auto" w:sz="4" w:space="0"/>
            </w:tcBorders>
            <w:vAlign w:val="center"/>
          </w:tcPr>
          <w:p w14:paraId="3AD5D543">
            <w:pPr>
              <w:snapToGrid w:val="0"/>
              <w:spacing w:line="400" w:lineRule="exact"/>
              <w:jc w:val="left"/>
              <w:rPr>
                <w:rFonts w:ascii="宋体" w:hAnsi="宋体" w:cs="宋体"/>
                <w:color w:val="auto"/>
                <w:szCs w:val="21"/>
                <w:highlight w:val="none"/>
              </w:rPr>
            </w:pPr>
            <w:bookmarkStart w:id="58" w:name="_13.2"/>
            <w:bookmarkEnd w:id="5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9C1BE88">
            <w:pPr>
              <w:snapToGrid w:val="0"/>
              <w:spacing w:line="400" w:lineRule="exact"/>
              <w:jc w:val="left"/>
              <w:rPr>
                <w:rFonts w:ascii="宋体" w:hAnsi="宋体" w:cs="宋体"/>
                <w:color w:val="auto"/>
                <w:szCs w:val="21"/>
                <w:highlight w:val="none"/>
              </w:rPr>
            </w:pPr>
            <w:r>
              <w:rPr>
                <w:rFonts w:hint="eastAsia" w:ascii="宋体" w:hAnsi="宋体" w:cs="Courier New"/>
                <w:b/>
                <w:color w:val="auto"/>
                <w:szCs w:val="21"/>
                <w:highlight w:val="none"/>
              </w:rPr>
              <w:t>资格证明文件：</w:t>
            </w:r>
          </w:p>
          <w:p w14:paraId="4F881012">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1、供应商为法人或者其他组织的，提供营业执照等证明文件（如营业执照或者事业单位法人证书或者</w:t>
            </w:r>
            <w:r>
              <w:rPr>
                <w:rStyle w:val="70"/>
                <w:rFonts w:hint="eastAsia"/>
                <w:color w:val="auto"/>
                <w:sz w:val="21"/>
                <w:szCs w:val="21"/>
                <w:highlight w:val="none"/>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3CB3805">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2、投标人参加政府采购活动前3年内在经营活动中没有重大违法记录的书面声明。</w:t>
            </w:r>
            <w:r>
              <w:rPr>
                <w:rFonts w:hint="eastAsia" w:ascii="宋体" w:hAnsi="宋体" w:cs="宋体"/>
                <w:b/>
                <w:bCs/>
                <w:color w:val="auto"/>
                <w:szCs w:val="21"/>
                <w:highlight w:val="none"/>
              </w:rPr>
              <w:t>（格式后附，必</w:t>
            </w:r>
            <w:r>
              <w:rPr>
                <w:rFonts w:hint="eastAsia" w:ascii="宋体" w:hAnsi="宋体" w:cs="宋体"/>
                <w:b/>
                <w:color w:val="auto"/>
                <w:szCs w:val="21"/>
                <w:highlight w:val="none"/>
              </w:rPr>
              <w:t>须提供，否则作无效投标处理</w:t>
            </w:r>
            <w:r>
              <w:rPr>
                <w:rFonts w:hint="eastAsia" w:ascii="宋体" w:hAnsi="宋体" w:cs="宋体"/>
                <w:color w:val="auto"/>
                <w:szCs w:val="21"/>
                <w:highlight w:val="none"/>
              </w:rPr>
              <w:t>）</w:t>
            </w:r>
          </w:p>
          <w:p w14:paraId="4E62B75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3、贵港市政府采购项目投标资格承诺函。（格式后附，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18982B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4、供应商直接控股、管理关系信息表。（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406AD95">
            <w:pPr>
              <w:numPr>
                <w:ilvl w:val="0"/>
                <w:numId w:val="0"/>
              </w:numPr>
              <w:snapToGrid w:val="0"/>
              <w:spacing w:line="400" w:lineRule="exact"/>
              <w:ind w:leftChars="0"/>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BA6EE8">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供应商根据招标公告对应的特定资格要求设置供应商提供的资格证明材料</w:t>
            </w:r>
            <w:r>
              <w:rPr>
                <w:rFonts w:hint="eastAsia" w:ascii="宋体" w:hAnsi="宋体" w:cs="宋体"/>
                <w:color w:val="auto"/>
                <w:szCs w:val="21"/>
                <w:highlight w:val="none"/>
                <w:lang w:eastAsia="zh-CN"/>
              </w:rPr>
              <w:t>：《食品经营许可证》或《食品生产许可证》</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p>
          <w:p w14:paraId="10E161ED">
            <w:pPr>
              <w:snapToGrid w:val="0"/>
              <w:spacing w:line="400" w:lineRule="exact"/>
              <w:jc w:val="left"/>
              <w:rPr>
                <w:rFonts w:ascii="宋体" w:hAnsi="宋体" w:cs="宋体"/>
                <w:color w:val="auto"/>
                <w:szCs w:val="21"/>
                <w:highlight w:val="none"/>
              </w:rPr>
            </w:pPr>
            <w:r>
              <w:rPr>
                <w:rFonts w:hint="eastAsia"/>
                <w:color w:val="auto"/>
                <w:highlight w:val="none"/>
                <w:lang w:val="en-US" w:eastAsia="zh-CN"/>
              </w:rPr>
              <w:t>7</w:t>
            </w:r>
            <w:r>
              <w:rPr>
                <w:rFonts w:hint="eastAsia" w:ascii="宋体" w:hAnsi="宋体" w:cs="宋体"/>
                <w:color w:val="auto"/>
                <w:szCs w:val="21"/>
                <w:highlight w:val="none"/>
              </w:rPr>
              <w:t>、除招标文件规定必须提供以外，供应商认为需要提供的其他证明材料。</w:t>
            </w:r>
          </w:p>
          <w:p w14:paraId="0BE39501">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，必须加盖供商电子公章，否则</w:t>
            </w:r>
            <w:r>
              <w:rPr>
                <w:rFonts w:hint="eastAsia" w:ascii="宋体" w:hAnsi="宋体" w:cs="宋体"/>
                <w:b/>
                <w:color w:val="auto"/>
                <w:szCs w:val="21"/>
                <w:highlight w:val="none"/>
              </w:rPr>
              <w:t>作无效投标处理。</w:t>
            </w:r>
          </w:p>
          <w:p w14:paraId="6E08CC87">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.投标资格声明必须加盖供应商公章，否则响应文件按无效响应处理。</w:t>
            </w:r>
          </w:p>
          <w:p w14:paraId="4592F55A">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3.供应商直接控股、管理关系信息表必须加盖供应商公章，否则响应文件按无效响应处理。</w:t>
            </w:r>
          </w:p>
        </w:tc>
      </w:tr>
      <w:tr w14:paraId="39929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left w:val="single" w:color="auto" w:sz="4" w:space="0"/>
              <w:right w:val="single" w:color="auto" w:sz="4" w:space="0"/>
            </w:tcBorders>
            <w:vAlign w:val="center"/>
          </w:tcPr>
          <w:p w14:paraId="3902CE0B">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344C040">
            <w:pPr>
              <w:snapToGrid w:val="0"/>
              <w:spacing w:line="400" w:lineRule="exact"/>
              <w:jc w:val="left"/>
              <w:rPr>
                <w:rFonts w:ascii="宋体" w:hAnsi="宋体" w:cs="宋体"/>
                <w:color w:val="auto"/>
                <w:szCs w:val="21"/>
                <w:highlight w:val="none"/>
              </w:rPr>
            </w:pPr>
            <w:bookmarkStart w:id="59" w:name="_13.3"/>
            <w:bookmarkEnd w:id="59"/>
            <w:r>
              <w:rPr>
                <w:rFonts w:hint="eastAsia" w:ascii="宋体" w:hAnsi="宋体" w:cs="宋体"/>
                <w:color w:val="auto"/>
                <w:szCs w:val="21"/>
                <w:highlight w:val="none"/>
              </w:rPr>
              <w:t>商务文件组成</w:t>
            </w:r>
          </w:p>
          <w:p w14:paraId="1A886928">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46DA866A">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4DD526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F33344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69AA2365">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F68A84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售后服务承诺（格式自拟）</w:t>
            </w:r>
            <w:r>
              <w:rPr>
                <w:rFonts w:hint="eastAsia" w:ascii="宋体" w:hAnsi="宋体" w:cs="宋体"/>
                <w:color w:val="auto"/>
                <w:szCs w:val="21"/>
                <w:highlight w:val="none"/>
              </w:rPr>
              <w:t>；</w:t>
            </w:r>
          </w:p>
          <w:p w14:paraId="5B8DDF68">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供应商情况介绍（格式自拟）</w:t>
            </w:r>
          </w:p>
          <w:p w14:paraId="358B188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7、除招标文件规定必须提供以外，供应商认为需要提供的其他证明材料。（供应商根据“第二章 采购需求”及“第四章 评标方法及评标标准”提供有关证明材料）。</w:t>
            </w:r>
          </w:p>
          <w:p w14:paraId="1D6CB32D">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1.法定代表人授权委托书必须由法定代表人及委托代理人签字，并加盖供应商公章，否则作无效投标处理。</w:t>
            </w:r>
          </w:p>
          <w:p w14:paraId="423AADD6">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，必须加盖供应商电子公章，否则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4874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restart"/>
            <w:tcBorders>
              <w:left w:val="single" w:color="auto" w:sz="4" w:space="0"/>
              <w:right w:val="single" w:color="auto" w:sz="4" w:space="0"/>
            </w:tcBorders>
            <w:vAlign w:val="center"/>
          </w:tcPr>
          <w:p w14:paraId="7BAFEF80">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C27EFEC">
            <w:pPr>
              <w:snapToGrid w:val="0"/>
              <w:spacing w:line="400" w:lineRule="exact"/>
              <w:jc w:val="left"/>
              <w:rPr>
                <w:rFonts w:ascii="宋体" w:hAnsi="宋体" w:cs="宋体"/>
                <w:color w:val="auto"/>
                <w:szCs w:val="21"/>
                <w:highlight w:val="none"/>
              </w:rPr>
            </w:pPr>
            <w:bookmarkStart w:id="60" w:name="_13.4"/>
            <w:bookmarkEnd w:id="60"/>
            <w:r>
              <w:rPr>
                <w:rFonts w:hint="eastAsia" w:ascii="宋体" w:hAnsi="宋体" w:cs="宋体"/>
                <w:color w:val="auto"/>
                <w:szCs w:val="21"/>
                <w:highlight w:val="none"/>
              </w:rPr>
              <w:t>技术文件组成</w:t>
            </w:r>
          </w:p>
          <w:p w14:paraId="4B7EE87A">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3FE5BA2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技术要求偏离表（格式后附）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C1684C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服务实施方案（格式自拟）；</w:t>
            </w:r>
          </w:p>
          <w:p w14:paraId="0F687C4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项目实施人员一览表（格式后附）；</w:t>
            </w:r>
          </w:p>
          <w:p w14:paraId="32F96318">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4、除招标文件规定必须提供以外，供应商需要说明的其他文件和说明。</w:t>
            </w:r>
          </w:p>
          <w:p w14:paraId="5917E906">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，必须加盖供应商电子公章，否则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07EE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continue"/>
            <w:tcBorders>
              <w:left w:val="single" w:color="auto" w:sz="4" w:space="0"/>
              <w:bottom w:val="single" w:color="auto" w:sz="4" w:space="0"/>
              <w:right w:val="single" w:color="auto" w:sz="4" w:space="0"/>
            </w:tcBorders>
            <w:vAlign w:val="center"/>
          </w:tcPr>
          <w:p w14:paraId="2EE0D24A">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0D232D2">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2E76065">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29B0D3DC">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F659378">
            <w:pPr>
              <w:widowControl/>
              <w:kinsoku w:val="0"/>
              <w:autoSpaceDE w:val="0"/>
              <w:autoSpaceDN w:val="0"/>
              <w:adjustRightInd w:val="0"/>
              <w:snapToGri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3、投标人针对报价需要说明的其他文件（如中小企业声明函、残疾人福利性单位声明函、监狱企业声明函等） 和说明（格式自拟）（如有请提供）</w:t>
            </w:r>
          </w:p>
        </w:tc>
      </w:tr>
      <w:tr w14:paraId="374DD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D409F1E">
            <w:pPr>
              <w:spacing w:line="40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1972" w:type="dxa"/>
            <w:tcBorders>
              <w:top w:val="single" w:color="auto" w:sz="4" w:space="0"/>
              <w:left w:val="single" w:color="auto" w:sz="4" w:space="0"/>
              <w:bottom w:val="single" w:color="auto" w:sz="4" w:space="0"/>
              <w:right w:val="single" w:color="auto" w:sz="4" w:space="0"/>
            </w:tcBorders>
            <w:vAlign w:val="center"/>
          </w:tcPr>
          <w:p w14:paraId="519FDFB2">
            <w:pPr>
              <w:spacing w:line="400" w:lineRule="exact"/>
              <w:rPr>
                <w:rFonts w:ascii="宋体" w:hAnsi="宋体" w:cs="宋体"/>
                <w:color w:val="auto"/>
                <w:szCs w:val="21"/>
                <w:highlight w:val="none"/>
              </w:rPr>
            </w:pPr>
            <w:bookmarkStart w:id="61" w:name="_16.2"/>
            <w:bookmarkEnd w:id="61"/>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DF9E285">
            <w:pPr>
              <w:snapToGrid w:val="0"/>
              <w:spacing w:line="400" w:lineRule="exact"/>
              <w:rPr>
                <w:rFonts w:ascii="宋体" w:hAnsi="宋体" w:cs="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即满足全部采购需求所应提供的服务的价格；包括投标服务的成本、运输（含保险）（如有）、技术服务、培训、税费等所有费用。</w:t>
            </w:r>
            <w:r>
              <w:rPr>
                <w:rFonts w:hint="eastAsia" w:ascii="宋体" w:hAnsi="宋体" w:cs="宋体"/>
                <w:b/>
                <w:bCs/>
                <w:color w:val="auto"/>
                <w:szCs w:val="21"/>
                <w:highlight w:val="none"/>
              </w:rPr>
              <w:t>（采购需求另有约定的，从其约定）</w:t>
            </w:r>
          </w:p>
        </w:tc>
      </w:tr>
      <w:tr w14:paraId="10CC4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BBDF38B">
            <w:pPr>
              <w:spacing w:line="40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1972" w:type="dxa"/>
            <w:tcBorders>
              <w:top w:val="single" w:color="auto" w:sz="4" w:space="0"/>
              <w:left w:val="single" w:color="auto" w:sz="4" w:space="0"/>
              <w:bottom w:val="single" w:color="auto" w:sz="4" w:space="0"/>
              <w:right w:val="single" w:color="auto" w:sz="4" w:space="0"/>
            </w:tcBorders>
            <w:vAlign w:val="center"/>
          </w:tcPr>
          <w:p w14:paraId="36B8D4A3">
            <w:pPr>
              <w:spacing w:line="400" w:lineRule="exact"/>
              <w:rPr>
                <w:rFonts w:ascii="宋体" w:hAnsi="宋体" w:cs="宋体"/>
                <w:color w:val="auto"/>
                <w:szCs w:val="21"/>
                <w:highlight w:val="none"/>
              </w:rPr>
            </w:pPr>
            <w:bookmarkStart w:id="62" w:name="_17.1"/>
            <w:bookmarkEnd w:id="62"/>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53B30C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63" w:name="PO_3000001866_PM046"/>
            <w:r>
              <w:rPr>
                <w:rFonts w:hint="eastAsia" w:ascii="宋体" w:hAnsi="宋体" w:cs="宋体"/>
                <w:color w:val="auto"/>
                <w:szCs w:val="21"/>
                <w:highlight w:val="none"/>
                <w:u w:val="single"/>
              </w:rPr>
              <w:t>60</w:t>
            </w:r>
            <w:bookmarkEnd w:id="63"/>
            <w:r>
              <w:rPr>
                <w:rFonts w:hint="eastAsia" w:ascii="宋体" w:hAnsi="宋体" w:cs="宋体"/>
                <w:color w:val="auto"/>
                <w:szCs w:val="21"/>
                <w:highlight w:val="none"/>
              </w:rPr>
              <w:t>日。</w:t>
            </w:r>
          </w:p>
        </w:tc>
      </w:tr>
      <w:tr w14:paraId="10F84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DB81C2F">
            <w:pPr>
              <w:spacing w:line="400" w:lineRule="exact"/>
              <w:rPr>
                <w:rFonts w:ascii="宋体" w:hAnsi="宋体" w:cs="宋体"/>
                <w:color w:val="auto"/>
                <w:szCs w:val="21"/>
                <w:highlight w:val="none"/>
              </w:rPr>
            </w:pPr>
            <w:r>
              <w:rPr>
                <w:rFonts w:hint="eastAsia" w:ascii="宋体" w:hAnsi="宋体" w:cs="宋体"/>
                <w:color w:val="auto"/>
                <w:szCs w:val="21"/>
                <w:highlight w:val="none"/>
              </w:rPr>
              <w:t>18</w:t>
            </w:r>
          </w:p>
        </w:tc>
        <w:tc>
          <w:tcPr>
            <w:tcW w:w="1972" w:type="dxa"/>
            <w:tcBorders>
              <w:top w:val="single" w:color="auto" w:sz="4" w:space="0"/>
              <w:left w:val="single" w:color="auto" w:sz="4" w:space="0"/>
              <w:bottom w:val="single" w:color="auto" w:sz="4" w:space="0"/>
              <w:right w:val="single" w:color="auto" w:sz="4" w:space="0"/>
            </w:tcBorders>
            <w:vAlign w:val="center"/>
          </w:tcPr>
          <w:p w14:paraId="36D8AEAE">
            <w:pPr>
              <w:spacing w:line="400" w:lineRule="exact"/>
              <w:rPr>
                <w:rFonts w:ascii="宋体" w:hAnsi="宋体" w:cs="宋体"/>
                <w:color w:val="auto"/>
                <w:szCs w:val="21"/>
                <w:highlight w:val="none"/>
              </w:rPr>
            </w:pPr>
            <w:bookmarkStart w:id="64" w:name="_18"/>
            <w:bookmarkEnd w:id="64"/>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EC44DB7">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3DB50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3D3E1D58">
            <w:pPr>
              <w:spacing w:line="40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1972" w:type="dxa"/>
            <w:vMerge w:val="restart"/>
            <w:tcBorders>
              <w:top w:val="single" w:color="auto" w:sz="4" w:space="0"/>
              <w:left w:val="single" w:color="auto" w:sz="4" w:space="0"/>
              <w:right w:val="single" w:color="auto" w:sz="4" w:space="0"/>
            </w:tcBorders>
            <w:vAlign w:val="center"/>
          </w:tcPr>
          <w:p w14:paraId="4A085820">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49A2DC19">
            <w:pPr>
              <w:spacing w:line="400" w:lineRule="exact"/>
              <w:rPr>
                <w:rFonts w:ascii="宋体" w:hAnsi="宋体"/>
                <w:color w:val="auto"/>
                <w:szCs w:val="21"/>
                <w:highlight w:val="none"/>
              </w:rPr>
            </w:pPr>
            <w:r>
              <w:rPr>
                <w:rFonts w:hint="eastAsia" w:ascii="宋体" w:hAnsi="宋体"/>
                <w:color w:val="auto"/>
                <w:szCs w:val="21"/>
                <w:highlight w:val="none"/>
              </w:rPr>
              <w:t>投标人应按本招标文件规定的格式和顺序编制、装订投标文件并标注页码，投标文件内容不完整、编排混乱导致投标文件被误读、漏读或者查找不到相关内容的，由此引发的后果由投标人承担.</w:t>
            </w:r>
          </w:p>
        </w:tc>
      </w:tr>
      <w:tr w14:paraId="0CAE9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50C13D8">
            <w:pPr>
              <w:spacing w:line="400" w:lineRule="exact"/>
              <w:rPr>
                <w:rFonts w:ascii="宋体" w:hAnsi="宋体" w:cs="宋体"/>
                <w:color w:val="auto"/>
                <w:szCs w:val="21"/>
                <w:highlight w:val="none"/>
              </w:rPr>
            </w:pPr>
            <w:r>
              <w:rPr>
                <w:rFonts w:hint="eastAsia" w:ascii="宋体" w:hAnsi="宋体" w:cs="宋体"/>
                <w:color w:val="auto"/>
                <w:szCs w:val="21"/>
                <w:highlight w:val="none"/>
              </w:rPr>
              <w:t>19.2</w:t>
            </w:r>
          </w:p>
        </w:tc>
        <w:tc>
          <w:tcPr>
            <w:tcW w:w="1972" w:type="dxa"/>
            <w:vMerge w:val="continue"/>
            <w:tcBorders>
              <w:left w:val="single" w:color="auto" w:sz="4" w:space="0"/>
              <w:bottom w:val="single" w:color="auto" w:sz="4" w:space="0"/>
              <w:right w:val="single" w:color="auto" w:sz="4" w:space="0"/>
            </w:tcBorders>
            <w:vAlign w:val="center"/>
          </w:tcPr>
          <w:p w14:paraId="5B5BE088">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6031BB9F">
            <w:pPr>
              <w:spacing w:line="400" w:lineRule="exact"/>
              <w:rPr>
                <w:rFonts w:ascii="宋体" w:hAnsi="宋体" w:cs="宋体"/>
                <w:b/>
                <w:color w:val="auto"/>
                <w:szCs w:val="21"/>
                <w:highlight w:val="none"/>
                <w:u w:val="single"/>
              </w:rPr>
            </w:pPr>
            <w:r>
              <w:rPr>
                <w:rFonts w:hint="eastAsia" w:ascii="宋体"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并按“政采云”平台的要求编制、加密、上传</w:t>
            </w:r>
            <w:r>
              <w:rPr>
                <w:rFonts w:hint="eastAsia" w:ascii="宋体" w:hAnsi="宋体" w:cs="宋体"/>
                <w:color w:val="auto"/>
                <w:szCs w:val="21"/>
                <w:highlight w:val="none"/>
              </w:rPr>
              <w:t>。</w:t>
            </w:r>
          </w:p>
        </w:tc>
      </w:tr>
      <w:tr w14:paraId="4DA0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B280DB7">
            <w:pPr>
              <w:spacing w:line="400" w:lineRule="exact"/>
              <w:rPr>
                <w:rFonts w:ascii="宋体" w:hAnsi="宋体" w:cs="宋体"/>
                <w:color w:val="auto"/>
                <w:szCs w:val="21"/>
                <w:highlight w:val="none"/>
              </w:rPr>
            </w:pPr>
            <w:r>
              <w:rPr>
                <w:rFonts w:hint="eastAsia" w:ascii="宋体" w:hAnsi="宋体" w:cs="宋体"/>
                <w:color w:val="auto"/>
                <w:szCs w:val="21"/>
                <w:highlight w:val="none"/>
              </w:rPr>
              <w:t>20.1</w:t>
            </w:r>
          </w:p>
        </w:tc>
        <w:tc>
          <w:tcPr>
            <w:tcW w:w="1972" w:type="dxa"/>
            <w:tcBorders>
              <w:top w:val="single" w:color="auto" w:sz="4" w:space="0"/>
              <w:left w:val="single" w:color="auto" w:sz="4" w:space="0"/>
              <w:bottom w:val="single" w:color="auto" w:sz="4" w:space="0"/>
              <w:right w:val="single" w:color="auto" w:sz="4" w:space="0"/>
            </w:tcBorders>
            <w:vAlign w:val="center"/>
          </w:tcPr>
          <w:p w14:paraId="32F2E45A">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投标文件的加密、解密</w:t>
            </w:r>
          </w:p>
        </w:tc>
        <w:tc>
          <w:tcPr>
            <w:tcW w:w="7297" w:type="dxa"/>
            <w:tcBorders>
              <w:top w:val="single" w:color="auto" w:sz="4" w:space="0"/>
              <w:left w:val="single" w:color="auto" w:sz="4" w:space="0"/>
              <w:bottom w:val="single" w:color="auto" w:sz="4" w:space="0"/>
              <w:right w:val="single" w:color="auto" w:sz="4" w:space="0"/>
            </w:tcBorders>
            <w:vAlign w:val="center"/>
          </w:tcPr>
          <w:p w14:paraId="67B68F13">
            <w:pPr>
              <w:spacing w:line="400" w:lineRule="exact"/>
              <w:rPr>
                <w:rFonts w:ascii="宋体" w:hAnsi="宋体"/>
                <w:color w:val="auto"/>
                <w:szCs w:val="21"/>
                <w:highlight w:val="none"/>
              </w:rPr>
            </w:pPr>
            <w:r>
              <w:rPr>
                <w:rFonts w:hint="eastAsia" w:ascii="宋体" w:hAnsi="宋体"/>
                <w:color w:val="auto"/>
                <w:szCs w:val="21"/>
                <w:highlight w:val="none"/>
              </w:rPr>
              <w:t>电子投标文件应在制作完成后，投标人应按“政采云”平台的要求进行加密，并在规定时间内解密，否则，由此产生的后果由投标人自行负责。</w:t>
            </w:r>
          </w:p>
        </w:tc>
      </w:tr>
      <w:tr w14:paraId="39A90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71" w:type="dxa"/>
            <w:vMerge w:val="restart"/>
            <w:tcBorders>
              <w:top w:val="single" w:color="auto" w:sz="4" w:space="0"/>
              <w:left w:val="single" w:color="auto" w:sz="4" w:space="0"/>
              <w:right w:val="single" w:color="auto" w:sz="4" w:space="0"/>
            </w:tcBorders>
            <w:vAlign w:val="center"/>
          </w:tcPr>
          <w:p w14:paraId="182A31A3">
            <w:pPr>
              <w:spacing w:line="40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1972" w:type="dxa"/>
            <w:tcBorders>
              <w:top w:val="single" w:color="auto" w:sz="4" w:space="0"/>
              <w:left w:val="single" w:color="auto" w:sz="4" w:space="0"/>
              <w:bottom w:val="single" w:color="auto" w:sz="4" w:space="0"/>
              <w:right w:val="single" w:color="auto" w:sz="4" w:space="0"/>
            </w:tcBorders>
            <w:vAlign w:val="center"/>
          </w:tcPr>
          <w:p w14:paraId="0F4539E1">
            <w:pPr>
              <w:spacing w:line="400" w:lineRule="exact"/>
              <w:rPr>
                <w:rFonts w:ascii="宋体" w:hAnsi="宋体" w:cs="宋体"/>
                <w:color w:val="auto"/>
                <w:szCs w:val="21"/>
                <w:highlight w:val="none"/>
              </w:rPr>
            </w:pPr>
            <w:bookmarkStart w:id="65" w:name="_21.1"/>
            <w:bookmarkEnd w:id="65"/>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E2D0FD2">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1BADF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6A1A5C07">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8156B20">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5B7DFB2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29A4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69848EE2">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E8F6BF6">
            <w:pPr>
              <w:spacing w:line="40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974B41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B88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1E0FA86A">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BA841DA">
            <w:pPr>
              <w:spacing w:line="400" w:lineRule="exact"/>
              <w:rPr>
                <w:rFonts w:ascii="宋体" w:hAnsi="宋体" w:cs="宋体"/>
                <w:color w:val="auto"/>
                <w:szCs w:val="21"/>
                <w:highlight w:val="none"/>
              </w:rPr>
            </w:pPr>
            <w:r>
              <w:rPr>
                <w:rFonts w:hint="eastAsia" w:ascii="宋体" w:hAnsi="宋体" w:cs="宋体"/>
                <w:color w:val="auto"/>
                <w:szCs w:val="21"/>
                <w:highlight w:val="none"/>
              </w:rPr>
              <w:t>供应商递交投标样品截止时间及地点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EC5983E">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45A8B8C6">
            <w:pPr>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6A57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F867DC9">
            <w:pPr>
              <w:spacing w:line="400" w:lineRule="exact"/>
              <w:rPr>
                <w:rFonts w:ascii="宋体" w:hAnsi="宋体" w:cs="宋体"/>
                <w:color w:val="auto"/>
                <w:szCs w:val="21"/>
                <w:highlight w:val="none"/>
              </w:rPr>
            </w:pPr>
            <w:r>
              <w:rPr>
                <w:rFonts w:hint="eastAsia" w:ascii="宋体" w:hAnsi="宋体" w:cs="宋体"/>
                <w:color w:val="auto"/>
                <w:szCs w:val="21"/>
                <w:highlight w:val="none"/>
              </w:rPr>
              <w:t>23</w:t>
            </w:r>
          </w:p>
        </w:tc>
        <w:tc>
          <w:tcPr>
            <w:tcW w:w="1972" w:type="dxa"/>
            <w:tcBorders>
              <w:top w:val="single" w:color="auto" w:sz="4" w:space="0"/>
              <w:left w:val="single" w:color="auto" w:sz="4" w:space="0"/>
              <w:bottom w:val="single" w:color="auto" w:sz="4" w:space="0"/>
              <w:right w:val="single" w:color="auto" w:sz="4" w:space="0"/>
            </w:tcBorders>
            <w:vAlign w:val="center"/>
          </w:tcPr>
          <w:p w14:paraId="0FB2D63E">
            <w:pPr>
              <w:spacing w:line="400" w:lineRule="exact"/>
              <w:rPr>
                <w:rFonts w:ascii="宋体" w:hAnsi="宋体" w:cs="宋体"/>
                <w:color w:val="auto"/>
                <w:szCs w:val="21"/>
                <w:highlight w:val="none"/>
              </w:rPr>
            </w:pPr>
            <w:bookmarkStart w:id="66" w:name="_23"/>
            <w:bookmarkEnd w:id="66"/>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09A9D5C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77E35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71" w:type="dxa"/>
            <w:vMerge w:val="restart"/>
            <w:tcBorders>
              <w:top w:val="single" w:color="auto" w:sz="4" w:space="0"/>
              <w:left w:val="single" w:color="auto" w:sz="4" w:space="0"/>
              <w:right w:val="single" w:color="auto" w:sz="4" w:space="0"/>
            </w:tcBorders>
            <w:vAlign w:val="center"/>
          </w:tcPr>
          <w:p w14:paraId="0C86E198">
            <w:pPr>
              <w:spacing w:line="40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1972" w:type="dxa"/>
            <w:tcBorders>
              <w:top w:val="single" w:color="auto" w:sz="4" w:space="0"/>
              <w:left w:val="single" w:color="auto" w:sz="4" w:space="0"/>
              <w:bottom w:val="single" w:color="auto" w:sz="4" w:space="0"/>
              <w:right w:val="single" w:color="auto" w:sz="4" w:space="0"/>
            </w:tcBorders>
            <w:vAlign w:val="center"/>
          </w:tcPr>
          <w:p w14:paraId="080E8E26">
            <w:pPr>
              <w:spacing w:line="400" w:lineRule="exact"/>
              <w:rPr>
                <w:rFonts w:ascii="宋体" w:hAnsi="宋体" w:cs="宋体"/>
                <w:color w:val="auto"/>
                <w:szCs w:val="21"/>
                <w:highlight w:val="none"/>
              </w:rPr>
            </w:pPr>
            <w:bookmarkStart w:id="67" w:name="_25.3"/>
            <w:bookmarkEnd w:id="67"/>
            <w:r>
              <w:rPr>
                <w:rFonts w:hint="eastAsia" w:ascii="宋体" w:hAnsi="宋体" w:cs="宋体"/>
                <w:color w:val="auto"/>
                <w:szCs w:val="21"/>
                <w:highlight w:val="none"/>
              </w:rPr>
              <w:t>供应商信用查询渠道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133181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采购人或者采购代理机构在资格审查结束前，对供应商进行信用查询。</w:t>
            </w:r>
          </w:p>
          <w:p w14:paraId="0673C9F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5B92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71" w:type="dxa"/>
            <w:vMerge w:val="continue"/>
            <w:tcBorders>
              <w:left w:val="single" w:color="auto" w:sz="4" w:space="0"/>
              <w:right w:val="single" w:color="auto" w:sz="4" w:space="0"/>
            </w:tcBorders>
            <w:vAlign w:val="center"/>
          </w:tcPr>
          <w:p w14:paraId="05D8AB7C">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0359DAC">
            <w:pPr>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403566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7A1B3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1" w:type="dxa"/>
            <w:vMerge w:val="continue"/>
            <w:tcBorders>
              <w:left w:val="single" w:color="auto" w:sz="4" w:space="0"/>
              <w:right w:val="single" w:color="auto" w:sz="4" w:space="0"/>
            </w:tcBorders>
            <w:vAlign w:val="center"/>
          </w:tcPr>
          <w:p w14:paraId="0B9BF8E8">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1BACF36">
            <w:pPr>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1DD5A1D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在查询网站中直接截图查询记录，截图作为在“政采云”平台作为附件上传保存。</w:t>
            </w:r>
          </w:p>
        </w:tc>
      </w:tr>
      <w:tr w14:paraId="48C03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1" w:type="dxa"/>
            <w:vMerge w:val="continue"/>
            <w:tcBorders>
              <w:left w:val="single" w:color="auto" w:sz="4" w:space="0"/>
              <w:bottom w:val="single" w:color="auto" w:sz="4" w:space="0"/>
              <w:right w:val="single" w:color="auto" w:sz="4" w:space="0"/>
            </w:tcBorders>
            <w:vAlign w:val="center"/>
          </w:tcPr>
          <w:p w14:paraId="43350B43">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EE23E09">
            <w:pPr>
              <w:spacing w:line="40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60BF3D9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B974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tcBorders>
              <w:top w:val="single" w:color="auto" w:sz="4" w:space="0"/>
              <w:left w:val="single" w:color="auto" w:sz="4" w:space="0"/>
              <w:bottom w:val="single" w:color="auto" w:sz="4" w:space="0"/>
              <w:right w:val="single" w:color="auto" w:sz="4" w:space="0"/>
            </w:tcBorders>
            <w:vAlign w:val="center"/>
          </w:tcPr>
          <w:p w14:paraId="4004193E">
            <w:pPr>
              <w:spacing w:line="400" w:lineRule="exact"/>
              <w:rPr>
                <w:rFonts w:ascii="宋体" w:hAnsi="宋体" w:cs="宋体"/>
                <w:color w:val="auto"/>
                <w:szCs w:val="21"/>
                <w:highlight w:val="none"/>
              </w:rPr>
            </w:pPr>
            <w:r>
              <w:rPr>
                <w:rFonts w:hint="eastAsia" w:ascii="宋体" w:hAnsi="宋体" w:cs="宋体"/>
                <w:color w:val="auto"/>
                <w:szCs w:val="21"/>
                <w:highlight w:val="none"/>
              </w:rPr>
              <w:t>26</w:t>
            </w:r>
          </w:p>
        </w:tc>
        <w:tc>
          <w:tcPr>
            <w:tcW w:w="1972" w:type="dxa"/>
            <w:tcBorders>
              <w:top w:val="single" w:color="auto" w:sz="4" w:space="0"/>
              <w:left w:val="single" w:color="auto" w:sz="4" w:space="0"/>
              <w:bottom w:val="single" w:color="auto" w:sz="4" w:space="0"/>
              <w:right w:val="single" w:color="auto" w:sz="4" w:space="0"/>
            </w:tcBorders>
            <w:vAlign w:val="center"/>
          </w:tcPr>
          <w:p w14:paraId="78768829">
            <w:pPr>
              <w:spacing w:line="400" w:lineRule="exact"/>
              <w:rPr>
                <w:rFonts w:ascii="宋体" w:hAnsi="宋体" w:cs="宋体"/>
                <w:color w:val="auto"/>
                <w:szCs w:val="21"/>
                <w:highlight w:val="none"/>
              </w:rPr>
            </w:pPr>
            <w:r>
              <w:rPr>
                <w:rFonts w:hint="eastAsia" w:ascii="宋体" w:hAnsi="宋体"/>
                <w:color w:val="auto"/>
                <w:szCs w:val="21"/>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vAlign w:val="center"/>
          </w:tcPr>
          <w:p w14:paraId="71D23F5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w:t>
            </w:r>
          </w:p>
        </w:tc>
      </w:tr>
      <w:tr w14:paraId="48057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2C6F669">
            <w:pPr>
              <w:spacing w:line="40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1972" w:type="dxa"/>
            <w:tcBorders>
              <w:top w:val="single" w:color="auto" w:sz="4" w:space="0"/>
              <w:left w:val="single" w:color="auto" w:sz="4" w:space="0"/>
              <w:bottom w:val="single" w:color="auto" w:sz="4" w:space="0"/>
              <w:right w:val="single" w:color="auto" w:sz="4" w:space="0"/>
            </w:tcBorders>
            <w:vAlign w:val="center"/>
          </w:tcPr>
          <w:p w14:paraId="5D06DBD3">
            <w:pPr>
              <w:spacing w:line="400" w:lineRule="exact"/>
              <w:rPr>
                <w:rFonts w:ascii="宋体" w:hAnsi="宋体" w:cs="宋体"/>
                <w:color w:val="auto"/>
                <w:szCs w:val="21"/>
                <w:highlight w:val="none"/>
              </w:rPr>
            </w:pPr>
            <w:bookmarkStart w:id="68" w:name="_28.3"/>
            <w:bookmarkEnd w:id="68"/>
            <w:bookmarkStart w:id="69" w:name="_26"/>
            <w:bookmarkEnd w:id="69"/>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58E44814">
            <w:pPr>
              <w:autoSpaceDE w:val="0"/>
              <w:autoSpaceDN w:val="0"/>
              <w:snapToGrid w:val="0"/>
              <w:spacing w:line="40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☑综合评分法</w:t>
            </w:r>
          </w:p>
          <w:p w14:paraId="1CE0313D">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25E05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1" w:type="dxa"/>
            <w:tcBorders>
              <w:top w:val="single" w:color="auto" w:sz="4" w:space="0"/>
              <w:left w:val="single" w:color="auto" w:sz="4" w:space="0"/>
              <w:right w:val="single" w:color="auto" w:sz="4" w:space="0"/>
            </w:tcBorders>
            <w:vAlign w:val="center"/>
          </w:tcPr>
          <w:p w14:paraId="05B22F26">
            <w:pPr>
              <w:spacing w:line="40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1972" w:type="dxa"/>
            <w:tcBorders>
              <w:top w:val="single" w:color="auto" w:sz="4" w:space="0"/>
              <w:left w:val="single" w:color="auto" w:sz="4" w:space="0"/>
              <w:right w:val="single" w:color="auto" w:sz="4" w:space="0"/>
            </w:tcBorders>
            <w:vAlign w:val="center"/>
          </w:tcPr>
          <w:p w14:paraId="693EF154">
            <w:pPr>
              <w:spacing w:line="400" w:lineRule="exact"/>
              <w:rPr>
                <w:rFonts w:ascii="宋体" w:hAnsi="宋体" w:cs="宋体"/>
                <w:color w:val="auto"/>
                <w:szCs w:val="21"/>
                <w:highlight w:val="none"/>
              </w:rPr>
            </w:pPr>
            <w:bookmarkStart w:id="70" w:name="_29.2.2（2）"/>
            <w:bookmarkEnd w:id="70"/>
            <w:r>
              <w:rPr>
                <w:rFonts w:hint="eastAsia" w:ascii="宋体" w:hAnsi="宋体" w:cs="宋体"/>
                <w:color w:val="auto"/>
                <w:szCs w:val="21"/>
                <w:highlight w:val="none"/>
              </w:rPr>
              <w:t>允许负偏离项</w:t>
            </w:r>
          </w:p>
        </w:tc>
        <w:tc>
          <w:tcPr>
            <w:tcW w:w="7297" w:type="dxa"/>
            <w:tcBorders>
              <w:top w:val="single" w:color="auto" w:sz="4" w:space="0"/>
              <w:left w:val="single" w:color="auto" w:sz="4" w:space="0"/>
              <w:right w:val="single" w:color="auto" w:sz="4" w:space="0"/>
            </w:tcBorders>
            <w:vAlign w:val="center"/>
          </w:tcPr>
          <w:p w14:paraId="419F326E">
            <w:pPr>
              <w:snapToGrid w:val="0"/>
              <w:spacing w:line="276" w:lineRule="auto"/>
              <w:rPr>
                <w:rFonts w:ascii="宋体" w:hAnsi="宋体"/>
                <w:color w:val="auto"/>
                <w:sz w:val="21"/>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w:t>
            </w:r>
            <w:r>
              <w:rPr>
                <w:rFonts w:hint="eastAsia" w:ascii="宋体" w:hAnsi="宋体"/>
                <w:color w:val="auto"/>
                <w:szCs w:val="21"/>
                <w:highlight w:val="none"/>
                <w:lang w:val="en-US" w:eastAsia="zh-CN"/>
              </w:rPr>
              <w:t>非</w:t>
            </w:r>
            <w:r>
              <w:rPr>
                <w:rFonts w:hint="eastAsia" w:ascii="宋体" w:hAnsi="宋体"/>
                <w:color w:val="auto"/>
                <w:szCs w:val="21"/>
                <w:highlight w:val="none"/>
              </w:rPr>
              <w:t>实质性条款数为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r>
              <w:rPr>
                <w:rFonts w:hint="eastAsia" w:ascii="宋体" w:hAnsi="宋体"/>
                <w:color w:val="auto"/>
                <w:sz w:val="21"/>
                <w:szCs w:val="21"/>
                <w:highlight w:val="none"/>
              </w:rPr>
              <w:t>。</w:t>
            </w:r>
          </w:p>
          <w:p w14:paraId="448A44D4">
            <w:pPr>
              <w:snapToGrid w:val="0"/>
              <w:spacing w:line="400" w:lineRule="exact"/>
              <w:rPr>
                <w:rFonts w:ascii="宋体" w:hAnsi="宋体" w:cs="宋体"/>
                <w:color w:val="auto"/>
                <w:szCs w:val="21"/>
                <w:highlight w:val="none"/>
              </w:rPr>
            </w:pPr>
            <w:r>
              <w:rPr>
                <w:rFonts w:hint="eastAsia" w:ascii="宋体" w:hAnsi="宋体" w:cs="宋体"/>
                <w:color w:val="auto"/>
                <w:sz w:val="21"/>
                <w:szCs w:val="21"/>
                <w:highlight w:val="none"/>
              </w:rPr>
              <w:t>技术要求</w:t>
            </w:r>
            <w:r>
              <w:rPr>
                <w:rFonts w:hint="eastAsia" w:ascii="宋体" w:hAnsi="宋体"/>
                <w:color w:val="auto"/>
                <w:sz w:val="21"/>
                <w:szCs w:val="21"/>
                <w:highlight w:val="none"/>
              </w:rPr>
              <w:t>评审中允许负偏离的</w:t>
            </w:r>
            <w:r>
              <w:rPr>
                <w:rFonts w:hint="eastAsia" w:ascii="宋体" w:hAnsi="宋体"/>
                <w:color w:val="auto"/>
                <w:szCs w:val="21"/>
                <w:highlight w:val="none"/>
                <w:lang w:val="en-US" w:eastAsia="zh-CN"/>
              </w:rPr>
              <w:t>非</w:t>
            </w:r>
            <w:r>
              <w:rPr>
                <w:rFonts w:hint="eastAsia" w:ascii="宋体" w:hAnsi="宋体"/>
                <w:color w:val="auto"/>
                <w:szCs w:val="21"/>
                <w:highlight w:val="none"/>
              </w:rPr>
              <w:t>实质性条款</w:t>
            </w:r>
            <w:r>
              <w:rPr>
                <w:rFonts w:hint="eastAsia" w:ascii="宋体" w:hAnsi="宋体"/>
                <w:color w:val="auto"/>
                <w:sz w:val="21"/>
                <w:szCs w:val="21"/>
                <w:highlight w:val="none"/>
              </w:rPr>
              <w:t>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r>
              <w:rPr>
                <w:rFonts w:hint="eastAsia" w:ascii="宋体" w:hAnsi="宋体" w:cs="宋体"/>
                <w:color w:val="auto"/>
                <w:sz w:val="21"/>
                <w:szCs w:val="21"/>
                <w:highlight w:val="none"/>
              </w:rPr>
              <w:t>。</w:t>
            </w:r>
          </w:p>
        </w:tc>
      </w:tr>
      <w:tr w14:paraId="7E48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7BBDBFF5">
            <w:pPr>
              <w:spacing w:line="40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1972" w:type="dxa"/>
            <w:tcBorders>
              <w:top w:val="single" w:color="auto" w:sz="4" w:space="0"/>
              <w:left w:val="single" w:color="auto" w:sz="4" w:space="0"/>
              <w:bottom w:val="single" w:color="auto" w:sz="4" w:space="0"/>
              <w:right w:val="single" w:color="auto" w:sz="4" w:space="0"/>
            </w:tcBorders>
            <w:vAlign w:val="center"/>
          </w:tcPr>
          <w:p w14:paraId="4E37A7D9">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3A51610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□采用最低评标价法的，投标文件满足招标文件全部实质性要求且投标报价最低的供应商为排名第一的中标候选人； </w:t>
            </w:r>
          </w:p>
          <w:p w14:paraId="1392F6D9">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b/>
                <w:bCs/>
                <w:color w:val="auto"/>
                <w:szCs w:val="21"/>
                <w:highlight w:val="none"/>
              </w:rPr>
              <w:t>☑采用综合评分法的，按投标报价由低到高顺序排列。得分且投标报价相同的并列。投标文件满足招标文件全部实质性要求，且按照评审因素的量化指标评审得分最高的供应商为排名第一的中标候选人。</w:t>
            </w:r>
          </w:p>
        </w:tc>
      </w:tr>
      <w:tr w14:paraId="2ABC6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1" w:type="dxa"/>
            <w:tcBorders>
              <w:top w:val="single" w:color="auto" w:sz="4" w:space="0"/>
              <w:left w:val="single" w:color="auto" w:sz="4" w:space="0"/>
              <w:bottom w:val="single" w:color="auto" w:sz="4" w:space="0"/>
              <w:right w:val="single" w:color="auto" w:sz="4" w:space="0"/>
            </w:tcBorders>
            <w:vAlign w:val="center"/>
          </w:tcPr>
          <w:p w14:paraId="7DC8ADEB">
            <w:pPr>
              <w:spacing w:line="400" w:lineRule="exact"/>
              <w:rPr>
                <w:rFonts w:ascii="宋体" w:hAnsi="宋体" w:cs="宋体"/>
                <w:color w:val="auto"/>
                <w:szCs w:val="21"/>
                <w:highlight w:val="none"/>
              </w:rPr>
            </w:pPr>
            <w:r>
              <w:rPr>
                <w:rFonts w:hint="eastAsia" w:ascii="宋体" w:hAnsi="宋体" w:cs="宋体"/>
                <w:color w:val="auto"/>
                <w:szCs w:val="21"/>
                <w:highlight w:val="none"/>
              </w:rPr>
              <w:t>35.1</w:t>
            </w:r>
          </w:p>
        </w:tc>
        <w:tc>
          <w:tcPr>
            <w:tcW w:w="1972" w:type="dxa"/>
            <w:tcBorders>
              <w:top w:val="single" w:color="auto" w:sz="4" w:space="0"/>
              <w:left w:val="single" w:color="auto" w:sz="4" w:space="0"/>
              <w:bottom w:val="single" w:color="auto" w:sz="4" w:space="0"/>
              <w:right w:val="single" w:color="auto" w:sz="4" w:space="0"/>
            </w:tcBorders>
            <w:vAlign w:val="center"/>
          </w:tcPr>
          <w:p w14:paraId="6A7F6E6F">
            <w:pPr>
              <w:spacing w:line="400" w:lineRule="exact"/>
              <w:rPr>
                <w:rFonts w:ascii="宋体" w:hAnsi="宋体" w:cs="宋体"/>
                <w:color w:val="auto"/>
                <w:szCs w:val="21"/>
                <w:highlight w:val="none"/>
              </w:rPr>
            </w:pPr>
            <w:bookmarkStart w:id="71" w:name="_39.1"/>
            <w:bookmarkEnd w:id="71"/>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EE73C06">
            <w:pPr>
              <w:autoSpaceDE w:val="0"/>
              <w:autoSpaceDN w:val="0"/>
              <w:snapToGrid w:val="0"/>
              <w:spacing w:line="40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2F4A0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D9AB7EC">
            <w:pPr>
              <w:spacing w:line="40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1972" w:type="dxa"/>
            <w:tcBorders>
              <w:top w:val="single" w:color="auto" w:sz="4" w:space="0"/>
              <w:left w:val="single" w:color="auto" w:sz="4" w:space="0"/>
              <w:bottom w:val="single" w:color="auto" w:sz="4" w:space="0"/>
              <w:right w:val="single" w:color="auto" w:sz="4" w:space="0"/>
            </w:tcBorders>
            <w:vAlign w:val="center"/>
          </w:tcPr>
          <w:p w14:paraId="6C34EA39">
            <w:pPr>
              <w:spacing w:line="400" w:lineRule="exact"/>
              <w:rPr>
                <w:rFonts w:ascii="宋体" w:hAnsi="宋体" w:cs="宋体"/>
                <w:color w:val="auto"/>
                <w:szCs w:val="21"/>
                <w:highlight w:val="none"/>
              </w:rPr>
            </w:pPr>
            <w:bookmarkStart w:id="72" w:name="_40.1"/>
            <w:bookmarkEnd w:id="72"/>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6C9761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52BDA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71" w:type="dxa"/>
            <w:vMerge w:val="restart"/>
            <w:tcBorders>
              <w:top w:val="single" w:color="auto" w:sz="4" w:space="0"/>
              <w:left w:val="single" w:color="auto" w:sz="4" w:space="0"/>
              <w:right w:val="single" w:color="auto" w:sz="4" w:space="0"/>
            </w:tcBorders>
            <w:vAlign w:val="center"/>
          </w:tcPr>
          <w:p w14:paraId="2049CA6B">
            <w:pPr>
              <w:spacing w:line="40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1972" w:type="dxa"/>
            <w:tcBorders>
              <w:top w:val="single" w:color="auto" w:sz="4" w:space="0"/>
              <w:left w:val="single" w:color="auto" w:sz="4" w:space="0"/>
              <w:bottom w:val="single" w:color="auto" w:sz="4" w:space="0"/>
              <w:right w:val="single" w:color="auto" w:sz="4" w:space="0"/>
            </w:tcBorders>
            <w:vAlign w:val="center"/>
          </w:tcPr>
          <w:p w14:paraId="15D9788C">
            <w:pPr>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31A6B39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0A5DF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right w:val="single" w:color="auto" w:sz="4" w:space="0"/>
            </w:tcBorders>
            <w:vAlign w:val="center"/>
          </w:tcPr>
          <w:p w14:paraId="5DD68851">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77C7919">
            <w:pPr>
              <w:spacing w:line="40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1B1FBF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（1）</w:t>
            </w:r>
            <w:bookmarkStart w:id="73" w:name="PO_3000001866_PM031_3"/>
            <w:r>
              <w:rPr>
                <w:rFonts w:hint="eastAsia" w:ascii="宋体" w:hAnsi="宋体" w:cs="宋体"/>
                <w:color w:val="auto"/>
                <w:szCs w:val="21"/>
                <w:highlight w:val="none"/>
                <w:u w:val="single"/>
              </w:rPr>
              <w:t>广西建设工程机电设备招标中心有限公司</w:t>
            </w:r>
            <w:bookmarkEnd w:id="73"/>
            <w:r>
              <w:rPr>
                <w:rFonts w:hint="eastAsia" w:ascii="宋体" w:hAnsi="宋体" w:cs="宋体"/>
                <w:color w:val="auto"/>
                <w:szCs w:val="21"/>
                <w:highlight w:val="none"/>
              </w:rPr>
              <w:t>部门；</w:t>
            </w:r>
          </w:p>
          <w:p w14:paraId="24EA9D81">
            <w:pPr>
              <w:snapToGrid w:val="0"/>
              <w:spacing w:line="400" w:lineRule="exact"/>
              <w:rPr>
                <w:rFonts w:ascii="宋体" w:hAnsi="宋体" w:cs="宋体"/>
                <w:color w:val="auto"/>
                <w:szCs w:val="21"/>
                <w:highlight w:val="none"/>
              </w:rPr>
            </w:pPr>
            <w:r>
              <w:rPr>
                <w:rFonts w:hint="eastAsia" w:ascii="宋体" w:hAnsi="宋体"/>
                <w:color w:val="auto"/>
                <w:szCs w:val="21"/>
                <w:highlight w:val="none"/>
              </w:rPr>
              <w:t>质疑联系人：陆宏宾、谭琦辉、</w:t>
            </w:r>
            <w:r>
              <w:rPr>
                <w:rFonts w:hint="eastAsia" w:ascii="宋体" w:hAnsi="宋体"/>
                <w:color w:val="auto"/>
                <w:szCs w:val="21"/>
                <w:highlight w:val="none"/>
                <w:lang w:eastAsia="zh-CN"/>
              </w:rPr>
              <w:t>廖东友</w:t>
            </w:r>
            <w:r>
              <w:rPr>
                <w:rFonts w:hint="eastAsia" w:ascii="宋体" w:hAnsi="宋体"/>
                <w:color w:val="auto"/>
                <w:szCs w:val="21"/>
                <w:highlight w:val="none"/>
              </w:rPr>
              <w:t xml:space="preserve">   </w:t>
            </w:r>
            <w:r>
              <w:rPr>
                <w:rFonts w:hint="eastAsia" w:ascii="宋体" w:hAnsi="宋体" w:cs="宋体"/>
                <w:color w:val="auto"/>
                <w:szCs w:val="21"/>
                <w:highlight w:val="none"/>
              </w:rPr>
              <w:t>联系电话：</w:t>
            </w:r>
            <w:bookmarkStart w:id="74" w:name="PO_3000001866_PM033_1"/>
            <w:r>
              <w:rPr>
                <w:rFonts w:hint="eastAsia" w:ascii="宋体" w:hAnsi="宋体" w:cs="宋体"/>
                <w:color w:val="auto"/>
                <w:szCs w:val="21"/>
                <w:highlight w:val="none"/>
              </w:rPr>
              <w:t>0771-</w:t>
            </w:r>
            <w:bookmarkEnd w:id="74"/>
            <w:r>
              <w:rPr>
                <w:rFonts w:hint="eastAsia" w:ascii="宋体" w:hAnsi="宋体" w:cs="宋体"/>
                <w:color w:val="auto"/>
                <w:szCs w:val="21"/>
                <w:highlight w:val="none"/>
              </w:rPr>
              <w:t>2821389</w:t>
            </w:r>
          </w:p>
          <w:p w14:paraId="2EADAC2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olor w:val="auto"/>
                <w:szCs w:val="21"/>
                <w:highlight w:val="none"/>
              </w:rPr>
              <w:t>广西南宁市良庆区凯旋路15号南宁绿地中心5号楼608室</w:t>
            </w:r>
          </w:p>
          <w:p w14:paraId="3A26D21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eastAsia="zh-CN"/>
              </w:rPr>
              <w:t>贵港市港北区教育局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部门；</w:t>
            </w:r>
          </w:p>
          <w:p w14:paraId="5E56F44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0775-42</w:t>
            </w:r>
            <w:r>
              <w:rPr>
                <w:rFonts w:hint="eastAsia" w:ascii="宋体" w:hAnsi="宋体" w:cs="宋体"/>
                <w:color w:val="auto"/>
                <w:szCs w:val="21"/>
                <w:highlight w:val="none"/>
                <w:u w:val="single"/>
                <w:lang w:val="en-US" w:eastAsia="zh-CN"/>
              </w:rPr>
              <w:t>41311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F4527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通讯地址： </w:t>
            </w:r>
            <w:r>
              <w:rPr>
                <w:rFonts w:hint="eastAsia" w:ascii="宋体" w:hAnsi="宋体" w:cs="宋体"/>
                <w:color w:val="auto"/>
                <w:szCs w:val="21"/>
                <w:highlight w:val="none"/>
                <w:u w:val="single"/>
              </w:rPr>
              <w:t>贵港市港北区建设西路88号</w:t>
            </w:r>
          </w:p>
        </w:tc>
      </w:tr>
      <w:tr w14:paraId="4B305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bottom w:val="single" w:color="auto" w:sz="4" w:space="0"/>
              <w:right w:val="single" w:color="auto" w:sz="4" w:space="0"/>
            </w:tcBorders>
            <w:vAlign w:val="center"/>
          </w:tcPr>
          <w:p w14:paraId="4E6F9753">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0B127FD">
            <w:pPr>
              <w:spacing w:line="40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654B3E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 xml:space="preserve"> 8</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15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4730D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971" w:type="dxa"/>
            <w:tcBorders>
              <w:left w:val="single" w:color="auto" w:sz="4" w:space="0"/>
              <w:bottom w:val="single" w:color="auto" w:sz="4" w:space="0"/>
              <w:right w:val="single" w:color="auto" w:sz="4" w:space="0"/>
            </w:tcBorders>
            <w:vAlign w:val="center"/>
          </w:tcPr>
          <w:p w14:paraId="29498FCC">
            <w:pPr>
              <w:spacing w:line="40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1972" w:type="dxa"/>
            <w:tcBorders>
              <w:top w:val="single" w:color="auto" w:sz="4" w:space="0"/>
              <w:left w:val="single" w:color="auto" w:sz="4" w:space="0"/>
              <w:bottom w:val="single" w:color="auto" w:sz="4" w:space="0"/>
              <w:right w:val="single" w:color="auto" w:sz="4" w:space="0"/>
            </w:tcBorders>
            <w:vAlign w:val="center"/>
          </w:tcPr>
          <w:p w14:paraId="58DD0420">
            <w:pPr>
              <w:spacing w:line="40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310A824">
            <w:pPr>
              <w:snapToGrid w:val="0"/>
              <w:spacing w:line="380" w:lineRule="exact"/>
              <w:rPr>
                <w:rFonts w:hAnsi="宋体"/>
                <w:color w:val="auto"/>
                <w:highlight w:val="none"/>
              </w:rPr>
            </w:pPr>
            <w:r>
              <w:rPr>
                <w:rFonts w:hint="eastAsia" w:hAnsi="宋体"/>
                <w:color w:val="auto"/>
                <w:highlight w:val="none"/>
              </w:rPr>
              <w:t>1、受理方式：纸质方式受理，投诉书正、副本（经过质疑的事项才可投诉）。</w:t>
            </w:r>
          </w:p>
          <w:p w14:paraId="553C2CC4">
            <w:pPr>
              <w:snapToGrid w:val="0"/>
              <w:spacing w:line="380" w:lineRule="exact"/>
              <w:rPr>
                <w:rFonts w:hAnsi="宋体"/>
                <w:color w:val="auto"/>
                <w:highlight w:val="none"/>
              </w:rPr>
            </w:pPr>
            <w:r>
              <w:rPr>
                <w:rFonts w:hint="eastAsia" w:hAnsi="宋体"/>
                <w:color w:val="auto"/>
                <w:highlight w:val="none"/>
              </w:rPr>
              <w:t xml:space="preserve">2、名称： </w:t>
            </w:r>
            <w:r>
              <w:rPr>
                <w:rFonts w:hint="eastAsia" w:hAnsi="宋体"/>
                <w:color w:val="auto"/>
                <w:highlight w:val="none"/>
                <w:lang w:eastAsia="zh-CN"/>
              </w:rPr>
              <w:t>贵港市港北区财政局综合股</w:t>
            </w:r>
            <w:r>
              <w:rPr>
                <w:rFonts w:hint="eastAsia" w:hAnsi="宋体"/>
                <w:color w:val="auto"/>
                <w:highlight w:val="none"/>
              </w:rPr>
              <w:t xml:space="preserve"> </w:t>
            </w:r>
          </w:p>
          <w:p w14:paraId="0DE90474">
            <w:pPr>
              <w:snapToGrid w:val="0"/>
              <w:spacing w:line="380" w:lineRule="exact"/>
              <w:rPr>
                <w:rFonts w:ascii="宋体" w:hAnsi="宋体" w:cs="宋体"/>
                <w:color w:val="auto"/>
                <w:szCs w:val="21"/>
                <w:highlight w:val="none"/>
              </w:rPr>
            </w:pPr>
            <w:r>
              <w:rPr>
                <w:rFonts w:hint="eastAsia" w:hAnsi="宋体"/>
                <w:color w:val="auto"/>
                <w:highlight w:val="none"/>
              </w:rPr>
              <w:t>联系电话：</w:t>
            </w:r>
            <w:r>
              <w:rPr>
                <w:rFonts w:hint="eastAsia" w:hAnsi="宋体"/>
                <w:color w:val="auto"/>
                <w:highlight w:val="none"/>
                <w:lang w:val="en-US" w:eastAsia="zh-CN"/>
              </w:rPr>
              <w:t>0775-4258699,4258673</w:t>
            </w:r>
            <w:r>
              <w:rPr>
                <w:rFonts w:hint="eastAsia" w:hAnsi="宋体"/>
                <w:color w:val="auto"/>
                <w:highlight w:val="none"/>
              </w:rPr>
              <w:t>。</w:t>
            </w:r>
          </w:p>
        </w:tc>
      </w:tr>
      <w:tr w14:paraId="34A4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971" w:type="dxa"/>
            <w:vMerge w:val="restart"/>
            <w:tcBorders>
              <w:top w:val="single" w:color="auto" w:sz="4" w:space="0"/>
              <w:left w:val="single" w:color="auto" w:sz="4" w:space="0"/>
              <w:right w:val="single" w:color="auto" w:sz="4" w:space="0"/>
            </w:tcBorders>
            <w:vAlign w:val="center"/>
          </w:tcPr>
          <w:p w14:paraId="6C0D48AC">
            <w:pPr>
              <w:spacing w:line="400" w:lineRule="exact"/>
              <w:rPr>
                <w:rFonts w:ascii="宋体" w:hAnsi="宋体" w:cs="宋体"/>
                <w:color w:val="auto"/>
                <w:szCs w:val="21"/>
                <w:highlight w:val="none"/>
              </w:rPr>
            </w:pPr>
            <w:r>
              <w:rPr>
                <w:rFonts w:hint="eastAsia" w:ascii="宋体" w:hAnsi="宋体" w:cs="宋体"/>
                <w:color w:val="auto"/>
                <w:szCs w:val="21"/>
                <w:highlight w:val="none"/>
              </w:rPr>
              <w:t>39.1</w:t>
            </w:r>
          </w:p>
        </w:tc>
        <w:tc>
          <w:tcPr>
            <w:tcW w:w="1972" w:type="dxa"/>
            <w:tcBorders>
              <w:top w:val="single" w:color="auto" w:sz="4" w:space="0"/>
              <w:left w:val="single" w:color="auto" w:sz="4" w:space="0"/>
              <w:bottom w:val="single" w:color="auto" w:sz="4" w:space="0"/>
              <w:right w:val="single" w:color="auto" w:sz="4" w:space="0"/>
            </w:tcBorders>
            <w:vAlign w:val="center"/>
          </w:tcPr>
          <w:p w14:paraId="44531261">
            <w:pPr>
              <w:spacing w:line="400" w:lineRule="exact"/>
              <w:rPr>
                <w:rFonts w:ascii="宋体" w:hAnsi="宋体" w:cs="宋体"/>
                <w:color w:val="auto"/>
                <w:szCs w:val="21"/>
                <w:highlight w:val="none"/>
              </w:rPr>
            </w:pPr>
            <w:bookmarkStart w:id="75" w:name="_41"/>
            <w:bookmarkEnd w:id="75"/>
            <w:bookmarkStart w:id="76" w:name="_42"/>
            <w:bookmarkEnd w:id="76"/>
            <w:r>
              <w:rPr>
                <w:rFonts w:hint="eastAsia" w:ascii="宋体" w:hAnsi="宋体" w:cs="宋体"/>
                <w:color w:val="auto"/>
                <w:szCs w:val="21"/>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325F36F">
            <w:pPr>
              <w:pStyle w:val="19"/>
              <w:snapToGrid w:val="0"/>
              <w:spacing w:line="400" w:lineRule="exact"/>
              <w:rPr>
                <w:rFonts w:hAnsi="宋体" w:cs="宋体"/>
                <w:color w:val="auto"/>
                <w:szCs w:val="21"/>
                <w:highlight w:val="none"/>
              </w:rPr>
            </w:pPr>
            <w:r>
              <w:rPr>
                <w:rFonts w:hint="eastAsia" w:hAnsi="宋体" w:cs="宋体"/>
                <w:color w:val="auto"/>
                <w:szCs w:val="21"/>
                <w:highlight w:val="none"/>
              </w:rPr>
              <w:t>☑本项目代理服务费由</w:t>
            </w:r>
            <w:r>
              <w:rPr>
                <w:rFonts w:hint="eastAsia" w:hAnsi="宋体" w:cs="宋体"/>
                <w:color w:val="auto"/>
                <w:szCs w:val="21"/>
                <w:highlight w:val="none"/>
                <w:u w:val="single"/>
              </w:rPr>
              <w:t>中标供应商</w:t>
            </w:r>
            <w:r>
              <w:rPr>
                <w:rFonts w:hint="eastAsia" w:hAnsi="宋体" w:cs="宋体"/>
                <w:color w:val="auto"/>
                <w:szCs w:val="21"/>
                <w:highlight w:val="none"/>
              </w:rPr>
              <w:t>在领取中标通知书前，一次性向采购代理机构支付。</w:t>
            </w:r>
          </w:p>
        </w:tc>
      </w:tr>
      <w:tr w14:paraId="26B80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71" w:type="dxa"/>
            <w:vMerge w:val="continue"/>
            <w:tcBorders>
              <w:left w:val="single" w:color="auto" w:sz="4" w:space="0"/>
              <w:right w:val="single" w:color="auto" w:sz="4" w:space="0"/>
            </w:tcBorders>
            <w:vAlign w:val="center"/>
          </w:tcPr>
          <w:p w14:paraId="3B15BAAE">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AE33146">
            <w:pPr>
              <w:spacing w:line="40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2835D8D">
            <w:pPr>
              <w:snapToGrid w:val="0"/>
              <w:spacing w:line="390" w:lineRule="exact"/>
              <w:jc w:val="left"/>
              <w:rPr>
                <w:rFonts w:ascii="宋体" w:hAnsi="宋体" w:cs="宋体"/>
                <w:color w:val="auto"/>
                <w:szCs w:val="21"/>
                <w:highlight w:val="none"/>
                <w:u w:val="single"/>
              </w:rPr>
            </w:pPr>
            <w:r>
              <w:rPr>
                <w:rFonts w:hint="eastAsia" w:ascii="宋体" w:hAnsi="宋体" w:cs="宋体"/>
                <w:color w:val="auto"/>
                <w:szCs w:val="21"/>
                <w:highlight w:val="none"/>
              </w:rPr>
              <w:t>☑以分标（中标金额）为计费额，参照国家计委《招标代理服务收费管理暂行办法》（计价格[2002]1980号）规定标准</w:t>
            </w:r>
            <w:r>
              <w:rPr>
                <w:rFonts w:hint="eastAsia" w:ascii="宋体" w:hAnsi="宋体" w:cs="宋体"/>
                <w:color w:val="auto"/>
                <w:szCs w:val="21"/>
                <w:highlight w:val="none"/>
                <w:lang w:val="en-US" w:eastAsia="zh-CN"/>
              </w:rPr>
              <w:t>下浮20%</w:t>
            </w:r>
            <w:r>
              <w:rPr>
                <w:rFonts w:hint="eastAsia" w:ascii="宋体" w:hAnsi="宋体" w:cs="宋体"/>
                <w:color w:val="auto"/>
                <w:szCs w:val="21"/>
                <w:highlight w:val="none"/>
              </w:rPr>
              <w:t>计取。</w:t>
            </w:r>
          </w:p>
        </w:tc>
      </w:tr>
      <w:tr w14:paraId="4C72B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971" w:type="dxa"/>
            <w:vMerge w:val="continue"/>
            <w:tcBorders>
              <w:left w:val="single" w:color="auto" w:sz="4" w:space="0"/>
              <w:bottom w:val="single" w:color="auto" w:sz="4" w:space="0"/>
              <w:right w:val="single" w:color="auto" w:sz="4" w:space="0"/>
            </w:tcBorders>
            <w:vAlign w:val="center"/>
          </w:tcPr>
          <w:p w14:paraId="5AA74CD9">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2152F11">
            <w:pPr>
              <w:spacing w:line="400" w:lineRule="exact"/>
              <w:rPr>
                <w:rFonts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666D138">
            <w:pPr>
              <w:pStyle w:val="19"/>
              <w:snapToGrid w:val="0"/>
              <w:spacing w:line="400" w:lineRule="exact"/>
              <w:rPr>
                <w:rFonts w:hAnsi="宋体" w:cs="宋体"/>
                <w:color w:val="auto"/>
                <w:szCs w:val="21"/>
                <w:highlight w:val="none"/>
              </w:rPr>
            </w:pPr>
            <w:r>
              <w:rPr>
                <w:rFonts w:hint="eastAsia" w:hAnsi="宋体" w:cs="宋体"/>
                <w:color w:val="auto"/>
                <w:szCs w:val="21"/>
                <w:highlight w:val="none"/>
              </w:rPr>
              <w:t>账户名称：广西建设工程机电设备招标中心有限公司</w:t>
            </w:r>
          </w:p>
          <w:p w14:paraId="1340EF71">
            <w:pPr>
              <w:pStyle w:val="19"/>
              <w:snapToGrid w:val="0"/>
              <w:spacing w:line="400" w:lineRule="exact"/>
              <w:rPr>
                <w:rFonts w:hAnsi="宋体" w:cs="宋体"/>
                <w:color w:val="auto"/>
                <w:szCs w:val="21"/>
                <w:highlight w:val="none"/>
              </w:rPr>
            </w:pPr>
            <w:r>
              <w:rPr>
                <w:rFonts w:hint="eastAsia" w:hAnsi="宋体" w:cs="宋体"/>
                <w:color w:val="auto"/>
                <w:szCs w:val="21"/>
                <w:highlight w:val="none"/>
              </w:rPr>
              <w:t xml:space="preserve">开户银行：招商银行南宁分行营业部 </w:t>
            </w:r>
          </w:p>
          <w:p w14:paraId="3B23BB45">
            <w:pPr>
              <w:pStyle w:val="19"/>
              <w:snapToGrid w:val="0"/>
              <w:spacing w:line="400" w:lineRule="exact"/>
              <w:rPr>
                <w:rFonts w:hAnsi="宋体" w:cs="宋体"/>
                <w:color w:val="auto"/>
                <w:szCs w:val="21"/>
                <w:highlight w:val="none"/>
              </w:rPr>
            </w:pPr>
            <w:r>
              <w:rPr>
                <w:rFonts w:hint="eastAsia" w:hAnsi="宋体" w:cs="宋体"/>
                <w:color w:val="auto"/>
                <w:szCs w:val="21"/>
                <w:highlight w:val="none"/>
              </w:rPr>
              <w:t>银行账号： 771901423310201</w:t>
            </w:r>
          </w:p>
          <w:p w14:paraId="7989981E">
            <w:pPr>
              <w:pStyle w:val="19"/>
              <w:snapToGrid w:val="0"/>
              <w:spacing w:line="400" w:lineRule="exact"/>
              <w:rPr>
                <w:rFonts w:hAnsi="宋体" w:cs="宋体"/>
                <w:color w:val="auto"/>
                <w:szCs w:val="21"/>
                <w:highlight w:val="none"/>
              </w:rPr>
            </w:pPr>
            <w:r>
              <w:rPr>
                <w:rFonts w:hint="eastAsia" w:hAnsi="宋体" w:cs="宋体"/>
                <w:color w:val="auto"/>
                <w:szCs w:val="21"/>
                <w:highlight w:val="none"/>
              </w:rPr>
              <w:t>开户行行号：308611000032</w:t>
            </w:r>
          </w:p>
        </w:tc>
      </w:tr>
      <w:tr w14:paraId="5817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F31DCB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1972" w:type="dxa"/>
            <w:tcBorders>
              <w:top w:val="single" w:color="auto" w:sz="4" w:space="0"/>
              <w:left w:val="single" w:color="auto" w:sz="4" w:space="0"/>
              <w:bottom w:val="single" w:color="auto" w:sz="4" w:space="0"/>
              <w:right w:val="single" w:color="auto" w:sz="4" w:space="0"/>
            </w:tcBorders>
            <w:vAlign w:val="center"/>
          </w:tcPr>
          <w:p w14:paraId="0F5377D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C3CEB5E">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解释权：构成本招标文件的各个组成文件应互为解释，互为说明；除招标文件中有特别规定外，仅适用于招标投标阶段的规定，按更正公告（澄清公告）、招标公告、采购需求、供应商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5F40F0F3">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法律责任：</w:t>
            </w:r>
          </w:p>
          <w:p w14:paraId="53D31576">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60049661">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1F56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70B72B3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1972" w:type="dxa"/>
            <w:tcBorders>
              <w:top w:val="single" w:color="auto" w:sz="4" w:space="0"/>
              <w:left w:val="single" w:color="auto" w:sz="4" w:space="0"/>
              <w:bottom w:val="single" w:color="auto" w:sz="4" w:space="0"/>
              <w:right w:val="single" w:color="auto" w:sz="4" w:space="0"/>
            </w:tcBorders>
            <w:vAlign w:val="center"/>
          </w:tcPr>
          <w:p w14:paraId="0D3D2D6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61D905FC">
            <w:pPr>
              <w:pStyle w:val="19"/>
              <w:snapToGrid w:val="0"/>
              <w:spacing w:line="400" w:lineRule="exact"/>
              <w:rPr>
                <w:rFonts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w:t>
            </w:r>
            <w:r>
              <w:rPr>
                <w:rFonts w:hint="eastAsia" w:hAnsi="宋体" w:cs="宋体"/>
                <w:color w:val="auto"/>
                <w:highlight w:val="none"/>
              </w:rPr>
              <w:t>（含电子印章）</w:t>
            </w:r>
            <w:r>
              <w:rPr>
                <w:rFonts w:hint="eastAsia" w:hAnsi="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14:paraId="21C4151F">
            <w:pPr>
              <w:pStyle w:val="19"/>
              <w:snapToGrid w:val="0"/>
              <w:spacing w:line="400" w:lineRule="exact"/>
              <w:rPr>
                <w:rFonts w:hAnsi="宋体" w:cs="宋体"/>
                <w:bCs/>
                <w:color w:val="auto"/>
                <w:highlight w:val="none"/>
              </w:rPr>
            </w:pPr>
            <w:r>
              <w:rPr>
                <w:rFonts w:hint="eastAsia" w:hAnsi="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37432C6">
            <w:pPr>
              <w:pStyle w:val="19"/>
              <w:snapToGrid w:val="0"/>
              <w:spacing w:line="400" w:lineRule="exact"/>
              <w:rPr>
                <w:rFonts w:hAnsi="宋体" w:cs="宋体"/>
                <w:bCs/>
                <w:color w:val="auto"/>
                <w:highlight w:val="none"/>
              </w:rPr>
            </w:pPr>
            <w:r>
              <w:rPr>
                <w:rFonts w:hint="eastAsia" w:hAnsi="宋体" w:cs="宋体"/>
                <w:bCs/>
                <w:color w:val="auto"/>
                <w:highlight w:val="none"/>
              </w:rPr>
              <w:t>3、本招标文件中描述投标人的“签字”是指投标人的法定代表人或者委托代理人</w:t>
            </w:r>
            <w:r>
              <w:rPr>
                <w:rFonts w:hint="eastAsia" w:hAnsi="宋体" w:cs="宋体"/>
                <w:color w:val="auto"/>
                <w:highlight w:val="none"/>
              </w:rPr>
              <w:t>在文件规定签署处签名（含电子签名）的行为，私章、印鉴等其他形式均不能代替签字</w:t>
            </w:r>
            <w:r>
              <w:rPr>
                <w:rFonts w:hint="eastAsia" w:hAnsi="宋体" w:cs="宋体"/>
                <w:bCs/>
                <w:color w:val="auto"/>
                <w:highlight w:val="none"/>
              </w:rPr>
              <w:t>。</w:t>
            </w:r>
          </w:p>
          <w:p w14:paraId="2102F807">
            <w:pPr>
              <w:pStyle w:val="19"/>
              <w:snapToGrid w:val="0"/>
              <w:spacing w:line="400" w:lineRule="exact"/>
              <w:rPr>
                <w:rFonts w:hAnsi="宋体" w:cs="宋体"/>
                <w:bCs/>
                <w:color w:val="auto"/>
                <w:highlight w:val="none"/>
              </w:rPr>
            </w:pPr>
            <w:r>
              <w:rPr>
                <w:rFonts w:hint="eastAsia" w:hAnsi="宋体" w:cs="宋体"/>
                <w:bCs/>
                <w:color w:val="auto"/>
                <w:highlight w:val="none"/>
              </w:rPr>
              <w:t>4、自然人投标的，招标文件规定盖公章处由自然人摁手指指印。</w:t>
            </w:r>
          </w:p>
          <w:p w14:paraId="2C4958E5">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6B79F1DA">
      <w:pPr>
        <w:pStyle w:val="4"/>
        <w:rPr>
          <w:color w:val="auto"/>
          <w:highlight w:val="none"/>
        </w:rPr>
        <w:sectPr>
          <w:footerReference r:id="rId6" w:type="default"/>
          <w:pgSz w:w="11906" w:h="16838"/>
          <w:pgMar w:top="1134" w:right="1134" w:bottom="1134" w:left="1134" w:header="720" w:footer="720" w:gutter="0"/>
          <w:cols w:space="720" w:num="1"/>
          <w:docGrid w:type="lines" w:linePitch="331" w:charSpace="0"/>
        </w:sectPr>
      </w:pPr>
    </w:p>
    <w:p w14:paraId="168334C5">
      <w:pPr>
        <w:pStyle w:val="4"/>
        <w:jc w:val="center"/>
        <w:rPr>
          <w:color w:val="auto"/>
          <w:highlight w:val="none"/>
        </w:rPr>
      </w:pPr>
      <w:bookmarkStart w:id="77" w:name="_Toc80092994"/>
      <w:r>
        <w:rPr>
          <w:rFonts w:hint="eastAsia"/>
          <w:color w:val="auto"/>
          <w:highlight w:val="none"/>
        </w:rPr>
        <w:t>第二节 供应商须知正文</w:t>
      </w:r>
      <w:bookmarkEnd w:id="77"/>
    </w:p>
    <w:p w14:paraId="306CE8C2">
      <w:pPr>
        <w:pStyle w:val="6"/>
        <w:keepNext w:val="0"/>
        <w:keepLines w:val="0"/>
        <w:spacing w:line="40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一、总  则</w:t>
      </w:r>
    </w:p>
    <w:p w14:paraId="015BA5A6">
      <w:pPr>
        <w:pStyle w:val="8"/>
        <w:keepNext w:val="0"/>
        <w:keepLines w:val="0"/>
        <w:spacing w:before="0" w:after="0" w:line="400" w:lineRule="exact"/>
        <w:ind w:left="420" w:leftChars="200"/>
        <w:rPr>
          <w:rFonts w:ascii="宋体" w:hAnsi="宋体" w:cs="宋体"/>
          <w:color w:val="auto"/>
          <w:sz w:val="21"/>
          <w:szCs w:val="21"/>
          <w:highlight w:val="none"/>
        </w:rPr>
      </w:pPr>
      <w:bookmarkStart w:id="78" w:name="_Toc254970668"/>
      <w:bookmarkStart w:id="79" w:name="_Toc254970527"/>
      <w:r>
        <w:rPr>
          <w:rFonts w:hint="eastAsia" w:ascii="宋体" w:hAnsi="宋体" w:cs="宋体"/>
          <w:color w:val="auto"/>
          <w:sz w:val="21"/>
          <w:szCs w:val="21"/>
          <w:highlight w:val="none"/>
        </w:rPr>
        <w:t>1.适用范围</w:t>
      </w:r>
      <w:bookmarkEnd w:id="78"/>
      <w:bookmarkEnd w:id="79"/>
    </w:p>
    <w:p w14:paraId="04A84A1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187681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E9F5226">
      <w:pPr>
        <w:pStyle w:val="8"/>
        <w:keepNext w:val="0"/>
        <w:keepLines w:val="0"/>
        <w:spacing w:before="0" w:after="0" w:line="400" w:lineRule="exact"/>
        <w:ind w:left="420" w:leftChars="200"/>
        <w:rPr>
          <w:rFonts w:ascii="宋体" w:hAnsi="宋体" w:cs="宋体"/>
          <w:color w:val="auto"/>
          <w:sz w:val="21"/>
          <w:szCs w:val="21"/>
          <w:highlight w:val="none"/>
        </w:rPr>
      </w:pPr>
      <w:bookmarkStart w:id="80" w:name="_Toc254970528"/>
      <w:bookmarkStart w:id="81" w:name="_Toc254970669"/>
      <w:r>
        <w:rPr>
          <w:rFonts w:hint="eastAsia" w:ascii="宋体" w:hAnsi="宋体" w:cs="宋体"/>
          <w:color w:val="auto"/>
          <w:sz w:val="21"/>
          <w:szCs w:val="21"/>
          <w:highlight w:val="none"/>
        </w:rPr>
        <w:t>2.定义</w:t>
      </w:r>
      <w:bookmarkEnd w:id="80"/>
      <w:bookmarkEnd w:id="81"/>
    </w:p>
    <w:p w14:paraId="36B6718D">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52495A73">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564D50D4">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4D411F8B">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44D86931">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2.5“货物”是指各种形态和种类的物品，包括原材料、燃料、设备、产品等；“服务”是指除货物和工程以外的其他政府采购对象。</w:t>
      </w:r>
    </w:p>
    <w:p w14:paraId="6CE933AF">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2AC1A5BB">
      <w:pPr>
        <w:pStyle w:val="8"/>
        <w:keepNext w:val="0"/>
        <w:keepLines w:val="0"/>
        <w:spacing w:before="0" w:after="0" w:line="40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1F9E1AF5">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2.8“实质性要求”是指招标文件中已经指明不满足则投标无效的条款，或者不能负偏离的条款，或者采购需求中带“▲”的条款。</w:t>
      </w:r>
    </w:p>
    <w:p w14:paraId="51572223">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2B4AF46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34E8E33B">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2" w:name="_Toc254970670"/>
      <w:bookmarkStart w:id="83" w:name="_Toc254970529"/>
    </w:p>
    <w:p w14:paraId="7F984A1B">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w:t>
      </w:r>
      <w:bookmarkEnd w:id="82"/>
      <w:bookmarkEnd w:id="83"/>
      <w:r>
        <w:rPr>
          <w:rFonts w:hint="eastAsia" w:ascii="宋体" w:hAnsi="宋体" w:cs="宋体"/>
          <w:color w:val="auto"/>
          <w:sz w:val="21"/>
          <w:szCs w:val="21"/>
          <w:highlight w:val="none"/>
        </w:rPr>
        <w:t>投标人的资格要求</w:t>
      </w:r>
    </w:p>
    <w:p w14:paraId="4425C47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66AD46DE">
      <w:pPr>
        <w:pStyle w:val="8"/>
        <w:keepNext w:val="0"/>
        <w:keepLines w:val="0"/>
        <w:spacing w:before="0" w:after="0" w:line="400" w:lineRule="exact"/>
        <w:ind w:left="420" w:leftChars="200"/>
        <w:rPr>
          <w:rFonts w:ascii="宋体" w:hAnsi="宋体" w:cs="宋体"/>
          <w:color w:val="auto"/>
          <w:sz w:val="21"/>
          <w:szCs w:val="21"/>
          <w:highlight w:val="none"/>
        </w:rPr>
      </w:pPr>
      <w:bookmarkStart w:id="84" w:name="_Toc254970671"/>
      <w:bookmarkStart w:id="85" w:name="_Toc254970530"/>
      <w:r>
        <w:rPr>
          <w:rFonts w:hint="eastAsia" w:ascii="宋体" w:hAnsi="宋体" w:cs="宋体"/>
          <w:color w:val="auto"/>
          <w:sz w:val="21"/>
          <w:szCs w:val="21"/>
          <w:highlight w:val="none"/>
        </w:rPr>
        <w:t>4.投标委托</w:t>
      </w:r>
      <w:bookmarkEnd w:id="84"/>
      <w:bookmarkEnd w:id="85"/>
    </w:p>
    <w:p w14:paraId="5FCC197E">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47D1D110">
      <w:pPr>
        <w:pStyle w:val="8"/>
        <w:keepNext w:val="0"/>
        <w:keepLines w:val="0"/>
        <w:spacing w:before="0" w:after="0" w:line="400" w:lineRule="exact"/>
        <w:ind w:left="420" w:leftChars="200"/>
        <w:rPr>
          <w:rFonts w:ascii="宋体" w:hAnsi="宋体" w:cs="宋体"/>
          <w:color w:val="auto"/>
          <w:sz w:val="21"/>
          <w:szCs w:val="21"/>
          <w:highlight w:val="none"/>
        </w:rPr>
      </w:pPr>
      <w:bookmarkStart w:id="86" w:name="_5.投标费用"/>
      <w:bookmarkEnd w:id="86"/>
      <w:bookmarkStart w:id="87" w:name="_Toc254970672"/>
      <w:bookmarkStart w:id="88" w:name="_Toc254970531"/>
      <w:r>
        <w:rPr>
          <w:rFonts w:hint="eastAsia" w:ascii="宋体" w:hAnsi="宋体" w:cs="宋体"/>
          <w:color w:val="auto"/>
          <w:sz w:val="21"/>
          <w:szCs w:val="21"/>
          <w:highlight w:val="none"/>
        </w:rPr>
        <w:t>5.投标费用</w:t>
      </w:r>
      <w:bookmarkEnd w:id="87"/>
      <w:bookmarkEnd w:id="88"/>
    </w:p>
    <w:p w14:paraId="1B1020A7">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DF6CAAD">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18552C5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9F9FFC1">
      <w:pPr>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67200CA">
      <w:pPr>
        <w:pStyle w:val="8"/>
        <w:keepNext w:val="0"/>
        <w:keepLines w:val="0"/>
        <w:spacing w:before="0" w:after="0" w:line="400" w:lineRule="exact"/>
        <w:ind w:firstLine="424" w:firstLineChars="202"/>
        <w:rPr>
          <w:rFonts w:ascii="宋体" w:hAnsi="宋体" w:cs="宋体"/>
          <w:color w:val="auto"/>
          <w:sz w:val="21"/>
          <w:szCs w:val="21"/>
          <w:highlight w:val="none"/>
        </w:rPr>
      </w:pPr>
      <w:r>
        <w:rPr>
          <w:rFonts w:hint="eastAsia" w:ascii="宋体" w:hAnsi="宋体" w:cs="宋体"/>
          <w:b w:val="0"/>
          <w:color w:val="auto"/>
          <w:sz w:val="21"/>
          <w:szCs w:val="21"/>
          <w:highlight w:val="none"/>
        </w:rPr>
        <w:t xml:space="preserve">6.3 </w:t>
      </w:r>
      <w:bookmarkStart w:id="89" w:name="_Hlk65857072"/>
      <w:r>
        <w:rPr>
          <w:rFonts w:hint="eastAsia" w:ascii="宋体" w:hAnsi="宋体" w:cs="宋体"/>
          <w:b w:val="0"/>
          <w:color w:val="auto"/>
          <w:sz w:val="21"/>
          <w:szCs w:val="21"/>
          <w:highlight w:val="none"/>
        </w:rPr>
        <w:t>根据《政府采购促进中小企业发展管理办法》（财库〔2020〕46号）第九条第二款的规定及《广西壮族自治区财政厅关于进一步发挥政府采购政采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9"/>
    </w:p>
    <w:p w14:paraId="26948CE1">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7.转包与分包          </w:t>
      </w:r>
    </w:p>
    <w:p w14:paraId="4409AF0D">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1F60855D">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29A5246">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E990397">
      <w:pPr>
        <w:pStyle w:val="8"/>
        <w:keepNext w:val="0"/>
        <w:keepLines w:val="0"/>
        <w:spacing w:before="0" w:after="0" w:line="400" w:lineRule="exact"/>
        <w:ind w:left="420" w:leftChars="200"/>
        <w:rPr>
          <w:rFonts w:ascii="宋体" w:hAnsi="宋体" w:cs="宋体"/>
          <w:color w:val="auto"/>
          <w:sz w:val="21"/>
          <w:szCs w:val="21"/>
          <w:highlight w:val="none"/>
        </w:rPr>
      </w:pPr>
      <w:bookmarkStart w:id="90" w:name="_Toc254970532"/>
      <w:bookmarkStart w:id="91" w:name="_Toc254970673"/>
      <w:r>
        <w:rPr>
          <w:rFonts w:hint="eastAsia" w:ascii="宋体" w:hAnsi="宋体" w:cs="宋体"/>
          <w:color w:val="auto"/>
          <w:sz w:val="21"/>
          <w:szCs w:val="21"/>
          <w:highlight w:val="none"/>
        </w:rPr>
        <w:t>8.特别说明</w:t>
      </w:r>
      <w:bookmarkEnd w:id="90"/>
      <w:bookmarkEnd w:id="91"/>
    </w:p>
    <w:p w14:paraId="49CDA8DF">
      <w:pPr>
        <w:pStyle w:val="8"/>
        <w:keepNext w:val="0"/>
        <w:keepLines w:val="0"/>
        <w:spacing w:before="0" w:after="0" w:line="400" w:lineRule="exact"/>
        <w:ind w:firstLine="315" w:firstLineChars="150"/>
        <w:rPr>
          <w:rFonts w:ascii="宋体" w:hAnsi="宋体" w:cs="宋体"/>
          <w:b w:val="0"/>
          <w:color w:val="auto"/>
          <w:sz w:val="21"/>
          <w:szCs w:val="21"/>
          <w:highlight w:val="none"/>
        </w:rPr>
      </w:pPr>
      <w:bookmarkStart w:id="92" w:name="_8.1提供相同品牌产品且通过资格审查、符合性审查的不同投标人参加同一合"/>
      <w:bookmarkEnd w:id="92"/>
      <w:r>
        <w:rPr>
          <w:rFonts w:hint="eastAsia" w:ascii="宋体" w:hAnsi="宋体" w:cs="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4FB4B2C5">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8.2投标人应仔细阅读招标文件的所有内容，按照招标文件的要求提交投标文件，并对所提供的全部资料的真实性承担法律责任。</w:t>
      </w:r>
    </w:p>
    <w:p w14:paraId="4D85C50E">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8.3投标人在投标活动中提供任何虚假材料，将报监管部门查处；中标后发现的，中标人须依法赔偿采购人，且民事赔偿并不免除违法投标人的行政与刑事责任。</w:t>
      </w:r>
    </w:p>
    <w:p w14:paraId="1A988082">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5B2DE7B3">
      <w:pPr>
        <w:pStyle w:val="8"/>
        <w:keepNext w:val="0"/>
        <w:keepLines w:val="0"/>
        <w:spacing w:before="0" w:after="0"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0AD0EF4E">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（1）参加采购活动前3年内与供应商存在劳动关系；</w:t>
      </w:r>
    </w:p>
    <w:p w14:paraId="48ED9897">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（2）参加采购活动前3年内担任供应商的董事、监事；</w:t>
      </w:r>
    </w:p>
    <w:p w14:paraId="7BD08061">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（3）参加采购活动前3年内是供应商的控股股东或者实际控制人；</w:t>
      </w:r>
    </w:p>
    <w:p w14:paraId="02B6AA1E">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（4）与供应商的法定代表人或者负责人有夫妻、直系血亲、三代以内旁系血亲或者近姻亲关系；</w:t>
      </w:r>
    </w:p>
    <w:p w14:paraId="540FA56A">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（5）与供应商有其他可能影响政府采购活动公平、公正进行的关系。</w:t>
      </w:r>
    </w:p>
    <w:p w14:paraId="04367CC1">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2A90BD">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4D500D22">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 xml:space="preserve">（1）不同投标人的投标文件由同一单位或者个人编制； </w:t>
      </w:r>
    </w:p>
    <w:p w14:paraId="4080EF52">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（2）不同投标人委托同一单位或者个人办理投标事宜；</w:t>
      </w:r>
    </w:p>
    <w:p w14:paraId="5B756F4A">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（3）不同的投标人的投标文件载明的项目管理员为同一个人；</w:t>
      </w:r>
    </w:p>
    <w:p w14:paraId="1CB06A8F">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（4）不同投标人的投标文件异常一致或者投标报价呈规律性差异；</w:t>
      </w:r>
    </w:p>
    <w:p w14:paraId="2890BE98">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（5）不同投标人的投标文件相互混装；</w:t>
      </w:r>
    </w:p>
    <w:p w14:paraId="586AAD3E">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（6）不同投标人的投标保证金从同一单位或者个人账户转出。</w:t>
      </w:r>
    </w:p>
    <w:p w14:paraId="4BBD5CD7">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2F751D6A">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（1）供应商直接或者间接从采购人或者采购代理机构处获得其他供应商的相关信息并修改其投标文件或者响应文件；</w:t>
      </w:r>
    </w:p>
    <w:p w14:paraId="52138B83">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（2）供应商按照采购人或者采购代理机构的授意撤换、修改投标文件或者响应文件；</w:t>
      </w:r>
    </w:p>
    <w:p w14:paraId="3F2C8FAC">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（3）供应商之间协商报价、技术方案等投标文件或者响应文件的实质性内容；</w:t>
      </w:r>
    </w:p>
    <w:p w14:paraId="0A243392">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（4）属于同一集团、协会、商会等组织成员的供应商按照该组织要求协同参加政府采购活动；</w:t>
      </w:r>
    </w:p>
    <w:p w14:paraId="0B6A1D1C">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42374FB">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（6）供应商之间商定部分供应商放弃参加政府采购活动或者放弃中标；</w:t>
      </w:r>
    </w:p>
    <w:p w14:paraId="3F36486C">
      <w:pPr>
        <w:pStyle w:val="19"/>
        <w:snapToGrid w:val="0"/>
        <w:spacing w:line="400" w:lineRule="exact"/>
        <w:ind w:left="2" w:leftChars="1" w:firstLine="420" w:firstLineChars="200"/>
        <w:rPr>
          <w:rFonts w:hAnsi="宋体" w:cs="宋体"/>
          <w:b/>
          <w:color w:val="auto"/>
          <w:szCs w:val="21"/>
          <w:highlight w:val="none"/>
        </w:rPr>
      </w:pPr>
      <w:r>
        <w:rPr>
          <w:rFonts w:hint="eastAsia" w:hAnsi="宋体" w:cs="宋体"/>
          <w:color w:val="auto"/>
          <w:szCs w:val="21"/>
          <w:highlight w:val="none"/>
        </w:rPr>
        <w:t>（7）供应商与采购人或者采购代理机构之间、供应商相互之间，为谋求特定供应商中标或者排斥其他供应商的其他串通行为。</w:t>
      </w:r>
    </w:p>
    <w:p w14:paraId="7010DE32">
      <w:pPr>
        <w:pStyle w:val="6"/>
        <w:keepNext w:val="0"/>
        <w:keepLines w:val="0"/>
        <w:spacing w:line="400" w:lineRule="exact"/>
        <w:ind w:firstLine="422"/>
        <w:jc w:val="center"/>
        <w:rPr>
          <w:rFonts w:ascii="宋体" w:hAnsi="宋体" w:cs="宋体"/>
          <w:color w:val="auto"/>
          <w:sz w:val="21"/>
          <w:szCs w:val="21"/>
          <w:highlight w:val="none"/>
        </w:rPr>
      </w:pPr>
      <w:bookmarkStart w:id="93" w:name="_Toc254970675"/>
      <w:bookmarkStart w:id="94" w:name="_Toc254970534"/>
      <w:r>
        <w:rPr>
          <w:rFonts w:hint="eastAsia" w:ascii="宋体" w:hAnsi="宋体" w:cs="宋体"/>
          <w:color w:val="auto"/>
          <w:sz w:val="21"/>
          <w:szCs w:val="21"/>
          <w:highlight w:val="none"/>
        </w:rPr>
        <w:t>二、招标文件</w:t>
      </w:r>
      <w:bookmarkEnd w:id="93"/>
      <w:bookmarkEnd w:id="94"/>
    </w:p>
    <w:p w14:paraId="22CE2E62">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0E546366">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603396E1">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05BE36FC">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6C36F7FF">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5C4F7D6F">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7C7DFE51">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12EFC7D8">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 、现场考察和答疑会</w:t>
      </w:r>
    </w:p>
    <w:p w14:paraId="0056EE6D">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1B01907">
      <w:pPr>
        <w:pStyle w:val="8"/>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5068571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11.3采购人和采购代理机构可以视采购具体情况，变更投标截止时间和开标时间，并在原公告发布媒体上发布更正公告。</w:t>
      </w:r>
    </w:p>
    <w:p w14:paraId="0B0D02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11.4招标文件澄清、答复、修改、补充的内容为招标文件的组成部分。</w:t>
      </w:r>
      <w:r>
        <w:rPr>
          <w:rFonts w:hint="eastAsia" w:ascii="宋体" w:hAnsi="宋体" w:cs="宋体"/>
          <w:b/>
          <w:color w:val="auto"/>
          <w:szCs w:val="21"/>
          <w:highlight w:val="none"/>
        </w:rPr>
        <w:t>当招标文件与招标文件的澄清、答复、修改、补充通知就同一内容的表述不一致时，以最后发出的文件为准。</w:t>
      </w:r>
    </w:p>
    <w:p w14:paraId="4DE2BBC1">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11.</w:t>
      </w:r>
      <w:bookmarkStart w:id="95" w:name="_Hlk53134511"/>
      <w:r>
        <w:rPr>
          <w:rFonts w:hint="eastAsia" w:hAnsi="宋体" w:cs="宋体"/>
          <w:color w:val="auto"/>
          <w:szCs w:val="21"/>
          <w:highlight w:val="none"/>
        </w:rPr>
        <w:t>5采购人或者采购代理机构可以在招标文件提供期限截止后，组织已获取招标文件的潜在投标人现场考察或者召开开标前答疑会，具体详见“投标人须知前附表”。</w:t>
      </w:r>
    </w:p>
    <w:bookmarkEnd w:id="95"/>
    <w:p w14:paraId="291E160F">
      <w:pPr>
        <w:pStyle w:val="6"/>
        <w:keepNext w:val="0"/>
        <w:keepLines w:val="0"/>
        <w:spacing w:line="400" w:lineRule="exact"/>
        <w:ind w:firstLine="422"/>
        <w:jc w:val="center"/>
        <w:rPr>
          <w:rFonts w:ascii="宋体" w:hAnsi="宋体" w:cs="宋体"/>
          <w:color w:val="auto"/>
          <w:sz w:val="21"/>
          <w:szCs w:val="21"/>
          <w:highlight w:val="none"/>
        </w:rPr>
      </w:pPr>
      <w:bookmarkStart w:id="96" w:name="_Toc254970676"/>
      <w:bookmarkStart w:id="97" w:name="_Toc254970535"/>
      <w:r>
        <w:rPr>
          <w:rFonts w:hint="eastAsia" w:ascii="宋体" w:hAnsi="宋体" w:cs="宋体"/>
          <w:color w:val="auto"/>
          <w:sz w:val="21"/>
          <w:szCs w:val="21"/>
          <w:highlight w:val="none"/>
        </w:rPr>
        <w:t>三、投标文件的编制</w:t>
      </w:r>
      <w:bookmarkEnd w:id="96"/>
      <w:bookmarkEnd w:id="97"/>
    </w:p>
    <w:p w14:paraId="3F266E22">
      <w:pPr>
        <w:pStyle w:val="8"/>
        <w:keepNext w:val="0"/>
        <w:keepLines w:val="0"/>
        <w:spacing w:before="0" w:after="0" w:line="400" w:lineRule="exact"/>
        <w:ind w:left="420" w:leftChars="200"/>
        <w:rPr>
          <w:rFonts w:ascii="宋体" w:hAnsi="宋体" w:cs="宋体"/>
          <w:color w:val="auto"/>
          <w:sz w:val="21"/>
          <w:szCs w:val="21"/>
          <w:highlight w:val="none"/>
        </w:rPr>
      </w:pPr>
      <w:bookmarkStart w:id="98" w:name="_Toc254970677"/>
      <w:bookmarkStart w:id="99" w:name="_Toc254970536"/>
      <w:r>
        <w:rPr>
          <w:rFonts w:hint="eastAsia" w:ascii="宋体" w:hAnsi="宋体" w:cs="宋体"/>
          <w:color w:val="auto"/>
          <w:sz w:val="21"/>
          <w:szCs w:val="21"/>
          <w:highlight w:val="none"/>
        </w:rPr>
        <w:t>12.投标文件的编制原则</w:t>
      </w:r>
    </w:p>
    <w:p w14:paraId="29140C34">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65F8EE71">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98"/>
      <w:bookmarkEnd w:id="99"/>
    </w:p>
    <w:p w14:paraId="654665C5">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93B156F">
      <w:pPr>
        <w:pStyle w:val="8"/>
        <w:keepNext w:val="0"/>
        <w:keepLines w:val="0"/>
        <w:spacing w:before="0" w:after="0" w:line="400" w:lineRule="exact"/>
        <w:ind w:left="420" w:leftChars="200"/>
        <w:rPr>
          <w:rFonts w:ascii="宋体" w:hAnsi="宋体" w:cs="宋体"/>
          <w:b w:val="0"/>
          <w:color w:val="auto"/>
          <w:sz w:val="21"/>
          <w:szCs w:val="21"/>
          <w:highlight w:val="none"/>
        </w:rPr>
      </w:pPr>
      <w:bookmarkStart w:id="100" w:name="_13.1报价文件:_具体材料见“投标人须知前附表”。"/>
      <w:bookmarkEnd w:id="100"/>
      <w:r>
        <w:rPr>
          <w:rFonts w:hint="eastAsia" w:ascii="宋体" w:hAnsi="宋体" w:cs="宋体"/>
          <w:b w:val="0"/>
          <w:color w:val="auto"/>
          <w:sz w:val="21"/>
          <w:szCs w:val="21"/>
          <w:highlight w:val="none"/>
        </w:rPr>
        <w:t>（1）报价文件： 具体材料见“投标人须知前附表”。</w:t>
      </w:r>
    </w:p>
    <w:p w14:paraId="5E02FFB2">
      <w:pPr>
        <w:pStyle w:val="8"/>
        <w:keepNext w:val="0"/>
        <w:keepLines w:val="0"/>
        <w:spacing w:before="0" w:after="0" w:line="400" w:lineRule="exact"/>
        <w:ind w:left="420" w:leftChars="200"/>
        <w:rPr>
          <w:rFonts w:ascii="宋体" w:hAnsi="宋体" w:cs="宋体"/>
          <w:b w:val="0"/>
          <w:color w:val="auto"/>
          <w:sz w:val="21"/>
          <w:szCs w:val="21"/>
          <w:highlight w:val="none"/>
        </w:rPr>
      </w:pPr>
      <w:bookmarkStart w:id="101" w:name="_13.2资格证明文件：具体材料见“投标人须知前附表”。"/>
      <w:bookmarkEnd w:id="101"/>
      <w:r>
        <w:rPr>
          <w:rFonts w:hint="eastAsia" w:ascii="宋体" w:hAnsi="宋体" w:cs="宋体"/>
          <w:b w:val="0"/>
          <w:color w:val="auto"/>
          <w:sz w:val="21"/>
          <w:szCs w:val="21"/>
          <w:highlight w:val="none"/>
        </w:rPr>
        <w:t>（2）资格证明文件：具体材料见“投标人须知前附表”。</w:t>
      </w:r>
    </w:p>
    <w:p w14:paraId="79AB1435">
      <w:pPr>
        <w:pStyle w:val="8"/>
        <w:keepNext w:val="0"/>
        <w:keepLines w:val="0"/>
        <w:spacing w:before="0" w:after="0" w:line="400" w:lineRule="exact"/>
        <w:ind w:left="420" w:leftChars="200"/>
        <w:rPr>
          <w:rFonts w:ascii="宋体" w:hAnsi="宋体" w:cs="宋体"/>
          <w:b w:val="0"/>
          <w:color w:val="auto"/>
          <w:sz w:val="21"/>
          <w:szCs w:val="21"/>
          <w:highlight w:val="none"/>
        </w:rPr>
      </w:pPr>
      <w:bookmarkStart w:id="102" w:name="_13.3商务文件:_具体材料见“投标人须知前附表”。"/>
      <w:bookmarkEnd w:id="102"/>
      <w:r>
        <w:rPr>
          <w:rFonts w:hint="eastAsia" w:ascii="宋体" w:hAnsi="宋体" w:cs="宋体"/>
          <w:b w:val="0"/>
          <w:color w:val="auto"/>
          <w:sz w:val="21"/>
          <w:szCs w:val="21"/>
          <w:highlight w:val="none"/>
        </w:rPr>
        <w:t>（3）商务文件：具体材料见“投标人须知前附表”。</w:t>
      </w:r>
    </w:p>
    <w:p w14:paraId="6D0480BE">
      <w:pPr>
        <w:pStyle w:val="8"/>
        <w:keepNext w:val="0"/>
        <w:keepLines w:val="0"/>
        <w:spacing w:before="0" w:after="0" w:line="400" w:lineRule="exact"/>
        <w:ind w:left="420" w:leftChars="200"/>
        <w:rPr>
          <w:rFonts w:ascii="宋体" w:hAnsi="宋体" w:cs="宋体"/>
          <w:b w:val="0"/>
          <w:color w:val="auto"/>
          <w:sz w:val="21"/>
          <w:szCs w:val="21"/>
          <w:highlight w:val="none"/>
        </w:rPr>
      </w:pPr>
      <w:bookmarkStart w:id="103" w:name="_13.4技术文件：具体材料见“投标人须知前附表”。"/>
      <w:bookmarkEnd w:id="103"/>
      <w:r>
        <w:rPr>
          <w:rFonts w:hint="eastAsia" w:ascii="宋体" w:hAnsi="宋体" w:cs="宋体"/>
          <w:b w:val="0"/>
          <w:color w:val="auto"/>
          <w:sz w:val="21"/>
          <w:szCs w:val="21"/>
          <w:highlight w:val="none"/>
        </w:rPr>
        <w:t>（4）技术文件：具体材料见“投标人须知前附表”。</w:t>
      </w:r>
      <w:bookmarkStart w:id="104" w:name="_13.5投标文件电子版：具体材料见“投标人须知前附表”。"/>
      <w:bookmarkEnd w:id="104"/>
    </w:p>
    <w:p w14:paraId="07F2BE52">
      <w:pPr>
        <w:pStyle w:val="8"/>
        <w:keepNext w:val="0"/>
        <w:keepLines w:val="0"/>
        <w:spacing w:before="0" w:after="0" w:line="400" w:lineRule="exact"/>
        <w:ind w:left="420" w:leftChars="200"/>
        <w:rPr>
          <w:rFonts w:ascii="宋体" w:hAnsi="宋体" w:cs="宋体"/>
          <w:color w:val="auto"/>
          <w:sz w:val="21"/>
          <w:szCs w:val="21"/>
          <w:highlight w:val="none"/>
        </w:rPr>
      </w:pPr>
      <w:bookmarkStart w:id="105" w:name="_Toc254970537"/>
      <w:bookmarkStart w:id="106" w:name="_Toc254970678"/>
      <w:r>
        <w:rPr>
          <w:rFonts w:hint="eastAsia" w:ascii="宋体" w:hAnsi="宋体" w:cs="宋体"/>
          <w:color w:val="auto"/>
          <w:sz w:val="21"/>
          <w:szCs w:val="21"/>
          <w:highlight w:val="none"/>
        </w:rPr>
        <w:t>14.投标文件的语言及计量</w:t>
      </w:r>
      <w:bookmarkEnd w:id="105"/>
      <w:bookmarkEnd w:id="106"/>
    </w:p>
    <w:p w14:paraId="4515134B">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07A43ACA">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66D4960">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6C7143E4">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5C0D91A6">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0B0554DC">
      <w:pPr>
        <w:pStyle w:val="19"/>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投标人没有按照招标文件要求提供全部资料，或者投标人没有对招标文件作出实质性响应是投标人的风险，并可能导致其投标被拒绝。</w:t>
      </w:r>
    </w:p>
    <w:p w14:paraId="2EC7935A">
      <w:pPr>
        <w:pStyle w:val="8"/>
        <w:keepNext w:val="0"/>
        <w:keepLines w:val="0"/>
        <w:spacing w:before="0" w:after="0" w:line="400" w:lineRule="exact"/>
        <w:ind w:left="420" w:leftChars="200"/>
        <w:rPr>
          <w:rFonts w:ascii="宋体" w:hAnsi="宋体" w:cs="宋体"/>
          <w:color w:val="auto"/>
          <w:sz w:val="21"/>
          <w:szCs w:val="21"/>
          <w:highlight w:val="none"/>
        </w:rPr>
      </w:pPr>
      <w:bookmarkStart w:id="107" w:name="_Toc254970679"/>
      <w:bookmarkStart w:id="108" w:name="_Toc254970538"/>
      <w:r>
        <w:rPr>
          <w:rFonts w:hint="eastAsia" w:ascii="宋体" w:hAnsi="宋体" w:cs="宋体"/>
          <w:color w:val="auto"/>
          <w:sz w:val="21"/>
          <w:szCs w:val="21"/>
          <w:highlight w:val="none"/>
        </w:rPr>
        <w:t>16.投标报价</w:t>
      </w:r>
      <w:bookmarkEnd w:id="107"/>
      <w:bookmarkEnd w:id="108"/>
    </w:p>
    <w:p w14:paraId="1F84C269">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509058AC">
      <w:pPr>
        <w:pStyle w:val="8"/>
        <w:keepNext w:val="0"/>
        <w:keepLines w:val="0"/>
        <w:spacing w:before="0" w:after="0" w:line="400" w:lineRule="exact"/>
        <w:ind w:left="420" w:leftChars="200"/>
        <w:rPr>
          <w:rFonts w:ascii="宋体" w:hAnsi="宋体" w:cs="宋体"/>
          <w:b w:val="0"/>
          <w:color w:val="auto"/>
          <w:sz w:val="21"/>
          <w:szCs w:val="21"/>
          <w:highlight w:val="none"/>
        </w:rPr>
      </w:pPr>
      <w:bookmarkStart w:id="109" w:name="_16.2投标报价具体定义见投标人须知前附表。"/>
      <w:bookmarkEnd w:id="109"/>
      <w:r>
        <w:rPr>
          <w:rFonts w:hint="eastAsia" w:ascii="宋体" w:hAnsi="宋体" w:cs="宋体"/>
          <w:b w:val="0"/>
          <w:color w:val="auto"/>
          <w:sz w:val="21"/>
          <w:szCs w:val="21"/>
          <w:highlight w:val="none"/>
        </w:rPr>
        <w:t>16.2投标报价具体包括内容详见“投标人须知前附表”。</w:t>
      </w:r>
    </w:p>
    <w:p w14:paraId="6D96AF8C">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01AB6246">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25C70432">
      <w:pPr>
        <w:pStyle w:val="8"/>
        <w:keepNext w:val="0"/>
        <w:keepLines w:val="0"/>
        <w:spacing w:before="0" w:after="0" w:line="400" w:lineRule="exact"/>
        <w:ind w:firstLine="420" w:firstLineChars="200"/>
        <w:rPr>
          <w:rFonts w:ascii="宋体" w:hAnsi="宋体" w:cs="宋体"/>
          <w:b w:val="0"/>
          <w:color w:val="auto"/>
          <w:sz w:val="21"/>
          <w:szCs w:val="21"/>
          <w:highlight w:val="none"/>
        </w:rPr>
      </w:pPr>
      <w:bookmarkStart w:id="110" w:name="_17.1投标有效期应按“投标人须知中的前附表”规定的期限。"/>
      <w:bookmarkEnd w:id="110"/>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3F44E36">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1" w:name="_Toc254970540"/>
      <w:bookmarkStart w:id="112" w:name="_Toc254970681"/>
      <w:r>
        <w:rPr>
          <w:rFonts w:hint="eastAsia" w:ascii="宋体" w:hAnsi="宋体" w:cs="宋体"/>
          <w:b w:val="0"/>
          <w:color w:val="auto"/>
          <w:sz w:val="21"/>
          <w:szCs w:val="21"/>
          <w:highlight w:val="none"/>
        </w:rPr>
        <w:t xml:space="preserve"> 投标有效期应按规定的期限作出承诺，具体详见“投标人须知前附表”。</w:t>
      </w:r>
    </w:p>
    <w:p w14:paraId="749A90DD">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1"/>
      <w:bookmarkEnd w:id="112"/>
    </w:p>
    <w:p w14:paraId="38B98458">
      <w:pPr>
        <w:pStyle w:val="8"/>
        <w:keepNext w:val="0"/>
        <w:keepLines w:val="0"/>
        <w:spacing w:before="0" w:after="0" w:line="400" w:lineRule="exact"/>
        <w:ind w:left="420" w:leftChars="200"/>
        <w:rPr>
          <w:rFonts w:ascii="宋体" w:hAnsi="宋体" w:cs="宋体"/>
          <w:color w:val="auto"/>
          <w:sz w:val="21"/>
          <w:szCs w:val="21"/>
          <w:highlight w:val="none"/>
        </w:rPr>
      </w:pPr>
      <w:bookmarkStart w:id="113" w:name="_18.投标保证金"/>
      <w:bookmarkEnd w:id="113"/>
      <w:bookmarkStart w:id="114" w:name="_Toc254970541"/>
      <w:bookmarkStart w:id="115" w:name="_Toc254970682"/>
      <w:r>
        <w:rPr>
          <w:rFonts w:hint="eastAsia" w:ascii="宋体" w:hAnsi="宋体" w:cs="宋体"/>
          <w:color w:val="auto"/>
          <w:sz w:val="21"/>
          <w:szCs w:val="21"/>
          <w:highlight w:val="none"/>
        </w:rPr>
        <w:t>18.投标保证金</w:t>
      </w:r>
      <w:bookmarkEnd w:id="114"/>
      <w:bookmarkEnd w:id="115"/>
    </w:p>
    <w:p w14:paraId="41FD321A">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5C5184B7">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4513478B">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26FD0D8E">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75983626">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7356A2A6">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0E732C8D">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2BF873DA">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1FB1FF91">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1224D59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68621E8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01818DE5">
      <w:pPr>
        <w:pStyle w:val="8"/>
        <w:keepNext w:val="0"/>
        <w:keepLines w:val="0"/>
        <w:spacing w:before="0" w:after="0" w:line="400" w:lineRule="exact"/>
        <w:ind w:left="420" w:leftChars="200"/>
        <w:rPr>
          <w:rFonts w:ascii="宋体" w:hAnsi="宋体" w:cs="宋体"/>
          <w:color w:val="auto"/>
          <w:sz w:val="21"/>
          <w:szCs w:val="21"/>
          <w:highlight w:val="none"/>
        </w:rPr>
      </w:pPr>
      <w:bookmarkStart w:id="116" w:name="_Toc254970542"/>
      <w:bookmarkStart w:id="117" w:name="_Toc254970683"/>
      <w:r>
        <w:rPr>
          <w:rFonts w:hint="eastAsia" w:ascii="宋体" w:hAnsi="宋体" w:cs="宋体"/>
          <w:color w:val="auto"/>
          <w:sz w:val="21"/>
          <w:szCs w:val="21"/>
          <w:highlight w:val="none"/>
        </w:rPr>
        <w:t>19.投标文件的</w:t>
      </w:r>
      <w:bookmarkEnd w:id="116"/>
      <w:bookmarkEnd w:id="117"/>
      <w:r>
        <w:rPr>
          <w:rFonts w:hint="eastAsia" w:ascii="宋体" w:hAnsi="宋体" w:cs="宋体"/>
          <w:color w:val="auto"/>
          <w:sz w:val="21"/>
          <w:szCs w:val="21"/>
          <w:highlight w:val="none"/>
        </w:rPr>
        <w:t>编制</w:t>
      </w:r>
    </w:p>
    <w:p w14:paraId="574D8872">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7C3AB5BB">
      <w:pPr>
        <w:pStyle w:val="8"/>
        <w:keepNext w:val="0"/>
        <w:keepLines w:val="0"/>
        <w:spacing w:before="0" w:after="0" w:line="400" w:lineRule="exact"/>
        <w:ind w:firstLine="420" w:firstLineChars="200"/>
        <w:rPr>
          <w:rFonts w:ascii="宋体" w:hAnsi="宋体" w:cs="宋体"/>
          <w:b w:val="0"/>
          <w:color w:val="auto"/>
          <w:sz w:val="21"/>
          <w:szCs w:val="21"/>
          <w:highlight w:val="none"/>
        </w:rPr>
      </w:pPr>
      <w:bookmarkStart w:id="118" w:name="_19.2投标文件应按报价文件、资格证明文件、商务文件、技术文件分别编制"/>
      <w:bookmarkEnd w:id="118"/>
      <w:r>
        <w:rPr>
          <w:rFonts w:hint="eastAsia" w:ascii="宋体" w:hAnsi="宋体" w:cs="宋体"/>
          <w:b w:val="0"/>
          <w:color w:val="auto"/>
          <w:sz w:val="21"/>
          <w:szCs w:val="21"/>
          <w:highlight w:val="none"/>
        </w:rPr>
        <w:t>19.2投标文件应按报价文件、资格证明文件、商务文件、技术文件分别编制电子文件，并按“政采云”平台的要求编制、加密、上传。</w:t>
      </w:r>
    </w:p>
    <w:p w14:paraId="2BA4E723">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19.</w:t>
      </w:r>
      <w:bookmarkStart w:id="119" w:name="_Hlk65832616"/>
      <w:r>
        <w:rPr>
          <w:rFonts w:hint="eastAsia" w:ascii="宋体" w:hAnsi="宋体" w:cs="宋体"/>
          <w:b w:val="0"/>
          <w:color w:val="auto"/>
          <w:sz w:val="21"/>
          <w:szCs w:val="21"/>
          <w:highlight w:val="none"/>
        </w:rPr>
        <w:t>3投标文件须由投标人在规定位置盖公章并签字</w:t>
      </w:r>
      <w:bookmarkStart w:id="120" w:name="_Hlk65832569"/>
      <w:r>
        <w:rPr>
          <w:rFonts w:hint="eastAsia" w:ascii="宋体" w:hAnsi="宋体" w:cs="宋体"/>
          <w:b w:val="0"/>
          <w:color w:val="auto"/>
          <w:sz w:val="21"/>
          <w:szCs w:val="21"/>
          <w:highlight w:val="none"/>
        </w:rPr>
        <w:t>（具体以投标人须知前附表或投标文件格式规定为准）</w:t>
      </w:r>
      <w:bookmarkEnd w:id="119"/>
      <w:bookmarkEnd w:id="120"/>
      <w:r>
        <w:rPr>
          <w:rFonts w:hint="eastAsia" w:ascii="宋体" w:hAnsi="宋体" w:cs="宋体"/>
          <w:b w:val="0"/>
          <w:color w:val="auto"/>
          <w:sz w:val="21"/>
          <w:szCs w:val="21"/>
          <w:highlight w:val="none"/>
        </w:rPr>
        <w:t>，</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1CA99C20">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0BEBC4EE">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8B07D17">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20.投标文件的加密、解密</w:t>
      </w:r>
    </w:p>
    <w:p w14:paraId="72915009">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20.1电子投标文件编制完成后，投标人应按“政采云”平台的要求进行加密，并在规定时间内解密，否则，由此产生的后果由投标人自行负责。</w:t>
      </w:r>
    </w:p>
    <w:p w14:paraId="769EF7B5">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060ABFCA">
      <w:pPr>
        <w:pStyle w:val="8"/>
        <w:keepNext w:val="0"/>
        <w:keepLines w:val="0"/>
        <w:spacing w:before="0" w:after="0" w:line="400" w:lineRule="exact"/>
        <w:ind w:firstLine="420" w:firstLineChars="200"/>
        <w:rPr>
          <w:rFonts w:ascii="宋体" w:hAnsi="宋体" w:cs="宋体"/>
          <w:b w:val="0"/>
          <w:color w:val="auto"/>
          <w:sz w:val="21"/>
          <w:szCs w:val="21"/>
          <w:highlight w:val="none"/>
        </w:rPr>
      </w:pPr>
      <w:bookmarkStart w:id="121" w:name="_21.1投标人必须在“投标人须知中的前附表”规定的投标文件接收时间和投"/>
      <w:bookmarkEnd w:id="121"/>
      <w:r>
        <w:rPr>
          <w:rFonts w:hint="eastAsia" w:ascii="宋体" w:hAnsi="宋体" w:cs="宋体"/>
          <w:b w:val="0"/>
          <w:color w:val="auto"/>
          <w:sz w:val="21"/>
          <w:szCs w:val="21"/>
          <w:highlight w:val="none"/>
        </w:rPr>
        <w:t>21.1投标人必须在“投标人须知前附表”规定的投标文件接收时间和投标地点提交投标文件。</w:t>
      </w:r>
    </w:p>
    <w:p w14:paraId="1EEAE47B">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14:paraId="47775916">
      <w:pPr>
        <w:pStyle w:val="8"/>
        <w:keepNext w:val="0"/>
        <w:keepLines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21.3未在规定时间内上传或者未按“政采云”平台的要求编制、加密的电子投标文件，“政采云”平台将拒收。</w:t>
      </w:r>
    </w:p>
    <w:p w14:paraId="700723CA">
      <w:pPr>
        <w:pStyle w:val="8"/>
        <w:keepNext w:val="0"/>
        <w:keepLines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21.4电子投标文件提交方式见“招标公告”中“四、提交投标文件截止时间、开标时间和地点”</w:t>
      </w:r>
    </w:p>
    <w:p w14:paraId="37D4E1EE">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 投标文件的补充、修改、撤回与退回</w:t>
      </w:r>
    </w:p>
    <w:p w14:paraId="22E42B2A">
      <w:pPr>
        <w:snapToGrid w:val="0"/>
        <w:spacing w:line="400" w:lineRule="exact"/>
        <w:ind w:firstLine="420"/>
        <w:jc w:val="left"/>
        <w:rPr>
          <w:rFonts w:ascii="宋体" w:hAnsi="宋体" w:cs="宋体"/>
          <w:color w:val="auto"/>
          <w:szCs w:val="21"/>
          <w:highlight w:val="none"/>
        </w:rPr>
      </w:pPr>
      <w:bookmarkStart w:id="122" w:name="_Toc254970684"/>
      <w:bookmarkStart w:id="123" w:name="_Toc254970543"/>
      <w:r>
        <w:rPr>
          <w:rFonts w:hint="eastAsia" w:ascii="宋体" w:hAnsi="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bookmarkEnd w:id="122"/>
    <w:bookmarkEnd w:id="123"/>
    <w:p w14:paraId="20B926E9">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22.2在投标截止时间止提交投标文件的投标人不足3家时，不得开标，采购代理机构将根据“政采云”平台的操作将电子版投标文件退回，除此之外采购人和采购代理机构对已提交的投标文件概不退回。</w:t>
      </w:r>
    </w:p>
    <w:p w14:paraId="513316AF">
      <w:pPr>
        <w:spacing w:line="400" w:lineRule="exact"/>
        <w:ind w:firstLine="420" w:firstLineChars="200"/>
        <w:rPr>
          <w:rFonts w:ascii="宋体" w:hAnsi="宋体" w:cs="宋体"/>
          <w:snapToGrid w:val="0"/>
          <w:color w:val="auto"/>
          <w:szCs w:val="21"/>
          <w:highlight w:val="none"/>
        </w:rPr>
      </w:pPr>
      <w:r>
        <w:rPr>
          <w:rFonts w:hint="eastAsia" w:ascii="宋体" w:hAnsi="宋体" w:cs="宋体"/>
          <w:color w:val="auto"/>
          <w:szCs w:val="21"/>
          <w:highlight w:val="none"/>
        </w:rPr>
        <w:t>22.3 投标人在投标截止时间后书面通知采购人、采购代理机构撤销投标文件的，将根据本须知正文18.4的规定不予退还其投标保证金。</w:t>
      </w:r>
    </w:p>
    <w:p w14:paraId="6F7878AF">
      <w:pPr>
        <w:pStyle w:val="6"/>
        <w:keepNext w:val="0"/>
        <w:keepLines w:val="0"/>
        <w:spacing w:line="400" w:lineRule="exact"/>
        <w:ind w:firstLine="422"/>
        <w:jc w:val="center"/>
        <w:rPr>
          <w:rFonts w:ascii="宋体" w:hAnsi="宋体" w:cs="宋体"/>
          <w:color w:val="auto"/>
          <w:sz w:val="21"/>
          <w:szCs w:val="21"/>
          <w:highlight w:val="none"/>
        </w:rPr>
      </w:pPr>
      <w:bookmarkStart w:id="124" w:name="_Toc254970544"/>
      <w:bookmarkStart w:id="125" w:name="_Toc254970685"/>
      <w:r>
        <w:rPr>
          <w:rFonts w:hint="eastAsia" w:ascii="宋体" w:hAnsi="宋体" w:cs="宋体"/>
          <w:color w:val="auto"/>
          <w:sz w:val="21"/>
          <w:szCs w:val="21"/>
          <w:highlight w:val="none"/>
        </w:rPr>
        <w:t>四、开    标</w:t>
      </w:r>
      <w:bookmarkEnd w:id="124"/>
      <w:bookmarkEnd w:id="125"/>
    </w:p>
    <w:p w14:paraId="60EB39A1">
      <w:pPr>
        <w:pStyle w:val="8"/>
        <w:keepNext w:val="0"/>
        <w:keepLines w:val="0"/>
        <w:spacing w:before="0" w:after="0" w:line="400" w:lineRule="exact"/>
        <w:ind w:left="420" w:leftChars="200"/>
        <w:rPr>
          <w:rFonts w:ascii="宋体" w:hAnsi="宋体" w:cs="宋体"/>
          <w:color w:val="auto"/>
          <w:sz w:val="21"/>
          <w:szCs w:val="21"/>
          <w:highlight w:val="none"/>
        </w:rPr>
      </w:pPr>
      <w:bookmarkStart w:id="126" w:name="_23.开标时间和地点"/>
      <w:bookmarkEnd w:id="126"/>
      <w:r>
        <w:rPr>
          <w:rFonts w:hint="eastAsia" w:ascii="宋体" w:hAnsi="宋体" w:cs="宋体"/>
          <w:color w:val="auto"/>
          <w:sz w:val="21"/>
          <w:szCs w:val="21"/>
          <w:highlight w:val="none"/>
        </w:rPr>
        <w:t>23.开标时间和地点</w:t>
      </w:r>
    </w:p>
    <w:p w14:paraId="51709237">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23.1开标时间及地点详见“投标人须知前附表”</w:t>
      </w:r>
    </w:p>
    <w:p w14:paraId="16DA1289">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5B1962BD">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24.开标程序</w:t>
      </w:r>
    </w:p>
    <w:p w14:paraId="107F5F9F">
      <w:pPr>
        <w:autoSpaceDE w:val="0"/>
        <w:autoSpaceDN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529BB6BC">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9CC375A">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71931C2B">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cs="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r>
        <w:rPr>
          <w:rFonts w:hint="eastAsia" w:ascii="宋体" w:hAnsi="宋体" w:cs="宋体"/>
          <w:bCs/>
          <w:color w:val="auto"/>
          <w:szCs w:val="21"/>
          <w:highlight w:val="none"/>
        </w:rPr>
        <w:t>（解密异常情况处理：详见本章29.4 电子交易活动的中止）</w:t>
      </w:r>
    </w:p>
    <w:p w14:paraId="7A3A9B28">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（2）电子唱标。投标文件解密结束，各投标供应商报价均在“政采云”平台远程不见面开标大厅展示；</w:t>
      </w:r>
    </w:p>
    <w:p w14:paraId="0E1B25F5">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（3）签署电子《政府采购活动现场确认声明书》。通过邮件形式在远程不见面开标大厅发送各投标人签署电子《政府采购活动现场确认声明书》。</w:t>
      </w:r>
    </w:p>
    <w:p w14:paraId="5F524049">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2F8C99E">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6CD42BB">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66AB8C51">
      <w:pPr>
        <w:autoSpaceDE w:val="0"/>
        <w:autoSpaceDN w:val="0"/>
        <w:adjustRightInd w:val="0"/>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特别说明：如遇“政采云”平台电子化开标或评审程序调整的，按调整后执行。</w:t>
      </w:r>
    </w:p>
    <w:p w14:paraId="3ED4D294">
      <w:pPr>
        <w:pStyle w:val="6"/>
        <w:keepNext w:val="0"/>
        <w:keepLines w:val="0"/>
        <w:spacing w:line="400" w:lineRule="exac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五、资格审查</w:t>
      </w:r>
    </w:p>
    <w:p w14:paraId="40D15D42">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25.资格审查</w:t>
      </w:r>
    </w:p>
    <w:p w14:paraId="3F96C5A8">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25.1开标结束后，采购人或者采购代理机构依法对投标人的资格进行审查。</w:t>
      </w:r>
    </w:p>
    <w:p w14:paraId="3559FB8F">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37CE344">
      <w:pPr>
        <w:pStyle w:val="8"/>
        <w:keepNext w:val="0"/>
        <w:keepLines w:val="0"/>
        <w:spacing w:before="0" w:after="0" w:line="400" w:lineRule="exact"/>
        <w:ind w:firstLine="422" w:firstLineChars="200"/>
        <w:rPr>
          <w:rFonts w:ascii="宋体" w:hAnsi="宋体" w:cs="宋体"/>
          <w:color w:val="auto"/>
          <w:sz w:val="21"/>
          <w:szCs w:val="21"/>
          <w:highlight w:val="none"/>
        </w:rPr>
      </w:pPr>
      <w:bookmarkStart w:id="127" w:name="_25.3_投标人有下列情形之一的，资格审查不通过而导致其投标无效："/>
      <w:bookmarkEnd w:id="127"/>
      <w:r>
        <w:rPr>
          <w:rFonts w:hint="eastAsia" w:ascii="宋体" w:hAnsi="宋体" w:cs="宋体"/>
          <w:color w:val="auto"/>
          <w:sz w:val="21"/>
          <w:szCs w:val="21"/>
          <w:highlight w:val="none"/>
        </w:rPr>
        <w:t>25.3 投标人有下列情形之一的，资格审查不通过，作无效投标处理：</w:t>
      </w:r>
    </w:p>
    <w:p w14:paraId="0AC1DCBD">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（1）未按招标文件规定的方式获取本招标文件的投标人；</w:t>
      </w:r>
    </w:p>
    <w:p w14:paraId="0C82C61B">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（2）不具备招标文件中规定的资格要求的；</w:t>
      </w:r>
    </w:p>
    <w:p w14:paraId="70D0381D">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4E185B5B">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08643AA6">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（5）投标文件中的资格证明文件缺少任一项“投标人须知前附表”资格证明文件规定“必须提供”的文件资料的；</w:t>
      </w:r>
    </w:p>
    <w:p w14:paraId="4B8CA9F4">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（6）投标文件中的资格证明文件出现任一项不符合“投标人须知前附表”资格证明文件规定“必须提供”的文件资料要求或者无效的。</w:t>
      </w:r>
    </w:p>
    <w:p w14:paraId="4CF1488B">
      <w:pPr>
        <w:pStyle w:val="8"/>
        <w:keepNext w:val="0"/>
        <w:keepLines w:val="0"/>
        <w:snapToGrid w:val="0"/>
        <w:spacing w:before="0" w:after="0" w:line="400" w:lineRule="exact"/>
        <w:ind w:left="690" w:leftChars="228" w:hanging="211" w:hangingChars="100"/>
        <w:rPr>
          <w:rFonts w:ascii="宋体" w:hAnsi="宋体" w:cs="宋体"/>
          <w:color w:val="auto"/>
          <w:sz w:val="21"/>
          <w:szCs w:val="21"/>
          <w:highlight w:val="none"/>
        </w:rPr>
      </w:pPr>
      <w:r>
        <w:rPr>
          <w:rFonts w:hint="eastAsia" w:ascii="宋体" w:hAnsi="宋体" w:cs="宋体"/>
          <w:color w:val="auto"/>
          <w:sz w:val="21"/>
          <w:szCs w:val="21"/>
          <w:highlight w:val="none"/>
        </w:rPr>
        <w:t>25.4合格投标人不足3家的，不得评标。</w:t>
      </w:r>
    </w:p>
    <w:p w14:paraId="36931F55">
      <w:pPr>
        <w:pStyle w:val="6"/>
        <w:keepNext w:val="0"/>
        <w:keepLines w:val="0"/>
        <w:spacing w:line="400" w:lineRule="exac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六、评   标</w:t>
      </w:r>
    </w:p>
    <w:p w14:paraId="280900EF">
      <w:pPr>
        <w:pStyle w:val="8"/>
        <w:keepNext w:val="0"/>
        <w:keepLines w:val="0"/>
        <w:spacing w:before="0" w:after="0" w:line="400" w:lineRule="exact"/>
        <w:ind w:left="420" w:leftChars="200"/>
        <w:rPr>
          <w:rFonts w:ascii="宋体" w:hAnsi="宋体" w:cs="宋体"/>
          <w:color w:val="auto"/>
          <w:sz w:val="21"/>
          <w:szCs w:val="21"/>
          <w:highlight w:val="none"/>
        </w:rPr>
      </w:pPr>
      <w:bookmarkStart w:id="128" w:name="_26.组建评标委员会"/>
      <w:bookmarkEnd w:id="128"/>
      <w:r>
        <w:rPr>
          <w:rFonts w:hint="eastAsia" w:ascii="宋体" w:hAnsi="宋体" w:cs="宋体"/>
          <w:color w:val="auto"/>
          <w:sz w:val="21"/>
          <w:szCs w:val="21"/>
          <w:highlight w:val="none"/>
        </w:rPr>
        <w:t>26.组建评标委员会</w:t>
      </w:r>
    </w:p>
    <w:p w14:paraId="1C34D4C5">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评标委员会由采购人代表和评审专家组成，具体人数详见“投标人须知前附表”，其中评审专家不得少于成员总数的三分之二。</w:t>
      </w:r>
    </w:p>
    <w:p w14:paraId="28859C09">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参加过采购项目前期咨询论证的专家，不得参加该采购项目的评审活动。</w:t>
      </w:r>
    </w:p>
    <w:p w14:paraId="17880AE0">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27.评标的依据</w:t>
      </w:r>
    </w:p>
    <w:p w14:paraId="4BC9761A">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评标委员会以“第四章 评标方法和评标标准”为依据对投标文件进行评审，没有规定的方法、评审因素和标准，不作为评标依据。</w:t>
      </w:r>
    </w:p>
    <w:p w14:paraId="7207213C">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28.评标原则</w:t>
      </w:r>
    </w:p>
    <w:p w14:paraId="78204A7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2022B5A">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28.2</w:t>
      </w:r>
      <w:bookmarkStart w:id="129" w:name="_28.3评标方法。本项目将按须知前附表规定的评标办法进行评标，具体评标"/>
      <w:bookmarkEnd w:id="129"/>
      <w:r>
        <w:rPr>
          <w:rFonts w:hint="eastAsia" w:hAnsi="宋体" w:cs="宋体"/>
          <w:color w:val="auto"/>
          <w:szCs w:val="21"/>
          <w:highlight w:val="none"/>
        </w:rPr>
        <w:t>评委表决。评标委员会成员对需要共同认定的事项存在争议的，应当按照少数服从多数的原则作出结论。</w:t>
      </w:r>
    </w:p>
    <w:p w14:paraId="47CE815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9B800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28.4评标过程的监控。本项目评标过程实行全程录音、录像监控，</w:t>
      </w:r>
      <w:r>
        <w:rPr>
          <w:rFonts w:hint="eastAsia" w:hAnsi="宋体" w:cs="宋体"/>
          <w:b/>
          <w:bCs/>
          <w:color w:val="auto"/>
          <w:szCs w:val="21"/>
          <w:highlight w:val="none"/>
        </w:rPr>
        <w:t>投标人在评标过程中所进行的试图影响评标结果的不公正活动，可能导致其投标无效</w:t>
      </w:r>
      <w:r>
        <w:rPr>
          <w:rFonts w:hint="eastAsia" w:hAnsi="宋体" w:cs="宋体"/>
          <w:color w:val="auto"/>
          <w:szCs w:val="21"/>
          <w:highlight w:val="none"/>
        </w:rPr>
        <w:t>。</w:t>
      </w:r>
    </w:p>
    <w:p w14:paraId="2C52B77F">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29.评标方法及中标候选人推荐</w:t>
      </w:r>
    </w:p>
    <w:p w14:paraId="2F679E1A">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29.1本项目的评标方法详见“投标人须知前附表”。</w:t>
      </w:r>
    </w:p>
    <w:p w14:paraId="7CEABCA0">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29.2 中标候选人推荐数量详见“投标人须知前附表”。</w:t>
      </w:r>
    </w:p>
    <w:p w14:paraId="7B061DE4">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29.3评标委员会将按照“第四章 评标方法和评标标准”规定的方法、评审因素、标准和程序对投标文件进行评审。</w:t>
      </w:r>
    </w:p>
    <w:p w14:paraId="0134BDF3">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29.4电子交易活动的中止。采购过程中出现以下情形，导致电子交易平台无法正常运行，或者无法保证电子交易的公平、公正和安全时，采购代理机构可中止电子交易活动：</w:t>
      </w:r>
    </w:p>
    <w:p w14:paraId="076FA686">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（1）电子交易平台发生故障而无法登录访问的； </w:t>
      </w:r>
    </w:p>
    <w:p w14:paraId="4675B4E6">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（2）电子交易平台应用或数据库出现错误，不能进行正常操作的；</w:t>
      </w:r>
    </w:p>
    <w:p w14:paraId="20A9C407">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（3）电子交易平台发现严重安全漏洞，有潜在泄密危险的；</w:t>
      </w:r>
    </w:p>
    <w:p w14:paraId="3EADCEAC">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（4）病毒发作导致不能进行正常操作的； </w:t>
      </w:r>
    </w:p>
    <w:p w14:paraId="6677D86F">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（4）其他无法保证电子交易的公平、公正和安全的情况。</w:t>
      </w:r>
    </w:p>
    <w:p w14:paraId="4B9793D8">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09503673">
      <w:pPr>
        <w:pStyle w:val="6"/>
        <w:keepNext w:val="0"/>
        <w:keepLines w:val="0"/>
        <w:spacing w:line="400" w:lineRule="exact"/>
        <w:ind w:firstLine="422"/>
        <w:jc w:val="center"/>
        <w:rPr>
          <w:rFonts w:ascii="宋体" w:hAnsi="宋体" w:cs="宋体"/>
          <w:color w:val="auto"/>
          <w:sz w:val="21"/>
          <w:szCs w:val="21"/>
          <w:highlight w:val="none"/>
        </w:rPr>
      </w:pPr>
      <w:bookmarkStart w:id="130" w:name="_Toc254970687"/>
      <w:bookmarkStart w:id="131" w:name="_Toc254970546"/>
      <w:r>
        <w:rPr>
          <w:rFonts w:hint="eastAsia" w:ascii="宋体" w:hAnsi="宋体" w:cs="宋体"/>
          <w:color w:val="auto"/>
          <w:sz w:val="21"/>
          <w:szCs w:val="21"/>
          <w:highlight w:val="none"/>
        </w:rPr>
        <w:t>七、</w:t>
      </w:r>
      <w:bookmarkEnd w:id="130"/>
      <w:bookmarkEnd w:id="131"/>
      <w:r>
        <w:rPr>
          <w:rFonts w:hint="eastAsia" w:ascii="宋体" w:hAnsi="宋体" w:cs="宋体"/>
          <w:color w:val="auto"/>
          <w:sz w:val="21"/>
          <w:szCs w:val="21"/>
          <w:highlight w:val="none"/>
        </w:rPr>
        <w:t>中标和合同</w:t>
      </w:r>
    </w:p>
    <w:p w14:paraId="76DA983B">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30 确定中标人</w:t>
      </w:r>
    </w:p>
    <w:p w14:paraId="176C07A2">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527FBF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7A6C70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51343BA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3EDEEAC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10E2FF5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6AAD68F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3C6CB41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4011629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5445450">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31. 结果公告</w:t>
      </w:r>
    </w:p>
    <w:p w14:paraId="73B728B6">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cs="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695EB1F1">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CE560DC">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32.发出中标通知书</w:t>
      </w:r>
    </w:p>
    <w:p w14:paraId="573F9329">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047C44C5">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33. 无义务解释未中标原因</w:t>
      </w:r>
    </w:p>
    <w:p w14:paraId="55A0F766">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1E231057">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34.合同授予标准</w:t>
      </w:r>
    </w:p>
    <w:p w14:paraId="3702F5A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73CF026A">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35.履约保证金</w:t>
      </w:r>
    </w:p>
    <w:p w14:paraId="7792EB47">
      <w:pPr>
        <w:pStyle w:val="8"/>
        <w:keepNext w:val="0"/>
        <w:keepLines w:val="0"/>
        <w:spacing w:before="0" w:after="0" w:line="400" w:lineRule="exact"/>
        <w:ind w:firstLine="315" w:firstLineChars="150"/>
        <w:rPr>
          <w:rFonts w:ascii="宋体" w:hAnsi="宋体" w:cs="宋体"/>
          <w:b w:val="0"/>
          <w:color w:val="auto"/>
          <w:sz w:val="21"/>
          <w:szCs w:val="21"/>
          <w:highlight w:val="none"/>
        </w:rPr>
      </w:pPr>
      <w:bookmarkStart w:id="132" w:name="_39.1中标人须于签订合同前按本须知前附表规定的金额转账或电汇到指定账"/>
      <w:bookmarkEnd w:id="132"/>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7FC7E756">
      <w:pPr>
        <w:pStyle w:val="8"/>
        <w:keepNext w:val="0"/>
        <w:keepLines w:val="0"/>
        <w:spacing w:before="0" w:after="0" w:line="400" w:lineRule="exact"/>
        <w:ind w:firstLine="316"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val="0"/>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55DE6DA8">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36.签订合同</w:t>
      </w:r>
    </w:p>
    <w:p w14:paraId="447DA379">
      <w:pPr>
        <w:pStyle w:val="8"/>
        <w:keepNext w:val="0"/>
        <w:keepLines w:val="0"/>
        <w:spacing w:before="0" w:after="0" w:line="400" w:lineRule="exact"/>
        <w:ind w:firstLine="315" w:firstLineChars="150"/>
        <w:rPr>
          <w:rFonts w:ascii="宋体" w:hAnsi="宋体" w:cs="宋体"/>
          <w:b w:val="0"/>
          <w:color w:val="auto"/>
          <w:sz w:val="21"/>
          <w:szCs w:val="21"/>
          <w:highlight w:val="none"/>
        </w:rPr>
      </w:pPr>
      <w:bookmarkStart w:id="133" w:name="_40.1投标人接到中标通知书后，按须知前附表规定向采购人出示相关资格证"/>
      <w:bookmarkEnd w:id="133"/>
      <w:r>
        <w:rPr>
          <w:rFonts w:hint="eastAsia" w:ascii="宋体" w:hAnsi="宋体" w:cs="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2EAFE590">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36.2签订合同时间：按中标通知书规定的时间与采购人签订合同（最长不能超过25日）。</w:t>
      </w:r>
    </w:p>
    <w:p w14:paraId="3C4E964F">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36.3中标人拒绝与采购人签订合同的，按照本须知正文第30.4条的规定执行。</w:t>
      </w:r>
    </w:p>
    <w:p w14:paraId="4921E570">
      <w:pPr>
        <w:pStyle w:val="8"/>
        <w:keepNext w:val="0"/>
        <w:keepLines w:val="0"/>
        <w:spacing w:before="0" w:after="0" w:line="400" w:lineRule="exact"/>
        <w:ind w:left="420" w:leftChars="200"/>
        <w:rPr>
          <w:rFonts w:ascii="宋体" w:hAnsi="宋体" w:cs="宋体"/>
          <w:color w:val="auto"/>
          <w:sz w:val="21"/>
          <w:szCs w:val="21"/>
          <w:highlight w:val="none"/>
        </w:rPr>
      </w:pPr>
      <w:bookmarkStart w:id="134" w:name="_41.政府采购合同公告"/>
      <w:bookmarkEnd w:id="134"/>
      <w:r>
        <w:rPr>
          <w:rFonts w:hint="eastAsia" w:ascii="宋体" w:hAnsi="宋体" w:cs="宋体"/>
          <w:color w:val="auto"/>
          <w:sz w:val="21"/>
          <w:szCs w:val="21"/>
          <w:highlight w:val="none"/>
        </w:rPr>
        <w:t>37.政府采购合同公告</w:t>
      </w:r>
    </w:p>
    <w:p w14:paraId="7FC6F273">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B10400A">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38. 询问、质疑和投诉</w:t>
      </w:r>
    </w:p>
    <w:p w14:paraId="033D61F4">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693BDD90">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A8059C0">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（1）对可以质疑的招标文件提出质疑的，为收到招标文件之日或者招标文件公告期限届满之日；</w:t>
      </w:r>
    </w:p>
    <w:p w14:paraId="728EE18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（2）对采购过程提出质疑的，为各采购程序环节结束之日；</w:t>
      </w:r>
    </w:p>
    <w:p w14:paraId="3E481E8B">
      <w:pPr>
        <w:pStyle w:val="19"/>
        <w:snapToGrid w:val="0"/>
        <w:spacing w:line="400" w:lineRule="exact"/>
        <w:ind w:firstLine="420" w:firstLineChars="200"/>
        <w:rPr>
          <w:rFonts w:hAnsi="宋体" w:cs="宋体"/>
          <w:bCs/>
          <w:color w:val="auto"/>
          <w:szCs w:val="21"/>
          <w:highlight w:val="none"/>
        </w:rPr>
      </w:pPr>
      <w:r>
        <w:rPr>
          <w:rFonts w:hint="eastAsia" w:hAnsi="宋体" w:cs="宋体"/>
          <w:color w:val="auto"/>
          <w:szCs w:val="21"/>
          <w:highlight w:val="none"/>
        </w:rPr>
        <w:t>（3）对中标结果提出质疑的，为中标结果公告期限届满之日。</w:t>
      </w:r>
    </w:p>
    <w:p w14:paraId="5067E2A5">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38.3 </w:t>
      </w:r>
      <w:r>
        <w:rPr>
          <w:rFonts w:hint="eastAsia" w:ascii="宋体" w:hAnsi="宋体" w:cs="宋体"/>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038321F4">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（1）供应商的姓名或者名称、地址、邮编、联系人及联系电话；</w:t>
      </w:r>
    </w:p>
    <w:p w14:paraId="4A9565A1">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（2）质疑项目的名称、编号；</w:t>
      </w:r>
    </w:p>
    <w:p w14:paraId="2D0CB17B">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（3）具体、明确的质疑事项和与质疑事项相关的请求；</w:t>
      </w:r>
    </w:p>
    <w:p w14:paraId="3C845FAB">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（4）事实依据；</w:t>
      </w:r>
    </w:p>
    <w:p w14:paraId="70F0AD7E">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（5）必要的法律依据；</w:t>
      </w:r>
    </w:p>
    <w:p w14:paraId="69D49F29">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（6）提出质疑的日期。</w:t>
      </w:r>
    </w:p>
    <w:p w14:paraId="556EF3F4">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1E9179EC">
      <w:pPr>
        <w:pStyle w:val="8"/>
        <w:keepNext w:val="0"/>
        <w:keepLines w:val="0"/>
        <w:snapToGrid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19DDB0AE">
      <w:pPr>
        <w:pStyle w:val="19"/>
        <w:snapToGrid w:val="0"/>
        <w:spacing w:line="400" w:lineRule="exact"/>
        <w:rPr>
          <w:rFonts w:hAnsi="宋体" w:cs="宋体"/>
          <w:bCs/>
          <w:color w:val="auto"/>
          <w:szCs w:val="21"/>
          <w:highlight w:val="none"/>
        </w:rPr>
      </w:pPr>
      <w:r>
        <w:rPr>
          <w:rFonts w:hint="eastAsia" w:hAnsi="宋体" w:cs="宋体"/>
          <w:bCs/>
          <w:color w:val="auto"/>
          <w:szCs w:val="21"/>
          <w:highlight w:val="none"/>
        </w:rPr>
        <w:t>　　（1）对招标文件提出的质疑，依法通过澄清或者修改可以继续开展采购活动的，澄清或者修改招标文件后继续开展采购活动；否则应当修改招标文件后重新开展采购活动。</w:t>
      </w:r>
    </w:p>
    <w:p w14:paraId="588225CB">
      <w:pPr>
        <w:pStyle w:val="19"/>
        <w:snapToGrid w:val="0"/>
        <w:spacing w:line="400" w:lineRule="exact"/>
        <w:rPr>
          <w:rFonts w:hAnsi="宋体" w:cs="宋体"/>
          <w:bCs/>
          <w:color w:val="auto"/>
          <w:szCs w:val="21"/>
          <w:highlight w:val="none"/>
        </w:rPr>
      </w:pPr>
      <w:r>
        <w:rPr>
          <w:rFonts w:hint="eastAsia" w:hAnsi="宋体" w:cs="宋体"/>
          <w:bCs/>
          <w:color w:val="auto"/>
          <w:szCs w:val="21"/>
          <w:highlight w:val="none"/>
        </w:rPr>
        <w:t>　　（2）对采购过程、中标结果提出的质疑，合格供应商符合法定数量时，可以从合格的中标候选人中另行确定中标供应商的，应当依法另行确定中标供应商；否则应当重新开展采购活动。</w:t>
      </w:r>
    </w:p>
    <w:p w14:paraId="403C5A03">
      <w:pPr>
        <w:pStyle w:val="19"/>
        <w:snapToGrid w:val="0"/>
        <w:spacing w:line="400" w:lineRule="exact"/>
        <w:ind w:firstLine="420"/>
        <w:rPr>
          <w:rFonts w:hAnsi="宋体" w:cs="宋体"/>
          <w:bCs/>
          <w:color w:val="auto"/>
          <w:szCs w:val="21"/>
          <w:highlight w:val="none"/>
        </w:rPr>
      </w:pPr>
      <w:r>
        <w:rPr>
          <w:rFonts w:hint="eastAsia" w:hAnsi="宋体" w:cs="宋体"/>
          <w:bCs/>
          <w:color w:val="auto"/>
          <w:szCs w:val="21"/>
          <w:highlight w:val="none"/>
        </w:rPr>
        <w:t>质疑答复导致中标结果改变的，采购人或者采购代理机构应当将有关情况书面报告本级财政部门。</w:t>
      </w:r>
    </w:p>
    <w:p w14:paraId="030B5401">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14:paraId="0E8DDFE2">
      <w:pPr>
        <w:pStyle w:val="6"/>
        <w:keepNext w:val="0"/>
        <w:keepLines w:val="0"/>
        <w:spacing w:line="400" w:lineRule="exac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八、其他事项</w:t>
      </w:r>
    </w:p>
    <w:p w14:paraId="0DB32F07">
      <w:pPr>
        <w:pStyle w:val="8"/>
        <w:keepNext w:val="0"/>
        <w:keepLines w:val="0"/>
        <w:spacing w:before="0" w:after="0" w:line="400" w:lineRule="exact"/>
        <w:ind w:left="420" w:leftChars="200"/>
        <w:rPr>
          <w:rFonts w:ascii="宋体" w:hAnsi="宋体" w:cs="宋体"/>
          <w:color w:val="auto"/>
          <w:sz w:val="21"/>
          <w:szCs w:val="21"/>
          <w:highlight w:val="none"/>
        </w:rPr>
      </w:pPr>
      <w:bookmarkStart w:id="136" w:name="_42.代理服务费"/>
      <w:bookmarkEnd w:id="136"/>
      <w:r>
        <w:rPr>
          <w:rFonts w:hint="eastAsia" w:ascii="宋体" w:hAnsi="宋体" w:cs="宋体"/>
          <w:color w:val="auto"/>
          <w:sz w:val="21"/>
          <w:szCs w:val="21"/>
          <w:highlight w:val="none"/>
        </w:rPr>
        <w:t>39.代理服务费</w:t>
      </w:r>
    </w:p>
    <w:p w14:paraId="0E665A4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39.1代理服务收取标准及缴费账户详见“投标人须知前附表”，投标人为联合体的，可以由联合体中的一方或者多方共同交纳代理服务费。</w:t>
      </w:r>
    </w:p>
    <w:p w14:paraId="74A24B4E">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39.2代理服务收费标准：</w:t>
      </w:r>
    </w:p>
    <w:tbl>
      <w:tblPr>
        <w:tblStyle w:val="3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27F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E8CB4E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费率</w:t>
            </w:r>
          </w:p>
          <w:p w14:paraId="375A5AE3">
            <w:pPr>
              <w:spacing w:line="400" w:lineRule="exact"/>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1F0CC794">
            <w:pPr>
              <w:spacing w:line="40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6A927F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3AEC4EA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1117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AC0964B">
            <w:pPr>
              <w:spacing w:line="400" w:lineRule="exact"/>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67280D05">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2A36892E">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734B72A8">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9E0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B57F2CC">
            <w:pPr>
              <w:spacing w:line="400" w:lineRule="exact"/>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372EC25A">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15105ECF">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07CF0A16">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303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DC74007">
            <w:pPr>
              <w:spacing w:line="400" w:lineRule="exact"/>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46111D46">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41E14441">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584C4693">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47D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BB56F1">
            <w:pPr>
              <w:spacing w:line="400" w:lineRule="exact"/>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6113405">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48A6FA27">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46CD4FB8">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CF7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14617C4">
            <w:pPr>
              <w:spacing w:line="400" w:lineRule="exact"/>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50DFA82">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784BD2EE">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77362AF2">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918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6A4884">
            <w:pPr>
              <w:spacing w:line="400" w:lineRule="exact"/>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3ACEAA07">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5B417C11">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1E5F560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6D51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ED8EB3">
            <w:pPr>
              <w:spacing w:line="400" w:lineRule="exact"/>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C02DEE5">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1A1C99FE">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6D976E0C">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7D5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06AA21">
            <w:pPr>
              <w:spacing w:line="400" w:lineRule="exact"/>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71311E32">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781699AE">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6CD2A6BC">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1A0C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24E784">
            <w:pPr>
              <w:spacing w:line="400" w:lineRule="exact"/>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6AA3614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1378D953">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32B27080">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29D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4A68AD">
            <w:pPr>
              <w:spacing w:line="400" w:lineRule="exact"/>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198DABC6">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58DB48C0">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1A20367F">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00B7427">
      <w:pPr>
        <w:spacing w:line="400" w:lineRule="exact"/>
        <w:ind w:firstLine="420" w:firstLineChars="200"/>
        <w:rPr>
          <w:rFonts w:ascii="宋体" w:hAnsi="宋体" w:cs="宋体"/>
          <w:color w:val="auto"/>
          <w:szCs w:val="21"/>
          <w:highlight w:val="none"/>
        </w:rPr>
      </w:pPr>
    </w:p>
    <w:p w14:paraId="03C89BD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3596B0D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37FB027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26EB83F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14:paraId="59C5A52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06A7C2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14:paraId="3F61FA61">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合计收费＝ 1.5+0.8＝ 2.3（万元）</w:t>
      </w:r>
    </w:p>
    <w:p w14:paraId="5D1543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32.9 代理服务费交纳银行帐号信息</w:t>
      </w:r>
    </w:p>
    <w:p w14:paraId="514FFDD5">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账户名称：广西建设工程机电设备招标中心有限公司</w:t>
      </w:r>
    </w:p>
    <w:p w14:paraId="318F0FA2">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开户银行：招商银行南宁分行营业部 </w:t>
      </w:r>
    </w:p>
    <w:p w14:paraId="30ACE037">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银行账号： 771901423310201</w:t>
      </w:r>
    </w:p>
    <w:p w14:paraId="24AFC3A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开户行行号：308611000032</w:t>
      </w:r>
    </w:p>
    <w:p w14:paraId="3266A4F4">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49BFE3CD">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40.1本招标文件解释规则详见“投标人须知前附表”。</w:t>
      </w:r>
    </w:p>
    <w:p w14:paraId="2F3CB320">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40.2 其他事项详见“投标人须知前附表”。</w:t>
      </w:r>
    </w:p>
    <w:p w14:paraId="7E02A57E">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40.3</w:t>
      </w:r>
      <w:bookmarkStart w:id="137" w:name="_Hlk65857140"/>
      <w:r>
        <w:rPr>
          <w:rFonts w:hint="eastAsia" w:hAnsi="宋体" w:cs="宋体"/>
          <w:color w:val="auto"/>
          <w:szCs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AD5E04A">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27B51A81">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（2）在工程采购项目中，工程由中小企业承建，即工程施工单位为中小企业，不对其中涉及的货物的制造商和服务的承接商作出要求；</w:t>
      </w:r>
    </w:p>
    <w:p w14:paraId="69FF4A24">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CBFAFCD">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C4ED387">
      <w:pPr>
        <w:pStyle w:val="19"/>
        <w:spacing w:line="400" w:lineRule="exact"/>
        <w:ind w:firstLine="420" w:firstLineChars="200"/>
        <w:contextualSpacing/>
        <w:rPr>
          <w:rFonts w:hAnsi="宋体" w:cs="宋体"/>
          <w:color w:val="auto"/>
          <w:highlight w:val="none"/>
        </w:rPr>
      </w:pPr>
      <w:r>
        <w:rPr>
          <w:rFonts w:hint="eastAsia" w:hAnsi="宋体" w:cs="宋体"/>
          <w:color w:val="auto"/>
          <w:szCs w:val="21"/>
          <w:highlight w:val="none"/>
        </w:rPr>
        <w:t>依据本招标文件规定享受扶持政策获得政府采购合同的，小微企业不得将合同分包给大中型企业，中型企业不得将合同分包给大型企业。</w:t>
      </w:r>
      <w:bookmarkEnd w:id="137"/>
    </w:p>
    <w:p w14:paraId="15984002">
      <w:pPr>
        <w:spacing w:line="360" w:lineRule="auto"/>
        <w:ind w:firstLine="420" w:firstLineChars="200"/>
        <w:jc w:val="left"/>
        <w:rPr>
          <w:rFonts w:hAnsi="宋体"/>
          <w:color w:val="auto"/>
          <w:highlight w:val="none"/>
        </w:rPr>
      </w:pPr>
      <w:r>
        <w:rPr>
          <w:rFonts w:hint="eastAsia" w:hAnsi="宋体"/>
          <w:color w:val="auto"/>
          <w:highlight w:val="none"/>
        </w:rPr>
        <w:br w:type="page"/>
      </w:r>
      <w:bookmarkStart w:id="138" w:name="_Toc532545043"/>
    </w:p>
    <w:p w14:paraId="79787A8F">
      <w:pPr>
        <w:pStyle w:val="19"/>
        <w:jc w:val="center"/>
        <w:outlineLvl w:val="0"/>
        <w:rPr>
          <w:rFonts w:ascii="Times New Roman" w:hAnsi="Times New Roman"/>
          <w:b/>
          <w:color w:val="auto"/>
          <w:sz w:val="36"/>
          <w:highlight w:val="none"/>
        </w:rPr>
      </w:pPr>
      <w:bookmarkStart w:id="139" w:name="_Toc80093003"/>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w:t>
      </w:r>
      <w:bookmarkEnd w:id="138"/>
      <w:r>
        <w:rPr>
          <w:rFonts w:hint="eastAsia" w:ascii="Times New Roman" w:hAnsi="Times New Roman"/>
          <w:b/>
          <w:color w:val="auto"/>
          <w:sz w:val="36"/>
          <w:highlight w:val="none"/>
        </w:rPr>
        <w:t>及评分标准</w:t>
      </w:r>
      <w:bookmarkEnd w:id="139"/>
    </w:p>
    <w:p w14:paraId="74EEEFA5">
      <w:pPr>
        <w:pStyle w:val="19"/>
        <w:jc w:val="center"/>
        <w:outlineLvl w:val="1"/>
        <w:rPr>
          <w:rFonts w:ascii="Times New Roman" w:hAnsi="Times New Roman"/>
          <w:b/>
          <w:bCs/>
          <w:color w:val="auto"/>
          <w:sz w:val="32"/>
          <w:szCs w:val="32"/>
          <w:highlight w:val="none"/>
        </w:rPr>
      </w:pPr>
      <w:bookmarkStart w:id="140" w:name="_Toc80093004"/>
      <w:r>
        <w:rPr>
          <w:rFonts w:hint="eastAsia" w:ascii="Times New Roman" w:hAnsi="Times New Roman"/>
          <w:b/>
          <w:bCs/>
          <w:color w:val="auto"/>
          <w:sz w:val="32"/>
          <w:szCs w:val="32"/>
          <w:highlight w:val="none"/>
        </w:rPr>
        <w:t>第一节 评标方法</w:t>
      </w:r>
      <w:bookmarkEnd w:id="140"/>
    </w:p>
    <w:p w14:paraId="25ED270A">
      <w:pPr>
        <w:pStyle w:val="19"/>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0485F7AA">
      <w:pPr>
        <w:pStyle w:val="19"/>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全部实质性要求，且投标报价最低的供应商为中标候选人的评标方法。</w:t>
      </w:r>
    </w:p>
    <w:p w14:paraId="3C433D8C">
      <w:pPr>
        <w:autoSpaceDE w:val="0"/>
        <w:autoSpaceDN w:val="0"/>
        <w:adjustRightInd w:val="0"/>
        <w:spacing w:line="440" w:lineRule="exact"/>
        <w:ind w:firstLine="422" w:firstLineChars="200"/>
        <w:rPr>
          <w:rFonts w:ascii="宋体" w:hAnsi="宋体"/>
          <w:color w:val="auto"/>
          <w:sz w:val="24"/>
          <w:highlight w:val="none"/>
        </w:rPr>
      </w:pPr>
      <w:r>
        <w:rPr>
          <w:rFonts w:hint="eastAsia" w:hAnsi="宋体"/>
          <w:b/>
          <w:bCs/>
          <w:color w:val="auto"/>
          <w:highlight w:val="none"/>
        </w:rPr>
        <w:t>☑综合评分法</w:t>
      </w:r>
      <w:r>
        <w:rPr>
          <w:rFonts w:hint="eastAsia" w:hAnsi="宋体"/>
          <w:color w:val="auto"/>
          <w:highlight w:val="none"/>
        </w:rPr>
        <w:t>，</w:t>
      </w:r>
      <w:r>
        <w:rPr>
          <w:rFonts w:hint="eastAsia" w:ascii="宋体" w:hAnsi="宋体"/>
          <w:color w:val="auto"/>
          <w:szCs w:val="20"/>
          <w:highlight w:val="none"/>
        </w:rPr>
        <w:t xml:space="preserve">是指投标文件满足招标文件全部实质性要求，且按照评审因素的量化指标评审得分最高的供应商为中标候选人的评标方法。评标委员会将对各供应商的投标报价、技术和服务方案、供应商的企业实力及资质等方面进行综合评审，对实质上响应招标文件的供应商，由各评委独立记名打分。经统计，得出各供应商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7141EE0">
      <w:pPr>
        <w:pStyle w:val="19"/>
        <w:spacing w:line="360" w:lineRule="auto"/>
        <w:ind w:firstLine="420"/>
        <w:rPr>
          <w:rFonts w:hAnsi="宋体"/>
          <w:color w:val="auto"/>
          <w:highlight w:val="none"/>
        </w:rPr>
      </w:pPr>
    </w:p>
    <w:p w14:paraId="106F0EEE">
      <w:pPr>
        <w:pStyle w:val="19"/>
        <w:tabs>
          <w:tab w:val="left" w:pos="2472"/>
        </w:tabs>
        <w:spacing w:line="460" w:lineRule="exact"/>
        <w:jc w:val="center"/>
        <w:outlineLvl w:val="1"/>
        <w:rPr>
          <w:rFonts w:ascii="Times New Roman" w:hAnsi="Times New Roman"/>
          <w:b/>
          <w:bCs/>
          <w:color w:val="auto"/>
          <w:sz w:val="32"/>
          <w:szCs w:val="32"/>
          <w:highlight w:val="none"/>
        </w:rPr>
      </w:pPr>
      <w:bookmarkStart w:id="141" w:name="_Toc80093005"/>
      <w:r>
        <w:rPr>
          <w:rFonts w:hint="eastAsia" w:ascii="Times New Roman" w:hAnsi="Times New Roman"/>
          <w:b/>
          <w:bCs/>
          <w:color w:val="auto"/>
          <w:sz w:val="32"/>
          <w:szCs w:val="32"/>
          <w:highlight w:val="none"/>
        </w:rPr>
        <w:t>第二节 评标程序</w:t>
      </w:r>
      <w:bookmarkEnd w:id="141"/>
    </w:p>
    <w:p w14:paraId="525AA7BD">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67CB7265">
      <w:pPr>
        <w:pStyle w:val="19"/>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14:paraId="13508F70">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700EB6E4">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0EB11FDE">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4B4B29B5">
      <w:pPr>
        <w:pStyle w:val="9"/>
        <w:numPr>
          <w:ilvl w:val="0"/>
          <w:numId w:val="2"/>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061EE4F1">
      <w:pPr>
        <w:pStyle w:val="9"/>
        <w:numPr>
          <w:ilvl w:val="0"/>
          <w:numId w:val="2"/>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78D3373F">
      <w:pPr>
        <w:pStyle w:val="9"/>
        <w:numPr>
          <w:ilvl w:val="0"/>
          <w:numId w:val="2"/>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43B819CB">
      <w:pPr>
        <w:pStyle w:val="9"/>
        <w:numPr>
          <w:ilvl w:val="0"/>
          <w:numId w:val="2"/>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075F64E">
      <w:pPr>
        <w:pStyle w:val="9"/>
        <w:numPr>
          <w:ilvl w:val="0"/>
          <w:numId w:val="2"/>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394B11FA">
      <w:pPr>
        <w:pStyle w:val="9"/>
        <w:numPr>
          <w:ilvl w:val="0"/>
          <w:numId w:val="2"/>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00AD3453">
      <w:pPr>
        <w:pStyle w:val="9"/>
        <w:numPr>
          <w:ilvl w:val="0"/>
          <w:numId w:val="2"/>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5DA5519C">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408BC0DC">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3CB7EBF9">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6874154">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00BC3A27">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4CD5AB0C">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303657DD">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16D41672">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3C29F26C">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651BCD89">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7ED1D686">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0C249E5B">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11285B82">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493516FE">
      <w:pPr>
        <w:numPr>
          <w:ilvl w:val="0"/>
          <w:numId w:val="3"/>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729D500F">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64CD3458">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（1）技术要求评审允许负偏离的条款数超过“投标人须知前附表”规定项数的；</w:t>
      </w:r>
    </w:p>
    <w:p w14:paraId="00593123">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（2）投标文件未提供“投标人须知前附表”第13.</w:t>
      </w:r>
      <w:r>
        <w:rPr>
          <w:rFonts w:hAnsi="宋体"/>
          <w:b/>
          <w:color w:val="auto"/>
          <w:sz w:val="21"/>
          <w:szCs w:val="21"/>
          <w:highlight w:val="none"/>
        </w:rPr>
        <w:t>1</w:t>
      </w:r>
      <w:r>
        <w:rPr>
          <w:rFonts w:hint="eastAsia" w:hAnsi="宋体"/>
          <w:b/>
          <w:color w:val="auto"/>
          <w:sz w:val="21"/>
          <w:szCs w:val="21"/>
          <w:highlight w:val="none"/>
        </w:rPr>
        <w:t>条规定中“必须提供”的文件资料的；</w:t>
      </w:r>
    </w:p>
    <w:p w14:paraId="5ABB44DD">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（3）虚假投标，或者出现其他情形而导致被评标委员会认定无效的；</w:t>
      </w:r>
    </w:p>
    <w:p w14:paraId="1CBBF6CF">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（4）</w:t>
      </w:r>
      <w:bookmarkStart w:id="142" w:name="_Hlk71706244"/>
      <w:r>
        <w:rPr>
          <w:rFonts w:hint="eastAsia" w:hAnsi="宋体"/>
          <w:b/>
          <w:color w:val="auto"/>
          <w:sz w:val="21"/>
          <w:szCs w:val="21"/>
          <w:highlight w:val="none"/>
        </w:rPr>
        <w:t>招标文件未载明允许提供备选（替代）投标方案或明确不允许提供备选（替代）投标方案时，投标人提供了备选（替代）投标方案的；</w:t>
      </w:r>
      <w:bookmarkEnd w:id="142"/>
    </w:p>
    <w:p w14:paraId="40212742">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（5）未响应招标文件实质性要求的。</w:t>
      </w:r>
    </w:p>
    <w:p w14:paraId="5BA96EA1">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2.4通过符合性审查的投标人不足3家，评标委员会不得继续评标，并出具评标报告。</w:t>
      </w:r>
    </w:p>
    <w:p w14:paraId="677B04CF">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2DC6999">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70CAB903">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336F2387">
      <w:pPr>
        <w:pStyle w:val="8"/>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292147EC">
      <w:pPr>
        <w:pStyle w:val="19"/>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14:paraId="6A980EAF">
      <w:pPr>
        <w:pStyle w:val="19"/>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14:paraId="0A76A487">
      <w:pPr>
        <w:pStyle w:val="19"/>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14:paraId="7544B526">
      <w:pPr>
        <w:pStyle w:val="19"/>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14:paraId="39D31A6C">
      <w:pPr>
        <w:pStyle w:val="19"/>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14:paraId="11D931EA">
      <w:pPr>
        <w:pStyle w:val="8"/>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0EFDE7F2">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C5E2D1F">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599762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1E1C00E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1BC0765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73B9FCB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5F3749A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75FF659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270879A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78AD0D6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4FE8BB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42AE8D04">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16B914E1">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4EBA4D32">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53546FDF">
      <w:pPr>
        <w:spacing w:line="360" w:lineRule="auto"/>
        <w:ind w:firstLine="420" w:firstLineChars="200"/>
        <w:rPr>
          <w:rFonts w:hAnsi="宋体"/>
          <w:color w:val="auto"/>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hAnsi="宋体"/>
          <w:color w:val="auto"/>
          <w:highlight w:val="none"/>
        </w:rPr>
        <w:t>。</w:t>
      </w:r>
    </w:p>
    <w:p w14:paraId="7F661578">
      <w:pPr>
        <w:rPr>
          <w:color w:val="auto"/>
          <w:sz w:val="30"/>
          <w:szCs w:val="30"/>
          <w:highlight w:val="none"/>
        </w:rPr>
      </w:pPr>
      <w:bookmarkStart w:id="143" w:name="_Toc80093006"/>
      <w:r>
        <w:rPr>
          <w:rFonts w:hint="eastAsia"/>
          <w:color w:val="auto"/>
          <w:sz w:val="30"/>
          <w:szCs w:val="30"/>
          <w:highlight w:val="none"/>
        </w:rPr>
        <w:br w:type="page"/>
      </w:r>
    </w:p>
    <w:p w14:paraId="31515A76">
      <w:pPr>
        <w:pStyle w:val="4"/>
        <w:spacing w:before="0" w:after="0" w:line="440" w:lineRule="exact"/>
        <w:jc w:val="center"/>
        <w:rPr>
          <w:b w:val="0"/>
          <w:color w:val="auto"/>
          <w:sz w:val="30"/>
          <w:szCs w:val="30"/>
          <w:highlight w:val="none"/>
        </w:rPr>
      </w:pPr>
      <w:r>
        <w:rPr>
          <w:rFonts w:hint="eastAsia"/>
          <w:b w:val="0"/>
          <w:color w:val="auto"/>
          <w:sz w:val="30"/>
          <w:szCs w:val="30"/>
          <w:highlight w:val="none"/>
        </w:rPr>
        <w:t>第三节 评分标准</w:t>
      </w:r>
      <w:bookmarkEnd w:id="143"/>
    </w:p>
    <w:p w14:paraId="6B1F7980">
      <w:pPr>
        <w:pStyle w:val="4"/>
        <w:spacing w:before="0" w:after="0" w:line="440" w:lineRule="exact"/>
        <w:jc w:val="center"/>
        <w:rPr>
          <w:rFonts w:hAnsi="宋体" w:eastAsia="宋体"/>
          <w:color w:val="auto"/>
          <w:highlight w:val="none"/>
        </w:rPr>
      </w:pPr>
      <w:r>
        <w:rPr>
          <w:rFonts w:hint="eastAsia" w:ascii="Times New Roman" w:hAnsi="Times New Roman"/>
          <w:color w:val="auto"/>
          <w:sz w:val="30"/>
          <w:szCs w:val="30"/>
          <w:highlight w:val="none"/>
        </w:rPr>
        <w:t>综合评分法</w:t>
      </w:r>
      <w:bookmarkStart w:id="144" w:name="PO_TDCUS_ITEM_SM_TABLE_3"/>
      <w:bookmarkStart w:id="145" w:name="_Toc80093007"/>
      <w:r>
        <w:rPr>
          <w:rFonts w:hint="eastAsia" w:ascii="Times New Roman" w:hAnsi="Times New Roman"/>
          <w:color w:val="auto"/>
          <w:sz w:val="30"/>
          <w:szCs w:val="30"/>
          <w:highlight w:val="none"/>
          <w:lang w:eastAsia="zh-CN"/>
        </w:rPr>
        <w:t>（</w:t>
      </w:r>
      <w:r>
        <w:rPr>
          <w:rFonts w:hint="eastAsia" w:ascii="Times New Roman" w:hAnsi="Times New Roman"/>
          <w:color w:val="auto"/>
          <w:sz w:val="30"/>
          <w:szCs w:val="30"/>
          <w:highlight w:val="none"/>
          <w:lang w:val="en-US" w:eastAsia="zh-CN"/>
        </w:rPr>
        <w:t>1、2、3、4分标</w:t>
      </w:r>
      <w:r>
        <w:rPr>
          <w:rFonts w:hint="eastAsia" w:ascii="Times New Roman" w:hAnsi="Times New Roman"/>
          <w:color w:val="auto"/>
          <w:sz w:val="30"/>
          <w:szCs w:val="30"/>
          <w:highlight w:val="none"/>
          <w:lang w:eastAsia="zh-CN"/>
        </w:rPr>
        <w:t>）</w:t>
      </w:r>
      <w:r>
        <w:rPr>
          <w:rFonts w:hint="eastAsia" w:hAnsi="宋体"/>
          <w:color w:val="auto"/>
          <w:highlight w:val="none"/>
        </w:rPr>
        <w:t xml:space="preserve"> </w:t>
      </w:r>
      <w:bookmarkEnd w:id="144"/>
    </w:p>
    <w:tbl>
      <w:tblPr>
        <w:tblStyle w:val="3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049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51C4FC4D">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20" w:type="dxa"/>
            <w:noWrap w:val="0"/>
            <w:vAlign w:val="center"/>
          </w:tcPr>
          <w:p w14:paraId="7141AA25">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6096" w:type="dxa"/>
            <w:noWrap w:val="0"/>
            <w:vAlign w:val="center"/>
          </w:tcPr>
          <w:p w14:paraId="656B9D9C">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1C4A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562" w:type="dxa"/>
            <w:noWrap w:val="0"/>
            <w:vAlign w:val="center"/>
          </w:tcPr>
          <w:p w14:paraId="3980EE28">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5" w:type="dxa"/>
            <w:noWrap w:val="0"/>
            <w:vAlign w:val="center"/>
          </w:tcPr>
          <w:p w14:paraId="13169CAE">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价格分</w:t>
            </w:r>
          </w:p>
          <w:p w14:paraId="343215F2">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10 </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6CF6F591">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6096" w:type="dxa"/>
            <w:noWrap w:val="0"/>
            <w:vAlign w:val="center"/>
          </w:tcPr>
          <w:p w14:paraId="539CBEC2">
            <w:pPr>
              <w:keepNext w:val="0"/>
              <w:keepLines w:val="0"/>
              <w:pageBreakBefore w:val="0"/>
              <w:kinsoku/>
              <w:overflowPunct/>
              <w:topLinePunct w:val="0"/>
              <w:autoSpaceDE/>
              <w:autoSpaceDN/>
              <w:bidi w:val="0"/>
              <w:snapToGrid/>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shd w:val="clear" w:color="auto" w:fill="F2DCDC" w:themeFill="accent2" w:themeFillTint="32"/>
                <w:lang w:eastAsia="zh-CN"/>
              </w:rPr>
              <w:t>本项目属于</w:t>
            </w:r>
            <w:r>
              <w:rPr>
                <w:rFonts w:hint="eastAsia" w:ascii="宋体" w:hAnsi="宋体" w:eastAsia="宋体" w:cs="宋体"/>
                <w:b/>
                <w:bCs/>
                <w:color w:val="auto"/>
                <w:szCs w:val="21"/>
                <w:highlight w:val="none"/>
                <w:shd w:val="clear" w:color="auto" w:fill="F2DCDC" w:themeFill="accent2" w:themeFillTint="32"/>
              </w:rPr>
              <w:t>专门面向</w:t>
            </w:r>
            <w:r>
              <w:rPr>
                <w:rFonts w:hint="eastAsia" w:ascii="宋体" w:hAnsi="宋体" w:eastAsia="宋体" w:cs="宋体"/>
                <w:b/>
                <w:bCs/>
                <w:color w:val="auto"/>
                <w:szCs w:val="21"/>
                <w:highlight w:val="none"/>
                <w:shd w:val="clear" w:color="auto" w:fill="F2DCDC" w:themeFill="accent2" w:themeFillTint="32"/>
                <w:lang w:eastAsia="zh-CN"/>
              </w:rPr>
              <w:t>中小</w:t>
            </w:r>
            <w:r>
              <w:rPr>
                <w:rFonts w:hint="eastAsia" w:ascii="宋体" w:hAnsi="宋体" w:eastAsia="宋体" w:cs="宋体"/>
                <w:b/>
                <w:bCs/>
                <w:color w:val="auto"/>
                <w:szCs w:val="21"/>
                <w:highlight w:val="none"/>
                <w:shd w:val="clear" w:color="auto" w:fill="F2DCDC" w:themeFill="accent2" w:themeFillTint="32"/>
              </w:rPr>
              <w:t>企业采购的项目，不再执行价格评审优惠的扶持政策。</w:t>
            </w:r>
          </w:p>
          <w:p w14:paraId="4780C2CD">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D85BA19">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27A682B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 xml:space="preserve"> 分。</w:t>
            </w:r>
          </w:p>
          <w:p w14:paraId="0C8D2F9D">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6DBB2A9D">
            <w:pPr>
              <w:keepNext w:val="0"/>
              <w:keepLines w:val="0"/>
              <w:pageBreakBefore w:val="0"/>
              <w:shd w:val="clear" w:color="auto" w:fill="auto"/>
              <w:kinsoku/>
              <w:wordWrap w:val="0"/>
              <w:overflowPunct/>
              <w:topLinePunct w:val="0"/>
              <w:autoSpaceDE/>
              <w:autoSpaceDN/>
              <w:bidi w:val="0"/>
              <w:spacing w:line="360" w:lineRule="exact"/>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10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6BAF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619BB8C0">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5" w:type="dxa"/>
            <w:vMerge w:val="restart"/>
            <w:noWrap w:val="0"/>
            <w:vAlign w:val="center"/>
          </w:tcPr>
          <w:p w14:paraId="26F4F94D">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服务实施方案分</w:t>
            </w:r>
          </w:p>
          <w:p w14:paraId="28D1B626">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single"/>
                <w:lang w:val="en-US" w:eastAsia="zh-CN" w:bidi="ar-SA"/>
              </w:rPr>
              <w:t>60</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4EBF158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（1）项目实施方案（满分</w:t>
            </w: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rPr>
              <w:t>分）</w:t>
            </w:r>
          </w:p>
        </w:tc>
        <w:tc>
          <w:tcPr>
            <w:tcW w:w="6096" w:type="dxa"/>
            <w:noWrap w:val="0"/>
            <w:vAlign w:val="center"/>
          </w:tcPr>
          <w:p w14:paraId="3D310B0D">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：管理制度不够完善，配送服务方案基本符合要求。针对</w:t>
            </w:r>
            <w:r>
              <w:rPr>
                <w:rFonts w:hint="eastAsia" w:ascii="宋体" w:hAnsi="宋体" w:cs="宋体"/>
                <w:b w:val="0"/>
                <w:bCs w:val="0"/>
                <w:color w:val="auto"/>
                <w:szCs w:val="21"/>
                <w:highlight w:val="none"/>
                <w:lang w:eastAsia="zh-CN"/>
              </w:rPr>
              <w:t>采购单位</w:t>
            </w:r>
            <w:r>
              <w:rPr>
                <w:rFonts w:hint="eastAsia" w:ascii="宋体" w:hAnsi="宋体" w:eastAsia="宋体" w:cs="宋体"/>
                <w:b w:val="0"/>
                <w:bCs w:val="0"/>
                <w:color w:val="auto"/>
                <w:szCs w:val="21"/>
                <w:highlight w:val="none"/>
              </w:rPr>
              <w:t>实际需求的描述不够详细，基本能保证配送服务的质量。对于问题食材引发的紧急事件处理预案内容缺乏针对性，且对紧急事件的现场处理时间超过 60 分钟；</w:t>
            </w:r>
          </w:p>
          <w:p w14:paraId="170EE8BB">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：项目配送供货时间安排合理，管理制度简洁明了，配送服务方案基本满足需求。针对</w:t>
            </w:r>
            <w:r>
              <w:rPr>
                <w:rFonts w:hint="eastAsia" w:ascii="宋体" w:hAnsi="宋体" w:cs="宋体"/>
                <w:b w:val="0"/>
                <w:bCs w:val="0"/>
                <w:color w:val="auto"/>
                <w:szCs w:val="21"/>
                <w:highlight w:val="none"/>
                <w:lang w:eastAsia="zh-CN"/>
              </w:rPr>
              <w:t>采购单位</w:t>
            </w:r>
            <w:r>
              <w:rPr>
                <w:rFonts w:hint="eastAsia" w:ascii="宋体" w:hAnsi="宋体" w:eastAsia="宋体" w:cs="宋体"/>
                <w:b w:val="0"/>
                <w:bCs w:val="0"/>
                <w:color w:val="auto"/>
                <w:szCs w:val="21"/>
                <w:highlight w:val="none"/>
              </w:rPr>
              <w:t>实际需求的描述较为简略，</w:t>
            </w:r>
            <w:r>
              <w:rPr>
                <w:rFonts w:hAnsi="宋体"/>
                <w:bCs/>
                <w:color w:val="auto"/>
                <w:highlight w:val="none"/>
              </w:rPr>
              <w:t>项目管理及</w:t>
            </w:r>
            <w:r>
              <w:rPr>
                <w:rFonts w:hint="eastAsia" w:hAnsi="宋体"/>
                <w:bCs/>
                <w:color w:val="auto"/>
                <w:highlight w:val="none"/>
              </w:rPr>
              <w:t>配送</w:t>
            </w:r>
            <w:r>
              <w:rPr>
                <w:rFonts w:hAnsi="宋体"/>
                <w:bCs/>
                <w:color w:val="auto"/>
                <w:highlight w:val="none"/>
              </w:rPr>
              <w:t>措施配送人员</w:t>
            </w:r>
            <w:r>
              <w:rPr>
                <w:rFonts w:hint="eastAsia" w:hAnsi="宋体"/>
                <w:bCs/>
                <w:color w:val="auto"/>
                <w:highlight w:val="none"/>
              </w:rPr>
              <w:t>满足基本架构</w:t>
            </w:r>
            <w:r>
              <w:rPr>
                <w:rFonts w:hint="eastAsia" w:hAnsi="宋体"/>
                <w:bCs/>
                <w:color w:val="auto"/>
                <w:highlight w:val="none"/>
                <w:lang w:eastAsia="zh-CN"/>
              </w:rPr>
              <w:t>，</w:t>
            </w:r>
            <w:r>
              <w:rPr>
                <w:rFonts w:hint="eastAsia" w:ascii="宋体" w:hAnsi="宋体" w:eastAsia="宋体" w:cs="宋体"/>
                <w:b w:val="0"/>
                <w:bCs w:val="0"/>
                <w:color w:val="auto"/>
                <w:szCs w:val="21"/>
                <w:highlight w:val="none"/>
              </w:rPr>
              <w:t>具体实施步骤和要求的阐述不够详尽，但能确保配送服务的正常进行。能在</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0 分钟内到达现场处理紧急事件。问题食材发生紧急事件处理预案内容简洁实用；</w:t>
            </w:r>
          </w:p>
          <w:p w14:paraId="6E844518">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18</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：项目配送体系合理，供货时间安排得当。管理制度完善，配送服务方案详尽。针对</w:t>
            </w:r>
            <w:r>
              <w:rPr>
                <w:rFonts w:hint="eastAsia" w:ascii="宋体" w:hAnsi="宋体" w:cs="宋体"/>
                <w:b w:val="0"/>
                <w:bCs w:val="0"/>
                <w:color w:val="auto"/>
                <w:szCs w:val="21"/>
                <w:highlight w:val="none"/>
                <w:lang w:eastAsia="zh-CN"/>
              </w:rPr>
              <w:t>采购单位</w:t>
            </w:r>
            <w:r>
              <w:rPr>
                <w:rFonts w:hint="eastAsia" w:ascii="宋体" w:hAnsi="宋体" w:eastAsia="宋体" w:cs="宋体"/>
                <w:b w:val="0"/>
                <w:bCs w:val="0"/>
                <w:color w:val="auto"/>
                <w:szCs w:val="21"/>
                <w:highlight w:val="none"/>
              </w:rPr>
              <w:t>实际需求描述详细，具体实施步骤和要求明确。除保证配送服务业务外，还配备有机动人员应对紧急事件处理。对配送及应急处理的响应时间不超过 1</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 xml:space="preserve">分钟，对紧急事件的现场处理时间不超过 </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0 分钟。问题食材发生紧急事件处理预案内容具体，具有一定针对性；</w:t>
            </w:r>
          </w:p>
          <w:p w14:paraId="46A76ACC">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cs="宋体"/>
                <w:b/>
                <w:bCs/>
                <w:color w:val="auto"/>
                <w:szCs w:val="21"/>
                <w:highlight w:val="none"/>
                <w:lang w:val="en-US" w:eastAsia="zh-CN"/>
              </w:rPr>
              <w:t>24</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w:t>
            </w:r>
            <w:r>
              <w:rPr>
                <w:rFonts w:hint="eastAsia" w:ascii="宋体" w:hAnsi="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 xml:space="preserve">分钟。处理紧急事件时，能在 </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0 分钟内到达现场。针对问题食材发生的紧急事件，制定了具体且有针对性的处理预案。</w:t>
            </w:r>
          </w:p>
          <w:p w14:paraId="76B02762">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w:t>
            </w: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 xml:space="preserve">：项目生产与销售能力出众，配送工作体系成熟完备，供货时间安排合理。针对项目实际，提供全面细致、可靠的管理制度和配送服务方案，描述详尽，实施步骤和要求全面，具备较高的强针对和可行性，充分满足项目需求。问题食材紧急事件处理预案具体、全面，在保障配送服务的同时，配备充足的机动人员处理紧急事件，人员配置充足。对配送及应急处理的响应迅速，不超过 </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 xml:space="preserve">分钟，紧急事件现场处理时间不超 </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0 分钟，可行性高。方案具有针对性，重点突出，预案清晰，且能根据具体情况制定全面细致的方案，确保采购食材的卫生安全等重要因素。食材配送方案方案切合招标人单位特点</w:t>
            </w:r>
            <w:r>
              <w:rPr>
                <w:rFonts w:hint="eastAsia" w:ascii="宋体" w:hAnsi="宋体" w:cs="宋体"/>
                <w:b w:val="0"/>
                <w:bCs w:val="0"/>
                <w:color w:val="auto"/>
                <w:szCs w:val="21"/>
                <w:highlight w:val="none"/>
                <w:lang w:eastAsia="zh-CN"/>
              </w:rPr>
              <w:t>。</w:t>
            </w:r>
          </w:p>
        </w:tc>
      </w:tr>
      <w:tr w14:paraId="6BA4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718B979F">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14:paraId="01E38C5C">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72E8AE35">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（2）食品安全与质量保障能力（满分</w:t>
            </w: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6096" w:type="dxa"/>
            <w:noWrap w:val="0"/>
            <w:vAlign w:val="center"/>
          </w:tcPr>
          <w:p w14:paraId="33F06A64">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：进货渠道、食材控制管理、检验检疫、质量标准管控和追溯方式等方面的描述较为简略，仅达到采购文件的基本要求。</w:t>
            </w:r>
          </w:p>
          <w:p w14:paraId="189AEC76">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：进货渠道、食材控制管理措施、检验检疫措施、食材质量标准管控措施、追溯方式等方面的描述虽清晰，然尚不全面。</w:t>
            </w:r>
          </w:p>
          <w:p w14:paraId="3926FC9C">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hAnsi="宋体"/>
                <w:bCs/>
                <w:color w:val="auto"/>
                <w:highlight w:val="none"/>
              </w:rPr>
              <w:t>进货采购渠道，食材控制管理措施，检验检疫措施</w:t>
            </w:r>
            <w:r>
              <w:rPr>
                <w:rFonts w:hint="eastAsia" w:hAnsi="宋体"/>
                <w:bCs/>
                <w:color w:val="auto"/>
                <w:highlight w:val="none"/>
                <w:lang w:eastAsia="zh-CN"/>
              </w:rPr>
              <w:t>、</w:t>
            </w:r>
            <w:r>
              <w:rPr>
                <w:rFonts w:hint="eastAsia" w:hAnsi="宋体"/>
                <w:bCs/>
                <w:color w:val="auto"/>
                <w:highlight w:val="none"/>
              </w:rPr>
              <w:t>食材质量安全保证措施</w:t>
            </w:r>
            <w:r>
              <w:rPr>
                <w:rFonts w:hint="eastAsia" w:hAnsi="宋体"/>
                <w:bCs/>
                <w:color w:val="auto"/>
                <w:highlight w:val="none"/>
                <w:lang w:eastAsia="zh-CN"/>
              </w:rPr>
              <w:t>、</w:t>
            </w:r>
            <w:r>
              <w:rPr>
                <w:rFonts w:hint="eastAsia" w:ascii="宋体" w:hAnsi="宋体" w:eastAsia="宋体" w:cs="宋体"/>
                <w:color w:val="auto"/>
                <w:szCs w:val="21"/>
                <w:highlight w:val="none"/>
              </w:rPr>
              <w:t>追溯方式等方面，描述</w:t>
            </w:r>
            <w:r>
              <w:rPr>
                <w:rFonts w:hint="eastAsia" w:cs="宋体"/>
                <w:color w:val="auto"/>
                <w:kern w:val="0"/>
                <w:szCs w:val="21"/>
                <w:highlight w:val="none"/>
              </w:rPr>
              <w:t>较</w:t>
            </w:r>
            <w:r>
              <w:rPr>
                <w:rFonts w:hint="eastAsia" w:ascii="宋体" w:hAnsi="宋体" w:eastAsia="宋体" w:cs="宋体"/>
                <w:color w:val="auto"/>
                <w:szCs w:val="21"/>
                <w:highlight w:val="none"/>
              </w:rPr>
              <w:t>清晰、</w:t>
            </w:r>
            <w:r>
              <w:rPr>
                <w:rFonts w:hint="eastAsia" w:hAnsi="宋体"/>
                <w:bCs/>
                <w:color w:val="auto"/>
                <w:highlight w:val="none"/>
              </w:rPr>
              <w:t>较</w:t>
            </w:r>
            <w:r>
              <w:rPr>
                <w:rFonts w:hint="eastAsia" w:ascii="宋体" w:hAnsi="宋体" w:eastAsia="宋体" w:cs="宋体"/>
                <w:color w:val="auto"/>
                <w:szCs w:val="21"/>
                <w:highlight w:val="none"/>
              </w:rPr>
              <w:t>全面、并且主动开展了检验工作。</w:t>
            </w:r>
          </w:p>
          <w:p w14:paraId="7355A16B">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hAnsi="宋体"/>
                <w:bCs/>
                <w:color w:val="auto"/>
                <w:highlight w:val="none"/>
              </w:rPr>
              <w:t>进货采购渠道有固定货源且货源稳定，食材控制管理措施较完善，</w:t>
            </w:r>
            <w:r>
              <w:rPr>
                <w:rFonts w:hint="eastAsia" w:cs="宋体"/>
                <w:color w:val="auto"/>
                <w:kern w:val="0"/>
                <w:szCs w:val="21"/>
                <w:highlight w:val="none"/>
              </w:rPr>
              <w:t>具备所有提供的产品为自养或自有或自种或自有批发销售点，</w:t>
            </w:r>
            <w:r>
              <w:rPr>
                <w:rFonts w:hint="eastAsia" w:hAnsi="宋体"/>
                <w:bCs/>
                <w:color w:val="auto"/>
                <w:highlight w:val="none"/>
              </w:rPr>
              <w:t>食品原料货源到运输，质量安全保证措</w:t>
            </w:r>
            <w:r>
              <w:rPr>
                <w:rFonts w:hint="eastAsia" w:cs="宋体"/>
                <w:color w:val="auto"/>
                <w:kern w:val="0"/>
                <w:szCs w:val="21"/>
                <w:highlight w:val="none"/>
              </w:rPr>
              <w:t>施有针对性，食材质量标准、追溯方式这几个方面描述较清晰</w:t>
            </w:r>
            <w:r>
              <w:rPr>
                <w:rFonts w:hint="eastAsia" w:cs="宋体"/>
                <w:color w:val="auto"/>
                <w:kern w:val="0"/>
                <w:szCs w:val="21"/>
                <w:highlight w:val="none"/>
                <w:lang w:val="en-US" w:eastAsia="zh-CN"/>
              </w:rPr>
              <w:t>全面、</w:t>
            </w:r>
            <w:r>
              <w:rPr>
                <w:rFonts w:hint="eastAsia" w:cs="宋体"/>
                <w:color w:val="auto"/>
                <w:kern w:val="0"/>
                <w:szCs w:val="21"/>
                <w:highlight w:val="none"/>
              </w:rPr>
              <w:t>检验设备、检验室、人员配备措施较全面</w:t>
            </w:r>
            <w:r>
              <w:rPr>
                <w:rFonts w:hint="eastAsia" w:ascii="宋体" w:hAnsi="宋体" w:eastAsia="宋体" w:cs="宋体"/>
                <w:color w:val="auto"/>
                <w:szCs w:val="21"/>
                <w:highlight w:val="none"/>
              </w:rPr>
              <w:t>。</w:t>
            </w:r>
          </w:p>
          <w:p w14:paraId="1042E8DF">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w:t>
            </w: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cs="宋体"/>
                <w:color w:val="auto"/>
                <w:kern w:val="0"/>
                <w:szCs w:val="21"/>
                <w:highlight w:val="none"/>
              </w:rPr>
              <w:t>进货采购渠道有固定货源且货源稳定充足，具备所有提供的产品为自养或自有或自种或自有批发销售点，食材控制管理措施完善，从选择食品原料货源到运输，质量安全保证措施有针对性和服务特点，具备食品安全管理员，方案完整、清晰、具体、科学、合理、可行，食材质量标准、追溯方式这几个方面全部描述清晰，详细，检验检疫措施详细、全面，具备有完善的检验设备、检验室、人员配备</w:t>
            </w:r>
            <w:r>
              <w:rPr>
                <w:rFonts w:hint="eastAsia" w:ascii="宋体" w:hAnsi="宋体" w:eastAsia="宋体" w:cs="宋体"/>
                <w:color w:val="auto"/>
                <w:szCs w:val="21"/>
                <w:highlight w:val="none"/>
                <w:lang w:val="en-US" w:eastAsia="zh-CN"/>
              </w:rPr>
              <w:t>。</w:t>
            </w:r>
          </w:p>
        </w:tc>
      </w:tr>
      <w:tr w14:paraId="16B7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5B773133">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top"/>
          </w:tcPr>
          <w:p w14:paraId="0FBDEBC1">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tcMar>
              <w:left w:w="57" w:type="dxa"/>
              <w:right w:w="57" w:type="dxa"/>
            </w:tcMar>
            <w:vAlign w:val="center"/>
          </w:tcPr>
          <w:p w14:paraId="36F52A9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（3）服务承诺与售后服务方案（满分1</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c>
          <w:tcPr>
            <w:tcW w:w="6096" w:type="dxa"/>
            <w:noWrap w:val="0"/>
            <w:vAlign w:val="center"/>
          </w:tcPr>
          <w:p w14:paraId="44E4B883">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 xml:space="preserve">：承诺退换完成时间超过 </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 小时，售后服务承诺仅具备基础性，服务承诺内容单一、浅显。</w:t>
            </w:r>
          </w:p>
          <w:p w14:paraId="7AAC2A19">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承诺退换完成时间在 </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小时以内，但服务承诺、措施以及后期服务承诺缺乏针对性。</w:t>
            </w:r>
            <w:r>
              <w:rPr>
                <w:rFonts w:hint="eastAsia" w:ascii="宋体" w:hAnsi="宋体" w:eastAsia="宋体" w:cs="宋体"/>
                <w:color w:val="auto"/>
                <w:szCs w:val="21"/>
                <w:highlight w:val="none"/>
              </w:rPr>
              <w:t xml:space="preserve"> </w:t>
            </w:r>
          </w:p>
          <w:p w14:paraId="6B4BCE40">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 xml:space="preserve">：承诺退换完成时间在 </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小时以内，且服务承诺、措施切实可行，后期服务承诺响应迅速，能够满足项目需求。</w:t>
            </w:r>
          </w:p>
          <w:p w14:paraId="1B53CC45">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 xml:space="preserve">：对于紧急事件的处理预案内容详细全面，承诺退换时间在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 小时以内，具有健全、详细的服务承诺和多种有效的后期售后服务方式，并明确如何确保退换的货物符合</w:t>
            </w:r>
            <w:r>
              <w:rPr>
                <w:rFonts w:hint="eastAsia" w:ascii="宋体" w:hAnsi="宋体" w:cs="宋体"/>
                <w:color w:val="auto"/>
                <w:szCs w:val="21"/>
                <w:highlight w:val="none"/>
                <w:lang w:eastAsia="zh-CN"/>
              </w:rPr>
              <w:t>采购单位</w:t>
            </w:r>
            <w:r>
              <w:rPr>
                <w:rFonts w:hint="eastAsia" w:ascii="宋体" w:hAnsi="宋体" w:eastAsia="宋体" w:cs="宋体"/>
                <w:color w:val="auto"/>
                <w:szCs w:val="21"/>
                <w:highlight w:val="none"/>
              </w:rPr>
              <w:t>需求。</w:t>
            </w:r>
          </w:p>
          <w:p w14:paraId="22E05D98">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五档（1</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ascii="宋体" w:hAnsi="宋体"/>
                <w:bCs/>
                <w:color w:val="auto"/>
                <w:szCs w:val="20"/>
                <w:highlight w:val="none"/>
              </w:rPr>
              <w:t>满足三档的基础上，</w:t>
            </w:r>
            <w:r>
              <w:rPr>
                <w:rFonts w:hint="eastAsia" w:ascii="宋体" w:hAnsi="宋体" w:eastAsia="宋体" w:cs="宋体"/>
                <w:color w:val="auto"/>
                <w:szCs w:val="21"/>
                <w:highlight w:val="none"/>
              </w:rPr>
              <w:t xml:space="preserve">且承诺退换完成时间在 </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小时以内。</w:t>
            </w:r>
            <w:r>
              <w:rPr>
                <w:rFonts w:hint="eastAsia" w:ascii="宋体" w:hAnsi="宋体"/>
                <w:bCs/>
                <w:color w:val="auto"/>
                <w:szCs w:val="20"/>
                <w:highlight w:val="none"/>
              </w:rPr>
              <w:t>对因货物出现问题，而发生紧急事件处理预案内容具体、全面，有健全、详细的服务承诺、后期售后服务方式多样有效，措施得力，能满足项目需求，包括售后服务监督和回访管理、台账管理、售后服务管理及售后服务措施（含对问题物料的处理及特殊</w:t>
            </w:r>
            <w:r>
              <w:rPr>
                <w:rFonts w:hint="eastAsia" w:hAnsi="宋体"/>
                <w:bCs/>
                <w:color w:val="auto"/>
                <w:highlight w:val="none"/>
              </w:rPr>
              <w:t>情况的应急预案），明确如何确保退换的货物符合</w:t>
            </w:r>
            <w:r>
              <w:rPr>
                <w:rFonts w:hint="eastAsia" w:hAnsi="宋体"/>
                <w:bCs/>
                <w:color w:val="auto"/>
                <w:highlight w:val="none"/>
                <w:lang w:eastAsia="zh-CN"/>
              </w:rPr>
              <w:t>采购单位</w:t>
            </w:r>
            <w:r>
              <w:rPr>
                <w:rFonts w:hint="eastAsia" w:hAnsi="宋体"/>
                <w:bCs/>
                <w:color w:val="auto"/>
                <w:highlight w:val="none"/>
              </w:rPr>
              <w:t>需求，有固定的售后服务团队，配备专门人员为业主提供服务。</w:t>
            </w:r>
          </w:p>
        </w:tc>
      </w:tr>
      <w:tr w14:paraId="2A3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15CD748C">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85" w:type="dxa"/>
            <w:noWrap w:val="0"/>
            <w:vAlign w:val="center"/>
          </w:tcPr>
          <w:p w14:paraId="2DC2F8D2">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管理制度分</w:t>
            </w:r>
          </w:p>
          <w:p w14:paraId="1BBD409E">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12</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520" w:type="dxa"/>
            <w:noWrap w:val="0"/>
            <w:tcMar>
              <w:left w:w="57" w:type="dxa"/>
              <w:right w:w="57" w:type="dxa"/>
            </w:tcMar>
            <w:vAlign w:val="center"/>
          </w:tcPr>
          <w:p w14:paraId="1A36023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管理制度分</w:t>
            </w:r>
          </w:p>
          <w:p w14:paraId="5548ED6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tc>
        <w:tc>
          <w:tcPr>
            <w:tcW w:w="6096" w:type="dxa"/>
            <w:noWrap w:val="0"/>
            <w:vAlign w:val="center"/>
          </w:tcPr>
          <w:p w14:paraId="1D40EC39">
            <w:pPr>
              <w:keepNext w:val="0"/>
              <w:keepLines w:val="0"/>
              <w:pageBreakBefore w:val="0"/>
              <w:widowControl/>
              <w:kinsoku/>
              <w:overflowPunct/>
              <w:topLinePunct w:val="0"/>
              <w:autoSpaceDE/>
              <w:autoSpaceDN/>
              <w:bidi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管理制度主要内容包含但不仅限于以下内容：①《食品卫生、食品质量检验制度》 ；②《消费投诉处理和食品卫生安全承诺制度》 ；③《食品准入台账登记制度》 ；④《卫生知识培训制度》 ；⑤《食品留样管理制度》 ；⑥《从业人员健康制度》 ；⑦《财务管理制度》。</w:t>
            </w:r>
          </w:p>
          <w:p w14:paraId="1F6C0AF1">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一档（3分）</w:t>
            </w:r>
            <w:r>
              <w:rPr>
                <w:rFonts w:hint="eastAsia" w:ascii="宋体" w:hAnsi="宋体" w:eastAsia="宋体" w:cs="宋体"/>
                <w:color w:val="auto"/>
                <w:szCs w:val="21"/>
                <w:highlight w:val="none"/>
              </w:rPr>
              <w:t>：供应商缺乏管理制度方案或管理制度不完备。</w:t>
            </w:r>
          </w:p>
          <w:p w14:paraId="4ABF91A8">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二档（6分）</w:t>
            </w:r>
            <w:r>
              <w:rPr>
                <w:rFonts w:hint="eastAsia" w:ascii="宋体" w:hAnsi="宋体" w:eastAsia="宋体" w:cs="宋体"/>
                <w:color w:val="auto"/>
                <w:szCs w:val="21"/>
                <w:highlight w:val="none"/>
              </w:rPr>
              <w:t>：供应商具备完整的管理制度，但描述较为简略。</w:t>
            </w:r>
          </w:p>
          <w:p w14:paraId="15A458D3">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三档（9分）</w:t>
            </w:r>
            <w:r>
              <w:rPr>
                <w:rFonts w:hint="eastAsia" w:ascii="宋体" w:hAnsi="宋体" w:eastAsia="宋体" w:cs="宋体"/>
                <w:color w:val="auto"/>
                <w:szCs w:val="21"/>
                <w:highlight w:val="none"/>
              </w:rPr>
              <w:t>：供应商管理制度完备，且描述较为清晰明确。</w:t>
            </w:r>
          </w:p>
          <w:p w14:paraId="508C8DD2">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四档（12分）</w:t>
            </w:r>
            <w:r>
              <w:rPr>
                <w:rFonts w:hint="eastAsia" w:ascii="宋体" w:hAnsi="宋体" w:eastAsia="宋体" w:cs="宋体"/>
                <w:color w:val="auto"/>
                <w:szCs w:val="21"/>
                <w:highlight w:val="none"/>
              </w:rPr>
              <w:t>：供应商管理制度完善，描述清晰详尽，且有根据供应商内部管理和项目实际情况制定的各项专项管理制度。</w:t>
            </w:r>
          </w:p>
        </w:tc>
      </w:tr>
      <w:tr w14:paraId="2E61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6C7DAF1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85" w:type="dxa"/>
            <w:vMerge w:val="restart"/>
            <w:noWrap w:val="0"/>
            <w:vAlign w:val="center"/>
          </w:tcPr>
          <w:p w14:paraId="6B559DF3">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企业综合实力分</w:t>
            </w:r>
          </w:p>
          <w:p w14:paraId="35FD1409">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18</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06297CB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（1）配送能力（</w:t>
            </w:r>
            <w:r>
              <w:rPr>
                <w:rFonts w:hint="eastAsia" w:ascii="宋体" w:hAnsi="宋体" w:eastAsia="宋体" w:cs="宋体"/>
                <w:b/>
                <w:bCs/>
                <w:color w:val="auto"/>
                <w:szCs w:val="21"/>
                <w:highlight w:val="none"/>
                <w:lang w:eastAsia="zh-CN"/>
              </w:rPr>
              <w:t>满分</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p>
        </w:tc>
        <w:tc>
          <w:tcPr>
            <w:tcW w:w="6096" w:type="dxa"/>
            <w:noWrap w:val="0"/>
            <w:vAlign w:val="top"/>
          </w:tcPr>
          <w:p w14:paraId="5925CAA8">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在满足</w:t>
            </w:r>
            <w:r>
              <w:rPr>
                <w:rFonts w:hint="eastAsia" w:ascii="宋体" w:hAnsi="宋体" w:cs="宋体"/>
                <w:color w:val="auto"/>
                <w:szCs w:val="21"/>
                <w:highlight w:val="none"/>
                <w:lang w:val="en-US" w:eastAsia="zh-CN"/>
              </w:rPr>
              <w:t>至少一辆专业</w:t>
            </w:r>
            <w:r>
              <w:rPr>
                <w:rFonts w:hint="eastAsia" w:ascii="宋体" w:hAnsi="宋体" w:eastAsia="宋体" w:cs="宋体"/>
                <w:color w:val="auto"/>
                <w:szCs w:val="21"/>
                <w:highlight w:val="none"/>
              </w:rPr>
              <w:t>冷藏厢式</w:t>
            </w:r>
            <w:r>
              <w:rPr>
                <w:rFonts w:hint="eastAsia" w:ascii="宋体" w:hAnsi="宋体" w:cs="宋体"/>
                <w:color w:val="auto"/>
                <w:szCs w:val="21"/>
                <w:highlight w:val="none"/>
                <w:lang w:val="en-US" w:eastAsia="zh-CN"/>
              </w:rPr>
              <w:t>配送车的</w:t>
            </w:r>
            <w:r>
              <w:rPr>
                <w:rFonts w:hint="eastAsia" w:ascii="宋体" w:hAnsi="宋体" w:eastAsia="宋体" w:cs="宋体"/>
                <w:color w:val="auto"/>
                <w:szCs w:val="21"/>
                <w:highlight w:val="none"/>
                <w:lang w:eastAsia="zh-CN"/>
              </w:rPr>
              <w:t>基础上，投标人</w:t>
            </w:r>
            <w:r>
              <w:rPr>
                <w:rFonts w:hint="eastAsia" w:ascii="宋体" w:hAnsi="宋体" w:eastAsia="宋体" w:cs="宋体"/>
                <w:color w:val="auto"/>
                <w:szCs w:val="21"/>
                <w:highlight w:val="none"/>
              </w:rPr>
              <w:t>每增加1辆</w:t>
            </w:r>
            <w:r>
              <w:rPr>
                <w:rFonts w:hint="eastAsia" w:ascii="宋体" w:hAnsi="宋体" w:eastAsia="宋体" w:cs="宋体"/>
                <w:color w:val="auto"/>
                <w:szCs w:val="21"/>
                <w:highlight w:val="none"/>
                <w:lang w:eastAsia="zh-CN"/>
              </w:rPr>
              <w:t>自有或租赁</w:t>
            </w:r>
            <w:r>
              <w:rPr>
                <w:rFonts w:hint="eastAsia" w:ascii="宋体" w:hAnsi="宋体" w:eastAsia="宋体" w:cs="宋体"/>
                <w:color w:val="auto"/>
                <w:szCs w:val="21"/>
                <w:highlight w:val="none"/>
              </w:rPr>
              <w:t>冷藏厢式货车</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，每增加</w:t>
            </w:r>
            <w:r>
              <w:rPr>
                <w:rFonts w:hint="eastAsia" w:ascii="宋体" w:hAnsi="宋体" w:eastAsia="宋体" w:cs="宋体"/>
                <w:color w:val="auto"/>
                <w:szCs w:val="21"/>
                <w:highlight w:val="none"/>
              </w:rPr>
              <w:t>1辆普通货车得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此项满分</w:t>
            </w:r>
            <w:r>
              <w:rPr>
                <w:rFonts w:hint="eastAsia" w:ascii="宋体" w:hAnsi="宋体" w:eastAsia="宋体" w:cs="宋体"/>
                <w:color w:val="auto"/>
                <w:szCs w:val="21"/>
                <w:highlight w:val="none"/>
                <w:lang w:val="en-US" w:eastAsia="zh-CN"/>
              </w:rPr>
              <w:t>6分。</w:t>
            </w:r>
          </w:p>
          <w:p w14:paraId="1FE84349">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注：【自有车辆必须提供车辆行驶证或购买车辆发票（车辆所有人为</w:t>
            </w:r>
            <w:r>
              <w:rPr>
                <w:rFonts w:hint="eastAsia" w:ascii="宋体" w:hAnsi="宋体" w:eastAsia="宋体" w:cs="宋体"/>
                <w:color w:val="auto"/>
                <w:szCs w:val="21"/>
                <w:highlight w:val="none"/>
                <w:lang w:eastAsia="zh-CN"/>
              </w:rPr>
              <w:t>法定代表人</w:t>
            </w:r>
            <w:r>
              <w:rPr>
                <w:rFonts w:hint="eastAsia" w:ascii="宋体" w:hAnsi="宋体" w:eastAsia="宋体" w:cs="宋体"/>
                <w:color w:val="auto"/>
                <w:szCs w:val="21"/>
                <w:highlight w:val="none"/>
              </w:rPr>
              <w:t>名字或投标单位名字）复印件，并提供车辆正面、侧面、后面</w:t>
            </w:r>
            <w:r>
              <w:rPr>
                <w:rFonts w:hint="eastAsia" w:ascii="宋体" w:hAnsi="宋体" w:eastAsia="宋体" w:cs="宋体"/>
                <w:color w:val="auto"/>
                <w:kern w:val="2"/>
                <w:sz w:val="21"/>
                <w:szCs w:val="21"/>
                <w:highlight w:val="none"/>
                <w:lang w:val="en-US" w:eastAsia="zh-CN" w:bidi="ar-SA"/>
              </w:rPr>
              <w:t>实拍照片</w:t>
            </w:r>
            <w:r>
              <w:rPr>
                <w:rFonts w:hint="eastAsia" w:ascii="宋体" w:hAnsi="宋体" w:eastAsia="宋体" w:cs="宋体"/>
                <w:color w:val="auto"/>
                <w:szCs w:val="21"/>
                <w:highlight w:val="none"/>
              </w:rPr>
              <w:t>且清晰可辨等</w:t>
            </w:r>
            <w:r>
              <w:rPr>
                <w:rFonts w:hint="eastAsia" w:ascii="宋体" w:hAnsi="宋体" w:eastAsia="宋体" w:cs="宋体"/>
                <w:color w:val="auto"/>
                <w:szCs w:val="21"/>
                <w:highlight w:val="none"/>
                <w:lang w:eastAsia="zh-CN"/>
              </w:rPr>
              <w:t>证明</w:t>
            </w:r>
            <w:r>
              <w:rPr>
                <w:rFonts w:hint="eastAsia" w:ascii="宋体" w:hAnsi="宋体" w:eastAsia="宋体" w:cs="宋体"/>
                <w:color w:val="auto"/>
                <w:szCs w:val="21"/>
                <w:highlight w:val="none"/>
              </w:rPr>
              <w:t>文件】；【租赁车辆必须提供行驶证或购买发票（所有人为出租方）及租赁合同复印件（租车时必须提供，租赁期须包含本项目服务期），并提供车辆正面、侧面、后面</w:t>
            </w:r>
            <w:r>
              <w:rPr>
                <w:rFonts w:hint="eastAsia" w:ascii="宋体" w:hAnsi="宋体" w:cs="宋体"/>
                <w:color w:val="auto"/>
                <w:kern w:val="2"/>
                <w:sz w:val="21"/>
                <w:szCs w:val="21"/>
                <w:highlight w:val="none"/>
                <w:lang w:val="en-US" w:eastAsia="zh-CN" w:bidi="ar-SA"/>
              </w:rPr>
              <w:t>车辆</w:t>
            </w:r>
            <w:r>
              <w:rPr>
                <w:rFonts w:hint="eastAsia" w:ascii="宋体" w:hAnsi="宋体" w:eastAsia="宋体" w:cs="宋体"/>
                <w:color w:val="auto"/>
                <w:kern w:val="2"/>
                <w:sz w:val="21"/>
                <w:szCs w:val="21"/>
                <w:highlight w:val="none"/>
                <w:lang w:val="en-US" w:eastAsia="zh-CN" w:bidi="ar-SA"/>
              </w:rPr>
              <w:t>实拍照片</w:t>
            </w:r>
            <w:r>
              <w:rPr>
                <w:rFonts w:hint="eastAsia" w:ascii="宋体" w:hAnsi="宋体" w:eastAsia="宋体" w:cs="宋体"/>
                <w:color w:val="auto"/>
                <w:szCs w:val="21"/>
                <w:highlight w:val="none"/>
              </w:rPr>
              <w:t>且清晰可辨等</w:t>
            </w:r>
            <w:r>
              <w:rPr>
                <w:rFonts w:hint="eastAsia" w:ascii="宋体" w:hAnsi="宋体" w:eastAsia="宋体" w:cs="宋体"/>
                <w:color w:val="auto"/>
                <w:szCs w:val="21"/>
                <w:highlight w:val="none"/>
                <w:lang w:eastAsia="zh-CN"/>
              </w:rPr>
              <w:t>证明</w:t>
            </w:r>
            <w:r>
              <w:rPr>
                <w:rFonts w:hint="eastAsia" w:ascii="宋体" w:hAnsi="宋体" w:eastAsia="宋体" w:cs="宋体"/>
                <w:color w:val="auto"/>
                <w:szCs w:val="21"/>
                <w:highlight w:val="none"/>
              </w:rPr>
              <w:t>文件】，所提供的复印件须加盖</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公章，未按要求提供相关材料或扫描不清晰导致无法识别的不计得分。</w:t>
            </w:r>
          </w:p>
          <w:p w14:paraId="3BF7FC6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rPr>
              <w:t>中标后核查行驶证、发票及租赁合同原件，如发现虚假应标则取消中标资格，由下一中标候选人递补。</w:t>
            </w:r>
          </w:p>
        </w:tc>
      </w:tr>
      <w:tr w14:paraId="2176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34A5B4A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73339C66">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2B65141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（2）拟投入人员（</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p>
        </w:tc>
        <w:tc>
          <w:tcPr>
            <w:tcW w:w="6096" w:type="dxa"/>
            <w:noWrap w:val="0"/>
            <w:vAlign w:val="top"/>
          </w:tcPr>
          <w:p w14:paraId="4F89A56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投标人</w:t>
            </w:r>
            <w:r>
              <w:rPr>
                <w:rFonts w:hint="eastAsia" w:ascii="宋体" w:hAnsi="宋体" w:cs="宋体"/>
                <w:color w:val="auto"/>
                <w:szCs w:val="21"/>
                <w:highlight w:val="none"/>
                <w:lang w:val="en-US" w:eastAsia="zh-CN"/>
              </w:rPr>
              <w:t>满足</w:t>
            </w:r>
            <w:r>
              <w:rPr>
                <w:rFonts w:hint="eastAsia" w:ascii="宋体" w:hAnsi="宋体" w:eastAsia="宋体" w:cs="宋体"/>
                <w:color w:val="auto"/>
                <w:szCs w:val="21"/>
                <w:highlight w:val="none"/>
              </w:rPr>
              <w:t>拟投入本项目的项目实施人员</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人得</w:t>
            </w:r>
            <w:r>
              <w:rPr>
                <w:rFonts w:hint="eastAsia" w:ascii="宋体" w:hAnsi="宋体" w:cs="宋体"/>
                <w:color w:val="auto"/>
                <w:szCs w:val="21"/>
                <w:highlight w:val="none"/>
                <w:lang w:val="en-US" w:eastAsia="zh-CN"/>
              </w:rPr>
              <w:t>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每增加</w:t>
            </w:r>
            <w:r>
              <w:rPr>
                <w:rFonts w:hint="eastAsia" w:ascii="宋体" w:hAnsi="宋体" w:eastAsia="宋体" w:cs="宋体"/>
                <w:color w:val="auto"/>
                <w:szCs w:val="21"/>
                <w:highlight w:val="none"/>
                <w:lang w:val="en-US" w:eastAsia="zh-CN"/>
              </w:rPr>
              <w:t>1人得1分，满分4分；</w:t>
            </w:r>
          </w:p>
          <w:p w14:paraId="57D8F528">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拟投入人员须为投标单位正式员工且在投标文件中提供企业与拟投入人员签订的劳动合同复印件、身份证、有效的健康证复印件</w:t>
            </w:r>
            <w:r>
              <w:rPr>
                <w:rFonts w:hint="eastAsia" w:ascii="宋体" w:hAnsi="宋体" w:eastAsia="宋体" w:cs="宋体"/>
                <w:color w:val="auto"/>
                <w:szCs w:val="21"/>
                <w:highlight w:val="none"/>
                <w:lang w:eastAsia="zh-CN"/>
              </w:rPr>
              <w:t>；拟投入配送</w:t>
            </w:r>
            <w:r>
              <w:rPr>
                <w:rFonts w:hint="eastAsia" w:ascii="宋体" w:hAnsi="宋体" w:eastAsia="宋体" w:cs="宋体"/>
                <w:color w:val="auto"/>
                <w:szCs w:val="21"/>
                <w:highlight w:val="none"/>
              </w:rPr>
              <w:t>司机有效的</w:t>
            </w:r>
            <w:r>
              <w:rPr>
                <w:rFonts w:hint="eastAsia" w:ascii="宋体" w:hAnsi="宋体" w:eastAsia="宋体" w:cs="宋体"/>
                <w:color w:val="auto"/>
                <w:szCs w:val="21"/>
                <w:highlight w:val="none"/>
                <w:lang w:eastAsia="zh-CN"/>
              </w:rPr>
              <w:t>健康证、</w:t>
            </w:r>
            <w:r>
              <w:rPr>
                <w:rFonts w:hint="eastAsia" w:ascii="宋体" w:hAnsi="宋体" w:eastAsia="宋体" w:cs="宋体"/>
                <w:color w:val="auto"/>
                <w:szCs w:val="21"/>
                <w:highlight w:val="none"/>
              </w:rPr>
              <w:t>驾驶证</w:t>
            </w:r>
            <w:r>
              <w:rPr>
                <w:rFonts w:hint="eastAsia" w:ascii="宋体" w:hAnsi="宋体" w:eastAsia="宋体" w:cs="宋体"/>
                <w:color w:val="auto"/>
                <w:szCs w:val="21"/>
                <w:highlight w:val="none"/>
                <w:lang w:eastAsia="zh-CN"/>
              </w:rPr>
              <w:t>及劳动合同</w:t>
            </w:r>
            <w:r>
              <w:rPr>
                <w:rFonts w:hint="eastAsia" w:ascii="宋体" w:hAnsi="宋体" w:eastAsia="宋体" w:cs="宋体"/>
                <w:color w:val="auto"/>
                <w:szCs w:val="21"/>
                <w:highlight w:val="none"/>
              </w:rPr>
              <w:t>复印件）</w:t>
            </w:r>
          </w:p>
        </w:tc>
      </w:tr>
      <w:tr w14:paraId="1C04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3C72EF39">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0000D1D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010AA09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）《食品安全责任保险》（满分</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tc>
        <w:tc>
          <w:tcPr>
            <w:tcW w:w="6096" w:type="dxa"/>
            <w:noWrap w:val="0"/>
            <w:vAlign w:val="top"/>
          </w:tcPr>
          <w:p w14:paraId="29AF5BD5">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0.5</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投标人</w:t>
            </w:r>
            <w:r>
              <w:rPr>
                <w:rFonts w:hint="eastAsia" w:ascii="宋体" w:hAnsi="宋体" w:cs="宋体"/>
                <w:b/>
                <w:bCs/>
                <w:color w:val="auto"/>
                <w:szCs w:val="21"/>
                <w:highlight w:val="none"/>
                <w:lang w:val="en-US" w:eastAsia="zh-CN"/>
              </w:rPr>
              <w:t>承诺中标后</w:t>
            </w:r>
            <w:r>
              <w:rPr>
                <w:rFonts w:hint="eastAsia" w:ascii="宋体" w:hAnsi="宋体" w:eastAsia="宋体" w:cs="宋体"/>
                <w:b/>
                <w:bCs/>
                <w:color w:val="auto"/>
                <w:szCs w:val="21"/>
                <w:highlight w:val="none"/>
              </w:rPr>
              <w:t>购买《食品安全责任保险》</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提供承诺书，格式自拟并盖公章</w:t>
            </w:r>
            <w:r>
              <w:rPr>
                <w:rFonts w:hint="eastAsia" w:ascii="宋体" w:hAnsi="宋体" w:cs="宋体"/>
                <w:color w:val="auto"/>
                <w:szCs w:val="21"/>
                <w:highlight w:val="none"/>
                <w:lang w:eastAsia="zh-CN"/>
              </w:rPr>
              <w:t>）</w:t>
            </w:r>
          </w:p>
          <w:p w14:paraId="31FB4C24">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auto"/>
                <w:highlight w:val="none"/>
                <w:lang w:val="en-US" w:eastAsia="zh-CN"/>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投标人</w:t>
            </w:r>
            <w:r>
              <w:rPr>
                <w:rFonts w:hint="eastAsia" w:ascii="宋体" w:hAnsi="宋体" w:cs="宋体"/>
                <w:b/>
                <w:bCs/>
                <w:color w:val="auto"/>
                <w:szCs w:val="21"/>
                <w:highlight w:val="none"/>
                <w:lang w:val="en-US" w:eastAsia="zh-CN"/>
              </w:rPr>
              <w:t>已</w:t>
            </w:r>
            <w:r>
              <w:rPr>
                <w:rFonts w:hint="eastAsia" w:ascii="宋体" w:hAnsi="宋体" w:eastAsia="宋体" w:cs="宋体"/>
                <w:b/>
                <w:bCs/>
                <w:color w:val="auto"/>
                <w:szCs w:val="21"/>
                <w:highlight w:val="none"/>
              </w:rPr>
              <w:t>购买《食品安全责任保险》（有效期内）</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，且</w:t>
            </w:r>
            <w:r>
              <w:rPr>
                <w:rFonts w:hAnsi="宋体"/>
                <w:bCs/>
                <w:color w:val="auto"/>
                <w:highlight w:val="none"/>
              </w:rPr>
              <w:t>最高</w:t>
            </w:r>
            <w:r>
              <w:rPr>
                <w:rFonts w:hint="eastAsia" w:hAnsi="宋体"/>
                <w:bCs/>
                <w:color w:val="auto"/>
                <w:highlight w:val="none"/>
              </w:rPr>
              <w:t>累计</w:t>
            </w:r>
            <w:r>
              <w:rPr>
                <w:rFonts w:hAnsi="宋体"/>
                <w:bCs/>
                <w:color w:val="auto"/>
                <w:highlight w:val="none"/>
              </w:rPr>
              <w:t>赔付金额</w:t>
            </w:r>
            <w:r>
              <w:rPr>
                <w:rFonts w:hint="eastAsia" w:hAnsi="宋体"/>
                <w:bCs/>
                <w:color w:val="auto"/>
                <w:highlight w:val="none"/>
                <w:lang w:eastAsia="zh-CN"/>
              </w:rPr>
              <w:t>不</w:t>
            </w:r>
            <w:r>
              <w:rPr>
                <w:rFonts w:hAnsi="宋体"/>
                <w:bCs/>
                <w:color w:val="auto"/>
                <w:highlight w:val="none"/>
              </w:rPr>
              <w:t>低于</w:t>
            </w:r>
            <w:r>
              <w:rPr>
                <w:rFonts w:hint="eastAsia" w:hAnsi="宋体"/>
                <w:bCs/>
                <w:color w:val="auto"/>
                <w:highlight w:val="none"/>
                <w:lang w:eastAsia="zh-CN"/>
              </w:rPr>
              <w:t>（含）</w:t>
            </w:r>
            <w:r>
              <w:rPr>
                <w:rFonts w:hAnsi="宋体"/>
                <w:bCs/>
                <w:color w:val="auto"/>
                <w:highlight w:val="none"/>
              </w:rPr>
              <w:t xml:space="preserve"> </w:t>
            </w:r>
            <w:r>
              <w:rPr>
                <w:rFonts w:hint="eastAsia" w:hAnsi="宋体"/>
                <w:bCs/>
                <w:color w:val="auto"/>
                <w:highlight w:val="none"/>
              </w:rPr>
              <w:t>5</w:t>
            </w:r>
            <w:r>
              <w:rPr>
                <w:rFonts w:hAnsi="宋体"/>
                <w:bCs/>
                <w:color w:val="auto"/>
                <w:highlight w:val="none"/>
              </w:rPr>
              <w:t>00 万元人民币</w:t>
            </w:r>
            <w:r>
              <w:rPr>
                <w:rFonts w:hint="eastAsia" w:ascii="宋体" w:hAnsi="宋体" w:eastAsia="宋体" w:cs="宋体"/>
                <w:color w:val="auto"/>
                <w:szCs w:val="21"/>
                <w:highlight w:val="none"/>
              </w:rPr>
              <w:t>。</w:t>
            </w:r>
            <w:r>
              <w:rPr>
                <w:rFonts w:hint="eastAsia" w:ascii="宋体" w:hAnsi="宋体" w:eastAsia="宋体" w:cs="宋体"/>
                <w:b w:val="0"/>
                <w:bCs w:val="0"/>
                <w:color w:val="auto"/>
                <w:szCs w:val="21"/>
                <w:highlight w:val="none"/>
              </w:rPr>
              <w:t>（提供相关保单、发票证明</w:t>
            </w:r>
            <w:r>
              <w:rPr>
                <w:rFonts w:hint="eastAsia" w:ascii="宋体" w:hAnsi="宋体" w:cs="宋体"/>
                <w:b w:val="0"/>
                <w:bCs w:val="0"/>
                <w:color w:val="auto"/>
                <w:szCs w:val="21"/>
                <w:highlight w:val="none"/>
                <w:lang w:val="en-US" w:eastAsia="zh-CN"/>
              </w:rPr>
              <w:t>复印件并盖公章</w:t>
            </w:r>
            <w:r>
              <w:rPr>
                <w:rFonts w:hint="eastAsia" w:ascii="宋体" w:hAnsi="宋体" w:eastAsia="宋体" w:cs="宋体"/>
                <w:b w:val="0"/>
                <w:bCs w:val="0"/>
                <w:color w:val="auto"/>
                <w:szCs w:val="21"/>
                <w:highlight w:val="none"/>
              </w:rPr>
              <w:t>）</w:t>
            </w:r>
          </w:p>
        </w:tc>
      </w:tr>
      <w:tr w14:paraId="4465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8DDBA1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7759DA3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00D4BCF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）业绩（满分</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tc>
        <w:tc>
          <w:tcPr>
            <w:tcW w:w="6096" w:type="dxa"/>
            <w:noWrap w:val="0"/>
            <w:vAlign w:val="top"/>
          </w:tcPr>
          <w:p w14:paraId="6BA90E18">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年1月1日以来</w:t>
            </w:r>
            <w:r>
              <w:rPr>
                <w:rFonts w:hint="eastAsia" w:ascii="宋体" w:hAnsi="宋体" w:cs="宋体"/>
                <w:color w:val="auto"/>
                <w:szCs w:val="21"/>
                <w:highlight w:val="none"/>
                <w:lang w:val="en-US" w:eastAsia="zh-CN"/>
              </w:rPr>
              <w:t>类似</w:t>
            </w:r>
            <w:r>
              <w:rPr>
                <w:rFonts w:hint="eastAsia" w:ascii="宋体" w:hAnsi="宋体" w:eastAsia="宋体" w:cs="宋体"/>
                <w:color w:val="auto"/>
                <w:szCs w:val="21"/>
                <w:highlight w:val="none"/>
              </w:rPr>
              <w:t>食品供应服务的业绩</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文件中提供中标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通知书复印件</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rPr>
              <w:t>签订的合同复印件为准，否则将不予评审】，每个得1分，最多得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07D7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4F5EEBF">
            <w:pPr>
              <w:pStyle w:val="19"/>
              <w:keepNext w:val="0"/>
              <w:keepLines w:val="0"/>
              <w:pageBreakBefore w:val="0"/>
              <w:kinsoku/>
              <w:overflowPunct/>
              <w:topLinePunct w:val="0"/>
              <w:autoSpaceDE/>
              <w:autoSpaceDN/>
              <w:bidi w:val="0"/>
              <w:snapToGrid w:val="0"/>
              <w:spacing w:line="3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总得分=1+2+3</w:t>
            </w:r>
            <w:r>
              <w:rPr>
                <w:rFonts w:hint="eastAsia" w:ascii="宋体" w:hAnsi="宋体" w:eastAsia="宋体" w:cs="宋体"/>
                <w:b/>
                <w:bCs/>
                <w:color w:val="auto"/>
                <w:sz w:val="24"/>
                <w:szCs w:val="24"/>
                <w:highlight w:val="none"/>
                <w:lang w:val="en-US" w:eastAsia="zh-CN"/>
              </w:rPr>
              <w:t>+4</w:t>
            </w:r>
          </w:p>
        </w:tc>
      </w:tr>
    </w:tbl>
    <w:p w14:paraId="55C66468">
      <w:pPr>
        <w:rPr>
          <w:rFonts w:hAnsi="宋体"/>
          <w:bCs/>
          <w:color w:val="auto"/>
          <w:highlight w:val="none"/>
        </w:rPr>
      </w:pPr>
    </w:p>
    <w:p w14:paraId="3BBB1F73">
      <w:pPr>
        <w:rPr>
          <w:rFonts w:hAnsi="宋体"/>
          <w:bCs/>
          <w:color w:val="auto"/>
          <w:highlight w:val="none"/>
        </w:rPr>
      </w:pPr>
      <w:r>
        <w:rPr>
          <w:rFonts w:hint="eastAsia" w:hAnsi="宋体"/>
          <w:bCs/>
          <w:color w:val="auto"/>
          <w:highlight w:val="none"/>
        </w:rPr>
        <w:br w:type="page"/>
      </w:r>
    </w:p>
    <w:p w14:paraId="3E945BF3">
      <w:pPr>
        <w:rPr>
          <w:color w:val="auto"/>
          <w:sz w:val="30"/>
          <w:szCs w:val="30"/>
          <w:highlight w:val="none"/>
        </w:rPr>
      </w:pPr>
    </w:p>
    <w:p w14:paraId="0F7EB55B">
      <w:pPr>
        <w:pStyle w:val="4"/>
        <w:jc w:val="center"/>
        <w:rPr>
          <w:b w:val="0"/>
          <w:color w:val="auto"/>
          <w:sz w:val="30"/>
          <w:szCs w:val="30"/>
          <w:highlight w:val="none"/>
        </w:rPr>
      </w:pPr>
      <w:r>
        <w:rPr>
          <w:rFonts w:hint="eastAsia"/>
          <w:b w:val="0"/>
          <w:color w:val="auto"/>
          <w:sz w:val="30"/>
          <w:szCs w:val="30"/>
          <w:highlight w:val="none"/>
        </w:rPr>
        <w:t>第四节 中标候选人推荐原则</w:t>
      </w:r>
      <w:bookmarkEnd w:id="145"/>
    </w:p>
    <w:p w14:paraId="00F634CC">
      <w:pPr>
        <w:pStyle w:val="19"/>
        <w:numPr>
          <w:ilvl w:val="0"/>
          <w:numId w:val="4"/>
        </w:numPr>
        <w:spacing w:line="400" w:lineRule="exact"/>
        <w:contextualSpacing/>
        <w:rPr>
          <w:rFonts w:hAnsi="宋体" w:cs="宋体"/>
          <w:b/>
          <w:bCs/>
          <w:color w:val="auto"/>
          <w:szCs w:val="21"/>
          <w:highlight w:val="none"/>
        </w:rPr>
      </w:pPr>
      <w:r>
        <w:rPr>
          <w:rFonts w:hint="eastAsia" w:hAnsi="宋体" w:cs="宋体"/>
          <w:b/>
          <w:bCs/>
          <w:color w:val="auto"/>
          <w:szCs w:val="21"/>
          <w:highlight w:val="none"/>
        </w:rPr>
        <w:t>综合评分法</w:t>
      </w:r>
    </w:p>
    <w:p w14:paraId="0093A891">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供应商为排名第一的中标候选人。</w:t>
      </w:r>
    </w:p>
    <w:p w14:paraId="4FAC1CD6">
      <w:pPr>
        <w:pStyle w:val="4"/>
        <w:spacing w:before="0" w:after="0" w:line="400" w:lineRule="exact"/>
        <w:ind w:firstLine="420" w:firstLineChars="200"/>
        <w:jc w:val="center"/>
        <w:rPr>
          <w:rFonts w:ascii="宋体" w:hAnsi="宋体" w:eastAsia="宋体" w:cs="宋体"/>
          <w:b w:val="0"/>
          <w:color w:val="auto"/>
          <w:sz w:val="21"/>
          <w:szCs w:val="21"/>
          <w:highlight w:val="none"/>
        </w:rPr>
      </w:pPr>
      <w:bookmarkStart w:id="146" w:name="_Toc80093008"/>
    </w:p>
    <w:bookmarkEnd w:id="146"/>
    <w:p w14:paraId="286F1B7A">
      <w:pPr>
        <w:pStyle w:val="19"/>
        <w:tabs>
          <w:tab w:val="left" w:pos="2472"/>
        </w:tabs>
        <w:spacing w:line="460" w:lineRule="exact"/>
        <w:rPr>
          <w:rFonts w:hAnsi="宋体" w:cs="宋体"/>
          <w:b/>
          <w:color w:val="auto"/>
          <w:szCs w:val="21"/>
          <w:highlight w:val="none"/>
        </w:rPr>
        <w:sectPr>
          <w:pgSz w:w="11906" w:h="16838"/>
          <w:pgMar w:top="1134" w:right="1134" w:bottom="1134" w:left="1134" w:header="720" w:footer="720" w:gutter="0"/>
          <w:cols w:space="720" w:num="1"/>
          <w:docGrid w:type="lines" w:linePitch="331" w:charSpace="0"/>
        </w:sectPr>
      </w:pPr>
    </w:p>
    <w:p w14:paraId="38FFBAE1">
      <w:pPr>
        <w:pStyle w:val="19"/>
        <w:tabs>
          <w:tab w:val="left" w:pos="2472"/>
        </w:tabs>
        <w:spacing w:line="460" w:lineRule="exact"/>
        <w:rPr>
          <w:rFonts w:ascii="Times New Roman" w:hAnsi="Times New Roman"/>
          <w:b/>
          <w:color w:val="auto"/>
          <w:sz w:val="36"/>
          <w:highlight w:val="none"/>
        </w:rPr>
      </w:pPr>
    </w:p>
    <w:p w14:paraId="469B89BF">
      <w:pPr>
        <w:pStyle w:val="19"/>
        <w:tabs>
          <w:tab w:val="left" w:pos="2472"/>
        </w:tabs>
        <w:spacing w:line="460" w:lineRule="exact"/>
        <w:jc w:val="center"/>
        <w:outlineLvl w:val="0"/>
        <w:rPr>
          <w:rFonts w:ascii="Times New Roman" w:hAnsi="Times New Roman"/>
          <w:b/>
          <w:color w:val="auto"/>
          <w:sz w:val="36"/>
          <w:highlight w:val="none"/>
        </w:rPr>
      </w:pPr>
      <w:bookmarkStart w:id="147" w:name="_Toc80093009"/>
      <w:r>
        <w:rPr>
          <w:rFonts w:hint="eastAsia" w:ascii="Times New Roman" w:hAnsi="Times New Roman"/>
          <w:b/>
          <w:color w:val="auto"/>
          <w:sz w:val="36"/>
          <w:highlight w:val="none"/>
        </w:rPr>
        <w:t>第五章 拟签订的合同文本</w:t>
      </w:r>
      <w:bookmarkEnd w:id="147"/>
    </w:p>
    <w:p w14:paraId="76062F22">
      <w:pPr>
        <w:pStyle w:val="19"/>
        <w:tabs>
          <w:tab w:val="left" w:pos="720"/>
        </w:tabs>
        <w:spacing w:line="460" w:lineRule="exact"/>
        <w:rPr>
          <w:bCs/>
          <w:color w:val="auto"/>
          <w:highlight w:val="none"/>
        </w:rPr>
      </w:pPr>
    </w:p>
    <w:p w14:paraId="114A577E">
      <w:pPr>
        <w:pStyle w:val="7"/>
        <w:rPr>
          <w:bCs/>
          <w:color w:val="auto"/>
          <w:highlight w:val="none"/>
        </w:rPr>
      </w:pPr>
    </w:p>
    <w:p w14:paraId="7A3FF60E">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1E72A637">
      <w:pPr>
        <w:snapToGrid w:val="0"/>
        <w:spacing w:line="400" w:lineRule="exact"/>
        <w:jc w:val="center"/>
        <w:rPr>
          <w:rFonts w:ascii="宋体" w:hAnsi="宋体"/>
          <w:b/>
          <w:bCs/>
          <w:color w:val="auto"/>
          <w:sz w:val="32"/>
          <w:szCs w:val="32"/>
          <w:highlight w:val="none"/>
        </w:rPr>
      </w:pPr>
    </w:p>
    <w:p w14:paraId="6213E167">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6324E68">
      <w:pPr>
        <w:snapToGrid w:val="0"/>
        <w:spacing w:line="360" w:lineRule="exact"/>
        <w:rPr>
          <w:rFonts w:ascii="宋体" w:hAnsi="宋体"/>
          <w:color w:val="auto"/>
          <w:szCs w:val="21"/>
          <w:highlight w:val="none"/>
        </w:rPr>
      </w:pPr>
    </w:p>
    <w:p w14:paraId="04E345BE">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12FE605C">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7A16369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2D562A10">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230F59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5C5B8C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4EC34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44AD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2D153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0ED82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4F09B8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08AA8C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23D908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vAlign w:val="center"/>
          </w:tcPr>
          <w:p w14:paraId="39EF1969">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3FF5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D9513B3">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0D5442B5">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4E93F5C7">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1D906E6">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0FD242D">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3B8CE3D8">
            <w:pPr>
              <w:spacing w:line="360" w:lineRule="auto"/>
              <w:jc w:val="center"/>
              <w:rPr>
                <w:rFonts w:ascii="宋体" w:hAnsi="宋体" w:cs="宋体"/>
                <w:color w:val="auto"/>
                <w:szCs w:val="21"/>
                <w:highlight w:val="none"/>
              </w:rPr>
            </w:pPr>
          </w:p>
        </w:tc>
      </w:tr>
      <w:tr w14:paraId="65EC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2594CC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07CB068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7CA729C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采购人根据食材或货物的市场价格情况，肉禽鱼类产品定价周期为15日，果蔬类定价周期为7日，早餐类和干杂类定价周期为1个月，所有食品原材料价格由区教育局组织供应商和部分学校采购代表协商确定。先由供应商报价，学校采购代表到贵港市安居市场、三合市场、石羊塘市场、贵港市区华隆超市、永盛百汇超市等市场询价，区教育局集中参加询价的学校采购代表和供应商进行议价，确定价格基准价（标准单价），基准价（标准单价）不能高于市场上的最高价，如果价格不能协商确定的，供应商暂停供应该食材，学校启动应急采购预案，从其他中标商或具有食品安全保证的供应商采购，即当期某食材或货物结算价=标准单价×合同折扣率×该食材或货物实际采购量。</w:t>
      </w:r>
    </w:p>
    <w:p w14:paraId="71CB47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14:paraId="2B6644B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110F5A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6DC2244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25F5AB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63BB606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1904ED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720421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E942A2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36CFA9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eastAsia="zh-CN"/>
        </w:rPr>
        <w:t>甲方提前一天以上将需要大米的数量报给乙方，乙方按甲方所报的数量并按原提供的食材或货物样本按时、按要求送到甲方指定的地点，运费及装卸费由乙方承担</w:t>
      </w:r>
      <w:r>
        <w:rPr>
          <w:rFonts w:hint="eastAsia" w:ascii="宋体" w:hAnsi="宋体" w:cs="宋体"/>
          <w:color w:val="auto"/>
          <w:szCs w:val="21"/>
          <w:highlight w:val="none"/>
        </w:rPr>
        <w:t>。</w:t>
      </w:r>
    </w:p>
    <w:p w14:paraId="65DE32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33474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6DCEC2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D71ECE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4E1271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2835E9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23E2D72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69E52A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667AB8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347059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49C6C3A">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2A4631D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7AE569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3424C2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3E7BF8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12871B3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3F3227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14:paraId="28CDBE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履约保证金递交方式：支票、汇票、本票或者金融、担保机构出具的保函等非现金方式（参照投标保证金）。</w:t>
      </w:r>
    </w:p>
    <w:p w14:paraId="68A68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退付方式、时间及条件：由中标人向履约保证金收取单位提供《广西壮族自治区政府采购项目合同验收书》（详见桂财采〔2015〕22号），保证金收取单位在收到合格材料后5个工作日内办理退还手续（不计利息）。</w:t>
      </w:r>
    </w:p>
    <w:p w14:paraId="3E30BD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签订合同后，如中标人不按双方签订的合同规定履约，则没收其全部履约保证金，履约保证金不足以赔偿损失的，按实际损失赔偿。</w:t>
      </w:r>
    </w:p>
    <w:p w14:paraId="7C955A8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4EE07C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028218B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08DCC0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29CA4BB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3B3250B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2E6C359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5510D2E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4F22A562">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C360E18">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1、监督办法</w:t>
      </w:r>
      <w:r>
        <w:rPr>
          <w:rFonts w:hint="eastAsia" w:ascii="宋体" w:hAnsi="宋体"/>
          <w:color w:val="auto"/>
          <w:sz w:val="21"/>
          <w:szCs w:val="21"/>
          <w:highlight w:val="none"/>
          <w:lang w:eastAsia="zh-CN"/>
        </w:rPr>
        <w:t>：定期进行供应商</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lang w:eastAsia="zh-CN"/>
        </w:rPr>
        <w:t>测评，每月由后勤服务中心和学校代表对供应商的服务态度及价格等因素进行测评，对合格率低于</w:t>
      </w:r>
      <w:r>
        <w:rPr>
          <w:rFonts w:hint="eastAsia" w:ascii="宋体" w:hAnsi="宋体"/>
          <w:color w:val="auto"/>
          <w:sz w:val="21"/>
          <w:szCs w:val="21"/>
          <w:highlight w:val="none"/>
          <w:lang w:val="en-US" w:eastAsia="zh-CN"/>
        </w:rPr>
        <w:t>90</w:t>
      </w:r>
      <w:r>
        <w:rPr>
          <w:rFonts w:hint="eastAsia" w:ascii="宋体" w:hAnsi="宋体"/>
          <w:color w:val="auto"/>
          <w:sz w:val="21"/>
          <w:szCs w:val="21"/>
          <w:highlight w:val="none"/>
          <w:lang w:eastAsia="zh-CN"/>
        </w:rPr>
        <w:t>%的供应商进行约谈整改，合格率低于</w:t>
      </w:r>
      <w:r>
        <w:rPr>
          <w:rFonts w:hint="eastAsia" w:ascii="宋体" w:hAnsi="宋体"/>
          <w:color w:val="auto"/>
          <w:sz w:val="21"/>
          <w:szCs w:val="21"/>
          <w:highlight w:val="none"/>
          <w:lang w:val="en-US" w:eastAsia="zh-CN"/>
        </w:rPr>
        <w:t>70</w:t>
      </w:r>
      <w:r>
        <w:rPr>
          <w:rFonts w:hint="eastAsia" w:ascii="宋体" w:hAnsi="宋体"/>
          <w:color w:val="auto"/>
          <w:sz w:val="21"/>
          <w:szCs w:val="21"/>
          <w:highlight w:val="none"/>
          <w:lang w:eastAsia="zh-CN"/>
        </w:rPr>
        <w:t>%的供应商暂停供货一个月，合格率低于</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0%的</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lang w:eastAsia="zh-CN"/>
        </w:rPr>
        <w:t>终止其供货合同。</w:t>
      </w:r>
    </w:p>
    <w:p w14:paraId="301E7C6A">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退出机制：中标企业有下列情况之一的，区教育局核实，取消该企业配送资格，并由学校启动应急预案。情节严重的，没收质保金，同时拉黑名单，5年内不能参与我区学校食品类经营活动，造成责任事故的将追究其法律责任。</w:t>
      </w:r>
    </w:p>
    <w:p w14:paraId="09B48719">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1.中标企业食品价格不能按协商价格配送的；</w:t>
      </w:r>
    </w:p>
    <w:p w14:paraId="730DD9E2">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2.中标企业有转包现象的；</w:t>
      </w:r>
    </w:p>
    <w:p w14:paraId="7AB0B114">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3.中标企业配送的食材不经区教育局同意就上架向学校销售，或不服从区教育局、区市监局等相关部门常规管理，影响学校食堂开餐的，每个学期发生二次（含二次）以上的；</w:t>
      </w:r>
    </w:p>
    <w:p w14:paraId="3F272F60">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4.中标企业发生配送食品质量不合格引发重大食品安全事故的；</w:t>
      </w:r>
    </w:p>
    <w:p w14:paraId="206E5A12">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5.中标企业配送超过保质期、腐败变质、不经检验检疫的食品，每个学期发生二次（含二次）以上的；</w:t>
      </w:r>
    </w:p>
    <w:p w14:paraId="6F2D09D6">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6.中标企业被管理部门吊销或注销食品经营许可证的，或者有转标分标行为的；</w:t>
      </w:r>
    </w:p>
    <w:p w14:paraId="61BCA5FA">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7.中标企业存在严重食品安全隐患，被相关管理部门责令整改，连续整改二次都不达标的；</w:t>
      </w:r>
    </w:p>
    <w:p w14:paraId="0C179E39">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8.中标企业不按时按质按量配送或拒绝配送，以次充好，短斤缺两，服务态度恶劣，每个学期发生二次（含二次）以上的；</w:t>
      </w:r>
    </w:p>
    <w:p w14:paraId="5480615A">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9.中标企业不经学校同意，擅自改变学校采购清单的种类、品牌、质量和数量，每个学期发生二次（含二次）以上的；</w:t>
      </w:r>
    </w:p>
    <w:p w14:paraId="128508D4">
      <w:pPr>
        <w:keepNext w:val="0"/>
        <w:keepLines w:val="0"/>
        <w:pageBreakBefore w:val="0"/>
        <w:widowControl w:val="0"/>
        <w:kinsoku/>
        <w:wordWrap/>
        <w:overflowPunct/>
        <w:topLinePunct w:val="0"/>
        <w:autoSpaceDE/>
        <w:autoSpaceDN/>
        <w:bidi w:val="0"/>
        <w:adjustRightInd/>
        <w:spacing w:line="400" w:lineRule="exact"/>
        <w:ind w:firstLine="6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10.中标企业利用不正当手段拉拢学校管理人员、采购人员或验收人员的，取消配送资格。</w:t>
      </w:r>
    </w:p>
    <w:p w14:paraId="35C38C6E">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3B3885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544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DBB8B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FEDCEA7">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7A4426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0AE5DAA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516114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69CF6AE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62C04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3E25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05D6B8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7B2E46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32D85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674D07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9A999D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5DA9E5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6AA464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4868BB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39A3486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5F847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117EE0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C822D8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7D1E0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7E9D4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4E1583A4">
      <w:pPr>
        <w:spacing w:line="360" w:lineRule="auto"/>
        <w:ind w:firstLine="420" w:firstLineChars="200"/>
        <w:rPr>
          <w:rFonts w:ascii="宋体" w:hAnsi="宋体" w:cs="宋体"/>
          <w:color w:val="auto"/>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1BE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9078A83">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734ECC89">
            <w:pPr>
              <w:snapToGrid w:val="0"/>
              <w:spacing w:line="360" w:lineRule="auto"/>
              <w:rPr>
                <w:rFonts w:ascii="宋体" w:hAnsi="宋体"/>
                <w:color w:val="auto"/>
                <w:szCs w:val="21"/>
                <w:highlight w:val="none"/>
              </w:rPr>
            </w:pPr>
          </w:p>
          <w:p w14:paraId="5345A1A2">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14:paraId="68F61728">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6A5878ED">
            <w:pPr>
              <w:snapToGrid w:val="0"/>
              <w:spacing w:line="360" w:lineRule="auto"/>
              <w:rPr>
                <w:rFonts w:ascii="宋体" w:hAnsi="宋体"/>
                <w:color w:val="auto"/>
                <w:szCs w:val="21"/>
                <w:highlight w:val="none"/>
              </w:rPr>
            </w:pPr>
          </w:p>
          <w:p w14:paraId="6EBEC7E8">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6C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7F8CC508">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14:paraId="29C83BDF">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65A5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11A5D219">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tcPr>
          <w:p w14:paraId="573AABC3">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4DC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09AF97B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14:paraId="1DB50851">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0C3C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7E4430DD">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14:paraId="2626D80A">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C7D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426DB99C">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14:paraId="10612A85">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D1E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4C60606B">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14:paraId="61E3DBD8">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63E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597A6C5">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vAlign w:val="center"/>
          </w:tcPr>
          <w:p w14:paraId="1FF312E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3FDA1D77">
      <w:pPr>
        <w:rPr>
          <w:color w:val="auto"/>
          <w:highlight w:val="none"/>
        </w:rPr>
        <w:sectPr>
          <w:pgSz w:w="11906" w:h="16838"/>
          <w:pgMar w:top="1134" w:right="1134" w:bottom="1134" w:left="1134" w:header="720" w:footer="720" w:gutter="0"/>
          <w:cols w:space="720" w:num="1"/>
          <w:docGrid w:type="lines" w:linePitch="331" w:charSpace="0"/>
        </w:sectPr>
      </w:pPr>
    </w:p>
    <w:p w14:paraId="4ED673D5">
      <w:pPr>
        <w:spacing w:line="360" w:lineRule="auto"/>
        <w:rPr>
          <w:rFonts w:ascii="仿宋_GB2312" w:hAnsi="楷体" w:eastAsia="仿宋_GB2312"/>
          <w:color w:val="auto"/>
          <w:sz w:val="24"/>
          <w:highlight w:val="none"/>
        </w:rPr>
      </w:pPr>
    </w:p>
    <w:p w14:paraId="7F192669">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19B0FD72">
      <w:pPr>
        <w:snapToGrid w:val="0"/>
        <w:spacing w:line="400" w:lineRule="exact"/>
        <w:rPr>
          <w:rFonts w:ascii="宋体" w:hAnsi="宋体" w:cs="宋体"/>
          <w:color w:val="auto"/>
          <w:kern w:val="0"/>
          <w:szCs w:val="21"/>
          <w:highlight w:val="none"/>
        </w:rPr>
      </w:pPr>
    </w:p>
    <w:tbl>
      <w:tblPr>
        <w:tblStyle w:val="36"/>
        <w:tblW w:w="0" w:type="auto"/>
        <w:jc w:val="center"/>
        <w:tblLayout w:type="fixed"/>
        <w:tblCellMar>
          <w:top w:w="0" w:type="dxa"/>
          <w:left w:w="108" w:type="dxa"/>
          <w:bottom w:w="0" w:type="dxa"/>
          <w:right w:w="108" w:type="dxa"/>
        </w:tblCellMar>
      </w:tblPr>
      <w:tblGrid>
        <w:gridCol w:w="4627"/>
        <w:gridCol w:w="4659"/>
      </w:tblGrid>
      <w:tr w14:paraId="0168EF0B">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tcPr>
          <w:p w14:paraId="482D7F6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64E44E3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09844DC">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tcPr>
          <w:p w14:paraId="4D80126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4CA1C47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9E4D13C">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tcPr>
          <w:p w14:paraId="59DC285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511B63D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1302C83C">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tcPr>
          <w:p w14:paraId="2C1AB0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40C6EB2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83DC5AA">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14:paraId="187C6781">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9A5BFCF">
            <w:pPr>
              <w:snapToGrid w:val="0"/>
              <w:spacing w:line="400" w:lineRule="exact"/>
              <w:ind w:firstLine="420" w:firstLineChars="200"/>
              <w:rPr>
                <w:rFonts w:ascii="宋体" w:hAnsi="宋体" w:cs="宋体"/>
                <w:color w:val="auto"/>
                <w:kern w:val="0"/>
                <w:szCs w:val="21"/>
                <w:highlight w:val="none"/>
              </w:rPr>
            </w:pPr>
          </w:p>
          <w:p w14:paraId="1276A189">
            <w:pPr>
              <w:snapToGrid w:val="0"/>
              <w:spacing w:line="400" w:lineRule="exact"/>
              <w:ind w:firstLine="420" w:firstLineChars="200"/>
              <w:rPr>
                <w:rFonts w:ascii="宋体" w:hAnsi="宋体" w:cs="宋体"/>
                <w:color w:val="auto"/>
                <w:kern w:val="0"/>
                <w:szCs w:val="21"/>
                <w:highlight w:val="none"/>
              </w:rPr>
            </w:pPr>
          </w:p>
          <w:p w14:paraId="03253FF8">
            <w:pPr>
              <w:snapToGrid w:val="0"/>
              <w:spacing w:line="400" w:lineRule="exact"/>
              <w:ind w:firstLine="420" w:firstLineChars="200"/>
              <w:rPr>
                <w:rFonts w:ascii="宋体" w:hAnsi="宋体" w:cs="宋体"/>
                <w:color w:val="auto"/>
                <w:kern w:val="0"/>
                <w:szCs w:val="21"/>
                <w:highlight w:val="none"/>
              </w:rPr>
            </w:pPr>
          </w:p>
          <w:p w14:paraId="3B772581">
            <w:pPr>
              <w:snapToGrid w:val="0"/>
              <w:spacing w:line="400" w:lineRule="exact"/>
              <w:ind w:firstLine="420" w:firstLineChars="200"/>
              <w:rPr>
                <w:rFonts w:ascii="宋体" w:hAnsi="宋体" w:cs="宋体"/>
                <w:color w:val="auto"/>
                <w:kern w:val="0"/>
                <w:szCs w:val="21"/>
                <w:highlight w:val="none"/>
              </w:rPr>
            </w:pPr>
          </w:p>
          <w:p w14:paraId="2C8DA25A">
            <w:pPr>
              <w:snapToGrid w:val="0"/>
              <w:spacing w:line="400" w:lineRule="exact"/>
              <w:ind w:firstLine="420" w:firstLineChars="200"/>
              <w:rPr>
                <w:rFonts w:ascii="宋体" w:hAnsi="宋体" w:cs="宋体"/>
                <w:color w:val="auto"/>
                <w:kern w:val="0"/>
                <w:szCs w:val="21"/>
                <w:highlight w:val="none"/>
              </w:rPr>
            </w:pPr>
          </w:p>
          <w:p w14:paraId="556FEE5A">
            <w:pPr>
              <w:snapToGrid w:val="0"/>
              <w:spacing w:line="400" w:lineRule="exact"/>
              <w:ind w:firstLine="420" w:firstLineChars="200"/>
              <w:rPr>
                <w:rFonts w:ascii="宋体" w:hAnsi="宋体" w:cs="宋体"/>
                <w:color w:val="auto"/>
                <w:kern w:val="0"/>
                <w:szCs w:val="21"/>
                <w:highlight w:val="none"/>
              </w:rPr>
            </w:pPr>
          </w:p>
          <w:p w14:paraId="5CFB3B0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vAlign w:val="center"/>
          </w:tcPr>
          <w:p w14:paraId="60A10E4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30A16363">
            <w:pPr>
              <w:snapToGrid w:val="0"/>
              <w:spacing w:line="400" w:lineRule="exact"/>
              <w:ind w:firstLine="420" w:firstLineChars="200"/>
              <w:rPr>
                <w:rFonts w:ascii="宋体" w:hAnsi="宋体" w:cs="宋体"/>
                <w:color w:val="auto"/>
                <w:kern w:val="0"/>
                <w:szCs w:val="21"/>
                <w:highlight w:val="none"/>
              </w:rPr>
            </w:pPr>
          </w:p>
          <w:p w14:paraId="39CF829E">
            <w:pPr>
              <w:snapToGrid w:val="0"/>
              <w:spacing w:line="400" w:lineRule="exact"/>
              <w:ind w:firstLine="420" w:firstLineChars="200"/>
              <w:rPr>
                <w:rFonts w:ascii="宋体" w:hAnsi="宋体" w:cs="宋体"/>
                <w:color w:val="auto"/>
                <w:kern w:val="0"/>
                <w:szCs w:val="21"/>
                <w:highlight w:val="none"/>
              </w:rPr>
            </w:pPr>
          </w:p>
          <w:p w14:paraId="6FC083D3">
            <w:pPr>
              <w:snapToGrid w:val="0"/>
              <w:spacing w:line="400" w:lineRule="exact"/>
              <w:ind w:firstLine="420" w:firstLineChars="200"/>
              <w:rPr>
                <w:rFonts w:ascii="宋体" w:hAnsi="宋体" w:cs="宋体"/>
                <w:color w:val="auto"/>
                <w:kern w:val="0"/>
                <w:szCs w:val="21"/>
                <w:highlight w:val="none"/>
              </w:rPr>
            </w:pPr>
          </w:p>
          <w:p w14:paraId="26265828">
            <w:pPr>
              <w:snapToGrid w:val="0"/>
              <w:spacing w:line="400" w:lineRule="exact"/>
              <w:ind w:firstLine="420" w:firstLineChars="200"/>
              <w:rPr>
                <w:rFonts w:ascii="宋体" w:hAnsi="宋体" w:cs="宋体"/>
                <w:color w:val="auto"/>
                <w:kern w:val="0"/>
                <w:szCs w:val="21"/>
                <w:highlight w:val="none"/>
              </w:rPr>
            </w:pPr>
          </w:p>
          <w:p w14:paraId="1226563F">
            <w:pPr>
              <w:snapToGrid w:val="0"/>
              <w:spacing w:line="400" w:lineRule="exact"/>
              <w:ind w:firstLine="420" w:firstLineChars="200"/>
              <w:rPr>
                <w:rFonts w:ascii="宋体" w:hAnsi="宋体" w:cs="宋体"/>
                <w:color w:val="auto"/>
                <w:kern w:val="0"/>
                <w:szCs w:val="21"/>
                <w:highlight w:val="none"/>
              </w:rPr>
            </w:pPr>
          </w:p>
          <w:p w14:paraId="792DA66F">
            <w:pPr>
              <w:snapToGrid w:val="0"/>
              <w:spacing w:line="400" w:lineRule="exact"/>
              <w:ind w:firstLine="420" w:firstLineChars="200"/>
              <w:rPr>
                <w:rFonts w:ascii="宋体" w:hAnsi="宋体" w:cs="宋体"/>
                <w:color w:val="auto"/>
                <w:kern w:val="0"/>
                <w:szCs w:val="21"/>
                <w:highlight w:val="none"/>
              </w:rPr>
            </w:pPr>
          </w:p>
          <w:p w14:paraId="369CB2A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5FFF152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4FCA61CC">
      <w:pPr>
        <w:adjustRightInd w:val="0"/>
        <w:snapToGrid w:val="0"/>
        <w:spacing w:line="520" w:lineRule="exact"/>
        <w:rPr>
          <w:color w:val="auto"/>
          <w:highlight w:val="none"/>
        </w:rPr>
      </w:pPr>
    </w:p>
    <w:p w14:paraId="24886AE0">
      <w:pPr>
        <w:pStyle w:val="19"/>
        <w:spacing w:line="360" w:lineRule="auto"/>
        <w:ind w:left="178" w:leftChars="85"/>
        <w:rPr>
          <w:rFonts w:hAnsi="宋体"/>
          <w:color w:val="auto"/>
          <w:highlight w:val="none"/>
        </w:rPr>
      </w:pPr>
    </w:p>
    <w:p w14:paraId="7CFFC7EC">
      <w:pPr>
        <w:pStyle w:val="19"/>
        <w:tabs>
          <w:tab w:val="left" w:pos="2472"/>
        </w:tabs>
        <w:spacing w:line="460" w:lineRule="exact"/>
        <w:jc w:val="center"/>
        <w:rPr>
          <w:rFonts w:ascii="Times New Roman" w:hAnsi="Times New Roman"/>
          <w:b/>
          <w:color w:val="auto"/>
          <w:sz w:val="36"/>
          <w:highlight w:val="none"/>
        </w:rPr>
      </w:pPr>
    </w:p>
    <w:p w14:paraId="01AA6D24">
      <w:pPr>
        <w:pStyle w:val="19"/>
        <w:tabs>
          <w:tab w:val="left" w:pos="2472"/>
        </w:tabs>
        <w:spacing w:line="460" w:lineRule="exact"/>
        <w:jc w:val="center"/>
        <w:rPr>
          <w:rFonts w:ascii="Times New Roman" w:hAnsi="Times New Roman"/>
          <w:b/>
          <w:color w:val="auto"/>
          <w:sz w:val="36"/>
          <w:highlight w:val="none"/>
        </w:rPr>
      </w:pPr>
    </w:p>
    <w:p w14:paraId="1E1668F8">
      <w:pPr>
        <w:pStyle w:val="19"/>
        <w:tabs>
          <w:tab w:val="left" w:pos="2472"/>
        </w:tabs>
        <w:spacing w:line="460" w:lineRule="exact"/>
        <w:jc w:val="center"/>
        <w:rPr>
          <w:rFonts w:ascii="Times New Roman" w:hAnsi="Times New Roman"/>
          <w:b/>
          <w:color w:val="auto"/>
          <w:sz w:val="36"/>
          <w:highlight w:val="none"/>
        </w:rPr>
      </w:pPr>
    </w:p>
    <w:p w14:paraId="52B2AD91">
      <w:pPr>
        <w:pStyle w:val="19"/>
        <w:tabs>
          <w:tab w:val="left" w:pos="2472"/>
        </w:tabs>
        <w:spacing w:line="460" w:lineRule="exact"/>
        <w:jc w:val="center"/>
        <w:rPr>
          <w:rFonts w:ascii="Times New Roman" w:hAnsi="Times New Roman"/>
          <w:b/>
          <w:color w:val="auto"/>
          <w:sz w:val="36"/>
          <w:highlight w:val="none"/>
        </w:rPr>
      </w:pPr>
    </w:p>
    <w:p w14:paraId="36422F61">
      <w:pPr>
        <w:pStyle w:val="19"/>
        <w:tabs>
          <w:tab w:val="left" w:pos="2472"/>
        </w:tabs>
        <w:spacing w:line="460" w:lineRule="exact"/>
        <w:jc w:val="center"/>
        <w:rPr>
          <w:rFonts w:ascii="Times New Roman" w:hAnsi="Times New Roman"/>
          <w:b/>
          <w:color w:val="auto"/>
          <w:sz w:val="36"/>
          <w:highlight w:val="none"/>
        </w:rPr>
      </w:pPr>
    </w:p>
    <w:p w14:paraId="41BCEC58">
      <w:pPr>
        <w:pStyle w:val="19"/>
        <w:tabs>
          <w:tab w:val="left" w:pos="2472"/>
        </w:tabs>
        <w:spacing w:line="460" w:lineRule="exact"/>
        <w:jc w:val="center"/>
        <w:rPr>
          <w:rFonts w:ascii="Times New Roman" w:hAnsi="Times New Roman"/>
          <w:b/>
          <w:color w:val="auto"/>
          <w:sz w:val="36"/>
          <w:highlight w:val="none"/>
        </w:rPr>
      </w:pPr>
    </w:p>
    <w:p w14:paraId="400316C3">
      <w:pPr>
        <w:pStyle w:val="19"/>
        <w:tabs>
          <w:tab w:val="left" w:pos="2472"/>
        </w:tabs>
        <w:spacing w:line="460" w:lineRule="exact"/>
        <w:jc w:val="center"/>
        <w:rPr>
          <w:rFonts w:ascii="Times New Roman" w:hAnsi="Times New Roman"/>
          <w:b/>
          <w:color w:val="auto"/>
          <w:sz w:val="36"/>
          <w:highlight w:val="none"/>
        </w:rPr>
      </w:pPr>
    </w:p>
    <w:p w14:paraId="746DDE6F">
      <w:pPr>
        <w:pStyle w:val="19"/>
        <w:tabs>
          <w:tab w:val="left" w:pos="2472"/>
        </w:tabs>
        <w:spacing w:line="460" w:lineRule="exact"/>
        <w:jc w:val="center"/>
        <w:rPr>
          <w:rFonts w:ascii="Times New Roman" w:hAnsi="Times New Roman"/>
          <w:b/>
          <w:color w:val="auto"/>
          <w:sz w:val="36"/>
          <w:highlight w:val="none"/>
        </w:rPr>
      </w:pPr>
    </w:p>
    <w:p w14:paraId="0A319012">
      <w:pPr>
        <w:pStyle w:val="19"/>
        <w:tabs>
          <w:tab w:val="left" w:pos="2472"/>
        </w:tabs>
        <w:spacing w:line="460" w:lineRule="exact"/>
        <w:jc w:val="center"/>
        <w:rPr>
          <w:rFonts w:ascii="Times New Roman" w:hAnsi="Times New Roman"/>
          <w:b/>
          <w:color w:val="auto"/>
          <w:sz w:val="36"/>
          <w:highlight w:val="none"/>
        </w:rPr>
      </w:pPr>
    </w:p>
    <w:p w14:paraId="2C3201E3">
      <w:pPr>
        <w:pStyle w:val="19"/>
        <w:tabs>
          <w:tab w:val="left" w:pos="2472"/>
        </w:tabs>
        <w:spacing w:line="460" w:lineRule="exact"/>
        <w:jc w:val="center"/>
        <w:outlineLvl w:val="0"/>
        <w:rPr>
          <w:rFonts w:ascii="Times New Roman" w:hAnsi="Times New Roman"/>
          <w:b/>
          <w:color w:val="auto"/>
          <w:sz w:val="36"/>
          <w:highlight w:val="none"/>
        </w:rPr>
      </w:pPr>
      <w:bookmarkStart w:id="148" w:name="_Toc80093010"/>
      <w:r>
        <w:rPr>
          <w:rFonts w:hint="eastAsia" w:ascii="Times New Roman" w:hAnsi="Times New Roman"/>
          <w:b/>
          <w:color w:val="auto"/>
          <w:sz w:val="36"/>
          <w:highlight w:val="none"/>
        </w:rPr>
        <w:t>第六章 投标文件格式</w:t>
      </w:r>
      <w:bookmarkEnd w:id="148"/>
    </w:p>
    <w:p w14:paraId="093B1966">
      <w:pPr>
        <w:pStyle w:val="19"/>
        <w:spacing w:line="360" w:lineRule="auto"/>
        <w:rPr>
          <w:rFonts w:hAnsi="宋体"/>
          <w:color w:val="auto"/>
          <w:highlight w:val="none"/>
        </w:rPr>
        <w:sectPr>
          <w:headerReference r:id="rId7" w:type="default"/>
          <w:pgSz w:w="11906" w:h="16838"/>
          <w:pgMar w:top="1134" w:right="1134" w:bottom="1134" w:left="1134" w:header="720" w:footer="720" w:gutter="0"/>
          <w:cols w:space="720" w:num="1"/>
          <w:docGrid w:type="lines" w:linePitch="331" w:charSpace="0"/>
        </w:sectPr>
      </w:pPr>
    </w:p>
    <w:p w14:paraId="0D42D819">
      <w:pPr>
        <w:jc w:val="center"/>
        <w:rPr>
          <w:b/>
          <w:bCs/>
          <w:color w:val="auto"/>
          <w:sz w:val="32"/>
          <w:szCs w:val="40"/>
          <w:highlight w:val="none"/>
        </w:rPr>
      </w:pPr>
      <w:bookmarkStart w:id="149" w:name="_Toc80093011"/>
      <w:r>
        <w:rPr>
          <w:b/>
          <w:bCs/>
          <w:color w:val="auto"/>
          <w:sz w:val="32"/>
          <w:szCs w:val="40"/>
          <w:highlight w:val="none"/>
        </w:rPr>
        <w:t>供应商提交电子响应文件须知</w:t>
      </w:r>
    </w:p>
    <w:p w14:paraId="5DA4BDDC">
      <w:pPr>
        <w:adjustRightInd w:val="0"/>
        <w:snapToGrid w:val="0"/>
        <w:spacing w:line="420" w:lineRule="exact"/>
        <w:ind w:firstLine="480"/>
        <w:jc w:val="left"/>
        <w:rPr>
          <w:rFonts w:ascii="Arial" w:hAnsi="Arial" w:cs="Arial"/>
          <w:b/>
          <w:color w:val="auto"/>
          <w:sz w:val="24"/>
          <w:highlight w:val="none"/>
        </w:rPr>
      </w:pPr>
    </w:p>
    <w:p w14:paraId="4E4C52CA">
      <w:pPr>
        <w:adjustRightInd w:val="0"/>
        <w:snapToGrid w:val="0"/>
        <w:spacing w:line="420" w:lineRule="exact"/>
        <w:ind w:firstLine="480"/>
        <w:jc w:val="left"/>
        <w:rPr>
          <w:rFonts w:ascii="宋体" w:hAnsi="宋体" w:cs="宋体"/>
          <w:b/>
          <w:color w:val="auto"/>
          <w:szCs w:val="21"/>
          <w:highlight w:val="none"/>
        </w:rPr>
      </w:pPr>
      <w:r>
        <w:rPr>
          <w:rFonts w:hint="eastAsia" w:ascii="宋体" w:hAnsi="宋体" w:cs="宋体"/>
          <w:b/>
          <w:color w:val="auto"/>
          <w:szCs w:val="21"/>
          <w:highlight w:val="none"/>
        </w:rPr>
        <w:t>参与电子标的供应商必须为政采云平台的正式供应商且申领CA证书，各供应商应在开标前及时完成平台注册、CA证书申领、CA证书绑定、下载投标客户端，熟悉并掌握政采云电子标系统操作。</w:t>
      </w:r>
    </w:p>
    <w:p w14:paraId="14B0AF22">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一、供应商应保证全部声明和问题的回答是真实的和准确的。</w:t>
      </w:r>
    </w:p>
    <w:p w14:paraId="7B88CAB1">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二、公开招标小组将应用供应商递交的资料作出自己的判断。</w:t>
      </w:r>
    </w:p>
    <w:p w14:paraId="6517B1EC">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三、供应商递交的材料将在一定期限内被保密保存，不予退还。</w:t>
      </w:r>
    </w:p>
    <w:p w14:paraId="53C88FBB">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四、电子响应文件编制格式及规范要求：</w:t>
      </w:r>
    </w:p>
    <w:p w14:paraId="345ACF91">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（一）响应文件应使用政采云电子投标客户端软件，并按照本公开招标文件和政采云平台要求编制并加密响应文件。未按规定加密的响应文件，政采云平台将拒收。</w:t>
      </w:r>
    </w:p>
    <w:p w14:paraId="041131F1">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（二）响应文件制作并加密完成后应在政采云平台上传完成。</w:t>
      </w:r>
    </w:p>
    <w:p w14:paraId="598B4A49">
      <w:pPr>
        <w:adjustRightInd w:val="0"/>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（三）响应文件应使用CA证书进行电子签章。在签章时，供应商应注意CA电子签章的位置，如因CA电子签章遮挡重要、关键信息导致评标委员会作出对供应商不利评审的，后果由供应商负责。</w:t>
      </w:r>
    </w:p>
    <w:p w14:paraId="424C360E">
      <w:pPr>
        <w:adjustRightInd w:val="0"/>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（四）供应商应准确设置评审关联点。未设置或设置错误导致响应文件被误读、漏读或者查找不到相关内容的，是供应商的责任。</w:t>
      </w:r>
    </w:p>
    <w:p w14:paraId="54DBCFF0">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（五）响应文件所提供的相关材料的尺寸和清晰度应该能够在电脑上被阅读、识别和判断。</w:t>
      </w:r>
    </w:p>
    <w:p w14:paraId="2216C8E4">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（六）响应文件内容无法阅读、识别和判断的，视为未提供。</w:t>
      </w:r>
    </w:p>
    <w:p w14:paraId="0B0322BF">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（七）响应文件的容量大小须符合政采云平台规定。</w:t>
      </w:r>
    </w:p>
    <w:p w14:paraId="73074687">
      <w:pPr>
        <w:adjustRightInd w:val="0"/>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五、供应商在使用政采云平台进行投标过程中遇到涉及平台使用的任何问题，可致电平台技术支持热线咨询，联系方式：400-881-7190。</w:t>
      </w:r>
    </w:p>
    <w:p w14:paraId="054DF1CB">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六、特别说明</w:t>
      </w:r>
    </w:p>
    <w:p w14:paraId="5EB593EA">
      <w:pPr>
        <w:adjustRightInd w:val="0"/>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（一）响应文件中须加盖公章部分均采用供应商CA电子签章，否则视为响应无效。</w:t>
      </w:r>
    </w:p>
    <w:p w14:paraId="1075E097">
      <w:pPr>
        <w:adjustRightInd w:val="0"/>
        <w:snapToGrid w:val="0"/>
        <w:spacing w:line="420" w:lineRule="exact"/>
        <w:ind w:firstLine="422" w:firstLineChars="200"/>
        <w:jc w:val="left"/>
        <w:rPr>
          <w:rFonts w:ascii="宋体" w:hAnsi="宋体" w:cs="宋体"/>
          <w:b/>
          <w:color w:val="auto"/>
          <w:szCs w:val="21"/>
          <w:highlight w:val="none"/>
        </w:rPr>
        <w:sectPr>
          <w:pgSz w:w="11910" w:h="16840"/>
          <w:pgMar w:top="1340" w:right="1500" w:bottom="280" w:left="1680" w:header="720" w:footer="720" w:gutter="0"/>
          <w:cols w:space="720" w:num="1"/>
        </w:sectPr>
      </w:pPr>
      <w:r>
        <w:rPr>
          <w:rFonts w:hint="eastAsia" w:ascii="宋体" w:hAnsi="宋体" w:cs="宋体"/>
          <w:b/>
          <w:color w:val="auto"/>
          <w:szCs w:val="21"/>
          <w:highlight w:val="none"/>
        </w:rPr>
        <w:t>（二）</w:t>
      </w:r>
      <w:r>
        <w:rPr>
          <w:rFonts w:hint="eastAsia" w:ascii="宋体" w:hAnsi="宋体" w:cs="宋体"/>
          <w:b/>
          <w:bCs/>
          <w:color w:val="auto"/>
          <w:szCs w:val="21"/>
          <w:highlight w:val="none"/>
        </w:rPr>
        <w:t>公开招标文件中规定须由法定代表人或授权委托代理人签字的内容，如果供应商没有法定代表人或授权委托代理人电子签章，涉及到法定代表人或其授权委托代理人签字或盖章的内容，供应商可以线下签字或盖章后扫描上传，</w:t>
      </w:r>
      <w:r>
        <w:rPr>
          <w:rFonts w:hint="eastAsia" w:ascii="宋体" w:hAnsi="宋体" w:cs="宋体"/>
          <w:b/>
          <w:color w:val="auto"/>
          <w:szCs w:val="21"/>
          <w:highlight w:val="none"/>
        </w:rPr>
        <w:t>否则视为响应无效。</w:t>
      </w:r>
    </w:p>
    <w:bookmarkEnd w:id="149"/>
    <w:p w14:paraId="0930BEB7">
      <w:pPr>
        <w:pStyle w:val="3"/>
        <w:spacing w:before="0" w:after="0"/>
        <w:jc w:val="center"/>
        <w:rPr>
          <w:color w:val="auto"/>
          <w:highlight w:val="none"/>
        </w:rPr>
      </w:pPr>
      <w:bookmarkStart w:id="150" w:name="_Toc74320805"/>
      <w:r>
        <w:rPr>
          <w:rFonts w:hint="eastAsia"/>
          <w:color w:val="auto"/>
          <w:highlight w:val="none"/>
        </w:rPr>
        <w:t>第六章　投标文件格式</w:t>
      </w:r>
      <w:bookmarkEnd w:id="150"/>
    </w:p>
    <w:p w14:paraId="0A791C70">
      <w:pPr>
        <w:rPr>
          <w:b/>
          <w:color w:val="auto"/>
          <w:sz w:val="28"/>
          <w:szCs w:val="28"/>
          <w:highlight w:val="none"/>
        </w:rPr>
      </w:pPr>
      <w:bookmarkStart w:id="151" w:name="_Toc19686836"/>
      <w:bookmarkStart w:id="152" w:name="_Toc254970557"/>
      <w:bookmarkStart w:id="153" w:name="_Toc254970698"/>
      <w:r>
        <w:rPr>
          <w:rFonts w:hint="eastAsia"/>
          <w:b/>
          <w:color w:val="auto"/>
          <w:sz w:val="28"/>
          <w:szCs w:val="28"/>
          <w:highlight w:val="none"/>
        </w:rPr>
        <w:t>一、报价文件格式</w:t>
      </w:r>
      <w:bookmarkEnd w:id="151"/>
    </w:p>
    <w:p w14:paraId="13ADE5F1">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14:paraId="6CB3C437">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14:paraId="5BE6B280">
      <w:pPr>
        <w:snapToGrid w:val="0"/>
        <w:spacing w:before="120" w:beforeLines="50" w:after="50" w:line="400" w:lineRule="exact"/>
        <w:jc w:val="center"/>
        <w:rPr>
          <w:rFonts w:ascii="宋体" w:hAnsi="宋体"/>
          <w:bCs/>
          <w:color w:val="auto"/>
          <w:sz w:val="24"/>
          <w:szCs w:val="20"/>
          <w:highlight w:val="none"/>
        </w:rPr>
      </w:pPr>
    </w:p>
    <w:p w14:paraId="4CB5E215">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33BCCC83">
      <w:pPr>
        <w:snapToGrid w:val="0"/>
        <w:spacing w:before="120" w:beforeLines="50" w:after="50" w:line="400" w:lineRule="exact"/>
        <w:jc w:val="center"/>
        <w:rPr>
          <w:rFonts w:ascii="宋体" w:hAnsi="宋体"/>
          <w:bCs/>
          <w:color w:val="auto"/>
          <w:sz w:val="32"/>
          <w:szCs w:val="32"/>
          <w:highlight w:val="none"/>
        </w:rPr>
      </w:pPr>
    </w:p>
    <w:p w14:paraId="2F1ED03F">
      <w:pPr>
        <w:snapToGrid w:val="0"/>
        <w:spacing w:before="120" w:beforeLines="50" w:after="50" w:line="4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14:paraId="131331A4">
      <w:pPr>
        <w:snapToGrid w:val="0"/>
        <w:spacing w:before="120" w:beforeLines="50" w:after="50" w:line="400" w:lineRule="exact"/>
        <w:rPr>
          <w:rFonts w:ascii="宋体" w:hAnsi="宋体"/>
          <w:bCs/>
          <w:color w:val="auto"/>
          <w:sz w:val="24"/>
          <w:szCs w:val="20"/>
          <w:highlight w:val="none"/>
        </w:rPr>
      </w:pPr>
    </w:p>
    <w:p w14:paraId="383F9F03">
      <w:pPr>
        <w:snapToGrid w:val="0"/>
        <w:spacing w:before="120" w:beforeLines="50" w:after="50" w:line="400" w:lineRule="exact"/>
        <w:rPr>
          <w:rFonts w:ascii="宋体" w:hAnsi="宋体"/>
          <w:bCs/>
          <w:color w:val="auto"/>
          <w:sz w:val="24"/>
          <w:szCs w:val="20"/>
          <w:highlight w:val="none"/>
        </w:rPr>
      </w:pPr>
    </w:p>
    <w:p w14:paraId="3E5EF2E2">
      <w:pPr>
        <w:snapToGrid w:val="0"/>
        <w:spacing w:before="120" w:beforeLines="50" w:after="50" w:line="400" w:lineRule="exact"/>
        <w:rPr>
          <w:rFonts w:ascii="宋体" w:hAnsi="宋体"/>
          <w:bCs/>
          <w:color w:val="auto"/>
          <w:sz w:val="24"/>
          <w:szCs w:val="20"/>
          <w:highlight w:val="none"/>
        </w:rPr>
      </w:pPr>
    </w:p>
    <w:p w14:paraId="1C529A14">
      <w:pPr>
        <w:snapToGrid w:val="0"/>
        <w:spacing w:before="120" w:beforeLines="50" w:after="50" w:line="400" w:lineRule="exact"/>
        <w:rPr>
          <w:rFonts w:ascii="宋体" w:hAnsi="宋体"/>
          <w:bCs/>
          <w:color w:val="auto"/>
          <w:sz w:val="24"/>
          <w:szCs w:val="20"/>
          <w:highlight w:val="none"/>
        </w:rPr>
      </w:pPr>
    </w:p>
    <w:p w14:paraId="6331A198">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3A29F793">
      <w:pPr>
        <w:snapToGrid w:val="0"/>
        <w:spacing w:before="120" w:beforeLines="50" w:after="50"/>
        <w:ind w:firstLine="360" w:firstLineChars="150"/>
        <w:rPr>
          <w:rFonts w:ascii="宋体" w:hAnsi="宋体"/>
          <w:bCs/>
          <w:color w:val="auto"/>
          <w:sz w:val="24"/>
          <w:highlight w:val="none"/>
        </w:rPr>
      </w:pPr>
    </w:p>
    <w:p w14:paraId="227A1C9F">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499F154">
      <w:pPr>
        <w:snapToGrid w:val="0"/>
        <w:spacing w:before="120" w:beforeLines="50" w:after="50"/>
        <w:ind w:firstLine="360" w:firstLineChars="150"/>
        <w:rPr>
          <w:rFonts w:ascii="宋体" w:hAnsi="宋体"/>
          <w:bCs/>
          <w:color w:val="auto"/>
          <w:sz w:val="24"/>
          <w:highlight w:val="none"/>
        </w:rPr>
      </w:pPr>
    </w:p>
    <w:p w14:paraId="5842AC7E">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77F1A18">
      <w:pPr>
        <w:snapToGrid w:val="0"/>
        <w:spacing w:before="120" w:beforeLines="50" w:after="50"/>
        <w:ind w:firstLine="360" w:firstLineChars="150"/>
        <w:rPr>
          <w:rFonts w:ascii="宋体" w:hAnsi="宋体"/>
          <w:bCs/>
          <w:color w:val="auto"/>
          <w:sz w:val="24"/>
          <w:highlight w:val="none"/>
        </w:rPr>
      </w:pPr>
    </w:p>
    <w:p w14:paraId="1AC272B2">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4C0ED3C">
      <w:pPr>
        <w:snapToGrid w:val="0"/>
        <w:spacing w:before="120" w:beforeLines="50" w:after="50"/>
        <w:ind w:firstLine="360" w:firstLineChars="150"/>
        <w:rPr>
          <w:rFonts w:ascii="宋体" w:hAnsi="宋体"/>
          <w:bCs/>
          <w:color w:val="auto"/>
          <w:sz w:val="24"/>
          <w:highlight w:val="none"/>
        </w:rPr>
      </w:pPr>
    </w:p>
    <w:p w14:paraId="2503DC7B">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2DE25927">
      <w:pPr>
        <w:pStyle w:val="9"/>
        <w:snapToGrid w:val="0"/>
        <w:spacing w:before="50" w:after="50"/>
        <w:ind w:firstLine="960" w:firstLineChars="400"/>
        <w:rPr>
          <w:rFonts w:ascii="宋体" w:hAnsi="宋体"/>
          <w:bCs/>
          <w:color w:val="auto"/>
          <w:sz w:val="24"/>
          <w:szCs w:val="24"/>
          <w:highlight w:val="none"/>
        </w:rPr>
      </w:pPr>
    </w:p>
    <w:p w14:paraId="65DAAEA2">
      <w:pPr>
        <w:snapToGrid w:val="0"/>
        <w:spacing w:before="120" w:beforeLines="50" w:after="50"/>
        <w:rPr>
          <w:rFonts w:ascii="宋体" w:hAnsi="宋体"/>
          <w:color w:val="auto"/>
          <w:sz w:val="30"/>
          <w:szCs w:val="20"/>
          <w:highlight w:val="none"/>
        </w:rPr>
      </w:pPr>
      <w:r>
        <w:rPr>
          <w:rFonts w:hint="eastAsia" w:ascii="宋体" w:hAnsi="宋体"/>
          <w:color w:val="auto"/>
          <w:sz w:val="24"/>
          <w:highlight w:val="none"/>
        </w:rPr>
        <w:t xml:space="preserve">                                   年  月  日</w:t>
      </w:r>
    </w:p>
    <w:p w14:paraId="31B3843B">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3FB7070">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2AACEFFE">
      <w:pPr>
        <w:snapToGrid w:val="0"/>
        <w:spacing w:before="120" w:beforeLines="50" w:after="50"/>
        <w:rPr>
          <w:rFonts w:ascii="宋体" w:hAnsi="宋体"/>
          <w:b/>
          <w:color w:val="auto"/>
          <w:sz w:val="24"/>
          <w:highlight w:val="none"/>
        </w:rPr>
      </w:pPr>
    </w:p>
    <w:p w14:paraId="193C8F83">
      <w:pPr>
        <w:snapToGrid w:val="0"/>
        <w:spacing w:before="120" w:beforeLines="50" w:after="50"/>
        <w:rPr>
          <w:rFonts w:ascii="宋体" w:hAnsi="宋体"/>
          <w:b/>
          <w:color w:val="auto"/>
          <w:sz w:val="24"/>
          <w:highlight w:val="none"/>
        </w:rPr>
      </w:pPr>
    </w:p>
    <w:p w14:paraId="7840E474">
      <w:pPr>
        <w:snapToGrid w:val="0"/>
        <w:spacing w:before="120" w:beforeLines="50" w:after="50"/>
        <w:rPr>
          <w:rFonts w:ascii="宋体" w:hAnsi="宋体"/>
          <w:b/>
          <w:color w:val="auto"/>
          <w:sz w:val="24"/>
          <w:highlight w:val="none"/>
        </w:rPr>
      </w:pPr>
    </w:p>
    <w:p w14:paraId="7453D961">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272A1137">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4769A92E">
      <w:pPr>
        <w:spacing w:line="276" w:lineRule="auto"/>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314C791A">
      <w:pPr>
        <w:spacing w:line="276" w:lineRule="auto"/>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4463479A">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0A06653E">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55700FA">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5C6CCFBB">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04EEC368">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0875E69A">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6785977D">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0E7DA665">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4795118C">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2510098B">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7E4B96BE">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363108">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550F5925">
      <w:pPr>
        <w:spacing w:line="276" w:lineRule="auto"/>
        <w:ind w:firstLine="480" w:firstLineChars="200"/>
        <w:contextualSpacing/>
        <w:rPr>
          <w:rFonts w:ascii="宋体" w:hAnsi="宋体"/>
          <w:color w:val="auto"/>
          <w:sz w:val="24"/>
          <w:highlight w:val="none"/>
        </w:rPr>
      </w:pPr>
    </w:p>
    <w:p w14:paraId="4C01DA5F">
      <w:pPr>
        <w:spacing w:line="276"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24FEFCFF">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3995C96D">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C67D84B">
      <w:pPr>
        <w:spacing w:line="276"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E30C0C1">
      <w:pPr>
        <w:spacing w:line="276"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2A780317">
      <w:pPr>
        <w:pStyle w:val="19"/>
        <w:spacing w:line="276" w:lineRule="auto"/>
        <w:contextualSpacing/>
        <w:jc w:val="center"/>
        <w:rPr>
          <w:rFonts w:hAnsi="宋体"/>
          <w:color w:val="auto"/>
          <w:sz w:val="24"/>
          <w:highlight w:val="none"/>
        </w:rPr>
      </w:pPr>
      <w:r>
        <w:rPr>
          <w:rFonts w:hint="eastAsia" w:hAnsi="宋体"/>
          <w:color w:val="auto"/>
          <w:sz w:val="24"/>
          <w:highlight w:val="none"/>
        </w:rPr>
        <w:t xml:space="preserve"> </w:t>
      </w:r>
      <w:r>
        <w:rPr>
          <w:rFonts w:hAnsi="宋体"/>
          <w:color w:val="auto"/>
          <w:sz w:val="24"/>
          <w:highlight w:val="none"/>
        </w:rPr>
        <w:t xml:space="preserve">                                  </w:t>
      </w:r>
    </w:p>
    <w:p w14:paraId="5F4B8430">
      <w:pPr>
        <w:pStyle w:val="19"/>
        <w:spacing w:line="276" w:lineRule="auto"/>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14:paraId="54048EB9">
      <w:pPr>
        <w:pStyle w:val="19"/>
        <w:spacing w:line="276" w:lineRule="auto"/>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1D8C987B">
      <w:pPr>
        <w:snapToGrid w:val="0"/>
        <w:spacing w:before="120" w:beforeLines="50" w:after="50" w:line="440" w:lineRule="exact"/>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14:paraId="32621887">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3E9F035B">
      <w:pPr>
        <w:snapToGrid w:val="0"/>
        <w:spacing w:before="50" w:after="50"/>
        <w:jc w:val="center"/>
        <w:rPr>
          <w:rFonts w:ascii="宋体" w:hAnsi="宋体"/>
          <w:b/>
          <w:color w:val="auto"/>
          <w:sz w:val="30"/>
          <w:szCs w:val="20"/>
          <w:highlight w:val="none"/>
        </w:rPr>
      </w:pPr>
    </w:p>
    <w:p w14:paraId="24FBC484">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55E4885">
      <w:pPr>
        <w:snapToGrid w:val="0"/>
        <w:spacing w:before="50" w:after="50" w:line="360" w:lineRule="auto"/>
        <w:rPr>
          <w:rFonts w:ascii="宋体" w:hAnsi="宋体" w:cs="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r>
        <w:rPr>
          <w:rFonts w:hint="eastAsia" w:ascii="宋体" w:hAnsi="宋体" w:cs="仿宋_GB2312"/>
          <w:color w:val="auto"/>
          <w:sz w:val="24"/>
          <w:highlight w:val="none"/>
        </w:rPr>
        <w:t xml:space="preserve">                                        </w:t>
      </w:r>
    </w:p>
    <w:tbl>
      <w:tblPr>
        <w:tblStyle w:val="36"/>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75"/>
        <w:gridCol w:w="2413"/>
        <w:gridCol w:w="2404"/>
        <w:gridCol w:w="1075"/>
      </w:tblGrid>
      <w:tr w14:paraId="51D58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6F888A37">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26062CA">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F899B37">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075" w:type="dxa"/>
            <w:tcBorders>
              <w:top w:val="single" w:color="auto" w:sz="4" w:space="0"/>
              <w:left w:val="single" w:color="auto" w:sz="4" w:space="0"/>
              <w:bottom w:val="single" w:color="auto" w:sz="4" w:space="0"/>
            </w:tcBorders>
            <w:noWrap w:val="0"/>
            <w:vAlign w:val="center"/>
          </w:tcPr>
          <w:p w14:paraId="02ABB715">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C900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5"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17E202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港北区学生营养膳食补助项目</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ADF5113">
            <w:pPr>
              <w:shd w:val="clear" w:color="auto" w:fill="auto"/>
              <w:snapToGrid w:val="0"/>
              <w:spacing w:line="420" w:lineRule="exact"/>
              <w:jc w:val="center"/>
              <w:rPr>
                <w:rFonts w:ascii="宋体" w:hAnsi="宋体" w:cs="宋体"/>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9BD9714">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w:t>
            </w:r>
          </w:p>
        </w:tc>
        <w:tc>
          <w:tcPr>
            <w:tcW w:w="1075" w:type="dxa"/>
            <w:tcBorders>
              <w:top w:val="single" w:color="auto" w:sz="4" w:space="0"/>
              <w:left w:val="single" w:color="auto" w:sz="4" w:space="0"/>
              <w:bottom w:val="single" w:color="auto" w:sz="4" w:space="0"/>
            </w:tcBorders>
            <w:noWrap w:val="0"/>
            <w:vAlign w:val="center"/>
          </w:tcPr>
          <w:p w14:paraId="095B785A">
            <w:pPr>
              <w:shd w:val="clear" w:color="auto" w:fill="auto"/>
              <w:spacing w:line="420" w:lineRule="exact"/>
              <w:jc w:val="center"/>
              <w:rPr>
                <w:rFonts w:hint="eastAsia" w:ascii="宋体" w:hAnsi="宋体" w:cs="宋体"/>
                <w:bCs/>
                <w:color w:val="auto"/>
                <w:sz w:val="24"/>
                <w:highlight w:val="none"/>
              </w:rPr>
            </w:pPr>
          </w:p>
        </w:tc>
      </w:tr>
      <w:tr w14:paraId="7E1CD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4D51ADC">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lang w:val="en-US" w:eastAsia="zh-CN"/>
              </w:rPr>
              <w:t>%</w:t>
            </w:r>
          </w:p>
        </w:tc>
      </w:tr>
      <w:tr w14:paraId="1935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DC5473D">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5740D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9635F94">
            <w:pPr>
              <w:pStyle w:val="119"/>
              <w:numPr>
                <w:ilvl w:val="0"/>
                <w:numId w:val="0"/>
              </w:numPr>
              <w:tabs>
                <w:tab w:val="left" w:pos="1053"/>
              </w:tabs>
              <w:spacing w:before="110" w:line="240" w:lineRule="auto"/>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投标人须就第二章《招标项目服务需求》中所响应内容作完整唯一报价。</w:t>
            </w:r>
          </w:p>
          <w:p w14:paraId="222EFAA1">
            <w:pPr>
              <w:spacing w:line="360" w:lineRule="auto"/>
              <w:ind w:firstLine="420" w:firstLineChars="200"/>
              <w:jc w:val="both"/>
              <w:rPr>
                <w:rFonts w:hint="eastAsia" w:ascii="宋体" w:hAnsi="宋体" w:eastAsia="宋体" w:cs="宋体"/>
                <w:color w:val="auto"/>
                <w:sz w:val="21"/>
                <w:szCs w:val="21"/>
                <w:highlight w:val="none"/>
              </w:rPr>
            </w:pPr>
            <w:r>
              <w:rPr>
                <w:rFonts w:hint="eastAsia"/>
                <w:color w:val="auto"/>
                <w:highlight w:val="none"/>
                <w:lang w:val="en-US" w:eastAsia="zh-CN"/>
              </w:rPr>
              <w:t>1、</w:t>
            </w:r>
            <w:r>
              <w:rPr>
                <w:rFonts w:hint="eastAsia"/>
                <w:color w:val="auto"/>
                <w:highlight w:val="none"/>
              </w:rPr>
              <w:t>投标报价是履行合同的最终价格，必须包含满足本次投标全部采购需求所应提供的服务，以及伴随的货物的价格；包含投标服务、货物成本、运输（含保险）</w:t>
            </w:r>
            <w:r>
              <w:rPr>
                <w:rFonts w:hint="eastAsia" w:ascii="宋体" w:hAnsi="宋体" w:eastAsia="宋体" w:cs="宋体"/>
                <w:color w:val="auto"/>
                <w:sz w:val="21"/>
                <w:szCs w:val="21"/>
                <w:highlight w:val="none"/>
              </w:rPr>
              <w:t>装卸、搬运、</w:t>
            </w:r>
            <w:r>
              <w:rPr>
                <w:rFonts w:hint="eastAsia"/>
                <w:color w:val="auto"/>
                <w:highlight w:val="none"/>
              </w:rPr>
              <w:t>检验、</w:t>
            </w:r>
            <w:r>
              <w:rPr>
                <w:rFonts w:hint="eastAsia" w:ascii="宋体" w:hAnsi="宋体" w:eastAsia="宋体" w:cs="宋体"/>
                <w:color w:val="auto"/>
                <w:sz w:val="21"/>
                <w:szCs w:val="21"/>
                <w:highlight w:val="none"/>
              </w:rPr>
              <w:t>保险、利润、税</w:t>
            </w:r>
            <w:r>
              <w:rPr>
                <w:rFonts w:hint="eastAsia" w:ascii="宋体" w:hAnsi="宋体" w:cs="宋体"/>
                <w:color w:val="auto"/>
                <w:sz w:val="21"/>
                <w:szCs w:val="21"/>
                <w:highlight w:val="none"/>
                <w:lang w:val="en-US" w:eastAsia="zh-CN"/>
              </w:rPr>
              <w:t>费</w:t>
            </w:r>
            <w:r>
              <w:rPr>
                <w:rFonts w:hint="eastAsia" w:ascii="宋体" w:hAnsi="宋体" w:eastAsia="宋体" w:cs="宋体"/>
                <w:color w:val="auto"/>
                <w:sz w:val="21"/>
                <w:szCs w:val="21"/>
                <w:highlight w:val="none"/>
              </w:rPr>
              <w:t>、质保期售后服务、雇员费、合同实施过程中的应预见和或不可预见等费用总和。所产生的费用由中标人负责。</w:t>
            </w:r>
          </w:p>
          <w:p w14:paraId="3AD01789">
            <w:pPr>
              <w:pStyle w:val="119"/>
              <w:numPr>
                <w:ilvl w:val="0"/>
                <w:numId w:val="0"/>
              </w:numPr>
              <w:tabs>
                <w:tab w:val="left" w:pos="1053"/>
              </w:tabs>
              <w:spacing w:before="110" w:after="0" w:line="360" w:lineRule="auto"/>
              <w:ind w:right="0" w:rightChars="0" w:firstLine="420" w:firstLineChars="200"/>
              <w:jc w:val="left"/>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2</w:t>
            </w:r>
            <w:r>
              <w:rPr>
                <w:rFonts w:hint="eastAsia" w:ascii="宋体" w:hAnsi="宋体" w:eastAsia="宋体" w:cs="宋体"/>
                <w:bCs/>
                <w:color w:val="auto"/>
                <w:sz w:val="21"/>
                <w:szCs w:val="21"/>
                <w:highlight w:val="none"/>
                <w:lang w:val="en-US" w:eastAsia="zh-CN" w:bidi="ar-SA"/>
              </w:rPr>
              <w:t>、供应商投标报价采用折扣率报价（以%表示，</w:t>
            </w:r>
            <w:r>
              <w:rPr>
                <w:rFonts w:hint="eastAsia" w:ascii="宋体" w:hAnsi="宋体" w:eastAsia="宋体" w:cs="宋体"/>
                <w:b/>
                <w:bCs w:val="0"/>
                <w:color w:val="auto"/>
                <w:sz w:val="21"/>
                <w:szCs w:val="21"/>
                <w:highlight w:val="none"/>
                <w:lang w:val="en-US" w:eastAsia="zh-CN" w:bidi="ar-SA"/>
              </w:rPr>
              <w:t>折扣率报价精确到个位数</w:t>
            </w: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bidi="ar-SA"/>
              </w:rPr>
              <w:t>投标报价范围：≤100%（</w:t>
            </w:r>
            <w:r>
              <w:rPr>
                <w:rFonts w:hint="eastAsia" w:ascii="宋体" w:hAnsi="宋体" w:eastAsia="宋体" w:cs="宋体"/>
                <w:bCs/>
                <w:color w:val="auto"/>
                <w:sz w:val="21"/>
                <w:szCs w:val="21"/>
                <w:highlight w:val="none"/>
                <w:lang w:val="en-US" w:eastAsia="zh-CN" w:bidi="ar-SA"/>
              </w:rPr>
              <w:t>如：供货产品打</w:t>
            </w:r>
            <w:r>
              <w:rPr>
                <w:rFonts w:hint="eastAsia" w:ascii="宋体" w:hAnsi="宋体" w:cs="宋体"/>
                <w:bCs/>
                <w:color w:val="auto"/>
                <w:sz w:val="21"/>
                <w:szCs w:val="21"/>
                <w:highlight w:val="none"/>
                <w:lang w:val="en-US" w:eastAsia="zh-CN" w:bidi="ar-SA"/>
              </w:rPr>
              <w:t>八</w:t>
            </w:r>
            <w:r>
              <w:rPr>
                <w:rFonts w:hint="eastAsia" w:ascii="宋体" w:hAnsi="宋体" w:eastAsia="宋体" w:cs="宋体"/>
                <w:bCs/>
                <w:color w:val="auto"/>
                <w:sz w:val="21"/>
                <w:szCs w:val="21"/>
                <w:highlight w:val="none"/>
                <w:lang w:val="en-US" w:eastAsia="zh-CN" w:bidi="ar-SA"/>
              </w:rPr>
              <w:t>折即投标折扣率为80%，以此类推），否则，作无效报价处理。</w:t>
            </w:r>
          </w:p>
          <w:p w14:paraId="37748254">
            <w:pPr>
              <w:pStyle w:val="119"/>
              <w:numPr>
                <w:ilvl w:val="0"/>
                <w:numId w:val="0"/>
              </w:numPr>
              <w:tabs>
                <w:tab w:val="left" w:pos="1053"/>
              </w:tabs>
              <w:spacing w:before="110" w:line="240" w:lineRule="auto"/>
              <w:ind w:firstLine="420" w:firstLineChars="200"/>
              <w:jc w:val="left"/>
              <w:rPr>
                <w:rFonts w:hint="default" w:ascii="宋体" w:hAnsi="宋体" w:eastAsia="宋体" w:cs="宋体"/>
                <w:color w:val="auto"/>
                <w:spacing w:val="-6"/>
                <w:sz w:val="24"/>
                <w:highlight w:val="none"/>
                <w:lang w:val="en-US" w:eastAsia="zh-CN"/>
              </w:rPr>
            </w:pPr>
            <w:r>
              <w:rPr>
                <w:rFonts w:hint="eastAsia" w:ascii="宋体" w:hAnsi="宋体" w:eastAsia="宋体" w:cs="宋体"/>
                <w:bCs/>
                <w:color w:val="auto"/>
                <w:sz w:val="21"/>
                <w:szCs w:val="21"/>
                <w:highlight w:val="none"/>
                <w:lang w:val="en-US" w:eastAsia="zh-CN" w:bidi="ar-SA"/>
              </w:rPr>
              <w:t>3、</w:t>
            </w:r>
            <w:r>
              <w:rPr>
                <w:rFonts w:hint="eastAsia" w:ascii="宋体" w:hAnsi="宋体" w:cs="宋体"/>
                <w:bCs/>
                <w:color w:val="auto"/>
                <w:sz w:val="21"/>
                <w:szCs w:val="21"/>
                <w:highlight w:val="none"/>
                <w:lang w:val="en-US" w:eastAsia="zh-CN" w:bidi="ar-SA"/>
              </w:rPr>
              <w:t>投标</w:t>
            </w:r>
            <w:r>
              <w:rPr>
                <w:rFonts w:hint="eastAsia" w:ascii="宋体" w:hAnsi="宋体" w:eastAsia="宋体" w:cs="宋体"/>
                <w:bCs/>
                <w:color w:val="auto"/>
                <w:sz w:val="21"/>
                <w:szCs w:val="21"/>
                <w:highlight w:val="none"/>
                <w:lang w:val="en-US" w:eastAsia="zh-CN" w:bidi="ar-SA"/>
              </w:rPr>
              <w:t>折扣率将作为食材或货物实际结算的</w:t>
            </w:r>
            <w:r>
              <w:rPr>
                <w:rFonts w:hint="eastAsia" w:ascii="宋体" w:hAnsi="宋体" w:cs="宋体"/>
                <w:bCs/>
                <w:color w:val="auto"/>
                <w:sz w:val="21"/>
                <w:szCs w:val="21"/>
                <w:highlight w:val="none"/>
                <w:lang w:val="en-US" w:eastAsia="zh-CN" w:bidi="ar-SA"/>
              </w:rPr>
              <w:t>合同</w:t>
            </w:r>
            <w:r>
              <w:rPr>
                <w:rFonts w:hint="eastAsia" w:ascii="宋体" w:hAnsi="宋体" w:eastAsia="宋体" w:cs="宋体"/>
                <w:bCs/>
                <w:color w:val="auto"/>
                <w:sz w:val="21"/>
                <w:szCs w:val="21"/>
                <w:highlight w:val="none"/>
                <w:lang w:val="en-US" w:eastAsia="zh-CN" w:bidi="ar-SA"/>
              </w:rPr>
              <w:t>折扣率，结算时以学校实际采购量进行结算</w:t>
            </w:r>
            <w:r>
              <w:rPr>
                <w:rFonts w:hint="eastAsia" w:ascii="宋体" w:hAnsi="宋体" w:cs="宋体"/>
                <w:bCs/>
                <w:color w:val="auto"/>
                <w:sz w:val="21"/>
                <w:szCs w:val="21"/>
                <w:highlight w:val="none"/>
                <w:lang w:val="en-US" w:eastAsia="zh-CN" w:bidi="ar-SA"/>
              </w:rPr>
              <w:t>。</w:t>
            </w:r>
            <w:r>
              <w:rPr>
                <w:rFonts w:hint="eastAsia" w:ascii="宋体" w:hAnsi="宋体" w:eastAsia="宋体" w:cs="宋体"/>
                <w:bCs/>
                <w:color w:val="auto"/>
                <w:sz w:val="21"/>
                <w:szCs w:val="21"/>
                <w:highlight w:val="none"/>
                <w:lang w:val="en-US" w:eastAsia="zh-CN" w:bidi="ar-SA"/>
              </w:rPr>
              <w:t>采购人根据各食材或货物的市场价格情况每个月在贵港市安居市场、三合市场、石羊塘市场、贵港市区华隆超市、永盛百汇超市等地经过调查得出</w:t>
            </w:r>
            <w:r>
              <w:rPr>
                <w:rFonts w:hint="eastAsia" w:ascii="宋体" w:hAnsi="宋体" w:cs="宋体"/>
                <w:b w:val="0"/>
                <w:bCs/>
                <w:color w:val="auto"/>
                <w:sz w:val="21"/>
                <w:szCs w:val="21"/>
                <w:highlight w:val="none"/>
                <w:lang w:val="en-US" w:eastAsia="zh-CN" w:bidi="ar-SA"/>
              </w:rPr>
              <w:t>的</w:t>
            </w:r>
            <w:r>
              <w:rPr>
                <w:rFonts w:hint="eastAsia" w:ascii="宋体" w:hAnsi="宋体" w:eastAsia="宋体" w:cs="宋体"/>
                <w:bCs/>
                <w:color w:val="auto"/>
                <w:sz w:val="21"/>
                <w:szCs w:val="21"/>
                <w:highlight w:val="none"/>
                <w:lang w:val="en-US" w:eastAsia="zh-CN" w:bidi="ar-SA"/>
              </w:rPr>
              <w:t>市场批发均价</w:t>
            </w:r>
            <w:r>
              <w:rPr>
                <w:rFonts w:hint="eastAsia" w:ascii="宋体" w:hAnsi="宋体" w:eastAsia="宋体" w:cs="宋体"/>
                <w:bCs/>
                <w:color w:val="auto"/>
                <w:sz w:val="21"/>
                <w:szCs w:val="21"/>
                <w:highlight w:val="none"/>
                <w:lang w:val="en-US" w:eastAsia="zh-CN"/>
              </w:rPr>
              <w:t>即为标准</w:t>
            </w:r>
            <w:r>
              <w:rPr>
                <w:rFonts w:hint="eastAsia" w:ascii="宋体" w:hAnsi="宋体" w:eastAsia="宋体" w:cs="宋体"/>
                <w:bCs/>
                <w:color w:val="auto"/>
                <w:sz w:val="21"/>
                <w:szCs w:val="21"/>
                <w:highlight w:val="none"/>
                <w:lang w:val="en-US" w:eastAsia="zh-CN" w:bidi="ar-SA"/>
              </w:rPr>
              <w:t>单价，</w:t>
            </w:r>
            <w:r>
              <w:rPr>
                <w:rFonts w:hint="eastAsia" w:ascii="宋体" w:hAnsi="宋体" w:eastAsia="宋体" w:cs="宋体"/>
                <w:b/>
                <w:bCs w:val="0"/>
                <w:color w:val="auto"/>
                <w:sz w:val="21"/>
                <w:szCs w:val="21"/>
                <w:highlight w:val="none"/>
                <w:lang w:val="en-US" w:eastAsia="zh-CN" w:bidi="ar-SA"/>
              </w:rPr>
              <w:t>当期</w:t>
            </w:r>
            <w:r>
              <w:rPr>
                <w:rFonts w:hint="eastAsia" w:ascii="宋体" w:hAnsi="宋体" w:cs="宋体"/>
                <w:b/>
                <w:bCs w:val="0"/>
                <w:color w:val="auto"/>
                <w:sz w:val="21"/>
                <w:szCs w:val="21"/>
                <w:highlight w:val="none"/>
                <w:lang w:val="en-US" w:eastAsia="zh-CN" w:bidi="ar-SA"/>
              </w:rPr>
              <w:t>某食材或货物</w:t>
            </w:r>
            <w:r>
              <w:rPr>
                <w:rFonts w:hint="eastAsia" w:ascii="宋体" w:hAnsi="宋体" w:eastAsia="宋体" w:cs="宋体"/>
                <w:b/>
                <w:bCs w:val="0"/>
                <w:color w:val="auto"/>
                <w:sz w:val="21"/>
                <w:szCs w:val="21"/>
                <w:highlight w:val="none"/>
                <w:lang w:val="en-US" w:eastAsia="zh-CN" w:bidi="ar-SA"/>
              </w:rPr>
              <w:t>结算价=标准单价×</w:t>
            </w:r>
            <w:r>
              <w:rPr>
                <w:rFonts w:hint="eastAsia" w:ascii="宋体" w:hAnsi="宋体" w:cs="宋体"/>
                <w:b/>
                <w:bCs w:val="0"/>
                <w:color w:val="auto"/>
                <w:sz w:val="21"/>
                <w:szCs w:val="21"/>
                <w:highlight w:val="none"/>
                <w:lang w:val="en-US" w:eastAsia="zh-CN" w:bidi="ar-SA"/>
              </w:rPr>
              <w:t>合同折扣率</w:t>
            </w:r>
            <w:r>
              <w:rPr>
                <w:rFonts w:hint="eastAsia" w:ascii="宋体" w:hAnsi="宋体" w:eastAsia="宋体" w:cs="宋体"/>
                <w:b/>
                <w:bCs w:val="0"/>
                <w:color w:val="auto"/>
                <w:sz w:val="21"/>
                <w:szCs w:val="21"/>
                <w:highlight w:val="none"/>
                <w:lang w:val="en-US" w:eastAsia="zh-CN" w:bidi="ar-SA"/>
              </w:rPr>
              <w:t>×</w:t>
            </w:r>
            <w:r>
              <w:rPr>
                <w:rFonts w:hint="eastAsia" w:ascii="宋体" w:hAnsi="宋体" w:cs="宋体"/>
                <w:b/>
                <w:bCs w:val="0"/>
                <w:color w:val="auto"/>
                <w:sz w:val="21"/>
                <w:szCs w:val="21"/>
                <w:highlight w:val="none"/>
                <w:lang w:val="en-US" w:eastAsia="zh-CN" w:bidi="ar-SA"/>
              </w:rPr>
              <w:t>该食材或货物实际采购量</w:t>
            </w:r>
            <w:r>
              <w:rPr>
                <w:rFonts w:hint="eastAsia" w:ascii="宋体" w:hAnsi="宋体" w:eastAsia="宋体" w:cs="宋体"/>
                <w:b/>
                <w:color w:val="auto"/>
                <w:sz w:val="21"/>
                <w:szCs w:val="21"/>
                <w:highlight w:val="none"/>
              </w:rPr>
              <w:t>（例如：</w:t>
            </w:r>
            <w:r>
              <w:rPr>
                <w:rFonts w:hint="eastAsia" w:ascii="宋体" w:hAnsi="宋体" w:eastAsia="宋体" w:cs="宋体"/>
                <w:b/>
                <w:bCs w:val="0"/>
                <w:color w:val="auto"/>
                <w:sz w:val="21"/>
                <w:szCs w:val="21"/>
                <w:highlight w:val="none"/>
                <w:lang w:val="en-US" w:eastAsia="zh-CN" w:bidi="ar-SA"/>
              </w:rPr>
              <w:t>标准单价</w:t>
            </w:r>
            <w:r>
              <w:rPr>
                <w:rFonts w:hint="eastAsia" w:ascii="宋体" w:hAnsi="宋体" w:eastAsia="宋体" w:cs="宋体"/>
                <w:b/>
                <w:color w:val="auto"/>
                <w:sz w:val="21"/>
                <w:szCs w:val="21"/>
                <w:highlight w:val="none"/>
              </w:rPr>
              <w:t>＝100元</w:t>
            </w:r>
            <w:r>
              <w:rPr>
                <w:rFonts w:hint="eastAsia" w:ascii="宋体" w:hAnsi="宋体" w:cs="宋体"/>
                <w:b/>
                <w:color w:val="auto"/>
                <w:sz w:val="21"/>
                <w:szCs w:val="21"/>
                <w:highlight w:val="none"/>
                <w:lang w:val="en-US" w:eastAsia="zh-CN"/>
              </w:rPr>
              <w:t>/斤</w:t>
            </w:r>
            <w:r>
              <w:rPr>
                <w:rFonts w:hint="eastAsia" w:ascii="宋体" w:hAnsi="宋体" w:eastAsia="宋体" w:cs="宋体"/>
                <w:b/>
                <w:color w:val="auto"/>
                <w:sz w:val="21"/>
                <w:szCs w:val="21"/>
                <w:highlight w:val="none"/>
              </w:rPr>
              <w:t>，</w:t>
            </w:r>
            <w:r>
              <w:rPr>
                <w:rFonts w:hint="eastAsia" w:ascii="宋体" w:hAnsi="宋体" w:cs="宋体"/>
                <w:b/>
                <w:bCs w:val="0"/>
                <w:color w:val="auto"/>
                <w:sz w:val="21"/>
                <w:szCs w:val="21"/>
                <w:highlight w:val="none"/>
                <w:lang w:val="en-US" w:eastAsia="zh-CN" w:bidi="ar-SA"/>
              </w:rPr>
              <w:t>合同折扣率</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97</w:t>
            </w:r>
            <w:r>
              <w:rPr>
                <w:rFonts w:hint="eastAsia" w:ascii="宋体" w:hAnsi="宋体" w:eastAsia="宋体" w:cs="宋体"/>
                <w:b/>
                <w:color w:val="auto"/>
                <w:sz w:val="21"/>
                <w:szCs w:val="21"/>
                <w:highlight w:val="none"/>
              </w:rPr>
              <w:t>%，</w:t>
            </w:r>
            <w:r>
              <w:rPr>
                <w:rFonts w:hint="eastAsia" w:ascii="宋体" w:hAnsi="宋体" w:cs="宋体"/>
                <w:b/>
                <w:bCs w:val="0"/>
                <w:color w:val="auto"/>
                <w:sz w:val="21"/>
                <w:szCs w:val="21"/>
                <w:highlight w:val="none"/>
                <w:lang w:val="en-US" w:eastAsia="zh-CN" w:bidi="ar-SA"/>
              </w:rPr>
              <w:t>该食材或货物实际采购量</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10斤，</w:t>
            </w:r>
            <w:r>
              <w:rPr>
                <w:rFonts w:hint="eastAsia" w:ascii="宋体" w:hAnsi="宋体" w:eastAsia="宋体" w:cs="宋体"/>
                <w:b/>
                <w:bCs w:val="0"/>
                <w:color w:val="auto"/>
                <w:sz w:val="21"/>
                <w:szCs w:val="21"/>
                <w:highlight w:val="none"/>
                <w:lang w:val="en-US" w:eastAsia="zh-CN" w:bidi="ar-SA"/>
              </w:rPr>
              <w:t>当期</w:t>
            </w:r>
            <w:r>
              <w:rPr>
                <w:rFonts w:hint="eastAsia" w:ascii="宋体" w:hAnsi="宋体" w:cs="宋体"/>
                <w:b/>
                <w:bCs w:val="0"/>
                <w:color w:val="auto"/>
                <w:sz w:val="21"/>
                <w:szCs w:val="21"/>
                <w:highlight w:val="none"/>
                <w:lang w:val="en-US" w:eastAsia="zh-CN" w:bidi="ar-SA"/>
              </w:rPr>
              <w:t>某食材或货物</w:t>
            </w:r>
            <w:r>
              <w:rPr>
                <w:rFonts w:hint="eastAsia" w:ascii="宋体" w:hAnsi="宋体" w:eastAsia="宋体" w:cs="宋体"/>
                <w:b/>
                <w:bCs w:val="0"/>
                <w:color w:val="auto"/>
                <w:sz w:val="21"/>
                <w:szCs w:val="21"/>
                <w:highlight w:val="none"/>
                <w:lang w:val="en-US" w:eastAsia="zh-CN" w:bidi="ar-SA"/>
              </w:rPr>
              <w:t>结算价</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100×0.97×</w:t>
            </w:r>
            <w:r>
              <w:rPr>
                <w:rFonts w:hint="eastAsia" w:ascii="宋体" w:hAnsi="宋体" w:cs="宋体"/>
                <w:b/>
                <w:color w:val="auto"/>
                <w:sz w:val="21"/>
                <w:szCs w:val="21"/>
                <w:highlight w:val="none"/>
                <w:lang w:val="en-US" w:eastAsia="zh-CN"/>
              </w:rPr>
              <w:t>10=970元</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t>
            </w:r>
          </w:p>
        </w:tc>
      </w:tr>
    </w:tbl>
    <w:p w14:paraId="58082B2D">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4A890CBD">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）,按提供开标一览表，必须加盖投标人有效公章，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45C1D526">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418B9B3B">
      <w:pPr>
        <w:snapToGrid w:val="0"/>
        <w:spacing w:before="50" w:after="50" w:line="360" w:lineRule="auto"/>
        <w:ind w:firstLine="420" w:firstLineChars="200"/>
        <w:rPr>
          <w:rFonts w:ascii="宋体" w:hAnsi="宋体"/>
          <w:b/>
          <w:color w:val="auto"/>
          <w:sz w:val="24"/>
          <w:highlight w:val="none"/>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49C3FBA6">
      <w:pPr>
        <w:snapToGrid w:val="0"/>
        <w:spacing w:before="50" w:after="50" w:line="360" w:lineRule="auto"/>
        <w:ind w:firstLine="482" w:firstLineChars="200"/>
        <w:rPr>
          <w:rFonts w:ascii="宋体" w:hAnsi="宋体"/>
          <w:b/>
          <w:color w:val="auto"/>
          <w:sz w:val="24"/>
          <w:highlight w:val="none"/>
        </w:rPr>
      </w:pPr>
    </w:p>
    <w:p w14:paraId="4565ED97">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14:paraId="64020F6A">
      <w:pPr>
        <w:snapToGrid w:val="0"/>
        <w:spacing w:before="50" w:after="50"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投标人（盖公章）：                                 日期：    年   月   日</w:t>
      </w:r>
    </w:p>
    <w:p w14:paraId="3F8BDF51">
      <w:pPr>
        <w:rPr>
          <w:b/>
          <w:color w:val="auto"/>
          <w:sz w:val="28"/>
          <w:szCs w:val="28"/>
          <w:highlight w:val="none"/>
        </w:rPr>
      </w:pPr>
      <w:r>
        <w:rPr>
          <w:rFonts w:ascii="宋体" w:hAnsi="宋体"/>
          <w:b/>
          <w:bCs/>
          <w:color w:val="auto"/>
          <w:sz w:val="24"/>
          <w:highlight w:val="none"/>
        </w:rPr>
        <w:br w:type="page"/>
      </w:r>
      <w:bookmarkStart w:id="154" w:name="_Toc19686837"/>
      <w:r>
        <w:rPr>
          <w:rFonts w:hint="eastAsia"/>
          <w:b/>
          <w:color w:val="auto"/>
          <w:sz w:val="28"/>
          <w:szCs w:val="28"/>
          <w:highlight w:val="none"/>
        </w:rPr>
        <w:t>二、资格证明文件格式</w:t>
      </w:r>
      <w:bookmarkEnd w:id="152"/>
      <w:bookmarkEnd w:id="153"/>
      <w:bookmarkEnd w:id="154"/>
    </w:p>
    <w:p w14:paraId="3700726A">
      <w:pPr>
        <w:numPr>
          <w:ilvl w:val="2"/>
          <w:numId w:val="5"/>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1126792F">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5E037AB5">
      <w:pPr>
        <w:snapToGrid w:val="0"/>
        <w:spacing w:before="120" w:beforeLines="50" w:after="50"/>
        <w:rPr>
          <w:rFonts w:ascii="宋体" w:hAnsi="宋体"/>
          <w:color w:val="auto"/>
          <w:sz w:val="24"/>
          <w:szCs w:val="20"/>
          <w:highlight w:val="none"/>
        </w:rPr>
      </w:pPr>
    </w:p>
    <w:p w14:paraId="1C966FC4">
      <w:pPr>
        <w:snapToGrid w:val="0"/>
        <w:spacing w:before="120" w:beforeLines="50" w:after="50"/>
        <w:rPr>
          <w:rFonts w:ascii="宋体" w:hAnsi="宋体"/>
          <w:color w:val="auto"/>
          <w:sz w:val="24"/>
          <w:szCs w:val="20"/>
          <w:highlight w:val="none"/>
        </w:rPr>
      </w:pPr>
    </w:p>
    <w:p w14:paraId="1015F382">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2F5BA515">
      <w:pPr>
        <w:snapToGrid w:val="0"/>
        <w:spacing w:before="120" w:beforeLines="50" w:after="50"/>
        <w:rPr>
          <w:rFonts w:ascii="宋体" w:hAnsi="宋体"/>
          <w:color w:val="auto"/>
          <w:sz w:val="24"/>
          <w:szCs w:val="20"/>
          <w:highlight w:val="none"/>
        </w:rPr>
      </w:pPr>
    </w:p>
    <w:p w14:paraId="01A43AF2">
      <w:pPr>
        <w:snapToGrid w:val="0"/>
        <w:spacing w:before="120" w:beforeLines="50" w:after="50"/>
        <w:rPr>
          <w:rFonts w:ascii="宋体" w:hAnsi="宋体"/>
          <w:color w:val="auto"/>
          <w:sz w:val="24"/>
          <w:szCs w:val="20"/>
          <w:highlight w:val="none"/>
        </w:rPr>
      </w:pPr>
    </w:p>
    <w:p w14:paraId="135237B6">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14:paraId="30E07A8B">
      <w:pPr>
        <w:snapToGrid w:val="0"/>
        <w:spacing w:before="120" w:beforeLines="50" w:after="50"/>
        <w:rPr>
          <w:rFonts w:ascii="宋体" w:hAnsi="宋体"/>
          <w:bCs/>
          <w:color w:val="auto"/>
          <w:sz w:val="24"/>
          <w:szCs w:val="20"/>
          <w:highlight w:val="none"/>
        </w:rPr>
      </w:pPr>
    </w:p>
    <w:p w14:paraId="355EA969">
      <w:pPr>
        <w:snapToGrid w:val="0"/>
        <w:spacing w:before="120" w:beforeLines="50" w:after="50"/>
        <w:rPr>
          <w:rFonts w:ascii="宋体" w:hAnsi="宋体"/>
          <w:bCs/>
          <w:color w:val="auto"/>
          <w:sz w:val="24"/>
          <w:szCs w:val="20"/>
          <w:highlight w:val="none"/>
        </w:rPr>
      </w:pPr>
    </w:p>
    <w:p w14:paraId="07E7FD29">
      <w:pPr>
        <w:snapToGrid w:val="0"/>
        <w:spacing w:before="120" w:beforeLines="50" w:after="50"/>
        <w:rPr>
          <w:rFonts w:ascii="宋体" w:hAnsi="宋体"/>
          <w:bCs/>
          <w:color w:val="auto"/>
          <w:sz w:val="24"/>
          <w:szCs w:val="20"/>
          <w:highlight w:val="none"/>
        </w:rPr>
      </w:pPr>
    </w:p>
    <w:p w14:paraId="2085DAD5">
      <w:pPr>
        <w:snapToGrid w:val="0"/>
        <w:spacing w:before="120" w:beforeLines="50" w:after="50"/>
        <w:rPr>
          <w:rFonts w:ascii="宋体" w:hAnsi="宋体"/>
          <w:bCs/>
          <w:color w:val="auto"/>
          <w:sz w:val="24"/>
          <w:szCs w:val="20"/>
          <w:highlight w:val="none"/>
        </w:rPr>
      </w:pPr>
    </w:p>
    <w:p w14:paraId="4B85D47A">
      <w:pPr>
        <w:snapToGrid w:val="0"/>
        <w:spacing w:before="120" w:beforeLines="50" w:after="50"/>
        <w:rPr>
          <w:rFonts w:ascii="宋体" w:hAnsi="宋体"/>
          <w:bCs/>
          <w:color w:val="auto"/>
          <w:sz w:val="24"/>
          <w:szCs w:val="20"/>
          <w:highlight w:val="none"/>
        </w:rPr>
      </w:pPr>
    </w:p>
    <w:p w14:paraId="3626612E">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7C8777A7">
      <w:pPr>
        <w:snapToGrid w:val="0"/>
        <w:spacing w:before="120" w:beforeLines="50" w:after="50"/>
        <w:ind w:firstLine="540" w:firstLineChars="225"/>
        <w:rPr>
          <w:rFonts w:ascii="宋体" w:hAnsi="宋体"/>
          <w:bCs/>
          <w:color w:val="auto"/>
          <w:sz w:val="24"/>
          <w:szCs w:val="20"/>
          <w:highlight w:val="none"/>
        </w:rPr>
      </w:pPr>
    </w:p>
    <w:p w14:paraId="4CD356CF">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4AC1B49B">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0EBDC677">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00BCFDFD">
      <w:pPr>
        <w:pStyle w:val="9"/>
        <w:snapToGrid w:val="0"/>
        <w:spacing w:before="50" w:after="50"/>
        <w:ind w:firstLine="540" w:firstLineChars="225"/>
        <w:rPr>
          <w:rFonts w:ascii="宋体" w:hAnsi="宋体"/>
          <w:bCs/>
          <w:color w:val="auto"/>
          <w:sz w:val="24"/>
          <w:szCs w:val="24"/>
          <w:highlight w:val="none"/>
        </w:rPr>
      </w:pPr>
    </w:p>
    <w:p w14:paraId="66598F05">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04DF363">
      <w:pPr>
        <w:pStyle w:val="9"/>
        <w:snapToGrid w:val="0"/>
        <w:spacing w:before="50" w:after="50"/>
        <w:ind w:firstLine="540" w:firstLineChars="225"/>
        <w:rPr>
          <w:rFonts w:ascii="宋体" w:hAnsi="宋体"/>
          <w:bCs/>
          <w:color w:val="auto"/>
          <w:sz w:val="24"/>
          <w:szCs w:val="24"/>
          <w:highlight w:val="none"/>
        </w:rPr>
      </w:pPr>
    </w:p>
    <w:p w14:paraId="1F62FF92">
      <w:pPr>
        <w:pStyle w:val="9"/>
        <w:snapToGrid w:val="0"/>
        <w:spacing w:before="50" w:after="50"/>
        <w:ind w:firstLine="960" w:firstLineChars="400"/>
        <w:rPr>
          <w:rFonts w:ascii="宋体" w:hAnsi="宋体"/>
          <w:bCs/>
          <w:color w:val="auto"/>
          <w:sz w:val="24"/>
          <w:szCs w:val="24"/>
          <w:highlight w:val="none"/>
        </w:rPr>
      </w:pPr>
    </w:p>
    <w:p w14:paraId="514A86CD">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6AF3A5BC">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5644669A">
      <w:pPr>
        <w:snapToGrid w:val="0"/>
        <w:spacing w:before="120" w:beforeLines="50" w:after="50"/>
        <w:rPr>
          <w:rFonts w:ascii="宋体" w:hAnsi="宋体"/>
          <w:color w:val="auto"/>
          <w:sz w:val="24"/>
          <w:szCs w:val="20"/>
          <w:highlight w:val="none"/>
        </w:rPr>
      </w:pPr>
    </w:p>
    <w:p w14:paraId="59338A4F">
      <w:pPr>
        <w:numPr>
          <w:ilvl w:val="2"/>
          <w:numId w:val="5"/>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2ACD2FB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A14A959">
      <w:pPr>
        <w:snapToGrid w:val="0"/>
        <w:spacing w:before="50" w:after="120" w:afterLines="50"/>
        <w:jc w:val="left"/>
        <w:rPr>
          <w:rFonts w:ascii="宋体" w:hAnsi="宋体"/>
          <w:color w:val="auto"/>
          <w:sz w:val="24"/>
          <w:highlight w:val="none"/>
        </w:rPr>
      </w:pPr>
    </w:p>
    <w:p w14:paraId="355C90E4">
      <w:pPr>
        <w:snapToGrid w:val="0"/>
        <w:spacing w:before="50" w:after="120" w:afterLines="50"/>
        <w:jc w:val="left"/>
        <w:rPr>
          <w:rFonts w:ascii="宋体" w:hAnsi="宋体"/>
          <w:color w:val="auto"/>
          <w:sz w:val="24"/>
          <w:highlight w:val="none"/>
        </w:rPr>
      </w:pPr>
    </w:p>
    <w:p w14:paraId="13725C9E">
      <w:pPr>
        <w:rPr>
          <w:rFonts w:ascii="宋体" w:hAnsi="宋体"/>
          <w:b/>
          <w:color w:val="auto"/>
          <w:sz w:val="24"/>
          <w:highlight w:val="none"/>
        </w:rPr>
      </w:pPr>
      <w:r>
        <w:rPr>
          <w:rFonts w:ascii="宋体" w:hAnsi="宋体"/>
          <w:b/>
          <w:color w:val="auto"/>
          <w:sz w:val="24"/>
          <w:highlight w:val="none"/>
        </w:rPr>
        <w:br w:type="page"/>
      </w:r>
    </w:p>
    <w:p w14:paraId="1D0D290A">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14:paraId="7D5030F3">
      <w:pPr>
        <w:widowControl/>
        <w:shd w:val="clear" w:color="auto" w:fill="FFFFFF"/>
        <w:spacing w:line="360" w:lineRule="auto"/>
        <w:jc w:val="left"/>
        <w:rPr>
          <w:rFonts w:ascii="宋体" w:hAnsi="宋体" w:cs="宋体"/>
          <w:color w:val="auto"/>
          <w:kern w:val="0"/>
          <w:sz w:val="24"/>
          <w:highlight w:val="none"/>
        </w:rPr>
      </w:pPr>
    </w:p>
    <w:p w14:paraId="3DE44C66">
      <w:pPr>
        <w:widowControl/>
        <w:shd w:val="clear" w:color="auto" w:fill="FFFFFF"/>
        <w:spacing w:line="360" w:lineRule="auto"/>
        <w:jc w:val="left"/>
        <w:rPr>
          <w:rFonts w:ascii="宋体" w:hAnsi="宋体" w:cs="宋体"/>
          <w:color w:val="auto"/>
          <w:kern w:val="0"/>
          <w:sz w:val="24"/>
          <w:highlight w:val="none"/>
        </w:rPr>
      </w:pPr>
    </w:p>
    <w:p w14:paraId="727436D5">
      <w:pPr>
        <w:widowControl/>
        <w:shd w:val="clear" w:color="auto" w:fill="FFFFFF"/>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kern w:val="0"/>
          <w:sz w:val="24"/>
          <w:highlight w:val="none"/>
          <w:lang w:eastAsia="zh-CN"/>
        </w:rPr>
        <w:t>广西建设工程机电设备招标中心有限公司</w:t>
      </w:r>
    </w:p>
    <w:p w14:paraId="79DF26FF">
      <w:pPr>
        <w:widowControl/>
        <w:shd w:val="clear" w:color="auto" w:fill="FFFFFF"/>
        <w:spacing w:line="360" w:lineRule="auto"/>
        <w:ind w:firstLine="48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s="宋体"/>
          <w:color w:val="auto"/>
          <w:sz w:val="24"/>
          <w:highlight w:val="none"/>
        </w:rPr>
        <w:t>款等行政处</w:t>
      </w:r>
      <w:r>
        <w:rPr>
          <w:rFonts w:hint="eastAsia" w:ascii="宋体" w:hAnsi="宋体" w:cs="宋体"/>
          <w:color w:val="auto"/>
          <w:kern w:val="0"/>
          <w:sz w:val="24"/>
          <w:highlight w:val="none"/>
        </w:rPr>
        <w:t>罚）</w:t>
      </w:r>
      <w:r>
        <w:rPr>
          <w:rFonts w:hint="eastAsia" w:ascii="宋体" w:hAnsi="宋体" w:cs="宋体"/>
          <w:color w:val="auto"/>
          <w:kern w:val="0"/>
          <w:sz w:val="24"/>
          <w:highlight w:val="none"/>
          <w:lang w:eastAsia="zh-CN"/>
        </w:rPr>
        <w:t>。</w:t>
      </w:r>
    </w:p>
    <w:p w14:paraId="3B493C5C">
      <w:pPr>
        <w:widowControl/>
        <w:shd w:val="clear" w:color="auto" w:fill="FFFFFF"/>
        <w:spacing w:line="360" w:lineRule="auto"/>
        <w:ind w:firstLine="480"/>
        <w:jc w:val="left"/>
        <w:rPr>
          <w:rFonts w:ascii="宋体" w:hAnsi="宋体" w:cs="宋体"/>
          <w:color w:val="auto"/>
          <w:kern w:val="0"/>
          <w:sz w:val="24"/>
          <w:highlight w:val="none"/>
        </w:rPr>
      </w:pPr>
    </w:p>
    <w:p w14:paraId="53BA2FFE">
      <w:pPr>
        <w:widowControl/>
        <w:shd w:val="clear" w:color="auto" w:fill="FFFFFF"/>
        <w:spacing w:line="360" w:lineRule="auto"/>
        <w:ind w:firstLine="480"/>
        <w:jc w:val="left"/>
        <w:rPr>
          <w:rFonts w:ascii="宋体" w:hAnsi="宋体" w:cs="宋体"/>
          <w:color w:val="auto"/>
          <w:kern w:val="0"/>
          <w:sz w:val="24"/>
          <w:highlight w:val="none"/>
        </w:rPr>
      </w:pPr>
    </w:p>
    <w:p w14:paraId="7AB0D3A7">
      <w:pPr>
        <w:widowControl/>
        <w:shd w:val="clear" w:color="auto" w:fill="FFFFFF"/>
        <w:spacing w:line="360" w:lineRule="auto"/>
        <w:ind w:firstLine="480"/>
        <w:jc w:val="left"/>
        <w:rPr>
          <w:rFonts w:ascii="宋体" w:hAnsi="宋体" w:cs="宋体"/>
          <w:color w:val="auto"/>
          <w:kern w:val="0"/>
          <w:sz w:val="24"/>
          <w:highlight w:val="none"/>
        </w:rPr>
      </w:pPr>
    </w:p>
    <w:p w14:paraId="63E92406">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投标人（</w:t>
      </w:r>
      <w:r>
        <w:rPr>
          <w:rFonts w:hint="eastAsia" w:asciiTheme="minorEastAsia" w:hAnsiTheme="minorEastAsia" w:eastAsiaTheme="minorEastAsia"/>
          <w:color w:val="auto"/>
          <w:sz w:val="24"/>
          <w:highlight w:val="none"/>
          <w:lang w:val="zh-CN"/>
        </w:rPr>
        <w:t>电子签章</w:t>
      </w:r>
      <w:r>
        <w:rPr>
          <w:rFonts w:hint="eastAsia" w:ascii="宋体" w:hAnsi="宋体" w:cs="宋体"/>
          <w:color w:val="auto"/>
          <w:sz w:val="24"/>
          <w:highlight w:val="none"/>
        </w:rPr>
        <w:t>，自然人除外）：</w:t>
      </w:r>
    </w:p>
    <w:p w14:paraId="0500465B">
      <w:pPr>
        <w:snapToGrid w:val="0"/>
        <w:ind w:firstLine="1920" w:firstLineChars="800"/>
        <w:rPr>
          <w:rFonts w:ascii="宋体" w:hAnsi="宋体" w:cs="宋体"/>
          <w:color w:val="auto"/>
          <w:sz w:val="24"/>
          <w:highlight w:val="none"/>
        </w:rPr>
      </w:pPr>
    </w:p>
    <w:p w14:paraId="02B65507">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法定代表人（签名或电子签章）</w:t>
      </w:r>
      <w:r>
        <w:rPr>
          <w:rFonts w:hint="eastAsia" w:ascii="宋体" w:hAnsi="宋体" w:cs="宋体"/>
          <w:color w:val="auto"/>
          <w:sz w:val="24"/>
          <w:highlight w:val="none"/>
          <w:lang w:val="zh-CN"/>
        </w:rPr>
        <w:t>：</w:t>
      </w:r>
    </w:p>
    <w:p w14:paraId="527C9C21">
      <w:pPr>
        <w:snapToGrid w:val="0"/>
        <w:rPr>
          <w:rFonts w:asciiTheme="minorEastAsia" w:hAnsiTheme="minorEastAsia" w:eastAsiaTheme="minorEastAsia"/>
          <w:color w:val="auto"/>
          <w:sz w:val="24"/>
          <w:highlight w:val="none"/>
        </w:rPr>
      </w:pPr>
    </w:p>
    <w:p w14:paraId="741DD5CB">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14:paraId="56CC21E0">
      <w:pPr>
        <w:snapToGrid w:val="0"/>
        <w:rPr>
          <w:rFonts w:ascii="宋体" w:hAnsi="宋体" w:cs="宋体"/>
          <w:color w:val="auto"/>
          <w:sz w:val="24"/>
          <w:highlight w:val="none"/>
        </w:rPr>
      </w:pPr>
    </w:p>
    <w:p w14:paraId="7E880906">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贵港市政府采购项目投标资格承诺函</w:t>
      </w:r>
    </w:p>
    <w:p w14:paraId="4548F731">
      <w:pPr>
        <w:pStyle w:val="138"/>
        <w:rPr>
          <w:rFonts w:hint="eastAsia"/>
          <w:color w:val="auto"/>
          <w:highlight w:val="none"/>
          <w:lang w:eastAsia="zh-CN"/>
        </w:rPr>
      </w:pPr>
    </w:p>
    <w:p w14:paraId="07575DE6">
      <w:pPr>
        <w:pStyle w:val="138"/>
        <w:rPr>
          <w:rFonts w:hint="eastAsia"/>
          <w:color w:val="auto"/>
          <w:highlight w:val="none"/>
          <w:lang w:eastAsia="zh-CN"/>
        </w:rPr>
      </w:pPr>
    </w:p>
    <w:p w14:paraId="4AE1A5DC">
      <w:pPr>
        <w:spacing w:line="360" w:lineRule="auto"/>
        <w:ind w:firstLine="504" w:firstLineChars="200"/>
        <w:jc w:val="left"/>
        <w:rPr>
          <w:rFonts w:ascii="宋体" w:hAnsi="宋体" w:cs="宋体"/>
          <w:color w:val="auto"/>
          <w:sz w:val="24"/>
          <w:highlight w:val="none"/>
        </w:rPr>
      </w:pPr>
      <w:r>
        <w:rPr>
          <w:rFonts w:hint="eastAsia" w:ascii="宋体" w:hAnsi="宋体" w:eastAsia="宋体" w:cs="Times New Roman"/>
          <w:color w:val="auto"/>
          <w:spacing w:val="6"/>
          <w:sz w:val="24"/>
          <w:highlight w:val="none"/>
        </w:rPr>
        <w:t>本公司郑重承诺，根据《中华人民共和国政府采购法》第二十二条的规定，本公司为参加政府采购活动的合格供应商。即本公司同时满足以下条件：</w:t>
      </w:r>
    </w:p>
    <w:p w14:paraId="29186A16">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具有独立承担民事责任的能力。</w:t>
      </w:r>
    </w:p>
    <w:p w14:paraId="18CEA081">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2.具有良好的商业信誉和健全的财务会计制度。</w:t>
      </w:r>
    </w:p>
    <w:p w14:paraId="337517A3">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3.具有履行合同所必需的设备和专业技术能力。</w:t>
      </w:r>
    </w:p>
    <w:p w14:paraId="33D602AF">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4.有依法缴纳税收和社会保障资金的良好记录。</w:t>
      </w:r>
    </w:p>
    <w:p w14:paraId="465EBB37">
      <w:pPr>
        <w:widowControl/>
        <w:shd w:val="clear" w:color="auto" w:fill="FFFFFF"/>
        <w:spacing w:line="360" w:lineRule="auto"/>
        <w:ind w:left="479" w:leftChars="228" w:firstLine="0" w:firstLineChars="0"/>
        <w:jc w:val="left"/>
        <w:rPr>
          <w:rFonts w:ascii="宋体" w:hAnsi="宋体" w:cs="宋体"/>
          <w:color w:val="auto"/>
          <w:sz w:val="24"/>
          <w:highlight w:val="none"/>
        </w:rPr>
      </w:pPr>
      <w:r>
        <w:rPr>
          <w:rFonts w:ascii="宋体" w:hAnsi="宋体" w:cs="宋体"/>
          <w:color w:val="auto"/>
          <w:sz w:val="24"/>
          <w:highlight w:val="none"/>
        </w:rPr>
        <w:t>5.提交投标文件截止日期前三年内，在经营活动中没有重大违法记录。</w:t>
      </w:r>
    </w:p>
    <w:p w14:paraId="000BCB55">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本公司对上诉承诺的真实性负责，并接受政府采购、税务、社会保障等管理部门、采购文件规定的资格审查机构、社会公众的监督和检查、如有虚假、将依法承担相应责任。</w:t>
      </w:r>
    </w:p>
    <w:p w14:paraId="062F2AC7">
      <w:pPr>
        <w:pStyle w:val="138"/>
        <w:rPr>
          <w:rFonts w:hint="eastAsia"/>
          <w:color w:val="auto"/>
          <w:highlight w:val="none"/>
          <w:lang w:eastAsia="zh-CN"/>
        </w:rPr>
      </w:pPr>
    </w:p>
    <w:p w14:paraId="444D8C51">
      <w:pPr>
        <w:pStyle w:val="138"/>
        <w:rPr>
          <w:rFonts w:hint="eastAsia"/>
          <w:color w:val="auto"/>
          <w:highlight w:val="none"/>
          <w:lang w:eastAsia="zh-CN"/>
        </w:rPr>
      </w:pPr>
    </w:p>
    <w:p w14:paraId="0710E314">
      <w:pPr>
        <w:widowControl/>
        <w:shd w:val="clear" w:color="auto" w:fill="FFFFFF"/>
        <w:spacing w:line="360" w:lineRule="auto"/>
        <w:ind w:left="479" w:leftChars="228" w:firstLine="0" w:firstLineChars="0"/>
        <w:jc w:val="left"/>
        <w:rPr>
          <w:rFonts w:ascii="宋体" w:hAnsi="宋体" w:cs="宋体"/>
          <w:color w:val="auto"/>
          <w:kern w:val="0"/>
          <w:sz w:val="24"/>
          <w:highlight w:val="none"/>
        </w:rPr>
      </w:pPr>
      <w:r>
        <w:rPr>
          <w:rFonts w:ascii="宋体" w:hAnsi="宋体" w:cs="宋体"/>
          <w:color w:val="auto"/>
          <w:sz w:val="24"/>
          <w:highlight w:val="none"/>
        </w:rPr>
        <w:t>          </w:t>
      </w:r>
    </w:p>
    <w:p w14:paraId="293FE9CD">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投标人（</w:t>
      </w:r>
      <w:r>
        <w:rPr>
          <w:rFonts w:hint="eastAsia" w:asciiTheme="minorEastAsia" w:hAnsiTheme="minorEastAsia" w:eastAsiaTheme="minorEastAsia"/>
          <w:color w:val="auto"/>
          <w:sz w:val="24"/>
          <w:highlight w:val="none"/>
          <w:lang w:val="zh-CN"/>
        </w:rPr>
        <w:t>电子签章</w:t>
      </w:r>
      <w:r>
        <w:rPr>
          <w:rFonts w:hint="eastAsia" w:ascii="宋体" w:hAnsi="宋体" w:cs="宋体"/>
          <w:color w:val="auto"/>
          <w:sz w:val="24"/>
          <w:highlight w:val="none"/>
        </w:rPr>
        <w:t>，自然人除外）：</w:t>
      </w:r>
    </w:p>
    <w:p w14:paraId="0F124049">
      <w:pPr>
        <w:snapToGrid w:val="0"/>
        <w:ind w:firstLine="1920" w:firstLineChars="800"/>
        <w:rPr>
          <w:rFonts w:ascii="宋体" w:hAnsi="宋体" w:cs="宋体"/>
          <w:color w:val="auto"/>
          <w:sz w:val="24"/>
          <w:highlight w:val="none"/>
        </w:rPr>
      </w:pPr>
    </w:p>
    <w:p w14:paraId="57F85C19">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法定代表人（签名或电子签章）</w:t>
      </w:r>
      <w:r>
        <w:rPr>
          <w:rFonts w:hint="eastAsia" w:ascii="宋体" w:hAnsi="宋体" w:cs="宋体"/>
          <w:color w:val="auto"/>
          <w:sz w:val="24"/>
          <w:highlight w:val="none"/>
          <w:lang w:val="zh-CN"/>
        </w:rPr>
        <w:t>：</w:t>
      </w:r>
    </w:p>
    <w:p w14:paraId="5CB1619B">
      <w:pPr>
        <w:snapToGrid w:val="0"/>
        <w:rPr>
          <w:rFonts w:asciiTheme="minorEastAsia" w:hAnsiTheme="minorEastAsia" w:eastAsiaTheme="minorEastAsia"/>
          <w:color w:val="auto"/>
          <w:sz w:val="24"/>
          <w:highlight w:val="none"/>
        </w:rPr>
      </w:pPr>
    </w:p>
    <w:p w14:paraId="4699E4D5">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14:paraId="788C4250">
      <w:pPr>
        <w:numPr>
          <w:ilvl w:val="0"/>
          <w:numId w:val="0"/>
        </w:numPr>
        <w:snapToGrid w:val="0"/>
        <w:spacing w:before="120" w:beforeLines="50" w:after="50"/>
        <w:ind w:leftChars="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4DACE8C3">
      <w:pPr>
        <w:snapToGrid w:val="0"/>
        <w:spacing w:before="50" w:after="120" w:afterLines="50"/>
        <w:jc w:val="center"/>
        <w:rPr>
          <w:rFonts w:ascii="宋体" w:hAnsi="宋体"/>
          <w:b/>
          <w:color w:val="auto"/>
          <w:sz w:val="28"/>
          <w:szCs w:val="28"/>
          <w:highlight w:val="none"/>
        </w:rPr>
      </w:pPr>
    </w:p>
    <w:p w14:paraId="32B06DA8">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3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9F2616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B863B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0B448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2951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B3198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3A275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EA2524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40BD1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63101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8165A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AE24F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73D471">
            <w:pPr>
              <w:spacing w:line="360" w:lineRule="auto"/>
              <w:jc w:val="center"/>
              <w:rPr>
                <w:rFonts w:ascii="宋体" w:hAnsi="宋体" w:cs="宋体"/>
                <w:color w:val="auto"/>
                <w:kern w:val="0"/>
                <w:sz w:val="24"/>
                <w:highlight w:val="none"/>
              </w:rPr>
            </w:pPr>
          </w:p>
        </w:tc>
      </w:tr>
      <w:tr w14:paraId="6F899B9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27CA1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9228F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4ACB6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F4F8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347BD">
            <w:pPr>
              <w:spacing w:line="360" w:lineRule="auto"/>
              <w:jc w:val="center"/>
              <w:rPr>
                <w:rFonts w:ascii="宋体" w:hAnsi="宋体" w:cs="宋体"/>
                <w:color w:val="auto"/>
                <w:kern w:val="0"/>
                <w:sz w:val="24"/>
                <w:highlight w:val="none"/>
              </w:rPr>
            </w:pPr>
          </w:p>
        </w:tc>
      </w:tr>
      <w:tr w14:paraId="6532159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9B02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61D47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B00EF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E0D11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C5F628">
            <w:pPr>
              <w:spacing w:line="360" w:lineRule="auto"/>
              <w:jc w:val="center"/>
              <w:rPr>
                <w:rFonts w:ascii="宋体" w:hAnsi="宋体" w:cs="宋体"/>
                <w:color w:val="auto"/>
                <w:kern w:val="0"/>
                <w:sz w:val="24"/>
                <w:highlight w:val="none"/>
              </w:rPr>
            </w:pPr>
          </w:p>
        </w:tc>
      </w:tr>
      <w:tr w14:paraId="7CFD5D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248FD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BD9DF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8175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CCB0C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8547DC">
            <w:pPr>
              <w:spacing w:line="360" w:lineRule="auto"/>
              <w:jc w:val="center"/>
              <w:rPr>
                <w:rFonts w:ascii="宋体" w:hAnsi="宋体" w:cs="宋体"/>
                <w:color w:val="auto"/>
                <w:kern w:val="0"/>
                <w:sz w:val="24"/>
                <w:highlight w:val="none"/>
              </w:rPr>
            </w:pPr>
          </w:p>
        </w:tc>
      </w:tr>
    </w:tbl>
    <w:p w14:paraId="5CC87C0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7E9471A">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F67808A">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3F8E67C">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5AA99952">
      <w:pPr>
        <w:snapToGrid w:val="0"/>
        <w:spacing w:line="360" w:lineRule="auto"/>
        <w:jc w:val="left"/>
        <w:rPr>
          <w:rFonts w:ascii="宋体" w:hAnsi="宋体"/>
          <w:color w:val="auto"/>
          <w:sz w:val="24"/>
          <w:highlight w:val="none"/>
        </w:rPr>
      </w:pPr>
    </w:p>
    <w:p w14:paraId="2DBE1BAA">
      <w:pPr>
        <w:snapToGrid w:val="0"/>
        <w:spacing w:line="360" w:lineRule="auto"/>
        <w:jc w:val="left"/>
        <w:rPr>
          <w:rFonts w:ascii="宋体" w:hAnsi="宋体"/>
          <w:color w:val="auto"/>
          <w:sz w:val="24"/>
          <w:highlight w:val="none"/>
        </w:rPr>
      </w:pPr>
    </w:p>
    <w:p w14:paraId="20647AC3">
      <w:pPr>
        <w:snapToGrid w:val="0"/>
        <w:spacing w:line="360" w:lineRule="auto"/>
        <w:jc w:val="left"/>
        <w:rPr>
          <w:rFonts w:ascii="宋体" w:hAnsi="宋体"/>
          <w:color w:val="auto"/>
          <w:sz w:val="24"/>
          <w:highlight w:val="none"/>
        </w:rPr>
      </w:pPr>
    </w:p>
    <w:p w14:paraId="2A7CF7C1">
      <w:pPr>
        <w:snapToGrid w:val="0"/>
        <w:spacing w:line="360" w:lineRule="auto"/>
        <w:jc w:val="left"/>
        <w:rPr>
          <w:rFonts w:ascii="宋体" w:hAnsi="宋体"/>
          <w:color w:val="auto"/>
          <w:sz w:val="24"/>
          <w:highlight w:val="none"/>
        </w:rPr>
      </w:pPr>
    </w:p>
    <w:p w14:paraId="71093F37">
      <w:pPr>
        <w:snapToGrid w:val="0"/>
        <w:spacing w:line="360" w:lineRule="auto"/>
        <w:jc w:val="left"/>
        <w:rPr>
          <w:rFonts w:ascii="宋体" w:hAnsi="宋体"/>
          <w:color w:val="auto"/>
          <w:sz w:val="24"/>
          <w:highlight w:val="none"/>
        </w:rPr>
      </w:pPr>
    </w:p>
    <w:p w14:paraId="01054D07">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0A360914">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7A703116">
      <w:pPr>
        <w:snapToGrid w:val="0"/>
        <w:spacing w:before="120" w:beforeLines="50" w:after="50" w:line="360" w:lineRule="auto"/>
        <w:ind w:right="480" w:firstLine="5520" w:firstLineChars="2300"/>
        <w:rPr>
          <w:rFonts w:ascii="宋体" w:hAnsi="宋体"/>
          <w:color w:val="auto"/>
          <w:sz w:val="32"/>
          <w:szCs w:val="32"/>
          <w:highlight w:val="none"/>
        </w:rPr>
      </w:pPr>
      <w:r>
        <w:rPr>
          <w:rFonts w:hint="eastAsia" w:ascii="宋体" w:hAnsi="宋体"/>
          <w:color w:val="auto"/>
          <w:sz w:val="24"/>
          <w:highlight w:val="none"/>
        </w:rPr>
        <w:t>年    月    日</w:t>
      </w: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36"/>
        <w:tblW w:w="0" w:type="auto"/>
        <w:tblInd w:w="0" w:type="dxa"/>
        <w:tblLayout w:type="fixed"/>
        <w:tblCellMar>
          <w:top w:w="0" w:type="dxa"/>
          <w:left w:w="0" w:type="dxa"/>
          <w:bottom w:w="0" w:type="dxa"/>
          <w:right w:w="0" w:type="dxa"/>
        </w:tblCellMar>
      </w:tblPr>
      <w:tblGrid>
        <w:gridCol w:w="1005"/>
        <w:gridCol w:w="2659"/>
        <w:gridCol w:w="3924"/>
        <w:gridCol w:w="2064"/>
      </w:tblGrid>
      <w:tr w14:paraId="1479549C">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40567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DB440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70784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217B3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7779C0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8D270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A68FF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B65BC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295CFF">
            <w:pPr>
              <w:spacing w:line="360" w:lineRule="auto"/>
              <w:jc w:val="center"/>
              <w:rPr>
                <w:rFonts w:ascii="宋体" w:hAnsi="宋体" w:cs="宋体"/>
                <w:color w:val="auto"/>
                <w:kern w:val="0"/>
                <w:sz w:val="24"/>
                <w:highlight w:val="none"/>
              </w:rPr>
            </w:pPr>
          </w:p>
        </w:tc>
      </w:tr>
      <w:tr w14:paraId="6E0C1EF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4E1A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B5FDE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8CACD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866869">
            <w:pPr>
              <w:spacing w:line="360" w:lineRule="auto"/>
              <w:jc w:val="center"/>
              <w:rPr>
                <w:rFonts w:ascii="宋体" w:hAnsi="宋体" w:cs="宋体"/>
                <w:color w:val="auto"/>
                <w:kern w:val="0"/>
                <w:sz w:val="24"/>
                <w:highlight w:val="none"/>
              </w:rPr>
            </w:pPr>
          </w:p>
        </w:tc>
      </w:tr>
      <w:tr w14:paraId="0E24312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0B099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2C8DA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0C4C1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B6F6C6">
            <w:pPr>
              <w:spacing w:line="360" w:lineRule="auto"/>
              <w:jc w:val="center"/>
              <w:rPr>
                <w:rFonts w:ascii="宋体" w:hAnsi="宋体" w:cs="宋体"/>
                <w:color w:val="auto"/>
                <w:kern w:val="0"/>
                <w:sz w:val="24"/>
                <w:highlight w:val="none"/>
              </w:rPr>
            </w:pPr>
          </w:p>
        </w:tc>
      </w:tr>
      <w:tr w14:paraId="1EFB246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55E25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25754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6EBB5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460CF4">
            <w:pPr>
              <w:spacing w:line="360" w:lineRule="auto"/>
              <w:jc w:val="center"/>
              <w:rPr>
                <w:rFonts w:ascii="宋体" w:hAnsi="宋体" w:cs="宋体"/>
                <w:color w:val="auto"/>
                <w:kern w:val="0"/>
                <w:sz w:val="24"/>
                <w:highlight w:val="none"/>
              </w:rPr>
            </w:pPr>
          </w:p>
        </w:tc>
      </w:tr>
    </w:tbl>
    <w:p w14:paraId="08C3E240">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36C003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F2A717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58937D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04CF09C1">
      <w:pPr>
        <w:snapToGrid w:val="0"/>
        <w:spacing w:line="360" w:lineRule="auto"/>
        <w:jc w:val="left"/>
        <w:rPr>
          <w:rFonts w:ascii="宋体" w:hAnsi="宋体"/>
          <w:color w:val="auto"/>
          <w:sz w:val="24"/>
          <w:highlight w:val="none"/>
        </w:rPr>
      </w:pPr>
    </w:p>
    <w:p w14:paraId="15C1C4E0">
      <w:pPr>
        <w:snapToGrid w:val="0"/>
        <w:spacing w:line="360" w:lineRule="auto"/>
        <w:jc w:val="left"/>
        <w:rPr>
          <w:rFonts w:ascii="宋体" w:hAnsi="宋体"/>
          <w:color w:val="auto"/>
          <w:sz w:val="24"/>
          <w:highlight w:val="none"/>
        </w:rPr>
      </w:pPr>
    </w:p>
    <w:p w14:paraId="0B4E56C1">
      <w:pPr>
        <w:snapToGrid w:val="0"/>
        <w:spacing w:line="360" w:lineRule="auto"/>
        <w:jc w:val="left"/>
        <w:rPr>
          <w:rFonts w:ascii="宋体" w:hAnsi="宋体"/>
          <w:color w:val="auto"/>
          <w:sz w:val="24"/>
          <w:highlight w:val="none"/>
        </w:rPr>
      </w:pPr>
    </w:p>
    <w:p w14:paraId="5F94E210">
      <w:pPr>
        <w:snapToGrid w:val="0"/>
        <w:spacing w:line="360" w:lineRule="auto"/>
        <w:jc w:val="left"/>
        <w:rPr>
          <w:color w:val="auto"/>
          <w:sz w:val="24"/>
          <w:highlight w:val="none"/>
        </w:rPr>
      </w:pPr>
    </w:p>
    <w:p w14:paraId="29F442FB">
      <w:pPr>
        <w:snapToGrid w:val="0"/>
        <w:spacing w:line="360" w:lineRule="auto"/>
        <w:jc w:val="left"/>
        <w:rPr>
          <w:color w:val="auto"/>
          <w:sz w:val="24"/>
          <w:highlight w:val="none"/>
        </w:rPr>
      </w:pPr>
    </w:p>
    <w:p w14:paraId="668C2B87">
      <w:pPr>
        <w:snapToGrid w:val="0"/>
        <w:spacing w:line="360" w:lineRule="auto"/>
        <w:jc w:val="left"/>
        <w:rPr>
          <w:color w:val="auto"/>
          <w:sz w:val="24"/>
          <w:highlight w:val="none"/>
        </w:rPr>
      </w:pPr>
    </w:p>
    <w:p w14:paraId="6E39BA2E">
      <w:pPr>
        <w:snapToGrid w:val="0"/>
        <w:spacing w:line="360" w:lineRule="auto"/>
        <w:jc w:val="left"/>
        <w:rPr>
          <w:rFonts w:ascii="宋体" w:hAnsi="宋体"/>
          <w:color w:val="auto"/>
          <w:sz w:val="24"/>
          <w:highlight w:val="none"/>
        </w:rPr>
      </w:pPr>
    </w:p>
    <w:p w14:paraId="7A801DD5">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298576C8">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0EC5A13F">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14:paraId="26DBE0C3">
      <w:pPr>
        <w:snapToGrid w:val="0"/>
        <w:spacing w:before="50" w:after="120" w:afterLines="50"/>
        <w:jc w:val="left"/>
        <w:rPr>
          <w:rFonts w:ascii="宋体" w:hAnsi="宋体"/>
          <w:color w:val="auto"/>
          <w:szCs w:val="21"/>
          <w:highlight w:val="none"/>
        </w:rPr>
      </w:pPr>
    </w:p>
    <w:p w14:paraId="2A5FC49C">
      <w:pPr>
        <w:snapToGrid w:val="0"/>
        <w:spacing w:before="120" w:beforeLines="50" w:after="50"/>
        <w:jc w:val="left"/>
        <w:rPr>
          <w:rFonts w:ascii="宋体" w:hAnsi="宋体"/>
          <w:b/>
          <w:color w:val="auto"/>
          <w:sz w:val="24"/>
          <w:szCs w:val="20"/>
          <w:highlight w:val="none"/>
        </w:rPr>
      </w:pPr>
    </w:p>
    <w:p w14:paraId="2D9F3340">
      <w:pPr>
        <w:numPr>
          <w:ilvl w:val="2"/>
          <w:numId w:val="5"/>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01CEAE81">
      <w:pPr>
        <w:snapToGrid w:val="0"/>
        <w:spacing w:before="50" w:after="120" w:afterLines="50"/>
        <w:jc w:val="left"/>
        <w:rPr>
          <w:rFonts w:ascii="宋体" w:hAnsi="宋体"/>
          <w:color w:val="auto"/>
          <w:highlight w:val="none"/>
        </w:rPr>
      </w:pPr>
    </w:p>
    <w:p w14:paraId="0EEFE0BA">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2EE2733D">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p>
    <w:p w14:paraId="11CE941D">
      <w:pPr>
        <w:spacing w:line="400" w:lineRule="exact"/>
        <w:contextualSpacing/>
        <w:jc w:val="left"/>
        <w:rPr>
          <w:color w:val="auto"/>
          <w:sz w:val="24"/>
          <w:highlight w:val="none"/>
        </w:rPr>
      </w:pPr>
      <w:r>
        <w:rPr>
          <w:rFonts w:hint="eastAsia"/>
          <w:color w:val="auto"/>
          <w:sz w:val="24"/>
          <w:highlight w:val="none"/>
        </w:rPr>
        <w:t>（采购人名称）：</w:t>
      </w:r>
    </w:p>
    <w:p w14:paraId="0C4AE1BB">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13FEBE3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563FB3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370E132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D67B75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063B4AAA">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1B723A66">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4DDBEE8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440593E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6BF422F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59CEEEB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1968AE3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5C9A649C">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w:t>
      </w:r>
    </w:p>
    <w:p w14:paraId="5FBE84C0">
      <w:pPr>
        <w:pStyle w:val="2"/>
        <w:rPr>
          <w:rFonts w:ascii="宋体" w:hAnsi="宋体"/>
          <w:b/>
          <w:color w:val="auto"/>
          <w:sz w:val="24"/>
          <w:highlight w:val="none"/>
        </w:rPr>
      </w:pPr>
    </w:p>
    <w:p w14:paraId="2B1292EC">
      <w:pPr>
        <w:rPr>
          <w:color w:val="auto"/>
          <w:highlight w:val="none"/>
        </w:rPr>
      </w:pPr>
    </w:p>
    <w:p w14:paraId="059E2C5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79CB048A">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14:paraId="1A225E65">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14:paraId="66D52501">
      <w:pPr>
        <w:rPr>
          <w:b/>
          <w:color w:val="auto"/>
          <w:sz w:val="28"/>
          <w:szCs w:val="28"/>
          <w:highlight w:val="none"/>
        </w:rPr>
      </w:pPr>
      <w:bookmarkStart w:id="155" w:name="_Toc19686838"/>
      <w:r>
        <w:rPr>
          <w:b/>
          <w:color w:val="auto"/>
          <w:sz w:val="28"/>
          <w:szCs w:val="28"/>
          <w:highlight w:val="none"/>
        </w:rPr>
        <w:br w:type="page"/>
      </w:r>
    </w:p>
    <w:p w14:paraId="08359137">
      <w:pPr>
        <w:pStyle w:val="19"/>
        <w:spacing w:line="600" w:lineRule="exact"/>
        <w:jc w:val="center"/>
        <w:rPr>
          <w:rFonts w:ascii="Times New Roman" w:hAnsi="Times New Roman"/>
          <w:color w:val="auto"/>
          <w:highlight w:val="none"/>
        </w:rPr>
      </w:pPr>
      <w:r>
        <w:rPr>
          <w:rFonts w:hint="eastAsia" w:ascii="Times New Roman" w:hAnsi="Times New Roman"/>
          <w:b/>
          <w:bCs/>
          <w:color w:val="auto"/>
          <w:sz w:val="30"/>
          <w:szCs w:val="30"/>
          <w:highlight w:val="none"/>
        </w:rPr>
        <w:t>联合体协议书（格式）</w:t>
      </w:r>
    </w:p>
    <w:p w14:paraId="046E65AD">
      <w:pPr>
        <w:autoSpaceDE w:val="0"/>
        <w:autoSpaceDN w:val="0"/>
        <w:adjustRightInd w:val="0"/>
        <w:spacing w:line="360" w:lineRule="auto"/>
        <w:jc w:val="left"/>
        <w:rPr>
          <w:rFonts w:ascii="宋体" w:cs="宋体"/>
          <w:color w:val="auto"/>
          <w:kern w:val="0"/>
          <w:szCs w:val="21"/>
          <w:highlight w:val="none"/>
          <w:u w:val="single"/>
        </w:rPr>
      </w:pPr>
    </w:p>
    <w:p w14:paraId="2949C18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w:t>
      </w:r>
      <w:bookmarkStart w:id="156" w:name="PO_3000001917_PM031_1"/>
      <w:r>
        <w:rPr>
          <w:rFonts w:hint="eastAsia" w:ascii="宋体" w:cs="宋体"/>
          <w:color w:val="auto"/>
          <w:kern w:val="0"/>
          <w:szCs w:val="21"/>
          <w:highlight w:val="none"/>
          <w:u w:val="single"/>
        </w:rPr>
        <w:t>广西建设工程机电设备招标中心有限公司</w:t>
      </w:r>
      <w:bookmarkEnd w:id="156"/>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）投标。现就联合体投标事宜订立如下协议：</w:t>
      </w:r>
    </w:p>
    <w:p w14:paraId="5B3064B2">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2DA695CA">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606BE93">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联合体各成员将严格按照招标文件、投标文件和合同的要求全面履行义务，并向招标人承担连带责任。</w:t>
      </w:r>
    </w:p>
    <w:p w14:paraId="2D64315D">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color w:val="auto"/>
          <w:szCs w:val="21"/>
          <w:highlight w:val="none"/>
        </w:rPr>
        <w:t>________________________________</w:t>
      </w:r>
      <w:r>
        <w:rPr>
          <w:rFonts w:hint="eastAsia" w:ascii="宋体" w:hAnsi="宋体" w:cs="宋体"/>
          <w:color w:val="auto"/>
          <w:kern w:val="0"/>
          <w:szCs w:val="21"/>
          <w:highlight w:val="none"/>
        </w:rPr>
        <w:t>。</w:t>
      </w:r>
    </w:p>
    <w:p w14:paraId="37C85824">
      <w:pPr>
        <w:pStyle w:val="19"/>
        <w:spacing w:line="360" w:lineRule="auto"/>
        <w:ind w:firstLine="420" w:firstLineChars="200"/>
        <w:rPr>
          <w:rFonts w:ascii="Times New Roman" w:hAnsi="Times New Roman"/>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color w:val="auto"/>
          <w:highlight w:val="none"/>
          <w:u w:val="single"/>
        </w:rPr>
        <w:t>________________________</w:t>
      </w:r>
      <w:r>
        <w:rPr>
          <w:rFonts w:hint="eastAsia" w:hAnsi="宋体" w:cs="宋体"/>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______%。【如联合体成员中有小型、微型企业的，请填写此条，否则无需填写；如联合体成员中有多个小型、微型企业的，请逐一列出。】</w:t>
      </w:r>
    </w:p>
    <w:p w14:paraId="0810139B">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5EF4280F">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773D4141">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3EA7471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00DE317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38E1DCFA">
      <w:pPr>
        <w:autoSpaceDE w:val="0"/>
        <w:autoSpaceDN w:val="0"/>
        <w:adjustRightInd w:val="0"/>
        <w:spacing w:line="360" w:lineRule="auto"/>
        <w:jc w:val="left"/>
        <w:rPr>
          <w:rFonts w:ascii="宋体" w:cs="宋体"/>
          <w:color w:val="auto"/>
          <w:kern w:val="0"/>
          <w:szCs w:val="21"/>
          <w:highlight w:val="none"/>
        </w:rPr>
      </w:pPr>
    </w:p>
    <w:p w14:paraId="72CF73B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7EB50A27">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47A57F98">
      <w:pPr>
        <w:autoSpaceDE w:val="0"/>
        <w:autoSpaceDN w:val="0"/>
        <w:adjustRightInd w:val="0"/>
        <w:spacing w:line="360" w:lineRule="auto"/>
        <w:jc w:val="left"/>
        <w:rPr>
          <w:rFonts w:ascii="宋体" w:cs="宋体"/>
          <w:color w:val="auto"/>
          <w:kern w:val="0"/>
          <w:szCs w:val="21"/>
          <w:highlight w:val="none"/>
        </w:rPr>
      </w:pPr>
    </w:p>
    <w:p w14:paraId="25449436">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2F84B26E">
      <w:pPr>
        <w:pStyle w:val="19"/>
        <w:spacing w:line="600" w:lineRule="exact"/>
        <w:rPr>
          <w:rFonts w:cs="宋体"/>
          <w:color w:val="auto"/>
          <w:kern w:val="0"/>
          <w:szCs w:val="21"/>
          <w:highlight w:val="none"/>
        </w:rPr>
      </w:pPr>
      <w:r>
        <w:rPr>
          <w:rFonts w:hint="eastAsia" w:cs="宋体"/>
          <w:color w:val="auto"/>
          <w:kern w:val="0"/>
          <w:szCs w:val="21"/>
          <w:highlight w:val="none"/>
        </w:rPr>
        <w:t>法定代表人或其委托代理人：</w:t>
      </w:r>
      <w:r>
        <w:rPr>
          <w:rFonts w:hint="eastAsia" w:cs="宋体"/>
          <w:color w:val="auto"/>
          <w:kern w:val="0"/>
          <w:szCs w:val="21"/>
          <w:highlight w:val="none"/>
          <w:u w:val="single"/>
        </w:rPr>
        <w:t xml:space="preserve">                         </w:t>
      </w:r>
      <w:r>
        <w:rPr>
          <w:rFonts w:hint="eastAsia" w:cs="宋体"/>
          <w:color w:val="auto"/>
          <w:kern w:val="0"/>
          <w:szCs w:val="21"/>
          <w:highlight w:val="none"/>
        </w:rPr>
        <w:t>（</w:t>
      </w:r>
      <w:r>
        <w:rPr>
          <w:rFonts w:hint="eastAsia" w:hAnsi="Times New Roman" w:cs="宋体"/>
          <w:color w:val="auto"/>
          <w:kern w:val="0"/>
          <w:szCs w:val="21"/>
          <w:highlight w:val="none"/>
        </w:rPr>
        <w:t>手写签名</w:t>
      </w:r>
      <w:r>
        <w:rPr>
          <w:rFonts w:hint="eastAsia" w:cs="宋体"/>
          <w:color w:val="auto"/>
          <w:kern w:val="0"/>
          <w:szCs w:val="21"/>
          <w:highlight w:val="none"/>
        </w:rPr>
        <w:t>/</w:t>
      </w:r>
      <w:r>
        <w:rPr>
          <w:rFonts w:hint="eastAsia" w:hAnsi="Times New Roman" w:cs="宋体"/>
          <w:color w:val="auto"/>
          <w:kern w:val="0"/>
          <w:szCs w:val="21"/>
          <w:highlight w:val="none"/>
        </w:rPr>
        <w:t>电子签名</w:t>
      </w:r>
      <w:r>
        <w:rPr>
          <w:rFonts w:hint="eastAsia" w:cs="宋体"/>
          <w:color w:val="auto"/>
          <w:kern w:val="0"/>
          <w:szCs w:val="21"/>
          <w:highlight w:val="none"/>
        </w:rPr>
        <w:t>）</w:t>
      </w:r>
    </w:p>
    <w:p w14:paraId="64633EBF">
      <w:pPr>
        <w:rPr>
          <w:b/>
          <w:color w:val="auto"/>
          <w:sz w:val="28"/>
          <w:szCs w:val="28"/>
          <w:highlight w:val="none"/>
        </w:rPr>
      </w:pPr>
      <w:r>
        <w:rPr>
          <w:b/>
          <w:color w:val="auto"/>
          <w:sz w:val="28"/>
          <w:szCs w:val="28"/>
          <w:highlight w:val="none"/>
        </w:rPr>
        <w:br w:type="page"/>
      </w:r>
      <w:r>
        <w:rPr>
          <w:rFonts w:hint="eastAsia"/>
          <w:b/>
          <w:color w:val="auto"/>
          <w:sz w:val="28"/>
          <w:szCs w:val="28"/>
          <w:highlight w:val="none"/>
        </w:rPr>
        <w:t>三、商务文件格式</w:t>
      </w:r>
      <w:bookmarkEnd w:id="155"/>
    </w:p>
    <w:p w14:paraId="0977D3B2">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14:paraId="50F387B4">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3ABEE6F">
      <w:pPr>
        <w:snapToGrid w:val="0"/>
        <w:spacing w:before="120" w:beforeLines="50" w:after="50"/>
        <w:rPr>
          <w:rFonts w:ascii="宋体" w:hAnsi="宋体"/>
          <w:color w:val="auto"/>
          <w:sz w:val="24"/>
          <w:szCs w:val="20"/>
          <w:highlight w:val="none"/>
        </w:rPr>
      </w:pPr>
    </w:p>
    <w:p w14:paraId="529054FC">
      <w:pPr>
        <w:snapToGrid w:val="0"/>
        <w:spacing w:before="120" w:beforeLines="50" w:after="50"/>
        <w:rPr>
          <w:rFonts w:ascii="宋体" w:hAnsi="宋体"/>
          <w:color w:val="auto"/>
          <w:sz w:val="24"/>
          <w:szCs w:val="20"/>
          <w:highlight w:val="none"/>
        </w:rPr>
      </w:pPr>
    </w:p>
    <w:p w14:paraId="686DD6E4">
      <w:pPr>
        <w:snapToGrid w:val="0"/>
        <w:spacing w:before="120" w:beforeLines="50" w:after="50"/>
        <w:rPr>
          <w:rFonts w:ascii="宋体" w:hAnsi="宋体"/>
          <w:color w:val="auto"/>
          <w:sz w:val="24"/>
          <w:szCs w:val="20"/>
          <w:highlight w:val="none"/>
        </w:rPr>
      </w:pPr>
    </w:p>
    <w:p w14:paraId="7EA5C642">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5D2C057D">
      <w:pPr>
        <w:snapToGrid w:val="0"/>
        <w:spacing w:before="120" w:beforeLines="50" w:after="50"/>
        <w:rPr>
          <w:rFonts w:ascii="宋体" w:hAnsi="宋体"/>
          <w:color w:val="auto"/>
          <w:sz w:val="24"/>
          <w:szCs w:val="20"/>
          <w:highlight w:val="none"/>
        </w:rPr>
      </w:pPr>
    </w:p>
    <w:p w14:paraId="07326847">
      <w:pPr>
        <w:snapToGrid w:val="0"/>
        <w:spacing w:before="120" w:beforeLines="50" w:after="50"/>
        <w:rPr>
          <w:rFonts w:ascii="宋体" w:hAnsi="宋体"/>
          <w:color w:val="auto"/>
          <w:sz w:val="24"/>
          <w:szCs w:val="20"/>
          <w:highlight w:val="none"/>
        </w:rPr>
      </w:pPr>
    </w:p>
    <w:p w14:paraId="06F35139">
      <w:pPr>
        <w:snapToGrid w:val="0"/>
        <w:spacing w:before="120"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14:paraId="0314D716">
      <w:pPr>
        <w:snapToGrid w:val="0"/>
        <w:spacing w:before="120" w:beforeLines="50" w:after="50"/>
        <w:rPr>
          <w:rFonts w:ascii="宋体" w:hAnsi="宋体"/>
          <w:bCs/>
          <w:color w:val="auto"/>
          <w:sz w:val="24"/>
          <w:szCs w:val="20"/>
          <w:highlight w:val="none"/>
        </w:rPr>
      </w:pPr>
    </w:p>
    <w:p w14:paraId="4DA58B73">
      <w:pPr>
        <w:snapToGrid w:val="0"/>
        <w:spacing w:before="120" w:beforeLines="50" w:after="50"/>
        <w:ind w:firstLine="540" w:firstLineChars="225"/>
        <w:rPr>
          <w:rFonts w:ascii="宋体" w:hAnsi="宋体"/>
          <w:bCs/>
          <w:color w:val="auto"/>
          <w:sz w:val="24"/>
          <w:highlight w:val="none"/>
        </w:rPr>
      </w:pPr>
    </w:p>
    <w:p w14:paraId="633F744A">
      <w:pPr>
        <w:snapToGrid w:val="0"/>
        <w:spacing w:before="120" w:beforeLines="50" w:after="50"/>
        <w:ind w:firstLine="540" w:firstLineChars="225"/>
        <w:rPr>
          <w:rFonts w:ascii="宋体" w:hAnsi="宋体"/>
          <w:bCs/>
          <w:color w:val="auto"/>
          <w:sz w:val="24"/>
          <w:highlight w:val="none"/>
        </w:rPr>
      </w:pPr>
    </w:p>
    <w:p w14:paraId="06D44676">
      <w:pPr>
        <w:snapToGrid w:val="0"/>
        <w:spacing w:before="120" w:beforeLines="50" w:after="50"/>
        <w:ind w:firstLine="540" w:firstLineChars="225"/>
        <w:rPr>
          <w:rFonts w:ascii="宋体" w:hAnsi="宋体"/>
          <w:bCs/>
          <w:color w:val="auto"/>
          <w:sz w:val="24"/>
          <w:highlight w:val="none"/>
        </w:rPr>
      </w:pPr>
    </w:p>
    <w:p w14:paraId="34C3F6A5">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4FB0B7C0">
      <w:pPr>
        <w:snapToGrid w:val="0"/>
        <w:spacing w:before="120" w:beforeLines="50" w:after="50"/>
        <w:ind w:firstLine="540" w:firstLineChars="225"/>
        <w:rPr>
          <w:rFonts w:ascii="宋体" w:hAnsi="宋体"/>
          <w:bCs/>
          <w:color w:val="auto"/>
          <w:sz w:val="24"/>
          <w:szCs w:val="20"/>
          <w:highlight w:val="none"/>
        </w:rPr>
      </w:pPr>
    </w:p>
    <w:p w14:paraId="654EFCFF">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5DAB230C">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7620874D">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37118007">
      <w:pPr>
        <w:snapToGrid w:val="0"/>
        <w:spacing w:before="120" w:beforeLines="50" w:after="50"/>
        <w:ind w:firstLine="540" w:firstLineChars="225"/>
        <w:rPr>
          <w:rFonts w:ascii="宋体" w:hAnsi="宋体"/>
          <w:bCs/>
          <w:color w:val="auto"/>
          <w:sz w:val="24"/>
          <w:szCs w:val="20"/>
          <w:highlight w:val="none"/>
        </w:rPr>
      </w:pPr>
    </w:p>
    <w:p w14:paraId="1498B524">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7C612637">
      <w:pPr>
        <w:pStyle w:val="9"/>
        <w:snapToGrid w:val="0"/>
        <w:spacing w:before="50" w:after="50"/>
        <w:ind w:firstLine="540" w:firstLineChars="225"/>
        <w:rPr>
          <w:rFonts w:ascii="宋体" w:hAnsi="宋体"/>
          <w:bCs/>
          <w:color w:val="auto"/>
          <w:sz w:val="24"/>
          <w:szCs w:val="24"/>
          <w:highlight w:val="none"/>
        </w:rPr>
      </w:pPr>
    </w:p>
    <w:p w14:paraId="74DF1C4C">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6AC5E4AE">
      <w:pPr>
        <w:pStyle w:val="9"/>
        <w:snapToGrid w:val="0"/>
        <w:spacing w:before="50" w:after="50"/>
        <w:ind w:firstLine="960" w:firstLineChars="400"/>
        <w:rPr>
          <w:rFonts w:ascii="宋体" w:hAnsi="宋体"/>
          <w:bCs/>
          <w:color w:val="auto"/>
          <w:sz w:val="24"/>
          <w:szCs w:val="24"/>
          <w:highlight w:val="none"/>
        </w:rPr>
      </w:pPr>
    </w:p>
    <w:p w14:paraId="368CC5D7">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0F185BC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7446EDE9">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428875FE">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根据招标文件规定及投标人提供的材料自行编写目录。</w:t>
      </w:r>
    </w:p>
    <w:p w14:paraId="7188D99F">
      <w:pPr>
        <w:snapToGrid w:val="0"/>
        <w:spacing w:before="50" w:after="120" w:afterLines="50"/>
        <w:jc w:val="left"/>
        <w:rPr>
          <w:rFonts w:ascii="宋体" w:hAnsi="宋体"/>
          <w:color w:val="auto"/>
          <w:highlight w:val="none"/>
        </w:rPr>
      </w:pPr>
    </w:p>
    <w:p w14:paraId="65FD4C0E">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570EBE00">
      <w:pPr>
        <w:snapToGrid w:val="0"/>
        <w:spacing w:before="120" w:beforeLines="50" w:after="50"/>
        <w:jc w:val="left"/>
        <w:rPr>
          <w:rFonts w:ascii="宋体" w:hAnsi="宋体"/>
          <w:b/>
          <w:color w:val="auto"/>
          <w:sz w:val="24"/>
          <w:highlight w:val="none"/>
        </w:rPr>
      </w:pPr>
    </w:p>
    <w:p w14:paraId="0D5C7CDA">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20C440AE">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5117E80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637ABB3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1AE6F366">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746448F4">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1A7EDDFF">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530770DD">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3BEF7767">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0BB179BC">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2C953FD3">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365609C0">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31E381C8">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3FF4D8E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5112347">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1C4E6B5A">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46845338">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123CC093">
      <w:pPr>
        <w:pStyle w:val="19"/>
        <w:spacing w:line="440" w:lineRule="exact"/>
        <w:ind w:firstLine="6840" w:firstLineChars="2850"/>
        <w:contextualSpacing/>
        <w:rPr>
          <w:rFonts w:hAnsi="宋体"/>
          <w:color w:val="auto"/>
          <w:sz w:val="24"/>
          <w:szCs w:val="24"/>
          <w:highlight w:val="none"/>
        </w:rPr>
      </w:pPr>
    </w:p>
    <w:p w14:paraId="684270D0">
      <w:pPr>
        <w:pStyle w:val="19"/>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14:paraId="04F735CD">
      <w:pPr>
        <w:pStyle w:val="19"/>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224BF8A8">
      <w:pPr>
        <w:snapToGrid w:val="0"/>
        <w:spacing w:before="120" w:beforeLines="50" w:after="50"/>
        <w:jc w:val="left"/>
        <w:rPr>
          <w:rFonts w:ascii="宋体" w:hAnsi="宋体"/>
          <w:b/>
          <w:color w:val="auto"/>
          <w:sz w:val="24"/>
          <w:highlight w:val="none"/>
        </w:rPr>
      </w:pPr>
    </w:p>
    <w:p w14:paraId="5BAB5E58">
      <w:pPr>
        <w:snapToGrid w:val="0"/>
        <w:spacing w:before="120" w:beforeLines="50" w:after="50"/>
        <w:jc w:val="left"/>
        <w:rPr>
          <w:rFonts w:ascii="宋体" w:hAnsi="宋体"/>
          <w:b/>
          <w:color w:val="auto"/>
          <w:sz w:val="24"/>
          <w:highlight w:val="none"/>
        </w:rPr>
      </w:pPr>
    </w:p>
    <w:p w14:paraId="47852DF6">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14:paraId="7F82EE78">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7A8D6573">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6A26CF1">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2476DE6A">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0595D627">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64CC19D0">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7083D03">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EDA369A">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6AB55A77">
      <w:pPr>
        <w:spacing w:line="500" w:lineRule="exact"/>
        <w:ind w:left="540"/>
        <w:rPr>
          <w:rFonts w:ascii="宋体" w:hAnsi="宋体"/>
          <w:color w:val="auto"/>
          <w:sz w:val="24"/>
          <w:highlight w:val="none"/>
        </w:rPr>
      </w:pPr>
    </w:p>
    <w:p w14:paraId="6727727A">
      <w:pPr>
        <w:spacing w:line="500" w:lineRule="exact"/>
        <w:ind w:left="540"/>
        <w:rPr>
          <w:rFonts w:ascii="宋体" w:hAnsi="宋体"/>
          <w:color w:val="auto"/>
          <w:sz w:val="24"/>
          <w:highlight w:val="none"/>
        </w:rPr>
      </w:pPr>
    </w:p>
    <w:p w14:paraId="321A9F57">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130CD30E">
      <w:pPr>
        <w:spacing w:line="500" w:lineRule="exact"/>
        <w:ind w:left="540"/>
        <w:rPr>
          <w:rFonts w:ascii="宋体" w:hAnsi="宋体"/>
          <w:color w:val="auto"/>
          <w:sz w:val="24"/>
          <w:highlight w:val="none"/>
        </w:rPr>
      </w:pPr>
    </w:p>
    <w:p w14:paraId="4A15BD35">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14:paraId="383A8E00">
      <w:pPr>
        <w:spacing w:line="500" w:lineRule="exact"/>
        <w:ind w:left="540"/>
        <w:jc w:val="right"/>
        <w:rPr>
          <w:rFonts w:ascii="宋体" w:hAnsi="宋体"/>
          <w:color w:val="auto"/>
          <w:sz w:val="24"/>
          <w:highlight w:val="none"/>
        </w:rPr>
      </w:pPr>
    </w:p>
    <w:p w14:paraId="4053493F">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E244F09">
      <w:pPr>
        <w:snapToGrid w:val="0"/>
        <w:spacing w:before="120" w:beforeLines="50" w:after="50"/>
        <w:jc w:val="center"/>
        <w:rPr>
          <w:rFonts w:ascii="宋体" w:hAnsi="宋体"/>
          <w:b/>
          <w:color w:val="auto"/>
          <w:sz w:val="24"/>
          <w:highlight w:val="none"/>
        </w:rPr>
      </w:pPr>
    </w:p>
    <w:p w14:paraId="23D1D3EC">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64D1C0C0">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6FAE31E5">
      <w:pPr>
        <w:snapToGrid w:val="0"/>
        <w:spacing w:before="120" w:beforeLines="50" w:after="50"/>
        <w:jc w:val="center"/>
        <w:rPr>
          <w:rFonts w:ascii="宋体" w:hAnsi="宋体"/>
          <w:b/>
          <w:color w:val="auto"/>
          <w:sz w:val="44"/>
          <w:szCs w:val="44"/>
          <w:highlight w:val="none"/>
        </w:rPr>
      </w:pPr>
    </w:p>
    <w:p w14:paraId="5AEE9EEA">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7800CCED">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4F012181">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34C1B40C">
      <w:pPr>
        <w:spacing w:line="440" w:lineRule="exact"/>
        <w:contextualSpacing/>
        <w:jc w:val="center"/>
        <w:rPr>
          <w:rFonts w:ascii="宋体" w:hAnsi="宋体"/>
          <w:b/>
          <w:color w:val="auto"/>
          <w:sz w:val="24"/>
          <w:highlight w:val="none"/>
        </w:rPr>
      </w:pPr>
    </w:p>
    <w:p w14:paraId="683DCC22">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81FA369">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2DA0B83">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59291B10">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0DD3853B">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4574B4F1">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30EE86BC">
      <w:pPr>
        <w:spacing w:line="440" w:lineRule="exact"/>
        <w:contextualSpacing/>
        <w:rPr>
          <w:rFonts w:ascii="宋体" w:hAnsi="宋体"/>
          <w:color w:val="auto"/>
          <w:sz w:val="24"/>
          <w:highlight w:val="none"/>
        </w:rPr>
      </w:pPr>
    </w:p>
    <w:p w14:paraId="583A1094">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5414501B">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5DAE814">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14:paraId="7155CB0A">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5DA74955">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57" w:name="_Hlk65851555"/>
      <w:bookmarkStart w:id="158" w:name="_Hlk65851620"/>
      <w:r>
        <w:rPr>
          <w:rFonts w:hint="eastAsia" w:ascii="宋体" w:hAnsi="宋体" w:cs="仿宋_GB2312"/>
          <w:color w:val="auto"/>
          <w:sz w:val="24"/>
          <w:highlight w:val="none"/>
        </w:rPr>
        <w:t>法定代表人必须在授权委托书上亲笔签字或者盖章，</w:t>
      </w:r>
      <w:bookmarkEnd w:id="157"/>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8"/>
    </w:p>
    <w:p w14:paraId="4A5D6F80">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AE9BC06">
      <w:pPr>
        <w:rPr>
          <w:rFonts w:ascii="宋体" w:hAnsi="宋体"/>
          <w:color w:val="auto"/>
          <w:sz w:val="24"/>
          <w:highlight w:val="none"/>
        </w:rPr>
      </w:pPr>
      <w:r>
        <w:rPr>
          <w:rFonts w:ascii="宋体" w:hAnsi="宋体"/>
          <w:color w:val="auto"/>
          <w:sz w:val="24"/>
          <w:highlight w:val="none"/>
        </w:rPr>
        <w:br w:type="page"/>
      </w:r>
    </w:p>
    <w:p w14:paraId="45FE2B88">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6BD1C057">
      <w:pPr>
        <w:snapToGrid w:val="0"/>
        <w:spacing w:before="50"/>
        <w:jc w:val="left"/>
        <w:rPr>
          <w:rFonts w:ascii="宋体" w:hAnsi="宋体"/>
          <w:color w:val="auto"/>
          <w:sz w:val="24"/>
          <w:highlight w:val="none"/>
        </w:rPr>
      </w:pPr>
    </w:p>
    <w:p w14:paraId="681FC76C">
      <w:pPr>
        <w:pStyle w:val="19"/>
        <w:rPr>
          <w:rFonts w:hint="eastAsia" w:hAnsi="宋体" w:eastAsia="宋体"/>
          <w:color w:val="auto"/>
          <w:sz w:val="24"/>
          <w:szCs w:val="24"/>
          <w:highlight w:val="none"/>
          <w:lang w:eastAsia="zh-CN"/>
        </w:rPr>
      </w:pPr>
      <w:r>
        <w:rPr>
          <w:rFonts w:hint="eastAsia" w:hAnsi="宋体"/>
          <w:color w:val="auto"/>
          <w:sz w:val="24"/>
          <w:szCs w:val="24"/>
          <w:highlight w:val="none"/>
        </w:rPr>
        <w:t>所投</w:t>
      </w:r>
      <w:r>
        <w:rPr>
          <w:rFonts w:hint="eastAsia" w:hAnsi="宋体"/>
          <w:color w:val="auto"/>
          <w:sz w:val="24"/>
          <w:szCs w:val="24"/>
          <w:highlight w:val="none"/>
          <w:lang w:val="en-US" w:eastAsia="zh-CN"/>
        </w:rPr>
        <w:t>分标</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int="eastAsia" w:hAnsi="宋体"/>
          <w:color w:val="auto"/>
          <w:sz w:val="24"/>
          <w:szCs w:val="24"/>
          <w:highlight w:val="none"/>
          <w:lang w:val="en-US" w:eastAsia="zh-CN"/>
        </w:rPr>
        <w:t xml:space="preserve"> </w:t>
      </w:r>
    </w:p>
    <w:p w14:paraId="23834ADC">
      <w:pPr>
        <w:snapToGrid w:val="0"/>
        <w:spacing w:before="50"/>
        <w:jc w:val="left"/>
        <w:rPr>
          <w:rFonts w:ascii="宋体" w:hAnsi="宋体"/>
          <w:color w:val="auto"/>
          <w:sz w:val="24"/>
          <w:highlight w:val="none"/>
          <w:u w:val="single"/>
        </w:rPr>
      </w:pPr>
    </w:p>
    <w:tbl>
      <w:tblPr>
        <w:tblStyle w:val="3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939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A659905">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70CE3C53">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33F3D9B2">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0BAECDCE">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2B3EB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2CE29D15">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5AAEA89E">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5AA8A17">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2D793D4">
            <w:pPr>
              <w:snapToGrid w:val="0"/>
              <w:spacing w:before="120" w:beforeLines="50"/>
              <w:jc w:val="center"/>
              <w:rPr>
                <w:rFonts w:ascii="宋体" w:hAnsi="宋体"/>
                <w:color w:val="auto"/>
                <w:sz w:val="24"/>
                <w:highlight w:val="none"/>
              </w:rPr>
            </w:pPr>
          </w:p>
        </w:tc>
      </w:tr>
      <w:tr w14:paraId="0A16F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4B783B0A">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43DCF7D3">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45549675">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D39F51F">
            <w:pPr>
              <w:snapToGrid w:val="0"/>
              <w:spacing w:before="120" w:beforeLines="50"/>
              <w:ind w:left="43"/>
              <w:jc w:val="center"/>
              <w:rPr>
                <w:rFonts w:ascii="宋体" w:hAnsi="宋体"/>
                <w:color w:val="auto"/>
                <w:sz w:val="24"/>
                <w:highlight w:val="none"/>
              </w:rPr>
            </w:pPr>
          </w:p>
        </w:tc>
      </w:tr>
      <w:tr w14:paraId="14B62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6F5E9ECF">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4C5BE2BA">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FAB2903">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000CEFA">
            <w:pPr>
              <w:snapToGrid w:val="0"/>
              <w:spacing w:before="120" w:beforeLines="50"/>
              <w:jc w:val="center"/>
              <w:rPr>
                <w:rFonts w:ascii="宋体" w:hAnsi="宋体"/>
                <w:color w:val="auto"/>
                <w:sz w:val="24"/>
                <w:highlight w:val="none"/>
              </w:rPr>
            </w:pPr>
          </w:p>
        </w:tc>
      </w:tr>
    </w:tbl>
    <w:p w14:paraId="6B3BC4DF">
      <w:pPr>
        <w:pStyle w:val="15"/>
        <w:rPr>
          <w:rFonts w:ascii="宋体" w:hAnsi="宋体"/>
          <w:color w:val="auto"/>
          <w:highlight w:val="none"/>
        </w:rPr>
      </w:pPr>
    </w:p>
    <w:p w14:paraId="04507A21">
      <w:pPr>
        <w:pStyle w:val="15"/>
        <w:rPr>
          <w:rFonts w:ascii="宋体" w:hAnsi="宋体"/>
          <w:color w:val="auto"/>
          <w:highlight w:val="none"/>
        </w:rPr>
      </w:pPr>
    </w:p>
    <w:p w14:paraId="64C506CC">
      <w:pPr>
        <w:pStyle w:val="15"/>
        <w:rPr>
          <w:rFonts w:ascii="宋体" w:hAnsi="宋体"/>
          <w:color w:val="auto"/>
          <w:spacing w:val="-4"/>
          <w:sz w:val="21"/>
          <w:szCs w:val="21"/>
          <w:highlight w:val="none"/>
        </w:rPr>
      </w:pPr>
      <w:r>
        <w:rPr>
          <w:rFonts w:hint="eastAsia" w:ascii="宋体" w:hAnsi="宋体"/>
          <w:color w:val="auto"/>
          <w:spacing w:val="-4"/>
          <w:sz w:val="21"/>
          <w:szCs w:val="21"/>
          <w:highlight w:val="none"/>
        </w:rPr>
        <w:t>注：</w:t>
      </w:r>
    </w:p>
    <w:p w14:paraId="025586CD">
      <w:pPr>
        <w:pStyle w:val="16"/>
        <w:spacing w:line="400" w:lineRule="exact"/>
        <w:ind w:firstLine="0"/>
        <w:rPr>
          <w:rFonts w:hAnsi="仿宋_GB2312" w:cs="仿宋_GB2312"/>
          <w:color w:val="auto"/>
          <w:sz w:val="21"/>
          <w:szCs w:val="21"/>
          <w:highlight w:val="none"/>
        </w:rPr>
      </w:pPr>
      <w:r>
        <w:rPr>
          <w:rFonts w:hint="eastAsia" w:hAnsi="宋体"/>
          <w:color w:val="auto"/>
          <w:sz w:val="21"/>
          <w:szCs w:val="21"/>
          <w:highlight w:val="none"/>
        </w:rPr>
        <w:t>1.</w:t>
      </w:r>
      <w:r>
        <w:rPr>
          <w:rFonts w:hint="eastAsia"/>
          <w:color w:val="auto"/>
          <w:sz w:val="21"/>
          <w:szCs w:val="21"/>
          <w:highlight w:val="none"/>
        </w:rPr>
        <w:t xml:space="preserve"> </w:t>
      </w:r>
      <w:r>
        <w:rPr>
          <w:rFonts w:hint="eastAsia" w:hAnsi="宋体"/>
          <w:color w:val="auto"/>
          <w:sz w:val="21"/>
          <w:szCs w:val="21"/>
          <w:highlight w:val="none"/>
        </w:rPr>
        <w:t>说明：应对照招标文件“第二章 采购需求”中的商务要求逐条作明确的投标响应，并作出偏离说明。</w:t>
      </w:r>
    </w:p>
    <w:p w14:paraId="27D7E722">
      <w:pPr>
        <w:pStyle w:val="15"/>
        <w:spacing w:after="0" w:line="400" w:lineRule="exac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投标人应根据自身的承诺，对照招标文件要求在“偏离说明”中注明“正偏离”、“负偏离”或者“无偏离”。既不属于“正偏离”也不属于“负偏离”即为“无偏离”。</w:t>
      </w:r>
    </w:p>
    <w:p w14:paraId="24A45E8D">
      <w:pPr>
        <w:snapToGrid w:val="0"/>
        <w:spacing w:line="400" w:lineRule="exact"/>
        <w:rPr>
          <w:rFonts w:ascii="宋体" w:hAnsi="宋体"/>
          <w:color w:val="auto"/>
          <w:szCs w:val="21"/>
          <w:highlight w:val="none"/>
        </w:rPr>
      </w:pPr>
    </w:p>
    <w:p w14:paraId="70EE62ED">
      <w:pPr>
        <w:snapToGrid w:val="0"/>
        <w:spacing w:line="400" w:lineRule="exact"/>
        <w:rPr>
          <w:rFonts w:ascii="宋体" w:hAnsi="宋体"/>
          <w:color w:val="auto"/>
          <w:spacing w:val="20"/>
          <w:szCs w:val="21"/>
          <w:highlight w:val="none"/>
          <w:u w:val="single"/>
        </w:rPr>
      </w:pPr>
      <w:r>
        <w:rPr>
          <w:rFonts w:hint="eastAsia" w:ascii="宋体" w:hAnsi="宋体"/>
          <w:color w:val="auto"/>
          <w:szCs w:val="21"/>
          <w:highlight w:val="none"/>
        </w:rPr>
        <w:t>法定代表人或者委托代理人</w:t>
      </w:r>
      <w:r>
        <w:rPr>
          <w:rFonts w:hint="eastAsia" w:ascii="宋体" w:hAnsi="宋体"/>
          <w:color w:val="auto"/>
          <w:spacing w:val="20"/>
          <w:szCs w:val="21"/>
          <w:highlight w:val="none"/>
        </w:rPr>
        <w:t>（签字）：</w:t>
      </w:r>
      <w:r>
        <w:rPr>
          <w:rFonts w:hint="eastAsia" w:ascii="宋体" w:hAnsi="宋体"/>
          <w:color w:val="auto"/>
          <w:spacing w:val="20"/>
          <w:szCs w:val="21"/>
          <w:highlight w:val="none"/>
          <w:u w:val="single"/>
        </w:rPr>
        <w:t xml:space="preserve">        </w:t>
      </w:r>
    </w:p>
    <w:p w14:paraId="3069BBCB">
      <w:pPr>
        <w:snapToGrid w:val="0"/>
        <w:spacing w:line="400" w:lineRule="exact"/>
        <w:rPr>
          <w:rFonts w:ascii="宋体" w:hAnsi="宋体"/>
          <w:color w:val="auto"/>
          <w:spacing w:val="20"/>
          <w:szCs w:val="21"/>
          <w:highlight w:val="none"/>
        </w:rPr>
      </w:pPr>
      <w:r>
        <w:rPr>
          <w:rFonts w:hint="eastAsia" w:ascii="宋体" w:hAnsi="宋体"/>
          <w:color w:val="auto"/>
          <w:spacing w:val="20"/>
          <w:szCs w:val="21"/>
          <w:highlight w:val="none"/>
        </w:rPr>
        <w:t>投标人盖公章：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w:t>
      </w:r>
    </w:p>
    <w:p w14:paraId="6D77A80B">
      <w:pPr>
        <w:snapToGrid w:val="0"/>
        <w:spacing w:line="400" w:lineRule="exact"/>
        <w:rPr>
          <w:rFonts w:ascii="宋体" w:hAnsi="宋体"/>
          <w:color w:val="auto"/>
          <w:szCs w:val="21"/>
          <w:highlight w:val="none"/>
        </w:rPr>
      </w:pPr>
      <w:r>
        <w:rPr>
          <w:rFonts w:hint="eastAsia" w:ascii="宋体" w:hAnsi="宋体"/>
          <w:color w:val="auto"/>
          <w:spacing w:val="20"/>
          <w:szCs w:val="21"/>
          <w:highlight w:val="none"/>
        </w:rPr>
        <w:t>日  期：</w:t>
      </w:r>
      <w:r>
        <w:rPr>
          <w:rFonts w:hint="eastAsia" w:ascii="宋体" w:hAnsi="宋体"/>
          <w:color w:val="auto"/>
          <w:spacing w:val="20"/>
          <w:szCs w:val="21"/>
          <w:highlight w:val="none"/>
          <w:u w:val="single"/>
        </w:rPr>
        <w:t xml:space="preserve">         </w:t>
      </w:r>
    </w:p>
    <w:p w14:paraId="40716FDB">
      <w:pPr>
        <w:snapToGrid w:val="0"/>
        <w:spacing w:before="120" w:beforeLines="50"/>
        <w:rPr>
          <w:rFonts w:ascii="宋体" w:hAnsi="宋体"/>
          <w:color w:val="auto"/>
          <w:sz w:val="24"/>
          <w:szCs w:val="20"/>
          <w:highlight w:val="none"/>
        </w:rPr>
      </w:pPr>
    </w:p>
    <w:p w14:paraId="5B954985">
      <w:pPr>
        <w:snapToGrid w:val="0"/>
        <w:spacing w:before="120" w:beforeLines="50" w:after="50"/>
        <w:jc w:val="left"/>
        <w:rPr>
          <w:rFonts w:ascii="宋体" w:hAnsi="宋体"/>
          <w:color w:val="auto"/>
          <w:sz w:val="24"/>
          <w:szCs w:val="20"/>
          <w:highlight w:val="none"/>
        </w:rPr>
      </w:pPr>
    </w:p>
    <w:p w14:paraId="5410C27B">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78479212">
      <w:pPr>
        <w:pStyle w:val="29"/>
        <w:snapToGrid w:val="0"/>
        <w:ind w:left="480" w:hanging="480"/>
        <w:rPr>
          <w:rFonts w:ascii="宋体" w:hAnsi="宋体"/>
          <w:color w:val="auto"/>
          <w:sz w:val="24"/>
          <w:highlight w:val="none"/>
        </w:rPr>
      </w:pPr>
    </w:p>
    <w:p w14:paraId="0235D8A3">
      <w:pPr>
        <w:pStyle w:val="29"/>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3D2A6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0AC22EDC">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FE2CA41">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4DD7942">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3F7D6400">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177E9886">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2EA549F4">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62619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3D4903BE">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1DF6BBC">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C45610A">
            <w:pPr>
              <w:jc w:val="left"/>
              <w:rPr>
                <w:rFonts w:ascii="宋体" w:hAnsi="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2264680E">
            <w:pPr>
              <w:jc w:val="left"/>
              <w:rPr>
                <w:rFonts w:ascii="宋体" w:hAnsi="宋体"/>
                <w:color w:val="auto"/>
                <w:sz w:val="24"/>
                <w:highlight w:val="none"/>
              </w:rPr>
            </w:pPr>
          </w:p>
        </w:tc>
      </w:tr>
      <w:tr w14:paraId="63FF8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7FE28942">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440CAC7">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A65E475">
            <w:pPr>
              <w:snapToGrid w:val="0"/>
              <w:spacing w:line="24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2351C91B">
            <w:pPr>
              <w:snapToGrid w:val="0"/>
              <w:spacing w:line="240" w:lineRule="exact"/>
              <w:jc w:val="left"/>
              <w:rPr>
                <w:rFonts w:ascii="宋体" w:hAnsi="宋体"/>
                <w:color w:val="auto"/>
                <w:sz w:val="24"/>
                <w:highlight w:val="none"/>
              </w:rPr>
            </w:pPr>
          </w:p>
        </w:tc>
      </w:tr>
      <w:tr w14:paraId="71D73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8451071">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7ED0529">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EAF7F36">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72C935E4">
            <w:pPr>
              <w:snapToGrid w:val="0"/>
              <w:spacing w:before="50" w:after="120" w:afterLines="50" w:line="400" w:lineRule="exact"/>
              <w:jc w:val="left"/>
              <w:rPr>
                <w:rFonts w:ascii="宋体" w:hAnsi="宋体"/>
                <w:color w:val="auto"/>
                <w:sz w:val="24"/>
                <w:highlight w:val="none"/>
              </w:rPr>
            </w:pPr>
          </w:p>
        </w:tc>
      </w:tr>
      <w:tr w14:paraId="39B76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1448DE14">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7384586">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7CE9568">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76A0200">
            <w:pPr>
              <w:snapToGrid w:val="0"/>
              <w:spacing w:before="50" w:after="120" w:afterLines="50" w:line="400" w:lineRule="exact"/>
              <w:jc w:val="left"/>
              <w:rPr>
                <w:rFonts w:ascii="宋体" w:hAnsi="宋体"/>
                <w:color w:val="auto"/>
                <w:sz w:val="24"/>
                <w:highlight w:val="none"/>
              </w:rPr>
            </w:pPr>
          </w:p>
        </w:tc>
      </w:tr>
      <w:tr w14:paraId="3E0A6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6D34940">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B3CC259">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C10C827">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50BFC1A8">
            <w:pPr>
              <w:snapToGrid w:val="0"/>
              <w:spacing w:before="50" w:after="120" w:afterLines="50" w:line="400" w:lineRule="exact"/>
              <w:jc w:val="left"/>
              <w:rPr>
                <w:rFonts w:ascii="宋体" w:hAnsi="宋体"/>
                <w:color w:val="auto"/>
                <w:sz w:val="24"/>
                <w:highlight w:val="none"/>
              </w:rPr>
            </w:pPr>
          </w:p>
        </w:tc>
      </w:tr>
      <w:tr w14:paraId="0EC6A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559D88D4">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D2BF605">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A1D1EBA">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63744B73">
            <w:pPr>
              <w:snapToGrid w:val="0"/>
              <w:spacing w:before="50" w:after="120" w:afterLines="50" w:line="400" w:lineRule="exact"/>
              <w:jc w:val="left"/>
              <w:rPr>
                <w:rFonts w:ascii="宋体" w:hAnsi="宋体"/>
                <w:color w:val="auto"/>
                <w:sz w:val="24"/>
                <w:highlight w:val="none"/>
              </w:rPr>
            </w:pPr>
          </w:p>
        </w:tc>
      </w:tr>
    </w:tbl>
    <w:p w14:paraId="093756D6">
      <w:pPr>
        <w:pStyle w:val="12"/>
        <w:spacing w:before="0" w:after="0" w:line="360" w:lineRule="auto"/>
        <w:contextualSpacing/>
        <w:rPr>
          <w:rFonts w:ascii="宋体" w:hAnsi="宋体" w:eastAsia="宋体"/>
          <w:color w:val="auto"/>
          <w:sz w:val="24"/>
          <w:szCs w:val="24"/>
          <w:highlight w:val="none"/>
        </w:rPr>
      </w:pPr>
    </w:p>
    <w:p w14:paraId="6409785F">
      <w:pPr>
        <w:pStyle w:val="12"/>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0E633223">
      <w:pPr>
        <w:pStyle w:val="12"/>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14:paraId="7F576B36">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B4CA738">
      <w:pPr>
        <w:snapToGrid w:val="0"/>
        <w:spacing w:before="50"/>
        <w:ind w:firstLine="480" w:firstLineChars="200"/>
        <w:jc w:val="left"/>
        <w:rPr>
          <w:rFonts w:ascii="宋体" w:hAnsi="宋体"/>
          <w:color w:val="auto"/>
          <w:sz w:val="24"/>
          <w:szCs w:val="20"/>
          <w:highlight w:val="none"/>
        </w:rPr>
      </w:pPr>
    </w:p>
    <w:p w14:paraId="24A058EB">
      <w:pPr>
        <w:snapToGrid w:val="0"/>
        <w:spacing w:before="50"/>
        <w:jc w:val="left"/>
        <w:rPr>
          <w:rFonts w:ascii="宋体" w:hAnsi="宋体"/>
          <w:color w:val="auto"/>
          <w:sz w:val="24"/>
          <w:highlight w:val="none"/>
        </w:rPr>
      </w:pPr>
    </w:p>
    <w:p w14:paraId="2B272362">
      <w:pPr>
        <w:snapToGrid w:val="0"/>
        <w:spacing w:before="120" w:beforeLines="50"/>
        <w:rPr>
          <w:rFonts w:ascii="宋体" w:hAnsi="宋体"/>
          <w:color w:val="auto"/>
          <w:sz w:val="24"/>
          <w:szCs w:val="20"/>
          <w:highlight w:val="none"/>
        </w:rPr>
        <w:sectPr>
          <w:headerReference r:id="rId8" w:type="default"/>
          <w:footerReference r:id="rId9" w:type="default"/>
          <w:pgSz w:w="11906" w:h="16838"/>
          <w:pgMar w:top="1440" w:right="1797" w:bottom="1440" w:left="1797" w:header="851" w:footer="992" w:gutter="0"/>
          <w:cols w:space="720" w:num="1"/>
          <w:docGrid w:linePitch="312" w:charSpace="0"/>
        </w:sectPr>
      </w:pPr>
    </w:p>
    <w:p w14:paraId="6B9E5822">
      <w:pPr>
        <w:rPr>
          <w:b/>
          <w:color w:val="auto"/>
          <w:sz w:val="28"/>
          <w:szCs w:val="28"/>
          <w:highlight w:val="none"/>
        </w:rPr>
      </w:pPr>
      <w:r>
        <w:rPr>
          <w:rFonts w:hint="eastAsia"/>
          <w:b/>
          <w:color w:val="auto"/>
          <w:sz w:val="28"/>
          <w:szCs w:val="28"/>
          <w:highlight w:val="none"/>
        </w:rPr>
        <w:t>四、技术文件格式</w:t>
      </w:r>
    </w:p>
    <w:p w14:paraId="00CBD2D3">
      <w:pPr>
        <w:snapToGrid w:val="0"/>
        <w:spacing w:before="165"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14:paraId="624615C9">
      <w:pPr>
        <w:snapToGrid w:val="0"/>
        <w:spacing w:before="165"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14:paraId="3DB53B5B">
      <w:pPr>
        <w:snapToGrid w:val="0"/>
        <w:spacing w:before="165" w:beforeLines="50" w:after="50"/>
        <w:rPr>
          <w:rFonts w:ascii="宋体" w:hAnsi="宋体"/>
          <w:color w:val="auto"/>
          <w:sz w:val="24"/>
          <w:szCs w:val="20"/>
          <w:highlight w:val="none"/>
        </w:rPr>
      </w:pPr>
    </w:p>
    <w:p w14:paraId="43308A12">
      <w:pPr>
        <w:snapToGrid w:val="0"/>
        <w:spacing w:before="165" w:beforeLines="50" w:after="50"/>
        <w:rPr>
          <w:rFonts w:ascii="宋体" w:hAnsi="宋体"/>
          <w:color w:val="auto"/>
          <w:sz w:val="24"/>
          <w:szCs w:val="20"/>
          <w:highlight w:val="none"/>
        </w:rPr>
      </w:pPr>
    </w:p>
    <w:p w14:paraId="4EC54330">
      <w:pPr>
        <w:snapToGrid w:val="0"/>
        <w:spacing w:before="165"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60B6646E">
      <w:pPr>
        <w:snapToGrid w:val="0"/>
        <w:spacing w:before="165" w:beforeLines="50" w:after="50"/>
        <w:rPr>
          <w:rFonts w:ascii="宋体" w:hAnsi="宋体"/>
          <w:color w:val="auto"/>
          <w:sz w:val="24"/>
          <w:szCs w:val="20"/>
          <w:highlight w:val="none"/>
        </w:rPr>
      </w:pPr>
    </w:p>
    <w:p w14:paraId="3F312DF6">
      <w:pPr>
        <w:snapToGrid w:val="0"/>
        <w:spacing w:before="165" w:beforeLines="50" w:after="50"/>
        <w:rPr>
          <w:rFonts w:ascii="宋体" w:hAnsi="宋体"/>
          <w:color w:val="auto"/>
          <w:sz w:val="24"/>
          <w:szCs w:val="20"/>
          <w:highlight w:val="none"/>
        </w:rPr>
      </w:pPr>
    </w:p>
    <w:p w14:paraId="26971E2A">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14:paraId="5013D6B9">
      <w:pPr>
        <w:snapToGrid w:val="0"/>
        <w:spacing w:before="165" w:beforeLines="50" w:after="50"/>
        <w:rPr>
          <w:rFonts w:ascii="宋体" w:hAnsi="宋体"/>
          <w:bCs/>
          <w:color w:val="auto"/>
          <w:sz w:val="24"/>
          <w:szCs w:val="20"/>
          <w:highlight w:val="none"/>
        </w:rPr>
      </w:pPr>
    </w:p>
    <w:p w14:paraId="0FF38FD1">
      <w:pPr>
        <w:snapToGrid w:val="0"/>
        <w:spacing w:before="165" w:beforeLines="50" w:after="50"/>
        <w:rPr>
          <w:rFonts w:ascii="宋体" w:hAnsi="宋体"/>
          <w:bCs/>
          <w:color w:val="auto"/>
          <w:sz w:val="24"/>
          <w:szCs w:val="20"/>
          <w:highlight w:val="none"/>
        </w:rPr>
      </w:pPr>
    </w:p>
    <w:p w14:paraId="17938C28">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011F7208">
      <w:pPr>
        <w:snapToGrid w:val="0"/>
        <w:spacing w:before="165" w:beforeLines="50" w:after="50" w:line="400" w:lineRule="exact"/>
        <w:ind w:firstLine="360" w:firstLineChars="150"/>
        <w:rPr>
          <w:rFonts w:ascii="宋体" w:hAnsi="宋体"/>
          <w:bCs/>
          <w:color w:val="auto"/>
          <w:sz w:val="24"/>
          <w:szCs w:val="20"/>
          <w:highlight w:val="none"/>
        </w:rPr>
      </w:pPr>
    </w:p>
    <w:p w14:paraId="646B647A">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DE582E7">
      <w:pPr>
        <w:snapToGrid w:val="0"/>
        <w:spacing w:before="165" w:beforeLines="50" w:after="50" w:line="400" w:lineRule="exact"/>
        <w:ind w:firstLine="360" w:firstLineChars="150"/>
        <w:rPr>
          <w:rFonts w:ascii="宋体" w:hAnsi="宋体"/>
          <w:bCs/>
          <w:color w:val="auto"/>
          <w:sz w:val="24"/>
          <w:highlight w:val="none"/>
        </w:rPr>
      </w:pPr>
    </w:p>
    <w:p w14:paraId="4B3E79C0">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40DADF6">
      <w:pPr>
        <w:snapToGrid w:val="0"/>
        <w:spacing w:before="165" w:beforeLines="50" w:after="50" w:line="400" w:lineRule="exact"/>
        <w:ind w:firstLine="360" w:firstLineChars="150"/>
        <w:rPr>
          <w:rFonts w:ascii="宋体" w:hAnsi="宋体"/>
          <w:bCs/>
          <w:color w:val="auto"/>
          <w:sz w:val="24"/>
          <w:highlight w:val="none"/>
        </w:rPr>
      </w:pPr>
    </w:p>
    <w:p w14:paraId="73AB2816">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56C160FC">
      <w:pPr>
        <w:snapToGrid w:val="0"/>
        <w:spacing w:before="165" w:beforeLines="50" w:after="50" w:line="400" w:lineRule="exact"/>
        <w:ind w:firstLine="360" w:firstLineChars="150"/>
        <w:rPr>
          <w:rFonts w:ascii="宋体" w:hAnsi="宋体"/>
          <w:bCs/>
          <w:color w:val="auto"/>
          <w:sz w:val="24"/>
          <w:highlight w:val="none"/>
        </w:rPr>
      </w:pPr>
    </w:p>
    <w:p w14:paraId="3B56B2E5">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254F3510">
      <w:pPr>
        <w:snapToGrid w:val="0"/>
        <w:spacing w:before="165" w:beforeLines="50" w:after="50" w:line="400" w:lineRule="exact"/>
        <w:ind w:firstLine="360" w:firstLineChars="150"/>
        <w:rPr>
          <w:rFonts w:ascii="宋体" w:hAnsi="宋体"/>
          <w:bCs/>
          <w:color w:val="auto"/>
          <w:sz w:val="24"/>
          <w:highlight w:val="none"/>
        </w:rPr>
      </w:pPr>
    </w:p>
    <w:p w14:paraId="7C8953CD">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3A8A3CFE">
      <w:pPr>
        <w:snapToGrid w:val="0"/>
        <w:spacing w:before="165" w:beforeLines="50" w:after="50"/>
        <w:ind w:firstLine="645"/>
        <w:jc w:val="center"/>
        <w:rPr>
          <w:rFonts w:ascii="宋体" w:hAnsi="宋体"/>
          <w:color w:val="auto"/>
          <w:sz w:val="24"/>
          <w:highlight w:val="none"/>
        </w:rPr>
      </w:pPr>
    </w:p>
    <w:p w14:paraId="78AA9EEF">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62FC469">
      <w:pPr>
        <w:snapToGrid w:val="0"/>
        <w:spacing w:before="165" w:beforeLines="50" w:after="50"/>
        <w:ind w:firstLine="645"/>
        <w:jc w:val="center"/>
        <w:rPr>
          <w:rFonts w:ascii="宋体" w:hAnsi="宋体"/>
          <w:color w:val="auto"/>
          <w:sz w:val="24"/>
          <w:szCs w:val="20"/>
          <w:highlight w:val="none"/>
        </w:rPr>
      </w:pPr>
    </w:p>
    <w:p w14:paraId="66B30F29">
      <w:pPr>
        <w:snapToGrid w:val="0"/>
        <w:spacing w:before="165"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6976CCFB">
      <w:pPr>
        <w:snapToGrid w:val="0"/>
        <w:spacing w:before="50" w:after="165"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14:paraId="15A17090">
      <w:pPr>
        <w:snapToGrid w:val="0"/>
        <w:spacing w:before="165"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技术要求偏离表格式</w:t>
      </w:r>
    </w:p>
    <w:p w14:paraId="22A0E358">
      <w:pPr>
        <w:snapToGrid w:val="0"/>
        <w:spacing w:before="165" w:beforeLines="50" w:after="50"/>
        <w:ind w:left="142"/>
        <w:jc w:val="left"/>
        <w:rPr>
          <w:rFonts w:ascii="宋体" w:hAnsi="宋体"/>
          <w:b/>
          <w:color w:val="auto"/>
          <w:sz w:val="24"/>
          <w:highlight w:val="none"/>
        </w:rPr>
      </w:pPr>
    </w:p>
    <w:p w14:paraId="22458FEA">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5C2E9926">
      <w:pPr>
        <w:pStyle w:val="19"/>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3B6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AB71F48">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项号</w:t>
            </w:r>
          </w:p>
        </w:tc>
        <w:tc>
          <w:tcPr>
            <w:tcW w:w="2143" w:type="dxa"/>
            <w:vAlign w:val="center"/>
          </w:tcPr>
          <w:p w14:paraId="715742E2">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标的的名称</w:t>
            </w:r>
          </w:p>
        </w:tc>
        <w:tc>
          <w:tcPr>
            <w:tcW w:w="1834" w:type="dxa"/>
            <w:vAlign w:val="center"/>
          </w:tcPr>
          <w:p w14:paraId="59F76E29">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技术要求</w:t>
            </w:r>
          </w:p>
        </w:tc>
        <w:tc>
          <w:tcPr>
            <w:tcW w:w="2181" w:type="dxa"/>
            <w:vAlign w:val="center"/>
          </w:tcPr>
          <w:p w14:paraId="652CE90C">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投标响应</w:t>
            </w:r>
          </w:p>
        </w:tc>
        <w:tc>
          <w:tcPr>
            <w:tcW w:w="1934" w:type="dxa"/>
            <w:vAlign w:val="center"/>
          </w:tcPr>
          <w:p w14:paraId="61EF6A34">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偏离说明</w:t>
            </w:r>
          </w:p>
        </w:tc>
      </w:tr>
      <w:tr w14:paraId="0578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81EF2CF">
            <w:pPr>
              <w:pStyle w:val="19"/>
              <w:spacing w:line="600" w:lineRule="exact"/>
              <w:jc w:val="center"/>
              <w:rPr>
                <w:rFonts w:hAnsi="宋体" w:cs="Courier New"/>
                <w:color w:val="auto"/>
                <w:sz w:val="24"/>
                <w:szCs w:val="24"/>
                <w:highlight w:val="none"/>
              </w:rPr>
            </w:pPr>
          </w:p>
        </w:tc>
        <w:tc>
          <w:tcPr>
            <w:tcW w:w="2143" w:type="dxa"/>
            <w:vAlign w:val="center"/>
          </w:tcPr>
          <w:p w14:paraId="1375F6A6">
            <w:pPr>
              <w:pStyle w:val="19"/>
              <w:spacing w:line="600" w:lineRule="exact"/>
              <w:jc w:val="center"/>
              <w:rPr>
                <w:rFonts w:hAnsi="宋体" w:cs="Courier New"/>
                <w:color w:val="auto"/>
                <w:sz w:val="24"/>
                <w:szCs w:val="24"/>
                <w:highlight w:val="none"/>
              </w:rPr>
            </w:pPr>
          </w:p>
        </w:tc>
        <w:tc>
          <w:tcPr>
            <w:tcW w:w="1834" w:type="dxa"/>
            <w:vAlign w:val="center"/>
          </w:tcPr>
          <w:p w14:paraId="1052542F">
            <w:pPr>
              <w:pStyle w:val="19"/>
              <w:spacing w:line="600" w:lineRule="exact"/>
              <w:jc w:val="center"/>
              <w:rPr>
                <w:rFonts w:hAnsi="宋体" w:cs="Courier New"/>
                <w:color w:val="auto"/>
                <w:sz w:val="24"/>
                <w:szCs w:val="24"/>
                <w:highlight w:val="none"/>
              </w:rPr>
            </w:pPr>
          </w:p>
        </w:tc>
        <w:tc>
          <w:tcPr>
            <w:tcW w:w="2181" w:type="dxa"/>
            <w:vAlign w:val="center"/>
          </w:tcPr>
          <w:p w14:paraId="55231A69">
            <w:pPr>
              <w:pStyle w:val="19"/>
              <w:spacing w:line="600" w:lineRule="exact"/>
              <w:jc w:val="center"/>
              <w:rPr>
                <w:rFonts w:hAnsi="宋体" w:cs="Courier New"/>
                <w:color w:val="auto"/>
                <w:sz w:val="24"/>
                <w:szCs w:val="24"/>
                <w:highlight w:val="none"/>
              </w:rPr>
            </w:pPr>
          </w:p>
        </w:tc>
        <w:tc>
          <w:tcPr>
            <w:tcW w:w="1934" w:type="dxa"/>
            <w:vAlign w:val="center"/>
          </w:tcPr>
          <w:p w14:paraId="531E5132">
            <w:pPr>
              <w:pStyle w:val="19"/>
              <w:spacing w:line="600" w:lineRule="exact"/>
              <w:jc w:val="center"/>
              <w:rPr>
                <w:rFonts w:hAnsi="宋体" w:cs="Courier New"/>
                <w:color w:val="auto"/>
                <w:sz w:val="24"/>
                <w:szCs w:val="24"/>
                <w:highlight w:val="none"/>
              </w:rPr>
            </w:pPr>
          </w:p>
        </w:tc>
      </w:tr>
      <w:tr w14:paraId="16DC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786F115">
            <w:pPr>
              <w:pStyle w:val="19"/>
              <w:spacing w:line="600" w:lineRule="exact"/>
              <w:rPr>
                <w:rFonts w:hAnsi="宋体" w:cs="Courier New"/>
                <w:color w:val="auto"/>
                <w:sz w:val="24"/>
                <w:szCs w:val="24"/>
                <w:highlight w:val="none"/>
              </w:rPr>
            </w:pPr>
          </w:p>
        </w:tc>
        <w:tc>
          <w:tcPr>
            <w:tcW w:w="2143" w:type="dxa"/>
          </w:tcPr>
          <w:p w14:paraId="4B2D3E90">
            <w:pPr>
              <w:pStyle w:val="19"/>
              <w:spacing w:line="600" w:lineRule="exact"/>
              <w:rPr>
                <w:rFonts w:hAnsi="宋体" w:cs="Courier New"/>
                <w:color w:val="auto"/>
                <w:sz w:val="24"/>
                <w:szCs w:val="24"/>
                <w:highlight w:val="none"/>
              </w:rPr>
            </w:pPr>
          </w:p>
        </w:tc>
        <w:tc>
          <w:tcPr>
            <w:tcW w:w="1834" w:type="dxa"/>
          </w:tcPr>
          <w:p w14:paraId="2E26E450">
            <w:pPr>
              <w:pStyle w:val="19"/>
              <w:spacing w:line="600" w:lineRule="exact"/>
              <w:rPr>
                <w:rFonts w:hAnsi="宋体" w:cs="Courier New"/>
                <w:color w:val="auto"/>
                <w:sz w:val="24"/>
                <w:szCs w:val="24"/>
                <w:highlight w:val="none"/>
              </w:rPr>
            </w:pPr>
          </w:p>
        </w:tc>
        <w:tc>
          <w:tcPr>
            <w:tcW w:w="2181" w:type="dxa"/>
          </w:tcPr>
          <w:p w14:paraId="6B94E89A">
            <w:pPr>
              <w:pStyle w:val="19"/>
              <w:spacing w:line="600" w:lineRule="exact"/>
              <w:rPr>
                <w:rFonts w:hAnsi="宋体" w:cs="Courier New"/>
                <w:color w:val="auto"/>
                <w:sz w:val="24"/>
                <w:szCs w:val="24"/>
                <w:highlight w:val="none"/>
              </w:rPr>
            </w:pPr>
          </w:p>
        </w:tc>
        <w:tc>
          <w:tcPr>
            <w:tcW w:w="1934" w:type="dxa"/>
          </w:tcPr>
          <w:p w14:paraId="42758DAA">
            <w:pPr>
              <w:pStyle w:val="19"/>
              <w:spacing w:line="600" w:lineRule="exact"/>
              <w:rPr>
                <w:rFonts w:hAnsi="宋体" w:cs="Courier New"/>
                <w:color w:val="auto"/>
                <w:sz w:val="24"/>
                <w:szCs w:val="24"/>
                <w:highlight w:val="none"/>
              </w:rPr>
            </w:pPr>
          </w:p>
        </w:tc>
      </w:tr>
      <w:tr w14:paraId="6D2E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955AD5A">
            <w:pPr>
              <w:pStyle w:val="19"/>
              <w:spacing w:line="600" w:lineRule="exact"/>
              <w:rPr>
                <w:rFonts w:hAnsi="宋体" w:cs="Courier New"/>
                <w:color w:val="auto"/>
                <w:sz w:val="24"/>
                <w:szCs w:val="24"/>
                <w:highlight w:val="none"/>
              </w:rPr>
            </w:pPr>
          </w:p>
        </w:tc>
        <w:tc>
          <w:tcPr>
            <w:tcW w:w="2143" w:type="dxa"/>
          </w:tcPr>
          <w:p w14:paraId="67CCD080">
            <w:pPr>
              <w:pStyle w:val="19"/>
              <w:spacing w:line="600" w:lineRule="exact"/>
              <w:rPr>
                <w:rFonts w:hAnsi="宋体" w:cs="Courier New"/>
                <w:color w:val="auto"/>
                <w:sz w:val="24"/>
                <w:szCs w:val="24"/>
                <w:highlight w:val="none"/>
              </w:rPr>
            </w:pPr>
          </w:p>
        </w:tc>
        <w:tc>
          <w:tcPr>
            <w:tcW w:w="1834" w:type="dxa"/>
          </w:tcPr>
          <w:p w14:paraId="49C69C7C">
            <w:pPr>
              <w:pStyle w:val="19"/>
              <w:spacing w:line="600" w:lineRule="exact"/>
              <w:rPr>
                <w:rFonts w:hAnsi="宋体" w:cs="Courier New"/>
                <w:color w:val="auto"/>
                <w:sz w:val="24"/>
                <w:szCs w:val="24"/>
                <w:highlight w:val="none"/>
              </w:rPr>
            </w:pPr>
          </w:p>
        </w:tc>
        <w:tc>
          <w:tcPr>
            <w:tcW w:w="2181" w:type="dxa"/>
          </w:tcPr>
          <w:p w14:paraId="6560B68A">
            <w:pPr>
              <w:pStyle w:val="19"/>
              <w:spacing w:line="600" w:lineRule="exact"/>
              <w:rPr>
                <w:rFonts w:hAnsi="宋体" w:cs="Courier New"/>
                <w:color w:val="auto"/>
                <w:sz w:val="24"/>
                <w:szCs w:val="24"/>
                <w:highlight w:val="none"/>
              </w:rPr>
            </w:pPr>
          </w:p>
        </w:tc>
        <w:tc>
          <w:tcPr>
            <w:tcW w:w="1934" w:type="dxa"/>
          </w:tcPr>
          <w:p w14:paraId="0F9DAD93">
            <w:pPr>
              <w:pStyle w:val="19"/>
              <w:spacing w:line="600" w:lineRule="exact"/>
              <w:rPr>
                <w:rFonts w:hAnsi="宋体" w:cs="Courier New"/>
                <w:color w:val="auto"/>
                <w:sz w:val="24"/>
                <w:szCs w:val="24"/>
                <w:highlight w:val="none"/>
              </w:rPr>
            </w:pPr>
          </w:p>
        </w:tc>
      </w:tr>
      <w:tr w14:paraId="109C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F5B5233">
            <w:pPr>
              <w:pStyle w:val="19"/>
              <w:spacing w:line="600" w:lineRule="exact"/>
              <w:rPr>
                <w:rFonts w:hAnsi="宋体" w:cs="Courier New"/>
                <w:color w:val="auto"/>
                <w:sz w:val="24"/>
                <w:szCs w:val="24"/>
                <w:highlight w:val="none"/>
              </w:rPr>
            </w:pPr>
          </w:p>
        </w:tc>
        <w:tc>
          <w:tcPr>
            <w:tcW w:w="2143" w:type="dxa"/>
          </w:tcPr>
          <w:p w14:paraId="09836B37">
            <w:pPr>
              <w:pStyle w:val="19"/>
              <w:spacing w:line="600" w:lineRule="exact"/>
              <w:rPr>
                <w:rFonts w:hAnsi="宋体" w:cs="Courier New"/>
                <w:color w:val="auto"/>
                <w:sz w:val="24"/>
                <w:szCs w:val="24"/>
                <w:highlight w:val="none"/>
              </w:rPr>
            </w:pPr>
          </w:p>
        </w:tc>
        <w:tc>
          <w:tcPr>
            <w:tcW w:w="1834" w:type="dxa"/>
          </w:tcPr>
          <w:p w14:paraId="78BC56A1">
            <w:pPr>
              <w:pStyle w:val="19"/>
              <w:spacing w:line="600" w:lineRule="exact"/>
              <w:rPr>
                <w:rFonts w:hAnsi="宋体" w:cs="Courier New"/>
                <w:color w:val="auto"/>
                <w:sz w:val="24"/>
                <w:szCs w:val="24"/>
                <w:highlight w:val="none"/>
              </w:rPr>
            </w:pPr>
          </w:p>
        </w:tc>
        <w:tc>
          <w:tcPr>
            <w:tcW w:w="2181" w:type="dxa"/>
          </w:tcPr>
          <w:p w14:paraId="35FF5782">
            <w:pPr>
              <w:pStyle w:val="19"/>
              <w:spacing w:line="600" w:lineRule="exact"/>
              <w:rPr>
                <w:rFonts w:hAnsi="宋体" w:cs="Courier New"/>
                <w:color w:val="auto"/>
                <w:sz w:val="24"/>
                <w:szCs w:val="24"/>
                <w:highlight w:val="none"/>
              </w:rPr>
            </w:pPr>
          </w:p>
        </w:tc>
        <w:tc>
          <w:tcPr>
            <w:tcW w:w="1934" w:type="dxa"/>
          </w:tcPr>
          <w:p w14:paraId="67CFBA5E">
            <w:pPr>
              <w:pStyle w:val="19"/>
              <w:spacing w:line="600" w:lineRule="exact"/>
              <w:rPr>
                <w:rFonts w:hAnsi="宋体" w:cs="Courier New"/>
                <w:color w:val="auto"/>
                <w:sz w:val="24"/>
                <w:szCs w:val="24"/>
                <w:highlight w:val="none"/>
              </w:rPr>
            </w:pPr>
          </w:p>
        </w:tc>
      </w:tr>
      <w:tr w14:paraId="4444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DF76BE9">
            <w:pPr>
              <w:pStyle w:val="19"/>
              <w:spacing w:line="600" w:lineRule="exact"/>
              <w:rPr>
                <w:rFonts w:hAnsi="宋体" w:cs="Courier New"/>
                <w:color w:val="auto"/>
                <w:sz w:val="24"/>
                <w:szCs w:val="24"/>
                <w:highlight w:val="none"/>
              </w:rPr>
            </w:pPr>
          </w:p>
        </w:tc>
        <w:tc>
          <w:tcPr>
            <w:tcW w:w="2143" w:type="dxa"/>
          </w:tcPr>
          <w:p w14:paraId="3BE77E25">
            <w:pPr>
              <w:pStyle w:val="19"/>
              <w:spacing w:line="600" w:lineRule="exact"/>
              <w:rPr>
                <w:rFonts w:hAnsi="宋体" w:cs="Courier New"/>
                <w:color w:val="auto"/>
                <w:sz w:val="24"/>
                <w:szCs w:val="24"/>
                <w:highlight w:val="none"/>
              </w:rPr>
            </w:pPr>
          </w:p>
        </w:tc>
        <w:tc>
          <w:tcPr>
            <w:tcW w:w="1834" w:type="dxa"/>
          </w:tcPr>
          <w:p w14:paraId="75A679D7">
            <w:pPr>
              <w:pStyle w:val="19"/>
              <w:spacing w:line="600" w:lineRule="exact"/>
              <w:rPr>
                <w:rFonts w:hAnsi="宋体" w:cs="Courier New"/>
                <w:color w:val="auto"/>
                <w:sz w:val="24"/>
                <w:szCs w:val="24"/>
                <w:highlight w:val="none"/>
              </w:rPr>
            </w:pPr>
          </w:p>
        </w:tc>
        <w:tc>
          <w:tcPr>
            <w:tcW w:w="2181" w:type="dxa"/>
          </w:tcPr>
          <w:p w14:paraId="5EE58144">
            <w:pPr>
              <w:pStyle w:val="19"/>
              <w:spacing w:line="600" w:lineRule="exact"/>
              <w:rPr>
                <w:rFonts w:hAnsi="宋体" w:cs="Courier New"/>
                <w:color w:val="auto"/>
                <w:sz w:val="24"/>
                <w:szCs w:val="24"/>
                <w:highlight w:val="none"/>
              </w:rPr>
            </w:pPr>
          </w:p>
        </w:tc>
        <w:tc>
          <w:tcPr>
            <w:tcW w:w="1934" w:type="dxa"/>
          </w:tcPr>
          <w:p w14:paraId="059AAEFC">
            <w:pPr>
              <w:pStyle w:val="19"/>
              <w:spacing w:line="600" w:lineRule="exact"/>
              <w:rPr>
                <w:rFonts w:hAnsi="宋体" w:cs="Courier New"/>
                <w:color w:val="auto"/>
                <w:sz w:val="24"/>
                <w:szCs w:val="24"/>
                <w:highlight w:val="none"/>
              </w:rPr>
            </w:pPr>
          </w:p>
        </w:tc>
      </w:tr>
      <w:tr w14:paraId="16E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2E21B83">
            <w:pPr>
              <w:pStyle w:val="19"/>
              <w:spacing w:line="600" w:lineRule="exact"/>
              <w:rPr>
                <w:rFonts w:hAnsi="宋体" w:cs="Courier New"/>
                <w:color w:val="auto"/>
                <w:sz w:val="24"/>
                <w:szCs w:val="24"/>
                <w:highlight w:val="none"/>
              </w:rPr>
            </w:pPr>
          </w:p>
        </w:tc>
        <w:tc>
          <w:tcPr>
            <w:tcW w:w="2143" w:type="dxa"/>
          </w:tcPr>
          <w:p w14:paraId="73FF5543">
            <w:pPr>
              <w:pStyle w:val="19"/>
              <w:spacing w:line="600" w:lineRule="exact"/>
              <w:rPr>
                <w:rFonts w:hAnsi="宋体" w:cs="Courier New"/>
                <w:color w:val="auto"/>
                <w:sz w:val="24"/>
                <w:szCs w:val="24"/>
                <w:highlight w:val="none"/>
              </w:rPr>
            </w:pPr>
          </w:p>
        </w:tc>
        <w:tc>
          <w:tcPr>
            <w:tcW w:w="1834" w:type="dxa"/>
          </w:tcPr>
          <w:p w14:paraId="0FA18212">
            <w:pPr>
              <w:pStyle w:val="19"/>
              <w:spacing w:line="600" w:lineRule="exact"/>
              <w:rPr>
                <w:rFonts w:hAnsi="宋体" w:cs="Courier New"/>
                <w:color w:val="auto"/>
                <w:sz w:val="24"/>
                <w:szCs w:val="24"/>
                <w:highlight w:val="none"/>
              </w:rPr>
            </w:pPr>
          </w:p>
        </w:tc>
        <w:tc>
          <w:tcPr>
            <w:tcW w:w="2181" w:type="dxa"/>
          </w:tcPr>
          <w:p w14:paraId="7C482B48">
            <w:pPr>
              <w:pStyle w:val="19"/>
              <w:spacing w:line="600" w:lineRule="exact"/>
              <w:rPr>
                <w:rFonts w:hAnsi="宋体" w:cs="Courier New"/>
                <w:color w:val="auto"/>
                <w:sz w:val="24"/>
                <w:szCs w:val="24"/>
                <w:highlight w:val="none"/>
              </w:rPr>
            </w:pPr>
          </w:p>
        </w:tc>
        <w:tc>
          <w:tcPr>
            <w:tcW w:w="1934" w:type="dxa"/>
          </w:tcPr>
          <w:p w14:paraId="3ABB6E38">
            <w:pPr>
              <w:pStyle w:val="19"/>
              <w:spacing w:line="600" w:lineRule="exact"/>
              <w:rPr>
                <w:rFonts w:hAnsi="宋体" w:cs="Courier New"/>
                <w:color w:val="auto"/>
                <w:sz w:val="24"/>
                <w:szCs w:val="24"/>
                <w:highlight w:val="none"/>
              </w:rPr>
            </w:pPr>
          </w:p>
        </w:tc>
      </w:tr>
    </w:tbl>
    <w:p w14:paraId="6B4A31B7">
      <w:pPr>
        <w:pStyle w:val="15"/>
        <w:rPr>
          <w:rFonts w:ascii="宋体" w:hAnsi="宋体"/>
          <w:color w:val="auto"/>
          <w:highlight w:val="none"/>
        </w:rPr>
      </w:pPr>
    </w:p>
    <w:p w14:paraId="3C4F2FAD">
      <w:pPr>
        <w:pStyle w:val="15"/>
        <w:spacing w:after="0" w:line="400" w:lineRule="exact"/>
        <w:rPr>
          <w:rFonts w:ascii="宋体" w:hAnsi="宋体"/>
          <w:color w:val="auto"/>
          <w:sz w:val="21"/>
          <w:szCs w:val="21"/>
          <w:highlight w:val="none"/>
        </w:rPr>
      </w:pPr>
      <w:r>
        <w:rPr>
          <w:rFonts w:hint="eastAsia" w:ascii="宋体" w:hAnsi="宋体"/>
          <w:color w:val="auto"/>
          <w:sz w:val="21"/>
          <w:szCs w:val="21"/>
          <w:highlight w:val="none"/>
        </w:rPr>
        <w:t>注：</w:t>
      </w:r>
    </w:p>
    <w:p w14:paraId="16EC82FE">
      <w:pPr>
        <w:pStyle w:val="16"/>
        <w:spacing w:line="400" w:lineRule="exact"/>
        <w:ind w:firstLine="0"/>
        <w:contextualSpacing/>
        <w:rPr>
          <w:rFonts w:hAnsi="仿宋_GB2312" w:cs="仿宋_GB2312"/>
          <w:color w:val="auto"/>
          <w:sz w:val="21"/>
          <w:szCs w:val="21"/>
          <w:highlight w:val="none"/>
        </w:rPr>
      </w:pPr>
      <w:r>
        <w:rPr>
          <w:rFonts w:hint="eastAsia" w:hAnsi="宋体"/>
          <w:color w:val="auto"/>
          <w:sz w:val="21"/>
          <w:szCs w:val="21"/>
          <w:highlight w:val="none"/>
        </w:rPr>
        <w:t>1.说明：应对照招标文件“第二章 采购需求”中的“技术要求”逐条作明确的投标响应，并作出偏离说明。</w:t>
      </w:r>
    </w:p>
    <w:p w14:paraId="419AD7EF">
      <w:pPr>
        <w:pStyle w:val="15"/>
        <w:spacing w:after="0" w:line="400" w:lineRule="exact"/>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投标人应根据自身的承诺，对照招标文件要求，在“偏离说明”中注明“正偏离”、“负偏离”或者“无偏离”。既不属于“正偏离”也不属于“负偏离”即为“无偏离”。</w:t>
      </w:r>
    </w:p>
    <w:p w14:paraId="7F622DB0">
      <w:pPr>
        <w:snapToGrid w:val="0"/>
        <w:spacing w:line="400" w:lineRule="exact"/>
        <w:rPr>
          <w:rFonts w:ascii="宋体" w:hAnsi="宋体"/>
          <w:color w:val="auto"/>
          <w:szCs w:val="21"/>
          <w:highlight w:val="none"/>
        </w:rPr>
      </w:pPr>
    </w:p>
    <w:p w14:paraId="4FE109E7">
      <w:pPr>
        <w:snapToGrid w:val="0"/>
        <w:spacing w:line="400" w:lineRule="exact"/>
        <w:rPr>
          <w:rFonts w:ascii="宋体" w:hAnsi="宋体"/>
          <w:color w:val="auto"/>
          <w:szCs w:val="21"/>
          <w:highlight w:val="none"/>
        </w:rPr>
      </w:pPr>
    </w:p>
    <w:p w14:paraId="31C7E9E2">
      <w:pPr>
        <w:snapToGrid w:val="0"/>
        <w:spacing w:line="400" w:lineRule="exact"/>
        <w:rPr>
          <w:rFonts w:ascii="宋体" w:hAnsi="宋体"/>
          <w:color w:val="auto"/>
          <w:szCs w:val="21"/>
          <w:highlight w:val="none"/>
        </w:rPr>
      </w:pPr>
    </w:p>
    <w:p w14:paraId="1C405353">
      <w:pPr>
        <w:snapToGrid w:val="0"/>
        <w:spacing w:line="400" w:lineRule="exact"/>
        <w:rPr>
          <w:rFonts w:ascii="宋体" w:hAnsi="宋体"/>
          <w:color w:val="auto"/>
          <w:spacing w:val="20"/>
          <w:szCs w:val="21"/>
          <w:highlight w:val="none"/>
          <w:u w:val="single"/>
        </w:rPr>
      </w:pPr>
      <w:r>
        <w:rPr>
          <w:rFonts w:hint="eastAsia" w:ascii="宋体" w:hAnsi="宋体"/>
          <w:color w:val="auto"/>
          <w:szCs w:val="21"/>
          <w:highlight w:val="none"/>
        </w:rPr>
        <w:t>法定代表人或者委托代理人</w:t>
      </w:r>
      <w:r>
        <w:rPr>
          <w:rFonts w:hint="eastAsia" w:ascii="宋体" w:hAnsi="宋体"/>
          <w:color w:val="auto"/>
          <w:spacing w:val="20"/>
          <w:szCs w:val="21"/>
          <w:highlight w:val="none"/>
        </w:rPr>
        <w:t>（签字）：</w:t>
      </w:r>
      <w:r>
        <w:rPr>
          <w:rFonts w:hint="eastAsia" w:ascii="宋体" w:hAnsi="宋体"/>
          <w:color w:val="auto"/>
          <w:spacing w:val="20"/>
          <w:szCs w:val="21"/>
          <w:highlight w:val="none"/>
          <w:u w:val="single"/>
        </w:rPr>
        <w:t xml:space="preserve">        </w:t>
      </w:r>
    </w:p>
    <w:p w14:paraId="52C21C80">
      <w:pPr>
        <w:snapToGrid w:val="0"/>
        <w:spacing w:line="400" w:lineRule="exact"/>
        <w:rPr>
          <w:rFonts w:ascii="宋体" w:hAnsi="宋体"/>
          <w:color w:val="auto"/>
          <w:spacing w:val="20"/>
          <w:sz w:val="24"/>
          <w:highlight w:val="none"/>
          <w:u w:val="single"/>
        </w:rPr>
      </w:pPr>
      <w:r>
        <w:rPr>
          <w:rFonts w:hint="eastAsia" w:ascii="宋体" w:hAnsi="宋体"/>
          <w:color w:val="auto"/>
          <w:spacing w:val="20"/>
          <w:szCs w:val="21"/>
          <w:highlight w:val="none"/>
        </w:rPr>
        <w:t>投标人（盖公章）：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r>
        <w:rPr>
          <w:rFonts w:hint="eastAsia" w:ascii="宋体" w:hAnsi="宋体"/>
          <w:color w:val="auto"/>
          <w:spacing w:val="20"/>
          <w:sz w:val="24"/>
          <w:highlight w:val="none"/>
          <w:u w:val="single"/>
        </w:rPr>
        <w:t xml:space="preserve"> </w:t>
      </w:r>
    </w:p>
    <w:p w14:paraId="4EC8FD23">
      <w:pPr>
        <w:snapToGrid w:val="0"/>
        <w:spacing w:before="50" w:after="50" w:line="360" w:lineRule="auto"/>
        <w:rPr>
          <w:rFonts w:ascii="宋体" w:hAnsi="宋体"/>
          <w:color w:val="auto"/>
          <w:sz w:val="24"/>
          <w:szCs w:val="20"/>
          <w:highlight w:val="none"/>
        </w:rPr>
      </w:pPr>
    </w:p>
    <w:p w14:paraId="0BD4F80C">
      <w:pPr>
        <w:snapToGrid w:val="0"/>
        <w:spacing w:before="165"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项目实施人员一览表格式</w:t>
      </w:r>
    </w:p>
    <w:p w14:paraId="1B654210">
      <w:pPr>
        <w:snapToGrid w:val="0"/>
        <w:spacing w:before="165" w:beforeLines="50" w:after="50"/>
        <w:ind w:left="142"/>
        <w:jc w:val="left"/>
        <w:rPr>
          <w:rFonts w:ascii="宋体" w:hAnsi="宋体"/>
          <w:b/>
          <w:color w:val="auto"/>
          <w:sz w:val="24"/>
          <w:highlight w:val="none"/>
        </w:rPr>
      </w:pPr>
    </w:p>
    <w:p w14:paraId="1D285D1D">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E262B19">
      <w:pPr>
        <w:pStyle w:val="19"/>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B8E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0FC662">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7C80601">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20A070F4">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15AB7C9F">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7B9B35ED">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42CBB05A">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4C6A2480">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14EC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A614DA">
            <w:pPr>
              <w:snapToGrid w:val="0"/>
              <w:spacing w:before="50" w:after="165" w:afterLines="50"/>
              <w:jc w:val="center"/>
              <w:rPr>
                <w:rFonts w:ascii="宋体" w:hAnsi="宋体"/>
                <w:color w:val="auto"/>
                <w:sz w:val="24"/>
                <w:szCs w:val="20"/>
                <w:highlight w:val="none"/>
              </w:rPr>
            </w:pPr>
          </w:p>
        </w:tc>
        <w:tc>
          <w:tcPr>
            <w:tcW w:w="709" w:type="dxa"/>
            <w:vAlign w:val="center"/>
          </w:tcPr>
          <w:p w14:paraId="25747E30">
            <w:pPr>
              <w:snapToGrid w:val="0"/>
              <w:spacing w:before="50" w:after="165" w:afterLines="50"/>
              <w:jc w:val="center"/>
              <w:rPr>
                <w:rFonts w:ascii="宋体" w:hAnsi="宋体"/>
                <w:color w:val="auto"/>
                <w:sz w:val="24"/>
                <w:szCs w:val="20"/>
                <w:highlight w:val="none"/>
              </w:rPr>
            </w:pPr>
          </w:p>
        </w:tc>
        <w:tc>
          <w:tcPr>
            <w:tcW w:w="1701" w:type="dxa"/>
            <w:vAlign w:val="center"/>
          </w:tcPr>
          <w:p w14:paraId="0FC83944">
            <w:pPr>
              <w:snapToGrid w:val="0"/>
              <w:spacing w:before="50" w:after="165" w:afterLines="50"/>
              <w:jc w:val="center"/>
              <w:rPr>
                <w:rFonts w:ascii="宋体" w:hAnsi="宋体"/>
                <w:color w:val="auto"/>
                <w:sz w:val="24"/>
                <w:szCs w:val="20"/>
                <w:highlight w:val="none"/>
              </w:rPr>
            </w:pPr>
          </w:p>
        </w:tc>
        <w:tc>
          <w:tcPr>
            <w:tcW w:w="1420" w:type="dxa"/>
            <w:vAlign w:val="center"/>
          </w:tcPr>
          <w:p w14:paraId="623285A1">
            <w:pPr>
              <w:snapToGrid w:val="0"/>
              <w:spacing w:before="50" w:after="165" w:afterLines="50"/>
              <w:jc w:val="center"/>
              <w:rPr>
                <w:rFonts w:ascii="宋体" w:hAnsi="宋体"/>
                <w:color w:val="auto"/>
                <w:sz w:val="24"/>
                <w:szCs w:val="20"/>
                <w:highlight w:val="none"/>
              </w:rPr>
            </w:pPr>
          </w:p>
        </w:tc>
        <w:tc>
          <w:tcPr>
            <w:tcW w:w="1698" w:type="dxa"/>
            <w:vAlign w:val="center"/>
          </w:tcPr>
          <w:p w14:paraId="2822C1E0">
            <w:pPr>
              <w:snapToGrid w:val="0"/>
              <w:spacing w:before="50" w:after="165" w:afterLines="50"/>
              <w:jc w:val="center"/>
              <w:rPr>
                <w:rFonts w:ascii="宋体" w:hAnsi="宋体"/>
                <w:color w:val="auto"/>
                <w:sz w:val="24"/>
                <w:szCs w:val="20"/>
                <w:highlight w:val="none"/>
              </w:rPr>
            </w:pPr>
          </w:p>
        </w:tc>
        <w:tc>
          <w:tcPr>
            <w:tcW w:w="1843" w:type="dxa"/>
            <w:vAlign w:val="center"/>
          </w:tcPr>
          <w:p w14:paraId="2ABEE710">
            <w:pPr>
              <w:snapToGrid w:val="0"/>
              <w:spacing w:before="50" w:after="165" w:afterLines="50"/>
              <w:jc w:val="center"/>
              <w:rPr>
                <w:rFonts w:ascii="宋体" w:hAnsi="宋体"/>
                <w:color w:val="auto"/>
                <w:sz w:val="24"/>
                <w:szCs w:val="20"/>
                <w:highlight w:val="none"/>
              </w:rPr>
            </w:pPr>
          </w:p>
        </w:tc>
      </w:tr>
      <w:tr w14:paraId="6E03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4FA018">
            <w:pPr>
              <w:snapToGrid w:val="0"/>
              <w:spacing w:before="50" w:after="165" w:afterLines="50"/>
              <w:jc w:val="center"/>
              <w:rPr>
                <w:rFonts w:ascii="宋体" w:hAnsi="宋体"/>
                <w:color w:val="auto"/>
                <w:sz w:val="24"/>
                <w:szCs w:val="20"/>
                <w:highlight w:val="none"/>
              </w:rPr>
            </w:pPr>
          </w:p>
        </w:tc>
        <w:tc>
          <w:tcPr>
            <w:tcW w:w="709" w:type="dxa"/>
            <w:vAlign w:val="center"/>
          </w:tcPr>
          <w:p w14:paraId="625A0EA4">
            <w:pPr>
              <w:snapToGrid w:val="0"/>
              <w:spacing w:before="50" w:after="165" w:afterLines="50"/>
              <w:jc w:val="center"/>
              <w:rPr>
                <w:rFonts w:ascii="宋体" w:hAnsi="宋体"/>
                <w:color w:val="auto"/>
                <w:sz w:val="24"/>
                <w:szCs w:val="20"/>
                <w:highlight w:val="none"/>
              </w:rPr>
            </w:pPr>
          </w:p>
        </w:tc>
        <w:tc>
          <w:tcPr>
            <w:tcW w:w="1701" w:type="dxa"/>
            <w:vAlign w:val="center"/>
          </w:tcPr>
          <w:p w14:paraId="22CFC9A5">
            <w:pPr>
              <w:snapToGrid w:val="0"/>
              <w:spacing w:before="50" w:after="165" w:afterLines="50"/>
              <w:jc w:val="center"/>
              <w:rPr>
                <w:rFonts w:ascii="宋体" w:hAnsi="宋体"/>
                <w:color w:val="auto"/>
                <w:sz w:val="24"/>
                <w:szCs w:val="20"/>
                <w:highlight w:val="none"/>
              </w:rPr>
            </w:pPr>
          </w:p>
        </w:tc>
        <w:tc>
          <w:tcPr>
            <w:tcW w:w="1420" w:type="dxa"/>
            <w:vAlign w:val="center"/>
          </w:tcPr>
          <w:p w14:paraId="022C6148">
            <w:pPr>
              <w:snapToGrid w:val="0"/>
              <w:spacing w:before="50" w:after="165" w:afterLines="50"/>
              <w:jc w:val="center"/>
              <w:rPr>
                <w:rFonts w:ascii="宋体" w:hAnsi="宋体"/>
                <w:color w:val="auto"/>
                <w:sz w:val="24"/>
                <w:szCs w:val="20"/>
                <w:highlight w:val="none"/>
              </w:rPr>
            </w:pPr>
          </w:p>
        </w:tc>
        <w:tc>
          <w:tcPr>
            <w:tcW w:w="1698" w:type="dxa"/>
            <w:vAlign w:val="center"/>
          </w:tcPr>
          <w:p w14:paraId="4246C3AC">
            <w:pPr>
              <w:snapToGrid w:val="0"/>
              <w:spacing w:before="50" w:after="165" w:afterLines="50"/>
              <w:jc w:val="center"/>
              <w:rPr>
                <w:rFonts w:ascii="宋体" w:hAnsi="宋体"/>
                <w:color w:val="auto"/>
                <w:sz w:val="24"/>
                <w:szCs w:val="20"/>
                <w:highlight w:val="none"/>
              </w:rPr>
            </w:pPr>
          </w:p>
        </w:tc>
        <w:tc>
          <w:tcPr>
            <w:tcW w:w="1843" w:type="dxa"/>
            <w:vAlign w:val="center"/>
          </w:tcPr>
          <w:p w14:paraId="0FFE9065">
            <w:pPr>
              <w:snapToGrid w:val="0"/>
              <w:spacing w:before="50" w:after="165" w:afterLines="50"/>
              <w:jc w:val="center"/>
              <w:rPr>
                <w:rFonts w:ascii="宋体" w:hAnsi="宋体"/>
                <w:color w:val="auto"/>
                <w:sz w:val="24"/>
                <w:szCs w:val="20"/>
                <w:highlight w:val="none"/>
              </w:rPr>
            </w:pPr>
          </w:p>
        </w:tc>
      </w:tr>
      <w:tr w14:paraId="5E50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3F9039">
            <w:pPr>
              <w:snapToGrid w:val="0"/>
              <w:spacing w:before="50" w:after="165" w:afterLines="50"/>
              <w:jc w:val="center"/>
              <w:rPr>
                <w:rFonts w:ascii="宋体" w:hAnsi="宋体"/>
                <w:color w:val="auto"/>
                <w:sz w:val="24"/>
                <w:szCs w:val="20"/>
                <w:highlight w:val="none"/>
              </w:rPr>
            </w:pPr>
          </w:p>
        </w:tc>
        <w:tc>
          <w:tcPr>
            <w:tcW w:w="709" w:type="dxa"/>
            <w:vAlign w:val="center"/>
          </w:tcPr>
          <w:p w14:paraId="5089151A">
            <w:pPr>
              <w:snapToGrid w:val="0"/>
              <w:spacing w:before="50" w:after="165" w:afterLines="50"/>
              <w:jc w:val="center"/>
              <w:rPr>
                <w:rFonts w:ascii="宋体" w:hAnsi="宋体"/>
                <w:color w:val="auto"/>
                <w:sz w:val="24"/>
                <w:szCs w:val="20"/>
                <w:highlight w:val="none"/>
              </w:rPr>
            </w:pPr>
          </w:p>
        </w:tc>
        <w:tc>
          <w:tcPr>
            <w:tcW w:w="1701" w:type="dxa"/>
            <w:vAlign w:val="center"/>
          </w:tcPr>
          <w:p w14:paraId="7CEAB617">
            <w:pPr>
              <w:snapToGrid w:val="0"/>
              <w:spacing w:before="50" w:after="165" w:afterLines="50"/>
              <w:jc w:val="center"/>
              <w:rPr>
                <w:rFonts w:ascii="宋体" w:hAnsi="宋体"/>
                <w:color w:val="auto"/>
                <w:sz w:val="24"/>
                <w:szCs w:val="20"/>
                <w:highlight w:val="none"/>
              </w:rPr>
            </w:pPr>
          </w:p>
        </w:tc>
        <w:tc>
          <w:tcPr>
            <w:tcW w:w="1420" w:type="dxa"/>
            <w:vAlign w:val="center"/>
          </w:tcPr>
          <w:p w14:paraId="7BA8E409">
            <w:pPr>
              <w:snapToGrid w:val="0"/>
              <w:spacing w:before="50" w:after="165" w:afterLines="50"/>
              <w:jc w:val="center"/>
              <w:rPr>
                <w:rFonts w:ascii="宋体" w:hAnsi="宋体"/>
                <w:color w:val="auto"/>
                <w:sz w:val="24"/>
                <w:szCs w:val="20"/>
                <w:highlight w:val="none"/>
              </w:rPr>
            </w:pPr>
          </w:p>
        </w:tc>
        <w:tc>
          <w:tcPr>
            <w:tcW w:w="1698" w:type="dxa"/>
            <w:vAlign w:val="center"/>
          </w:tcPr>
          <w:p w14:paraId="56D3312B">
            <w:pPr>
              <w:snapToGrid w:val="0"/>
              <w:spacing w:before="50" w:after="165" w:afterLines="50"/>
              <w:jc w:val="center"/>
              <w:rPr>
                <w:rFonts w:ascii="宋体" w:hAnsi="宋体"/>
                <w:color w:val="auto"/>
                <w:sz w:val="24"/>
                <w:szCs w:val="20"/>
                <w:highlight w:val="none"/>
              </w:rPr>
            </w:pPr>
          </w:p>
        </w:tc>
        <w:tc>
          <w:tcPr>
            <w:tcW w:w="1843" w:type="dxa"/>
            <w:vAlign w:val="center"/>
          </w:tcPr>
          <w:p w14:paraId="1E10996B">
            <w:pPr>
              <w:snapToGrid w:val="0"/>
              <w:spacing w:before="50" w:after="165" w:afterLines="50"/>
              <w:jc w:val="center"/>
              <w:rPr>
                <w:rFonts w:ascii="宋体" w:hAnsi="宋体"/>
                <w:color w:val="auto"/>
                <w:sz w:val="24"/>
                <w:szCs w:val="20"/>
                <w:highlight w:val="none"/>
              </w:rPr>
            </w:pPr>
          </w:p>
        </w:tc>
      </w:tr>
    </w:tbl>
    <w:p w14:paraId="00A8CF8A">
      <w:pPr>
        <w:snapToGrid w:val="0"/>
        <w:spacing w:before="50" w:after="165" w:afterLines="50"/>
        <w:jc w:val="left"/>
        <w:rPr>
          <w:rFonts w:ascii="宋体" w:hAnsi="宋体"/>
          <w:color w:val="auto"/>
          <w:sz w:val="24"/>
          <w:szCs w:val="20"/>
          <w:highlight w:val="none"/>
        </w:rPr>
      </w:pPr>
    </w:p>
    <w:p w14:paraId="5AAEDDA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472FBD6F">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710AF40F">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14:paraId="724DA290">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07A68B23">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FCD5402">
      <w:pPr>
        <w:snapToGrid w:val="0"/>
        <w:spacing w:before="50" w:after="165" w:afterLines="50"/>
        <w:jc w:val="left"/>
        <w:rPr>
          <w:rFonts w:ascii="宋体" w:hAnsi="宋体"/>
          <w:color w:val="auto"/>
          <w:sz w:val="24"/>
          <w:szCs w:val="20"/>
          <w:highlight w:val="none"/>
        </w:rPr>
      </w:pPr>
    </w:p>
    <w:p w14:paraId="0C1A2B37">
      <w:pPr>
        <w:snapToGrid w:val="0"/>
        <w:spacing w:before="165" w:beforeLines="50" w:after="50"/>
        <w:ind w:left="142"/>
        <w:jc w:val="left"/>
        <w:rPr>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五、其他文书、文件格式</w:t>
      </w:r>
    </w:p>
    <w:p w14:paraId="6BF152B9">
      <w:pPr>
        <w:snapToGrid w:val="0"/>
        <w:spacing w:before="165" w:beforeLines="50" w:after="50"/>
        <w:jc w:val="left"/>
        <w:rPr>
          <w:rFonts w:ascii="宋体" w:hAnsi="宋体"/>
          <w:b/>
          <w:color w:val="auto"/>
          <w:sz w:val="24"/>
          <w:highlight w:val="none"/>
        </w:rPr>
      </w:pPr>
    </w:p>
    <w:p w14:paraId="2AB8E8D4">
      <w:pPr>
        <w:snapToGrid w:val="0"/>
        <w:spacing w:before="165" w:beforeLines="50" w:after="50"/>
        <w:jc w:val="left"/>
        <w:rPr>
          <w:color w:val="auto"/>
          <w:highlight w:val="none"/>
        </w:rPr>
      </w:pPr>
      <w:r>
        <w:rPr>
          <w:rFonts w:hint="eastAsia" w:ascii="宋体" w:hAnsi="宋体"/>
          <w:b/>
          <w:color w:val="auto"/>
          <w:sz w:val="24"/>
          <w:highlight w:val="none"/>
        </w:rPr>
        <w:t xml:space="preserve"> 1.中小企业声明函格式</w:t>
      </w:r>
    </w:p>
    <w:p w14:paraId="649F0137">
      <w:pPr>
        <w:rPr>
          <w:color w:val="auto"/>
          <w:highlight w:val="none"/>
        </w:rPr>
      </w:pPr>
    </w:p>
    <w:p w14:paraId="3DC550BD">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4FBE9D1D">
      <w:pPr>
        <w:spacing w:before="2" w:line="500" w:lineRule="exact"/>
        <w:rPr>
          <w:rFonts w:ascii="宋体" w:hAnsi="宋体" w:cs="宋体"/>
          <w:b/>
          <w:bCs/>
          <w:color w:val="auto"/>
          <w:sz w:val="27"/>
          <w:szCs w:val="27"/>
          <w:highlight w:val="none"/>
        </w:rPr>
      </w:pPr>
    </w:p>
    <w:p w14:paraId="2989E8EA">
      <w:pPr>
        <w:pStyle w:val="2"/>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7A2149EB">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w:t>
      </w:r>
      <w:r>
        <w:rPr>
          <w:rFonts w:hint="eastAsia" w:ascii="宋体" w:hAnsi="宋体"/>
          <w:color w:val="auto"/>
          <w:kern w:val="24"/>
          <w:sz w:val="24"/>
          <w:highlight w:val="none"/>
        </w:rPr>
        <w:t>承接企业</w:t>
      </w:r>
      <w:r>
        <w:rPr>
          <w:rFonts w:ascii="宋体" w:hAnsi="宋体"/>
          <w:color w:val="auto"/>
          <w:kern w:val="24"/>
          <w:sz w:val="24"/>
          <w:highlight w:val="none"/>
        </w:rPr>
        <w:t>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06335907">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w:t>
      </w:r>
      <w:r>
        <w:rPr>
          <w:rFonts w:hint="eastAsia" w:ascii="宋体" w:hAnsi="宋体"/>
          <w:color w:val="auto"/>
          <w:kern w:val="24"/>
          <w:sz w:val="24"/>
          <w:highlight w:val="none"/>
        </w:rPr>
        <w:t>承接企业</w:t>
      </w:r>
      <w:r>
        <w:rPr>
          <w:rFonts w:ascii="宋体" w:hAnsi="宋体"/>
          <w:color w:val="auto"/>
          <w:kern w:val="24"/>
          <w:sz w:val="24"/>
          <w:highlight w:val="none"/>
        </w:rPr>
        <w:t>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5AD91310">
      <w:pPr>
        <w:pStyle w:val="2"/>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228970F2">
      <w:pPr>
        <w:pStyle w:val="2"/>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013C1BE1">
      <w:pPr>
        <w:pStyle w:val="2"/>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E14B67D">
      <w:pPr>
        <w:pStyle w:val="2"/>
        <w:spacing w:line="360" w:lineRule="auto"/>
        <w:ind w:left="3960" w:right="1808"/>
        <w:contextualSpacing/>
        <w:rPr>
          <w:rFonts w:ascii="宋体" w:hAnsi="宋体"/>
          <w:color w:val="auto"/>
          <w:kern w:val="24"/>
          <w:highlight w:val="none"/>
        </w:rPr>
      </w:pPr>
    </w:p>
    <w:p w14:paraId="4777F110">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14:paraId="500DB6B2">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38011737">
      <w:pPr>
        <w:pStyle w:val="2"/>
        <w:spacing w:line="360" w:lineRule="auto"/>
        <w:ind w:left="3960" w:right="1808"/>
        <w:contextualSpacing/>
        <w:rPr>
          <w:rFonts w:ascii="宋体" w:hAnsi="宋体"/>
          <w:color w:val="auto"/>
          <w:kern w:val="24"/>
          <w:highlight w:val="none"/>
        </w:rPr>
      </w:pPr>
    </w:p>
    <w:p w14:paraId="053F7BD9">
      <w:pPr>
        <w:pStyle w:val="2"/>
        <w:spacing w:line="360" w:lineRule="auto"/>
        <w:ind w:left="3960" w:right="1808"/>
        <w:contextualSpacing/>
        <w:rPr>
          <w:rFonts w:ascii="宋体" w:hAnsi="宋体"/>
          <w:color w:val="auto"/>
          <w:kern w:val="24"/>
          <w:highlight w:val="none"/>
        </w:rPr>
      </w:pPr>
    </w:p>
    <w:p w14:paraId="6DF29EE2">
      <w:pPr>
        <w:pStyle w:val="2"/>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571F09E">
      <w:pPr>
        <w:snapToGrid w:val="0"/>
        <w:spacing w:before="165" w:beforeLines="50" w:after="50"/>
        <w:ind w:left="142"/>
        <w:jc w:val="left"/>
        <w:rPr>
          <w:rFonts w:ascii="宋体" w:hAnsi="宋体"/>
          <w:b/>
          <w:color w:val="auto"/>
          <w:sz w:val="24"/>
          <w:highlight w:val="none"/>
        </w:rPr>
      </w:pPr>
    </w:p>
    <w:p w14:paraId="7211E174">
      <w:pPr>
        <w:pStyle w:val="19"/>
        <w:jc w:val="left"/>
        <w:rPr>
          <w:rFonts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14:paraId="6BCDF176">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3049616A">
      <w:pPr>
        <w:ind w:left="1871"/>
        <w:rPr>
          <w:rFonts w:ascii="宋体" w:hAnsi="宋体" w:cs="Arial Unicode MS"/>
          <w:color w:val="auto"/>
          <w:szCs w:val="21"/>
          <w:highlight w:val="none"/>
        </w:rPr>
      </w:pPr>
    </w:p>
    <w:tbl>
      <w:tblPr>
        <w:tblStyle w:val="36"/>
        <w:tblW w:w="0" w:type="auto"/>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190D0585">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99B25D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0D6B69E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4ABDAEB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3C9CA77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5E482CA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70FEC2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24F98691">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0E10AF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2A909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0350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FB61E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0C1D0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79CD3C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4E658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E5A886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01D166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6B2BD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719E5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3E72F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AEEF6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2117F8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B61CE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0872C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C2D2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96899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3773F9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4AD1F9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44D26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3522DF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3224C9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D6FDC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28450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CEBFB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3A8509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045665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AA705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DC70E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27804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C160A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7D6210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176D89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2EBF60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86E1B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5CFF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7FEEF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E4450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35D8D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250C20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FEAEE5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36268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7C22E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9BB07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CDFF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4206C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406769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8A533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B10B7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7ED8A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E47B8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50BF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3B2018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63C105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129AED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81D6A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30995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5F5B8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1B121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5ACEE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3B249B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A0A6E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B6277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773665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F4379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3093F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69D7E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3D3C3E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F2E05E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6D112E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96F01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8C6DA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74DC5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F21CE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19B1D7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DC424F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723D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6E4A2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6F0D9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6C408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013ECE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16B621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EA68EA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5DBB5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8EC7D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147C0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97CD6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689A2B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20966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E06B71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C1145B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5481E6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1B2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8384E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150C9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65A1B4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7DA976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4BB1EB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5275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26F39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0AD6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09A9C7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03707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B20D95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5ABF9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003244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BB205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6A873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3EF71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7A8F8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BDAE3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DCBA9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D7D93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829E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D4E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6D2FC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B0AAC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CB17C0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B0CBFE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6CC61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AA236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15CA0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2F45E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0ECD4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EF9A41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21A65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1123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0A06C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72C34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F9E9E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91F7A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CBDC1D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39167F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93D4F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CC219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43EB8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4E736B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452BF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A9335D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560F7E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A87E2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CC759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40E3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36F8D8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CCDA7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0D3131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FABE3F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3A1200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6A94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E5934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F6049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84D62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4E3C5B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C4FB17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7B559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B36BD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3CD66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28348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1BBF90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EFEA7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107DCD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134923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5284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87FF7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30A62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294B21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EC33B5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A1E42E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6B764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2711B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51EF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0774A8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542935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D91E07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A792C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91063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C769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732A4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F599A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6551F4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E08F8F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CEBD9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6558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B03EA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B0269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1589FF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0185B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4533E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DD7357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129A8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810F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0C1C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8A1BC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DCF47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3614F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C8F11B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57FF2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CA5A3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AC8E0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13264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4E5380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1224CD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9CAD9D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6407DB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E6A9E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BC57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5A77D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59186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980693A">
      <w:pPr>
        <w:ind w:firstLine="525" w:firstLineChars="250"/>
        <w:rPr>
          <w:rFonts w:ascii="宋体" w:hAnsi="宋体"/>
          <w:b/>
          <w:color w:val="auto"/>
          <w:sz w:val="24"/>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2A14D5B">
      <w:pPr>
        <w:snapToGrid w:val="0"/>
        <w:spacing w:before="165"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0D36CED0">
      <w:pPr>
        <w:spacing w:line="588" w:lineRule="exact"/>
        <w:jc w:val="center"/>
        <w:rPr>
          <w:rFonts w:ascii="仿宋_GB2312" w:eastAsia="仿宋_GB2312"/>
          <w:b/>
          <w:color w:val="auto"/>
          <w:spacing w:val="6"/>
          <w:sz w:val="32"/>
          <w:szCs w:val="32"/>
          <w:highlight w:val="none"/>
        </w:rPr>
      </w:pPr>
    </w:p>
    <w:p w14:paraId="2A8564DD">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2395B72A">
      <w:pPr>
        <w:spacing w:line="360" w:lineRule="auto"/>
        <w:contextualSpacing/>
        <w:rPr>
          <w:rFonts w:ascii="仿宋_GB2312" w:eastAsia="仿宋_GB2312"/>
          <w:bCs/>
          <w:color w:val="auto"/>
          <w:spacing w:val="6"/>
          <w:sz w:val="30"/>
          <w:szCs w:val="30"/>
          <w:highlight w:val="none"/>
        </w:rPr>
      </w:pPr>
    </w:p>
    <w:p w14:paraId="3885DB81">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28490C55">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010B733">
      <w:pPr>
        <w:spacing w:line="360" w:lineRule="auto"/>
        <w:ind w:firstLine="504" w:firstLineChars="200"/>
        <w:contextualSpacing/>
        <w:rPr>
          <w:rFonts w:ascii="宋体" w:hAnsi="宋体"/>
          <w:color w:val="auto"/>
          <w:spacing w:val="6"/>
          <w:sz w:val="24"/>
          <w:highlight w:val="none"/>
        </w:rPr>
      </w:pPr>
    </w:p>
    <w:p w14:paraId="74F765EF">
      <w:pPr>
        <w:spacing w:line="360" w:lineRule="auto"/>
        <w:ind w:firstLine="504" w:firstLineChars="200"/>
        <w:contextualSpacing/>
        <w:rPr>
          <w:rFonts w:ascii="宋体" w:hAnsi="宋体"/>
          <w:color w:val="auto"/>
          <w:spacing w:val="6"/>
          <w:sz w:val="24"/>
          <w:highlight w:val="none"/>
        </w:rPr>
      </w:pPr>
    </w:p>
    <w:p w14:paraId="5AB31328">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44F94B4D">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0F53F987">
      <w:pPr>
        <w:spacing w:line="360" w:lineRule="auto"/>
        <w:contextualSpacing/>
        <w:rPr>
          <w:rFonts w:ascii="宋体" w:hAnsi="宋体"/>
          <w:color w:val="auto"/>
          <w:sz w:val="24"/>
          <w:highlight w:val="none"/>
        </w:rPr>
      </w:pPr>
    </w:p>
    <w:p w14:paraId="675F25F3">
      <w:pPr>
        <w:spacing w:line="360" w:lineRule="auto"/>
        <w:contextualSpacing/>
        <w:rPr>
          <w:rFonts w:ascii="宋体" w:hAnsi="宋体"/>
          <w:color w:val="auto"/>
          <w:sz w:val="24"/>
          <w:highlight w:val="none"/>
        </w:rPr>
      </w:pPr>
    </w:p>
    <w:p w14:paraId="0F23161C">
      <w:pPr>
        <w:spacing w:line="360" w:lineRule="auto"/>
        <w:contextualSpacing/>
        <w:rPr>
          <w:rFonts w:ascii="宋体" w:hAnsi="宋体"/>
          <w:color w:val="auto"/>
          <w:sz w:val="24"/>
          <w:highlight w:val="none"/>
        </w:rPr>
      </w:pPr>
    </w:p>
    <w:p w14:paraId="218DEA43">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79AAAB2">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43A60937">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14:paraId="13E1787D">
      <w:pPr>
        <w:pStyle w:val="19"/>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085A333A">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EBB02AD">
      <w:pPr>
        <w:pStyle w:val="19"/>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699E54">
      <w:pPr>
        <w:pStyle w:val="19"/>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399DF80">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E10576A">
      <w:pPr>
        <w:pStyle w:val="19"/>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29378AC">
      <w:pPr>
        <w:pStyle w:val="19"/>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8DC0479">
      <w:pPr>
        <w:pStyle w:val="19"/>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12C2FE13">
      <w:pPr>
        <w:pStyle w:val="19"/>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9DBAD61">
      <w:pPr>
        <w:pStyle w:val="19"/>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E27A893">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CF0ABE9">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518846A5">
      <w:pPr>
        <w:pStyle w:val="19"/>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1365D42D">
      <w:pPr>
        <w:pStyle w:val="19"/>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14:paraId="6E5A0C26">
      <w:pPr>
        <w:pStyle w:val="19"/>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14:paraId="58856C3A">
      <w:pPr>
        <w:pStyle w:val="19"/>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202B5E0D">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232E9C8">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9530BD5">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DB44A6C">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4BF9F930">
      <w:pPr>
        <w:pStyle w:val="19"/>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14:paraId="262815B3">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7928D834">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CD9130A">
      <w:pPr>
        <w:pStyle w:val="19"/>
        <w:spacing w:line="360" w:lineRule="auto"/>
        <w:ind w:left="25" w:leftChars="12" w:firstLine="352" w:firstLineChars="147"/>
        <w:rPr>
          <w:rFonts w:hAnsi="宋体"/>
          <w:color w:val="auto"/>
          <w:sz w:val="24"/>
          <w:szCs w:val="24"/>
          <w:highlight w:val="none"/>
        </w:rPr>
      </w:pPr>
    </w:p>
    <w:p w14:paraId="0427C84B">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2B98E854">
      <w:pPr>
        <w:pStyle w:val="19"/>
        <w:spacing w:line="360" w:lineRule="auto"/>
        <w:ind w:left="25" w:leftChars="12" w:firstLine="352" w:firstLineChars="147"/>
        <w:rPr>
          <w:rFonts w:hAnsi="宋体"/>
          <w:color w:val="auto"/>
          <w:sz w:val="24"/>
          <w:szCs w:val="24"/>
          <w:highlight w:val="none"/>
        </w:rPr>
      </w:pPr>
    </w:p>
    <w:p w14:paraId="2B6A238D">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CA734E6">
      <w:pPr>
        <w:pStyle w:val="19"/>
        <w:snapToGrid w:val="0"/>
        <w:spacing w:line="360" w:lineRule="auto"/>
        <w:rPr>
          <w:rFonts w:hAnsi="宋体"/>
          <w:b/>
          <w:color w:val="auto"/>
          <w:sz w:val="24"/>
          <w:szCs w:val="24"/>
          <w:highlight w:val="none"/>
        </w:rPr>
      </w:pPr>
    </w:p>
    <w:p w14:paraId="48C13A7F">
      <w:pPr>
        <w:pStyle w:val="19"/>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0F461CDF">
      <w:pPr>
        <w:pStyle w:val="19"/>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8301402">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5A116F">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6E6E63E">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3388965F">
      <w:pPr>
        <w:pStyle w:val="19"/>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12E1EC92">
      <w:pPr>
        <w:pStyle w:val="19"/>
        <w:snapToGrid w:val="0"/>
        <w:rPr>
          <w:b/>
          <w:color w:val="auto"/>
          <w:sz w:val="24"/>
          <w:szCs w:val="24"/>
          <w:highlight w:val="none"/>
        </w:rPr>
      </w:pPr>
    </w:p>
    <w:p w14:paraId="3C7778C6">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rPr>
        <w:t>4</w:t>
      </w:r>
      <w:r>
        <w:rPr>
          <w:rFonts w:hint="eastAsia" w:ascii="宋体" w:hAnsi="宋体"/>
          <w:b/>
          <w:color w:val="auto"/>
          <w:sz w:val="24"/>
          <w:highlight w:val="none"/>
        </w:rPr>
        <w:t>.投诉书格式</w:t>
      </w:r>
    </w:p>
    <w:p w14:paraId="59172C17">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14:paraId="4E451ACC">
      <w:pPr>
        <w:pStyle w:val="19"/>
        <w:snapToGrid w:val="0"/>
        <w:spacing w:line="440" w:lineRule="exact"/>
        <w:ind w:firstLine="482" w:firstLineChars="200"/>
        <w:rPr>
          <w:rFonts w:hAnsi="宋体"/>
          <w:b/>
          <w:bCs/>
          <w:color w:val="auto"/>
          <w:sz w:val="24"/>
          <w:szCs w:val="24"/>
          <w:highlight w:val="none"/>
        </w:rPr>
      </w:pPr>
    </w:p>
    <w:p w14:paraId="21517658">
      <w:pPr>
        <w:pStyle w:val="19"/>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11579AF">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35A53A">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718338F">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03388DE">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DAB7618">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E17DB0F">
      <w:pPr>
        <w:pStyle w:val="19"/>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53EA19F">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3DFD92">
      <w:pPr>
        <w:pStyle w:val="19"/>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68D7C249">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01445BEA">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E6F59E5">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3B4E67E">
      <w:pPr>
        <w:pStyle w:val="19"/>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21F9A7AB">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14:paraId="1FF7102D">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98DB124">
      <w:pPr>
        <w:pStyle w:val="19"/>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CD75BDC">
      <w:pPr>
        <w:pStyle w:val="19"/>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2F7A0CF">
      <w:pPr>
        <w:pStyle w:val="19"/>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1A10234A">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4418C83">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74910661">
      <w:pPr>
        <w:pStyle w:val="19"/>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1418993">
      <w:pPr>
        <w:pStyle w:val="19"/>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14CD800D">
      <w:pPr>
        <w:pStyle w:val="19"/>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845FD67">
      <w:pPr>
        <w:pStyle w:val="19"/>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1BFFFF3">
      <w:pPr>
        <w:pStyle w:val="19"/>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2B2D44F9">
      <w:pPr>
        <w:pStyle w:val="19"/>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041140B6">
      <w:pPr>
        <w:pStyle w:val="19"/>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5C73B00">
      <w:pPr>
        <w:pStyle w:val="19"/>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CAEBB25">
      <w:pPr>
        <w:pStyle w:val="19"/>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9E826BA">
      <w:pPr>
        <w:pStyle w:val="19"/>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C59B1D8">
      <w:pPr>
        <w:pStyle w:val="19"/>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1B8C4E0">
      <w:pPr>
        <w:pStyle w:val="19"/>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ADBA57E">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236B75C8">
      <w:pPr>
        <w:pStyle w:val="19"/>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4652258">
      <w:pPr>
        <w:pStyle w:val="19"/>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474841E">
      <w:pPr>
        <w:pStyle w:val="19"/>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250D9EA8">
      <w:pPr>
        <w:pStyle w:val="19"/>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1D4F663E">
      <w:pPr>
        <w:pStyle w:val="19"/>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C5ADDD7">
      <w:pPr>
        <w:pStyle w:val="19"/>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FE38884">
      <w:pPr>
        <w:pStyle w:val="19"/>
        <w:spacing w:line="440" w:lineRule="exact"/>
        <w:ind w:left="25" w:leftChars="12" w:firstLine="352" w:firstLineChars="147"/>
        <w:rPr>
          <w:rFonts w:hAnsi="宋体"/>
          <w:color w:val="auto"/>
          <w:sz w:val="24"/>
          <w:szCs w:val="24"/>
          <w:highlight w:val="none"/>
        </w:rPr>
      </w:pPr>
    </w:p>
    <w:p w14:paraId="1E7F5B99">
      <w:pPr>
        <w:pStyle w:val="19"/>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6B1DA746">
      <w:pPr>
        <w:pStyle w:val="19"/>
        <w:spacing w:line="440" w:lineRule="exact"/>
        <w:ind w:left="25" w:leftChars="12" w:firstLine="352" w:firstLineChars="147"/>
        <w:rPr>
          <w:rFonts w:hAnsi="宋体"/>
          <w:color w:val="auto"/>
          <w:sz w:val="24"/>
          <w:szCs w:val="24"/>
          <w:highlight w:val="none"/>
        </w:rPr>
      </w:pPr>
    </w:p>
    <w:p w14:paraId="3CC15F71">
      <w:pPr>
        <w:pStyle w:val="19"/>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44302EDA">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35F8397A">
      <w:pPr>
        <w:pStyle w:val="19"/>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14:paraId="6EF3E791">
      <w:pPr>
        <w:pStyle w:val="19"/>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025DDCE">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124E85">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35748D8">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6A6F15A">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6600E132">
      <w:pPr>
        <w:pStyle w:val="19"/>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555F6DC">
      <w:pPr>
        <w:widowControl/>
        <w:ind w:firstLine="640" w:firstLineChars="200"/>
        <w:jc w:val="left"/>
        <w:rPr>
          <w:rFonts w:ascii="仿宋_GB2312" w:hAnsi="宋体" w:eastAsia="仿宋_GB2312" w:cs="宋体"/>
          <w:color w:val="auto"/>
          <w:kern w:val="0"/>
          <w:sz w:val="32"/>
          <w:szCs w:val="32"/>
          <w:highlight w:val="none"/>
        </w:rPr>
      </w:pPr>
    </w:p>
    <w:p w14:paraId="3033AF71">
      <w:pPr>
        <w:rPr>
          <w:color w:val="auto"/>
          <w:highlight w:val="none"/>
        </w:rPr>
      </w:pPr>
    </w:p>
    <w:sectPr>
      <w:footerReference r:id="rId13" w:type="first"/>
      <w:headerReference r:id="rId10" w:type="default"/>
      <w:footerReference r:id="rId11" w:type="default"/>
      <w:footerReference r:id="rId12"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B76B">
    <w:pPr>
      <w:pStyle w:val="25"/>
      <w:jc w:val="center"/>
    </w:pPr>
    <w:r>
      <w:fldChar w:fldCharType="begin"/>
    </w:r>
    <w:r>
      <w:instrText xml:space="preserve"> PAGE   \* MERGEFORMAT </w:instrText>
    </w:r>
    <w:r>
      <w:fldChar w:fldCharType="separate"/>
    </w:r>
    <w:r>
      <w:rPr>
        <w:lang w:val="zh-CN"/>
      </w:rPr>
      <w:t>10</w:t>
    </w:r>
    <w:r>
      <w:fldChar w:fldCharType="end"/>
    </w:r>
  </w:p>
  <w:p w14:paraId="6E7E1645">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BD00">
    <w:pPr>
      <w:pStyle w:val="25"/>
      <w:framePr w:wrap="around" w:vAnchor="text" w:hAnchor="margin" w:xAlign="center" w:y="1"/>
      <w:rPr>
        <w:rStyle w:val="39"/>
        <w:sz w:val="21"/>
      </w:rPr>
    </w:pPr>
    <w:r>
      <w:rPr>
        <w:sz w:val="21"/>
      </w:rPr>
      <w:fldChar w:fldCharType="begin"/>
    </w:r>
    <w:r>
      <w:rPr>
        <w:rStyle w:val="39"/>
        <w:sz w:val="21"/>
      </w:rPr>
      <w:instrText xml:space="preserve">PAGE  </w:instrText>
    </w:r>
    <w:r>
      <w:rPr>
        <w:sz w:val="21"/>
      </w:rPr>
      <w:fldChar w:fldCharType="separate"/>
    </w:r>
    <w:r>
      <w:rPr>
        <w:rStyle w:val="39"/>
        <w:sz w:val="21"/>
      </w:rPr>
      <w:t>0</w:t>
    </w:r>
    <w:r>
      <w:rPr>
        <w:sz w:val="21"/>
      </w:rPr>
      <w:fldChar w:fldCharType="end"/>
    </w:r>
  </w:p>
  <w:p w14:paraId="235DFED5">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48B3">
    <w:pPr>
      <w:pStyle w:val="25"/>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334E730">
                          <w:pPr>
                            <w:pStyle w:val="25"/>
                            <w:ind w:left="560" w:hanging="560"/>
                          </w:pPr>
                          <w:r>
                            <w:fldChar w:fldCharType="begin"/>
                          </w:r>
                          <w:r>
                            <w:instrText xml:space="preserve"> PAGE  \* MERGEFORMAT </w:instrText>
                          </w:r>
                          <w:r>
                            <w:fldChar w:fldCharType="separate"/>
                          </w:r>
                          <w:r>
                            <w:t>29</w:t>
                          </w:r>
                          <w: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5X5J0AAAAAMBAAAPAAAA&#10;AAAAAAEAIAAAACIAAABkcnMvZG93bnJldi54bWxQSwECFAAUAAAACACHTuJApzN9QOQBAADBAwAA&#10;DgAAAAAAAAABACAAAAAfAQAAZHJzL2Uyb0RvYy54bWxQSwUGAAAAAAYABgBZAQAAdQUAAAAA&#10;">
              <v:fill on="f" focussize="0,0"/>
              <v:stroke on="f"/>
              <v:imagedata o:title=""/>
              <o:lock v:ext="edit" aspectratio="f"/>
              <v:textbox inset="0mm,0mm,0mm,0mm" style="mso-fit-shape-to-text:t;">
                <w:txbxContent>
                  <w:p w14:paraId="1334E730">
                    <w:pPr>
                      <w:pStyle w:val="25"/>
                      <w:ind w:left="560" w:hanging="560"/>
                    </w:pPr>
                    <w:r>
                      <w:fldChar w:fldCharType="begin"/>
                    </w:r>
                    <w:r>
                      <w:instrText xml:space="preserve"> PAGE  \* MERGEFORMAT </w:instrText>
                    </w:r>
                    <w:r>
                      <w:fldChar w:fldCharType="separate"/>
                    </w:r>
                    <w:r>
                      <w:t>29</w:t>
                    </w:r>
                    <w:r>
                      <w:fldChar w:fldCharType="end"/>
                    </w:r>
                  </w:p>
                </w:txbxContent>
              </v:textbox>
            </v:shape>
          </w:pict>
        </mc:Fallback>
      </mc:AlternateContent>
    </w:r>
  </w:p>
  <w:p w14:paraId="7C7748FF">
    <w:pPr>
      <w:pStyle w:val="25"/>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0134">
    <w:pPr>
      <w:pStyle w:val="25"/>
      <w:jc w:val="center"/>
    </w:pPr>
    <w:r>
      <w:fldChar w:fldCharType="begin"/>
    </w:r>
    <w:r>
      <w:instrText xml:space="preserve"> PAGE   \* MERGEFORMAT </w:instrText>
    </w:r>
    <w:r>
      <w:fldChar w:fldCharType="separate"/>
    </w:r>
    <w:r>
      <w:rPr>
        <w:lang w:val="zh-CN"/>
      </w:rPr>
      <w:t>171</w:t>
    </w:r>
    <w:r>
      <w:fldChar w:fldCharType="end"/>
    </w:r>
  </w:p>
  <w:p w14:paraId="3BAF2072">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0AD1">
    <w:pPr>
      <w:pStyle w:val="25"/>
      <w:jc w:val="center"/>
    </w:pPr>
    <w:r>
      <w:fldChar w:fldCharType="begin"/>
    </w:r>
    <w:r>
      <w:instrText xml:space="preserve"> PAGE   \* MERGEFORMAT </w:instrText>
    </w:r>
    <w:r>
      <w:fldChar w:fldCharType="separate"/>
    </w:r>
    <w:r>
      <w:rPr>
        <w:lang w:val="zh-CN"/>
      </w:rPr>
      <w:t>183</w:t>
    </w:r>
    <w:r>
      <w:fldChar w:fldCharType="end"/>
    </w:r>
  </w:p>
  <w:p w14:paraId="642E7AAD">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D817">
    <w:pPr>
      <w:pStyle w:val="25"/>
      <w:framePr w:wrap="around" w:vAnchor="text" w:hAnchor="margin" w:xAlign="center" w:y="1"/>
      <w:rPr>
        <w:rStyle w:val="39"/>
      </w:rPr>
    </w:pPr>
    <w:r>
      <w:fldChar w:fldCharType="begin"/>
    </w:r>
    <w:r>
      <w:rPr>
        <w:rStyle w:val="39"/>
      </w:rPr>
      <w:instrText xml:space="preserve">PAGE  </w:instrText>
    </w:r>
    <w:r>
      <w:fldChar w:fldCharType="end"/>
    </w:r>
  </w:p>
  <w:p w14:paraId="27EBD0D2">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00E8">
    <w:pPr>
      <w:pStyle w:val="25"/>
      <w:framePr w:wrap="around" w:vAnchor="text" w:hAnchor="margin" w:xAlign="right" w:y="1"/>
      <w:rPr>
        <w:rStyle w:val="39"/>
      </w:rPr>
    </w:pPr>
    <w:r>
      <w:fldChar w:fldCharType="begin"/>
    </w:r>
    <w:r>
      <w:rPr>
        <w:rStyle w:val="39"/>
      </w:rPr>
      <w:instrText xml:space="preserve">PAGE  </w:instrText>
    </w:r>
    <w:r>
      <w:fldChar w:fldCharType="separate"/>
    </w:r>
    <w:r>
      <w:rPr>
        <w:rStyle w:val="39"/>
      </w:rPr>
      <w:t>122</w:t>
    </w:r>
    <w:r>
      <w:fldChar w:fldCharType="end"/>
    </w:r>
  </w:p>
  <w:p w14:paraId="1207A8F9">
    <w:pPr>
      <w:pStyle w:val="2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621D">
    <w:pPr>
      <w:pStyle w:val="26"/>
      <w:tabs>
        <w:tab w:val="center" w:pos="0"/>
        <w:tab w:val="clear" w:pos="4153"/>
      </w:tabs>
    </w:pPr>
    <w:r>
      <w:rPr>
        <w:rFonts w:hint="eastAsia"/>
      </w:rPr>
      <w:t>广西壮族自治区政府采购公开招标采购文件（项目编号：</w:t>
    </w:r>
    <w:r>
      <w:rPr>
        <w:rFonts w:hint="eastAsia"/>
        <w:lang w:eastAsia="zh-CN"/>
      </w:rPr>
      <w:t>GGZC2024-G3-20800-JGJD</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9973">
    <w:pPr>
      <w:pStyle w:val="26"/>
      <w:tabs>
        <w:tab w:val="center" w:pos="0"/>
        <w:tab w:val="clear" w:pos="4153"/>
      </w:tabs>
    </w:pPr>
    <w:r>
      <w:rPr>
        <w:rFonts w:hint="eastAsia"/>
      </w:rPr>
      <w:t>政府采购公开招标文件（项目编号：LZZC2022-C3-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26C4">
    <w:pPr>
      <w:pStyle w:val="26"/>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D8BB">
    <w:pPr>
      <w:pStyle w:val="26"/>
      <w:tabs>
        <w:tab w:val="center" w:pos="0"/>
        <w:tab w:val="clear" w:pos="4153"/>
      </w:tabs>
    </w:pPr>
    <w:r>
      <w:rPr>
        <w:rFonts w:hint="eastAsia"/>
      </w:rPr>
      <w:t>项目编号：@采购文件模板实体.项目编号1@</w:t>
    </w:r>
  </w:p>
  <w:p w14:paraId="4674B4D5">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1917"/>
    <w:multiLevelType w:val="singleLevel"/>
    <w:tmpl w:val="4C601917"/>
    <w:lvl w:ilvl="0" w:tentative="0">
      <w:start w:val="1"/>
      <w:numFmt w:val="decimal"/>
      <w:suff w:val="nothing"/>
      <w:lvlText w:val="（%1）"/>
      <w:lvlJc w:val="left"/>
      <w:pPr>
        <w:ind w:left="-2"/>
      </w:pPr>
    </w:lvl>
  </w:abstractNum>
  <w:abstractNum w:abstractNumId="1">
    <w:nsid w:val="5FABD14B"/>
    <w:multiLevelType w:val="singleLevel"/>
    <w:tmpl w:val="5FABD14B"/>
    <w:lvl w:ilvl="0" w:tentative="0">
      <w:start w:val="1"/>
      <w:numFmt w:val="decimal"/>
      <w:suff w:val="nothing"/>
      <w:lvlText w:val="（%1）"/>
      <w:lvlJc w:val="left"/>
    </w:lvl>
  </w:abstractNum>
  <w:abstractNum w:abstractNumId="2">
    <w:nsid w:val="72962756"/>
    <w:multiLevelType w:val="multilevel"/>
    <w:tmpl w:val="72962756"/>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8D16CD"/>
    <w:multiLevelType w:val="multilevel"/>
    <w:tmpl w:val="748D16CD"/>
    <w:lvl w:ilvl="0" w:tentative="0">
      <w:start w:val="1"/>
      <w:numFmt w:val="decimal"/>
      <w:pStyle w:val="13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xNDQ3YTRmMmE0ZmUwNWRjOThkNGUzMGE5ODFlNDkifQ=="/>
  </w:docVars>
  <w:rsids>
    <w:rsidRoot w:val="00643DE5"/>
    <w:rsid w:val="0000096C"/>
    <w:rsid w:val="00000CDB"/>
    <w:rsid w:val="00001CDA"/>
    <w:rsid w:val="00004344"/>
    <w:rsid w:val="00005909"/>
    <w:rsid w:val="000207D5"/>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273B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B6ABF"/>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3DE5"/>
    <w:rsid w:val="00644AAD"/>
    <w:rsid w:val="00653CDE"/>
    <w:rsid w:val="00656442"/>
    <w:rsid w:val="00661DA0"/>
    <w:rsid w:val="006632E6"/>
    <w:rsid w:val="00670E85"/>
    <w:rsid w:val="0067703D"/>
    <w:rsid w:val="006831E3"/>
    <w:rsid w:val="00691B1A"/>
    <w:rsid w:val="00695425"/>
    <w:rsid w:val="006A04FC"/>
    <w:rsid w:val="006A101B"/>
    <w:rsid w:val="006A6DC8"/>
    <w:rsid w:val="006C015A"/>
    <w:rsid w:val="006C2360"/>
    <w:rsid w:val="006C55A9"/>
    <w:rsid w:val="006C5999"/>
    <w:rsid w:val="006D0A1B"/>
    <w:rsid w:val="006D6A62"/>
    <w:rsid w:val="006F0015"/>
    <w:rsid w:val="00707FF2"/>
    <w:rsid w:val="00715456"/>
    <w:rsid w:val="00717D53"/>
    <w:rsid w:val="0072047C"/>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7223B"/>
    <w:rsid w:val="008732C7"/>
    <w:rsid w:val="008811BB"/>
    <w:rsid w:val="00884C48"/>
    <w:rsid w:val="0089747C"/>
    <w:rsid w:val="008974F2"/>
    <w:rsid w:val="008A2454"/>
    <w:rsid w:val="008A2903"/>
    <w:rsid w:val="008C4798"/>
    <w:rsid w:val="008D3FFB"/>
    <w:rsid w:val="008D43F8"/>
    <w:rsid w:val="008E268A"/>
    <w:rsid w:val="008E3451"/>
    <w:rsid w:val="008E53FF"/>
    <w:rsid w:val="00904A9B"/>
    <w:rsid w:val="00905884"/>
    <w:rsid w:val="00912D5E"/>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310F"/>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5482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4C7B"/>
    <w:rsid w:val="00FE5FE9"/>
    <w:rsid w:val="00FF0F02"/>
    <w:rsid w:val="019172A1"/>
    <w:rsid w:val="021F1C6E"/>
    <w:rsid w:val="03D219E6"/>
    <w:rsid w:val="03F47F88"/>
    <w:rsid w:val="04674D68"/>
    <w:rsid w:val="04B05854"/>
    <w:rsid w:val="04FC07BA"/>
    <w:rsid w:val="059B029F"/>
    <w:rsid w:val="05D848B3"/>
    <w:rsid w:val="06435D68"/>
    <w:rsid w:val="06FD2FAE"/>
    <w:rsid w:val="070619D4"/>
    <w:rsid w:val="08901822"/>
    <w:rsid w:val="094B5940"/>
    <w:rsid w:val="09CD219B"/>
    <w:rsid w:val="09ED576F"/>
    <w:rsid w:val="0A36039E"/>
    <w:rsid w:val="0A57659C"/>
    <w:rsid w:val="0B14138C"/>
    <w:rsid w:val="0B154424"/>
    <w:rsid w:val="0B7A589E"/>
    <w:rsid w:val="0B8E6234"/>
    <w:rsid w:val="0C347173"/>
    <w:rsid w:val="0C7739DA"/>
    <w:rsid w:val="0C7E427E"/>
    <w:rsid w:val="0CA27F6D"/>
    <w:rsid w:val="0D150F86"/>
    <w:rsid w:val="0DC603F7"/>
    <w:rsid w:val="0DC71F50"/>
    <w:rsid w:val="0E977180"/>
    <w:rsid w:val="0E9C7E2D"/>
    <w:rsid w:val="0F2A5DFB"/>
    <w:rsid w:val="0F8C0B97"/>
    <w:rsid w:val="0FB36372"/>
    <w:rsid w:val="0FF63438"/>
    <w:rsid w:val="1077652B"/>
    <w:rsid w:val="11415A97"/>
    <w:rsid w:val="11A00946"/>
    <w:rsid w:val="11B76268"/>
    <w:rsid w:val="11CE72AB"/>
    <w:rsid w:val="11DA1F57"/>
    <w:rsid w:val="11E1165F"/>
    <w:rsid w:val="13747240"/>
    <w:rsid w:val="13CD626C"/>
    <w:rsid w:val="14AA3E63"/>
    <w:rsid w:val="1500444F"/>
    <w:rsid w:val="16FB63CD"/>
    <w:rsid w:val="17CE7E68"/>
    <w:rsid w:val="17E40848"/>
    <w:rsid w:val="181E6DC2"/>
    <w:rsid w:val="18BF1E0D"/>
    <w:rsid w:val="193E71E8"/>
    <w:rsid w:val="199F72DD"/>
    <w:rsid w:val="19D44C1D"/>
    <w:rsid w:val="1B900DD2"/>
    <w:rsid w:val="1BE5548B"/>
    <w:rsid w:val="1C7F5342"/>
    <w:rsid w:val="1CBA0B37"/>
    <w:rsid w:val="1CF4520D"/>
    <w:rsid w:val="1D050FD1"/>
    <w:rsid w:val="1D33172A"/>
    <w:rsid w:val="1DA67191"/>
    <w:rsid w:val="1DB74A19"/>
    <w:rsid w:val="1DDD20AB"/>
    <w:rsid w:val="1E9B1CEE"/>
    <w:rsid w:val="1EB63404"/>
    <w:rsid w:val="1EB73147"/>
    <w:rsid w:val="1F4D7FB9"/>
    <w:rsid w:val="1FCD5DC0"/>
    <w:rsid w:val="1FD746B4"/>
    <w:rsid w:val="1FDB341E"/>
    <w:rsid w:val="20A22BE1"/>
    <w:rsid w:val="2129347A"/>
    <w:rsid w:val="216750D4"/>
    <w:rsid w:val="2291024E"/>
    <w:rsid w:val="24084702"/>
    <w:rsid w:val="245B3C6C"/>
    <w:rsid w:val="24635513"/>
    <w:rsid w:val="24803A88"/>
    <w:rsid w:val="25100723"/>
    <w:rsid w:val="25904EF9"/>
    <w:rsid w:val="25C36217"/>
    <w:rsid w:val="25E9677D"/>
    <w:rsid w:val="26AE4434"/>
    <w:rsid w:val="26C36085"/>
    <w:rsid w:val="26EC20B9"/>
    <w:rsid w:val="271700BC"/>
    <w:rsid w:val="289D3C13"/>
    <w:rsid w:val="29742782"/>
    <w:rsid w:val="298F7323"/>
    <w:rsid w:val="29C07BD4"/>
    <w:rsid w:val="29FB1396"/>
    <w:rsid w:val="2A1805FD"/>
    <w:rsid w:val="2A214D7D"/>
    <w:rsid w:val="2A2A1006"/>
    <w:rsid w:val="2A4B3E25"/>
    <w:rsid w:val="2A5C258F"/>
    <w:rsid w:val="2A9E278A"/>
    <w:rsid w:val="2C135336"/>
    <w:rsid w:val="2CC057FC"/>
    <w:rsid w:val="2CF448EE"/>
    <w:rsid w:val="2D220E22"/>
    <w:rsid w:val="2F624935"/>
    <w:rsid w:val="2FE12F14"/>
    <w:rsid w:val="30523B14"/>
    <w:rsid w:val="309704E6"/>
    <w:rsid w:val="31D02253"/>
    <w:rsid w:val="321532B5"/>
    <w:rsid w:val="32F64F2A"/>
    <w:rsid w:val="33D74D57"/>
    <w:rsid w:val="341B76FD"/>
    <w:rsid w:val="34D70BD6"/>
    <w:rsid w:val="357E0FAD"/>
    <w:rsid w:val="35C566EC"/>
    <w:rsid w:val="35FF3220"/>
    <w:rsid w:val="36605302"/>
    <w:rsid w:val="36A12147"/>
    <w:rsid w:val="36A62816"/>
    <w:rsid w:val="37165CDA"/>
    <w:rsid w:val="37983F3B"/>
    <w:rsid w:val="37D12AAF"/>
    <w:rsid w:val="37EB063E"/>
    <w:rsid w:val="382D75D2"/>
    <w:rsid w:val="389341A7"/>
    <w:rsid w:val="38D3711B"/>
    <w:rsid w:val="390A08CA"/>
    <w:rsid w:val="393E6C7B"/>
    <w:rsid w:val="39577F3F"/>
    <w:rsid w:val="396B3311"/>
    <w:rsid w:val="39741D0B"/>
    <w:rsid w:val="39C95141"/>
    <w:rsid w:val="39FC2913"/>
    <w:rsid w:val="3AC12518"/>
    <w:rsid w:val="3BED730D"/>
    <w:rsid w:val="3C5F6722"/>
    <w:rsid w:val="3C757998"/>
    <w:rsid w:val="3CA24510"/>
    <w:rsid w:val="3CB313E5"/>
    <w:rsid w:val="3CF63839"/>
    <w:rsid w:val="3D1D4A94"/>
    <w:rsid w:val="3D607618"/>
    <w:rsid w:val="3DC62C68"/>
    <w:rsid w:val="3E440AB7"/>
    <w:rsid w:val="3E540005"/>
    <w:rsid w:val="3E8624E0"/>
    <w:rsid w:val="3EC4249A"/>
    <w:rsid w:val="3EEA20AF"/>
    <w:rsid w:val="3FAA6B8E"/>
    <w:rsid w:val="3FB672B0"/>
    <w:rsid w:val="3FC306F2"/>
    <w:rsid w:val="407A652F"/>
    <w:rsid w:val="419D26F2"/>
    <w:rsid w:val="41E75A03"/>
    <w:rsid w:val="41F83A9E"/>
    <w:rsid w:val="42426637"/>
    <w:rsid w:val="42B34AC9"/>
    <w:rsid w:val="4374336C"/>
    <w:rsid w:val="44C13E7D"/>
    <w:rsid w:val="44CA4BFA"/>
    <w:rsid w:val="44FD5630"/>
    <w:rsid w:val="453223B0"/>
    <w:rsid w:val="4638232C"/>
    <w:rsid w:val="465B7E10"/>
    <w:rsid w:val="48123996"/>
    <w:rsid w:val="483F42E6"/>
    <w:rsid w:val="489F2FD7"/>
    <w:rsid w:val="496962ED"/>
    <w:rsid w:val="49713D0D"/>
    <w:rsid w:val="49D04324"/>
    <w:rsid w:val="4A306ED6"/>
    <w:rsid w:val="4ACC1D2F"/>
    <w:rsid w:val="4B344526"/>
    <w:rsid w:val="4B8D6ED7"/>
    <w:rsid w:val="4B9C1A50"/>
    <w:rsid w:val="4BDB2578"/>
    <w:rsid w:val="4C1E1226"/>
    <w:rsid w:val="4C796CF2"/>
    <w:rsid w:val="4CF02842"/>
    <w:rsid w:val="4DE92CB2"/>
    <w:rsid w:val="4E3862A7"/>
    <w:rsid w:val="4E8B206D"/>
    <w:rsid w:val="504970E8"/>
    <w:rsid w:val="50D158FB"/>
    <w:rsid w:val="513053A2"/>
    <w:rsid w:val="519F19E3"/>
    <w:rsid w:val="533D58C6"/>
    <w:rsid w:val="54EE6540"/>
    <w:rsid w:val="54F32F13"/>
    <w:rsid w:val="54FA6652"/>
    <w:rsid w:val="55047789"/>
    <w:rsid w:val="553E3FA3"/>
    <w:rsid w:val="5575670C"/>
    <w:rsid w:val="55B045B8"/>
    <w:rsid w:val="55FC4375"/>
    <w:rsid w:val="560D439C"/>
    <w:rsid w:val="565B036A"/>
    <w:rsid w:val="56B01738"/>
    <w:rsid w:val="56D56B38"/>
    <w:rsid w:val="56F410BB"/>
    <w:rsid w:val="57067E06"/>
    <w:rsid w:val="57162345"/>
    <w:rsid w:val="574E096A"/>
    <w:rsid w:val="5765192D"/>
    <w:rsid w:val="587570FD"/>
    <w:rsid w:val="59940185"/>
    <w:rsid w:val="59FA5928"/>
    <w:rsid w:val="5A1804DF"/>
    <w:rsid w:val="5AA6271A"/>
    <w:rsid w:val="5AA86375"/>
    <w:rsid w:val="5AEC7235"/>
    <w:rsid w:val="5BEE0D55"/>
    <w:rsid w:val="5C776F19"/>
    <w:rsid w:val="5CD96437"/>
    <w:rsid w:val="5D373670"/>
    <w:rsid w:val="5D3970FE"/>
    <w:rsid w:val="5DED6477"/>
    <w:rsid w:val="5E7A44C7"/>
    <w:rsid w:val="5F0F7118"/>
    <w:rsid w:val="5F5A7717"/>
    <w:rsid w:val="612B236F"/>
    <w:rsid w:val="61B85533"/>
    <w:rsid w:val="62194FB3"/>
    <w:rsid w:val="62291F2D"/>
    <w:rsid w:val="625E0FA6"/>
    <w:rsid w:val="62A02B74"/>
    <w:rsid w:val="631A6E47"/>
    <w:rsid w:val="63FD4217"/>
    <w:rsid w:val="64A77044"/>
    <w:rsid w:val="64D50799"/>
    <w:rsid w:val="64EE7E45"/>
    <w:rsid w:val="65064C8A"/>
    <w:rsid w:val="650D176A"/>
    <w:rsid w:val="65DC4CFC"/>
    <w:rsid w:val="66AF66E1"/>
    <w:rsid w:val="66B050FF"/>
    <w:rsid w:val="670F6C2E"/>
    <w:rsid w:val="674F5770"/>
    <w:rsid w:val="67603B6A"/>
    <w:rsid w:val="67EB7A2C"/>
    <w:rsid w:val="686869CF"/>
    <w:rsid w:val="698C56C9"/>
    <w:rsid w:val="6A783F72"/>
    <w:rsid w:val="6AE55AA5"/>
    <w:rsid w:val="6D6F36C4"/>
    <w:rsid w:val="6D717DF0"/>
    <w:rsid w:val="6DAA43B3"/>
    <w:rsid w:val="6DD5159A"/>
    <w:rsid w:val="6E1E5F9D"/>
    <w:rsid w:val="6E490C7C"/>
    <w:rsid w:val="6EA2269B"/>
    <w:rsid w:val="6EFD5A0E"/>
    <w:rsid w:val="6FA86B63"/>
    <w:rsid w:val="6FE27CE1"/>
    <w:rsid w:val="701557F7"/>
    <w:rsid w:val="7206464C"/>
    <w:rsid w:val="720B67F9"/>
    <w:rsid w:val="725C23B8"/>
    <w:rsid w:val="72A07DCF"/>
    <w:rsid w:val="730646C5"/>
    <w:rsid w:val="73397F19"/>
    <w:rsid w:val="739A002C"/>
    <w:rsid w:val="73B85401"/>
    <w:rsid w:val="73E9220F"/>
    <w:rsid w:val="743E34FF"/>
    <w:rsid w:val="74797928"/>
    <w:rsid w:val="75457F23"/>
    <w:rsid w:val="75CC16D6"/>
    <w:rsid w:val="75F91E5D"/>
    <w:rsid w:val="765A4953"/>
    <w:rsid w:val="769073B7"/>
    <w:rsid w:val="76F0722E"/>
    <w:rsid w:val="776A5B6D"/>
    <w:rsid w:val="776E1C43"/>
    <w:rsid w:val="77776584"/>
    <w:rsid w:val="778D0871"/>
    <w:rsid w:val="77A574CA"/>
    <w:rsid w:val="790629DF"/>
    <w:rsid w:val="79817FDA"/>
    <w:rsid w:val="79B7063E"/>
    <w:rsid w:val="7A0C6AE0"/>
    <w:rsid w:val="7A6F7BC0"/>
    <w:rsid w:val="7A901431"/>
    <w:rsid w:val="7A9837D2"/>
    <w:rsid w:val="7AD9B659"/>
    <w:rsid w:val="7B044D7B"/>
    <w:rsid w:val="7B205624"/>
    <w:rsid w:val="7BE91E19"/>
    <w:rsid w:val="7C006F3B"/>
    <w:rsid w:val="7C9F4740"/>
    <w:rsid w:val="7CCB62E2"/>
    <w:rsid w:val="7CD304F9"/>
    <w:rsid w:val="7CFBB5C4"/>
    <w:rsid w:val="7E1E6FF0"/>
    <w:rsid w:val="7E694138"/>
    <w:rsid w:val="7FD21E32"/>
    <w:rsid w:val="7FE37A28"/>
    <w:rsid w:val="7FFD5BDC"/>
    <w:rsid w:val="BD9FD219"/>
    <w:rsid w:val="DDB72AE1"/>
    <w:rsid w:val="FFFF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4">
    <w:name w:val="heading 2"/>
    <w:basedOn w:val="1"/>
    <w:next w:val="5"/>
    <w:link w:val="56"/>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7">
    <w:name w:val="heading 4"/>
    <w:basedOn w:val="1"/>
    <w:next w:val="1"/>
    <w:link w:val="5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9"/>
    <w:qFormat/>
    <w:uiPriority w:val="9"/>
    <w:pPr>
      <w:keepNext/>
      <w:keepLines/>
      <w:spacing w:before="280" w:after="290" w:line="376" w:lineRule="auto"/>
      <w:outlineLvl w:val="4"/>
    </w:pPr>
    <w:rPr>
      <w:b/>
      <w:bCs/>
      <w:sz w:val="28"/>
      <w:szCs w:val="28"/>
    </w:rPr>
  </w:style>
  <w:style w:type="paragraph" w:styleId="10">
    <w:name w:val="heading 6"/>
    <w:basedOn w:val="1"/>
    <w:next w:val="1"/>
    <w:qFormat/>
    <w:uiPriority w:val="99"/>
    <w:pPr>
      <w:keepNext/>
      <w:keepLines/>
      <w:spacing w:before="240" w:after="64" w:line="320" w:lineRule="auto"/>
      <w:outlineLvl w:val="5"/>
    </w:pPr>
    <w:rPr>
      <w:rFonts w:ascii="Arial" w:hAnsi="Arial" w:eastAsia="黑体" w:cs="Arial"/>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unhideWhenUsed/>
    <w:qFormat/>
    <w:uiPriority w:val="99"/>
    <w:pPr>
      <w:spacing w:after="120"/>
    </w:pPr>
  </w:style>
  <w:style w:type="paragraph" w:customStyle="1" w:styleId="5">
    <w:name w:val="正文-2字符首行缩进"/>
    <w:basedOn w:val="1"/>
    <w:qFormat/>
    <w:uiPriority w:val="99"/>
    <w:pPr>
      <w:ind w:firstLine="200"/>
    </w:pPr>
  </w:style>
  <w:style w:type="paragraph" w:styleId="9">
    <w:name w:val="Normal Indent"/>
    <w:basedOn w:val="1"/>
    <w:qFormat/>
    <w:uiPriority w:val="0"/>
    <w:pPr>
      <w:ind w:firstLine="420"/>
    </w:pPr>
    <w:rPr>
      <w:szCs w:val="20"/>
    </w:rPr>
  </w:style>
  <w:style w:type="paragraph" w:styleId="11">
    <w:name w:val="toc 7"/>
    <w:basedOn w:val="1"/>
    <w:next w:val="1"/>
    <w:unhideWhenUsed/>
    <w:qFormat/>
    <w:uiPriority w:val="39"/>
    <w:pPr>
      <w:jc w:val="left"/>
    </w:pPr>
    <w:rPr>
      <w:rFonts w:ascii="Calibri" w:hAnsi="Calibri"/>
      <w:sz w:val="22"/>
      <w:szCs w:val="22"/>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60"/>
    <w:qFormat/>
    <w:uiPriority w:val="0"/>
    <w:rPr>
      <w:rFonts w:ascii="宋体"/>
      <w:sz w:val="18"/>
      <w:szCs w:val="18"/>
    </w:rPr>
  </w:style>
  <w:style w:type="paragraph" w:styleId="14">
    <w:name w:val="annotation text"/>
    <w:basedOn w:val="1"/>
    <w:link w:val="61"/>
    <w:qFormat/>
    <w:uiPriority w:val="0"/>
    <w:pPr>
      <w:jc w:val="left"/>
    </w:pPr>
  </w:style>
  <w:style w:type="paragraph" w:styleId="15">
    <w:name w:val="Body Text 3"/>
    <w:basedOn w:val="1"/>
    <w:link w:val="62"/>
    <w:unhideWhenUsed/>
    <w:qFormat/>
    <w:uiPriority w:val="99"/>
    <w:pPr>
      <w:spacing w:after="120"/>
    </w:pPr>
    <w:rPr>
      <w:sz w:val="16"/>
      <w:szCs w:val="16"/>
    </w:rPr>
  </w:style>
  <w:style w:type="paragraph" w:styleId="16">
    <w:name w:val="Body Text Indent"/>
    <w:basedOn w:val="1"/>
    <w:link w:val="54"/>
    <w:qFormat/>
    <w:uiPriority w:val="0"/>
    <w:pPr>
      <w:spacing w:line="200" w:lineRule="exact"/>
      <w:ind w:firstLine="301"/>
    </w:pPr>
    <w:rPr>
      <w:rFonts w:ascii="宋体" w:hAnsi="Courier New"/>
      <w:spacing w:val="-4"/>
      <w:sz w:val="18"/>
      <w:szCs w:val="20"/>
    </w:rPr>
  </w:style>
  <w:style w:type="paragraph" w:styleId="17">
    <w:name w:val="toc 5"/>
    <w:basedOn w:val="1"/>
    <w:next w:val="1"/>
    <w:unhideWhenUsed/>
    <w:qFormat/>
    <w:uiPriority w:val="39"/>
    <w:pPr>
      <w:jc w:val="left"/>
    </w:pPr>
    <w:rPr>
      <w:rFonts w:ascii="Calibri" w:hAnsi="Calibri"/>
      <w:sz w:val="22"/>
      <w:szCs w:val="22"/>
    </w:rPr>
  </w:style>
  <w:style w:type="paragraph" w:styleId="18">
    <w:name w:val="toc 3"/>
    <w:basedOn w:val="1"/>
    <w:next w:val="1"/>
    <w:unhideWhenUsed/>
    <w:qFormat/>
    <w:uiPriority w:val="39"/>
    <w:pPr>
      <w:jc w:val="left"/>
    </w:pPr>
    <w:rPr>
      <w:rFonts w:ascii="Calibri" w:hAnsi="Calibri"/>
      <w:smallCaps/>
      <w:sz w:val="22"/>
      <w:szCs w:val="22"/>
    </w:rPr>
  </w:style>
  <w:style w:type="paragraph" w:styleId="19">
    <w:name w:val="Plain Text"/>
    <w:basedOn w:val="1"/>
    <w:next w:val="20"/>
    <w:link w:val="63"/>
    <w:qFormat/>
    <w:uiPriority w:val="0"/>
    <w:rPr>
      <w:rFonts w:ascii="宋体" w:hAnsi="Courier New"/>
      <w:szCs w:val="20"/>
    </w:rPr>
  </w:style>
  <w:style w:type="paragraph" w:customStyle="1" w:styleId="20">
    <w:name w:val="toc 12"/>
    <w:next w:val="1"/>
    <w:qFormat/>
    <w:uiPriority w:val="0"/>
    <w:pPr>
      <w:wordWrap w:val="0"/>
      <w:jc w:val="both"/>
    </w:pPr>
    <w:rPr>
      <w:rFonts w:ascii="宋体" w:hAnsi="宋体" w:eastAsia="宋体" w:cs="Times New Roman"/>
      <w:sz w:val="21"/>
      <w:lang w:val="en-US" w:eastAsia="zh-CN" w:bidi="ar-SA"/>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4"/>
    <w:qFormat/>
    <w:uiPriority w:val="0"/>
    <w:pPr>
      <w:ind w:left="100" w:leftChars="2500"/>
    </w:pPr>
  </w:style>
  <w:style w:type="paragraph" w:styleId="23">
    <w:name w:val="Body Text Indent 2"/>
    <w:basedOn w:val="1"/>
    <w:link w:val="65"/>
    <w:qFormat/>
    <w:uiPriority w:val="0"/>
    <w:pPr>
      <w:spacing w:after="120" w:line="480" w:lineRule="auto"/>
      <w:ind w:left="420" w:leftChars="200"/>
    </w:pPr>
  </w:style>
  <w:style w:type="paragraph" w:styleId="24">
    <w:name w:val="Balloon Text"/>
    <w:basedOn w:val="1"/>
    <w:link w:val="66"/>
    <w:qFormat/>
    <w:uiPriority w:val="0"/>
    <w:rPr>
      <w:sz w:val="18"/>
      <w:szCs w:val="18"/>
    </w:rPr>
  </w:style>
  <w:style w:type="paragraph" w:styleId="25">
    <w:name w:val="footer"/>
    <w:basedOn w:val="1"/>
    <w:next w:val="1"/>
    <w:link w:val="67"/>
    <w:qFormat/>
    <w:uiPriority w:val="99"/>
    <w:pPr>
      <w:tabs>
        <w:tab w:val="center" w:pos="4153"/>
        <w:tab w:val="right" w:pos="8306"/>
      </w:tabs>
      <w:snapToGrid w:val="0"/>
      <w:jc w:val="left"/>
    </w:pPr>
    <w:rPr>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qFormat/>
    <w:uiPriority w:val="0"/>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unhideWhenUsed/>
    <w:qFormat/>
    <w:uiPriority w:val="99"/>
    <w:pPr>
      <w:spacing w:before="75" w:after="75"/>
      <w:jc w:val="left"/>
    </w:pPr>
    <w:rPr>
      <w:kern w:val="0"/>
      <w:sz w:val="24"/>
    </w:rPr>
  </w:style>
  <w:style w:type="paragraph" w:styleId="34">
    <w:name w:val="annotation subject"/>
    <w:basedOn w:val="14"/>
    <w:next w:val="14"/>
    <w:link w:val="69"/>
    <w:unhideWhenUsed/>
    <w:qFormat/>
    <w:uiPriority w:val="99"/>
    <w:rPr>
      <w:b/>
      <w:bCs/>
    </w:rPr>
  </w:style>
  <w:style w:type="paragraph" w:styleId="35">
    <w:name w:val="Body Text First Indent 2"/>
    <w:basedOn w:val="16"/>
    <w:unhideWhenUsed/>
    <w:qFormat/>
    <w:uiPriority w:val="0"/>
    <w:pPr>
      <w:spacing w:after="120" w:line="240" w:lineRule="auto"/>
      <w:ind w:left="420" w:leftChars="200" w:firstLine="210" w:firstLineChars="200"/>
    </w:pPr>
    <w:rPr>
      <w:rFonts w:hAnsi="宋体"/>
      <w:sz w:val="28"/>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basedOn w:val="38"/>
    <w:qFormat/>
    <w:uiPriority w:val="20"/>
  </w:style>
  <w:style w:type="character" w:styleId="42">
    <w:name w:val="HTML Definition"/>
    <w:basedOn w:val="38"/>
    <w:semiHidden/>
    <w:unhideWhenUsed/>
    <w:qFormat/>
    <w:uiPriority w:val="99"/>
  </w:style>
  <w:style w:type="character" w:styleId="43">
    <w:name w:val="HTML Typewriter"/>
    <w:basedOn w:val="38"/>
    <w:semiHidden/>
    <w:unhideWhenUsed/>
    <w:qFormat/>
    <w:uiPriority w:val="99"/>
    <w:rPr>
      <w:rFonts w:ascii="monospace" w:hAnsi="monospace" w:eastAsia="monospace" w:cs="monospace"/>
      <w:sz w:val="20"/>
    </w:rPr>
  </w:style>
  <w:style w:type="character" w:styleId="44">
    <w:name w:val="HTML Acronym"/>
    <w:basedOn w:val="38"/>
    <w:semiHidden/>
    <w:unhideWhenUsed/>
    <w:qFormat/>
    <w:uiPriority w:val="99"/>
  </w:style>
  <w:style w:type="character" w:styleId="45">
    <w:name w:val="HTML Variable"/>
    <w:basedOn w:val="38"/>
    <w:semiHidden/>
    <w:unhideWhenUsed/>
    <w:qFormat/>
    <w:uiPriority w:val="99"/>
  </w:style>
  <w:style w:type="character" w:styleId="46">
    <w:name w:val="Hyperlink"/>
    <w:basedOn w:val="38"/>
    <w:qFormat/>
    <w:uiPriority w:val="99"/>
    <w:rPr>
      <w:color w:val="0000FF"/>
      <w:u w:val="single"/>
    </w:rPr>
  </w:style>
  <w:style w:type="character" w:styleId="47">
    <w:name w:val="HTML Code"/>
    <w:basedOn w:val="38"/>
    <w:semiHidden/>
    <w:unhideWhenUsed/>
    <w:qFormat/>
    <w:uiPriority w:val="99"/>
    <w:rPr>
      <w:rFonts w:hint="default" w:ascii="monospace" w:hAnsi="monospace" w:eastAsia="monospace" w:cs="monospace"/>
      <w:sz w:val="20"/>
    </w:rPr>
  </w:style>
  <w:style w:type="character" w:styleId="48">
    <w:name w:val="annotation reference"/>
    <w:qFormat/>
    <w:uiPriority w:val="99"/>
    <w:rPr>
      <w:sz w:val="21"/>
      <w:szCs w:val="21"/>
    </w:rPr>
  </w:style>
  <w:style w:type="character" w:styleId="49">
    <w:name w:val="HTML Cite"/>
    <w:basedOn w:val="38"/>
    <w:semiHidden/>
    <w:unhideWhenUsed/>
    <w:qFormat/>
    <w:uiPriority w:val="99"/>
  </w:style>
  <w:style w:type="character" w:styleId="50">
    <w:name w:val="HTML Keyboard"/>
    <w:basedOn w:val="38"/>
    <w:semiHidden/>
    <w:unhideWhenUsed/>
    <w:qFormat/>
    <w:uiPriority w:val="99"/>
    <w:rPr>
      <w:rFonts w:hint="default" w:ascii="monospace" w:hAnsi="monospace" w:eastAsia="monospace" w:cs="monospace"/>
      <w:sz w:val="20"/>
    </w:rPr>
  </w:style>
  <w:style w:type="character" w:styleId="51">
    <w:name w:val="HTML Sample"/>
    <w:basedOn w:val="38"/>
    <w:semiHidden/>
    <w:unhideWhenUsed/>
    <w:qFormat/>
    <w:uiPriority w:val="99"/>
    <w:rPr>
      <w:rFonts w:hint="default" w:ascii="monospace" w:hAnsi="monospace" w:eastAsia="monospace" w:cs="monospace"/>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正文文本 字符1"/>
    <w:link w:val="2"/>
    <w:qFormat/>
    <w:uiPriority w:val="99"/>
    <w:rPr>
      <w:kern w:val="2"/>
      <w:sz w:val="21"/>
      <w:szCs w:val="24"/>
    </w:rPr>
  </w:style>
  <w:style w:type="character" w:customStyle="1" w:styleId="54">
    <w:name w:val="正文文本缩进 字符1"/>
    <w:link w:val="16"/>
    <w:qFormat/>
    <w:uiPriority w:val="0"/>
    <w:rPr>
      <w:rFonts w:ascii="宋体" w:hAnsi="Courier New" w:eastAsia="宋体"/>
      <w:spacing w:val="-4"/>
      <w:kern w:val="2"/>
      <w:sz w:val="18"/>
      <w:lang w:val="en-US" w:eastAsia="zh-CN" w:bidi="ar-SA"/>
    </w:rPr>
  </w:style>
  <w:style w:type="character" w:customStyle="1" w:styleId="55">
    <w:name w:val="标题 1 字符1"/>
    <w:link w:val="3"/>
    <w:qFormat/>
    <w:uiPriority w:val="0"/>
    <w:rPr>
      <w:b/>
      <w:bCs/>
      <w:kern w:val="44"/>
      <w:sz w:val="44"/>
      <w:szCs w:val="44"/>
    </w:rPr>
  </w:style>
  <w:style w:type="character" w:customStyle="1" w:styleId="56">
    <w:name w:val="标题 2 字符1"/>
    <w:link w:val="4"/>
    <w:qFormat/>
    <w:uiPriority w:val="0"/>
    <w:rPr>
      <w:rFonts w:ascii="Arial" w:hAnsi="Arial" w:eastAsia="黑体"/>
      <w:b/>
      <w:bCs/>
      <w:kern w:val="2"/>
      <w:sz w:val="32"/>
      <w:szCs w:val="32"/>
    </w:rPr>
  </w:style>
  <w:style w:type="character" w:customStyle="1" w:styleId="57">
    <w:name w:val="标题 3 字符1"/>
    <w:link w:val="6"/>
    <w:qFormat/>
    <w:uiPriority w:val="0"/>
    <w:rPr>
      <w:b/>
      <w:bCs/>
      <w:kern w:val="2"/>
      <w:sz w:val="32"/>
      <w:szCs w:val="32"/>
    </w:rPr>
  </w:style>
  <w:style w:type="character" w:customStyle="1" w:styleId="58">
    <w:name w:val="标题 4 字符1"/>
    <w:link w:val="7"/>
    <w:qFormat/>
    <w:uiPriority w:val="0"/>
    <w:rPr>
      <w:rFonts w:ascii="Arial" w:eastAsia="黑体"/>
      <w:sz w:val="28"/>
    </w:rPr>
  </w:style>
  <w:style w:type="character" w:customStyle="1" w:styleId="59">
    <w:name w:val="标题 5 字符1"/>
    <w:link w:val="8"/>
    <w:qFormat/>
    <w:uiPriority w:val="9"/>
    <w:rPr>
      <w:b/>
      <w:bCs/>
      <w:kern w:val="2"/>
      <w:sz w:val="28"/>
      <w:szCs w:val="28"/>
    </w:rPr>
  </w:style>
  <w:style w:type="character" w:customStyle="1" w:styleId="60">
    <w:name w:val="文档结构图 字符1"/>
    <w:link w:val="13"/>
    <w:qFormat/>
    <w:uiPriority w:val="0"/>
    <w:rPr>
      <w:rFonts w:ascii="宋体"/>
      <w:kern w:val="2"/>
      <w:sz w:val="18"/>
      <w:szCs w:val="18"/>
    </w:rPr>
  </w:style>
  <w:style w:type="character" w:customStyle="1" w:styleId="61">
    <w:name w:val="批注文字 字符2"/>
    <w:link w:val="14"/>
    <w:qFormat/>
    <w:uiPriority w:val="0"/>
    <w:rPr>
      <w:kern w:val="2"/>
      <w:sz w:val="21"/>
      <w:szCs w:val="24"/>
    </w:rPr>
  </w:style>
  <w:style w:type="character" w:customStyle="1" w:styleId="62">
    <w:name w:val="正文文本 3 字符1"/>
    <w:link w:val="15"/>
    <w:qFormat/>
    <w:uiPriority w:val="99"/>
    <w:rPr>
      <w:kern w:val="2"/>
      <w:sz w:val="16"/>
      <w:szCs w:val="16"/>
    </w:rPr>
  </w:style>
  <w:style w:type="character" w:customStyle="1" w:styleId="63">
    <w:name w:val="纯文本 字符3"/>
    <w:link w:val="19"/>
    <w:qFormat/>
    <w:uiPriority w:val="0"/>
    <w:rPr>
      <w:rFonts w:ascii="宋体" w:hAnsi="Courier New" w:eastAsia="宋体"/>
      <w:kern w:val="2"/>
      <w:sz w:val="21"/>
      <w:lang w:val="en-US" w:eastAsia="zh-CN" w:bidi="ar-SA"/>
    </w:rPr>
  </w:style>
  <w:style w:type="character" w:customStyle="1" w:styleId="64">
    <w:name w:val="日期 字符1"/>
    <w:link w:val="22"/>
    <w:qFormat/>
    <w:uiPriority w:val="0"/>
    <w:rPr>
      <w:kern w:val="2"/>
      <w:sz w:val="21"/>
      <w:szCs w:val="24"/>
    </w:rPr>
  </w:style>
  <w:style w:type="character" w:customStyle="1" w:styleId="65">
    <w:name w:val="正文文本缩进 2 字符1"/>
    <w:link w:val="23"/>
    <w:qFormat/>
    <w:uiPriority w:val="0"/>
    <w:rPr>
      <w:kern w:val="2"/>
      <w:sz w:val="21"/>
      <w:szCs w:val="24"/>
    </w:rPr>
  </w:style>
  <w:style w:type="character" w:customStyle="1" w:styleId="66">
    <w:name w:val="批注框文本 字符1"/>
    <w:link w:val="24"/>
    <w:qFormat/>
    <w:uiPriority w:val="0"/>
    <w:rPr>
      <w:kern w:val="2"/>
      <w:sz w:val="18"/>
      <w:szCs w:val="18"/>
    </w:rPr>
  </w:style>
  <w:style w:type="character" w:customStyle="1" w:styleId="67">
    <w:name w:val="页脚 字符2"/>
    <w:link w:val="25"/>
    <w:qFormat/>
    <w:uiPriority w:val="99"/>
    <w:rPr>
      <w:kern w:val="2"/>
      <w:sz w:val="18"/>
      <w:szCs w:val="18"/>
    </w:rPr>
  </w:style>
  <w:style w:type="character" w:customStyle="1" w:styleId="68">
    <w:name w:val="页眉 字符2"/>
    <w:link w:val="26"/>
    <w:qFormat/>
    <w:uiPriority w:val="99"/>
    <w:rPr>
      <w:kern w:val="2"/>
      <w:sz w:val="18"/>
      <w:szCs w:val="18"/>
    </w:rPr>
  </w:style>
  <w:style w:type="character" w:customStyle="1" w:styleId="69">
    <w:name w:val="批注主题 字符1"/>
    <w:link w:val="34"/>
    <w:qFormat/>
    <w:uiPriority w:val="99"/>
    <w:rPr>
      <w:b/>
      <w:bCs/>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日期 字符"/>
    <w:qFormat/>
    <w:uiPriority w:val="0"/>
    <w:rPr>
      <w:kern w:val="2"/>
      <w:sz w:val="21"/>
      <w:szCs w:val="24"/>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rPr>
      <w:rFonts w:ascii="宋体" w:hAnsi="Courier New"/>
      <w:szCs w:val="21"/>
    </w:rPr>
  </w:style>
  <w:style w:type="character" w:customStyle="1" w:styleId="74">
    <w:name w:val="NormalCharacter"/>
    <w:qFormat/>
    <w:uiPriority w:val="0"/>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页眉 字符1"/>
    <w:qFormat/>
    <w:uiPriority w:val="99"/>
    <w:rPr>
      <w:kern w:val="2"/>
      <w:sz w:val="18"/>
      <w:szCs w:val="18"/>
    </w:rPr>
  </w:style>
  <w:style w:type="character" w:customStyle="1" w:styleId="80">
    <w:name w:val="批注框文本 字符"/>
    <w:qFormat/>
    <w:uiPriority w:val="0"/>
    <w:rPr>
      <w:kern w:val="2"/>
      <w:sz w:val="18"/>
      <w:szCs w:val="18"/>
    </w:rPr>
  </w:style>
  <w:style w:type="character" w:customStyle="1" w:styleId="81">
    <w:name w:val="标题 3 字符"/>
    <w:qFormat/>
    <w:uiPriority w:val="0"/>
    <w:rPr>
      <w:b/>
      <w:bCs/>
      <w:kern w:val="2"/>
      <w:sz w:val="32"/>
      <w:szCs w:val="32"/>
    </w:rPr>
  </w:style>
  <w:style w:type="character" w:customStyle="1" w:styleId="82">
    <w:name w:val="页眉 字符"/>
    <w:qFormat/>
    <w:uiPriority w:val="99"/>
    <w:rPr>
      <w:rFonts w:ascii="Times New Roman" w:hAnsi="Times New Roman"/>
      <w:kern w:val="2"/>
      <w:sz w:val="18"/>
      <w:szCs w:val="18"/>
    </w:rPr>
  </w:style>
  <w:style w:type="character" w:customStyle="1" w:styleId="83">
    <w:name w:val="标题 4 字符"/>
    <w:qFormat/>
    <w:uiPriority w:val="0"/>
    <w:rPr>
      <w:rFonts w:ascii="Arial" w:eastAsia="黑体"/>
      <w:sz w:val="28"/>
    </w:rPr>
  </w:style>
  <w:style w:type="character" w:customStyle="1" w:styleId="84">
    <w:name w:val="批注主题 字符"/>
    <w:qFormat/>
    <w:uiPriority w:val="99"/>
    <w:rPr>
      <w:b/>
      <w:bCs/>
      <w:kern w:val="2"/>
      <w:sz w:val="21"/>
      <w:szCs w:val="24"/>
    </w:rPr>
  </w:style>
  <w:style w:type="character" w:customStyle="1" w:styleId="85">
    <w:name w:val="正文文本 字符"/>
    <w:qFormat/>
    <w:uiPriority w:val="99"/>
    <w:rPr>
      <w:kern w:val="2"/>
      <w:sz w:val="21"/>
      <w:szCs w:val="24"/>
    </w:rPr>
  </w:style>
  <w:style w:type="character" w:customStyle="1" w:styleId="86">
    <w:name w:val="标题 1 字符"/>
    <w:qFormat/>
    <w:uiPriority w:val="0"/>
    <w:rPr>
      <w:b/>
      <w:bCs/>
      <w:kern w:val="44"/>
      <w:sz w:val="44"/>
      <w:szCs w:val="44"/>
    </w:rPr>
  </w:style>
  <w:style w:type="character" w:customStyle="1" w:styleId="87">
    <w:name w:val="文档结构图 字符"/>
    <w:qFormat/>
    <w:uiPriority w:val="0"/>
    <w:rPr>
      <w:rFonts w:ascii="宋体"/>
      <w:kern w:val="2"/>
      <w:sz w:val="18"/>
      <w:szCs w:val="18"/>
    </w:rPr>
  </w:style>
  <w:style w:type="character" w:customStyle="1" w:styleId="88">
    <w:name w:val="纯文本 字符1"/>
    <w:semiHidden/>
    <w:qFormat/>
    <w:locked/>
    <w:uiPriority w:val="0"/>
    <w:rPr>
      <w:rFonts w:ascii="宋体" w:hAnsi="Courier New"/>
      <w:kern w:val="2"/>
      <w:sz w:val="21"/>
    </w:rPr>
  </w:style>
  <w:style w:type="character" w:customStyle="1" w:styleId="89">
    <w:name w:val="标题 5 字符"/>
    <w:qFormat/>
    <w:uiPriority w:val="9"/>
    <w:rPr>
      <w:b/>
      <w:bCs/>
      <w:kern w:val="2"/>
      <w:sz w:val="28"/>
      <w:szCs w:val="28"/>
    </w:rPr>
  </w:style>
  <w:style w:type="character" w:customStyle="1" w:styleId="90">
    <w:name w:val="纯文本 字符"/>
    <w:qFormat/>
    <w:uiPriority w:val="0"/>
    <w:rPr>
      <w:rFonts w:ascii="宋体" w:hAnsi="Courier New"/>
      <w:kern w:val="2"/>
      <w:sz w:val="21"/>
    </w:rPr>
  </w:style>
  <w:style w:type="character" w:customStyle="1" w:styleId="91">
    <w:name w:val="批注文字 字符"/>
    <w:qFormat/>
    <w:uiPriority w:val="0"/>
    <w:rPr>
      <w:kern w:val="2"/>
      <w:sz w:val="21"/>
      <w:szCs w:val="24"/>
    </w:rPr>
  </w:style>
  <w:style w:type="character" w:customStyle="1" w:styleId="92">
    <w:name w:val="正文文本缩进 2 字符"/>
    <w:qFormat/>
    <w:uiPriority w:val="0"/>
    <w:rPr>
      <w:kern w:val="2"/>
      <w:sz w:val="21"/>
      <w:szCs w:val="24"/>
    </w:rPr>
  </w:style>
  <w:style w:type="character" w:customStyle="1" w:styleId="93">
    <w:name w:val="批注文字 字符1"/>
    <w:qFormat/>
    <w:uiPriority w:val="0"/>
    <w:rPr>
      <w:rFonts w:ascii="Times New Roman" w:hAnsi="Times New Roman"/>
      <w:kern w:val="2"/>
      <w:sz w:val="21"/>
      <w:szCs w:val="24"/>
    </w:rPr>
  </w:style>
  <w:style w:type="character" w:customStyle="1" w:styleId="9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5">
    <w:name w:val="页脚 字符1"/>
    <w:qFormat/>
    <w:uiPriority w:val="99"/>
    <w:rPr>
      <w:kern w:val="2"/>
      <w:sz w:val="18"/>
      <w:szCs w:val="18"/>
    </w:rPr>
  </w:style>
  <w:style w:type="character" w:customStyle="1" w:styleId="96">
    <w:name w:val="标题 2 字符"/>
    <w:qFormat/>
    <w:uiPriority w:val="0"/>
    <w:rPr>
      <w:rFonts w:ascii="Arial" w:hAnsi="Arial" w:eastAsia="黑体"/>
      <w:b/>
      <w:bCs/>
      <w:kern w:val="2"/>
      <w:sz w:val="32"/>
      <w:szCs w:val="32"/>
    </w:rPr>
  </w:style>
  <w:style w:type="character" w:customStyle="1" w:styleId="97">
    <w:name w:val="正文文本缩进 字符"/>
    <w:qFormat/>
    <w:uiPriority w:val="0"/>
    <w:rPr>
      <w:rFonts w:ascii="宋体" w:hAnsi="Courier New"/>
      <w:spacing w:val="-4"/>
      <w:kern w:val="2"/>
      <w:sz w:val="18"/>
    </w:rPr>
  </w:style>
  <w:style w:type="character" w:customStyle="1" w:styleId="98">
    <w:name w:val="正文2 Char Char"/>
    <w:link w:val="99"/>
    <w:qFormat/>
    <w:uiPriority w:val="0"/>
    <w:rPr>
      <w:kern w:val="2"/>
      <w:sz w:val="24"/>
    </w:rPr>
  </w:style>
  <w:style w:type="paragraph" w:customStyle="1" w:styleId="99">
    <w:name w:val="正文2"/>
    <w:basedOn w:val="1"/>
    <w:link w:val="98"/>
    <w:qFormat/>
    <w:uiPriority w:val="0"/>
    <w:pPr>
      <w:adjustRightInd w:val="0"/>
      <w:spacing w:before="156" w:line="360" w:lineRule="auto"/>
      <w:ind w:firstLine="510" w:firstLineChars="200"/>
    </w:pPr>
    <w:rPr>
      <w:sz w:val="24"/>
      <w:szCs w:val="20"/>
    </w:rPr>
  </w:style>
  <w:style w:type="character" w:customStyle="1" w:styleId="100">
    <w:name w:val="页脚 字符"/>
    <w:qFormat/>
    <w:uiPriority w:val="99"/>
    <w:rPr>
      <w:sz w:val="18"/>
      <w:szCs w:val="18"/>
    </w:rPr>
  </w:style>
  <w:style w:type="character" w:customStyle="1" w:styleId="101">
    <w:name w:val="批注文字 Char1"/>
    <w:qFormat/>
    <w:uiPriority w:val="0"/>
    <w:rPr>
      <w:rFonts w:ascii="Times New Roman" w:hAnsi="Times New Roman"/>
      <w:kern w:val="2"/>
      <w:sz w:val="21"/>
      <w:szCs w:val="24"/>
    </w:rPr>
  </w:style>
  <w:style w:type="character" w:customStyle="1" w:styleId="102">
    <w:name w:val="纯文本 Char1"/>
    <w:link w:val="103"/>
    <w:qFormat/>
    <w:uiPriority w:val="0"/>
    <w:rPr>
      <w:rFonts w:ascii="宋体" w:hAnsi="Courier New" w:eastAsia="宋体"/>
      <w:kern w:val="2"/>
      <w:sz w:val="21"/>
      <w:lang w:val="en-US" w:eastAsia="zh-CN" w:bidi="ar-SA"/>
    </w:rPr>
  </w:style>
  <w:style w:type="paragraph" w:customStyle="1" w:styleId="103">
    <w:name w:val="纯文本1"/>
    <w:basedOn w:val="1"/>
    <w:link w:val="102"/>
    <w:qFormat/>
    <w:uiPriority w:val="0"/>
    <w:rPr>
      <w:rFonts w:ascii="宋体" w:hAnsi="Courier New"/>
      <w:szCs w:val="20"/>
    </w:rPr>
  </w:style>
  <w:style w:type="character" w:customStyle="1" w:styleId="104">
    <w:name w:val="正文文本 3 字符"/>
    <w:qFormat/>
    <w:uiPriority w:val="99"/>
    <w:rPr>
      <w:kern w:val="2"/>
      <w:sz w:val="16"/>
      <w:szCs w:val="16"/>
    </w:rPr>
  </w:style>
  <w:style w:type="paragraph" w:customStyle="1" w:styleId="105">
    <w:name w:val="正文段"/>
    <w:basedOn w:val="1"/>
    <w:qFormat/>
    <w:uiPriority w:val="0"/>
    <w:pPr>
      <w:widowControl/>
      <w:snapToGrid w:val="0"/>
      <w:spacing w:after="156" w:afterLines="50"/>
      <w:ind w:firstLine="200" w:firstLineChars="200"/>
    </w:pPr>
    <w:rPr>
      <w:kern w:val="0"/>
      <w:sz w:val="24"/>
      <w:szCs w:val="20"/>
    </w:rPr>
  </w:style>
  <w:style w:type="paragraph" w:customStyle="1" w:styleId="106">
    <w:name w:val="列出段落1"/>
    <w:basedOn w:val="1"/>
    <w:qFormat/>
    <w:uiPriority w:val="34"/>
    <w:pPr>
      <w:spacing w:before="100" w:beforeAutospacing="1" w:after="100" w:afterAutospacing="1" w:line="360" w:lineRule="auto"/>
      <w:ind w:firstLine="420" w:firstLineChars="200"/>
    </w:pPr>
  </w:style>
  <w:style w:type="paragraph" w:customStyle="1" w:styleId="107">
    <w:name w:val="Char Char Char Char Char Char Char"/>
    <w:basedOn w:val="1"/>
    <w:qFormat/>
    <w:uiPriority w:val="0"/>
  </w:style>
  <w:style w:type="paragraph" w:customStyle="1" w:styleId="108">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Char Char Char Char"/>
    <w:basedOn w:val="1"/>
    <w:qFormat/>
    <w:uiPriority w:val="0"/>
    <w:pPr>
      <w:widowControl/>
      <w:spacing w:after="160" w:line="240" w:lineRule="exact"/>
      <w:jc w:val="left"/>
    </w:p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表格文字"/>
    <w:basedOn w:val="1"/>
    <w:next w:val="2"/>
    <w:qFormat/>
    <w:uiPriority w:val="0"/>
    <w:pPr>
      <w:adjustRightInd w:val="0"/>
      <w:spacing w:line="420" w:lineRule="atLeast"/>
      <w:jc w:val="left"/>
      <w:textAlignment w:val="baseline"/>
    </w:pPr>
    <w:rPr>
      <w:kern w:val="0"/>
    </w:rPr>
  </w:style>
  <w:style w:type="paragraph" w:customStyle="1" w:styleId="114">
    <w:name w:val="_Style 10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5">
    <w:name w:val="Char Char Char1 Char Char Char Char Char Char Char"/>
    <w:basedOn w:val="1"/>
    <w:qFormat/>
    <w:uiPriority w:val="0"/>
  </w:style>
  <w:style w:type="paragraph" w:customStyle="1" w:styleId="116">
    <w:name w:val="Char Char Char Char Char Char Char1"/>
    <w:basedOn w:val="1"/>
    <w:qFormat/>
    <w:uiPriority w:val="0"/>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Char Char Char Char Char Char Char Char Char Char Char Char"/>
    <w:basedOn w:val="1"/>
    <w:qFormat/>
    <w:uiPriority w:val="0"/>
    <w:pPr>
      <w:widowControl/>
      <w:spacing w:after="160" w:line="240" w:lineRule="exact"/>
      <w:jc w:val="left"/>
    </w:pPr>
  </w:style>
  <w:style w:type="paragraph" w:styleId="119">
    <w:name w:val="List Paragraph"/>
    <w:basedOn w:val="1"/>
    <w:qFormat/>
    <w:uiPriority w:val="34"/>
    <w:pPr>
      <w:ind w:firstLine="420" w:firstLineChars="200"/>
    </w:pPr>
  </w:style>
  <w:style w:type="paragraph" w:customStyle="1" w:styleId="120">
    <w:name w:val="_Style 108"/>
    <w:qFormat/>
    <w:uiPriority w:val="0"/>
    <w:rPr>
      <w:rFonts w:ascii="Times New Roman" w:hAnsi="Times New Roman" w:eastAsia="宋体" w:cs="Times New Roman"/>
      <w:kern w:val="2"/>
      <w:sz w:val="21"/>
      <w:szCs w:val="24"/>
      <w:lang w:val="en-US" w:eastAsia="zh-CN" w:bidi="ar-SA"/>
    </w:rPr>
  </w:style>
  <w:style w:type="paragraph" w:customStyle="1" w:styleId="121">
    <w:name w:val="标书二级标题，自动编号"/>
    <w:basedOn w:val="1"/>
    <w:qFormat/>
    <w:uiPriority w:val="0"/>
    <w:pPr>
      <w:keepNext/>
      <w:keepLines/>
      <w:tabs>
        <w:tab w:val="left" w:pos="720"/>
      </w:tabs>
      <w:spacing w:before="160" w:after="160" w:line="415" w:lineRule="auto"/>
      <w:ind w:left="720"/>
      <w:jc w:val="left"/>
      <w:outlineLvl w:val="2"/>
    </w:pPr>
    <w:rPr>
      <w:bCs/>
      <w:sz w:val="28"/>
      <w:szCs w:val="32"/>
    </w:rPr>
  </w:style>
  <w:style w:type="paragraph" w:customStyle="1" w:styleId="122">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23">
    <w:name w:val="Char Char Char"/>
    <w:basedOn w:val="1"/>
    <w:qFormat/>
    <w:uiPriority w:val="0"/>
    <w:rPr>
      <w:szCs w:val="20"/>
    </w:rPr>
  </w:style>
  <w:style w:type="paragraph" w:customStyle="1" w:styleId="124">
    <w:name w:val="Char"/>
    <w:basedOn w:val="1"/>
    <w:qFormat/>
    <w:uiPriority w:val="0"/>
    <w:rPr>
      <w:szCs w:val="21"/>
    </w:rPr>
  </w:style>
  <w:style w:type="paragraph" w:customStyle="1" w:styleId="125">
    <w:name w:val="Char1"/>
    <w:basedOn w:val="1"/>
    <w:qFormat/>
    <w:uiPriority w:val="0"/>
  </w:style>
  <w:style w:type="paragraph" w:customStyle="1" w:styleId="126">
    <w:name w:val="Char Char Char Char Char Char Char Char Char Char Char Char1"/>
    <w:basedOn w:val="1"/>
    <w:qFormat/>
    <w:uiPriority w:val="0"/>
    <w:pPr>
      <w:widowControl/>
      <w:spacing w:after="160" w:line="240" w:lineRule="exact"/>
      <w:jc w:val="left"/>
    </w:pPr>
  </w:style>
  <w:style w:type="paragraph" w:customStyle="1" w:styleId="127">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128">
    <w:name w:val="p0"/>
    <w:basedOn w:val="1"/>
    <w:qFormat/>
    <w:uiPriority w:val="0"/>
    <w:pPr>
      <w:widowControl/>
    </w:pPr>
    <w:rPr>
      <w:kern w:val="0"/>
      <w:szCs w:val="21"/>
    </w:rPr>
  </w:style>
  <w:style w:type="paragraph" w:customStyle="1" w:styleId="1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30">
    <w:name w:val="Char Char Char Char1"/>
    <w:basedOn w:val="1"/>
    <w:qFormat/>
    <w:uiPriority w:val="0"/>
    <w:pPr>
      <w:widowControl/>
      <w:spacing w:after="160" w:line="240" w:lineRule="exact"/>
      <w:jc w:val="left"/>
    </w:pPr>
  </w:style>
  <w:style w:type="character" w:customStyle="1" w:styleId="131">
    <w:name w:val="bookmark-item uuid-1595940713919 code-am01400046 editdisable single-line-text-input-box-cls readonly"/>
    <w:qFormat/>
    <w:uiPriority w:val="0"/>
  </w:style>
  <w:style w:type="character" w:customStyle="1" w:styleId="132">
    <w:name w:val="bookmark-item uuid-1594624424199 code-23012 addword single-line-text-input-box-cls readonly"/>
    <w:qFormat/>
    <w:uiPriority w:val="0"/>
  </w:style>
  <w:style w:type="character" w:customStyle="1" w:styleId="133">
    <w:name w:val="bookmark-item uuid-1589194982864 code-31006 addword multi-line-text-input-box-cls"/>
    <w:qFormat/>
    <w:uiPriority w:val="0"/>
    <w:rPr>
      <w:rFonts w:ascii="Times New Roman" w:hAnsi="Times New Roman" w:eastAsia="宋体" w:cs="Times New Roman"/>
    </w:rPr>
  </w:style>
  <w:style w:type="paragraph" w:customStyle="1" w:styleId="13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table" w:customStyle="1" w:styleId="135">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first-child"/>
    <w:basedOn w:val="38"/>
    <w:qFormat/>
    <w:uiPriority w:val="0"/>
  </w:style>
  <w:style w:type="character" w:customStyle="1" w:styleId="137">
    <w:name w:val="layui-layer-tabnow"/>
    <w:basedOn w:val="38"/>
    <w:qFormat/>
    <w:uiPriority w:val="0"/>
    <w:rPr>
      <w:bdr w:val="single" w:color="CCCCCC" w:sz="6" w:space="0"/>
      <w:shd w:val="clear" w:color="auto" w:fill="FFFFFF"/>
    </w:rPr>
  </w:style>
  <w:style w:type="paragraph" w:customStyle="1" w:styleId="138">
    <w:name w:val="引言二级条标题"/>
    <w:basedOn w:val="139"/>
    <w:next w:val="140"/>
    <w:qFormat/>
    <w:uiPriority w:val="0"/>
    <w:pPr>
      <w:numPr>
        <w:ilvl w:val="1"/>
        <w:numId w:val="0"/>
      </w:numPr>
      <w:tabs>
        <w:tab w:val="left" w:pos="360"/>
        <w:tab w:val="left" w:pos="1200"/>
      </w:tabs>
    </w:pPr>
    <w:rPr>
      <w:rFonts w:ascii="宋体" w:hAnsi="宋体"/>
      <w:b w:val="0"/>
      <w:szCs w:val="20"/>
    </w:rPr>
  </w:style>
  <w:style w:type="paragraph" w:customStyle="1" w:styleId="139">
    <w:name w:val="引言一级条标题"/>
    <w:basedOn w:val="1"/>
    <w:next w:val="140"/>
    <w:qFormat/>
    <w:uiPriority w:val="0"/>
    <w:pPr>
      <w:widowControl/>
      <w:numPr>
        <w:ilvl w:val="0"/>
        <w:numId w:val="1"/>
      </w:numPr>
    </w:pPr>
    <w:rPr>
      <w:rFonts w:eastAsia="黑体"/>
      <w:b/>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125</Pages>
  <Words>76144</Words>
  <Characters>79527</Characters>
  <Lines>990</Lines>
  <Paragraphs>278</Paragraphs>
  <TotalTime>13</TotalTime>
  <ScaleCrop>false</ScaleCrop>
  <LinksUpToDate>false</LinksUpToDate>
  <CharactersWithSpaces>85538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2024-05-31T06:36:00Z</dcterms:created>
  <dc:creator>丁琳</dc:creator>
  <cp:lastModifiedBy>谭</cp:lastModifiedBy>
  <cp:lastPrinted>2021-08-18T11:26:00Z</cp:lastPrinted>
  <dcterms:modified xsi:type="dcterms:W3CDTF">2024-07-22T08:28:50Z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0CF402D55ECB47F1905BA20FB367B431_13</vt:lpwstr>
  </property>
</Properties>
</file>