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B888">
      <w:pPr>
        <w:pStyle w:val="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河南省亿达工程管理咨询有限公司关于资源县县城（资中桥至十字街风雨桥段）健身设施补短板项目（项目编号：GLZC2024-J1-290279-HNSY）</w:t>
      </w:r>
      <w:bookmarkStart w:id="8" w:name="_GoBack"/>
      <w:r>
        <w:rPr>
          <w:rFonts w:hint="eastAsia" w:ascii="宋体" w:hAnsi="宋体" w:eastAsia="宋体" w:cs="宋体"/>
          <w:color w:val="auto"/>
          <w:sz w:val="24"/>
          <w:szCs w:val="24"/>
          <w:highlight w:val="none"/>
          <w:lang w:eastAsia="zh-CN"/>
        </w:rPr>
        <w:t>竞争性谈判公告</w:t>
      </w:r>
      <w:bookmarkEnd w:id="8"/>
    </w:p>
    <w:p w14:paraId="712A3E57">
      <w:pPr>
        <w:pBdr>
          <w:top w:val="single" w:color="auto" w:sz="4" w:space="1"/>
          <w:left w:val="single" w:color="auto" w:sz="4" w:space="0"/>
          <w:bottom w:val="single" w:color="auto" w:sz="4" w:space="1"/>
          <w:right w:val="single" w:color="auto" w:sz="4" w:space="0"/>
        </w:pBdr>
        <w:spacing w:line="400" w:lineRule="exact"/>
        <w:rPr>
          <w:rFonts w:hint="eastAsia" w:ascii="宋体" w:hAnsi="宋体" w:eastAsia="宋体" w:cs="宋体"/>
          <w:color w:val="auto"/>
          <w:sz w:val="21"/>
          <w:szCs w:val="21"/>
          <w:highlight w:val="none"/>
        </w:rPr>
      </w:pPr>
      <w:bookmarkStart w:id="0" w:name="OLE_LINK2"/>
      <w:r>
        <w:rPr>
          <w:rFonts w:hint="eastAsia" w:ascii="宋体" w:hAnsi="宋体" w:eastAsia="宋体" w:cs="宋体"/>
          <w:color w:val="auto"/>
          <w:sz w:val="21"/>
          <w:szCs w:val="21"/>
          <w:highlight w:val="none"/>
        </w:rPr>
        <w:t>项</w:t>
      </w:r>
      <w:bookmarkStart w:id="1" w:name="_Hlk44605528"/>
      <w:r>
        <w:rPr>
          <w:rFonts w:hint="eastAsia" w:ascii="宋体" w:hAnsi="宋体" w:eastAsia="宋体" w:cs="宋体"/>
          <w:color w:val="auto"/>
          <w:sz w:val="21"/>
          <w:szCs w:val="21"/>
          <w:highlight w:val="none"/>
        </w:rPr>
        <w:t>目概况：</w:t>
      </w:r>
    </w:p>
    <w:p w14:paraId="0D3A9833">
      <w:pPr>
        <w:pBdr>
          <w:top w:val="single" w:color="auto" w:sz="4" w:space="1"/>
          <w:left w:val="single" w:color="auto" w:sz="4" w:space="0"/>
          <w:bottom w:val="single" w:color="auto" w:sz="4" w:space="1"/>
          <w:right w:val="single" w:color="auto" w:sz="4" w:space="0"/>
        </w:pBd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资源县县城（资中桥至十字街风雨桥段）健身设施补短板项目</w:t>
      </w:r>
      <w:r>
        <w:rPr>
          <w:rFonts w:hint="eastAsia" w:ascii="宋体" w:hAnsi="宋体" w:eastAsia="宋体" w:cs="宋体"/>
          <w:color w:val="auto"/>
          <w:sz w:val="21"/>
          <w:szCs w:val="21"/>
          <w:highlight w:val="none"/>
        </w:rPr>
        <w:t>的潜在供应商自行登陆</w:t>
      </w:r>
      <w:r>
        <w:rPr>
          <w:rFonts w:hint="eastAsia" w:ascii="宋体" w:hAnsi="宋体" w:eastAsia="宋体" w:cs="宋体"/>
          <w:color w:val="auto"/>
          <w:sz w:val="21"/>
          <w:szCs w:val="21"/>
          <w:highlight w:val="none"/>
        </w:rPr>
        <w:t>广西政府采购云平台在线申请获取</w:t>
      </w:r>
      <w:r>
        <w:rPr>
          <w:rFonts w:hint="eastAsia" w:ascii="宋体" w:hAnsi="宋体" w:eastAsia="宋体" w:cs="宋体"/>
          <w:color w:val="auto"/>
          <w:sz w:val="21"/>
          <w:szCs w:val="21"/>
          <w:highlight w:val="none"/>
        </w:rPr>
        <w:t>获取采购文件电子版，并</w:t>
      </w:r>
      <w:r>
        <w:rPr>
          <w:rFonts w:hint="eastAsia" w:ascii="宋体" w:hAnsi="宋体" w:eastAsia="宋体" w:cs="宋体"/>
          <w:b/>
          <w:bCs/>
          <w:color w:val="auto"/>
          <w:sz w:val="21"/>
          <w:szCs w:val="21"/>
          <w:highlight w:val="none"/>
        </w:rPr>
        <w:t>2024年</w:t>
      </w:r>
      <w:r>
        <w:rPr>
          <w:rFonts w:hint="eastAsia" w:ascii="宋体" w:hAnsi="宋体" w:eastAsia="宋体" w:cs="宋体"/>
          <w:b/>
          <w:bCs/>
          <w:color w:val="auto"/>
          <w:sz w:val="21"/>
          <w:szCs w:val="21"/>
          <w:highlight w:val="none"/>
          <w:lang w:val="en-US" w:eastAsia="zh-CN"/>
        </w:rPr>
        <w:t>12月17</w:t>
      </w:r>
      <w:r>
        <w:rPr>
          <w:rFonts w:hint="eastAsia" w:ascii="宋体" w:hAnsi="宋体" w:eastAsia="宋体" w:cs="宋体"/>
          <w:b/>
          <w:bCs/>
          <w:color w:val="auto"/>
          <w:sz w:val="21"/>
          <w:szCs w:val="21"/>
          <w:highlight w:val="none"/>
        </w:rPr>
        <w:t>日9时30分</w:t>
      </w:r>
      <w:r>
        <w:rPr>
          <w:rFonts w:hint="eastAsia" w:ascii="宋体" w:hAnsi="宋体" w:eastAsia="宋体" w:cs="宋体"/>
          <w:color w:val="auto"/>
          <w:sz w:val="21"/>
          <w:szCs w:val="21"/>
          <w:highlight w:val="none"/>
        </w:rPr>
        <w:t>（北京时间）前递交响应文件。</w:t>
      </w:r>
    </w:p>
    <w:bookmarkEnd w:id="1"/>
    <w:p w14:paraId="5295ABE2">
      <w:pPr>
        <w:spacing w:line="400" w:lineRule="exact"/>
        <w:ind w:left="420" w:leftChars="200"/>
        <w:rPr>
          <w:rFonts w:hint="eastAsia" w:ascii="宋体" w:hAnsi="宋体" w:eastAsia="宋体" w:cs="宋体"/>
          <w:b/>
          <w:bCs/>
          <w:color w:val="auto"/>
          <w:sz w:val="21"/>
          <w:szCs w:val="21"/>
          <w:highlight w:val="none"/>
        </w:rPr>
      </w:pPr>
      <w:bookmarkStart w:id="2" w:name="_Hlk44605690"/>
      <w:r>
        <w:rPr>
          <w:rFonts w:hint="eastAsia" w:ascii="宋体" w:hAnsi="宋体" w:eastAsia="宋体" w:cs="宋体"/>
          <w:b/>
          <w:bCs/>
          <w:color w:val="auto"/>
          <w:sz w:val="21"/>
          <w:szCs w:val="21"/>
          <w:highlight w:val="none"/>
        </w:rPr>
        <w:t>一、项目基本情况</w:t>
      </w:r>
    </w:p>
    <w:bookmarkEnd w:id="2"/>
    <w:p w14:paraId="40FF83D9">
      <w:pPr>
        <w:spacing w:line="40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项目编号：GLZC2024-J1-290279-HNSY</w:t>
      </w:r>
      <w:r>
        <w:rPr>
          <w:rFonts w:hint="eastAsia" w:ascii="宋体" w:hAnsi="宋体" w:eastAsia="宋体" w:cs="宋体"/>
          <w:color w:val="auto"/>
          <w:sz w:val="21"/>
          <w:szCs w:val="21"/>
          <w:highlight w:val="none"/>
          <w:lang w:val="en-US" w:eastAsia="zh-CN"/>
        </w:rPr>
        <w:t xml:space="preserve"> </w:t>
      </w:r>
    </w:p>
    <w:p w14:paraId="6EB517A0">
      <w:pPr>
        <w:spacing w:line="40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bookmarkStart w:id="3" w:name="_Hlk44605713"/>
      <w:r>
        <w:rPr>
          <w:rFonts w:hint="eastAsia" w:ascii="宋体" w:hAnsi="宋体" w:eastAsia="宋体" w:cs="宋体"/>
          <w:color w:val="auto"/>
          <w:sz w:val="21"/>
          <w:szCs w:val="21"/>
          <w:highlight w:val="none"/>
          <w:lang w:eastAsia="zh-CN"/>
        </w:rPr>
        <w:t>资源县县城（资中桥至十字街风雨桥段）健身设施补短板项目</w:t>
      </w:r>
    </w:p>
    <w:p w14:paraId="13523C86">
      <w:pPr>
        <w:spacing w:line="40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采购方式：竞争性谈判 </w:t>
      </w:r>
    </w:p>
    <w:p w14:paraId="26CF06B3">
      <w:pPr>
        <w:spacing w:line="400" w:lineRule="exact"/>
        <w:ind w:left="42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rPr>
        <w:t>预算金额（</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）：2100000.00</w:t>
      </w:r>
    </w:p>
    <w:p w14:paraId="170EBEAF">
      <w:pPr>
        <w:spacing w:line="400" w:lineRule="exact"/>
        <w:ind w:left="420"/>
        <w:rPr>
          <w:rFonts w:hint="eastAsia"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rPr>
        <w:t>最高限价（</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1778079.03</w:t>
      </w:r>
    </w:p>
    <w:bookmarkEnd w:id="3"/>
    <w:p w14:paraId="47208667">
      <w:pPr>
        <w:spacing w:line="40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资源县县城（资中桥至十字街风雨桥段）健身设施补短板项目采购</w:t>
      </w:r>
      <w:r>
        <w:rPr>
          <w:rFonts w:hint="eastAsia" w:ascii="宋体" w:hAnsi="宋体" w:eastAsia="宋体" w:cs="宋体"/>
          <w:color w:val="auto"/>
          <w:sz w:val="21"/>
          <w:szCs w:val="21"/>
          <w:highlight w:val="none"/>
        </w:rPr>
        <w:t>，如需进一步了解详细内容，详见</w:t>
      </w:r>
      <w:r>
        <w:rPr>
          <w:rFonts w:hint="eastAsia" w:ascii="宋体" w:hAnsi="宋体" w:eastAsia="宋体" w:cs="宋体"/>
          <w:color w:val="auto"/>
          <w:sz w:val="21"/>
          <w:szCs w:val="21"/>
          <w:highlight w:val="none"/>
          <w:lang w:eastAsia="zh-CN"/>
        </w:rPr>
        <w:t>竞争性谈判采购文件</w:t>
      </w:r>
      <w:r>
        <w:rPr>
          <w:rFonts w:hint="eastAsia" w:ascii="宋体" w:hAnsi="宋体" w:eastAsia="宋体" w:cs="宋体"/>
          <w:color w:val="auto"/>
          <w:sz w:val="21"/>
          <w:szCs w:val="21"/>
          <w:highlight w:val="none"/>
        </w:rPr>
        <w:t>。</w:t>
      </w:r>
    </w:p>
    <w:p w14:paraId="62FCBCE9">
      <w:pPr>
        <w:spacing w:line="400" w:lineRule="exact"/>
        <w:ind w:firstLine="420" w:firstLineChars="200"/>
        <w:rPr>
          <w:rFonts w:hint="eastAsia" w:ascii="宋体" w:hAnsi="宋体" w:eastAsia="宋体" w:cs="宋体"/>
          <w:color w:val="auto"/>
          <w:sz w:val="21"/>
          <w:szCs w:val="21"/>
          <w:highlight w:val="lightGray"/>
          <w:lang w:val="en-US" w:eastAsia="zh-CN"/>
        </w:rPr>
      </w:pPr>
      <w:bookmarkStart w:id="4" w:name="_Hlk44606245"/>
      <w:r>
        <w:rPr>
          <w:rFonts w:hint="eastAsia" w:ascii="宋体" w:hAnsi="宋体" w:eastAsia="宋体" w:cs="宋体"/>
          <w:color w:val="auto"/>
          <w:sz w:val="21"/>
          <w:szCs w:val="21"/>
          <w:highlight w:val="none"/>
        </w:rPr>
        <w:t>合同履行期限：</w:t>
      </w:r>
      <w:r>
        <w:rPr>
          <w:rFonts w:hint="eastAsia" w:ascii="宋体" w:hAnsi="宋体" w:eastAsia="宋体" w:cs="宋体"/>
          <w:b/>
          <w:bCs/>
          <w:color w:val="auto"/>
          <w:sz w:val="21"/>
          <w:szCs w:val="21"/>
          <w:highlight w:val="none"/>
        </w:rPr>
        <w:t>自签订合同之日起</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天</w:t>
      </w:r>
      <w:r>
        <w:rPr>
          <w:rFonts w:hint="eastAsia" w:ascii="宋体" w:hAnsi="宋体" w:eastAsia="宋体" w:cs="宋体"/>
          <w:b/>
          <w:bCs/>
          <w:color w:val="auto"/>
          <w:sz w:val="21"/>
          <w:szCs w:val="21"/>
          <w:highlight w:val="none"/>
        </w:rPr>
        <w:t>内到货并全部安装调试合格完毕</w:t>
      </w:r>
      <w:r>
        <w:rPr>
          <w:rFonts w:hint="eastAsia" w:ascii="宋体" w:hAnsi="宋体" w:eastAsia="宋体" w:cs="宋体"/>
          <w:b/>
          <w:bCs/>
          <w:color w:val="auto"/>
          <w:sz w:val="21"/>
          <w:szCs w:val="21"/>
          <w:highlight w:val="none"/>
          <w:lang w:val="en-US" w:eastAsia="zh-CN"/>
        </w:rPr>
        <w:t>。</w:t>
      </w:r>
    </w:p>
    <w:p w14:paraId="4B7FE47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b/>
          <w:bCs/>
          <w:color w:val="auto"/>
          <w:sz w:val="21"/>
          <w:szCs w:val="21"/>
          <w:highlight w:val="none"/>
          <w:u w:val="single"/>
        </w:rPr>
        <w:t>不接受</w:t>
      </w:r>
      <w:r>
        <w:rPr>
          <w:rFonts w:hint="eastAsia" w:ascii="宋体" w:hAnsi="宋体" w:eastAsia="宋体" w:cs="宋体"/>
          <w:color w:val="auto"/>
          <w:sz w:val="21"/>
          <w:szCs w:val="21"/>
          <w:highlight w:val="none"/>
        </w:rPr>
        <w:t>联合体</w:t>
      </w:r>
    </w:p>
    <w:bookmarkEnd w:id="4"/>
    <w:p w14:paraId="4D9B909B">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0333FDCE">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F61AFD6">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lang w:val="en-US" w:eastAsia="zh-CN"/>
        </w:rPr>
        <w:t>本项目为专门面向中小企业采购的项目，投标供应商提供的所有产品必须为中小企业或监狱企业或残疾人福利性单位制造。本项目所属行业：“工业”。</w:t>
      </w:r>
    </w:p>
    <w:p w14:paraId="12A68F49">
      <w:pPr>
        <w:spacing w:line="40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 xml:space="preserve"> </w:t>
      </w:r>
    </w:p>
    <w:p w14:paraId="1F4C8E3D">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6F8E55B4">
      <w:pPr>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1.时间：公告发布时间至响应截止时间，每天上午</w:t>
      </w:r>
      <w:r>
        <w:rPr>
          <w:rFonts w:hint="eastAsia" w:ascii="宋体" w:hAnsi="宋体" w:eastAsia="宋体" w:cs="宋体"/>
          <w:color w:val="auto"/>
          <w:sz w:val="21"/>
          <w:szCs w:val="21"/>
          <w:highlight w:val="none"/>
          <w:u w:val="none"/>
        </w:rPr>
        <w:t>00:00至12:00，下午12:00至23:59（</w:t>
      </w:r>
      <w:r>
        <w:rPr>
          <w:rFonts w:hint="eastAsia" w:ascii="宋体" w:hAnsi="宋体" w:eastAsia="宋体" w:cs="宋体"/>
          <w:color w:val="auto"/>
          <w:sz w:val="21"/>
          <w:szCs w:val="21"/>
          <w:highlight w:val="none"/>
        </w:rPr>
        <w:t>北京时间，法定节假日除外）</w:t>
      </w:r>
    </w:p>
    <w:p w14:paraId="6F4417F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2.地点（网址）及方式：潜在供应商请自行登录广西政府采购云平台https://www.gcy.zfcg.gxzf.gov.cn/在线申请获取</w:t>
      </w:r>
      <w:r>
        <w:rPr>
          <w:rFonts w:hint="eastAsia" w:ascii="宋体" w:hAnsi="宋体" w:eastAsia="宋体" w:cs="宋体"/>
          <w:color w:val="auto"/>
          <w:sz w:val="21"/>
          <w:szCs w:val="21"/>
          <w:highlight w:val="none"/>
          <w:lang w:eastAsia="zh-CN"/>
        </w:rPr>
        <w:t>竞争性谈判采购文件</w:t>
      </w:r>
      <w:r>
        <w:rPr>
          <w:rFonts w:hint="eastAsia" w:ascii="宋体" w:hAnsi="宋体" w:eastAsia="宋体" w:cs="宋体"/>
          <w:color w:val="auto"/>
          <w:sz w:val="21"/>
          <w:szCs w:val="21"/>
          <w:highlight w:val="none"/>
        </w:rPr>
        <w:t>（进入“项目采购”应用，在获取采购文件菜单中选择项目，申请获取招标文件电子版。</w:t>
      </w:r>
    </w:p>
    <w:p w14:paraId="0FBDA6E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竞争性谈判采购文件</w:t>
      </w:r>
      <w:r>
        <w:rPr>
          <w:rFonts w:hint="eastAsia" w:ascii="宋体" w:hAnsi="宋体" w:eastAsia="宋体" w:cs="宋体"/>
          <w:color w:val="auto"/>
          <w:sz w:val="21"/>
          <w:szCs w:val="21"/>
          <w:highlight w:val="none"/>
        </w:rPr>
        <w:t>售价：0元。</w:t>
      </w:r>
    </w:p>
    <w:p w14:paraId="10362083">
      <w:pPr>
        <w:spacing w:line="400" w:lineRule="exact"/>
        <w:ind w:firstLine="211" w:firstLineChars="100"/>
        <w:rPr>
          <w:rFonts w:hint="eastAsia" w:ascii="宋体" w:hAnsi="宋体" w:eastAsia="宋体" w:cs="宋体"/>
          <w:b/>
          <w:bCs/>
          <w:color w:val="auto"/>
          <w:sz w:val="21"/>
          <w:szCs w:val="21"/>
          <w:highlight w:val="none"/>
        </w:rPr>
      </w:pPr>
      <w:bookmarkStart w:id="5" w:name="_Hlk44606407"/>
      <w:r>
        <w:rPr>
          <w:rFonts w:hint="eastAsia" w:ascii="宋体" w:hAnsi="宋体" w:eastAsia="宋体" w:cs="宋体"/>
          <w:b/>
          <w:bCs/>
          <w:color w:val="auto"/>
          <w:sz w:val="21"/>
          <w:szCs w:val="21"/>
          <w:highlight w:val="none"/>
        </w:rPr>
        <w:t>四、响应文件提交时间和地点</w:t>
      </w:r>
    </w:p>
    <w:bookmarkEnd w:id="5"/>
    <w:p w14:paraId="535F0ACB">
      <w:pPr>
        <w:spacing w:line="400" w:lineRule="exact"/>
        <w:ind w:firstLine="420" w:firstLineChars="200"/>
        <w:rPr>
          <w:rFonts w:hint="eastAsia" w:ascii="宋体" w:hAnsi="宋体" w:eastAsia="宋体" w:cs="宋体"/>
          <w:color w:val="auto"/>
          <w:sz w:val="21"/>
          <w:szCs w:val="21"/>
          <w:highlight w:val="none"/>
        </w:rPr>
      </w:pPr>
      <w:bookmarkStart w:id="6" w:name="_Hlk44606413"/>
      <w:r>
        <w:rPr>
          <w:rFonts w:hint="eastAsia" w:ascii="宋体" w:hAnsi="宋体" w:eastAsia="宋体" w:cs="宋体"/>
          <w:color w:val="auto"/>
          <w:sz w:val="21"/>
          <w:szCs w:val="21"/>
          <w:highlight w:val="none"/>
        </w:rPr>
        <w:t>截止时间：</w:t>
      </w:r>
      <w:r>
        <w:rPr>
          <w:rFonts w:hint="eastAsia" w:ascii="宋体" w:hAnsi="宋体" w:eastAsia="宋体" w:cs="宋体"/>
          <w:b/>
          <w:bCs/>
          <w:color w:val="auto"/>
          <w:sz w:val="21"/>
          <w:szCs w:val="21"/>
          <w:highlight w:val="none"/>
        </w:rPr>
        <w:t>2024年</w:t>
      </w:r>
      <w:r>
        <w:rPr>
          <w:rFonts w:hint="eastAsia" w:ascii="宋体" w:hAnsi="宋体" w:eastAsia="宋体" w:cs="宋体"/>
          <w:b/>
          <w:bCs/>
          <w:color w:val="auto"/>
          <w:sz w:val="21"/>
          <w:szCs w:val="21"/>
          <w:highlight w:val="none"/>
          <w:lang w:val="en-US" w:eastAsia="zh-CN"/>
        </w:rPr>
        <w:t>12月17</w:t>
      </w:r>
      <w:r>
        <w:rPr>
          <w:rFonts w:hint="eastAsia" w:ascii="宋体" w:hAnsi="宋体" w:eastAsia="宋体" w:cs="宋体"/>
          <w:b/>
          <w:bCs/>
          <w:color w:val="auto"/>
          <w:sz w:val="21"/>
          <w:szCs w:val="21"/>
          <w:highlight w:val="none"/>
        </w:rPr>
        <w:t>日9时30分</w:t>
      </w:r>
      <w:r>
        <w:rPr>
          <w:rFonts w:hint="eastAsia" w:ascii="宋体" w:hAnsi="宋体" w:eastAsia="宋体" w:cs="宋体"/>
          <w:color w:val="auto"/>
          <w:sz w:val="21"/>
          <w:szCs w:val="21"/>
          <w:highlight w:val="none"/>
        </w:rPr>
        <w:t>（北京时间）。</w:t>
      </w:r>
    </w:p>
    <w:p w14:paraId="5C0F7AE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bookmarkEnd w:id="6"/>
      <w:bookmarkStart w:id="7" w:name="_Hlk44606458"/>
      <w:r>
        <w:rPr>
          <w:rFonts w:hint="eastAsia" w:ascii="宋体" w:hAnsi="宋体" w:eastAsia="宋体" w:cs="宋体"/>
          <w:color w:val="auto"/>
          <w:sz w:val="21"/>
          <w:szCs w:val="21"/>
          <w:highlight w:val="none"/>
        </w:rPr>
        <w:t>通过广西政府采购云平台实行在线响应。</w:t>
      </w:r>
    </w:p>
    <w:bookmarkEnd w:id="7"/>
    <w:p w14:paraId="02D6E20E">
      <w:pPr>
        <w:spacing w:line="400" w:lineRule="exact"/>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3051549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bCs/>
          <w:color w:val="auto"/>
          <w:sz w:val="21"/>
          <w:szCs w:val="21"/>
          <w:highlight w:val="none"/>
        </w:rPr>
        <w:t>2024年</w:t>
      </w:r>
      <w:r>
        <w:rPr>
          <w:rFonts w:hint="eastAsia" w:ascii="宋体" w:hAnsi="宋体" w:eastAsia="宋体" w:cs="宋体"/>
          <w:b/>
          <w:bCs/>
          <w:color w:val="auto"/>
          <w:sz w:val="21"/>
          <w:szCs w:val="21"/>
          <w:highlight w:val="none"/>
          <w:lang w:val="en-US" w:eastAsia="zh-CN"/>
        </w:rPr>
        <w:t>12月17</w:t>
      </w:r>
      <w:r>
        <w:rPr>
          <w:rFonts w:hint="eastAsia" w:ascii="宋体" w:hAnsi="宋体" w:eastAsia="宋体" w:cs="宋体"/>
          <w:b/>
          <w:bCs/>
          <w:color w:val="auto"/>
          <w:sz w:val="21"/>
          <w:szCs w:val="21"/>
          <w:highlight w:val="none"/>
        </w:rPr>
        <w:t>日9时30分</w:t>
      </w:r>
      <w:r>
        <w:rPr>
          <w:rFonts w:hint="eastAsia" w:ascii="宋体" w:hAnsi="宋体" w:eastAsia="宋体" w:cs="宋体"/>
          <w:color w:val="auto"/>
          <w:sz w:val="21"/>
          <w:szCs w:val="21"/>
          <w:highlight w:val="none"/>
        </w:rPr>
        <w:t>（北京时间）截标后。</w:t>
      </w:r>
    </w:p>
    <w:p w14:paraId="2139EE1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地点：通过广西政府采购云平台实行在线解密开启。</w:t>
      </w:r>
    </w:p>
    <w:p w14:paraId="419DB38B">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解密时间：</w:t>
      </w:r>
      <w:r>
        <w:rPr>
          <w:rFonts w:hint="eastAsia" w:ascii="宋体" w:hAnsi="宋体" w:eastAsia="宋体" w:cs="宋体"/>
          <w:color w:val="auto"/>
          <w:sz w:val="21"/>
          <w:szCs w:val="21"/>
          <w:highlight w:val="none"/>
        </w:rPr>
        <w:t>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分钟内谈判供应商可以登录“广西政府采购云”平台，用“项目采购-开标评标”功能进行解密电子谈判响应文件。若谈判供应商在规定时间内无法解密或解密失败的，视为无效响应。</w:t>
      </w:r>
    </w:p>
    <w:p w14:paraId="356626B8">
      <w:pPr>
        <w:spacing w:line="400" w:lineRule="exact"/>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17444363">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1、本项目需要落实的政府采购政策：</w:t>
      </w:r>
    </w:p>
    <w:p w14:paraId="49B9F00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（1）《政府采购促进中小企业发展管理办法》（财库[2020]46号）、财库〔2022〕19 号文及相关文件规定；财政部、司法部关于政府采购支持监狱企业发展有关问题的通知（财库[2014]68号）；《关于促进残疾人就业政府采购政策的通知》（财库〔2017〕141号）。</w:t>
      </w:r>
    </w:p>
    <w:p w14:paraId="2E57577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（2）政府采购扶持不发达地区和少数民族地区。</w:t>
      </w:r>
    </w:p>
    <w:p w14:paraId="41C9C91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（3）政府采购支持采用本国产品的政策。</w:t>
      </w:r>
    </w:p>
    <w:p w14:paraId="0CBFF36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（4）《关于调整优化节能产品、环境标志产品政府采购执行机制的通知》 （财库〔2019〕9号）规定。</w:t>
      </w:r>
    </w:p>
    <w:p w14:paraId="20BB116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（5）最后报价相同时，优先采购环境标志产品、节能产品。</w:t>
      </w:r>
    </w:p>
    <w:p w14:paraId="2D6EBC76">
      <w:pPr>
        <w:spacing w:line="400" w:lineRule="exact"/>
        <w:ind w:firstLine="527" w:firstLineChars="25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2、信息公告发布媒体：</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"http://www.ccgp.gov.cn（中国政府采购网）、http:/zfcg.gxzf.gov.cn/（广西壮族自治区政府采购网）、http:/zfcg.czj.guilin.gov.cn/（桂林市政府采购网）、http:/glggzy.org.cn/gxglzbw/（桂林市公共资源交易中心网）。"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0373CBB7">
      <w:pPr>
        <w:spacing w:line="400" w:lineRule="exact"/>
        <w:ind w:firstLine="527" w:firstLineChars="250"/>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pacing w:val="-8"/>
          <w:sz w:val="21"/>
          <w:szCs w:val="21"/>
          <w:highlight w:val="none"/>
        </w:rPr>
        <w:t>本项目专门面向中小微企业采购。</w:t>
      </w:r>
    </w:p>
    <w:p w14:paraId="79460A3C">
      <w:pPr>
        <w:spacing w:line="40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.资格条件特别说明：</w:t>
      </w:r>
    </w:p>
    <w:p w14:paraId="3179EA0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33B0799">
      <w:pPr>
        <w:spacing w:line="400" w:lineRule="exact"/>
        <w:ind w:firstLine="420" w:firstLineChars="200"/>
        <w:rPr>
          <w:rFonts w:hint="eastAsia" w:ascii="宋体" w:hAnsi="宋体" w:eastAsia="宋体" w:cs="宋体"/>
          <w:b/>
          <w:bCs/>
          <w:color w:val="auto"/>
          <w:spacing w:val="-8"/>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1005ED48">
      <w:pPr>
        <w:spacing w:line="400" w:lineRule="exact"/>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、“广西政府采购云平台电子投标相关事宜：</w:t>
      </w:r>
    </w:p>
    <w:p w14:paraId="17AB97F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（1）本项目实行全流程电子化采购，供应商通过“广西政府采购云平台参与电子投标，并应做好以下相关准备工作：</w:t>
      </w:r>
    </w:p>
    <w:p w14:paraId="0C230BA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①在“广西政府采购云平台注册成为正式供应商（操作方法详见广西壮族自治区政府采购网—办事服务—办事指南）；</w:t>
      </w:r>
    </w:p>
    <w:p w14:paraId="4D362D9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②完成CA认证证书申领和绑定（费用由供应商自行承担，办理流程详见广西壮族自治区政府采购网—办事服务—下载专区，完成CA认证证书办理预计一周左右，建议供应商尽快办理）；</w:t>
      </w:r>
    </w:p>
    <w:p w14:paraId="1CC2C97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下载“广西壮族自治区全流程电子招投标项目管理系统--供应商客户端”（操作方法详见广西壮族自治区政府采购网—办事服务—下载专区，以下称“广西政府采购云平台电子投标客户端”）并安装成功，供应商应当在投标文件提交截止时间前在“广西政府采购云平台完成的身份认证，确保能够对相关数据电文进行加密和使用电子签章；</w:t>
      </w:r>
    </w:p>
    <w:p w14:paraId="3A86B5E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p>
    <w:p w14:paraId="640A8FE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（2）电子投标具体操作流程参考《政府采购项目电子交易管理操作指南-供应商》（详见桂林市政府采购网—采购资讯—重要通知）；如遇平台技术问题详询95763。</w:t>
      </w:r>
    </w:p>
    <w:p w14:paraId="2D7FF66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文件的制作、加密、提交、解密等相关事宜详见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文件第二章“供应商须知”。</w:t>
      </w:r>
    </w:p>
    <w:p w14:paraId="1143CEDC">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、公告期限</w:t>
      </w:r>
    </w:p>
    <w:p w14:paraId="5414E5D0">
      <w:pP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自公告发布之日起3个工作日。</w:t>
      </w:r>
    </w:p>
    <w:p w14:paraId="1657204F">
      <w:pPr>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、交易服务单位信息：</w:t>
      </w:r>
    </w:p>
    <w:p w14:paraId="4017E35C">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桂林市公共资源交易中心         联系电话：0773-5625162</w:t>
      </w:r>
    </w:p>
    <w:p w14:paraId="10E4155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地址：广西壮族自治区桂林市临桂区西城中路69号创业大厦西辅楼4楼</w:t>
      </w:r>
    </w:p>
    <w:p w14:paraId="30253363">
      <w:pPr>
        <w:pStyle w:val="11"/>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、监督部门：</w:t>
      </w:r>
    </w:p>
    <w:p w14:paraId="1A22DF51">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资源县政府采购管理办公室</w:t>
      </w:r>
      <w:r>
        <w:rPr>
          <w:rFonts w:hint="eastAsia" w:ascii="宋体" w:hAnsi="宋体" w:eastAsia="宋体" w:cs="宋体"/>
          <w:color w:val="auto"/>
          <w:sz w:val="21"/>
          <w:szCs w:val="21"/>
          <w:highlight w:val="none"/>
        </w:rPr>
        <w:t xml:space="preserve">    联系电话:0773-4315648</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14:paraId="17DE6B83">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七、凡对本次采购提出询问，请按以下方式联系。</w:t>
      </w:r>
    </w:p>
    <w:p w14:paraId="28EDC30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2AA80509">
      <w:pPr>
        <w:spacing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称：资源县发展和改革局    </w:t>
      </w:r>
    </w:p>
    <w:p w14:paraId="0C03ADA8">
      <w:pPr>
        <w:spacing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址：资源县发展和改革局303办公室  </w:t>
      </w:r>
    </w:p>
    <w:p w14:paraId="07E1847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项目联系人：王</w:t>
      </w:r>
      <w:r>
        <w:rPr>
          <w:rFonts w:hint="eastAsia" w:ascii="宋体" w:hAnsi="宋体" w:eastAsia="宋体" w:cs="宋体"/>
          <w:color w:val="auto"/>
          <w:sz w:val="21"/>
          <w:szCs w:val="21"/>
          <w:highlight w:val="none"/>
          <w:lang w:val="en-US" w:eastAsia="zh-CN"/>
        </w:rPr>
        <w:t>芳德</w:t>
      </w:r>
      <w:r>
        <w:rPr>
          <w:rFonts w:hint="eastAsia" w:ascii="宋体" w:hAnsi="宋体" w:eastAsia="宋体" w:cs="宋体"/>
          <w:color w:val="auto"/>
          <w:sz w:val="21"/>
          <w:szCs w:val="21"/>
          <w:highlight w:val="none"/>
        </w:rPr>
        <w:t>  </w:t>
      </w:r>
    </w:p>
    <w:p w14:paraId="49C5442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项目联系方式：0773-4311040     </w:t>
      </w:r>
    </w:p>
    <w:p w14:paraId="4085D7C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216809C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名  称：河南省亿达工程管理咨询有限公司     </w:t>
      </w:r>
    </w:p>
    <w:p w14:paraId="4400949B">
      <w:pPr>
        <w:spacing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址：桂林市叠彩区站前路2号恒大广场3-118号</w:t>
      </w:r>
    </w:p>
    <w:p w14:paraId="5D07C48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项目联系人：唐书情               </w:t>
      </w:r>
    </w:p>
    <w:p w14:paraId="585E8C3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项目联系方式：0773-8288040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612AD9E2">
      <w:pPr>
        <w:spacing w:line="400" w:lineRule="exact"/>
        <w:ind w:firstLine="420" w:firstLineChars="200"/>
        <w:rPr>
          <w:rFonts w:hint="eastAsia" w:ascii="宋体" w:hAnsi="宋体" w:eastAsia="宋体" w:cs="宋体"/>
          <w:color w:val="auto"/>
          <w:sz w:val="21"/>
          <w:szCs w:val="21"/>
          <w:highlight w:val="none"/>
          <w:u w:val="single"/>
        </w:rPr>
      </w:pPr>
    </w:p>
    <w:p w14:paraId="431F0DA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bookmarkEnd w:id="0"/>
    <w:p w14:paraId="5638E0BB">
      <w:pPr>
        <w:pageBreakBefore w:val="0"/>
        <w:kinsoku/>
        <w:wordWrap/>
        <w:overflowPunct/>
        <w:topLinePunct w:val="0"/>
        <w:autoSpaceDE/>
        <w:autoSpaceDN/>
        <w:bidi w:val="0"/>
        <w:adjustRightInd/>
        <w:snapToGrid/>
        <w:spacing w:line="410" w:lineRule="exact"/>
        <w:jc w:val="right"/>
        <w:textAlignment w:val="auto"/>
        <w:rPr>
          <w:rFonts w:hint="eastAsia" w:ascii="宋体" w:hAnsi="宋体" w:eastAsia="宋体"/>
          <w:color w:val="auto"/>
          <w:szCs w:val="21"/>
          <w:highlight w:val="none"/>
          <w:lang w:eastAsia="zh-CN"/>
        </w:rPr>
      </w:pPr>
      <w:r>
        <w:rPr>
          <w:rFonts w:hint="eastAsia" w:ascii="宋体" w:hAnsi="宋体"/>
          <w:bCs/>
          <w:color w:val="auto"/>
          <w:szCs w:val="21"/>
          <w:highlight w:val="none"/>
          <w:lang w:eastAsia="zh-CN"/>
        </w:rPr>
        <w:t>河南省亿达工程管理咨询有限公司</w:t>
      </w:r>
    </w:p>
    <w:p w14:paraId="0ABBE14C">
      <w:pPr>
        <w:pStyle w:val="5"/>
        <w:pageBreakBefore w:val="0"/>
        <w:kinsoku/>
        <w:wordWrap/>
        <w:overflowPunct/>
        <w:topLinePunct w:val="0"/>
        <w:autoSpaceDE/>
        <w:autoSpaceDN/>
        <w:bidi w:val="0"/>
        <w:adjustRightInd/>
        <w:snapToGrid/>
        <w:spacing w:line="410" w:lineRule="exact"/>
        <w:jc w:val="center"/>
        <w:textAlignment w:val="auto"/>
      </w:pPr>
      <w:r>
        <w:rPr>
          <w:rFonts w:hint="eastAsia"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 xml:space="preserve">                                                   </w:t>
      </w:r>
      <w:r>
        <w:rPr>
          <w:rFonts w:hint="eastAsia" w:hAnsi="宋体"/>
          <w:color w:val="auto"/>
          <w:szCs w:val="21"/>
          <w:highlight w:val="none"/>
          <w:lang w:eastAsia="zh-CN"/>
        </w:rPr>
        <w:t>202</w:t>
      </w:r>
      <w:r>
        <w:rPr>
          <w:rFonts w:hint="eastAsia" w:hAnsi="宋体"/>
          <w:color w:val="auto"/>
          <w:szCs w:val="21"/>
          <w:highlight w:val="none"/>
          <w:lang w:val="en-US" w:eastAsia="zh-CN"/>
        </w:rPr>
        <w:t>4</w:t>
      </w:r>
      <w:r>
        <w:rPr>
          <w:rFonts w:hint="eastAsia" w:hAnsi="宋体"/>
          <w:color w:val="auto"/>
          <w:szCs w:val="21"/>
          <w:highlight w:val="none"/>
          <w:lang w:eastAsia="zh-CN"/>
        </w:rPr>
        <w:t>年</w:t>
      </w:r>
      <w:r>
        <w:rPr>
          <w:rFonts w:hint="eastAsia" w:hAnsi="宋体"/>
          <w:color w:val="auto"/>
          <w:szCs w:val="21"/>
          <w:highlight w:val="none"/>
          <w:lang w:val="en-US" w:eastAsia="zh-CN"/>
        </w:rPr>
        <w:t>12</w:t>
      </w:r>
      <w:r>
        <w:rPr>
          <w:rFonts w:hint="eastAsia" w:hAnsi="宋体"/>
          <w:color w:val="auto"/>
          <w:szCs w:val="21"/>
          <w:highlight w:val="none"/>
          <w:lang w:eastAsia="zh-CN"/>
        </w:rPr>
        <w:t>月</w:t>
      </w:r>
      <w:r>
        <w:rPr>
          <w:rFonts w:hint="eastAsia" w:hAnsi="宋体"/>
          <w:color w:val="auto"/>
          <w:szCs w:val="21"/>
          <w:highlight w:val="none"/>
          <w:lang w:val="en-US" w:eastAsia="zh-CN"/>
        </w:rPr>
        <w:t>9</w:t>
      </w:r>
      <w:r>
        <w:rPr>
          <w:rFonts w:hint="eastAsia" w:hAnsi="宋体"/>
          <w:color w:val="auto"/>
          <w:szCs w:val="21"/>
          <w:highlight w:val="none"/>
        </w:rPr>
        <w:t>日</w:t>
      </w:r>
    </w:p>
    <w:p w14:paraId="1057E72B">
      <w:pPr>
        <w:pStyle w:val="8"/>
        <w:spacing w:line="400" w:lineRule="exact"/>
        <w:rPr>
          <w:rFonts w:hint="eastAsia" w:ascii="仿宋" w:hAnsi="仿宋" w:eastAsia="仿宋" w:cs="仿宋"/>
          <w:color w:val="auto"/>
          <w:highlight w:val="none"/>
        </w:rPr>
      </w:pPr>
    </w:p>
    <w:p w14:paraId="03FB9EA1"/>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94C36"/>
    <w:rsid w:val="4889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4">
    <w:name w:val="index 8"/>
    <w:basedOn w:val="1"/>
    <w:next w:val="1"/>
    <w:qFormat/>
    <w:uiPriority w:val="0"/>
    <w:pPr>
      <w:ind w:left="2940"/>
    </w:pPr>
  </w:style>
  <w:style w:type="paragraph" w:styleId="5">
    <w:name w:val="Plain Text"/>
    <w:basedOn w:val="1"/>
    <w:next w:val="4"/>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等线 Light" w:hAnsi="等线 Light"/>
      <w:b/>
      <w:bCs/>
      <w:sz w:val="32"/>
      <w:szCs w:val="32"/>
    </w:rPr>
  </w:style>
  <w:style w:type="paragraph" w:customStyle="1" w:styleId="1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2024-12-09T02:58:00Z</dcterms:created>
  <dc:creator>WPS_1671005867</dc:creator>
  <cp:lastModifiedBy>WPS_1671005867</cp:lastModifiedBy>
  <dcterms:modified xsi:type="dcterms:W3CDTF">2024-12-09T03:05:42Z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C09D998383164DC4AB9BE781C76BD1A3_11</vt:lpwstr>
  </property>
</Properties>
</file>