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：2025年阳朔县白沙镇古板村委大板桥至凉水井；葡萄园村至老村对口石金桔产业基地道路工程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GLZC2025-C2-210014-GXJL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2025年阳朔县白沙镇古板村委大板桥至凉水井；葡萄园村至老村对口石金桔产业基地道路工程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2025年4月18日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none"/>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napToGrid w:val="0"/>
          <w:color w:val="000000"/>
          <w:spacing w:val="5"/>
          <w:kern w:val="0"/>
          <w:sz w:val="20"/>
          <w:szCs w:val="20"/>
          <w:highlight w:val="none"/>
          <w:lang w:val="en-US" w:eastAsia="zh-CN" w:bidi="ar-SA"/>
        </w:rPr>
        <w:t>GLZC2025-C2-210014-GXJL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项目名称：2025年阳朔县白沙镇古板村委大板桥至凉水井；葡萄园村至老村对口石金桔产业基地道路工程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1472528.40</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2025年阳朔县白沙镇古板村委大板桥至凉水井道路扩宽工程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798214.88</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w:t>
      </w:r>
      <w:r>
        <w:rPr>
          <w:rFonts w:hint="eastAsia" w:cs="宋体"/>
          <w:spacing w:val="7"/>
          <w:sz w:val="21"/>
          <w:szCs w:val="21"/>
          <w:lang w:val="en-US" w:eastAsia="zh-CN"/>
        </w:rPr>
        <w:t>白沙镇古板村委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项目建设内容：硬化混凝土路面3.5米宽，18厘米厚。</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758304.14</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4BC059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项2</w:t>
      </w:r>
    </w:p>
    <w:p w14:paraId="3FDE23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2025年阳朔县白沙镇古板村委葡萄园村至老村对口石金桔产业基地道路硬化工程</w:t>
      </w:r>
    </w:p>
    <w:p w14:paraId="100EBE0D">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674313.52</w:t>
      </w:r>
    </w:p>
    <w:p w14:paraId="67AACB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w:t>
      </w:r>
      <w:r>
        <w:rPr>
          <w:rFonts w:hint="eastAsia" w:cs="宋体"/>
          <w:spacing w:val="7"/>
          <w:sz w:val="21"/>
          <w:szCs w:val="21"/>
          <w:lang w:val="en-US" w:eastAsia="zh-CN"/>
        </w:rPr>
        <w:t>白沙镇古板村委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w:t>
      </w:r>
      <w:r>
        <w:rPr>
          <w:rFonts w:hint="eastAsia" w:cs="宋体"/>
          <w:spacing w:val="9"/>
          <w:sz w:val="21"/>
          <w:szCs w:val="21"/>
          <w:lang w:val="en-US" w:eastAsia="zh-CN"/>
        </w:rPr>
        <w:t>路基工程、浆砌片石挡土墙，铺设水泥混凝土路面，级配碎石基层，涵洞工程等。</w:t>
      </w:r>
    </w:p>
    <w:p w14:paraId="548057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63F2CF9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640597.84</w:t>
      </w:r>
    </w:p>
    <w:p w14:paraId="44DC15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FD99B6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年4月3日至2025年4月18日，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2025年4月18日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2025年4月18日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2025年4月18日0</w:t>
      </w:r>
      <w:r>
        <w:rPr>
          <w:rFonts w:hint="eastAsia" w:ascii="宋体" w:hAnsi="宋体" w:eastAsia="宋体" w:cs="宋体"/>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2C04F7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6.本次项目共划分为两个标段，各投标人可就本招标项目的所有标段进行投标，且可中标所有标段。</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bookmarkStart w:id="6" w:name="_GoBack"/>
      <w:bookmarkEnd w:id="6"/>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3</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2025年阳朔县白沙镇古板村委大板桥至凉水井；葡萄园村至老村对口石金桔产业基地道路工程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GLZC2025-C2-210014-GXJL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标项1：</w:t>
            </w:r>
            <w:r>
              <w:rPr>
                <w:rFonts w:hint="eastAsia"/>
                <w:spacing w:val="15"/>
                <w:lang w:val="en-US" w:eastAsia="zh-CN"/>
              </w:rPr>
              <w:t>本工程预算金额</w:t>
            </w:r>
            <w:r>
              <w:rPr>
                <w:spacing w:val="15"/>
              </w:rPr>
              <w:t>（人民币）：</w:t>
            </w:r>
            <w:r>
              <w:rPr>
                <w:rFonts w:hint="eastAsia"/>
                <w:b w:val="0"/>
                <w:bCs w:val="0"/>
                <w:spacing w:val="15"/>
                <w:lang w:val="en-US" w:eastAsia="zh-CN"/>
              </w:rPr>
              <w:t>798214.88元，最高投标限价为：</w:t>
            </w:r>
            <w:r>
              <w:rPr>
                <w:rFonts w:hint="eastAsia"/>
                <w:b w:val="0"/>
                <w:bCs w:val="0"/>
                <w:spacing w:val="15"/>
                <w:u w:val="none"/>
                <w:lang w:val="en-US" w:eastAsia="zh-CN"/>
              </w:rPr>
              <w:t>758304.14元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D8963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标项2：</w:t>
            </w:r>
            <w:r>
              <w:rPr>
                <w:rFonts w:hint="eastAsia"/>
                <w:b w:val="0"/>
                <w:bCs w:val="0"/>
                <w:spacing w:val="15"/>
                <w:lang w:val="en-US" w:eastAsia="zh-CN"/>
              </w:rPr>
              <w:t>本工程预算金额</w:t>
            </w:r>
            <w:r>
              <w:rPr>
                <w:b w:val="0"/>
                <w:bCs w:val="0"/>
                <w:spacing w:val="15"/>
              </w:rPr>
              <w:t>（人民币）：</w:t>
            </w:r>
            <w:r>
              <w:rPr>
                <w:rFonts w:hint="eastAsia"/>
                <w:b w:val="0"/>
                <w:bCs w:val="0"/>
                <w:spacing w:val="15"/>
                <w:lang w:val="en-US" w:eastAsia="zh-CN"/>
              </w:rPr>
              <w:t>674313.52元，最高投标限价为：</w:t>
            </w:r>
            <w:r>
              <w:rPr>
                <w:rFonts w:hint="eastAsia"/>
                <w:b w:val="0"/>
                <w:bCs w:val="0"/>
                <w:spacing w:val="15"/>
                <w:u w:val="none"/>
                <w:lang w:val="en-US" w:eastAsia="zh-CN"/>
              </w:rPr>
              <w:t>640597.84</w:t>
            </w:r>
            <w:r>
              <w:rPr>
                <w:rFonts w:hint="eastAsia"/>
                <w:b w:val="0"/>
                <w:bCs w:val="0"/>
                <w:spacing w:val="15"/>
                <w:lang w:val="en-US" w:eastAsia="zh-CN"/>
              </w:rPr>
              <w:t>元，</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t xml:space="preserve"> </w:t>
            </w:r>
            <w:r>
              <w:rPr>
                <w:spacing w:val="15"/>
              </w:rPr>
              <w:t>评委设定的最后报价时限或其最后报价超出</w:t>
            </w:r>
            <w:r>
              <w:rPr>
                <w:spacing w:val="14"/>
              </w:rPr>
              <w:t>招标控制价导致已通</w:t>
            </w:r>
            <w:r>
              <w:t xml:space="preserve"> </w:t>
            </w:r>
            <w:r>
              <w:rPr>
                <w:spacing w:val="7"/>
              </w:rPr>
              <w:t>过评审的响应文件无效的，按供应商在提交响应文件截止时间后撤 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7"/>
              </w:rPr>
              <w:t xml:space="preserve"> </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w:t>
            </w:r>
            <w:r>
              <w:rPr>
                <w:spacing w:val="4"/>
              </w:rPr>
              <w:t xml:space="preserve"> </w:t>
            </w:r>
            <w:r>
              <w:rPr>
                <w:spacing w:val="7"/>
                <w14:textOutline w14:w="3795" w14:cap="sq" w14:cmpd="sng">
                  <w14:solidFill>
                    <w14:srgbClr w14:val="000000"/>
                  </w14:solidFill>
                  <w14:prstDash w14:val="solid"/>
                  <w14:bevel/>
                </w14:textOutline>
              </w:rPr>
              <w:t>价作为供应商最后报价；如供应商需要改变原磋商报价时，供应商</w:t>
            </w:r>
            <w:r>
              <w:rPr>
                <w:spacing w:val="7"/>
              </w:rPr>
              <w:t xml:space="preserve"> </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t xml:space="preserve"> </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2025年4月18日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7"/>
                <w:highlight w:val="none"/>
              </w:rPr>
              <w:t>（</w:t>
            </w:r>
            <w:r>
              <w:rPr>
                <w:rFonts w:hint="eastAsia"/>
                <w:spacing w:val="7"/>
                <w:highlight w:val="none"/>
                <w:lang w:eastAsia="zh-CN"/>
              </w:rPr>
              <w:t>2025年4月18日</w:t>
            </w:r>
            <w:r>
              <w:rPr>
                <w:spacing w:val="7"/>
                <w:highlight w:val="none"/>
              </w:rPr>
              <w:t>上午</w:t>
            </w:r>
            <w:r>
              <w:rPr>
                <w:rFonts w:hint="eastAsia"/>
                <w:spacing w:val="7"/>
                <w:highlight w:val="none"/>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t xml:space="preserve"> </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2025年阳朔县白沙镇古板村委大板桥至凉水井；葡萄园村至老村对口石金桔产业基地道路工程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项目编号：GLZC2025-C2-210014-GXJL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453488E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标项1：</w:t>
      </w:r>
      <w:r>
        <w:rPr>
          <w:rFonts w:hint="eastAsia"/>
          <w:spacing w:val="15"/>
          <w:lang w:val="en-US" w:eastAsia="zh-CN"/>
        </w:rPr>
        <w:t>本工程预算金额</w:t>
      </w:r>
      <w:r>
        <w:rPr>
          <w:spacing w:val="15"/>
        </w:rPr>
        <w:t>（人民币）：</w:t>
      </w:r>
      <w:r>
        <w:rPr>
          <w:rFonts w:hint="eastAsia"/>
          <w:b w:val="0"/>
          <w:bCs w:val="0"/>
          <w:spacing w:val="15"/>
          <w:lang w:val="en-US" w:eastAsia="zh-CN"/>
        </w:rPr>
        <w:t>798214.88元，最高投标限价为：</w:t>
      </w:r>
      <w:r>
        <w:rPr>
          <w:rFonts w:hint="eastAsia"/>
          <w:b w:val="0"/>
          <w:bCs w:val="0"/>
          <w:spacing w:val="15"/>
          <w:u w:val="none"/>
          <w:lang w:val="en-US" w:eastAsia="zh-CN"/>
        </w:rPr>
        <w:t>758304.14元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7AEAFF44">
      <w:pPr>
        <w:pStyle w:val="3"/>
        <w:spacing w:before="114" w:line="360" w:lineRule="auto"/>
        <w:ind w:left="2" w:right="11" w:firstLine="435"/>
        <w:rPr>
          <w:b w:val="0"/>
          <w:bCs w:val="0"/>
          <w:spacing w:val="15"/>
          <w:sz w:val="20"/>
          <w:szCs w:val="20"/>
        </w:rPr>
      </w:pPr>
      <w:r>
        <w:rPr>
          <w:rFonts w:hint="eastAsia"/>
          <w:b/>
          <w:bCs/>
          <w:spacing w:val="15"/>
          <w:sz w:val="20"/>
          <w:szCs w:val="20"/>
          <w:lang w:val="en-US" w:eastAsia="zh-CN"/>
        </w:rPr>
        <w:t>标项2：</w:t>
      </w:r>
      <w:r>
        <w:rPr>
          <w:rFonts w:hint="eastAsia"/>
          <w:b w:val="0"/>
          <w:bCs w:val="0"/>
          <w:spacing w:val="15"/>
          <w:sz w:val="20"/>
          <w:szCs w:val="20"/>
          <w:lang w:val="en-US" w:eastAsia="zh-CN"/>
        </w:rPr>
        <w:t>本工程预算金额</w:t>
      </w:r>
      <w:r>
        <w:rPr>
          <w:b w:val="0"/>
          <w:bCs w:val="0"/>
          <w:spacing w:val="15"/>
          <w:sz w:val="20"/>
          <w:szCs w:val="20"/>
        </w:rPr>
        <w:t>（人民币）：</w:t>
      </w:r>
      <w:r>
        <w:rPr>
          <w:rFonts w:hint="eastAsia"/>
          <w:b w:val="0"/>
          <w:bCs w:val="0"/>
          <w:spacing w:val="15"/>
          <w:sz w:val="20"/>
          <w:szCs w:val="20"/>
          <w:lang w:val="en-US" w:eastAsia="zh-CN"/>
        </w:rPr>
        <w:t>674313.52元，最高投标限价为：</w:t>
      </w:r>
      <w:r>
        <w:rPr>
          <w:rFonts w:hint="eastAsia"/>
          <w:b w:val="0"/>
          <w:bCs w:val="0"/>
          <w:spacing w:val="15"/>
          <w:sz w:val="20"/>
          <w:szCs w:val="20"/>
          <w:u w:val="none"/>
          <w:lang w:val="en-US" w:eastAsia="zh-CN"/>
        </w:rPr>
        <w:t>640597.84</w:t>
      </w:r>
      <w:r>
        <w:rPr>
          <w:rFonts w:hint="eastAsia"/>
          <w:b w:val="0"/>
          <w:bCs w:val="0"/>
          <w:spacing w:val="15"/>
          <w:sz w:val="20"/>
          <w:szCs w:val="20"/>
          <w:lang w:val="en-US" w:eastAsia="zh-CN"/>
        </w:rPr>
        <w:t>元，</w:t>
      </w:r>
      <w:r>
        <w:rPr>
          <w:b w:val="0"/>
          <w:bCs w:val="0"/>
          <w:spacing w:val="15"/>
          <w:sz w:val="20"/>
          <w:szCs w:val="20"/>
        </w:rPr>
        <w:t>磋商报价超过</w:t>
      </w:r>
      <w:r>
        <w:rPr>
          <w:rFonts w:hint="eastAsia"/>
          <w:b w:val="0"/>
          <w:bCs w:val="0"/>
          <w:spacing w:val="15"/>
          <w:sz w:val="20"/>
          <w:szCs w:val="20"/>
          <w:lang w:val="en-US" w:eastAsia="zh-CN"/>
        </w:rPr>
        <w:t>最高投标限价</w:t>
      </w:r>
      <w:r>
        <w:rPr>
          <w:b w:val="0"/>
          <w:bCs w:val="0"/>
          <w:spacing w:val="15"/>
          <w:sz w:val="20"/>
          <w:szCs w:val="20"/>
        </w:rPr>
        <w:t>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2025年4月18日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 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 应商在使用系统进行投标的过程中遇到涉及平台使用的任何问题，可致电</w:t>
      </w:r>
      <w:r>
        <w:rPr>
          <w:rFonts w:hint="eastAsia"/>
          <w:spacing w:val="9"/>
          <w:sz w:val="20"/>
          <w:szCs w:val="20"/>
          <w:lang w:eastAsia="zh-CN"/>
        </w:rPr>
        <w:t>广西政府采购云平台</w:t>
      </w:r>
      <w:r>
        <w:rPr>
          <w:spacing w:val="9"/>
          <w:sz w:val="20"/>
          <w:szCs w:val="20"/>
        </w:rPr>
        <w:t>技术支持热线咨询， 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highlight w:val="none"/>
        </w:rPr>
        <w:t>（</w:t>
      </w:r>
      <w:r>
        <w:rPr>
          <w:rFonts w:hint="eastAsia"/>
          <w:spacing w:val="8"/>
          <w:sz w:val="20"/>
          <w:szCs w:val="20"/>
          <w:highlight w:val="none"/>
          <w:lang w:eastAsia="zh-CN"/>
        </w:rPr>
        <w:t>2025年4月18日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8"/>
          <w:sz w:val="20"/>
          <w:szCs w:val="20"/>
        </w:rPr>
        <w:t>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根据《中华人民共和国合同法》、《中华人民共和国建筑法》、《中华人民共和国政府采购法》、《中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2025年第1期、2024年第11期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6EF4AD8"/>
    <w:rsid w:val="07F45439"/>
    <w:rsid w:val="0848579E"/>
    <w:rsid w:val="084B5ECF"/>
    <w:rsid w:val="09FF4915"/>
    <w:rsid w:val="0A484BB6"/>
    <w:rsid w:val="0A777518"/>
    <w:rsid w:val="0ADF7F6E"/>
    <w:rsid w:val="0B9711C4"/>
    <w:rsid w:val="0C265F67"/>
    <w:rsid w:val="0C280C1F"/>
    <w:rsid w:val="0DA252ED"/>
    <w:rsid w:val="0E712B9B"/>
    <w:rsid w:val="0F665C5B"/>
    <w:rsid w:val="0F7B634E"/>
    <w:rsid w:val="10456EB3"/>
    <w:rsid w:val="11CF6765"/>
    <w:rsid w:val="11FA4BEA"/>
    <w:rsid w:val="1214388A"/>
    <w:rsid w:val="137F0D41"/>
    <w:rsid w:val="140971E7"/>
    <w:rsid w:val="14A66FC8"/>
    <w:rsid w:val="152E4B56"/>
    <w:rsid w:val="155B7F54"/>
    <w:rsid w:val="15D54885"/>
    <w:rsid w:val="19152B1D"/>
    <w:rsid w:val="19AD7F51"/>
    <w:rsid w:val="1A4138FD"/>
    <w:rsid w:val="1B80591D"/>
    <w:rsid w:val="1C8F0CF3"/>
    <w:rsid w:val="1CB02F36"/>
    <w:rsid w:val="1CE31009"/>
    <w:rsid w:val="1D597D4B"/>
    <w:rsid w:val="1DF04134"/>
    <w:rsid w:val="1E114F52"/>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81B6225"/>
    <w:rsid w:val="289F1401"/>
    <w:rsid w:val="29023CB8"/>
    <w:rsid w:val="29DD429D"/>
    <w:rsid w:val="2B640EBE"/>
    <w:rsid w:val="2B72581C"/>
    <w:rsid w:val="2C2220D9"/>
    <w:rsid w:val="2CF72927"/>
    <w:rsid w:val="2EEA19DE"/>
    <w:rsid w:val="301461DC"/>
    <w:rsid w:val="32A7067D"/>
    <w:rsid w:val="33BE75C7"/>
    <w:rsid w:val="33D12714"/>
    <w:rsid w:val="33EA7732"/>
    <w:rsid w:val="34681276"/>
    <w:rsid w:val="34895FE3"/>
    <w:rsid w:val="34D50630"/>
    <w:rsid w:val="34FE6BFF"/>
    <w:rsid w:val="352D1834"/>
    <w:rsid w:val="35C96A3C"/>
    <w:rsid w:val="36940077"/>
    <w:rsid w:val="374270FC"/>
    <w:rsid w:val="37C712B2"/>
    <w:rsid w:val="382F78B8"/>
    <w:rsid w:val="38E51E30"/>
    <w:rsid w:val="38F61067"/>
    <w:rsid w:val="395E0DF6"/>
    <w:rsid w:val="3A5E19CA"/>
    <w:rsid w:val="3A882CC9"/>
    <w:rsid w:val="3AA41BF4"/>
    <w:rsid w:val="3ADF581E"/>
    <w:rsid w:val="3B063FE8"/>
    <w:rsid w:val="3B6A75F8"/>
    <w:rsid w:val="3CDE21BC"/>
    <w:rsid w:val="3D2F772C"/>
    <w:rsid w:val="3D6B1A92"/>
    <w:rsid w:val="3DDD0DA2"/>
    <w:rsid w:val="3DE31F88"/>
    <w:rsid w:val="3F2521B4"/>
    <w:rsid w:val="3F443036"/>
    <w:rsid w:val="3F5605BF"/>
    <w:rsid w:val="40974258"/>
    <w:rsid w:val="41083B3B"/>
    <w:rsid w:val="419942A2"/>
    <w:rsid w:val="41AC0D87"/>
    <w:rsid w:val="42A41372"/>
    <w:rsid w:val="42E66DB5"/>
    <w:rsid w:val="46653E94"/>
    <w:rsid w:val="46866424"/>
    <w:rsid w:val="469B0FAE"/>
    <w:rsid w:val="48EC7D11"/>
    <w:rsid w:val="4989397D"/>
    <w:rsid w:val="49DA6174"/>
    <w:rsid w:val="49EC224C"/>
    <w:rsid w:val="4A384F8D"/>
    <w:rsid w:val="4A70677E"/>
    <w:rsid w:val="4A9E4C37"/>
    <w:rsid w:val="4C2866B2"/>
    <w:rsid w:val="4CE321B0"/>
    <w:rsid w:val="4D0D48F3"/>
    <w:rsid w:val="4D2E674D"/>
    <w:rsid w:val="4D4E4C66"/>
    <w:rsid w:val="4DB228AE"/>
    <w:rsid w:val="4DB841F3"/>
    <w:rsid w:val="4E2C0B29"/>
    <w:rsid w:val="515D3978"/>
    <w:rsid w:val="51AC4A49"/>
    <w:rsid w:val="52475395"/>
    <w:rsid w:val="526E45FA"/>
    <w:rsid w:val="529532F4"/>
    <w:rsid w:val="54190AED"/>
    <w:rsid w:val="55621F85"/>
    <w:rsid w:val="56073F6A"/>
    <w:rsid w:val="56811F6E"/>
    <w:rsid w:val="578707D4"/>
    <w:rsid w:val="5788765B"/>
    <w:rsid w:val="57FD113F"/>
    <w:rsid w:val="58225CED"/>
    <w:rsid w:val="585B1BA9"/>
    <w:rsid w:val="59AF4C24"/>
    <w:rsid w:val="59D979CB"/>
    <w:rsid w:val="59DA4000"/>
    <w:rsid w:val="59F86C66"/>
    <w:rsid w:val="5A07278A"/>
    <w:rsid w:val="5A625C12"/>
    <w:rsid w:val="5BD462C8"/>
    <w:rsid w:val="5BE806DA"/>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3A6421B"/>
    <w:rsid w:val="64C72A3E"/>
    <w:rsid w:val="64DE588D"/>
    <w:rsid w:val="654D3367"/>
    <w:rsid w:val="667B54E5"/>
    <w:rsid w:val="669A1E1C"/>
    <w:rsid w:val="66F3339C"/>
    <w:rsid w:val="674566A0"/>
    <w:rsid w:val="67A4535B"/>
    <w:rsid w:val="69DB6A10"/>
    <w:rsid w:val="6AC83870"/>
    <w:rsid w:val="6BD821D8"/>
    <w:rsid w:val="6BE03B7F"/>
    <w:rsid w:val="6C1141E3"/>
    <w:rsid w:val="6DC766AC"/>
    <w:rsid w:val="6DD733CF"/>
    <w:rsid w:val="6E45554E"/>
    <w:rsid w:val="6FAD0E48"/>
    <w:rsid w:val="70882ED3"/>
    <w:rsid w:val="71357785"/>
    <w:rsid w:val="713F144E"/>
    <w:rsid w:val="716C5F13"/>
    <w:rsid w:val="71BA7C8A"/>
    <w:rsid w:val="72151E41"/>
    <w:rsid w:val="731C635F"/>
    <w:rsid w:val="73376FFF"/>
    <w:rsid w:val="745A698D"/>
    <w:rsid w:val="74B1765F"/>
    <w:rsid w:val="753332DE"/>
    <w:rsid w:val="75800407"/>
    <w:rsid w:val="75FF240A"/>
    <w:rsid w:val="78136A35"/>
    <w:rsid w:val="788141C3"/>
    <w:rsid w:val="79C940D6"/>
    <w:rsid w:val="79E70CF9"/>
    <w:rsid w:val="79F071D4"/>
    <w:rsid w:val="7A12072D"/>
    <w:rsid w:val="7ACB0F03"/>
    <w:rsid w:val="7B342CF0"/>
    <w:rsid w:val="7C2C7150"/>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19518</Words>
  <Characters>21181</Characters>
  <TotalTime>12</TotalTime>
  <ScaleCrop>false</ScaleCrop>
  <LinksUpToDate>false</LinksUpToDate>
  <CharactersWithSpaces>24158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2025-04-03T09:02:37Z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