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color w:val="auto"/>
          <w:sz w:val="52"/>
          <w:szCs w:val="52"/>
          <w:highlight w:val="none"/>
        </w:rPr>
      </w:pPr>
    </w:p>
    <w:p>
      <w:pPr>
        <w:spacing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广西科联招标中心有限公司</w:t>
      </w:r>
    </w:p>
    <w:p>
      <w:pPr>
        <w:spacing w:beforeLines="50" w:line="360" w:lineRule="auto"/>
        <w:jc w:val="center"/>
        <w:rPr>
          <w:rFonts w:ascii="宋体" w:hAnsi="宋体" w:cs="宋体"/>
          <w:b/>
          <w:color w:val="auto"/>
          <w:sz w:val="48"/>
          <w:szCs w:val="48"/>
          <w:highlight w:val="none"/>
        </w:rPr>
      </w:pPr>
    </w:p>
    <w:p>
      <w:pPr>
        <w:spacing w:beforeLines="50" w:line="360" w:lineRule="auto"/>
        <w:jc w:val="center"/>
        <w:rPr>
          <w:rFonts w:ascii="宋体" w:hAnsi="宋体" w:cs="宋体"/>
          <w:b/>
          <w:color w:val="auto"/>
          <w:sz w:val="48"/>
          <w:szCs w:val="48"/>
          <w:highlight w:val="none"/>
        </w:rPr>
      </w:pPr>
    </w:p>
    <w:p>
      <w:pPr>
        <w:snapToGrid w:val="0"/>
        <w:spacing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pPr>
        <w:snapToGrid w:val="0"/>
        <w:spacing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pPr>
        <w:snapToGrid w:val="0"/>
        <w:spacing w:beforeLines="50" w:line="360" w:lineRule="auto"/>
        <w:jc w:val="center"/>
        <w:rPr>
          <w:rFonts w:ascii="宋体" w:hAnsi="宋体" w:cs="宋体"/>
          <w:color w:val="auto"/>
          <w:sz w:val="30"/>
          <w:szCs w:val="72"/>
          <w:highlight w:val="none"/>
        </w:rPr>
      </w:pPr>
    </w:p>
    <w:p>
      <w:pPr>
        <w:pStyle w:val="17"/>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项目名称：</w:t>
      </w:r>
      <w:bookmarkStart w:id="0" w:name="OLE_LINK1"/>
      <w:r>
        <w:rPr>
          <w:rFonts w:hint="eastAsia" w:hAnsi="宋体" w:cs="宋体"/>
          <w:b/>
          <w:bCs/>
          <w:color w:val="auto"/>
          <w:sz w:val="30"/>
          <w:szCs w:val="30"/>
          <w:highlight w:val="none"/>
          <w:lang w:eastAsia="zh-CN"/>
        </w:rPr>
        <w:t>自治区本级生活救助类物资采购</w:t>
      </w:r>
      <w:bookmarkEnd w:id="0"/>
    </w:p>
    <w:p>
      <w:pPr>
        <w:snapToGrid w:val="0"/>
        <w:spacing w:beforeLines="50" w:line="360" w:lineRule="auto"/>
        <w:jc w:val="center"/>
        <w:rPr>
          <w:rFonts w:hint="eastAsia" w:ascii="宋体" w:hAnsi="宋体" w:eastAsia="宋体" w:cs="宋体"/>
          <w:b/>
          <w:color w:val="auto"/>
          <w:sz w:val="30"/>
          <w:szCs w:val="48"/>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GXZC2025-G1-000836-GXKL</w:t>
      </w:r>
    </w:p>
    <w:p>
      <w:pPr>
        <w:pStyle w:val="17"/>
        <w:snapToGrid w:val="0"/>
        <w:spacing w:before="50" w:after="120" w:line="360" w:lineRule="auto"/>
        <w:jc w:val="center"/>
        <w:rPr>
          <w:rFonts w:hAnsi="宋体" w:cs="宋体"/>
          <w:b/>
          <w:bCs/>
          <w:color w:val="auto"/>
          <w:w w:val="95"/>
          <w:sz w:val="30"/>
          <w:szCs w:val="30"/>
          <w:highlight w:val="none"/>
        </w:rPr>
      </w:pPr>
    </w:p>
    <w:p>
      <w:pPr>
        <w:pStyle w:val="17"/>
        <w:snapToGrid w:val="0"/>
        <w:spacing w:before="50" w:after="120" w:line="360" w:lineRule="auto"/>
        <w:jc w:val="center"/>
        <w:rPr>
          <w:rFonts w:hAnsi="宋体" w:cs="宋体"/>
          <w:b/>
          <w:bCs/>
          <w:color w:val="auto"/>
          <w:w w:val="95"/>
          <w:sz w:val="30"/>
          <w:szCs w:val="30"/>
          <w:highlight w:val="none"/>
        </w:rPr>
      </w:pPr>
    </w:p>
    <w:p>
      <w:pPr>
        <w:pStyle w:val="17"/>
        <w:snapToGrid w:val="0"/>
        <w:spacing w:before="50" w:after="120" w:line="360" w:lineRule="auto"/>
        <w:jc w:val="center"/>
        <w:rPr>
          <w:rFonts w:hAnsi="宋体" w:cs="宋体"/>
          <w:b/>
          <w:bCs/>
          <w:color w:val="auto"/>
          <w:w w:val="95"/>
          <w:sz w:val="30"/>
          <w:szCs w:val="30"/>
          <w:highlight w:val="none"/>
        </w:rPr>
      </w:pPr>
    </w:p>
    <w:p>
      <w:pPr>
        <w:pStyle w:val="17"/>
        <w:snapToGrid w:val="0"/>
        <w:spacing w:before="50" w:after="120" w:line="360" w:lineRule="auto"/>
        <w:jc w:val="center"/>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采购人：</w:t>
      </w:r>
      <w:r>
        <w:rPr>
          <w:rFonts w:hint="eastAsia" w:hAnsi="宋体" w:cs="宋体"/>
          <w:b/>
          <w:bCs/>
          <w:color w:val="auto"/>
          <w:sz w:val="30"/>
          <w:szCs w:val="30"/>
          <w:highlight w:val="none"/>
          <w:lang w:eastAsia="zh-CN"/>
        </w:rPr>
        <w:t>广西壮族自治区救灾物资储备中心</w:t>
      </w:r>
    </w:p>
    <w:p>
      <w:pPr>
        <w:pStyle w:val="17"/>
        <w:snapToGrid w:val="0"/>
        <w:spacing w:before="50" w:after="120"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采购代理机构：</w:t>
      </w:r>
      <w:bookmarkStart w:id="1" w:name="PO_3000001867_PM031"/>
      <w:r>
        <w:rPr>
          <w:rFonts w:hint="eastAsia" w:hAnsi="宋体" w:cs="宋体"/>
          <w:b/>
          <w:bCs/>
          <w:color w:val="auto"/>
          <w:sz w:val="30"/>
          <w:szCs w:val="30"/>
          <w:highlight w:val="none"/>
        </w:rPr>
        <w:t>广西科联招标中心有限公司</w:t>
      </w:r>
      <w:bookmarkEnd w:id="1"/>
    </w:p>
    <w:p>
      <w:pPr>
        <w:pStyle w:val="17"/>
        <w:snapToGrid w:val="0"/>
        <w:spacing w:before="50" w:after="120" w:line="360" w:lineRule="auto"/>
        <w:jc w:val="center"/>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lang w:eastAsia="zh-CN"/>
        </w:rPr>
        <w:t>2025年</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lang w:eastAsia="zh-CN"/>
        </w:rPr>
        <w:t>月</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lang w:eastAsia="zh-CN"/>
        </w:rPr>
        <w:t>日</w:t>
      </w:r>
    </w:p>
    <w:p>
      <w:pPr>
        <w:pStyle w:val="17"/>
        <w:jc w:val="both"/>
        <w:rPr>
          <w:rFonts w:hAnsi="宋体" w:cs="宋体"/>
          <w:b/>
          <w:color w:val="auto"/>
          <w:sz w:val="48"/>
          <w:szCs w:val="48"/>
          <w:highlight w:val="none"/>
        </w:rPr>
        <w:sectPr>
          <w:footerReference r:id="rId3" w:type="first"/>
          <w:pgSz w:w="11905" w:h="16838"/>
          <w:pgMar w:top="1134" w:right="1134" w:bottom="1134" w:left="1134" w:header="850" w:footer="850" w:gutter="0"/>
          <w:pgNumType w:start="1"/>
          <w:cols w:space="720" w:num="1"/>
          <w:docGrid w:linePitch="331" w:charSpace="0"/>
        </w:sectPr>
      </w:pPr>
    </w:p>
    <w:p>
      <w:pPr>
        <w:pStyle w:val="17"/>
        <w:jc w:val="center"/>
        <w:rPr>
          <w:rFonts w:hAnsi="宋体" w:cs="宋体"/>
          <w:b/>
          <w:color w:val="auto"/>
          <w:sz w:val="48"/>
          <w:szCs w:val="48"/>
          <w:highlight w:val="none"/>
        </w:rPr>
      </w:pPr>
      <w:r>
        <w:rPr>
          <w:rFonts w:hint="eastAsia" w:hAnsi="宋体" w:cs="宋体"/>
          <w:b/>
          <w:color w:val="auto"/>
          <w:sz w:val="48"/>
          <w:szCs w:val="48"/>
          <w:highlight w:val="none"/>
        </w:rPr>
        <w:t>目     录</w:t>
      </w:r>
    </w:p>
    <w:p>
      <w:pPr>
        <w:pStyle w:val="24"/>
        <w:tabs>
          <w:tab w:val="right" w:leader="dot" w:pos="9638"/>
        </w:tabs>
        <w:spacing w:line="320" w:lineRule="exact"/>
        <w:rPr>
          <w:color w:val="auto"/>
          <w:highlight w:val="none"/>
        </w:rPr>
      </w:pP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"_Toc12135"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end"/>
      </w:r>
      <w:r>
        <w:rPr>
          <w:rFonts w:hint="eastAsia"/>
          <w:color w:val="auto"/>
          <w:highlight w:val="none"/>
        </w:rPr>
        <w:t>2</w:t>
      </w:r>
    </w:p>
    <w:p>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"_Toc28626" </w:instrText>
      </w:r>
      <w:r>
        <w:rPr>
          <w:color w:val="auto"/>
          <w:highlight w:val="none"/>
        </w:rPr>
        <w:fldChar w:fldCharType="separate"/>
      </w:r>
      <w:r>
        <w:rPr>
          <w:rFonts w:hint="eastAsia" w:ascii="宋体" w:hAnsi="宋体" w:cs="宋体"/>
          <w:b/>
          <w:bCs/>
          <w:caps/>
          <w:color w:val="auto"/>
          <w:sz w:val="22"/>
          <w:szCs w:val="22"/>
          <w:highlight w:val="none"/>
          <w:u w:val="single"/>
        </w:rPr>
        <w:t>第二章  采购需</w:t>
      </w:r>
      <w:bookmarkStart w:id="2" w:name="_Hlt131415584"/>
      <w:bookmarkStart w:id="3" w:name="_Hlt131415395"/>
      <w:r>
        <w:rPr>
          <w:rFonts w:hint="eastAsia" w:ascii="宋体" w:hAnsi="宋体" w:cs="宋体"/>
          <w:b/>
          <w:bCs/>
          <w:caps/>
          <w:color w:val="auto"/>
          <w:sz w:val="22"/>
          <w:szCs w:val="22"/>
          <w:highlight w:val="none"/>
          <w:u w:val="single"/>
        </w:rPr>
        <w:t>求</w:t>
      </w:r>
      <w:bookmarkEnd w:id="2"/>
      <w:bookmarkEnd w:id="3"/>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_Toc28626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6</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pPr>
        <w:tabs>
          <w:tab w:val="right" w:leader="dot" w:pos="9638"/>
        </w:tabs>
        <w:spacing w:before="360" w:after="360" w:line="32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"_Toc15229" </w:instrText>
      </w:r>
      <w:r>
        <w:rPr>
          <w:color w:val="auto"/>
          <w:highlight w:val="none"/>
        </w:rPr>
        <w:fldChar w:fldCharType="separate"/>
      </w:r>
      <w:r>
        <w:rPr>
          <w:rFonts w:hint="eastAsia" w:ascii="宋体" w:hAnsi="宋体" w:cs="宋体"/>
          <w:b/>
          <w:bCs/>
          <w:caps/>
          <w:color w:val="auto"/>
          <w:sz w:val="22"/>
          <w:szCs w:val="22"/>
          <w:highlight w:val="none"/>
          <w:u w:val="single"/>
        </w:rPr>
        <w:t>第三章  投标人须知</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_Toc15229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26</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"_Toc992" </w:instrText>
      </w:r>
      <w:r>
        <w:rPr>
          <w:color w:val="auto"/>
          <w:highlight w:val="none"/>
        </w:rPr>
        <w:fldChar w:fldCharType="separate"/>
      </w:r>
      <w:r>
        <w:rPr>
          <w:rFonts w:hint="eastAsia" w:ascii="宋体" w:hAnsi="宋体" w:cs="宋体"/>
          <w:b/>
          <w:bCs/>
          <w:smallCaps/>
          <w:color w:val="auto"/>
          <w:sz w:val="22"/>
          <w:szCs w:val="30"/>
          <w:highlight w:val="none"/>
        </w:rPr>
        <w:t>第一节 投标人须知</w:t>
      </w:r>
      <w:bookmarkStart w:id="4" w:name="_Hlt130461266"/>
      <w:bookmarkStart w:id="5" w:name="_Hlt130461265"/>
      <w:r>
        <w:rPr>
          <w:rFonts w:hint="eastAsia" w:ascii="宋体" w:hAnsi="宋体" w:cs="宋体"/>
          <w:b/>
          <w:bCs/>
          <w:smallCaps/>
          <w:color w:val="auto"/>
          <w:sz w:val="22"/>
          <w:szCs w:val="30"/>
          <w:highlight w:val="none"/>
        </w:rPr>
        <w:t>前</w:t>
      </w:r>
      <w:bookmarkEnd w:id="4"/>
      <w:bookmarkEnd w:id="5"/>
      <w:r>
        <w:rPr>
          <w:rFonts w:hint="eastAsia" w:ascii="宋体" w:hAnsi="宋体" w:cs="宋体"/>
          <w:b/>
          <w:bCs/>
          <w:smallCaps/>
          <w:color w:val="auto"/>
          <w:sz w:val="22"/>
          <w:szCs w:val="30"/>
          <w:highlight w:val="none"/>
        </w:rPr>
        <w:t>附表</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_Toc992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26</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"_Toc29181" </w:instrText>
      </w:r>
      <w:r>
        <w:rPr>
          <w:color w:val="auto"/>
          <w:highlight w:val="none"/>
        </w:rPr>
        <w:fldChar w:fldCharType="separate"/>
      </w:r>
      <w:r>
        <w:rPr>
          <w:rFonts w:hint="eastAsia" w:ascii="宋体" w:hAnsi="宋体" w:cs="宋体"/>
          <w:b/>
          <w:bCs/>
          <w:smallCaps/>
          <w:color w:val="auto"/>
          <w:sz w:val="22"/>
          <w:szCs w:val="22"/>
          <w:highlight w:val="none"/>
        </w:rPr>
        <w:t>第二节 投标人须知正文</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_Toc29181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32</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"_Toc13703" </w:instrText>
      </w:r>
      <w:r>
        <w:rPr>
          <w:color w:val="auto"/>
          <w:highlight w:val="none"/>
        </w:rPr>
        <w:fldChar w:fldCharType="separate"/>
      </w:r>
      <w:r>
        <w:rPr>
          <w:rFonts w:hint="eastAsia" w:ascii="宋体" w:hAnsi="宋体" w:cs="宋体"/>
          <w:smallCaps/>
          <w:color w:val="auto"/>
          <w:sz w:val="22"/>
          <w:szCs w:val="22"/>
          <w:highlight w:val="none"/>
        </w:rPr>
        <w:t>一、总则</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_Toc13703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32</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"_Toc22070" </w:instrText>
      </w:r>
      <w:r>
        <w:rPr>
          <w:color w:val="auto"/>
          <w:highlight w:val="none"/>
        </w:rPr>
        <w:fldChar w:fldCharType="separate"/>
      </w:r>
      <w:r>
        <w:rPr>
          <w:rFonts w:hint="eastAsia" w:ascii="宋体" w:hAnsi="宋体" w:cs="宋体"/>
          <w:smallCaps/>
          <w:color w:val="auto"/>
          <w:sz w:val="22"/>
          <w:szCs w:val="22"/>
          <w:highlight w:val="none"/>
        </w:rPr>
        <w:t>二、招标文件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_Toc22070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34</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"_Toc13166" </w:instrText>
      </w:r>
      <w:r>
        <w:rPr>
          <w:color w:val="auto"/>
          <w:highlight w:val="none"/>
        </w:rPr>
        <w:fldChar w:fldCharType="separate"/>
      </w:r>
      <w:r>
        <w:rPr>
          <w:rFonts w:hint="eastAsia" w:ascii="宋体" w:hAnsi="宋体" w:cs="宋体"/>
          <w:smallCaps/>
          <w:color w:val="auto"/>
          <w:sz w:val="22"/>
          <w:szCs w:val="22"/>
          <w:highlight w:val="none"/>
        </w:rPr>
        <w:t>三、投标文件的编制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_Toc13166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35</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"_Toc6762" </w:instrText>
      </w:r>
      <w:r>
        <w:rPr>
          <w:color w:val="auto"/>
          <w:highlight w:val="none"/>
        </w:rPr>
        <w:fldChar w:fldCharType="separate"/>
      </w:r>
      <w:r>
        <w:rPr>
          <w:rFonts w:hint="eastAsia" w:ascii="宋体" w:hAnsi="宋体" w:cs="宋体"/>
          <w:smallCaps/>
          <w:color w:val="auto"/>
          <w:sz w:val="22"/>
          <w:szCs w:val="22"/>
          <w:highlight w:val="none"/>
        </w:rPr>
        <w:t>四、开标</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_Toc6762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38</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"_Toc29757" </w:instrText>
      </w:r>
      <w:r>
        <w:rPr>
          <w:color w:val="auto"/>
          <w:highlight w:val="none"/>
        </w:rPr>
        <w:fldChar w:fldCharType="separate"/>
      </w:r>
      <w:r>
        <w:rPr>
          <w:rFonts w:hint="eastAsia" w:ascii="宋体" w:hAnsi="宋体" w:cs="宋体"/>
          <w:smallCaps/>
          <w:color w:val="auto"/>
          <w:sz w:val="22"/>
          <w:szCs w:val="22"/>
          <w:highlight w:val="none"/>
        </w:rPr>
        <w:t>五、资格审查</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_Toc29757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38</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"_Toc23135" </w:instrText>
      </w:r>
      <w:r>
        <w:rPr>
          <w:color w:val="auto"/>
          <w:highlight w:val="none"/>
        </w:rPr>
        <w:fldChar w:fldCharType="separate"/>
      </w:r>
      <w:r>
        <w:rPr>
          <w:rFonts w:hint="eastAsia" w:ascii="宋体" w:hAnsi="宋体" w:cs="宋体"/>
          <w:smallCaps/>
          <w:color w:val="auto"/>
          <w:sz w:val="22"/>
          <w:szCs w:val="22"/>
          <w:highlight w:val="none"/>
        </w:rPr>
        <w:t>六、评标</w:t>
      </w:r>
      <w:bookmarkStart w:id="6" w:name="_Hlt131517381"/>
      <w:bookmarkStart w:id="7" w:name="_Hlt131517382"/>
      <w:r>
        <w:rPr>
          <w:rFonts w:ascii="Calibri" w:hAnsi="Calibri"/>
          <w:smallCaps/>
          <w:color w:val="auto"/>
          <w:sz w:val="22"/>
          <w:szCs w:val="22"/>
          <w:highlight w:val="none"/>
        </w:rPr>
        <w:tab/>
      </w:r>
      <w:bookmarkEnd w:id="6"/>
      <w:bookmarkEnd w:id="7"/>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_Toc23135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39</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"_Toc11609" </w:instrText>
      </w:r>
      <w:r>
        <w:rPr>
          <w:color w:val="auto"/>
          <w:highlight w:val="none"/>
        </w:rPr>
        <w:fldChar w:fldCharType="separate"/>
      </w:r>
      <w:r>
        <w:rPr>
          <w:rFonts w:hint="eastAsia" w:ascii="宋体" w:hAnsi="宋体" w:cs="宋体"/>
          <w:smallCaps/>
          <w:color w:val="auto"/>
          <w:sz w:val="22"/>
          <w:szCs w:val="22"/>
          <w:highlight w:val="none"/>
        </w:rPr>
        <w:t>七、中标和合同</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_Toc11609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40</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"_Toc17335" </w:instrText>
      </w:r>
      <w:r>
        <w:rPr>
          <w:color w:val="auto"/>
          <w:highlight w:val="none"/>
        </w:rPr>
        <w:fldChar w:fldCharType="separate"/>
      </w:r>
      <w:r>
        <w:rPr>
          <w:rFonts w:hint="eastAsia" w:ascii="宋体" w:hAnsi="宋体" w:cs="宋体"/>
          <w:smallCaps/>
          <w:color w:val="auto"/>
          <w:sz w:val="22"/>
          <w:szCs w:val="22"/>
          <w:highlight w:val="none"/>
        </w:rPr>
        <w:t>八、验收</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_Toc17335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44</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jc w:val="left"/>
        <w:rPr>
          <w:rFonts w:ascii="Calibri" w:hAnsi="Calibri"/>
          <w:smallCaps/>
          <w:color w:val="auto"/>
          <w:sz w:val="22"/>
          <w:szCs w:val="22"/>
          <w:highlight w:val="none"/>
        </w:rPr>
      </w:pPr>
      <w:r>
        <w:rPr>
          <w:color w:val="auto"/>
          <w:highlight w:val="none"/>
        </w:rPr>
        <w:fldChar w:fldCharType="begin"/>
      </w:r>
      <w:r>
        <w:rPr>
          <w:color w:val="auto"/>
          <w:highlight w:val="none"/>
        </w:rPr>
        <w:instrText xml:space="preserve"> HYPERLINK \l "_Toc13415" </w:instrText>
      </w:r>
      <w:r>
        <w:rPr>
          <w:color w:val="auto"/>
          <w:highlight w:val="none"/>
        </w:rPr>
        <w:fldChar w:fldCharType="separate"/>
      </w:r>
      <w:r>
        <w:rPr>
          <w:rFonts w:hint="eastAsia" w:ascii="宋体" w:hAnsi="宋体" w:cs="宋体"/>
          <w:smallCaps/>
          <w:color w:val="auto"/>
          <w:sz w:val="22"/>
          <w:szCs w:val="22"/>
          <w:highlight w:val="none"/>
        </w:rPr>
        <w:t>九、其他事项</w:t>
      </w:r>
      <w:r>
        <w:rPr>
          <w:rFonts w:ascii="Calibri" w:hAnsi="Calibri"/>
          <w:smallCaps/>
          <w:color w:val="auto"/>
          <w:sz w:val="22"/>
          <w:szCs w:val="22"/>
          <w:highlight w:val="none"/>
        </w:rPr>
        <w:tab/>
      </w:r>
      <w:r>
        <w:rPr>
          <w:rFonts w:ascii="Calibri" w:hAnsi="Calibri"/>
          <w:smallCaps/>
          <w:color w:val="auto"/>
          <w:sz w:val="22"/>
          <w:szCs w:val="22"/>
          <w:highlight w:val="none"/>
        </w:rPr>
        <w:fldChar w:fldCharType="begin"/>
      </w:r>
      <w:r>
        <w:rPr>
          <w:rFonts w:ascii="Calibri" w:hAnsi="Calibri"/>
          <w:smallCaps/>
          <w:color w:val="auto"/>
          <w:sz w:val="22"/>
          <w:szCs w:val="22"/>
          <w:highlight w:val="none"/>
        </w:rPr>
        <w:instrText xml:space="preserve"> PAGEREF _Toc13415 </w:instrText>
      </w:r>
      <w:r>
        <w:rPr>
          <w:rFonts w:ascii="Calibri" w:hAnsi="Calibri"/>
          <w:smallCaps/>
          <w:color w:val="auto"/>
          <w:sz w:val="22"/>
          <w:szCs w:val="22"/>
          <w:highlight w:val="none"/>
        </w:rPr>
        <w:fldChar w:fldCharType="separate"/>
      </w:r>
      <w:r>
        <w:rPr>
          <w:rFonts w:ascii="Calibri" w:hAnsi="Calibri"/>
          <w:smallCaps/>
          <w:color w:val="auto"/>
          <w:sz w:val="22"/>
          <w:szCs w:val="22"/>
          <w:highlight w:val="none"/>
        </w:rPr>
        <w:t>44</w:t>
      </w:r>
      <w:r>
        <w:rPr>
          <w:rFonts w:ascii="Calibri" w:hAnsi="Calibri"/>
          <w:smallCaps/>
          <w:color w:val="auto"/>
          <w:sz w:val="22"/>
          <w:szCs w:val="22"/>
          <w:highlight w:val="none"/>
        </w:rPr>
        <w:fldChar w:fldCharType="end"/>
      </w:r>
      <w:r>
        <w:rPr>
          <w:rFonts w:ascii="Calibri" w:hAnsi="Calibri"/>
          <w:smallCaps/>
          <w:color w:val="auto"/>
          <w:sz w:val="22"/>
          <w:szCs w:val="22"/>
          <w:highlight w:val="none"/>
        </w:rPr>
        <w:fldChar w:fldCharType="end"/>
      </w:r>
    </w:p>
    <w:p>
      <w:pPr>
        <w:tabs>
          <w:tab w:val="right" w:leader="dot" w:pos="9638"/>
        </w:tabs>
        <w:spacing w:before="360" w:after="360"/>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"_Toc25066" </w:instrText>
      </w:r>
      <w:r>
        <w:rPr>
          <w:color w:val="auto"/>
          <w:highlight w:val="none"/>
        </w:rPr>
        <w:fldChar w:fldCharType="separate"/>
      </w:r>
      <w:r>
        <w:rPr>
          <w:rFonts w:hint="eastAsia" w:ascii="宋体" w:hAnsi="宋体" w:cs="宋体"/>
          <w:b/>
          <w:bCs/>
          <w:caps/>
          <w:color w:val="auto"/>
          <w:sz w:val="22"/>
          <w:szCs w:val="22"/>
          <w:highlight w:val="none"/>
          <w:u w:val="single"/>
        </w:rPr>
        <w:t xml:space="preserve">第四章  </w:t>
      </w:r>
      <w:r>
        <w:rPr>
          <w:rFonts w:hint="eastAsia" w:ascii="Calibri" w:hAnsi="宋体" w:cs="宋体"/>
          <w:b/>
          <w:bCs/>
          <w:caps/>
          <w:color w:val="auto"/>
          <w:sz w:val="22"/>
          <w:szCs w:val="22"/>
          <w:highlight w:val="none"/>
          <w:u w:val="single"/>
        </w:rPr>
        <w:t>评标方法和评标标准</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_Toc25066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47</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"_Toc18908" </w:instrText>
      </w:r>
      <w:r>
        <w:rPr>
          <w:color w:val="auto"/>
          <w:highlight w:val="none"/>
        </w:rPr>
        <w:fldChar w:fldCharType="separate"/>
      </w:r>
      <w:r>
        <w:rPr>
          <w:rFonts w:hint="eastAsia" w:ascii="宋体" w:hAnsi="宋体" w:cs="宋体"/>
          <w:b/>
          <w:bCs/>
          <w:smallCaps/>
          <w:color w:val="auto"/>
          <w:sz w:val="22"/>
          <w:szCs w:val="32"/>
          <w:highlight w:val="none"/>
        </w:rPr>
        <w:t>第一节 评标方法</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_Toc18908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47</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"_Toc13065" </w:instrText>
      </w:r>
      <w:r>
        <w:rPr>
          <w:color w:val="auto"/>
          <w:highlight w:val="none"/>
        </w:rPr>
        <w:fldChar w:fldCharType="separate"/>
      </w:r>
      <w:r>
        <w:rPr>
          <w:rFonts w:hint="eastAsia" w:ascii="宋体" w:hAnsi="宋体" w:cs="宋体"/>
          <w:b/>
          <w:bCs/>
          <w:smallCaps/>
          <w:color w:val="auto"/>
          <w:sz w:val="22"/>
          <w:szCs w:val="32"/>
          <w:highlight w:val="none"/>
        </w:rPr>
        <w:t>第二节 评标程序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_Toc13065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47</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"_Toc32041" </w:instrText>
      </w:r>
      <w:r>
        <w:rPr>
          <w:color w:val="auto"/>
          <w:highlight w:val="none"/>
        </w:rPr>
        <w:fldChar w:fldCharType="separate"/>
      </w:r>
      <w:r>
        <w:rPr>
          <w:rFonts w:hint="eastAsia" w:ascii="宋体" w:hAnsi="宋体" w:cs="宋体"/>
          <w:b/>
          <w:bCs/>
          <w:smallCaps/>
          <w:color w:val="auto"/>
          <w:sz w:val="22"/>
          <w:szCs w:val="30"/>
          <w:highlight w:val="none"/>
        </w:rPr>
        <w:t>第三节 评分标准</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_Toc32041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"_Toc5054" </w:instrText>
      </w:r>
      <w:r>
        <w:rPr>
          <w:color w:val="auto"/>
          <w:highlight w:val="none"/>
        </w:rPr>
        <w:fldChar w:fldCharType="separate"/>
      </w:r>
      <w:r>
        <w:rPr>
          <w:rFonts w:hint="eastAsia" w:ascii="宋体" w:hAnsi="宋体" w:cs="宋体"/>
          <w:b/>
          <w:bCs/>
          <w:smallCaps/>
          <w:color w:val="auto"/>
          <w:sz w:val="22"/>
          <w:szCs w:val="30"/>
          <w:highlight w:val="none"/>
        </w:rPr>
        <w:t>第四节 中标候选人推荐原则</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_Toc5054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50</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"_Toc8014" </w:instrText>
      </w:r>
      <w:r>
        <w:rPr>
          <w:color w:val="auto"/>
          <w:highlight w:val="none"/>
        </w:rPr>
        <w:fldChar w:fldCharType="separate"/>
      </w:r>
      <w:r>
        <w:rPr>
          <w:rFonts w:hint="eastAsia" w:ascii="宋体" w:hAnsi="宋体" w:cs="宋体"/>
          <w:b/>
          <w:bCs/>
          <w:smallCaps/>
          <w:color w:val="auto"/>
          <w:sz w:val="22"/>
          <w:szCs w:val="30"/>
          <w:highlight w:val="none"/>
        </w:rPr>
        <w:t>第五节 评标报告</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_Toc8014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52</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"_Toc17443" </w:instrText>
      </w:r>
      <w:r>
        <w:rPr>
          <w:color w:val="auto"/>
          <w:highlight w:val="none"/>
        </w:rPr>
        <w:fldChar w:fldCharType="separate"/>
      </w:r>
      <w:r>
        <w:rPr>
          <w:rFonts w:hint="eastAsia" w:ascii="宋体" w:hAnsi="宋体" w:cs="宋体"/>
          <w:b/>
          <w:bCs/>
          <w:caps/>
          <w:color w:val="auto"/>
          <w:sz w:val="22"/>
          <w:szCs w:val="22"/>
          <w:highlight w:val="none"/>
          <w:u w:val="single"/>
        </w:rPr>
        <w:t>第五章 拟签订的合同文本</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_Toc17443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54</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"_Toc7880" </w:instrText>
      </w:r>
      <w:r>
        <w:rPr>
          <w:color w:val="auto"/>
          <w:highlight w:val="none"/>
        </w:rPr>
        <w:fldChar w:fldCharType="separate"/>
      </w:r>
      <w:r>
        <w:rPr>
          <w:rFonts w:hint="eastAsia" w:ascii="宋体" w:hAnsi="宋体" w:cs="宋体"/>
          <w:b/>
          <w:bCs/>
          <w:caps/>
          <w:color w:val="auto"/>
          <w:sz w:val="22"/>
          <w:szCs w:val="22"/>
          <w:highlight w:val="none"/>
          <w:u w:val="single"/>
        </w:rPr>
        <w:t>第六章 投标文件格式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_Toc7880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63</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"_Toc5213" </w:instrText>
      </w:r>
      <w:r>
        <w:rPr>
          <w:color w:val="auto"/>
          <w:highlight w:val="none"/>
        </w:rPr>
        <w:fldChar w:fldCharType="separate"/>
      </w:r>
      <w:r>
        <w:rPr>
          <w:rFonts w:hint="eastAsia" w:ascii="Calibri" w:hAnsi="宋体" w:cs="宋体"/>
          <w:b/>
          <w:bCs/>
          <w:smallCaps/>
          <w:color w:val="auto"/>
          <w:sz w:val="22"/>
          <w:szCs w:val="28"/>
          <w:highlight w:val="none"/>
        </w:rPr>
        <w:t>第一节 投标文件外层封面</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_Toc5213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63</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"_Toc16447" </w:instrText>
      </w:r>
      <w:r>
        <w:rPr>
          <w:color w:val="auto"/>
          <w:highlight w:val="none"/>
        </w:rPr>
        <w:fldChar w:fldCharType="separate"/>
      </w:r>
      <w:r>
        <w:rPr>
          <w:rFonts w:hint="eastAsia" w:ascii="Calibri" w:hAnsi="宋体" w:cs="宋体"/>
          <w:b/>
          <w:bCs/>
          <w:smallCaps/>
          <w:color w:val="auto"/>
          <w:sz w:val="22"/>
          <w:szCs w:val="28"/>
          <w:highlight w:val="none"/>
        </w:rPr>
        <w:t>第二节 资格证明文件格式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_Toc16447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65</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"_Toc32555" </w:instrText>
      </w:r>
      <w:r>
        <w:rPr>
          <w:color w:val="auto"/>
          <w:highlight w:val="none"/>
        </w:rPr>
        <w:fldChar w:fldCharType="separate"/>
      </w:r>
      <w:r>
        <w:rPr>
          <w:rFonts w:hint="eastAsia" w:ascii="Calibri" w:hAnsi="宋体" w:cs="宋体"/>
          <w:b/>
          <w:bCs/>
          <w:smallCaps/>
          <w:color w:val="auto"/>
          <w:sz w:val="22"/>
          <w:szCs w:val="28"/>
          <w:highlight w:val="none"/>
        </w:rPr>
        <w:t>第三节 商务文件格式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_Toc32555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71</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"_Toc352" </w:instrText>
      </w:r>
      <w:r>
        <w:rPr>
          <w:color w:val="auto"/>
          <w:highlight w:val="none"/>
        </w:rPr>
        <w:fldChar w:fldCharType="separate"/>
      </w:r>
      <w:r>
        <w:rPr>
          <w:rFonts w:hint="eastAsia" w:ascii="Calibri" w:hAnsi="宋体" w:cs="宋体"/>
          <w:b/>
          <w:bCs/>
          <w:smallCaps/>
          <w:color w:val="auto"/>
          <w:sz w:val="22"/>
          <w:szCs w:val="28"/>
          <w:highlight w:val="none"/>
        </w:rPr>
        <w:t>第四节 技术文件格式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_Toc352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78</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"_Toc27076" </w:instrText>
      </w:r>
      <w:r>
        <w:rPr>
          <w:color w:val="auto"/>
          <w:highlight w:val="none"/>
        </w:rPr>
        <w:fldChar w:fldCharType="separate"/>
      </w:r>
      <w:r>
        <w:rPr>
          <w:rFonts w:hint="eastAsia" w:ascii="Calibri" w:hAnsi="宋体" w:cs="宋体"/>
          <w:b/>
          <w:bCs/>
          <w:smallCaps/>
          <w:color w:val="auto"/>
          <w:sz w:val="22"/>
          <w:szCs w:val="28"/>
          <w:highlight w:val="none"/>
        </w:rPr>
        <w:t>第五节 报价文件格式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_Toc27076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81</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"_Toc8131" </w:instrText>
      </w:r>
      <w:r>
        <w:rPr>
          <w:color w:val="auto"/>
          <w:highlight w:val="none"/>
        </w:rPr>
        <w:fldChar w:fldCharType="separate"/>
      </w:r>
      <w:r>
        <w:rPr>
          <w:rFonts w:hint="eastAsia" w:ascii="宋体" w:hAnsi="宋体" w:cs="宋体"/>
          <w:b/>
          <w:bCs/>
          <w:smallCaps/>
          <w:color w:val="auto"/>
          <w:sz w:val="22"/>
          <w:szCs w:val="28"/>
          <w:highlight w:val="none"/>
        </w:rPr>
        <w:t>第六节 其他文书、文件格式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_Toc8131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86</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spacing w:before="360" w:after="360" w:line="280" w:lineRule="exact"/>
        <w:jc w:val="left"/>
        <w:rPr>
          <w:rFonts w:ascii="Calibri" w:hAnsi="Calibri"/>
          <w:b/>
          <w:bCs/>
          <w:caps/>
          <w:color w:val="auto"/>
          <w:sz w:val="22"/>
          <w:szCs w:val="22"/>
          <w:highlight w:val="none"/>
          <w:u w:val="single"/>
        </w:rPr>
      </w:pPr>
      <w:r>
        <w:rPr>
          <w:color w:val="auto"/>
          <w:highlight w:val="none"/>
        </w:rPr>
        <w:fldChar w:fldCharType="begin"/>
      </w:r>
      <w:r>
        <w:rPr>
          <w:color w:val="auto"/>
          <w:highlight w:val="none"/>
        </w:rPr>
        <w:instrText xml:space="preserve"> HYPERLINK \l "_Toc15281" </w:instrText>
      </w:r>
      <w:r>
        <w:rPr>
          <w:color w:val="auto"/>
          <w:highlight w:val="none"/>
        </w:rPr>
        <w:fldChar w:fldCharType="separate"/>
      </w:r>
      <w:r>
        <w:rPr>
          <w:rFonts w:hint="eastAsia" w:ascii="宋体" w:hAnsi="宋体" w:cs="宋体"/>
          <w:b/>
          <w:bCs/>
          <w:caps/>
          <w:color w:val="auto"/>
          <w:sz w:val="22"/>
          <w:szCs w:val="22"/>
          <w:highlight w:val="none"/>
          <w:u w:val="single"/>
        </w:rPr>
        <w:t>第七章 质疑、投诉材料格</w:t>
      </w:r>
      <w:r>
        <w:rPr>
          <w:rFonts w:hint="eastAsia" w:ascii="Calibri" w:hAnsi="宋体" w:cs="宋体"/>
          <w:b/>
          <w:bCs/>
          <w:caps/>
          <w:color w:val="auto"/>
          <w:sz w:val="22"/>
          <w:szCs w:val="22"/>
          <w:highlight w:val="none"/>
          <w:u w:val="single"/>
        </w:rPr>
        <w:t>式</w:t>
      </w:r>
      <w:r>
        <w:rPr>
          <w:rFonts w:ascii="Calibri" w:hAnsi="Calibri"/>
          <w:b/>
          <w:bCs/>
          <w:caps/>
          <w:color w:val="auto"/>
          <w:sz w:val="22"/>
          <w:szCs w:val="22"/>
          <w:highlight w:val="none"/>
          <w:u w:val="single"/>
        </w:rPr>
        <w:tab/>
      </w:r>
      <w:r>
        <w:rPr>
          <w:rFonts w:ascii="Calibri" w:hAnsi="Calibri"/>
          <w:b/>
          <w:bCs/>
          <w:caps/>
          <w:color w:val="auto"/>
          <w:sz w:val="22"/>
          <w:szCs w:val="22"/>
          <w:highlight w:val="none"/>
          <w:u w:val="single"/>
        </w:rPr>
        <w:fldChar w:fldCharType="begin"/>
      </w:r>
      <w:r>
        <w:rPr>
          <w:rFonts w:ascii="Calibri" w:hAnsi="Calibri"/>
          <w:b/>
          <w:bCs/>
          <w:caps/>
          <w:color w:val="auto"/>
          <w:sz w:val="22"/>
          <w:szCs w:val="22"/>
          <w:highlight w:val="none"/>
          <w:u w:val="single"/>
        </w:rPr>
        <w:instrText xml:space="preserve"> PAGEREF _Toc15281 </w:instrText>
      </w:r>
      <w:r>
        <w:rPr>
          <w:rFonts w:ascii="Calibri" w:hAnsi="Calibri"/>
          <w:b/>
          <w:bCs/>
          <w:caps/>
          <w:color w:val="auto"/>
          <w:sz w:val="22"/>
          <w:szCs w:val="22"/>
          <w:highlight w:val="none"/>
          <w:u w:val="single"/>
        </w:rPr>
        <w:fldChar w:fldCharType="separate"/>
      </w:r>
      <w:r>
        <w:rPr>
          <w:rFonts w:ascii="Calibri" w:hAnsi="Calibri"/>
          <w:b/>
          <w:bCs/>
          <w:caps/>
          <w:color w:val="auto"/>
          <w:sz w:val="22"/>
          <w:szCs w:val="22"/>
          <w:highlight w:val="none"/>
          <w:u w:val="single"/>
        </w:rPr>
        <w:t>90</w:t>
      </w:r>
      <w:r>
        <w:rPr>
          <w:rFonts w:ascii="Calibri" w:hAnsi="Calibri"/>
          <w:b/>
          <w:bCs/>
          <w:caps/>
          <w:color w:val="auto"/>
          <w:sz w:val="22"/>
          <w:szCs w:val="22"/>
          <w:highlight w:val="none"/>
          <w:u w:val="single"/>
        </w:rPr>
        <w:fldChar w:fldCharType="end"/>
      </w:r>
      <w:r>
        <w:rPr>
          <w:rFonts w:ascii="Calibri" w:hAnsi="Calibri"/>
          <w:b/>
          <w:bCs/>
          <w:caps/>
          <w:color w:val="auto"/>
          <w:sz w:val="22"/>
          <w:szCs w:val="22"/>
          <w:highlight w:val="none"/>
          <w:u w:val="single"/>
        </w:rPr>
        <w:fldChar w:fldCharType="end"/>
      </w:r>
    </w:p>
    <w:p>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"_Toc19413" </w:instrText>
      </w:r>
      <w:r>
        <w:rPr>
          <w:color w:val="auto"/>
          <w:highlight w:val="none"/>
        </w:rPr>
        <w:fldChar w:fldCharType="separate"/>
      </w:r>
      <w:r>
        <w:rPr>
          <w:rFonts w:hint="eastAsia" w:ascii="宋体" w:hAnsi="宋体" w:cs="宋体"/>
          <w:b/>
          <w:smallCaps/>
          <w:color w:val="auto"/>
          <w:sz w:val="22"/>
          <w:szCs w:val="22"/>
          <w:highlight w:val="none"/>
        </w:rPr>
        <w:t>第一节 质疑函（格式）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_Toc19413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91</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tabs>
          <w:tab w:val="right" w:leader="dot" w:pos="9638"/>
        </w:tabs>
        <w:spacing w:line="280" w:lineRule="exact"/>
        <w:jc w:val="left"/>
        <w:rPr>
          <w:rFonts w:ascii="Calibri" w:hAnsi="Calibri"/>
          <w:b/>
          <w:bCs/>
          <w:smallCaps/>
          <w:color w:val="auto"/>
          <w:sz w:val="22"/>
          <w:szCs w:val="22"/>
          <w:highlight w:val="none"/>
        </w:rPr>
      </w:pPr>
      <w:r>
        <w:rPr>
          <w:color w:val="auto"/>
          <w:highlight w:val="none"/>
        </w:rPr>
        <w:fldChar w:fldCharType="begin"/>
      </w:r>
      <w:r>
        <w:rPr>
          <w:color w:val="auto"/>
          <w:highlight w:val="none"/>
        </w:rPr>
        <w:instrText xml:space="preserve"> HYPERLINK \l "_Toc22163" </w:instrText>
      </w:r>
      <w:r>
        <w:rPr>
          <w:color w:val="auto"/>
          <w:highlight w:val="none"/>
        </w:rPr>
        <w:fldChar w:fldCharType="separate"/>
      </w:r>
      <w:r>
        <w:rPr>
          <w:rFonts w:hint="eastAsia" w:ascii="宋体" w:hAnsi="宋体" w:cs="宋体"/>
          <w:b/>
          <w:smallCaps/>
          <w:color w:val="auto"/>
          <w:sz w:val="22"/>
          <w:szCs w:val="22"/>
          <w:highlight w:val="none"/>
        </w:rPr>
        <w:t>第二节 投诉书（格式）</w:t>
      </w:r>
      <w:r>
        <w:rPr>
          <w:rFonts w:ascii="Calibri" w:hAnsi="Calibri"/>
          <w:b/>
          <w:bCs/>
          <w:smallCaps/>
          <w:color w:val="auto"/>
          <w:sz w:val="22"/>
          <w:szCs w:val="22"/>
          <w:highlight w:val="none"/>
        </w:rPr>
        <w:tab/>
      </w:r>
      <w:r>
        <w:rPr>
          <w:rFonts w:ascii="Calibri" w:hAnsi="Calibri"/>
          <w:b/>
          <w:bCs/>
          <w:smallCaps/>
          <w:color w:val="auto"/>
          <w:sz w:val="22"/>
          <w:szCs w:val="22"/>
          <w:highlight w:val="none"/>
        </w:rPr>
        <w:fldChar w:fldCharType="begin"/>
      </w:r>
      <w:r>
        <w:rPr>
          <w:rFonts w:ascii="Calibri" w:hAnsi="Calibri"/>
          <w:b/>
          <w:bCs/>
          <w:smallCaps/>
          <w:color w:val="auto"/>
          <w:sz w:val="22"/>
          <w:szCs w:val="22"/>
          <w:highlight w:val="none"/>
        </w:rPr>
        <w:instrText xml:space="preserve"> PAGEREF _Toc22163 </w:instrText>
      </w:r>
      <w:r>
        <w:rPr>
          <w:rFonts w:ascii="Calibri" w:hAnsi="Calibri"/>
          <w:b/>
          <w:bCs/>
          <w:smallCaps/>
          <w:color w:val="auto"/>
          <w:sz w:val="22"/>
          <w:szCs w:val="22"/>
          <w:highlight w:val="none"/>
        </w:rPr>
        <w:fldChar w:fldCharType="separate"/>
      </w:r>
      <w:r>
        <w:rPr>
          <w:rFonts w:ascii="Calibri" w:hAnsi="Calibri"/>
          <w:b/>
          <w:bCs/>
          <w:smallCaps/>
          <w:color w:val="auto"/>
          <w:sz w:val="22"/>
          <w:szCs w:val="22"/>
          <w:highlight w:val="none"/>
        </w:rPr>
        <w:t>93</w:t>
      </w:r>
      <w:r>
        <w:rPr>
          <w:rFonts w:ascii="Calibri" w:hAnsi="Calibri"/>
          <w:b/>
          <w:bCs/>
          <w:smallCaps/>
          <w:color w:val="auto"/>
          <w:sz w:val="22"/>
          <w:szCs w:val="22"/>
          <w:highlight w:val="none"/>
        </w:rPr>
        <w:fldChar w:fldCharType="end"/>
      </w:r>
      <w:r>
        <w:rPr>
          <w:rFonts w:ascii="Calibri" w:hAnsi="Calibri"/>
          <w:b/>
          <w:bCs/>
          <w:smallCaps/>
          <w:color w:val="auto"/>
          <w:sz w:val="22"/>
          <w:szCs w:val="22"/>
          <w:highlight w:val="none"/>
        </w:rPr>
        <w:fldChar w:fldCharType="end"/>
      </w:r>
    </w:p>
    <w:p>
      <w:pPr>
        <w:pStyle w:val="26"/>
        <w:tabs>
          <w:tab w:val="right" w:leader="dot" w:pos="9638"/>
        </w:tabs>
        <w:spacing w:line="280" w:lineRule="exact"/>
        <w:rPr>
          <w:color w:val="auto"/>
          <w:highlight w:val="none"/>
        </w:rPr>
      </w:pPr>
      <w:r>
        <w:rPr>
          <w:rFonts w:hint="eastAsia" w:ascii="宋体" w:hAnsi="宋体" w:cs="宋体"/>
          <w:caps/>
          <w:color w:val="auto"/>
          <w:sz w:val="21"/>
          <w:szCs w:val="28"/>
          <w:highlight w:val="none"/>
          <w:u w:val="single"/>
        </w:rPr>
        <w:fldChar w:fldCharType="end"/>
      </w:r>
    </w:p>
    <w:p>
      <w:pPr>
        <w:pStyle w:val="17"/>
        <w:jc w:val="center"/>
        <w:rPr>
          <w:rFonts w:hAnsi="宋体" w:cs="宋体"/>
          <w:bCs/>
          <w:caps/>
          <w:color w:val="auto"/>
          <w:szCs w:val="28"/>
          <w:highlight w:val="none"/>
          <w:u w:val="single"/>
        </w:rPr>
      </w:pPr>
      <w:r>
        <w:rPr>
          <w:rFonts w:hint="eastAsia" w:hAnsi="宋体" w:cs="宋体"/>
          <w:bCs/>
          <w:caps/>
          <w:color w:val="auto"/>
          <w:szCs w:val="28"/>
          <w:highlight w:val="none"/>
          <w:u w:val="single"/>
        </w:rPr>
        <w:fldChar w:fldCharType="end"/>
      </w:r>
      <w:bookmarkStart w:id="8" w:name="_Toc20152"/>
      <w:bookmarkStart w:id="9" w:name="_Toc22419"/>
      <w:bookmarkStart w:id="10" w:name="_Toc12135"/>
      <w:bookmarkStart w:id="11" w:name="_Toc532545041"/>
    </w:p>
    <w:p>
      <w:pPr>
        <w:pStyle w:val="17"/>
        <w:jc w:val="center"/>
        <w:rPr>
          <w:rFonts w:hAnsi="宋体" w:cs="宋体"/>
          <w:b/>
          <w:color w:val="auto"/>
          <w:sz w:val="36"/>
          <w:highlight w:val="none"/>
        </w:rPr>
      </w:pPr>
      <w:r>
        <w:rPr>
          <w:rFonts w:hint="eastAsia" w:hAnsi="宋体" w:cs="宋体"/>
          <w:bCs/>
          <w:caps/>
          <w:color w:val="auto"/>
          <w:szCs w:val="28"/>
          <w:highlight w:val="none"/>
          <w:u w:val="single"/>
        </w:rPr>
        <w:br w:type="page"/>
      </w:r>
      <w:r>
        <w:rPr>
          <w:rFonts w:hint="eastAsia" w:hAnsi="宋体" w:cs="宋体"/>
          <w:b/>
          <w:color w:val="auto"/>
          <w:sz w:val="36"/>
          <w:highlight w:val="none"/>
        </w:rPr>
        <w:t>第一章  招标公告</w:t>
      </w:r>
      <w:bookmarkEnd w:id="8"/>
      <w:bookmarkEnd w:id="9"/>
      <w:bookmarkEnd w:id="10"/>
      <w:bookmarkEnd w:id="11"/>
    </w:p>
    <w:p>
      <w:pPr>
        <w:spacing w:line="360" w:lineRule="auto"/>
        <w:jc w:val="center"/>
        <w:rPr>
          <w:b/>
          <w:color w:val="auto"/>
          <w:sz w:val="32"/>
          <w:szCs w:val="32"/>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广西科联招标中心有限公司关于</w:t>
      </w:r>
      <w:r>
        <w:rPr>
          <w:rFonts w:hint="eastAsia" w:ascii="宋体" w:hAnsi="宋体" w:cs="宋体"/>
          <w:b/>
          <w:color w:val="auto"/>
          <w:sz w:val="36"/>
          <w:szCs w:val="36"/>
          <w:highlight w:val="none"/>
          <w:lang w:eastAsia="zh-CN"/>
        </w:rPr>
        <w:t>自治区本级生活救助类物资采购</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GXZC2025-G1-000836-GXKL</w:t>
      </w:r>
      <w:r>
        <w:rPr>
          <w:rFonts w:hint="eastAsia" w:ascii="宋体" w:hAnsi="宋体" w:cs="宋体"/>
          <w:b/>
          <w:color w:val="auto"/>
          <w:sz w:val="36"/>
          <w:szCs w:val="36"/>
          <w:highlight w:val="none"/>
        </w:rPr>
        <w:t>）的招标公告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自治区本级生活救助类物资采购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招标项目的潜在投标人应在广西政府采购云平台（https://www.gcy.zfcg.gxzf.gov.cn/）获取招标文件，并于</w:t>
      </w:r>
      <w:bookmarkStart w:id="12" w:name="PO_3000001866_PM015"/>
      <w:r>
        <w:rPr>
          <w:rFonts w:hint="eastAsia" w:ascii="宋体" w:hAnsi="宋体" w:cs="宋体"/>
          <w:color w:val="auto"/>
          <w:szCs w:val="21"/>
          <w:highlight w:val="none"/>
          <w:u w:val="single"/>
          <w:lang w:eastAsia="zh-CN"/>
        </w:rPr>
        <w:t>2025年5月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 xml:space="preserve"> </w:t>
      </w:r>
      <w:bookmarkEnd w:id="12"/>
      <w:r>
        <w:rPr>
          <w:rFonts w:hint="eastAsia" w:ascii="宋体" w:hAnsi="宋体" w:cs="宋体"/>
          <w:color w:val="auto"/>
          <w:szCs w:val="21"/>
          <w:highlight w:val="none"/>
          <w:u w:val="single"/>
        </w:rPr>
        <w:t>09:30:00</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360" w:lineRule="auto"/>
        <w:rPr>
          <w:rFonts w:ascii="黑体" w:hAnsi="黑体" w:eastAsia="黑体"/>
          <w:b/>
          <w:bCs/>
          <w:color w:val="auto"/>
          <w:sz w:val="24"/>
          <w:highlight w:val="none"/>
        </w:rPr>
      </w:pPr>
      <w:bookmarkStart w:id="13" w:name="_Toc35393621"/>
      <w:bookmarkStart w:id="14" w:name="_Toc35393790"/>
      <w:bookmarkStart w:id="15" w:name="_Toc28359079"/>
      <w:bookmarkStart w:id="16" w:name="_Toc28359002"/>
      <w:bookmarkStart w:id="17" w:name="_Hlk24379207"/>
      <w:r>
        <w:rPr>
          <w:rFonts w:hint="eastAsia" w:ascii="黑体" w:hAnsi="黑体" w:eastAsia="黑体"/>
          <w:b/>
          <w:bCs/>
          <w:color w:val="auto"/>
          <w:sz w:val="24"/>
          <w:highlight w:val="none"/>
        </w:rPr>
        <w:t>一、项目基本情况</w:t>
      </w:r>
      <w:bookmarkEnd w:id="13"/>
      <w:bookmarkEnd w:id="14"/>
      <w:bookmarkEnd w:id="15"/>
      <w:bookmarkEnd w:id="16"/>
    </w:p>
    <w:p>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GXZC2025-G1-000836-GXKL</w:t>
      </w:r>
      <w:r>
        <w:rPr>
          <w:rFonts w:hint="eastAsia" w:ascii="宋体" w:hAnsi="宋体"/>
          <w:color w:val="auto"/>
          <w:szCs w:val="21"/>
          <w:highlight w:val="none"/>
        </w:rPr>
        <w:t>（采购计划编号：广西政采[2025]4330号-001</w:t>
      </w:r>
      <w:r>
        <w:rPr>
          <w:rFonts w:hint="eastAsia" w:ascii="宋体" w:hAnsi="宋体"/>
          <w:color w:val="auto"/>
          <w:szCs w:val="21"/>
          <w:highlight w:val="none"/>
          <w:lang w:eastAsia="zh-CN"/>
        </w:rPr>
        <w:t>、广西政采[2025]4330号-002</w:t>
      </w:r>
      <w:r>
        <w:rPr>
          <w:rFonts w:hint="eastAsia" w:ascii="宋体" w:hAnsi="宋体"/>
          <w:color w:val="auto"/>
          <w:szCs w:val="21"/>
          <w:highlight w:val="none"/>
        </w:rPr>
        <w:t>）</w:t>
      </w:r>
    </w:p>
    <w:p>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自治区本级生活救助类物资采购</w:t>
      </w:r>
    </w:p>
    <w:bookmarkEnd w:id="17"/>
    <w:p>
      <w:pPr>
        <w:spacing w:line="360" w:lineRule="auto"/>
        <w:ind w:firstLine="422" w:firstLineChars="200"/>
        <w:rPr>
          <w:rFonts w:hint="default" w:ascii="宋体" w:hAnsi="宋体" w:eastAsia="宋体"/>
          <w:color w:val="auto"/>
          <w:szCs w:val="21"/>
          <w:highlight w:val="none"/>
          <w:u w:val="single"/>
          <w:lang w:val="en-US" w:eastAsia="zh-CN"/>
        </w:rPr>
      </w:pPr>
      <w:r>
        <w:rPr>
          <w:rFonts w:hint="eastAsia" w:ascii="宋体" w:hAnsi="宋体"/>
          <w:b/>
          <w:bCs/>
          <w:color w:val="auto"/>
          <w:szCs w:val="21"/>
          <w:highlight w:val="none"/>
        </w:rPr>
        <w:t>预算总金额（元）：</w:t>
      </w:r>
      <w:r>
        <w:rPr>
          <w:rFonts w:hint="eastAsia" w:ascii="宋体" w:hAnsi="宋体"/>
          <w:color w:val="auto"/>
          <w:szCs w:val="21"/>
          <w:highlight w:val="none"/>
          <w:lang w:val="en-US" w:eastAsia="zh-CN"/>
        </w:rPr>
        <w:t>4000000.00</w:t>
      </w:r>
    </w:p>
    <w:p>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采购需求：</w:t>
      </w:r>
      <w:bookmarkStart w:id="18" w:name="PO_3000001866_PM004"/>
    </w:p>
    <w:bookmarkEnd w:id="18"/>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标项（分标）1：</w:t>
      </w:r>
    </w:p>
    <w:p>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 xml:space="preserve">标项名称: </w:t>
      </w:r>
      <w:r>
        <w:rPr>
          <w:rFonts w:hint="eastAsia" w:ascii="宋体" w:hAnsi="宋体"/>
          <w:color w:val="auto"/>
          <w:szCs w:val="21"/>
          <w:highlight w:val="none"/>
          <w:lang w:eastAsia="zh-CN"/>
        </w:rPr>
        <w:t>自治区本级生活救助类物资采购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预算金额（元）:283</w:t>
      </w:r>
      <w:r>
        <w:rPr>
          <w:rFonts w:hint="eastAsia" w:ascii="宋体" w:hAnsi="宋体"/>
          <w:color w:val="auto"/>
          <w:szCs w:val="21"/>
          <w:highlight w:val="none"/>
          <w:lang w:val="en-US" w:eastAsia="zh-CN"/>
        </w:rPr>
        <w:t>0000.00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简要规格描述或项目基本概况介绍、用途：棉大衣不低于14150</w:t>
      </w:r>
      <w:r>
        <w:rPr>
          <w:rFonts w:hint="eastAsia" w:ascii="宋体" w:hAnsi="宋体"/>
          <w:color w:val="auto"/>
          <w:szCs w:val="21"/>
          <w:highlight w:val="none"/>
          <w:lang w:val="en-US" w:eastAsia="zh-CN"/>
        </w:rPr>
        <w:t>件</w:t>
      </w:r>
      <w:r>
        <w:rPr>
          <w:rFonts w:hint="eastAsia" w:ascii="宋体" w:hAnsi="宋体"/>
          <w:color w:val="auto"/>
          <w:szCs w:val="21"/>
          <w:highlight w:val="none"/>
        </w:rPr>
        <w:t>，详见公告附件招标文件。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lang w:val="en-US" w:eastAsia="zh-CN"/>
        </w:rPr>
        <w:t>自合同签订之日起30日内交货完毕</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标项（分标）</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w:t>
      </w:r>
    </w:p>
    <w:p>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 xml:space="preserve">标项名称: </w:t>
      </w:r>
      <w:r>
        <w:rPr>
          <w:rFonts w:hint="eastAsia" w:ascii="宋体" w:hAnsi="宋体"/>
          <w:color w:val="auto"/>
          <w:szCs w:val="21"/>
          <w:highlight w:val="none"/>
          <w:lang w:eastAsia="zh-CN"/>
        </w:rPr>
        <w:t>自治区本级生活救助类物资采购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预算金额（元）:117</w:t>
      </w:r>
      <w:r>
        <w:rPr>
          <w:rFonts w:hint="eastAsia" w:ascii="宋体" w:hAnsi="宋体"/>
          <w:color w:val="auto"/>
          <w:szCs w:val="21"/>
          <w:highlight w:val="none"/>
          <w:lang w:val="en-US" w:eastAsia="zh-CN"/>
        </w:rPr>
        <w:t>0000.00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简要规格描述或项目基本概况介绍、用途：防寒服不低于9000件，详见公告附件招标文件。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lang w:val="en-US" w:eastAsia="zh-CN"/>
        </w:rPr>
        <w:t>自合同签订之日起30日内交货完毕</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本标项（否）接受联合体投标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备注：无</w:t>
      </w:r>
    </w:p>
    <w:p>
      <w:pPr>
        <w:spacing w:line="360" w:lineRule="auto"/>
        <w:rPr>
          <w:rFonts w:ascii="黑体" w:hAnsi="黑体" w:eastAsia="黑体"/>
          <w:b/>
          <w:bCs/>
          <w:color w:val="auto"/>
          <w:sz w:val="24"/>
          <w:highlight w:val="none"/>
        </w:rPr>
      </w:pPr>
      <w:bookmarkStart w:id="19" w:name="_Toc35393622"/>
      <w:bookmarkStart w:id="20" w:name="_Toc28359080"/>
      <w:bookmarkStart w:id="21" w:name="_Toc35393791"/>
      <w:bookmarkStart w:id="22" w:name="_Toc28359003"/>
      <w:r>
        <w:rPr>
          <w:rFonts w:hint="eastAsia" w:ascii="黑体" w:hAnsi="黑体" w:eastAsia="黑体"/>
          <w:b/>
          <w:bCs/>
          <w:color w:val="auto"/>
          <w:sz w:val="24"/>
          <w:highlight w:val="none"/>
        </w:rPr>
        <w:t>二、申请人的资格要求：</w:t>
      </w:r>
      <w:bookmarkEnd w:id="19"/>
      <w:bookmarkEnd w:id="20"/>
      <w:bookmarkEnd w:id="21"/>
      <w:bookmarkEnd w:id="22"/>
    </w:p>
    <w:p>
      <w:pPr>
        <w:spacing w:line="360" w:lineRule="auto"/>
        <w:ind w:firstLine="420" w:firstLineChars="200"/>
        <w:rPr>
          <w:rFonts w:ascii="宋体" w:hAnsi="宋体"/>
          <w:color w:val="auto"/>
          <w:szCs w:val="21"/>
          <w:highlight w:val="none"/>
        </w:rPr>
      </w:pPr>
      <w:bookmarkStart w:id="23" w:name="_Toc28359004"/>
      <w:bookmarkStart w:id="24" w:name="_Toc28359081"/>
      <w:r>
        <w:rPr>
          <w:rFonts w:hint="eastAsia" w:ascii="宋体" w:hAnsi="宋体"/>
          <w:color w:val="auto"/>
          <w:szCs w:val="21"/>
          <w:highlight w:val="none"/>
        </w:rPr>
        <w:t>1.满足《中华人民共和国政府采购法》第二十二条规定。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2.落实政府采购政策需满足的资格要求：无。</w:t>
      </w:r>
    </w:p>
    <w:p>
      <w:pPr>
        <w:tabs>
          <w:tab w:val="left" w:pos="3893"/>
        </w:tabs>
        <w:spacing w:line="360" w:lineRule="auto"/>
        <w:ind w:firstLine="420" w:firstLineChars="200"/>
        <w:rPr>
          <w:rFonts w:hint="eastAsia" w:ascii="黑体" w:hAnsi="黑体" w:eastAsia="宋体"/>
          <w:b/>
          <w:bCs/>
          <w:color w:val="auto"/>
          <w:sz w:val="24"/>
          <w:highlight w:val="none"/>
          <w:lang w:eastAsia="zh-CN"/>
        </w:rPr>
      </w:pPr>
      <w:r>
        <w:rPr>
          <w:rFonts w:hint="eastAsia" w:ascii="宋体" w:hAnsi="宋体"/>
          <w:color w:val="auto"/>
          <w:szCs w:val="21"/>
          <w:highlight w:val="none"/>
        </w:rPr>
        <w:t>3.本项目的特定资格要求：无。</w:t>
      </w:r>
      <w:bookmarkStart w:id="25" w:name="_Toc35393792"/>
      <w:bookmarkStart w:id="26" w:name="_Toc35393623"/>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3"/>
      <w:bookmarkEnd w:id="24"/>
      <w:bookmarkEnd w:id="25"/>
      <w:bookmarkEnd w:id="26"/>
    </w:p>
    <w:p>
      <w:pPr>
        <w:snapToGrid w:val="0"/>
        <w:spacing w:line="360" w:lineRule="auto"/>
        <w:ind w:firstLine="472" w:firstLineChars="225"/>
        <w:rPr>
          <w:rFonts w:ascii="宋体" w:hAnsi="宋体"/>
          <w:color w:val="auto"/>
          <w:szCs w:val="21"/>
          <w:highlight w:val="none"/>
        </w:rPr>
      </w:pPr>
      <w:bookmarkStart w:id="27" w:name="_Toc28359082"/>
      <w:bookmarkStart w:id="28" w:name="_Toc28359005"/>
      <w:bookmarkStart w:id="29" w:name="_Toc35393624"/>
      <w:bookmarkStart w:id="30" w:name="_Toc35393793"/>
      <w:r>
        <w:rPr>
          <w:rFonts w:hint="eastAsia" w:ascii="宋体" w:hAnsi="宋体"/>
          <w:color w:val="auto"/>
          <w:szCs w:val="21"/>
          <w:highlight w:val="none"/>
        </w:rPr>
        <w:t>时间：</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日</w:t>
      </w:r>
      <w:r>
        <w:rPr>
          <w:rFonts w:hint="eastAsia" w:ascii="宋体" w:hAnsi="宋体"/>
          <w:color w:val="auto"/>
          <w:szCs w:val="21"/>
          <w:highlight w:val="none"/>
        </w:rPr>
        <w:t>至</w:t>
      </w: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14</w:t>
      </w:r>
      <w:r>
        <w:rPr>
          <w:rFonts w:hint="eastAsia" w:ascii="宋体" w:hAnsi="宋体"/>
          <w:color w:val="auto"/>
          <w:szCs w:val="21"/>
          <w:highlight w:val="none"/>
          <w:lang w:eastAsia="zh-CN"/>
        </w:rPr>
        <w:t>日</w:t>
      </w:r>
      <w:r>
        <w:rPr>
          <w:rFonts w:hint="eastAsia" w:ascii="宋体" w:hAnsi="宋体"/>
          <w:color w:val="auto"/>
          <w:szCs w:val="21"/>
          <w:highlight w:val="none"/>
        </w:rPr>
        <w:t>，每天上午00:00至</w:t>
      </w:r>
      <w:r>
        <w:rPr>
          <w:rFonts w:hint="eastAsia" w:ascii="宋体" w:hAnsi="宋体"/>
          <w:color w:val="auto"/>
          <w:szCs w:val="21"/>
          <w:highlight w:val="none"/>
          <w:lang w:val="en-US" w:eastAsia="zh-CN"/>
        </w:rPr>
        <w:t>11</w:t>
      </w:r>
      <w:r>
        <w:rPr>
          <w:rFonts w:hint="eastAsia" w:ascii="宋体" w:hAnsi="宋体"/>
          <w:color w:val="auto"/>
          <w:szCs w:val="21"/>
          <w:highlight w:val="none"/>
        </w:rPr>
        <w:t>:</w:t>
      </w:r>
      <w:r>
        <w:rPr>
          <w:rFonts w:hint="eastAsia" w:ascii="宋体" w:hAnsi="宋体"/>
          <w:color w:val="auto"/>
          <w:szCs w:val="21"/>
          <w:highlight w:val="none"/>
          <w:lang w:val="en-US" w:eastAsia="zh-CN"/>
        </w:rPr>
        <w:t>59</w:t>
      </w:r>
      <w:r>
        <w:rPr>
          <w:rFonts w:hint="eastAsia" w:ascii="宋体" w:hAnsi="宋体"/>
          <w:color w:val="auto"/>
          <w:szCs w:val="21"/>
          <w:highlight w:val="none"/>
        </w:rPr>
        <w:t>，下午12:00至23:59（北京时间，法定节假日除外）。</w:t>
      </w:r>
    </w:p>
    <w:p>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地点（网址）：广西政府采购云平台（</w:t>
      </w:r>
      <w:r>
        <w:rPr>
          <w:rFonts w:hint="eastAsia" w:ascii="宋体" w:hAnsi="宋体" w:cs="宋体"/>
          <w:color w:val="auto"/>
          <w:szCs w:val="21"/>
          <w:highlight w:val="none"/>
        </w:rPr>
        <w:t>https://www.gcy.zfcg.gxzf.gov.cn/</w:t>
      </w:r>
      <w:r>
        <w:rPr>
          <w:rFonts w:hint="eastAsia" w:ascii="宋体" w:hAnsi="宋体"/>
          <w:color w:val="auto"/>
          <w:szCs w:val="21"/>
          <w:highlight w:val="none"/>
        </w:rPr>
        <w:t>）</w:t>
      </w:r>
    </w:p>
    <w:p>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方式:网上下载。本项目不发放纸质文件，</w:t>
      </w:r>
      <w:r>
        <w:rPr>
          <w:rFonts w:hint="eastAsia"/>
          <w:color w:val="auto"/>
          <w:highlight w:val="none"/>
        </w:rPr>
        <w:t>潜在</w:t>
      </w:r>
      <w:r>
        <w:rPr>
          <w:rFonts w:hint="eastAsia" w:ascii="宋体" w:hAnsi="宋体"/>
          <w:color w:val="auto"/>
          <w:szCs w:val="21"/>
          <w:highlight w:val="none"/>
        </w:rPr>
        <w:t>供应商可自行登录</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olor w:val="auto"/>
          <w:szCs w:val="21"/>
          <w:highlight w:val="none"/>
        </w:rPr>
        <w:t>广西政府采购云平台下载招标文件，电子投标文件制作需要基于广西政府采购云平台获取的招标文件编制。</w:t>
      </w:r>
    </w:p>
    <w:p>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7"/>
      <w:bookmarkEnd w:id="28"/>
      <w:r>
        <w:rPr>
          <w:rFonts w:hint="eastAsia" w:ascii="黑体" w:hAnsi="黑体" w:eastAsia="黑体"/>
          <w:b/>
          <w:bCs/>
          <w:color w:val="auto"/>
          <w:sz w:val="24"/>
          <w:highlight w:val="none"/>
        </w:rPr>
        <w:t>截止时间、开标时间和地点</w:t>
      </w:r>
      <w:bookmarkEnd w:id="29"/>
      <w:bookmarkEnd w:id="30"/>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提交投标文件截止时间：</w:t>
      </w:r>
      <w:r>
        <w:rPr>
          <w:rFonts w:hint="eastAsia" w:ascii="宋体" w:hAnsi="宋体"/>
          <w:bCs/>
          <w:color w:val="auto"/>
          <w:szCs w:val="21"/>
          <w:highlight w:val="none"/>
          <w:lang w:eastAsia="zh-CN"/>
        </w:rPr>
        <w:t>2025年5月</w:t>
      </w:r>
      <w:r>
        <w:rPr>
          <w:rFonts w:hint="eastAsia" w:ascii="宋体" w:hAnsi="宋体"/>
          <w:bCs/>
          <w:color w:val="auto"/>
          <w:szCs w:val="21"/>
          <w:highlight w:val="none"/>
          <w:lang w:val="en-US" w:eastAsia="zh-CN"/>
        </w:rPr>
        <w:t>29</w:t>
      </w:r>
      <w:r>
        <w:rPr>
          <w:rFonts w:hint="eastAsia" w:ascii="宋体" w:hAnsi="宋体"/>
          <w:bCs/>
          <w:color w:val="auto"/>
          <w:szCs w:val="21"/>
          <w:highlight w:val="none"/>
          <w:lang w:eastAsia="zh-CN"/>
        </w:rPr>
        <w:t>日</w:t>
      </w:r>
      <w:r>
        <w:rPr>
          <w:rFonts w:hint="eastAsia" w:ascii="宋体" w:hAnsi="宋体"/>
          <w:bCs/>
          <w:color w:val="auto"/>
          <w:szCs w:val="21"/>
          <w:highlight w:val="none"/>
        </w:rPr>
        <w:t xml:space="preserve"> 09:30:00（北京时间）</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投标地点（网址）：广西政府采购云平台（https://www.gcy.zfcg.gxzf.gov.cn/）</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开标时间：</w:t>
      </w:r>
      <w:r>
        <w:rPr>
          <w:rFonts w:hint="eastAsia" w:ascii="宋体" w:hAnsi="宋体"/>
          <w:bCs/>
          <w:color w:val="auto"/>
          <w:szCs w:val="21"/>
          <w:highlight w:val="none"/>
          <w:lang w:eastAsia="zh-CN"/>
        </w:rPr>
        <w:t>2025年5月</w:t>
      </w:r>
      <w:r>
        <w:rPr>
          <w:rFonts w:hint="eastAsia" w:ascii="宋体" w:hAnsi="宋体"/>
          <w:bCs/>
          <w:color w:val="auto"/>
          <w:szCs w:val="21"/>
          <w:highlight w:val="none"/>
          <w:lang w:val="en-US" w:eastAsia="zh-CN"/>
        </w:rPr>
        <w:t>29</w:t>
      </w:r>
      <w:r>
        <w:rPr>
          <w:rFonts w:hint="eastAsia" w:ascii="宋体" w:hAnsi="宋体"/>
          <w:bCs/>
          <w:color w:val="auto"/>
          <w:szCs w:val="21"/>
          <w:highlight w:val="none"/>
          <w:lang w:eastAsia="zh-CN"/>
        </w:rPr>
        <w:t>日</w:t>
      </w:r>
      <w:r>
        <w:rPr>
          <w:rFonts w:hint="eastAsia" w:ascii="宋体" w:hAnsi="宋体"/>
          <w:bCs/>
          <w:color w:val="auto"/>
          <w:szCs w:val="21"/>
          <w:highlight w:val="none"/>
        </w:rPr>
        <w:t xml:space="preserve"> 09:30:00（北京时间）</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开标地点：广西政府采购云平台电子开标大厅</w:t>
      </w:r>
    </w:p>
    <w:p>
      <w:pPr>
        <w:spacing w:line="360" w:lineRule="auto"/>
        <w:rPr>
          <w:rFonts w:ascii="黑体" w:hAnsi="黑体" w:eastAsia="黑体"/>
          <w:b/>
          <w:bCs/>
          <w:color w:val="auto"/>
          <w:sz w:val="24"/>
          <w:highlight w:val="none"/>
        </w:rPr>
      </w:pPr>
      <w:bookmarkStart w:id="31" w:name="_Toc35393794"/>
      <w:bookmarkStart w:id="32" w:name="_Toc35393625"/>
      <w:bookmarkStart w:id="33" w:name="_Toc28359007"/>
      <w:bookmarkStart w:id="34" w:name="_Toc28359084"/>
      <w:r>
        <w:rPr>
          <w:rFonts w:hint="eastAsia" w:ascii="黑体" w:hAnsi="黑体" w:eastAsia="黑体"/>
          <w:b/>
          <w:bCs/>
          <w:color w:val="auto"/>
          <w:sz w:val="24"/>
          <w:highlight w:val="none"/>
        </w:rPr>
        <w:t>五、公告期限</w:t>
      </w:r>
      <w:bookmarkEnd w:id="31"/>
      <w:bookmarkEnd w:id="32"/>
      <w:bookmarkEnd w:id="33"/>
      <w:bookmarkEnd w:id="34"/>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35" w:name="_Toc35393626"/>
      <w:bookmarkStart w:id="36" w:name="_Toc35393795"/>
      <w:r>
        <w:rPr>
          <w:rFonts w:hint="eastAsia" w:ascii="黑体" w:hAnsi="黑体" w:eastAsia="黑体"/>
          <w:b/>
          <w:bCs/>
          <w:color w:val="auto"/>
          <w:sz w:val="24"/>
          <w:highlight w:val="none"/>
        </w:rPr>
        <w:t>六、其他补充事宜</w:t>
      </w:r>
      <w:bookmarkEnd w:id="35"/>
      <w:bookmarkEnd w:id="36"/>
    </w:p>
    <w:p>
      <w:pPr>
        <w:spacing w:line="360" w:lineRule="auto"/>
        <w:ind w:firstLine="420" w:firstLineChars="200"/>
        <w:rPr>
          <w:rFonts w:ascii="宋体" w:hAnsi="宋体" w:cs="宋体"/>
          <w:color w:val="auto"/>
          <w:kern w:val="0"/>
          <w:szCs w:val="21"/>
          <w:highlight w:val="none"/>
        </w:rPr>
      </w:pPr>
      <w:bookmarkStart w:id="37" w:name="_Hlk37429585"/>
      <w:bookmarkStart w:id="38" w:name="_Hlk37429595"/>
      <w:r>
        <w:rPr>
          <w:rFonts w:hint="eastAsia" w:ascii="宋体" w:hAnsi="宋体" w:cs="宋体"/>
          <w:color w:val="auto"/>
          <w:kern w:val="0"/>
          <w:szCs w:val="21"/>
          <w:highlight w:val="none"/>
        </w:rPr>
        <w:t>1.投标保证金：</w:t>
      </w:r>
    </w:p>
    <w:p>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投标保证金金额：</w:t>
      </w:r>
      <w:r>
        <w:rPr>
          <w:rFonts w:hint="eastAsia" w:ascii="宋体" w:hAnsi="宋体" w:cs="宋体"/>
          <w:color w:val="auto"/>
          <w:szCs w:val="21"/>
          <w:highlight w:val="none"/>
        </w:rPr>
        <w:t>分标1：¥</w:t>
      </w:r>
      <w:r>
        <w:rPr>
          <w:rFonts w:hint="eastAsia" w:ascii="宋体" w:hAnsi="宋体" w:cs="宋体"/>
          <w:color w:val="auto"/>
          <w:szCs w:val="21"/>
          <w:highlight w:val="none"/>
          <w:lang w:val="en-US" w:eastAsia="zh-CN"/>
        </w:rPr>
        <w:t>20000</w:t>
      </w:r>
      <w:r>
        <w:rPr>
          <w:rFonts w:hint="eastAsia" w:ascii="宋体" w:hAnsi="宋体" w:cs="宋体"/>
          <w:color w:val="auto"/>
          <w:szCs w:val="21"/>
          <w:highlight w:val="none"/>
        </w:rPr>
        <w:t>.00、分标2：¥</w:t>
      </w:r>
      <w:r>
        <w:rPr>
          <w:rFonts w:hint="eastAsia" w:ascii="宋体" w:hAnsi="宋体" w:cs="宋体"/>
          <w:color w:val="auto"/>
          <w:szCs w:val="21"/>
          <w:highlight w:val="none"/>
          <w:lang w:val="en-US" w:eastAsia="zh-CN"/>
        </w:rPr>
        <w:t>10000</w:t>
      </w:r>
      <w:r>
        <w:rPr>
          <w:rFonts w:hint="eastAsia" w:ascii="宋体" w:hAnsi="宋体" w:cs="宋体"/>
          <w:color w:val="auto"/>
          <w:szCs w:val="21"/>
          <w:highlight w:val="none"/>
        </w:rPr>
        <w:t>.00</w:t>
      </w:r>
      <w:r>
        <w:rPr>
          <w:rFonts w:hint="eastAsia" w:ascii="宋体" w:hAnsi="宋体" w:cs="宋体"/>
          <w:color w:val="auto"/>
          <w:kern w:val="0"/>
          <w:szCs w:val="21"/>
          <w:highlight w:val="none"/>
        </w:rPr>
        <w:t>。</w:t>
      </w:r>
    </w:p>
    <w:p>
      <w:pPr>
        <w:spacing w:line="360" w:lineRule="auto"/>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开户银行：招商银行南宁市</w:t>
      </w:r>
      <w:r>
        <w:rPr>
          <w:rFonts w:hint="eastAsia" w:ascii="宋体" w:hAnsi="宋体" w:cs="宋体"/>
          <w:color w:val="auto"/>
          <w:kern w:val="0"/>
          <w:szCs w:val="21"/>
          <w:highlight w:val="none"/>
          <w:lang w:eastAsia="zh-CN"/>
        </w:rPr>
        <w:t>金浦路</w:t>
      </w:r>
      <w:r>
        <w:rPr>
          <w:rFonts w:hint="eastAsia" w:ascii="宋体" w:hAnsi="宋体" w:cs="宋体"/>
          <w:color w:val="auto"/>
          <w:kern w:val="0"/>
          <w:szCs w:val="21"/>
          <w:highlight w:val="none"/>
        </w:rPr>
        <w:t>支行</w:t>
      </w:r>
    </w:p>
    <w:p>
      <w:pPr>
        <w:spacing w:line="360" w:lineRule="auto"/>
        <w:ind w:left="495"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spacing w:line="360" w:lineRule="auto"/>
        <w:ind w:left="495"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w:t>
      </w:r>
    </w:p>
    <w:p>
      <w:pPr>
        <w:spacing w:line="360" w:lineRule="auto"/>
        <w:ind w:left="495"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分标1：7719011969103333000008783</w:t>
      </w:r>
    </w:p>
    <w:p>
      <w:pPr>
        <w:spacing w:line="360" w:lineRule="auto"/>
        <w:ind w:firstLine="840" w:firstLineChars="400"/>
        <w:rPr>
          <w:rFonts w:hint="eastAsia" w:ascii="宋体" w:hAnsi="宋体" w:cs="宋体"/>
          <w:color w:val="auto"/>
          <w:kern w:val="0"/>
          <w:szCs w:val="21"/>
          <w:highlight w:val="none"/>
        </w:rPr>
      </w:pPr>
      <w:r>
        <w:rPr>
          <w:rFonts w:hint="eastAsia" w:ascii="宋体" w:hAnsi="宋体" w:cs="宋体"/>
          <w:color w:val="auto"/>
          <w:kern w:val="0"/>
          <w:szCs w:val="21"/>
          <w:highlight w:val="none"/>
        </w:rPr>
        <w:t>分标2：7719011969103333000008859</w:t>
      </w:r>
    </w:p>
    <w:p>
      <w:pPr>
        <w:spacing w:line="360" w:lineRule="auto"/>
        <w:ind w:firstLine="840" w:firstLineChars="400"/>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采用支票、汇票、本票或者保函等方式的，在投标截止时间前，投标人必须递交单独密封的支票、汇票、本票或者保函（电子保函除外）等原件给采购代理机构。否则视为无效投标保证金。</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bookmarkEnd w:id="37"/>
      <w:bookmarkEnd w:id="38"/>
      <w:bookmarkStart w:id="39" w:name="_Hlk37429674"/>
      <w:r>
        <w:rPr>
          <w:rFonts w:hint="eastAsia" w:ascii="宋体" w:hAnsi="宋体" w:cs="宋体"/>
          <w:color w:val="auto"/>
          <w:kern w:val="0"/>
          <w:szCs w:val="21"/>
          <w:highlight w:val="none"/>
        </w:rPr>
        <w:t>http://www.ccgp-guangxi.gov.cn/ (中国政府采购网广西分网)、http://ggzy.jgswj.gxzf.gov.cn/gxggzy/（全国公共资源交易平台（广西壮族自治区））</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bookmarkStart w:id="40" w:name="PO_3000001867_PM023"/>
    </w:p>
    <w:bookmarkEnd w:id="40"/>
    <w:p>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735" w:firstLineChars="3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9"/>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szCs w:val="21"/>
          <w:highlight w:val="none"/>
        </w:rPr>
        <w:t>6.在线投标的有关说明</w:t>
      </w:r>
      <w:r>
        <w:rPr>
          <w:rFonts w:hint="eastAsia" w:ascii="宋体" w:hAnsi="宋体" w:cs="宋体"/>
          <w:b/>
          <w:bCs/>
          <w:color w:val="auto"/>
          <w:kern w:val="0"/>
          <w:szCs w:val="21"/>
          <w:highlight w:val="none"/>
        </w:rPr>
        <w:t>：</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rPr>
          <w:rFonts w:ascii="黑体" w:hAnsi="黑体" w:eastAsia="黑体"/>
          <w:b/>
          <w:bCs/>
          <w:color w:val="auto"/>
          <w:sz w:val="24"/>
          <w:highlight w:val="none"/>
        </w:rPr>
      </w:pPr>
      <w:bookmarkStart w:id="41" w:name="_Toc28359085"/>
      <w:bookmarkStart w:id="42" w:name="_Toc28359008"/>
      <w:bookmarkStart w:id="43" w:name="_Toc35393627"/>
      <w:bookmarkStart w:id="44" w:name="_Toc35393796"/>
      <w:r>
        <w:rPr>
          <w:rFonts w:hint="eastAsia" w:ascii="黑体" w:hAnsi="黑体" w:eastAsia="黑体"/>
          <w:b/>
          <w:bCs/>
          <w:color w:val="auto"/>
          <w:sz w:val="24"/>
          <w:highlight w:val="none"/>
        </w:rPr>
        <w:t>七、对本次招标提出询问，请按以下方式联系。</w:t>
      </w:r>
      <w:bookmarkEnd w:id="41"/>
      <w:bookmarkEnd w:id="42"/>
      <w:bookmarkEnd w:id="43"/>
      <w:bookmarkEnd w:id="44"/>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广西壮族自治区救灾物资储备中心</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广西南宁市民主路9号</w:t>
      </w:r>
    </w:p>
    <w:p>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陈威</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eastAsia="zh-CN"/>
        </w:rPr>
        <w:t>0771-5660526</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5" w:name="PO_3000001866_PM031_1"/>
      <w:r>
        <w:rPr>
          <w:rFonts w:hint="eastAsia" w:ascii="宋体" w:hAnsi="宋体" w:cs="宋体"/>
          <w:color w:val="auto"/>
          <w:kern w:val="0"/>
          <w:szCs w:val="21"/>
          <w:highlight w:val="none"/>
        </w:rPr>
        <w:t>广西科联招标中心有限公司</w:t>
      </w:r>
      <w:bookmarkEnd w:id="45"/>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6" w:name="PO_3000001866_PM035_1"/>
      <w:r>
        <w:rPr>
          <w:rFonts w:hint="eastAsia" w:ascii="宋体" w:hAnsi="宋体" w:cs="宋体"/>
          <w:color w:val="auto"/>
          <w:kern w:val="0"/>
          <w:szCs w:val="21"/>
          <w:highlight w:val="none"/>
        </w:rPr>
        <w:t>广西南宁市大学东路170号</w:t>
      </w:r>
      <w:bookmarkEnd w:id="46"/>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江炎兰</w:t>
      </w:r>
    </w:p>
    <w:p>
      <w:pPr>
        <w:spacing w:line="360" w:lineRule="auto"/>
        <w:ind w:firstLine="630" w:firstLineChars="300"/>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项目联系方式：0771-</w:t>
      </w:r>
      <w:r>
        <w:rPr>
          <w:rFonts w:hint="eastAsia" w:ascii="宋体" w:hAnsi="宋体" w:cs="宋体"/>
          <w:color w:val="auto"/>
          <w:kern w:val="0"/>
          <w:szCs w:val="21"/>
          <w:highlight w:val="none"/>
          <w:lang w:eastAsia="zh-CN"/>
        </w:rPr>
        <w:t>3486281</w:t>
      </w:r>
    </w:p>
    <w:p>
      <w:pPr>
        <w:spacing w:line="360" w:lineRule="auto"/>
        <w:jc w:val="left"/>
        <w:rPr>
          <w:rFonts w:ascii="宋体" w:hAnsi="宋体" w:cs="宋体"/>
          <w:color w:val="auto"/>
          <w:szCs w:val="21"/>
          <w:highlight w:val="none"/>
        </w:rPr>
      </w:pPr>
    </w:p>
    <w:p>
      <w:pPr>
        <w:pStyle w:val="17"/>
        <w:jc w:val="center"/>
        <w:outlineLvl w:val="0"/>
        <w:rPr>
          <w:rFonts w:hAnsi="宋体" w:cs="宋体"/>
          <w:b/>
          <w:color w:val="auto"/>
          <w:sz w:val="36"/>
          <w:highlight w:val="none"/>
        </w:rPr>
      </w:pPr>
      <w:r>
        <w:rPr>
          <w:rFonts w:hint="eastAsia" w:hAnsi="宋体" w:cs="宋体"/>
          <w:color w:val="auto"/>
          <w:szCs w:val="21"/>
          <w:highlight w:val="none"/>
        </w:rPr>
        <w:br w:type="page"/>
      </w:r>
      <w:bookmarkStart w:id="47" w:name="_Toc532545042"/>
      <w:bookmarkStart w:id="48" w:name="_Toc32271"/>
      <w:bookmarkStart w:id="49" w:name="_Toc4656"/>
      <w:bookmarkStart w:id="50" w:name="_Toc28626"/>
      <w:bookmarkStart w:id="51" w:name="_Toc22518"/>
      <w:r>
        <w:rPr>
          <w:rFonts w:hint="eastAsia" w:hAnsi="宋体" w:cs="宋体"/>
          <w:b/>
          <w:color w:val="auto"/>
          <w:sz w:val="36"/>
          <w:highlight w:val="none"/>
        </w:rPr>
        <w:t xml:space="preserve">第二章  </w:t>
      </w:r>
      <w:bookmarkEnd w:id="47"/>
      <w:r>
        <w:rPr>
          <w:rFonts w:hint="eastAsia" w:hAnsi="宋体" w:cs="宋体"/>
          <w:b/>
          <w:color w:val="auto"/>
          <w:sz w:val="36"/>
          <w:highlight w:val="none"/>
        </w:rPr>
        <w:t>采购需求</w:t>
      </w:r>
      <w:bookmarkEnd w:id="48"/>
      <w:bookmarkEnd w:id="49"/>
      <w:bookmarkEnd w:id="50"/>
      <w:bookmarkEnd w:id="51"/>
    </w:p>
    <w:p>
      <w:pPr>
        <w:adjustRightInd w:val="0"/>
        <w:spacing w:line="340" w:lineRule="exact"/>
        <w:rPr>
          <w:rFonts w:ascii="宋体" w:hAnsi="宋体" w:cs="宋体"/>
          <w:b/>
          <w:color w:val="auto"/>
          <w:szCs w:val="21"/>
          <w:highlight w:val="none"/>
        </w:rPr>
      </w:pPr>
    </w:p>
    <w:p>
      <w:pPr>
        <w:adjustRightInd w:val="0"/>
        <w:spacing w:line="450" w:lineRule="exact"/>
        <w:rPr>
          <w:rFonts w:ascii="宋体" w:hAnsi="宋体" w:cs="宋体"/>
          <w:b/>
          <w:color w:val="auto"/>
          <w:szCs w:val="21"/>
          <w:highlight w:val="none"/>
        </w:rPr>
      </w:pPr>
      <w:r>
        <w:rPr>
          <w:rFonts w:hint="eastAsia" w:ascii="宋体" w:hAnsi="宋体" w:cs="宋体"/>
          <w:b/>
          <w:color w:val="auto"/>
          <w:szCs w:val="21"/>
          <w:highlight w:val="none"/>
        </w:rPr>
        <w:t>说明：</w:t>
      </w:r>
    </w:p>
    <w:p>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 为落实政府采购政策需满足的要求</w:t>
      </w:r>
    </w:p>
    <w:p>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2.“实质性要求”是指招标文件中已经指明不满足则投标无效的条款，或者不能负偏离的条款，或者采购需求中带“▲”或“★”的条款。</w:t>
      </w:r>
    </w:p>
    <w:p>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450" w:lineRule="exact"/>
        <w:ind w:firstLine="424" w:firstLineChars="202"/>
        <w:jc w:val="left"/>
        <w:rPr>
          <w:rFonts w:ascii="宋体" w:hAnsi="宋体" w:cs="宋体"/>
          <w:color w:val="auto"/>
          <w:highlight w:val="none"/>
        </w:rPr>
      </w:pPr>
      <w:r>
        <w:rPr>
          <w:rFonts w:hint="eastAsia" w:ascii="宋体" w:hAnsi="宋体" w:cs="宋体"/>
          <w:color w:val="auto"/>
          <w:highlight w:val="none"/>
        </w:rPr>
        <w:t>4.投标人必须对投标文件中提供的证明材料和资质文件真实性负责，如出现虚假应标情况，投标人除了应接受有关部门的处罚外，还应依据《中华人民共和国民法典》的相关条款来进行赔偿。</w:t>
      </w:r>
    </w:p>
    <w:p>
      <w:pPr>
        <w:spacing w:line="450" w:lineRule="exact"/>
        <w:ind w:firstLine="424" w:firstLineChars="202"/>
        <w:jc w:val="left"/>
        <w:rPr>
          <w:rFonts w:ascii="宋体" w:hAnsi="宋体" w:cs="宋体"/>
          <w:color w:val="auto"/>
          <w:szCs w:val="21"/>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pPr>
        <w:spacing w:line="450" w:lineRule="exact"/>
        <w:ind w:firstLine="426" w:firstLineChars="202"/>
        <w:jc w:val="left"/>
        <w:rPr>
          <w:rFonts w:ascii="宋体" w:hAnsi="宋体" w:cs="宋体"/>
          <w:color w:val="auto"/>
          <w:szCs w:val="21"/>
          <w:highlight w:val="none"/>
        </w:rPr>
      </w:pPr>
      <w:r>
        <w:rPr>
          <w:rFonts w:hint="eastAsia" w:ascii="宋体" w:hAnsi="宋体" w:cs="宋体"/>
          <w:b/>
          <w:color w:val="auto"/>
          <w:szCs w:val="21"/>
          <w:highlight w:val="none"/>
        </w:rPr>
        <w:t>6.采购标的对应的中小企业划分标准所属行业名称：</w:t>
      </w:r>
      <w:r>
        <w:rPr>
          <w:rFonts w:hint="eastAsia" w:ascii="宋体" w:hAnsi="宋体" w:cs="宋体"/>
          <w:b/>
          <w:bCs/>
          <w:color w:val="auto"/>
          <w:szCs w:val="21"/>
          <w:highlight w:val="none"/>
          <w:u w:val="single"/>
        </w:rPr>
        <w:t>工业</w:t>
      </w:r>
      <w:r>
        <w:rPr>
          <w:rFonts w:hint="eastAsia" w:ascii="宋体" w:hAnsi="宋体" w:cs="宋体"/>
          <w:b w:val="0"/>
          <w:bCs w:val="0"/>
          <w:color w:val="auto"/>
          <w:szCs w:val="21"/>
          <w:highlight w:val="none"/>
          <w:u w:val="none"/>
        </w:rPr>
        <w:t>，</w:t>
      </w:r>
      <w:r>
        <w:rPr>
          <w:rFonts w:hint="eastAsia" w:ascii="宋体" w:hAnsi="宋体" w:cs="宋体"/>
          <w:color w:val="auto"/>
          <w:szCs w:val="21"/>
          <w:highlight w:val="none"/>
        </w:rPr>
        <w:t>（行业名称及划分见本章附件1）。</w:t>
      </w:r>
    </w:p>
    <w:p>
      <w:pPr>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br w:type="page"/>
      </w:r>
    </w:p>
    <w:p>
      <w:pPr>
        <w:pStyle w:val="21"/>
        <w:rPr>
          <w:color w:val="auto"/>
          <w:highlight w:val="none"/>
        </w:rPr>
      </w:pPr>
    </w:p>
    <w:tbl>
      <w:tblPr>
        <w:tblStyle w:val="3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302"/>
        <w:gridCol w:w="1107"/>
        <w:gridCol w:w="530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ign w:val="center"/>
          </w:tcPr>
          <w:p>
            <w:pPr>
              <w:pStyle w:val="21"/>
              <w:spacing w:line="360" w:lineRule="exact"/>
              <w:ind w:left="-107" w:leftChars="-51" w:right="-107" w:rightChars="-51"/>
              <w:jc w:val="both"/>
              <w:rPr>
                <w:rFonts w:ascii="宋体" w:hAnsi="宋体" w:cs="宋体"/>
                <w:b/>
                <w:color w:val="auto"/>
                <w:sz w:val="21"/>
                <w:szCs w:val="21"/>
                <w:highlight w:val="none"/>
              </w:rPr>
            </w:pPr>
            <w:r>
              <w:rPr>
                <w:rFonts w:hint="eastAsia" w:ascii="宋体" w:hAnsi="宋体" w:cs="宋体"/>
                <w:b/>
                <w:color w:val="auto"/>
                <w:sz w:val="24"/>
                <w:szCs w:val="24"/>
                <w:highlight w:val="none"/>
              </w:rPr>
              <w:t>分标1：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restart"/>
            <w:tcBorders>
              <w:top w:val="single" w:color="auto" w:sz="4" w:space="0"/>
              <w:left w:val="single" w:color="auto" w:sz="4" w:space="0"/>
              <w:right w:val="single" w:color="auto" w:sz="4" w:space="0"/>
            </w:tcBorders>
            <w:shd w:val="clear" w:color="auto" w:fill="auto"/>
            <w:noWrap/>
            <w:vAlign w:val="center"/>
          </w:tcPr>
          <w:p>
            <w:pPr>
              <w:pStyle w:val="21"/>
              <w:spacing w:line="360" w:lineRule="exact"/>
              <w:jc w:val="center"/>
              <w:rPr>
                <w:rFonts w:ascii="宋体" w:hAnsi="宋体" w:cs="宋体"/>
                <w:color w:val="auto"/>
                <w:sz w:val="21"/>
                <w:szCs w:val="21"/>
                <w:highlight w:val="none"/>
              </w:rPr>
            </w:pPr>
            <w:r>
              <w:rPr>
                <w:rFonts w:hint="eastAsia" w:ascii="宋体" w:hAnsi="宋体" w:cs="宋体"/>
                <w:b/>
                <w:color w:val="auto"/>
                <w:sz w:val="21"/>
                <w:szCs w:val="21"/>
                <w:highlight w:val="none"/>
              </w:rPr>
              <w:t>需求一览表</w:t>
            </w:r>
          </w:p>
        </w:tc>
        <w:tc>
          <w:tcPr>
            <w:tcW w:w="653"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标的名称</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数量及单位</w:t>
            </w:r>
          </w:p>
        </w:tc>
        <w:tc>
          <w:tcPr>
            <w:tcW w:w="5300"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技术参数及配置</w:t>
            </w: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360" w:lineRule="exact"/>
              <w:ind w:left="-107" w:leftChars="-51" w:right="-107" w:rightChars="-51"/>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分项预算</w:t>
            </w:r>
          </w:p>
          <w:p>
            <w:pPr>
              <w:pStyle w:val="21"/>
              <w:spacing w:line="360" w:lineRule="exact"/>
              <w:ind w:left="-107" w:leftChars="-51" w:right="-107" w:rightChars="-51"/>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pPr>
              <w:pStyle w:val="21"/>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02" w:type="dxa"/>
            <w:tcBorders>
              <w:top w:val="single" w:color="auto" w:sz="4" w:space="0"/>
              <w:left w:val="nil"/>
              <w:right w:val="single" w:color="auto" w:sz="4" w:space="0"/>
            </w:tcBorders>
            <w:shd w:val="clear" w:color="000000" w:fill="auto"/>
            <w:noWrap/>
            <w:vAlign w:val="center"/>
          </w:tcPr>
          <w:p>
            <w:pPr>
              <w:keepNext w:val="0"/>
              <w:keepLines w:val="0"/>
              <w:widowControl/>
              <w:suppressLineNumbers w:val="0"/>
              <w:jc w:val="center"/>
              <w:textAlignment w:val="center"/>
              <w:rPr>
                <w:rFonts w:hint="eastAsia"/>
                <w:color w:val="auto"/>
                <w:lang w:val="en-US" w:eastAsia="zh-CN"/>
              </w:rPr>
            </w:pPr>
            <w:r>
              <w:rPr>
                <w:rFonts w:hint="eastAsia" w:ascii="宋体" w:hAnsi="宋体" w:eastAsia="宋体" w:cs="宋体"/>
                <w:i w:val="0"/>
                <w:color w:val="auto"/>
                <w:kern w:val="0"/>
                <w:sz w:val="21"/>
                <w:szCs w:val="21"/>
                <w:u w:val="none"/>
                <w:lang w:val="en-US" w:eastAsia="zh-CN" w:bidi="ar"/>
              </w:rPr>
              <w:t>棉大衣</w:t>
            </w:r>
          </w:p>
        </w:tc>
        <w:tc>
          <w:tcPr>
            <w:tcW w:w="1107" w:type="dxa"/>
            <w:tcBorders>
              <w:top w:val="single" w:color="auto" w:sz="4" w:space="0"/>
              <w:left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color w:val="auto"/>
                <w:szCs w:val="21"/>
                <w:highlight w:val="none"/>
              </w:rPr>
              <w:t>不低于</w:t>
            </w:r>
            <w:r>
              <w:rPr>
                <w:rFonts w:hint="eastAsia" w:ascii="宋体" w:hAnsi="宋体" w:eastAsia="宋体" w:cs="宋体"/>
                <w:i w:val="0"/>
                <w:color w:val="auto"/>
                <w:kern w:val="0"/>
                <w:sz w:val="21"/>
                <w:szCs w:val="21"/>
                <w:u w:val="none"/>
                <w:lang w:val="en-US" w:eastAsia="zh-CN" w:bidi="ar"/>
              </w:rPr>
              <w:t>14150件</w:t>
            </w:r>
          </w:p>
        </w:tc>
        <w:tc>
          <w:tcPr>
            <w:tcW w:w="5300" w:type="dxa"/>
            <w:tcBorders>
              <w:top w:val="single" w:color="auto" w:sz="4" w:space="0"/>
              <w:left w:val="nil"/>
              <w:right w:val="single" w:color="auto" w:sz="4" w:space="0"/>
            </w:tcBorders>
            <w:shd w:val="clear" w:color="auto" w:fill="auto"/>
            <w:noWrap/>
            <w:vAlign w:val="center"/>
          </w:tcPr>
          <w:p>
            <w:pPr>
              <w:pStyle w:val="21"/>
              <w:rPr>
                <w:rFonts w:ascii="宋体" w:hAnsi="宋体" w:cs="宋体"/>
                <w:color w:val="auto"/>
                <w:sz w:val="21"/>
                <w:szCs w:val="21"/>
                <w:highlight w:val="none"/>
              </w:rPr>
            </w:pPr>
            <w:r>
              <w:rPr>
                <w:rFonts w:hint="eastAsia" w:ascii="宋体" w:hAnsi="宋体" w:eastAsia="宋体" w:cs="宋体"/>
                <w:color w:val="auto"/>
                <w:lang w:val="en-US" w:eastAsia="zh-CN"/>
              </w:rPr>
              <w:drawing>
                <wp:inline distT="0" distB="0" distL="114300" distR="114300">
                  <wp:extent cx="2637155" cy="2637155"/>
                  <wp:effectExtent l="0" t="0" r="10795" b="10795"/>
                  <wp:docPr id="4" name="图片 1" descr="ccfb2d66b8c427571feaa618e975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cfb2d66b8c427571feaa618e975cea"/>
                          <pic:cNvPicPr>
                            <a:picLocks noChangeAspect="1"/>
                          </pic:cNvPicPr>
                        </pic:nvPicPr>
                        <pic:blipFill>
                          <a:blip r:embed="rId6"/>
                          <a:stretch>
                            <a:fillRect/>
                          </a:stretch>
                        </pic:blipFill>
                        <pic:spPr>
                          <a:xfrm>
                            <a:off x="0" y="0"/>
                            <a:ext cx="2637155" cy="2637155"/>
                          </a:xfrm>
                          <a:prstGeom prst="rect">
                            <a:avLst/>
                          </a:prstGeom>
                          <a:noFill/>
                          <a:ln>
                            <a:noFill/>
                          </a:ln>
                        </pic:spPr>
                      </pic:pic>
                    </a:graphicData>
                  </a:graphic>
                </wp:inline>
              </w:drawing>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大衣</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中长棉衣</w:t>
            </w:r>
            <w:r>
              <w:rPr>
                <w:rFonts w:hint="eastAsia" w:ascii="宋体" w:hAnsi="宋体" w:eastAsia="宋体" w:cs="宋体"/>
                <w:color w:val="auto"/>
                <w:sz w:val="21"/>
                <w:szCs w:val="21"/>
              </w:rPr>
              <w:t>，面料为加厚</w:t>
            </w:r>
            <w:r>
              <w:rPr>
                <w:rFonts w:hint="eastAsia" w:ascii="宋体" w:hAnsi="宋体" w:eastAsia="宋体" w:cs="宋体"/>
                <w:color w:val="auto"/>
                <w:sz w:val="21"/>
                <w:szCs w:val="21"/>
                <w:lang w:val="en-US" w:eastAsia="zh-CN"/>
              </w:rPr>
              <w:t>黑色帆布</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耐磨、不褪色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不缩水</w:t>
            </w:r>
            <w:r>
              <w:rPr>
                <w:rFonts w:hint="eastAsia" w:ascii="宋体" w:hAnsi="宋体" w:eastAsia="宋体" w:cs="宋体"/>
                <w:color w:val="auto"/>
                <w:sz w:val="21"/>
                <w:szCs w:val="21"/>
                <w:lang w:val="en-US" w:eastAsia="zh-CN"/>
              </w:rPr>
              <w:t>不起球、透气性好、结实耐用。上身袋盖式立体口袋2个，</w:t>
            </w:r>
            <w:r>
              <w:rPr>
                <w:rFonts w:hint="eastAsia" w:ascii="宋体" w:hAnsi="宋体" w:eastAsia="宋体" w:cs="宋体"/>
                <w:color w:val="auto"/>
                <w:sz w:val="21"/>
                <w:szCs w:val="21"/>
              </w:rPr>
              <w:t>下</w:t>
            </w:r>
            <w:r>
              <w:rPr>
                <w:rFonts w:hint="eastAsia" w:ascii="宋体" w:hAnsi="宋体" w:eastAsia="宋体" w:cs="宋体"/>
                <w:color w:val="auto"/>
                <w:sz w:val="21"/>
                <w:szCs w:val="21"/>
                <w:lang w:eastAsia="zh-CN"/>
              </w:rPr>
              <w:t>身</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袋盖式暗口袋</w:t>
            </w:r>
            <w:r>
              <w:rPr>
                <w:rFonts w:hint="eastAsia" w:ascii="宋体" w:hAnsi="宋体" w:eastAsia="宋体" w:cs="宋体"/>
                <w:color w:val="auto"/>
                <w:sz w:val="21"/>
                <w:szCs w:val="21"/>
              </w:rPr>
              <w:t>2个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前中有防风</w:t>
            </w:r>
            <w:r>
              <w:rPr>
                <w:rFonts w:hint="eastAsia" w:ascii="宋体" w:hAnsi="宋体" w:eastAsia="宋体" w:cs="宋体"/>
                <w:color w:val="auto"/>
                <w:sz w:val="21"/>
                <w:szCs w:val="21"/>
                <w:lang w:val="en-US" w:eastAsia="zh-CN"/>
              </w:rPr>
              <w:t>门襟</w:t>
            </w:r>
            <w:r>
              <w:rPr>
                <w:rFonts w:hint="eastAsia" w:ascii="宋体" w:hAnsi="宋体" w:eastAsia="宋体" w:cs="宋体"/>
                <w:color w:val="auto"/>
                <w:sz w:val="21"/>
                <w:szCs w:val="21"/>
                <w:lang w:eastAsia="zh-CN"/>
              </w:rPr>
              <w:t>，内有</w:t>
            </w:r>
            <w:r>
              <w:rPr>
                <w:rFonts w:hint="eastAsia" w:ascii="宋体" w:hAnsi="宋体" w:eastAsia="宋体" w:cs="宋体"/>
                <w:color w:val="auto"/>
                <w:sz w:val="21"/>
                <w:szCs w:val="21"/>
                <w:lang w:val="en-US" w:eastAsia="zh-CN"/>
              </w:rPr>
              <w:t>5号防风树脂</w:t>
            </w:r>
            <w:r>
              <w:rPr>
                <w:rFonts w:hint="eastAsia" w:ascii="宋体" w:hAnsi="宋体" w:eastAsia="宋体" w:cs="宋体"/>
                <w:color w:val="auto"/>
                <w:sz w:val="21"/>
                <w:szCs w:val="21"/>
                <w:lang w:eastAsia="zh-CN"/>
              </w:rPr>
              <w:t>拉链，</w:t>
            </w:r>
            <w:r>
              <w:rPr>
                <w:rFonts w:hint="eastAsia" w:ascii="宋体" w:hAnsi="宋体" w:eastAsia="宋体" w:cs="宋体"/>
                <w:color w:val="auto"/>
                <w:sz w:val="21"/>
                <w:szCs w:val="21"/>
                <w:lang w:val="en-US" w:eastAsia="zh-CN"/>
              </w:rPr>
              <w:t>内里为绗缝设计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毛领帽子可拆卸，帽子为棉帽，</w:t>
            </w:r>
            <w:r>
              <w:rPr>
                <w:rFonts w:hint="eastAsia" w:ascii="宋体" w:hAnsi="宋体" w:eastAsia="宋体" w:cs="宋体"/>
                <w:color w:val="auto"/>
                <w:sz w:val="21"/>
                <w:szCs w:val="21"/>
              </w:rPr>
              <w:t>内里加棉设计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穿着</w:t>
            </w:r>
            <w:r>
              <w:rPr>
                <w:rFonts w:hint="eastAsia" w:ascii="宋体" w:hAnsi="宋体" w:eastAsia="宋体" w:cs="宋体"/>
                <w:color w:val="auto"/>
                <w:sz w:val="21"/>
                <w:szCs w:val="21"/>
              </w:rPr>
              <w:t>保暖性强。</w:t>
            </w:r>
            <w:r>
              <w:rPr>
                <w:rFonts w:hint="eastAsia" w:ascii="宋体" w:hAnsi="宋体" w:eastAsia="宋体" w:cs="宋体"/>
                <w:color w:val="auto"/>
                <w:sz w:val="21"/>
                <w:szCs w:val="21"/>
                <w:lang w:val="en-US" w:eastAsia="zh-CN"/>
              </w:rPr>
              <w:t>袖口防风袖口可调节性。左臂有明口袋1个。</w:t>
            </w: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1、颜色：</w:t>
            </w:r>
            <w:r>
              <w:rPr>
                <w:rFonts w:hint="eastAsia" w:ascii="宋体" w:hAnsi="宋体" w:eastAsia="宋体" w:cs="宋体"/>
                <w:color w:val="auto"/>
                <w:sz w:val="21"/>
                <w:szCs w:val="21"/>
                <w:lang w:val="en-US" w:eastAsia="zh-CN"/>
              </w:rPr>
              <w:t>黑色</w:t>
            </w:r>
          </w:p>
          <w:p>
            <w:pPr>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大衣面料为黑色。里料颜色为黑色。大衣罗纹布、胸标底托、组合气眼、平剪绒颜色为黑色。</w:t>
            </w:r>
          </w:p>
          <w:p>
            <w:pPr>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样式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棉大衣样式见图1。</w:t>
            </w:r>
          </w:p>
          <w:p>
            <w:pPr>
              <w:bidi w:val="0"/>
              <w:jc w:val="center"/>
              <w:rPr>
                <w:rFonts w:hint="eastAsia" w:ascii="宋体" w:hAnsi="宋体" w:eastAsia="宋体" w:cs="宋体"/>
                <w:color w:val="auto"/>
              </w:rPr>
            </w:pPr>
            <w:r>
              <w:rPr>
                <w:rFonts w:hint="eastAsia" w:ascii="宋体" w:hAnsi="宋体" w:eastAsia="宋体" w:cs="宋体"/>
                <w:color w:val="auto"/>
              </w:rPr>
              <w:drawing>
                <wp:inline distT="0" distB="0" distL="114300" distR="114300">
                  <wp:extent cx="3023235" cy="2880360"/>
                  <wp:effectExtent l="0" t="0" r="5715"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023235" cy="2880360"/>
                          </a:xfrm>
                          <a:prstGeom prst="rect">
                            <a:avLst/>
                          </a:prstGeom>
                          <a:noFill/>
                          <a:ln>
                            <a:noFill/>
                          </a:ln>
                        </pic:spPr>
                      </pic:pic>
                    </a:graphicData>
                  </a:graphic>
                </wp:inline>
              </w:drawing>
            </w:r>
          </w:p>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图1</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号型</w:t>
            </w:r>
            <w:r>
              <w:rPr>
                <w:rFonts w:hint="eastAsia" w:ascii="宋体" w:hAnsi="宋体" w:eastAsia="宋体" w:cs="宋体"/>
                <w:color w:val="auto"/>
                <w:sz w:val="21"/>
                <w:szCs w:val="21"/>
                <w:lang w:val="en-US" w:eastAsia="zh-CN"/>
              </w:rPr>
              <w:t>与规格：产品分大号、中号和小号。</w:t>
            </w:r>
          </w:p>
          <w:p>
            <w:pPr>
              <w:pStyle w:val="21"/>
              <w:rPr>
                <w:rFonts w:ascii="宋体" w:hAnsi="宋体" w:cs="宋体"/>
                <w:color w:val="auto"/>
                <w:sz w:val="21"/>
                <w:szCs w:val="21"/>
                <w:highlight w:val="none"/>
              </w:rPr>
            </w:pPr>
            <w:r>
              <w:rPr>
                <w:rFonts w:hint="eastAsia" w:ascii="宋体" w:hAnsi="宋体" w:eastAsia="宋体" w:cs="宋体"/>
                <w:color w:val="auto"/>
                <w:sz w:val="21"/>
                <w:szCs w:val="21"/>
                <w:lang w:val="en-US" w:eastAsia="zh-CN"/>
              </w:rPr>
              <w:t>规格尺寸与极限偏差按表1规定执行。</w:t>
            </w:r>
          </w:p>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表1 规格尺寸与极限偏差</w:t>
            </w:r>
          </w:p>
          <w:p>
            <w:pPr>
              <w:pStyle w:val="21"/>
              <w:ind w:left="0" w:leftChars="0" w:firstLine="3780" w:firstLineChars="1800"/>
              <w:rPr>
                <w:rFonts w:ascii="宋体" w:hAnsi="宋体" w:cs="宋体"/>
                <w:color w:val="auto"/>
                <w:sz w:val="21"/>
                <w:szCs w:val="21"/>
                <w:highlight w:val="none"/>
              </w:rPr>
            </w:pPr>
            <w:r>
              <w:rPr>
                <w:rFonts w:hint="eastAsia" w:ascii="宋体" w:hAnsi="宋体" w:eastAsia="宋体" w:cs="宋体"/>
                <w:color w:val="auto"/>
                <w:sz w:val="21"/>
                <w:szCs w:val="21"/>
              </w:rPr>
              <w:t>单位：厘米</w:t>
            </w:r>
          </w:p>
          <w:tbl>
            <w:tblPr>
              <w:tblStyle w:val="32"/>
              <w:tblW w:w="5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00"/>
              <w:gridCol w:w="877"/>
              <w:gridCol w:w="888"/>
              <w:gridCol w:w="90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编号</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部位名称</w:t>
                  </w:r>
                </w:p>
              </w:tc>
              <w:tc>
                <w:tcPr>
                  <w:tcW w:w="877" w:type="dxa"/>
                  <w:noWrap w:val="0"/>
                  <w:vAlign w:val="center"/>
                </w:tcPr>
                <w:p>
                  <w:pPr>
                    <w:bidi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大号</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中号</w:t>
                  </w:r>
                </w:p>
              </w:tc>
              <w:tc>
                <w:tcPr>
                  <w:tcW w:w="900" w:type="dxa"/>
                  <w:noWrap w:val="0"/>
                  <w:vAlign w:val="center"/>
                </w:tcPr>
                <w:p>
                  <w:pPr>
                    <w:bidi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小号</w:t>
                  </w:r>
                </w:p>
              </w:tc>
              <w:tc>
                <w:tcPr>
                  <w:tcW w:w="965" w:type="dxa"/>
                  <w:noWrap w:val="0"/>
                  <w:vAlign w:val="center"/>
                </w:tcPr>
                <w:p>
                  <w:pPr>
                    <w:bidi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极限偏差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前身长</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95.0</w:t>
                  </w:r>
                </w:p>
              </w:tc>
              <w:tc>
                <w:tcPr>
                  <w:tcW w:w="888" w:type="dxa"/>
                  <w:noWrap w:val="0"/>
                  <w:vAlign w:val="center"/>
                </w:tcPr>
                <w:p>
                  <w:pPr>
                    <w:bidi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89.</w:t>
                  </w:r>
                  <w:r>
                    <w:rPr>
                      <w:rFonts w:hint="eastAsia" w:ascii="宋体" w:hAnsi="宋体" w:eastAsia="宋体" w:cs="宋体"/>
                      <w:color w:val="auto"/>
                      <w:sz w:val="21"/>
                      <w:szCs w:val="21"/>
                      <w:lang w:val="en-US" w:eastAsia="zh-CN"/>
                    </w:rPr>
                    <w:t>0</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83.0</w:t>
                  </w:r>
                </w:p>
              </w:tc>
              <w:tc>
                <w:tcPr>
                  <w:tcW w:w="965"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胸围</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144.0</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132.0</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中腰围</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142.0</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130.0</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118.0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底边围</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146.0</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134.0</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袖长</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67.5</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64.5</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61.5</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袖口肥</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19.0</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大肩宽</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55.6</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52.0</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48.4</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袖袢长</w:t>
                  </w:r>
                  <w:r>
                    <w:rPr>
                      <w:rFonts w:hint="eastAsia" w:ascii="宋体" w:hAnsi="宋体" w:eastAsia="宋体" w:cs="宋体"/>
                      <w:color w:val="auto"/>
                      <w:sz w:val="21"/>
                      <w:szCs w:val="21"/>
                      <w:lang w:val="en-US" w:eastAsia="zh-CN"/>
                    </w:rPr>
                    <w:t>/宽</w:t>
                  </w:r>
                </w:p>
              </w:tc>
              <w:tc>
                <w:tcPr>
                  <w:tcW w:w="2665" w:type="dxa"/>
                  <w:gridSpan w:val="3"/>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14.5/5.0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后身长</w:t>
                  </w:r>
                </w:p>
              </w:tc>
              <w:tc>
                <w:tcPr>
                  <w:tcW w:w="87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93.0</w:t>
                  </w:r>
                </w:p>
              </w:tc>
              <w:tc>
                <w:tcPr>
                  <w:tcW w:w="888"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87.0</w:t>
                  </w:r>
                </w:p>
              </w:tc>
              <w:tc>
                <w:tcPr>
                  <w:tcW w:w="9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领长</w:t>
                  </w:r>
                </w:p>
              </w:tc>
              <w:tc>
                <w:tcPr>
                  <w:tcW w:w="877"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.0</w:t>
                  </w:r>
                </w:p>
              </w:tc>
              <w:tc>
                <w:tcPr>
                  <w:tcW w:w="888"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w:t>
                  </w:r>
                </w:p>
              </w:tc>
              <w:tc>
                <w:tcPr>
                  <w:tcW w:w="900"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领前宽</w:t>
                  </w:r>
                </w:p>
              </w:tc>
              <w:tc>
                <w:tcPr>
                  <w:tcW w:w="2665" w:type="dxa"/>
                  <w:gridSpan w:val="3"/>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领后宽</w:t>
                  </w:r>
                </w:p>
              </w:tc>
              <w:tc>
                <w:tcPr>
                  <w:tcW w:w="2665" w:type="dxa"/>
                  <w:gridSpan w:val="3"/>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右领台宽</w:t>
                  </w:r>
                </w:p>
              </w:tc>
              <w:tc>
                <w:tcPr>
                  <w:tcW w:w="2665" w:type="dxa"/>
                  <w:gridSpan w:val="3"/>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900"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左领台宽</w:t>
                  </w:r>
                </w:p>
              </w:tc>
              <w:tc>
                <w:tcPr>
                  <w:tcW w:w="2665" w:type="dxa"/>
                  <w:gridSpan w:val="3"/>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965"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0.2</w:t>
                  </w:r>
                </w:p>
              </w:tc>
            </w:tr>
          </w:tbl>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4、面料、里料色差</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4.1、领面、袋与大身色差高于4级，其他表面部位色差不低于4级。</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4.2、衬布影响或多层料造成的色差不低于3-4级（特殊设计除外）。</w:t>
            </w:r>
          </w:p>
          <w:p>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5、材料</w:t>
            </w:r>
          </w:p>
          <w:p>
            <w:pPr>
              <w:pStyle w:val="21"/>
              <w:rPr>
                <w:rFonts w:ascii="宋体" w:hAnsi="宋体" w:cs="宋体"/>
                <w:color w:val="auto"/>
                <w:sz w:val="21"/>
                <w:szCs w:val="21"/>
                <w:highlight w:val="none"/>
              </w:rPr>
            </w:pPr>
            <w:r>
              <w:rPr>
                <w:rFonts w:hint="eastAsia" w:ascii="宋体" w:hAnsi="宋体" w:eastAsia="宋体" w:cs="宋体"/>
                <w:color w:val="auto"/>
                <w:sz w:val="21"/>
                <w:szCs w:val="21"/>
                <w:lang w:val="en-US" w:eastAsia="zh-CN"/>
              </w:rPr>
              <w:t>材料规格、要求及用途应符合表2规定。</w:t>
            </w:r>
          </w:p>
          <w:p>
            <w:pPr>
              <w:pStyle w:val="21"/>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表2 </w:t>
            </w:r>
            <w:r>
              <w:rPr>
                <w:rFonts w:hint="eastAsia" w:ascii="宋体" w:hAnsi="宋体" w:eastAsia="宋体" w:cs="宋体"/>
                <w:color w:val="auto"/>
                <w:sz w:val="21"/>
                <w:szCs w:val="21"/>
              </w:rPr>
              <w:t>材料规格、要求及用途</w:t>
            </w:r>
          </w:p>
          <w:tbl>
            <w:tblPr>
              <w:tblStyle w:val="32"/>
              <w:tblW w:w="5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57"/>
              <w:gridCol w:w="79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00"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材料名称</w:t>
                  </w:r>
                </w:p>
              </w:tc>
              <w:tc>
                <w:tcPr>
                  <w:tcW w:w="1457"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799"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要求</w:t>
                  </w:r>
                </w:p>
              </w:tc>
              <w:tc>
                <w:tcPr>
                  <w:tcW w:w="1951"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00"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涤棉帆布</w:t>
                  </w:r>
                </w:p>
              </w:tc>
              <w:tc>
                <w:tcPr>
                  <w:tcW w:w="1457" w:type="dxa"/>
                  <w:noWrap w:val="0"/>
                  <w:vAlign w:val="center"/>
                </w:tcPr>
                <w:p>
                  <w:pPr>
                    <w:bidi w:val="0"/>
                    <w:spacing w:line="360" w:lineRule="auto"/>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涤纶80%/棉20%</w:t>
                  </w:r>
                </w:p>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29.5tex×2/59tex</w:t>
                  </w:r>
                </w:p>
              </w:tc>
              <w:tc>
                <w:tcPr>
                  <w:tcW w:w="799"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符合表5</w:t>
                  </w:r>
                </w:p>
              </w:tc>
              <w:tc>
                <w:tcPr>
                  <w:tcW w:w="1951" w:type="dxa"/>
                  <w:noWrap w:val="0"/>
                  <w:vAlign w:val="center"/>
                </w:tcPr>
                <w:p>
                  <w:pPr>
                    <w:bidi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面料、翻领里、绒领里、套领面、挂面、挂面贴条、后托领、后托领贴条、掩门里、掩门暗牌面、掩门暗牌里、胸袋盖里、斜插袋</w:t>
                  </w:r>
                  <w:r>
                    <w:rPr>
                      <w:rFonts w:hint="eastAsia" w:ascii="宋体" w:hAnsi="宋体" w:eastAsia="宋体" w:cs="宋体"/>
                      <w:color w:val="auto"/>
                      <w:sz w:val="21"/>
                      <w:szCs w:val="21"/>
                      <w:lang w:val="en-US" w:eastAsia="zh-CN"/>
                    </w:rPr>
                    <w:t>片</w:t>
                  </w:r>
                  <w:r>
                    <w:rPr>
                      <w:rFonts w:hint="eastAsia" w:ascii="宋体" w:hAnsi="宋体" w:eastAsia="宋体" w:cs="宋体"/>
                      <w:color w:val="auto"/>
                      <w:sz w:val="21"/>
                      <w:szCs w:val="21"/>
                    </w:rPr>
                    <w:t>、帽口贴条</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00"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防静电涤纶平纹防绒绸</w:t>
                  </w:r>
                </w:p>
              </w:tc>
              <w:tc>
                <w:tcPr>
                  <w:tcW w:w="145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77.8dtex+22dtex/77.8dtex，单位面积质量60g/㎡</w:t>
                  </w:r>
                </w:p>
              </w:tc>
              <w:tc>
                <w:tcPr>
                  <w:tcW w:w="799"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符合表5</w:t>
                  </w:r>
                </w:p>
              </w:tc>
              <w:tc>
                <w:tcPr>
                  <w:tcW w:w="1951" w:type="dxa"/>
                  <w:noWrap w:val="0"/>
                  <w:vAlign w:val="center"/>
                </w:tcPr>
                <w:p>
                  <w:pPr>
                    <w:bidi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里料、内胆面里、袖紧口布、套领里</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00"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丙纶熔喷</w:t>
                  </w:r>
                  <w:r>
                    <w:rPr>
                      <w:rFonts w:hint="eastAsia" w:ascii="宋体" w:hAnsi="宋体" w:eastAsia="宋体" w:cs="宋体"/>
                      <w:color w:val="auto"/>
                      <w:sz w:val="21"/>
                      <w:szCs w:val="21"/>
                      <w:lang w:val="en-US" w:eastAsia="zh-CN"/>
                    </w:rPr>
                    <w:t>布</w:t>
                  </w:r>
                </w:p>
              </w:tc>
              <w:tc>
                <w:tcPr>
                  <w:tcW w:w="145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80g/㎡</w:t>
                  </w:r>
                </w:p>
              </w:tc>
              <w:tc>
                <w:tcPr>
                  <w:tcW w:w="799"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符合表5</w:t>
                  </w:r>
                </w:p>
              </w:tc>
              <w:tc>
                <w:tcPr>
                  <w:tcW w:w="1951" w:type="dxa"/>
                  <w:noWrap w:val="0"/>
                  <w:vAlign w:val="center"/>
                </w:tcPr>
                <w:p>
                  <w:pPr>
                    <w:bidi w:val="0"/>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前、后身</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lang w:eastAsia="zh-CN"/>
                    </w:rPr>
                    <w:t>袖子、</w:t>
                  </w:r>
                  <w:r>
                    <w:rPr>
                      <w:rFonts w:hint="eastAsia" w:ascii="宋体" w:hAnsi="宋体" w:eastAsia="宋体" w:cs="宋体"/>
                      <w:color w:val="auto"/>
                      <w:sz w:val="21"/>
                      <w:szCs w:val="21"/>
                      <w:lang w:val="en-US" w:eastAsia="zh-CN"/>
                    </w:rPr>
                    <w:t>翻领和风帽保暖层</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00" w:type="dxa"/>
                  <w:vMerge w:val="restart"/>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超细聚酯絮片</w:t>
                  </w:r>
                </w:p>
              </w:tc>
              <w:tc>
                <w:tcPr>
                  <w:tcW w:w="145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120g/㎡</w:t>
                  </w:r>
                </w:p>
              </w:tc>
              <w:tc>
                <w:tcPr>
                  <w:tcW w:w="799" w:type="dxa"/>
                  <w:vMerge w:val="restart"/>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符合表5</w:t>
                  </w:r>
                </w:p>
              </w:tc>
              <w:tc>
                <w:tcPr>
                  <w:tcW w:w="1951" w:type="dxa"/>
                  <w:noWrap w:val="0"/>
                  <w:vAlign w:val="center"/>
                </w:tcPr>
                <w:p>
                  <w:pPr>
                    <w:bidi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帽口贴条、掩门、风帽保暖层、内胆保暖层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00" w:type="dxa"/>
                  <w:vMerge w:val="continue"/>
                  <w:noWrap w:val="0"/>
                  <w:vAlign w:val="center"/>
                </w:tcPr>
                <w:p>
                  <w:pPr>
                    <w:bidi w:val="0"/>
                    <w:spacing w:line="360" w:lineRule="auto"/>
                    <w:jc w:val="center"/>
                    <w:rPr>
                      <w:rFonts w:hint="eastAsia" w:ascii="宋体" w:hAnsi="宋体" w:eastAsia="宋体" w:cs="宋体"/>
                      <w:color w:val="auto"/>
                      <w:sz w:val="21"/>
                      <w:szCs w:val="21"/>
                      <w:lang w:eastAsia="zh-CN"/>
                    </w:rPr>
                  </w:pPr>
                </w:p>
              </w:tc>
              <w:tc>
                <w:tcPr>
                  <w:tcW w:w="1457" w:type="dxa"/>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200g/㎡</w:t>
                  </w:r>
                </w:p>
              </w:tc>
              <w:tc>
                <w:tcPr>
                  <w:tcW w:w="799" w:type="dxa"/>
                  <w:vMerge w:val="continue"/>
                  <w:noWrap w:val="0"/>
                  <w:vAlign w:val="center"/>
                </w:tcPr>
                <w:p>
                  <w:pPr>
                    <w:bidi w:val="0"/>
                    <w:spacing w:line="360" w:lineRule="auto"/>
                    <w:jc w:val="center"/>
                    <w:rPr>
                      <w:rFonts w:hint="eastAsia" w:ascii="宋体" w:hAnsi="宋体" w:eastAsia="宋体" w:cs="宋体"/>
                      <w:color w:val="auto"/>
                      <w:sz w:val="21"/>
                      <w:szCs w:val="21"/>
                      <w:lang w:eastAsia="zh-CN"/>
                    </w:rPr>
                  </w:pPr>
                </w:p>
              </w:tc>
              <w:tc>
                <w:tcPr>
                  <w:tcW w:w="1951" w:type="dxa"/>
                  <w:noWrap w:val="0"/>
                  <w:vAlign w:val="center"/>
                </w:tcPr>
                <w:p>
                  <w:pPr>
                    <w:bidi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前、后身和袖子保暖层</w:t>
                  </w:r>
                  <w:r>
                    <w:rPr>
                      <w:rFonts w:hint="eastAsia" w:ascii="宋体" w:hAnsi="宋体" w:cs="宋体"/>
                      <w:color w:val="auto"/>
                      <w:sz w:val="21"/>
                      <w:szCs w:val="21"/>
                      <w:lang w:eastAsia="zh-CN"/>
                    </w:rPr>
                    <w:t>。</w:t>
                  </w:r>
                </w:p>
              </w:tc>
            </w:tr>
          </w:tbl>
          <w:p>
            <w:pPr>
              <w:pStyle w:val="21"/>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6、针距：各部位缝制针距应符合表3规定。</w:t>
            </w:r>
          </w:p>
          <w:p>
            <w:pPr>
              <w:pStyle w:val="21"/>
              <w:ind w:firstLine="1890" w:firstLineChars="900"/>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表3 针距要求</w:t>
            </w:r>
          </w:p>
          <w:tbl>
            <w:tblPr>
              <w:tblStyle w:val="33"/>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750"/>
              <w:gridCol w:w="1631"/>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gridSpan w:val="2"/>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w:t>
                  </w:r>
                </w:p>
              </w:tc>
              <w:tc>
                <w:tcPr>
                  <w:tcW w:w="1631"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针距密度</w:t>
                  </w:r>
                </w:p>
              </w:tc>
              <w:tc>
                <w:tcPr>
                  <w:tcW w:w="2169"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restart"/>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平缝</w:t>
                  </w:r>
                </w:p>
              </w:tc>
              <w:tc>
                <w:tcPr>
                  <w:tcW w:w="750"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明线</w:t>
                  </w:r>
                </w:p>
              </w:tc>
              <w:tc>
                <w:tcPr>
                  <w:tcW w:w="1631"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不少于12针/3cm</w:t>
                  </w:r>
                </w:p>
              </w:tc>
              <w:tc>
                <w:tcPr>
                  <w:tcW w:w="2169" w:type="dxa"/>
                  <w:vMerge w:val="restart"/>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缝纫线路顺直、首尾回针、定位准确、距边宽窄一致、结合牢固、松紧适宜</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continue"/>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p>
              </w:tc>
              <w:tc>
                <w:tcPr>
                  <w:tcW w:w="750"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暗线</w:t>
                  </w:r>
                </w:p>
              </w:tc>
              <w:tc>
                <w:tcPr>
                  <w:tcW w:w="1631"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不少于12针/3cm</w:t>
                  </w:r>
                </w:p>
              </w:tc>
              <w:tc>
                <w:tcPr>
                  <w:tcW w:w="2169" w:type="dxa"/>
                  <w:vMerge w:val="continue"/>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gridSpan w:val="2"/>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绗缝</w:t>
                  </w:r>
                </w:p>
              </w:tc>
              <w:tc>
                <w:tcPr>
                  <w:tcW w:w="1631"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不少于9针/3cm</w:t>
                  </w:r>
                </w:p>
              </w:tc>
              <w:tc>
                <w:tcPr>
                  <w:tcW w:w="2169" w:type="dxa"/>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每道绗缝允许跳线一处，限两针、不允许出套:内胆每片断线接线限2处，接线重合牢固</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restart"/>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锁眼</w:t>
                  </w:r>
                </w:p>
              </w:tc>
              <w:tc>
                <w:tcPr>
                  <w:tcW w:w="750"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细线</w:t>
                  </w:r>
                </w:p>
              </w:tc>
              <w:tc>
                <w:tcPr>
                  <w:tcW w:w="1631"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不少于12针/1cm</w:t>
                  </w:r>
                </w:p>
              </w:tc>
              <w:tc>
                <w:tcPr>
                  <w:tcW w:w="2169" w:type="dxa"/>
                  <w:vMerge w:val="restart"/>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正面尾结线头不超过0.2cm,毛纱要清剪</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Merge w:val="continue"/>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p>
              </w:tc>
              <w:tc>
                <w:tcPr>
                  <w:tcW w:w="750"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粗线</w:t>
                  </w:r>
                </w:p>
              </w:tc>
              <w:tc>
                <w:tcPr>
                  <w:tcW w:w="1631"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不少于9针/1cm</w:t>
                  </w:r>
                </w:p>
              </w:tc>
              <w:tc>
                <w:tcPr>
                  <w:tcW w:w="2169" w:type="dxa"/>
                  <w:vMerge w:val="continue"/>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gridSpan w:val="2"/>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钉四眼扣</w:t>
                  </w:r>
                </w:p>
              </w:tc>
              <w:tc>
                <w:tcPr>
                  <w:tcW w:w="1631"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不少于6根线/眼</w:t>
                  </w:r>
                </w:p>
              </w:tc>
              <w:tc>
                <w:tcPr>
                  <w:tcW w:w="2169" w:type="dxa"/>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反面留扣结线长0.5cm～1.0cm</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4"/>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注：扣眼尺寸以刀口计。</w:t>
                  </w:r>
                </w:p>
              </w:tc>
            </w:tr>
          </w:tbl>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7、成品外观质量</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部位缝制平服、线路顺直，整体牢固，针迹均匀，上下线松紧适宜。对称部位基本一致，套结位置准确，拉链平直，外观整洁，无线头纱毛。缝制过程中工艺熨烫应平服定型，无烫光、变色。里布应低温熨烫，熨烫温度不超过110℃。各部位外观质量应符合表4规定。</w:t>
            </w:r>
          </w:p>
          <w:p>
            <w:pPr>
              <w:pStyle w:val="21"/>
              <w:ind w:firstLine="1260" w:firstLineChars="600"/>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表4外观质量规定</w:t>
            </w:r>
          </w:p>
          <w:tbl>
            <w:tblPr>
              <w:tblStyle w:val="33"/>
              <w:tblW w:w="4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部位名称</w:t>
                  </w:r>
                </w:p>
              </w:tc>
              <w:tc>
                <w:tcPr>
                  <w:tcW w:w="3394"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外观质量规定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绒领</w:t>
                  </w:r>
                </w:p>
              </w:tc>
              <w:tc>
                <w:tcPr>
                  <w:tcW w:w="3394" w:type="dxa"/>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绒领丰满、圆角大小一致</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前襟</w:t>
                  </w:r>
                </w:p>
              </w:tc>
              <w:tc>
                <w:tcPr>
                  <w:tcW w:w="3394" w:type="dxa"/>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拉链拉合后平服</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前、后身</w:t>
                  </w:r>
                </w:p>
              </w:tc>
              <w:tc>
                <w:tcPr>
                  <w:tcW w:w="3394" w:type="dxa"/>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肩缝、面、里、内胆平服</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胸袋、口袋</w:t>
                  </w:r>
                </w:p>
              </w:tc>
              <w:tc>
                <w:tcPr>
                  <w:tcW w:w="3394" w:type="dxa"/>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左右袋高低、前后对称，口袋明线不应接线</w:t>
                  </w:r>
                  <w:r>
                    <w:rPr>
                      <w:rFonts w:hint="eastAsia" w:ascii="宋体" w:hAnsi="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内胆</w:t>
                  </w:r>
                </w:p>
              </w:tc>
              <w:tc>
                <w:tcPr>
                  <w:tcW w:w="3394" w:type="dxa"/>
                  <w:noWrap w:val="0"/>
                  <w:vAlign w:val="center"/>
                </w:tcPr>
                <w:p>
                  <w:pPr>
                    <w:spacing w:line="36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内胆拉合后，与外装里结合匹配松紧适宜</w:t>
                  </w:r>
                  <w:r>
                    <w:rPr>
                      <w:rFonts w:hint="eastAsia" w:ascii="宋体" w:hAnsi="宋体" w:cs="宋体"/>
                      <w:color w:val="auto"/>
                      <w:sz w:val="21"/>
                      <w:szCs w:val="21"/>
                      <w:highlight w:val="none"/>
                      <w:vertAlign w:val="baseline"/>
                      <w:lang w:val="en-US" w:eastAsia="zh-CN"/>
                    </w:rPr>
                    <w:t>。</w:t>
                  </w:r>
                </w:p>
              </w:tc>
            </w:tr>
          </w:tbl>
          <w:p>
            <w:pPr>
              <w:bidi w:val="0"/>
              <w:spacing w:line="36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8.理化性能</w:t>
            </w:r>
          </w:p>
          <w:p>
            <w:pPr>
              <w:bidi w:val="0"/>
              <w:spacing w:line="360" w:lineRule="auto"/>
              <w:jc w:val="both"/>
              <w:rPr>
                <w:rFonts w:ascii="宋体" w:hAnsi="宋体" w:cs="宋体"/>
                <w:color w:val="auto"/>
                <w:sz w:val="21"/>
                <w:szCs w:val="21"/>
                <w:highlight w:val="none"/>
              </w:rPr>
            </w:pPr>
            <w:r>
              <w:rPr>
                <w:rFonts w:hint="eastAsia" w:ascii="宋体" w:hAnsi="宋体" w:eastAsia="宋体" w:cs="宋体"/>
                <w:b w:val="0"/>
                <w:bCs w:val="0"/>
                <w:color w:val="auto"/>
                <w:sz w:val="21"/>
                <w:szCs w:val="21"/>
                <w:lang w:val="en-US" w:eastAsia="zh-CN"/>
              </w:rPr>
              <w:t>成品理化性能按表5规定</w:t>
            </w:r>
          </w:p>
          <w:p>
            <w:pPr>
              <w:bidi w:val="0"/>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表5 理化性能要求</w:t>
            </w:r>
          </w:p>
          <w:tbl>
            <w:tblPr>
              <w:tblStyle w:val="32"/>
              <w:tblW w:w="5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87"/>
              <w:gridCol w:w="143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项目</w:t>
                  </w:r>
                </w:p>
              </w:tc>
              <w:tc>
                <w:tcPr>
                  <w:tcW w:w="2323" w:type="dxa"/>
                  <w:gridSpan w:val="2"/>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标准值</w:t>
                  </w:r>
                </w:p>
              </w:tc>
              <w:tc>
                <w:tcPr>
                  <w:tcW w:w="1352"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甲醛含量，mg/kg</w:t>
                  </w:r>
                </w:p>
              </w:tc>
              <w:tc>
                <w:tcPr>
                  <w:tcW w:w="2323" w:type="dxa"/>
                  <w:gridSpan w:val="2"/>
                  <w:vMerge w:val="restart"/>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符合GB 18401规定</w:t>
                  </w:r>
                </w:p>
              </w:tc>
              <w:tc>
                <w:tcPr>
                  <w:tcW w:w="1352"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可分解芳香胺染料，mg/kg</w:t>
                  </w:r>
                </w:p>
              </w:tc>
              <w:tc>
                <w:tcPr>
                  <w:tcW w:w="2323" w:type="dxa"/>
                  <w:gridSpan w:val="2"/>
                  <w:vMerge w:val="continue"/>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17592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pH值</w:t>
                  </w:r>
                </w:p>
              </w:tc>
              <w:tc>
                <w:tcPr>
                  <w:tcW w:w="2323" w:type="dxa"/>
                  <w:gridSpan w:val="2"/>
                  <w:vMerge w:val="continue"/>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原料要求</w:t>
                  </w:r>
                </w:p>
              </w:tc>
              <w:tc>
                <w:tcPr>
                  <w:tcW w:w="2323" w:type="dxa"/>
                  <w:gridSpan w:val="2"/>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符合GB 18383规定</w:t>
                  </w: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GB 18383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noWrap w:val="0"/>
                  <w:vAlign w:val="center"/>
                </w:tcPr>
                <w:p>
                  <w:pPr>
                    <w:keepNext w:val="0"/>
                    <w:keepLines w:val="0"/>
                    <w:widowControl/>
                    <w:suppressLineNumbers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单位面积</w:t>
                  </w:r>
                  <w:r>
                    <w:rPr>
                      <w:rFonts w:hint="eastAsia" w:ascii="宋体" w:hAnsi="宋体" w:eastAsia="宋体" w:cs="宋体"/>
                      <w:color w:val="auto"/>
                      <w:sz w:val="21"/>
                      <w:szCs w:val="21"/>
                      <w:highlight w:val="none"/>
                    </w:rPr>
                    <w:t>质量，g/㎡</w:t>
                  </w: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面料</w:t>
                  </w:r>
                </w:p>
              </w:tc>
              <w:tc>
                <w:tcPr>
                  <w:tcW w:w="1436"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r>
                    <w:rPr>
                      <w:rFonts w:hint="eastAsia" w:ascii="宋体" w:hAnsi="宋体" w:eastAsia="宋体" w:cs="宋体"/>
                      <w:color w:val="auto"/>
                      <w:sz w:val="21"/>
                      <w:szCs w:val="21"/>
                      <w:highlight w:val="none"/>
                      <w:lang w:val="en-US" w:eastAsia="zh-CN"/>
                    </w:rPr>
                    <w:t>20</w:t>
                  </w: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noWrap w:val="0"/>
                  <w:vAlign w:val="center"/>
                </w:tcPr>
                <w:p>
                  <w:pPr>
                    <w:keepNext w:val="0"/>
                    <w:keepLines w:val="0"/>
                    <w:widowControl/>
                    <w:suppressLineNumbers w:val="0"/>
                    <w:spacing w:line="360" w:lineRule="auto"/>
                    <w:jc w:val="center"/>
                    <w:rPr>
                      <w:rFonts w:hint="eastAsia" w:ascii="宋体" w:hAnsi="宋体" w:eastAsia="宋体" w:cs="宋体"/>
                      <w:color w:val="auto"/>
                      <w:kern w:val="0"/>
                      <w:sz w:val="21"/>
                      <w:szCs w:val="21"/>
                      <w:highlight w:val="none"/>
                      <w:lang w:val="en-US" w:eastAsia="zh-CN" w:bidi="ar"/>
                    </w:rPr>
                  </w:pP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里料</w:t>
                  </w:r>
                </w:p>
              </w:tc>
              <w:tc>
                <w:tcPr>
                  <w:tcW w:w="1436"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60 ±</w:t>
                  </w:r>
                  <w:r>
                    <w:rPr>
                      <w:rFonts w:hint="eastAsia" w:ascii="宋体" w:hAnsi="宋体" w:eastAsia="宋体" w:cs="宋体"/>
                      <w:color w:val="auto"/>
                      <w:sz w:val="21"/>
                      <w:szCs w:val="21"/>
                      <w:lang w:val="en-US" w:eastAsia="zh-CN"/>
                    </w:rPr>
                    <w:t>5</w:t>
                  </w: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noWrap w:val="0"/>
                  <w:vAlign w:val="center"/>
                </w:tcPr>
                <w:p>
                  <w:pPr>
                    <w:keepNext w:val="0"/>
                    <w:keepLines w:val="0"/>
                    <w:widowControl/>
                    <w:suppressLineNumbers w:val="0"/>
                    <w:spacing w:line="360" w:lineRule="auto"/>
                    <w:jc w:val="center"/>
                    <w:rPr>
                      <w:rFonts w:hint="eastAsia" w:ascii="宋体" w:hAnsi="宋体" w:eastAsia="宋体" w:cs="宋体"/>
                      <w:color w:val="auto"/>
                      <w:kern w:val="0"/>
                      <w:sz w:val="21"/>
                      <w:szCs w:val="21"/>
                      <w:highlight w:val="none"/>
                      <w:lang w:val="en-US" w:eastAsia="zh-CN" w:bidi="ar"/>
                    </w:rPr>
                  </w:pP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无纺布</w:t>
                  </w:r>
                </w:p>
              </w:tc>
              <w:tc>
                <w:tcPr>
                  <w:tcW w:w="1436"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80</w:t>
                  </w:r>
                </w:p>
              </w:tc>
              <w:tc>
                <w:tcPr>
                  <w:tcW w:w="1352"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GB/T 24218.1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noWrap w:val="0"/>
                  <w:vAlign w:val="center"/>
                </w:tcPr>
                <w:p>
                  <w:pPr>
                    <w:keepNext w:val="0"/>
                    <w:keepLines w:val="0"/>
                    <w:widowControl/>
                    <w:suppressLineNumbers w:val="0"/>
                    <w:spacing w:line="360" w:lineRule="auto"/>
                    <w:jc w:val="center"/>
                    <w:rPr>
                      <w:rFonts w:hint="eastAsia" w:ascii="宋体" w:hAnsi="宋体" w:eastAsia="宋体" w:cs="宋体"/>
                      <w:color w:val="auto"/>
                      <w:kern w:val="0"/>
                      <w:sz w:val="21"/>
                      <w:szCs w:val="21"/>
                      <w:highlight w:val="none"/>
                      <w:lang w:val="en-US" w:eastAsia="zh-CN" w:bidi="ar"/>
                    </w:rPr>
                  </w:pP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填充物</w:t>
                  </w:r>
                </w:p>
              </w:tc>
              <w:tc>
                <w:tcPr>
                  <w:tcW w:w="1436" w:type="dxa"/>
                  <w:noWrap w:val="0"/>
                  <w:vAlign w:val="center"/>
                </w:tcPr>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200</w:t>
                  </w:r>
                </w:p>
                <w:p>
                  <w:pPr>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前、后身，袖子）</w:t>
                  </w:r>
                </w:p>
              </w:tc>
              <w:tc>
                <w:tcPr>
                  <w:tcW w:w="1352"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24218.1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面料织物</w:t>
                  </w:r>
                  <w:r>
                    <w:rPr>
                      <w:rFonts w:hint="eastAsia" w:ascii="宋体" w:hAnsi="宋体" w:eastAsia="宋体" w:cs="宋体"/>
                      <w:color w:val="auto"/>
                      <w:sz w:val="21"/>
                      <w:szCs w:val="21"/>
                      <w:highlight w:val="none"/>
                    </w:rPr>
                    <w:t>密度，根/10cm</w:t>
                  </w:r>
                </w:p>
              </w:tc>
              <w:tc>
                <w:tcPr>
                  <w:tcW w:w="887"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经向</w:t>
                  </w:r>
                </w:p>
              </w:tc>
              <w:tc>
                <w:tcPr>
                  <w:tcW w:w="1436"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285±</w:t>
                  </w:r>
                  <w:r>
                    <w:rPr>
                      <w:rFonts w:hint="eastAsia" w:ascii="宋体" w:hAnsi="宋体" w:eastAsia="宋体" w:cs="宋体"/>
                      <w:color w:val="auto"/>
                      <w:sz w:val="21"/>
                      <w:szCs w:val="21"/>
                      <w:highlight w:val="none"/>
                      <w:lang w:val="en-US" w:eastAsia="zh-CN"/>
                    </w:rPr>
                    <w:t>29</w:t>
                  </w:r>
                </w:p>
              </w:tc>
              <w:tc>
                <w:tcPr>
                  <w:tcW w:w="1352" w:type="dxa"/>
                  <w:vMerge w:val="restart"/>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4668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noWrap w:val="0"/>
                  <w:vAlign w:val="center"/>
                </w:tcPr>
                <w:p>
                  <w:pPr>
                    <w:pStyle w:val="84"/>
                    <w:spacing w:line="360" w:lineRule="auto"/>
                    <w:jc w:val="center"/>
                    <w:rPr>
                      <w:rFonts w:hint="eastAsia" w:ascii="宋体" w:hAnsi="宋体" w:eastAsia="宋体" w:cs="宋体"/>
                      <w:color w:val="auto"/>
                      <w:sz w:val="21"/>
                      <w:szCs w:val="21"/>
                      <w:highlight w:val="none"/>
                    </w:rPr>
                  </w:pPr>
                </w:p>
              </w:tc>
              <w:tc>
                <w:tcPr>
                  <w:tcW w:w="887"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纬向</w:t>
                  </w:r>
                </w:p>
              </w:tc>
              <w:tc>
                <w:tcPr>
                  <w:tcW w:w="1436"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162±</w:t>
                  </w:r>
                  <w:r>
                    <w:rPr>
                      <w:rFonts w:hint="eastAsia" w:ascii="宋体" w:hAnsi="宋体" w:eastAsia="宋体" w:cs="宋体"/>
                      <w:color w:val="auto"/>
                      <w:sz w:val="21"/>
                      <w:szCs w:val="21"/>
                      <w:highlight w:val="none"/>
                      <w:lang w:val="en-US" w:eastAsia="zh-CN"/>
                    </w:rPr>
                    <w:t>17</w:t>
                  </w:r>
                </w:p>
              </w:tc>
              <w:tc>
                <w:tcPr>
                  <w:tcW w:w="1352" w:type="dxa"/>
                  <w:vMerge w:val="continue"/>
                  <w:noWrap w:val="0"/>
                  <w:vAlign w:val="center"/>
                </w:tcPr>
                <w:p>
                  <w:pPr>
                    <w:pStyle w:val="8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面料</w:t>
                  </w:r>
                  <w:r>
                    <w:rPr>
                      <w:rFonts w:hint="eastAsia" w:ascii="宋体" w:hAnsi="宋体" w:eastAsia="宋体" w:cs="宋体"/>
                      <w:color w:val="auto"/>
                      <w:sz w:val="21"/>
                      <w:szCs w:val="21"/>
                      <w:highlight w:val="none"/>
                    </w:rPr>
                    <w:t>断裂强力，N</w:t>
                  </w:r>
                </w:p>
              </w:tc>
              <w:tc>
                <w:tcPr>
                  <w:tcW w:w="887"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经向</w:t>
                  </w:r>
                </w:p>
              </w:tc>
              <w:tc>
                <w:tcPr>
                  <w:tcW w:w="1436"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1500</w:t>
                  </w:r>
                </w:p>
              </w:tc>
              <w:tc>
                <w:tcPr>
                  <w:tcW w:w="1352" w:type="dxa"/>
                  <w:vMerge w:val="restart"/>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3923.1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noWrap w:val="0"/>
                  <w:vAlign w:val="center"/>
                </w:tcPr>
                <w:p>
                  <w:pPr>
                    <w:pStyle w:val="84"/>
                    <w:spacing w:line="360" w:lineRule="auto"/>
                    <w:jc w:val="center"/>
                    <w:rPr>
                      <w:rFonts w:hint="eastAsia" w:ascii="宋体" w:hAnsi="宋体" w:eastAsia="宋体" w:cs="宋体"/>
                      <w:color w:val="auto"/>
                      <w:sz w:val="21"/>
                      <w:szCs w:val="21"/>
                      <w:highlight w:val="none"/>
                    </w:rPr>
                  </w:pPr>
                </w:p>
              </w:tc>
              <w:tc>
                <w:tcPr>
                  <w:tcW w:w="887"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纬向</w:t>
                  </w:r>
                </w:p>
              </w:tc>
              <w:tc>
                <w:tcPr>
                  <w:tcW w:w="1436" w:type="dxa"/>
                  <w:noWrap w:val="0"/>
                  <w:vAlign w:val="center"/>
                </w:tcPr>
                <w:p>
                  <w:pPr>
                    <w:pStyle w:val="84"/>
                    <w:spacing w:line="360" w:lineRule="auto"/>
                    <w:jc w:val="center"/>
                    <w:rPr>
                      <w:rFonts w:hint="eastAsia" w:ascii="宋体" w:hAnsi="宋体" w:eastAsia="宋体" w:cs="宋体"/>
                      <w:snapToGrid w:val="0"/>
                      <w:color w:val="auto"/>
                      <w:kern w:val="21"/>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w:t>
                  </w:r>
                </w:p>
              </w:tc>
              <w:tc>
                <w:tcPr>
                  <w:tcW w:w="1352" w:type="dxa"/>
                  <w:vMerge w:val="continue"/>
                  <w:noWrap w:val="0"/>
                  <w:vAlign w:val="center"/>
                </w:tcPr>
                <w:p>
                  <w:pPr>
                    <w:pStyle w:val="8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345" w:type="dxa"/>
                  <w:vMerge w:val="restart"/>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水洗尺寸变化率，%</w:t>
                  </w: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胸围</w:t>
                  </w:r>
                </w:p>
              </w:tc>
              <w:tc>
                <w:tcPr>
                  <w:tcW w:w="1436"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352" w:type="dxa"/>
                  <w:vMerge w:val="restart"/>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8628</w:t>
                  </w:r>
                </w:p>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GB/T 8629</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2017</w:t>
                  </w:r>
                  <w:r>
                    <w:rPr>
                      <w:rFonts w:hint="eastAsia" w:ascii="宋体" w:hAnsi="宋体" w:eastAsia="宋体" w:cs="宋体"/>
                      <w:color w:val="auto"/>
                      <w:sz w:val="21"/>
                      <w:szCs w:val="21"/>
                      <w:highlight w:val="none"/>
                      <w:lang w:val="en-US" w:eastAsia="zh-CN"/>
                    </w:rPr>
                    <w:t>（洗涤5A，干燥A）</w:t>
                  </w:r>
                </w:p>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45" w:type="dxa"/>
                  <w:vMerge w:val="continue"/>
                  <w:noWrap w:val="0"/>
                  <w:vAlign w:val="center"/>
                </w:tcPr>
                <w:p>
                  <w:pPr>
                    <w:pStyle w:val="84"/>
                    <w:spacing w:line="360" w:lineRule="auto"/>
                    <w:jc w:val="center"/>
                    <w:rPr>
                      <w:rFonts w:hint="eastAsia" w:ascii="宋体" w:hAnsi="宋体" w:eastAsia="宋体" w:cs="宋体"/>
                      <w:color w:val="auto"/>
                      <w:sz w:val="21"/>
                      <w:szCs w:val="21"/>
                      <w:highlight w:val="none"/>
                    </w:rPr>
                  </w:pP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衣长</w:t>
                  </w:r>
                </w:p>
              </w:tc>
              <w:tc>
                <w:tcPr>
                  <w:tcW w:w="1436"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352" w:type="dxa"/>
                  <w:vMerge w:val="continue"/>
                  <w:noWrap w:val="0"/>
                  <w:vAlign w:val="center"/>
                </w:tcPr>
                <w:p>
                  <w:pPr>
                    <w:pStyle w:val="84"/>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纤维含量，%</w:t>
                  </w: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面料</w:t>
                  </w:r>
                </w:p>
              </w:tc>
              <w:tc>
                <w:tcPr>
                  <w:tcW w:w="1436"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棉20±5，涤纶80±5</w:t>
                  </w: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noWrap w:val="0"/>
                  <w:vAlign w:val="center"/>
                </w:tcPr>
                <w:p>
                  <w:pPr>
                    <w:pStyle w:val="84"/>
                    <w:spacing w:line="360" w:lineRule="auto"/>
                    <w:jc w:val="center"/>
                    <w:rPr>
                      <w:rFonts w:hint="eastAsia" w:ascii="宋体" w:hAnsi="宋体" w:eastAsia="宋体" w:cs="宋体"/>
                      <w:color w:val="auto"/>
                      <w:sz w:val="21"/>
                      <w:szCs w:val="21"/>
                      <w:highlight w:val="none"/>
                    </w:rPr>
                  </w:pPr>
                </w:p>
              </w:tc>
              <w:tc>
                <w:tcPr>
                  <w:tcW w:w="887"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里料</w:t>
                  </w:r>
                </w:p>
              </w:tc>
              <w:tc>
                <w:tcPr>
                  <w:tcW w:w="1436" w:type="dxa"/>
                  <w:noWrap w:val="0"/>
                  <w:vAlign w:val="center"/>
                </w:tcPr>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涤纶100</w:t>
                  </w: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FZ/T 01057（所有部分）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面料</w:t>
                  </w:r>
                  <w:r>
                    <w:rPr>
                      <w:rFonts w:hint="eastAsia" w:ascii="宋体" w:hAnsi="宋体" w:eastAsia="宋体" w:cs="宋体"/>
                      <w:color w:val="auto"/>
                      <w:sz w:val="21"/>
                      <w:szCs w:val="21"/>
                      <w:highlight w:val="none"/>
                    </w:rPr>
                    <w:t>耐光色牢度，级</w:t>
                  </w:r>
                </w:p>
              </w:tc>
              <w:tc>
                <w:tcPr>
                  <w:tcW w:w="2323" w:type="dxa"/>
                  <w:gridSpan w:val="2"/>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8427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45" w:type="dxa"/>
                  <w:noWrap w:val="0"/>
                  <w:vAlign w:val="center"/>
                </w:tcPr>
                <w:p>
                  <w:pPr>
                    <w:pStyle w:val="84"/>
                    <w:spacing w:line="360" w:lineRule="auto"/>
                    <w:jc w:val="center"/>
                    <w:rPr>
                      <w:rFonts w:hint="eastAsia" w:ascii="宋体" w:hAnsi="宋体" w:eastAsia="宋体" w:cs="宋体"/>
                      <w:color w:val="auto"/>
                      <w:sz w:val="21"/>
                      <w:szCs w:val="21"/>
                      <w:highlight w:val="none"/>
                    </w:rPr>
                  </w:pPr>
                </w:p>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面料</w:t>
                  </w:r>
                  <w:r>
                    <w:rPr>
                      <w:rFonts w:hint="eastAsia" w:ascii="宋体" w:hAnsi="宋体" w:eastAsia="宋体" w:cs="宋体"/>
                      <w:color w:val="auto"/>
                      <w:sz w:val="21"/>
                      <w:szCs w:val="21"/>
                      <w:highlight w:val="none"/>
                    </w:rPr>
                    <w:t>耐汗渍色牢度，级</w:t>
                  </w:r>
                </w:p>
              </w:tc>
              <w:tc>
                <w:tcPr>
                  <w:tcW w:w="2323" w:type="dxa"/>
                  <w:gridSpan w:val="2"/>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p>
                  <w:pPr>
                    <w:pStyle w:val="8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变色、沾色）</w:t>
                  </w:r>
                </w:p>
              </w:tc>
              <w:tc>
                <w:tcPr>
                  <w:tcW w:w="1352" w:type="dxa"/>
                  <w:noWrap w:val="0"/>
                  <w:vAlign w:val="center"/>
                </w:tcPr>
                <w:p>
                  <w:pPr>
                    <w:pStyle w:val="8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3922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345" w:type="dxa"/>
                  <w:tcBorders>
                    <w:top w:val="single" w:color="auto" w:sz="4" w:space="0"/>
                    <w:left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里料</w:t>
                  </w:r>
                  <w:r>
                    <w:rPr>
                      <w:rFonts w:hint="eastAsia" w:ascii="宋体" w:hAnsi="宋体" w:eastAsia="宋体" w:cs="宋体"/>
                      <w:color w:val="auto"/>
                      <w:sz w:val="21"/>
                      <w:szCs w:val="21"/>
                    </w:rPr>
                    <w:t>线密度，tex</w:t>
                  </w:r>
                </w:p>
              </w:tc>
              <w:tc>
                <w:tcPr>
                  <w:tcW w:w="2323" w:type="dxa"/>
                  <w:gridSpan w:val="2"/>
                  <w:tcBorders>
                    <w:top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highlight w:val="none"/>
                    </w:rPr>
                    <w:t>经纱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纬纱7</w:t>
                  </w:r>
                  <w:r>
                    <w:rPr>
                      <w:rFonts w:hint="eastAsia" w:ascii="宋体" w:hAnsi="宋体" w:eastAsia="宋体" w:cs="宋体"/>
                      <w:color w:val="auto"/>
                      <w:sz w:val="21"/>
                      <w:szCs w:val="21"/>
                      <w:highlight w:val="none"/>
                      <w:lang w:val="en-US" w:eastAsia="zh-CN"/>
                    </w:rPr>
                    <w:t>.8±5%</w:t>
                  </w:r>
                </w:p>
              </w:tc>
              <w:tc>
                <w:tcPr>
                  <w:tcW w:w="1352" w:type="dxa"/>
                  <w:tcBorders>
                    <w:top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 29256.5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345" w:type="dxa"/>
                  <w:tcBorders>
                    <w:top w:val="single" w:color="auto" w:sz="4" w:space="0"/>
                    <w:left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面料线密度，</w:t>
                  </w:r>
                  <w:r>
                    <w:rPr>
                      <w:rFonts w:hint="eastAsia" w:ascii="宋体" w:hAnsi="宋体" w:eastAsia="宋体" w:cs="宋体"/>
                      <w:color w:val="auto"/>
                      <w:sz w:val="21"/>
                      <w:szCs w:val="21"/>
                    </w:rPr>
                    <w:t>tex</w:t>
                  </w:r>
                </w:p>
              </w:tc>
              <w:tc>
                <w:tcPr>
                  <w:tcW w:w="2323" w:type="dxa"/>
                  <w:gridSpan w:val="2"/>
                  <w:tcBorders>
                    <w:top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经纱（</w:t>
                  </w:r>
                  <w:r>
                    <w:rPr>
                      <w:rFonts w:hint="eastAsia" w:ascii="宋体" w:hAnsi="宋体" w:eastAsia="宋体" w:cs="宋体"/>
                      <w:color w:val="auto"/>
                      <w:sz w:val="21"/>
                      <w:szCs w:val="21"/>
                      <w:highlight w:val="none"/>
                    </w:rPr>
                    <w:t>29.5×2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纬纱</w:t>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lang w:val="en-US" w:eastAsia="zh-CN"/>
                    </w:rPr>
                    <w:t>±5%</w:t>
                  </w:r>
                </w:p>
              </w:tc>
              <w:tc>
                <w:tcPr>
                  <w:tcW w:w="1352" w:type="dxa"/>
                  <w:tcBorders>
                    <w:top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 29256.5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 w:hRule="atLeast"/>
              </w:trPr>
              <w:tc>
                <w:tcPr>
                  <w:tcW w:w="1345" w:type="dxa"/>
                  <w:vMerge w:val="restart"/>
                  <w:tcBorders>
                    <w:top w:val="single" w:color="auto" w:sz="4" w:space="0"/>
                    <w:left w:val="single" w:color="auto" w:sz="4" w:space="0"/>
                  </w:tcBorders>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里料织物</w:t>
                  </w:r>
                  <w:r>
                    <w:rPr>
                      <w:rFonts w:hint="eastAsia" w:ascii="宋体" w:hAnsi="宋体" w:eastAsia="宋体" w:cs="宋体"/>
                      <w:color w:val="auto"/>
                      <w:sz w:val="21"/>
                      <w:szCs w:val="21"/>
                    </w:rPr>
                    <w:t>密度，根/10cm</w:t>
                  </w:r>
                </w:p>
              </w:tc>
              <w:tc>
                <w:tcPr>
                  <w:tcW w:w="887" w:type="dxa"/>
                  <w:tcBorders>
                    <w:top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经向</w:t>
                  </w:r>
                </w:p>
              </w:tc>
              <w:tc>
                <w:tcPr>
                  <w:tcW w:w="1436" w:type="dxa"/>
                  <w:tcBorders>
                    <w:top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480 ±</w:t>
                  </w:r>
                  <w:r>
                    <w:rPr>
                      <w:rFonts w:hint="eastAsia" w:ascii="宋体" w:hAnsi="宋体" w:eastAsia="宋体" w:cs="宋体"/>
                      <w:color w:val="auto"/>
                      <w:sz w:val="21"/>
                      <w:szCs w:val="21"/>
                      <w:lang w:val="en-US" w:eastAsia="zh-CN"/>
                    </w:rPr>
                    <w:t>48</w:t>
                  </w:r>
                </w:p>
              </w:tc>
              <w:tc>
                <w:tcPr>
                  <w:tcW w:w="1352" w:type="dxa"/>
                  <w:vMerge w:val="restart"/>
                  <w:tcBorders>
                    <w:top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4668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345" w:type="dxa"/>
                  <w:vMerge w:val="continue"/>
                  <w:tcBorders>
                    <w:left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sz w:val="21"/>
                      <w:szCs w:val="21"/>
                    </w:rPr>
                  </w:pPr>
                </w:p>
              </w:tc>
              <w:tc>
                <w:tcPr>
                  <w:tcW w:w="887" w:type="dxa"/>
                  <w:tcBorders>
                    <w:top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纬向</w:t>
                  </w:r>
                </w:p>
              </w:tc>
              <w:tc>
                <w:tcPr>
                  <w:tcW w:w="1436" w:type="dxa"/>
                  <w:tcBorders>
                    <w:top w:val="single" w:color="auto" w:sz="4" w:space="0"/>
                    <w:bottom w:val="single" w:color="auto" w:sz="4" w:space="0"/>
                  </w:tcBorders>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340 ±</w:t>
                  </w:r>
                  <w:r>
                    <w:rPr>
                      <w:rFonts w:hint="eastAsia" w:ascii="宋体" w:hAnsi="宋体" w:eastAsia="宋体" w:cs="宋体"/>
                      <w:color w:val="auto"/>
                      <w:sz w:val="21"/>
                      <w:szCs w:val="21"/>
                      <w:lang w:val="en-US" w:eastAsia="zh-CN"/>
                    </w:rPr>
                    <w:t>34</w:t>
                  </w:r>
                </w:p>
              </w:tc>
              <w:tc>
                <w:tcPr>
                  <w:tcW w:w="1352" w:type="dxa"/>
                  <w:vMerge w:val="continue"/>
                  <w:tcBorders>
                    <w:top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345" w:type="dxa"/>
                  <w:vMerge w:val="restart"/>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里料</w:t>
                  </w:r>
                  <w:r>
                    <w:rPr>
                      <w:rFonts w:hint="eastAsia" w:ascii="宋体" w:hAnsi="宋体" w:eastAsia="宋体" w:cs="宋体"/>
                      <w:color w:val="auto"/>
                      <w:sz w:val="21"/>
                      <w:szCs w:val="21"/>
                    </w:rPr>
                    <w:t>断裂强力，N</w:t>
                  </w:r>
                </w:p>
              </w:tc>
              <w:tc>
                <w:tcPr>
                  <w:tcW w:w="887"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经向</w:t>
                  </w:r>
                </w:p>
              </w:tc>
              <w:tc>
                <w:tcPr>
                  <w:tcW w:w="1436"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≥490</w:t>
                  </w:r>
                </w:p>
              </w:tc>
              <w:tc>
                <w:tcPr>
                  <w:tcW w:w="1352" w:type="dxa"/>
                  <w:vMerge w:val="restart"/>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dxa"/>
                  <w:vMerge w:val="continue"/>
                  <w:noWrap w:val="0"/>
                  <w:vAlign w:val="center"/>
                </w:tcPr>
                <w:p>
                  <w:pPr>
                    <w:bidi w:val="0"/>
                    <w:spacing w:line="360" w:lineRule="auto"/>
                    <w:jc w:val="center"/>
                    <w:rPr>
                      <w:rFonts w:hint="eastAsia" w:ascii="宋体" w:hAnsi="宋体" w:eastAsia="宋体" w:cs="宋体"/>
                      <w:color w:val="auto"/>
                      <w:sz w:val="21"/>
                      <w:szCs w:val="21"/>
                    </w:rPr>
                  </w:pPr>
                </w:p>
              </w:tc>
              <w:tc>
                <w:tcPr>
                  <w:tcW w:w="887"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纬向</w:t>
                  </w:r>
                </w:p>
              </w:tc>
              <w:tc>
                <w:tcPr>
                  <w:tcW w:w="1436"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≥390</w:t>
                  </w:r>
                </w:p>
              </w:tc>
              <w:tc>
                <w:tcPr>
                  <w:tcW w:w="1352" w:type="dxa"/>
                  <w:vMerge w:val="continue"/>
                  <w:noWrap w:val="0"/>
                  <w:vAlign w:val="center"/>
                </w:tcPr>
                <w:p>
                  <w:pPr>
                    <w:bidi w:val="0"/>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45"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里料</w:t>
                  </w:r>
                  <w:r>
                    <w:rPr>
                      <w:rFonts w:hint="eastAsia" w:ascii="宋体" w:hAnsi="宋体" w:eastAsia="宋体" w:cs="宋体"/>
                      <w:color w:val="auto"/>
                      <w:sz w:val="21"/>
                      <w:szCs w:val="21"/>
                    </w:rPr>
                    <w:t>撕破强力，N</w:t>
                  </w:r>
                </w:p>
              </w:tc>
              <w:tc>
                <w:tcPr>
                  <w:tcW w:w="887"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经向</w:t>
                  </w:r>
                </w:p>
              </w:tc>
              <w:tc>
                <w:tcPr>
                  <w:tcW w:w="1436"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≥9</w:t>
                  </w:r>
                </w:p>
              </w:tc>
              <w:tc>
                <w:tcPr>
                  <w:tcW w:w="1352" w:type="dxa"/>
                  <w:noWrap w:val="0"/>
                  <w:vAlign w:val="center"/>
                </w:tcPr>
                <w:p>
                  <w:pPr>
                    <w:bidi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GB/T　3917.</w:t>
                  </w: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345"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里料</w:t>
                  </w:r>
                  <w:r>
                    <w:rPr>
                      <w:rFonts w:hint="eastAsia" w:ascii="宋体" w:hAnsi="宋体" w:eastAsia="宋体" w:cs="宋体"/>
                      <w:color w:val="auto"/>
                      <w:sz w:val="21"/>
                      <w:szCs w:val="21"/>
                    </w:rPr>
                    <w:t>耐洗色牢度，级</w:t>
                  </w:r>
                </w:p>
              </w:tc>
              <w:tc>
                <w:tcPr>
                  <w:tcW w:w="2323" w:type="dxa"/>
                  <w:gridSpan w:val="2"/>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变色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沾色</w:t>
                  </w:r>
                  <w:r>
                    <w:rPr>
                      <w:rFonts w:hint="eastAsia" w:ascii="宋体" w:hAnsi="宋体" w:eastAsia="宋体" w:cs="宋体"/>
                      <w:color w:val="auto"/>
                      <w:sz w:val="21"/>
                      <w:szCs w:val="21"/>
                      <w:lang w:eastAsia="zh-CN"/>
                    </w:rPr>
                    <w:t>）</w:t>
                  </w:r>
                </w:p>
              </w:tc>
              <w:tc>
                <w:tcPr>
                  <w:tcW w:w="1352"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345"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里料</w:t>
                  </w:r>
                  <w:r>
                    <w:rPr>
                      <w:rFonts w:hint="eastAsia" w:ascii="宋体" w:hAnsi="宋体" w:eastAsia="宋体" w:cs="宋体"/>
                      <w:color w:val="auto"/>
                      <w:sz w:val="21"/>
                      <w:szCs w:val="21"/>
                    </w:rPr>
                    <w:t>耐汗渍色牢度，级</w:t>
                  </w:r>
                </w:p>
              </w:tc>
              <w:tc>
                <w:tcPr>
                  <w:tcW w:w="2323" w:type="dxa"/>
                  <w:gridSpan w:val="2"/>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变色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沾色</w:t>
                  </w:r>
                  <w:r>
                    <w:rPr>
                      <w:rFonts w:hint="eastAsia" w:ascii="宋体" w:hAnsi="宋体" w:eastAsia="宋体" w:cs="宋体"/>
                      <w:color w:val="auto"/>
                      <w:sz w:val="21"/>
                      <w:szCs w:val="21"/>
                      <w:lang w:eastAsia="zh-CN"/>
                    </w:rPr>
                    <w:t>）</w:t>
                  </w:r>
                </w:p>
              </w:tc>
              <w:tc>
                <w:tcPr>
                  <w:tcW w:w="1352" w:type="dxa"/>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345" w:type="dxa"/>
                  <w:vMerge w:val="restart"/>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里料</w:t>
                  </w:r>
                  <w:r>
                    <w:rPr>
                      <w:rFonts w:hint="eastAsia" w:ascii="宋体" w:hAnsi="宋体" w:eastAsia="宋体" w:cs="宋体"/>
                      <w:color w:val="auto"/>
                      <w:sz w:val="21"/>
                      <w:szCs w:val="21"/>
                    </w:rPr>
                    <w:t>耐摩擦色牢度，级</w:t>
                  </w:r>
                </w:p>
              </w:tc>
              <w:tc>
                <w:tcPr>
                  <w:tcW w:w="887"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干摩</w:t>
                  </w:r>
                </w:p>
              </w:tc>
              <w:tc>
                <w:tcPr>
                  <w:tcW w:w="1436"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tc>
              <w:tc>
                <w:tcPr>
                  <w:tcW w:w="1352" w:type="dxa"/>
                  <w:vMerge w:val="restart"/>
                  <w:noWrap w:val="0"/>
                  <w:vAlign w:val="center"/>
                </w:tcPr>
                <w:p>
                  <w:pPr>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345" w:type="dxa"/>
                  <w:vMerge w:val="continue"/>
                  <w:noWrap w:val="0"/>
                  <w:vAlign w:val="center"/>
                </w:tcPr>
                <w:p>
                  <w:pPr>
                    <w:bidi w:val="0"/>
                    <w:spacing w:line="360" w:lineRule="auto"/>
                    <w:jc w:val="center"/>
                    <w:rPr>
                      <w:rFonts w:hint="eastAsia" w:ascii="宋体" w:hAnsi="宋体" w:eastAsia="宋体" w:cs="宋体"/>
                      <w:color w:val="auto"/>
                      <w:sz w:val="21"/>
                      <w:szCs w:val="21"/>
                    </w:rPr>
                  </w:pPr>
                </w:p>
              </w:tc>
              <w:tc>
                <w:tcPr>
                  <w:tcW w:w="887"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湿摩</w:t>
                  </w:r>
                </w:p>
              </w:tc>
              <w:tc>
                <w:tcPr>
                  <w:tcW w:w="1436" w:type="dxa"/>
                  <w:noWrap w:val="0"/>
                  <w:vAlign w:val="center"/>
                </w:tcPr>
                <w:p>
                  <w:pPr>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tc>
              <w:tc>
                <w:tcPr>
                  <w:tcW w:w="1352" w:type="dxa"/>
                  <w:vMerge w:val="continue"/>
                  <w:noWrap w:val="0"/>
                  <w:vAlign w:val="center"/>
                </w:tcPr>
                <w:p>
                  <w:pPr>
                    <w:bidi w:val="0"/>
                    <w:spacing w:line="360" w:lineRule="auto"/>
                    <w:rPr>
                      <w:rFonts w:hint="eastAsia" w:ascii="宋体" w:hAnsi="宋体" w:eastAsia="宋体" w:cs="宋体"/>
                      <w:color w:val="auto"/>
                      <w:sz w:val="21"/>
                      <w:szCs w:val="21"/>
                    </w:rPr>
                  </w:pPr>
                </w:p>
              </w:tc>
            </w:tr>
          </w:tbl>
          <w:p>
            <w:pPr>
              <w:spacing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规范性引用文件</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250 纺织品 色牢度试验 评定变色用灰色样卡</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420 纺织品 色牢度试验 颜料印染纺织品耐刷洗色牢度</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2662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棉服装</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2910</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（所有部分） 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定量化学分析</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3917.3</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织物撕破性能</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第 3 部分：梯形试样撕破强力的测定</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3920</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色牢度试验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耐摩擦色牢度</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3921-2008</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色牢度试验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耐皂洗色牢度</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3923.1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织物拉伸性能</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第 1 部分：断裂强力和断裂伸长率的测定（条样法）</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4456</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包装用聚乙烯吹塑薄膜</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4668</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机织物密度的测定</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4669</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机织物</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单位长度质量和单位面积质量的测定</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6836</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缝纫线</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8427</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色牢度试验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耐人造光色牢度：氙弧</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8628</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测定尺寸变化的试验中织物试样和服装的准备、标记及测量</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8629-2017</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试验用家庭洗涤及干燥程序</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8630</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洗涤和干燥后尺寸变化的测定</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11048</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生理舒适性 稳态条件下热阻和湿阻的测定(蒸发热板法)</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13772.2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机织物接缝处纱线抗滑移的测定 第 2 部分：定负荷法</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17031.1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织物在低压下的干热效应</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第 1 部分: 织物的干热处理程序</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17031.2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织物在低压下的干热效应</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第 2 部分:受干热的织物尺寸变化的测定</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 18401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国家纺织产品基本安全技术规范</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21294</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服装理化性能的检验方法</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23315</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粘扣带</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22378</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通用型双面拉伸聚丙烯膜替压敏胶粘带</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24218.1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非织造布试验方法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第 1 部分: 单位面积质量的测定</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29256.5</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机织物结构分析方法</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第 5 部分：织物中拆下纱线线密度的测定</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29290</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纽扣通用技术要求和检测方法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不饱和聚酯树脂类</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GB/T 29862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纺织品</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纤维含量的标识</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GJB 1109A 军用瓦楞纸箱</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FZ/T 01057</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（所有部分）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纺织纤维鉴别试验方法</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FZ/T 63002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粘胶长丝绣花线</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FZ/T 72002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毛条喂入式针织人造毛皮</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QB/T 2172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注塑拉链</w:t>
            </w:r>
          </w:p>
          <w:p>
            <w:pPr>
              <w:spacing w:line="360" w:lineRule="auto"/>
              <w:ind w:left="0" w:leftChars="0" w:firstLine="367" w:firstLineChars="17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QB/T 2173</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尼龙拉链</w:t>
            </w:r>
          </w:p>
          <w:p>
            <w:pPr>
              <w:spacing w:line="360" w:lineRule="auto"/>
              <w:ind w:firstLine="420" w:firstLineChars="200"/>
              <w:rPr>
                <w:rFonts w:ascii="宋体" w:hAnsi="宋体" w:cs="宋体"/>
                <w:color w:val="auto"/>
                <w:sz w:val="21"/>
                <w:szCs w:val="21"/>
                <w:highlight w:val="none"/>
              </w:rPr>
            </w:pPr>
            <w:r>
              <w:rPr>
                <w:rFonts w:hint="eastAsia" w:ascii="宋体" w:hAnsi="宋体" w:eastAsia="宋体" w:cs="宋体"/>
                <w:b w:val="0"/>
                <w:bCs w:val="0"/>
                <w:color w:val="auto"/>
                <w:sz w:val="21"/>
                <w:szCs w:val="21"/>
                <w:highlight w:val="none"/>
              </w:rPr>
              <w:t>QB/T 3811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塑料打包带</w:t>
            </w:r>
          </w:p>
        </w:tc>
        <w:tc>
          <w:tcPr>
            <w:tcW w:w="1024"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283</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商务条款</w:t>
            </w:r>
          </w:p>
        </w:tc>
        <w:tc>
          <w:tcPr>
            <w:tcW w:w="9386" w:type="dxa"/>
            <w:gridSpan w:val="5"/>
            <w:tcBorders>
              <w:top w:val="single" w:color="auto" w:sz="4" w:space="0"/>
              <w:left w:val="nil"/>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一、合同签订时间：</w:t>
            </w:r>
            <w:r>
              <w:rPr>
                <w:rFonts w:hint="eastAsia" w:ascii="宋体" w:hAnsi="宋体" w:eastAsia="宋体" w:cs="宋体"/>
                <w:color w:val="auto"/>
                <w:sz w:val="21"/>
                <w:szCs w:val="21"/>
              </w:rPr>
              <w:t>自中标通知书发出之日起</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个日历日内。</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二、交货时间及地点：</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交货时间：自合同签订之日起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日内交货完毕。</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交货地点：广西区内采购人指定地点。</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三、付款方式：</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采购人通过银行转账方式向乙方支付合同款，具体付款方式为：</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中标人在签订合同之前，5个工作日内，按中标金额的5%，足额提交履约保证金，即可签订采购合同。未提交履约保证金的，不予签订合同。履约保证金在项目履约完成后</w:t>
            </w:r>
            <w:r>
              <w:rPr>
                <w:rFonts w:hint="eastAsia" w:ascii="宋体" w:hAnsi="宋体" w:cs="宋体"/>
                <w:color w:val="auto"/>
                <w:sz w:val="21"/>
                <w:szCs w:val="21"/>
                <w:highlight w:val="none"/>
                <w:lang w:val="en-US" w:eastAsia="zh-CN"/>
              </w:rPr>
              <w:t>5个工作日</w:t>
            </w:r>
            <w:r>
              <w:rPr>
                <w:rFonts w:hint="eastAsia" w:ascii="宋体" w:hAnsi="宋体" w:eastAsia="宋体" w:cs="宋体"/>
                <w:color w:val="auto"/>
                <w:sz w:val="21"/>
                <w:szCs w:val="21"/>
                <w:highlight w:val="none"/>
                <w:lang w:val="en-US" w:eastAsia="zh-CN"/>
              </w:rPr>
              <w:t>内无息退还。中标货物由中小企业制造，即货物由中小企业生产且使用该中小企业商号或者注册商标的（提供有合格的《中小企业声明函》），按中标金额的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提交</w:t>
            </w:r>
            <w:r>
              <w:rPr>
                <w:rFonts w:hint="eastAsia" w:ascii="宋体" w:hAnsi="宋体" w:eastAsia="宋体" w:cs="宋体"/>
                <w:color w:val="auto"/>
                <w:sz w:val="21"/>
                <w:szCs w:val="21"/>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所有货物全部到货且验收合格后10个工作日内，由中标人提供验收入库单及开具符合国家规定的发票向采购人申请一次性支付中标人全额合同货款。</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四、售后服务：</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bookmarkStart w:id="52" w:name="OLE_LINK4"/>
            <w:r>
              <w:rPr>
                <w:rFonts w:hint="eastAsia" w:ascii="宋体" w:hAnsi="宋体" w:eastAsia="宋体" w:cs="宋体"/>
                <w:color w:val="auto"/>
                <w:sz w:val="21"/>
                <w:szCs w:val="21"/>
                <w:highlight w:val="none"/>
                <w:lang w:val="en-US" w:eastAsia="zh-CN"/>
              </w:rPr>
              <w:t>按国家有关产品“三包”规定执行“三包”。采购范围内的货物在验收合格后</w:t>
            </w:r>
            <w:r>
              <w:rPr>
                <w:rFonts w:hint="eastAsia" w:ascii="宋体" w:hAnsi="宋体" w:cs="宋体"/>
                <w:color w:val="auto"/>
                <w:sz w:val="21"/>
                <w:szCs w:val="21"/>
                <w:highlight w:val="none"/>
                <w:lang w:val="en-US" w:eastAsia="zh-CN"/>
              </w:rPr>
              <w:t>90天</w:t>
            </w:r>
            <w:r>
              <w:rPr>
                <w:rFonts w:hint="eastAsia" w:ascii="宋体" w:hAnsi="宋体" w:eastAsia="宋体" w:cs="宋体"/>
                <w:color w:val="auto"/>
                <w:sz w:val="21"/>
                <w:szCs w:val="21"/>
                <w:highlight w:val="none"/>
                <w:lang w:val="en-US" w:eastAsia="zh-CN"/>
              </w:rPr>
              <w:t>内出现质量问题，</w:t>
            </w:r>
            <w:r>
              <w:rPr>
                <w:rFonts w:hint="eastAsia" w:ascii="宋体" w:hAnsi="宋体" w:cs="宋体"/>
                <w:color w:val="auto"/>
                <w:sz w:val="21"/>
                <w:szCs w:val="21"/>
                <w:highlight w:val="none"/>
                <w:lang w:val="en-US" w:eastAsia="zh-CN"/>
              </w:rPr>
              <w:t>售后响应时间在4小时以内，中标供应商保证在接到通知72小时内赶到现场,</w:t>
            </w:r>
            <w:r>
              <w:rPr>
                <w:rFonts w:hint="eastAsia" w:ascii="宋体" w:hAnsi="宋体" w:eastAsia="宋体" w:cs="宋体"/>
                <w:color w:val="auto"/>
                <w:sz w:val="21"/>
                <w:szCs w:val="21"/>
                <w:highlight w:val="none"/>
                <w:lang w:val="en-US" w:eastAsia="zh-CN"/>
              </w:rPr>
              <w:t>由中标供应商无条件免费进行更换。</w:t>
            </w:r>
          </w:p>
          <w:bookmarkEnd w:id="52"/>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2、负责送货到采购人指定地点。</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五、验收要求</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验收总体要求：</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1、中标人应随货提供货物合格的检验报告（由具备国家认可的有资质的第三方检测机构出具），经采购人认可后，与</w:t>
            </w:r>
            <w:r>
              <w:rPr>
                <w:rFonts w:hint="eastAsia" w:ascii="宋体" w:hAnsi="宋体" w:cs="宋体"/>
                <w:color w:val="auto"/>
                <w:sz w:val="21"/>
                <w:szCs w:val="21"/>
                <w:highlight w:val="none"/>
                <w:lang w:val="en-US" w:eastAsia="zh-CN"/>
              </w:rPr>
              <w:t>招标文件、投标文件、中标样品</w:t>
            </w:r>
            <w:r>
              <w:rPr>
                <w:rFonts w:hint="eastAsia" w:ascii="宋体" w:hAnsi="宋体" w:eastAsia="宋体" w:cs="宋体"/>
                <w:color w:val="auto"/>
                <w:sz w:val="21"/>
                <w:szCs w:val="21"/>
                <w:highlight w:val="none"/>
                <w:lang w:val="en-US" w:eastAsia="zh-CN"/>
              </w:rPr>
              <w:t>的性能指标一起作为货物验收标准</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交付的货物</w:t>
            </w:r>
            <w:r>
              <w:rPr>
                <w:rFonts w:hint="eastAsia"/>
                <w:color w:val="auto"/>
                <w:sz w:val="21"/>
                <w:szCs w:val="21"/>
                <w:lang w:val="en-US" w:eastAsia="zh-CN"/>
              </w:rPr>
              <w:t>与样品一致</w:t>
            </w:r>
            <w:r>
              <w:rPr>
                <w:rFonts w:hint="eastAsia"/>
                <w:color w:val="auto"/>
                <w:lang w:val="en-US" w:eastAsia="zh-CN"/>
              </w:rPr>
              <w:t>，</w:t>
            </w:r>
            <w:r>
              <w:rPr>
                <w:rFonts w:hint="eastAsia" w:ascii="宋体" w:hAnsi="宋体" w:cs="宋体"/>
                <w:color w:val="auto"/>
                <w:sz w:val="21"/>
                <w:szCs w:val="21"/>
                <w:highlight w:val="none"/>
                <w:lang w:val="en-US" w:eastAsia="zh-CN"/>
              </w:rPr>
              <w:t>招标文件、投标文件、中标样品</w:t>
            </w:r>
            <w:r>
              <w:rPr>
                <w:rFonts w:hint="eastAsia" w:ascii="宋体" w:hAnsi="宋体" w:eastAsia="宋体" w:cs="宋体"/>
                <w:color w:val="auto"/>
                <w:sz w:val="21"/>
                <w:szCs w:val="21"/>
                <w:highlight w:val="none"/>
                <w:lang w:val="en-US" w:eastAsia="zh-CN"/>
              </w:rPr>
              <w:t>的性能指标</w:t>
            </w:r>
            <w:r>
              <w:rPr>
                <w:rFonts w:hint="eastAsia" w:ascii="宋体" w:hAnsi="宋体" w:cs="宋体"/>
                <w:color w:val="auto"/>
                <w:sz w:val="21"/>
                <w:szCs w:val="21"/>
                <w:highlight w:val="none"/>
                <w:lang w:val="en-US" w:eastAsia="zh-CN"/>
              </w:rPr>
              <w:t>不一致时以最优的性能指标为准</w:t>
            </w:r>
            <w:r>
              <w:rPr>
                <w:rFonts w:hint="eastAsia" w:ascii="宋体" w:hAnsi="宋体" w:eastAsia="宋体" w:cs="宋体"/>
                <w:color w:val="auto"/>
                <w:sz w:val="21"/>
                <w:szCs w:val="21"/>
                <w:highlight w:val="none"/>
                <w:lang w:val="en-US" w:eastAsia="zh-CN"/>
              </w:rPr>
              <w:t>，采购人委托具备国家认可的有资质的第三方检测机构进行抽检并出具检验报告，符合中标人投标文件</w:t>
            </w:r>
            <w:r>
              <w:rPr>
                <w:rFonts w:hint="eastAsia" w:ascii="宋体" w:hAnsi="宋体" w:cs="宋体"/>
                <w:color w:val="auto"/>
                <w:sz w:val="21"/>
                <w:szCs w:val="21"/>
                <w:highlight w:val="none"/>
                <w:lang w:val="en-US" w:eastAsia="zh-CN"/>
              </w:rPr>
              <w:t>、中标样品</w:t>
            </w:r>
            <w:r>
              <w:rPr>
                <w:rFonts w:hint="eastAsia" w:ascii="宋体" w:hAnsi="宋体" w:eastAsia="宋体" w:cs="宋体"/>
                <w:color w:val="auto"/>
                <w:sz w:val="21"/>
                <w:szCs w:val="21"/>
                <w:highlight w:val="none"/>
                <w:lang w:val="en-US" w:eastAsia="zh-CN"/>
              </w:rPr>
              <w:t>及承诺的，给予验收，不符合中标人投标文件及承诺的，不予验收。</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实际供货参数与投标响应参数不一致的，采购人与中标人双方如对质量要求和技术指标的约定标准有相互抵触或异议的事项，须以中标人投标响应参数为准，中标人须限时整改，整改后仍不满足投标响应承诺</w:t>
            </w:r>
            <w:r>
              <w:rPr>
                <w:rFonts w:hint="eastAsia" w:ascii="宋体" w:hAnsi="宋体" w:cs="宋体"/>
                <w:color w:val="auto"/>
                <w:sz w:val="21"/>
                <w:szCs w:val="21"/>
                <w:highlight w:val="none"/>
                <w:lang w:val="en-US" w:eastAsia="zh-CN"/>
              </w:rPr>
              <w:t>、中标样品</w:t>
            </w:r>
            <w:r>
              <w:rPr>
                <w:rFonts w:hint="eastAsia" w:ascii="宋体" w:hAnsi="宋体" w:eastAsia="宋体" w:cs="宋体"/>
                <w:color w:val="auto"/>
                <w:sz w:val="21"/>
                <w:szCs w:val="21"/>
                <w:highlight w:val="none"/>
                <w:lang w:val="en-US" w:eastAsia="zh-CN"/>
              </w:rPr>
              <w:t xml:space="preserve">的，可判定为验收不合格，采购人有权按中标人不履约的相关规定进行处罚。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3、采购人对货物进行初步验收及具备国家认可的有资质的第三方检测机构抽检合格后，双方共同签署验收合格入库单。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（二）验收具体要求：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1、所有供货产品的检验标准应符合“技术要求”表参数中的执行标准等相关技术标准。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2、验收入库：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货物送达经采购人组织初步验收，初步验收包括数量、外观检测和产品质检报告（由具备国家认可的有资质的第三方检测机构出具）审核。初验不合格的，采购人有权拒绝接收货物，因退还货物产生的风险及全部费用由中标人自行承担。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②初步验收通过后，由采购人委托具备国家认可的有资质的第三方检测机构抽查检验并出具检验报告。第三方检验机构抽查检验费用由中标人承担。</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③经第三方检测机构抽查检验合格后,进行正式验收入库。 </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 xml:space="preserve">中标人所交付的货物经有具备国家认可的有资质的第三方检测机构检验不合格的，采购人有权直接退货，中标人要在接到采购人的通知后 10 日内把货物搬离暂存地点，因搬离货物产生的风险及全部费用由中标人自行承担。 </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4、产品未验收入库前，因存储出现质量等问题，由中标人自行承担，采购人不承担任何责任；因存储期超过 25 天以上且产品检验为不合格的，采购人有权利收取一定超期仓储占用费。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、其他未尽事宜应严格按照《关于印发广西壮族自治区政府采购项目履约验收管理办法的通知》 [桂财采〔2015〕22 号]以及《财政部关于进一步加强政府采购需求和履约验收管理的指导意见》[财库〔2016〕205 号]规定执行。</w:t>
            </w:r>
          </w:p>
          <w:p>
            <w:pPr>
              <w:rPr>
                <w:rFonts w:hint="eastAsia"/>
                <w:color w:val="auto"/>
              </w:rPr>
            </w:pPr>
            <w:r>
              <w:rPr>
                <w:rFonts w:hint="eastAsia" w:ascii="宋体" w:hAnsi="宋体" w:eastAsia="宋体" w:cs="宋体"/>
                <w:color w:val="auto"/>
                <w:sz w:val="21"/>
                <w:szCs w:val="21"/>
                <w:lang w:val="en-US" w:eastAsia="zh-CN"/>
              </w:rPr>
              <w:t>▲</w:t>
            </w:r>
            <w:bookmarkStart w:id="53" w:name="OLE_LINK2"/>
            <w:r>
              <w:rPr>
                <w:rFonts w:hint="eastAsia" w:ascii="宋体" w:hAnsi="宋体" w:cs="宋体"/>
                <w:color w:val="auto"/>
                <w:sz w:val="21"/>
                <w:szCs w:val="21"/>
                <w:highlight w:val="none"/>
                <w:lang w:val="en-US" w:eastAsia="zh-CN"/>
              </w:rPr>
              <w:t>六、交货及包装要求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asciiTheme="minorHAnsi" w:hAnsiTheme="minorHAnsi" w:eastAsiaTheme="minorEastAsia" w:cstheme="minorBidi"/>
                <w:color w:val="auto"/>
                <w:kern w:val="2"/>
                <w:sz w:val="21"/>
                <w:szCs w:val="24"/>
                <w:lang w:val="en-US" w:eastAsia="zh-CN" w:bidi="ar-SA"/>
              </w:rPr>
              <w:t>1、</w:t>
            </w:r>
            <w:r>
              <w:rPr>
                <w:rFonts w:hint="eastAsia"/>
                <w:color w:val="auto"/>
              </w:rPr>
              <w:t xml:space="preserve">交货要求：中标人免费送货上门。按包装相关条款要求交货，中标人应保证所提供的货物是全新的、未使用过的，并完全符合招标文件规定的技术指标、质量、规格要求及中标人投标文件及承诺，如实际供货参数与投标响应参数不一致的，验收不通过采购人有权退货。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2、包装要求：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1）</w:t>
            </w:r>
            <w:r>
              <w:rPr>
                <w:rFonts w:hint="eastAsia"/>
                <w:color w:val="auto"/>
              </w:rPr>
              <w:t>包装要求：单件产品应单独有塑料袋包装；打包件内包装应有内薄膜袋；外包装袋应具备较好防雨性能。包装规格、版面设计等需经采购人确认。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2</w:t>
            </w:r>
            <w:r>
              <w:rPr>
                <w:rFonts w:hint="eastAsia"/>
                <w:color w:val="auto"/>
              </w:rPr>
              <w:t>）外包印制标识：按应急救灾物资标识推广使用指南印制，如图所示：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color w:val="auto"/>
                <w:lang w:val="en-US" w:eastAsia="zh-CN"/>
              </w:rPr>
            </w:pPr>
            <w:r>
              <w:rPr>
                <w:rFonts w:hint="default"/>
                <w:color w:val="auto"/>
                <w:lang w:val="en-US"/>
              </w:rPr>
              <w:drawing>
                <wp:anchor distT="0" distB="0" distL="114300" distR="114300" simplePos="0" relativeHeight="251659264" behindDoc="0" locked="0" layoutInCell="1" allowOverlap="1">
                  <wp:simplePos x="0" y="0"/>
                  <wp:positionH relativeFrom="column">
                    <wp:posOffset>-20320</wp:posOffset>
                  </wp:positionH>
                  <wp:positionV relativeFrom="paragraph">
                    <wp:posOffset>132080</wp:posOffset>
                  </wp:positionV>
                  <wp:extent cx="1964690" cy="2268220"/>
                  <wp:effectExtent l="0" t="0" r="16510" b="1778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1964690" cy="226822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3</w:t>
            </w:r>
            <w:r>
              <w:rPr>
                <w:rFonts w:hint="eastAsia"/>
                <w:color w:val="auto"/>
              </w:rPr>
              <w:t>）、内包装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szCs w:val="21"/>
              </w:rPr>
            </w:pPr>
            <w:r>
              <w:rPr>
                <w:rFonts w:hint="eastAsia" w:ascii="宋体" w:hAnsi="宋体" w:eastAsia="宋体" w:cs="宋体"/>
                <w:color w:val="auto"/>
                <w:sz w:val="21"/>
                <w:szCs w:val="21"/>
                <w:highlight w:val="none"/>
              </w:rPr>
              <w:t>整叠、装袋</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大衣内胆、风帽、绒领与外装组合。袖子折向后背，风帽平铺于后身，领绒整理平服，前身向后对折，整叠见示例</w:t>
            </w:r>
            <w:r>
              <w:rPr>
                <w:rFonts w:hint="eastAsia"/>
                <w:color w:val="auto"/>
                <w:lang w:val="en-US" w:eastAsia="zh-CN"/>
              </w:rPr>
              <w:t>1</w:t>
            </w:r>
            <w:r>
              <w:rPr>
                <w:rFonts w:hint="eastAsia"/>
                <w:color w:val="auto"/>
              </w:rPr>
              <w:t>。整叠后，每件装入一个塑料袋，由包装挤压设备挤出袋内空气，立即用热熔封口机封住袋口，密封牢固。挤压程度以纸箱高度和装箱数量相适宜为准，挤压时注意避免绒领压皱和压坏拉链、扣子。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示例1：</w:t>
            </w: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2"/>
                <w:highlight w:val="none"/>
              </w:rPr>
              <w:drawing>
                <wp:inline distT="0" distB="0" distL="114300" distR="114300">
                  <wp:extent cx="4714240" cy="2276475"/>
                  <wp:effectExtent l="0" t="0" r="1016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l="6249" r="2603"/>
                          <a:stretch>
                            <a:fillRect/>
                          </a:stretch>
                        </pic:blipFill>
                        <pic:spPr>
                          <a:xfrm>
                            <a:off x="0" y="0"/>
                            <a:ext cx="4714240" cy="2276475"/>
                          </a:xfrm>
                          <a:prstGeom prst="rect">
                            <a:avLst/>
                          </a:prstGeom>
                          <a:noFill/>
                          <a:ln>
                            <a:noFill/>
                          </a:ln>
                        </pic:spPr>
                      </pic:pic>
                    </a:graphicData>
                  </a:graphic>
                </wp:inline>
              </w:drawing>
            </w:r>
          </w:p>
          <w:p>
            <w:pPr>
              <w:pStyle w:val="2"/>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4</w:t>
            </w:r>
            <w:r>
              <w:rPr>
                <w:rFonts w:hint="eastAsia"/>
                <w:color w:val="auto"/>
              </w:rPr>
              <w:t>）、外包装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（1）纸箱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外包装采用纸箱包装方式，纸箱应符合 GJB1109A瓦楞纸箱的相关规定，参考尺寸为长 800mm×宽 600mm×高 380mm,根据实际可适当调整尺寸。纸箱材料：五层抗压纸箱；纸箱厚度：6.5MM；材料面纸：高克重优质牛卡+B坑 140 高瓦+芯纸优质牛卡+C 坑 140 高瓦+底纸 高克重优质牛卡。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（2）装箱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棉大衣每箱10件。配号包装，每箱内大号</w:t>
            </w:r>
            <w:r>
              <w:rPr>
                <w:rFonts w:hint="eastAsia"/>
                <w:color w:val="auto"/>
                <w:lang w:val="en-US" w:eastAsia="zh-CN"/>
              </w:rPr>
              <w:t>2</w:t>
            </w:r>
            <w:r>
              <w:rPr>
                <w:rFonts w:hint="eastAsia"/>
                <w:color w:val="auto"/>
              </w:rPr>
              <w:t>件</w:t>
            </w:r>
            <w:r>
              <w:rPr>
                <w:rFonts w:hint="eastAsia"/>
                <w:color w:val="auto"/>
                <w:lang w:eastAsia="zh-CN"/>
              </w:rPr>
              <w:t>、</w:t>
            </w:r>
            <w:r>
              <w:rPr>
                <w:rFonts w:hint="eastAsia"/>
                <w:color w:val="auto"/>
              </w:rPr>
              <w:t>中号5件</w:t>
            </w:r>
            <w:r>
              <w:rPr>
                <w:rFonts w:hint="eastAsia"/>
                <w:color w:val="auto"/>
                <w:lang w:eastAsia="zh-CN"/>
              </w:rPr>
              <w:t>、</w:t>
            </w:r>
            <w:r>
              <w:rPr>
                <w:rFonts w:hint="eastAsia"/>
                <w:color w:val="auto"/>
              </w:rPr>
              <w:t>小号</w:t>
            </w:r>
            <w:r>
              <w:rPr>
                <w:rFonts w:hint="eastAsia"/>
                <w:color w:val="auto"/>
                <w:lang w:val="en-US" w:eastAsia="zh-CN"/>
              </w:rPr>
              <w:t>3</w:t>
            </w:r>
            <w:r>
              <w:rPr>
                <w:rFonts w:hint="eastAsia"/>
                <w:color w:val="auto"/>
              </w:rPr>
              <w:t>件。箱顶应放入“检验单”，其中“检验单”、“产品名称”、“数量和号型”、“生产日期”、“检验人员”、“承制单位名称”标题为黑体字，其他为宋体字。检验单尺寸为 B5 纸的 1/4，字体大小适宜。样式见示例</w:t>
            </w:r>
            <w:r>
              <w:rPr>
                <w:rFonts w:hint="eastAsia"/>
                <w:color w:val="auto"/>
                <w:lang w:val="en-US" w:eastAsia="zh-CN"/>
              </w:rPr>
              <w:t>2</w:t>
            </w:r>
            <w:r>
              <w:rPr>
                <w:rFonts w:hint="eastAsia"/>
                <w:color w:val="auto"/>
              </w:rPr>
              <w:t>。包装数量可具体据合同定制。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示例</w:t>
            </w:r>
            <w:r>
              <w:rPr>
                <w:rFonts w:hint="eastAsia"/>
                <w:color w:val="auto"/>
                <w:lang w:val="en-US" w:eastAsia="zh-CN"/>
              </w:rPr>
              <w:t>2</w:t>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 xml:space="preserve">检 验 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产品名称</w:t>
            </w:r>
            <w:r>
              <w:rPr>
                <w:rFonts w:hint="eastAsia"/>
                <w:color w:val="auto"/>
              </w:rPr>
              <w:tab/>
            </w:r>
            <w:r>
              <w:rPr>
                <w:rFonts w:hint="eastAsia"/>
                <w:color w:val="auto"/>
              </w:rPr>
              <w:t>救灾专用  棉大衣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数量和号型</w:t>
            </w:r>
            <w:r>
              <w:rPr>
                <w:rFonts w:hint="eastAsia"/>
                <w:color w:val="auto"/>
              </w:rPr>
              <w:tab/>
            </w:r>
            <w:r>
              <w:rPr>
                <w:rFonts w:hint="eastAsia"/>
                <w:color w:val="auto"/>
              </w:rPr>
              <w:t>大号</w:t>
            </w:r>
            <w:r>
              <w:rPr>
                <w:rFonts w:hint="eastAsia"/>
                <w:color w:val="auto"/>
                <w:lang w:val="en-US" w:eastAsia="zh-CN"/>
              </w:rPr>
              <w:t>2</w:t>
            </w:r>
            <w:r>
              <w:rPr>
                <w:rFonts w:hint="eastAsia"/>
                <w:color w:val="auto"/>
              </w:rPr>
              <w:t>件 中号5件 小号</w:t>
            </w:r>
            <w:r>
              <w:rPr>
                <w:rFonts w:hint="eastAsia"/>
                <w:color w:val="auto"/>
                <w:lang w:val="en-US" w:eastAsia="zh-CN"/>
              </w:rPr>
              <w:t>3</w:t>
            </w:r>
            <w:r>
              <w:rPr>
                <w:rFonts w:hint="eastAsia"/>
                <w:color w:val="auto"/>
              </w:rPr>
              <w:t>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生产日期</w:t>
            </w:r>
            <w:r>
              <w:rPr>
                <w:rFonts w:hint="eastAsia"/>
                <w:color w:val="auto"/>
              </w:rPr>
              <w:tab/>
            </w:r>
            <w:r>
              <w:rPr>
                <w:rFonts w:hint="eastAsia"/>
                <w:color w:val="auto"/>
              </w:rPr>
              <w:t>××××年××月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检验人员</w:t>
            </w:r>
            <w:r>
              <w:rPr>
                <w:rFonts w:hint="eastAsia"/>
                <w:color w:val="auto"/>
              </w:rPr>
              <w:tab/>
            </w:r>
            <w:r>
              <w:rPr>
                <w:rFonts w:hint="eastAsia"/>
                <w:color w:val="auto"/>
              </w:rPr>
              <w:t>（检验工号）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承制单位</w:t>
            </w:r>
            <w:r>
              <w:rPr>
                <w:rFonts w:hint="eastAsia"/>
                <w:color w:val="auto"/>
              </w:rPr>
              <w:tab/>
            </w:r>
            <w:r>
              <w:rPr>
                <w:rFonts w:hint="eastAsia"/>
                <w:color w:val="auto"/>
              </w:rPr>
              <w:t>（单位全称）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（3）封箱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纸箱上下口盖对接应采用印有承制方名称的塑料基胶带封牢，两端预留长度不应小于 5cm。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（4）捆扎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打包带捆成“#”字型，横竖互压(最后一道除外)，捆扎牢固，打包带捆扎不应遮挡号型标识。打包带粘合后搭头长度不小于 2.0cm，粘合不得起翘，偏歪不得超过0.2cm，禁止使用再生打包带,应符合 QB/T 3811 中一等品规定。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（5）包装标志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color w:val="auto"/>
                <w:lang w:eastAsia="zh-CN"/>
              </w:rPr>
            </w:pPr>
            <w:r>
              <w:rPr>
                <w:rFonts w:hint="eastAsia"/>
                <w:color w:val="auto"/>
              </w:rPr>
              <w:t>外包装</w:t>
            </w:r>
            <w:r>
              <w:rPr>
                <w:rFonts w:hint="eastAsia"/>
                <w:color w:val="auto"/>
                <w:lang w:val="en-US" w:eastAsia="zh-CN"/>
              </w:rPr>
              <w:t>正面双</w:t>
            </w:r>
            <w:r>
              <w:rPr>
                <w:rFonts w:hint="eastAsia"/>
                <w:color w:val="auto"/>
              </w:rPr>
              <w:t>面需标注产品名称、数量、重量、号型配比、生产日期、承制单位名称和监制单位名称。其中，产品名称、承制单位名称及监制单位名称为黑体字;字体大小适宜、布局合理，并根据各单位名称字数选择合适的字号。侧面需标注“救灾专用”、“注意防潮”字样;字体为黑体字，字体大小适宜、布局合理，样式见示例</w:t>
            </w:r>
            <w:r>
              <w:rPr>
                <w:rFonts w:hint="eastAsia"/>
                <w:color w:val="auto"/>
                <w:lang w:val="en-US" w:eastAsia="zh-CN"/>
              </w:rPr>
              <w:t>3</w:t>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示例</w:t>
            </w:r>
            <w:r>
              <w:rPr>
                <w:rFonts w:hint="eastAsia"/>
                <w:color w:val="auto"/>
                <w:lang w:val="en-US" w:eastAsia="zh-CN"/>
              </w:rPr>
              <w:t>3</w:t>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救灾专用 棉大衣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数量</w:t>
            </w:r>
            <w:r>
              <w:rPr>
                <w:rFonts w:hint="eastAsia"/>
                <w:color w:val="auto"/>
              </w:rPr>
              <w:tab/>
            </w:r>
            <w:r>
              <w:rPr>
                <w:rFonts w:hint="eastAsia"/>
                <w:color w:val="auto"/>
              </w:rPr>
              <w:t>大号：</w:t>
            </w:r>
            <w:r>
              <w:rPr>
                <w:rFonts w:hint="eastAsia"/>
                <w:color w:val="auto"/>
                <w:lang w:val="en-US" w:eastAsia="zh-CN"/>
              </w:rPr>
              <w:t>2</w:t>
            </w:r>
            <w:r>
              <w:rPr>
                <w:rFonts w:hint="eastAsia"/>
                <w:color w:val="auto"/>
              </w:rPr>
              <w:t>件 中号：</w:t>
            </w:r>
            <w:r>
              <w:rPr>
                <w:rFonts w:hint="eastAsia"/>
                <w:color w:val="auto"/>
                <w:lang w:val="en-US" w:eastAsia="zh-CN"/>
              </w:rPr>
              <w:t>5</w:t>
            </w:r>
            <w:r>
              <w:rPr>
                <w:rFonts w:hint="eastAsia"/>
                <w:color w:val="auto"/>
              </w:rPr>
              <w:t>件 小号：</w:t>
            </w:r>
            <w:r>
              <w:rPr>
                <w:rFonts w:hint="eastAsia"/>
                <w:color w:val="auto"/>
                <w:lang w:val="en-US" w:eastAsia="zh-CN"/>
              </w:rPr>
              <w:t>3</w:t>
            </w:r>
            <w:r>
              <w:rPr>
                <w:rFonts w:hint="eastAsia"/>
                <w:color w:val="auto"/>
              </w:rPr>
              <w:t>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重量</w:t>
            </w:r>
            <w:r>
              <w:rPr>
                <w:rFonts w:hint="eastAsia"/>
                <w:color w:val="auto"/>
              </w:rPr>
              <w:tab/>
            </w:r>
            <w:r>
              <w:rPr>
                <w:rFonts w:hint="eastAsia"/>
                <w:color w:val="auto"/>
              </w:rPr>
              <w:t>××××kg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生产日期</w:t>
            </w:r>
            <w:r>
              <w:rPr>
                <w:rFonts w:hint="eastAsia"/>
                <w:color w:val="auto"/>
              </w:rPr>
              <w:tab/>
            </w:r>
            <w:r>
              <w:rPr>
                <w:rFonts w:hint="eastAsia"/>
                <w:color w:val="auto"/>
              </w:rPr>
              <w:t>××××年××月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承制方</w:t>
            </w:r>
            <w:r>
              <w:rPr>
                <w:rFonts w:hint="eastAsia"/>
                <w:color w:val="auto"/>
              </w:rPr>
              <w:tab/>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监制单位：××××××××</w:t>
            </w:r>
          </w:p>
          <w:p>
            <w:pPr>
              <w:pStyle w:val="2"/>
              <w:rPr>
                <w:rFonts w:hint="eastAsia"/>
                <w:color w:val="auto"/>
              </w:rPr>
            </w:pPr>
          </w:p>
          <w:p>
            <w:pPr>
              <w:pStyle w:val="2"/>
              <w:rPr>
                <w:rFonts w:hint="eastAsia" w:eastAsia="宋体"/>
                <w:color w:val="auto"/>
                <w:lang w:val="en-US" w:eastAsia="zh-CN"/>
              </w:rPr>
            </w:pPr>
            <w:r>
              <w:rPr>
                <w:rFonts w:hint="eastAsia"/>
                <w:b/>
                <w:bCs/>
                <w:color w:val="auto"/>
                <w:sz w:val="21"/>
                <w:szCs w:val="21"/>
                <w:lang w:val="en-US" w:eastAsia="zh-CN"/>
              </w:rPr>
              <w:t>注：中标人必须与采购人进一步协商包装方式，并由采购人确认后，中标人才能进行包装。</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lang w:val="en-US" w:eastAsia="zh-CN"/>
              </w:rPr>
            </w:pPr>
            <w:r>
              <w:rPr>
                <w:rFonts w:hint="eastAsia" w:ascii="宋体" w:hAnsi="宋体" w:eastAsia="宋体" w:cs="宋体"/>
                <w:color w:val="auto"/>
                <w:sz w:val="21"/>
                <w:szCs w:val="21"/>
                <w:lang w:val="en-US" w:eastAsia="zh-CN"/>
              </w:rPr>
              <w:t>▲</w:t>
            </w:r>
            <w:r>
              <w:rPr>
                <w:rFonts w:hint="eastAsia"/>
                <w:color w:val="auto"/>
                <w:lang w:val="en-US" w:eastAsia="zh-CN"/>
              </w:rPr>
              <w:t>七、报价要求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1、货物的价格：包括产品货款、包装费、杂配件、各项检验验收等各种费用费及各项税金等；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2、货物的标准附件、备品备件、专用工具的价格。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3、运输、装卸、调整、退换、开箱检验、保险费、仓储费、损耗费、售后服务费。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4、招标代理服务费、保险费及其他所有费用总和。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5、投标人根据采购预算具体金额，报出所供货物的具体数量和单价。投标人响应的供应数量不得少于本项目采购需求中的数量，投标总报价不得高于采购预算。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6、中标人供货数量以实际供货数量为准，最终结算金额按中标人最终实际供货的数量*中标单价计算，最终结算金额不能超过本项目总预算。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7、本项目评标以投标人所报单价计算价格分。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注：投标人自行考虑完成项目所需的辅材、杂配件等数量，投标报价中应包含全部内容，中标后采购人不再另行支付额外费用。</w:t>
            </w:r>
            <w:bookmarkEnd w:id="53"/>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▲八、检验报告</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1、招标文件中</w:t>
            </w:r>
            <w:r>
              <w:rPr>
                <w:rFonts w:hint="eastAsia" w:ascii="宋体" w:hAnsi="宋体" w:cs="宋体"/>
                <w:color w:val="auto"/>
                <w:sz w:val="21"/>
                <w:szCs w:val="21"/>
                <w:lang w:val="en-US" w:eastAsia="zh-CN"/>
              </w:rPr>
              <w:t>“表5 理化性能要求”中的技术条款，</w:t>
            </w:r>
            <w:r>
              <w:rPr>
                <w:rFonts w:hint="eastAsia" w:ascii="宋体" w:hAnsi="宋体" w:eastAsia="宋体" w:cs="宋体"/>
                <w:color w:val="auto"/>
                <w:sz w:val="21"/>
                <w:szCs w:val="21"/>
                <w:lang w:val="en-US" w:eastAsia="zh-CN"/>
              </w:rPr>
              <w:t>投标人必须在投标文件中</w:t>
            </w:r>
            <w:r>
              <w:rPr>
                <w:rFonts w:hint="eastAsia" w:ascii="宋体" w:hAnsi="宋体" w:cs="宋体"/>
                <w:color w:val="auto"/>
                <w:sz w:val="21"/>
                <w:szCs w:val="21"/>
                <w:lang w:val="en-US" w:eastAsia="zh-CN"/>
              </w:rPr>
              <w:t>提供</w:t>
            </w:r>
            <w:r>
              <w:rPr>
                <w:rFonts w:hint="eastAsia" w:ascii="宋体" w:hAnsi="宋体" w:eastAsia="宋体" w:cs="宋体"/>
                <w:color w:val="auto"/>
                <w:sz w:val="21"/>
                <w:szCs w:val="21"/>
                <w:lang w:val="en-US" w:eastAsia="zh-CN"/>
              </w:rPr>
              <w:t>投标产品</w:t>
            </w:r>
            <w:r>
              <w:rPr>
                <w:rFonts w:hint="eastAsia" w:ascii="宋体" w:hAnsi="宋体" w:cs="宋体"/>
                <w:color w:val="auto"/>
                <w:sz w:val="21"/>
                <w:szCs w:val="21"/>
                <w:lang w:val="en-US" w:eastAsia="zh-CN"/>
              </w:rPr>
              <w:t>由国家认可的有资质的第三方检测机构出具的</w:t>
            </w:r>
            <w:r>
              <w:rPr>
                <w:rFonts w:hint="eastAsia" w:ascii="宋体" w:hAnsi="宋体" w:eastAsia="宋体" w:cs="宋体"/>
                <w:color w:val="auto"/>
                <w:sz w:val="21"/>
                <w:szCs w:val="21"/>
                <w:lang w:val="en-US" w:eastAsia="zh-CN"/>
              </w:rPr>
              <w:t>检验报告复印件，必须为2024年1月1日之后出具的检测报告。</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2、投标人所提供的检验报告，必须体现“表5 理化性能要求”</w:t>
            </w:r>
            <w:r>
              <w:rPr>
                <w:rFonts w:hint="eastAsia" w:ascii="宋体" w:hAnsi="宋体" w:cs="宋体"/>
                <w:color w:val="auto"/>
                <w:sz w:val="21"/>
                <w:szCs w:val="21"/>
                <w:lang w:val="en-US" w:eastAsia="zh-CN"/>
              </w:rPr>
              <w:t>中所有的技术条款</w:t>
            </w:r>
            <w:r>
              <w:rPr>
                <w:rFonts w:hint="eastAsia" w:ascii="宋体" w:hAnsi="宋体" w:eastAsia="宋体" w:cs="宋体"/>
                <w:color w:val="auto"/>
                <w:sz w:val="21"/>
                <w:szCs w:val="21"/>
                <w:lang w:val="en-US" w:eastAsia="zh-CN"/>
              </w:rPr>
              <w:t>，不能缺项漏项，检验结果必须符合招标文件的标准，否则按投标无效处理。</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人必须承诺所提供的样品与送验样品质量外观是一致的，验收时一旦发现货物与投标承诺不一致时，验收不通过的，采购人有权按违约处理解除合同，并报政府采购监督管理部门处理。必须在投标文件中提供产品质量承诺书，质量承诺书内容必须包含以上内容，格式自拟。</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4、如出现投标文件中所承诺的某项参数与投标实物样品对应该项参数不一致时，在符合招标文件要求的前提下：</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①评审时，以最差的参数作为评审依据，进行评定；</w:t>
            </w:r>
          </w:p>
          <w:p>
            <w:pPr>
              <w:pStyle w:val="12"/>
              <w:rPr>
                <w:rFonts w:hint="eastAsia"/>
                <w:color w:val="auto"/>
                <w:lang w:val="en-US" w:eastAsia="zh-CN"/>
              </w:rPr>
            </w:pPr>
            <w:r>
              <w:rPr>
                <w:rFonts w:hint="eastAsia" w:ascii="宋体" w:hAnsi="宋体" w:eastAsia="宋体" w:cs="宋体"/>
                <w:color w:val="auto"/>
                <w:sz w:val="21"/>
                <w:szCs w:val="21"/>
                <w:lang w:val="en-US" w:eastAsia="zh-CN"/>
              </w:rPr>
              <w:t>②供货、履约及验收时，以最优的参数作为供货、履约及验收的标准和依据。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其他说明</w:t>
            </w:r>
          </w:p>
        </w:tc>
        <w:tc>
          <w:tcPr>
            <w:tcW w:w="9386" w:type="dxa"/>
            <w:gridSpan w:val="5"/>
            <w:tcBorders>
              <w:top w:val="single" w:color="auto" w:sz="4" w:space="0"/>
              <w:left w:val="nil"/>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一、进口产品说明：本分标货物所涉及的货物不接受进口产品（即通过中国海关报关验放进入中国境内且产自关境外的产品）参与投标，如有进口产品参与投标的作无效投标处理。</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二、样品递交</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1、投标人可根据评分标准提供样品：棉大衣（</w:t>
            </w:r>
            <w:r>
              <w:rPr>
                <w:rFonts w:hint="eastAsia" w:ascii="宋体" w:hAnsi="宋体" w:cs="宋体"/>
                <w:color w:val="auto"/>
                <w:sz w:val="21"/>
                <w:szCs w:val="21"/>
                <w:highlight w:val="none"/>
                <w:lang w:val="en-US" w:eastAsia="zh-CN"/>
              </w:rPr>
              <w:t>大</w:t>
            </w:r>
            <w:r>
              <w:rPr>
                <w:rFonts w:hint="eastAsia" w:ascii="宋体" w:hAnsi="宋体" w:eastAsia="宋体" w:cs="宋体"/>
                <w:color w:val="auto"/>
                <w:sz w:val="21"/>
                <w:szCs w:val="21"/>
                <w:highlight w:val="none"/>
                <w:lang w:val="en-US" w:eastAsia="zh-CN"/>
              </w:rPr>
              <w:t>号一件）</w:t>
            </w:r>
            <w:r>
              <w:rPr>
                <w:rFonts w:hint="eastAsia" w:ascii="宋体" w:hAnsi="宋体" w:cs="宋体"/>
                <w:color w:val="auto"/>
                <w:sz w:val="21"/>
                <w:szCs w:val="21"/>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2、样品递交方式：由投标人亲自将样品送达到样品递交地点，并办理样品接收登记手续。</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3、样品递交时间：2025年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日8时30分至9时30分；逾期递交所造成的一切后果由投标人自行承担。</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4、样品递交地点：广西壮族自治区公共资源交易中心（南宁市星湖路22号）</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样品清退：递交样品时投标人须明确其样品清退方式。投标人亲自来领取的，接通知后48小时内办理清退交接手续（逾期领取所造成的丢失责任由投标人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1、样品的外包装及标识不应出现暴露供应商身份的信息，如投标人名称、地址、电话、商标等。递交样品前请自觉对类似信息作密封隐藏处理。否则，该样品有可能被拒绝接收。</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2、所有样品均有可能因评标检测造成破坏，由此造成的损失由投标人负责。</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3、中标供应商的样品不退，交由采购人封存作为验收依据。</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4、未中标的投标人的样品于结果公示期结束后10个工作日内由采购代理机构电话通知领回。</w:t>
            </w:r>
          </w:p>
        </w:tc>
      </w:tr>
    </w:tbl>
    <w:p>
      <w:pPr>
        <w:pStyle w:val="12"/>
        <w:rPr>
          <w:rFonts w:hint="eastAsia"/>
          <w:color w:val="auto"/>
        </w:rPr>
      </w:pPr>
    </w:p>
    <w:tbl>
      <w:tblPr>
        <w:tblStyle w:val="3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302"/>
        <w:gridCol w:w="1107"/>
        <w:gridCol w:w="530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862" w:type="dxa"/>
            <w:gridSpan w:val="6"/>
            <w:tcBorders>
              <w:top w:val="single" w:color="auto" w:sz="4" w:space="0"/>
              <w:left w:val="single" w:color="auto" w:sz="4" w:space="0"/>
              <w:bottom w:val="single" w:color="auto" w:sz="4" w:space="0"/>
              <w:right w:val="single" w:color="auto" w:sz="4" w:space="0"/>
            </w:tcBorders>
            <w:noWrap/>
            <w:vAlign w:val="center"/>
          </w:tcPr>
          <w:p>
            <w:pPr>
              <w:pStyle w:val="21"/>
              <w:spacing w:line="360" w:lineRule="exact"/>
              <w:ind w:left="-107" w:leftChars="-51" w:right="-107" w:rightChars="-51"/>
              <w:jc w:val="both"/>
              <w:rPr>
                <w:rFonts w:ascii="宋体" w:hAnsi="宋体" w:cs="宋体"/>
                <w:b/>
                <w:color w:val="auto"/>
                <w:sz w:val="21"/>
                <w:szCs w:val="21"/>
                <w:highlight w:val="none"/>
              </w:rPr>
            </w:pPr>
            <w:r>
              <w:rPr>
                <w:rFonts w:hint="eastAsia" w:ascii="宋体" w:hAnsi="宋体" w:cs="宋体"/>
                <w:b/>
                <w:color w:val="auto"/>
                <w:sz w:val="24"/>
                <w:szCs w:val="24"/>
                <w:highlight w:val="none"/>
              </w:rPr>
              <w:t>分标</w:t>
            </w: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restart"/>
            <w:tcBorders>
              <w:top w:val="single" w:color="auto" w:sz="4" w:space="0"/>
              <w:left w:val="single" w:color="auto" w:sz="4" w:space="0"/>
              <w:right w:val="single" w:color="auto" w:sz="4" w:space="0"/>
            </w:tcBorders>
            <w:shd w:val="clear" w:color="auto" w:fill="auto"/>
            <w:noWrap/>
            <w:vAlign w:val="center"/>
          </w:tcPr>
          <w:p>
            <w:pPr>
              <w:pStyle w:val="21"/>
              <w:spacing w:line="360" w:lineRule="exact"/>
              <w:jc w:val="center"/>
              <w:rPr>
                <w:rFonts w:ascii="宋体" w:hAnsi="宋体" w:cs="宋体"/>
                <w:color w:val="auto"/>
                <w:sz w:val="21"/>
                <w:szCs w:val="21"/>
                <w:highlight w:val="none"/>
              </w:rPr>
            </w:pPr>
            <w:r>
              <w:rPr>
                <w:rFonts w:hint="eastAsia" w:ascii="宋体" w:hAnsi="宋体" w:cs="宋体"/>
                <w:b/>
                <w:color w:val="auto"/>
                <w:sz w:val="21"/>
                <w:szCs w:val="21"/>
                <w:highlight w:val="none"/>
              </w:rPr>
              <w:t>需求一览表</w:t>
            </w:r>
          </w:p>
        </w:tc>
        <w:tc>
          <w:tcPr>
            <w:tcW w:w="653"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302"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标的名称</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数量及单位</w:t>
            </w:r>
          </w:p>
        </w:tc>
        <w:tc>
          <w:tcPr>
            <w:tcW w:w="5300" w:type="dxa"/>
            <w:tcBorders>
              <w:top w:val="single" w:color="auto" w:sz="4" w:space="0"/>
              <w:left w:val="nil"/>
              <w:bottom w:val="single" w:color="auto" w:sz="4" w:space="0"/>
              <w:right w:val="single" w:color="auto" w:sz="4" w:space="0"/>
            </w:tcBorders>
            <w:shd w:val="clear" w:color="auto" w:fill="auto"/>
            <w:noWrap/>
            <w:vAlign w:val="center"/>
          </w:tcPr>
          <w:p>
            <w:pPr>
              <w:pStyle w:val="21"/>
              <w:spacing w:line="360" w:lineRule="exact"/>
              <w:ind w:left="-107" w:leftChars="-51" w:right="-107" w:rightChars="-51"/>
              <w:jc w:val="center"/>
              <w:rPr>
                <w:rFonts w:ascii="宋体" w:hAnsi="宋体" w:cs="宋体"/>
                <w:b/>
                <w:color w:val="auto"/>
                <w:sz w:val="21"/>
                <w:szCs w:val="21"/>
                <w:highlight w:val="none"/>
              </w:rPr>
            </w:pPr>
            <w:r>
              <w:rPr>
                <w:rFonts w:hint="eastAsia" w:ascii="宋体" w:hAnsi="宋体" w:cs="宋体"/>
                <w:b/>
                <w:color w:val="auto"/>
                <w:sz w:val="21"/>
                <w:szCs w:val="21"/>
                <w:highlight w:val="none"/>
              </w:rPr>
              <w:t>技术参数及配置</w:t>
            </w: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spacing w:line="360" w:lineRule="exact"/>
              <w:ind w:left="-107" w:leftChars="-51" w:right="-107" w:rightChars="-51"/>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分项预算</w:t>
            </w:r>
          </w:p>
          <w:p>
            <w:pPr>
              <w:pStyle w:val="21"/>
              <w:spacing w:line="360" w:lineRule="exact"/>
              <w:ind w:left="-107" w:leftChars="-51" w:right="-107" w:rightChars="-51"/>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vMerge w:val="continue"/>
            <w:tcBorders>
              <w:left w:val="single" w:color="auto" w:sz="4" w:space="0"/>
              <w:right w:val="single" w:color="auto" w:sz="4" w:space="0"/>
            </w:tcBorders>
            <w:noWrap/>
            <w:vAlign w:val="center"/>
          </w:tcPr>
          <w:p>
            <w:pPr>
              <w:pStyle w:val="21"/>
              <w:spacing w:line="360" w:lineRule="exact"/>
              <w:jc w:val="center"/>
              <w:rPr>
                <w:rFonts w:ascii="宋体" w:hAnsi="宋体" w:cs="宋体"/>
                <w:color w:val="auto"/>
                <w:sz w:val="21"/>
                <w:szCs w:val="21"/>
                <w:highlight w:val="none"/>
              </w:rPr>
            </w:pPr>
          </w:p>
        </w:tc>
        <w:tc>
          <w:tcPr>
            <w:tcW w:w="653" w:type="dxa"/>
            <w:tcBorders>
              <w:top w:val="single" w:color="auto" w:sz="4" w:space="0"/>
              <w:left w:val="nil"/>
              <w:right w:val="single" w:color="auto" w:sz="4" w:space="0"/>
            </w:tcBorders>
            <w:shd w:val="clear" w:color="auto" w:fill="auto"/>
            <w:noWrap/>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302" w:type="dxa"/>
            <w:tcBorders>
              <w:top w:val="single" w:color="auto" w:sz="4" w:space="0"/>
              <w:left w:val="nil"/>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防寒服</w:t>
            </w:r>
          </w:p>
        </w:tc>
        <w:tc>
          <w:tcPr>
            <w:tcW w:w="1107" w:type="dxa"/>
            <w:tcBorders>
              <w:top w:val="single" w:color="auto" w:sz="4" w:space="0"/>
              <w:left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olor w:val="auto"/>
                <w:szCs w:val="21"/>
                <w:highlight w:val="none"/>
              </w:rPr>
              <w:t>不低于</w:t>
            </w:r>
            <w:r>
              <w:rPr>
                <w:rFonts w:hint="eastAsia" w:ascii="宋体" w:hAnsi="宋体" w:eastAsia="宋体" w:cs="宋体"/>
                <w:i w:val="0"/>
                <w:color w:val="auto"/>
                <w:kern w:val="0"/>
                <w:sz w:val="21"/>
                <w:szCs w:val="21"/>
                <w:u w:val="none"/>
                <w:lang w:val="en-US" w:eastAsia="zh-CN" w:bidi="ar"/>
              </w:rPr>
              <w:t>9000件</w:t>
            </w:r>
          </w:p>
        </w:tc>
        <w:tc>
          <w:tcPr>
            <w:tcW w:w="5300" w:type="dxa"/>
            <w:tcBorders>
              <w:top w:val="single" w:color="auto" w:sz="4" w:space="0"/>
              <w:left w:val="nil"/>
              <w:right w:val="single" w:color="auto" w:sz="4" w:space="0"/>
            </w:tcBorders>
            <w:shd w:val="clear" w:color="auto" w:fill="auto"/>
            <w:noWrap/>
            <w:vAlign w:val="center"/>
          </w:tcPr>
          <w:p>
            <w:pPr>
              <w:pStyle w:val="21"/>
              <w:rPr>
                <w:rFonts w:ascii="宋体" w:hAnsi="宋体" w:cs="宋体"/>
                <w:color w:val="auto"/>
                <w:sz w:val="21"/>
                <w:szCs w:val="21"/>
                <w:highlight w:val="none"/>
              </w:rPr>
            </w:pPr>
            <w:r>
              <w:rPr>
                <w:rFonts w:hint="eastAsia" w:ascii="宋体" w:hAnsi="宋体" w:eastAsia="宋体" w:cs="宋体"/>
                <w:b/>
                <w:bCs/>
                <w:color w:val="auto"/>
                <w:sz w:val="28"/>
                <w:szCs w:val="36"/>
              </w:rPr>
              <w:drawing>
                <wp:inline distT="0" distB="0" distL="114300" distR="114300">
                  <wp:extent cx="2007235" cy="2802890"/>
                  <wp:effectExtent l="0" t="0" r="12065" b="16510"/>
                  <wp:docPr id="9" name="图片 3" descr="5dd9d75c6e572737558b529b0d47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5dd9d75c6e572737558b529b0d4741a"/>
                          <pic:cNvPicPr>
                            <a:picLocks noChangeAspect="1"/>
                          </pic:cNvPicPr>
                        </pic:nvPicPr>
                        <pic:blipFill>
                          <a:blip r:embed="rId10"/>
                          <a:stretch>
                            <a:fillRect/>
                          </a:stretch>
                        </pic:blipFill>
                        <pic:spPr>
                          <a:xfrm>
                            <a:off x="0" y="0"/>
                            <a:ext cx="2007235" cy="2802890"/>
                          </a:xfrm>
                          <a:prstGeom prst="rect">
                            <a:avLst/>
                          </a:prstGeom>
                          <a:noFill/>
                          <a:ln>
                            <a:noFill/>
                          </a:ln>
                        </pic:spPr>
                      </pic:pic>
                    </a:graphicData>
                  </a:graphic>
                </wp:inline>
              </w:drawing>
            </w:r>
          </w:p>
          <w:p>
            <w:pPr>
              <w:pStyle w:val="21"/>
              <w:rPr>
                <w:rFonts w:ascii="宋体" w:hAnsi="宋体" w:cs="宋体"/>
                <w:color w:val="auto"/>
                <w:sz w:val="21"/>
                <w:szCs w:val="21"/>
                <w:highlight w:val="none"/>
              </w:rPr>
            </w:pPr>
          </w:p>
          <w:p>
            <w:pPr>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(一)款式：</w:t>
            </w:r>
          </w:p>
          <w:p>
            <w:pPr>
              <w:ind w:firstLine="562" w:firstLineChars="200"/>
              <w:rPr>
                <w:rFonts w:ascii="宋体" w:hAnsi="宋体" w:eastAsia="宋体" w:cs="宋体"/>
                <w:color w:val="auto"/>
                <w:sz w:val="28"/>
                <w:szCs w:val="36"/>
              </w:rPr>
            </w:pPr>
            <w:r>
              <w:rPr>
                <w:rFonts w:hint="eastAsia" w:ascii="宋体" w:hAnsi="宋体" w:eastAsia="宋体" w:cs="宋体"/>
                <w:b/>
                <w:bCs/>
                <w:color w:val="auto"/>
                <w:sz w:val="28"/>
                <w:szCs w:val="36"/>
              </w:rPr>
              <w:drawing>
                <wp:inline distT="0" distB="0" distL="114300" distR="114300">
                  <wp:extent cx="2729230" cy="1871980"/>
                  <wp:effectExtent l="0" t="0" r="13970" b="13970"/>
                  <wp:docPr id="10" name="图片 4" descr="4e2a59154bd1f81f548da8bdba97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4e2a59154bd1f81f548da8bdba970fa"/>
                          <pic:cNvPicPr>
                            <a:picLocks noChangeAspect="1"/>
                          </pic:cNvPicPr>
                        </pic:nvPicPr>
                        <pic:blipFill>
                          <a:blip r:embed="rId11"/>
                          <a:stretch>
                            <a:fillRect/>
                          </a:stretch>
                        </pic:blipFill>
                        <pic:spPr>
                          <a:xfrm>
                            <a:off x="0" y="0"/>
                            <a:ext cx="2729230" cy="18719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款（中褛）款式，需按照人体曲线设计尺寸，立体裁剪，里面一体，领口为毛领翻领，并带有可拆卸防风薄棉帽、内胆。前中为防风拉链面抽上订有上下二个四合扣，两侧为斜插口袋，袖子袖口为直口，后片分割下摆为中间开叉订有二个四合扣，具有多功能、保暖、防寒、防风、舒适、美观大方等使用优点。按大、中、小实际需求制作，单件重量≥1.2kg。</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(二)面料: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1、颜色：藏青色</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2、成分含量:100%聚酯纤维、防水</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3、甲醛含量:≤75mg/kg</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4、PH值:4.0～8.5</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5、禁用可分解致癌芳香胺染料</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6、起毛起球:≥3～4级</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7、缝纫针距:明线针距12-14针/3cm、暗线针距14-16针/3cm、绗缝针距不少于9针/3cm</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8、耐光色牢度、耐摩擦色牢度、耐皂洗色牢度、耐水色牢度、耐汗渍色牢度:≥3～4；耐干洗色牢度≥4</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9、符合GB 18401-2010《国家纺织产品基本安全技术规范》、GB/T2662-2017《棉服装》标准一等品。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(三)里料: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1、颜色：藏青色</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2、成分含量:100%聚酯纤维</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3、甲醛含量:≤75mg/kg</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4、PH值:4.0～8.5</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5、耐皂洗色牢度、耐水色牢度、耐汗渍色牢度:≥3级；耐干摩擦色牢度≥3～4级</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6、符合 GB 18401-2010《国家纺织产品基本安全技术规范》、GB/T2662-2017《棉服装》标准一等品。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(四)填充物: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1、成分含量:100%聚酯纤维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2、符合GB 18401-2010《国家纺织产品基本安全技术规范》、GB/T2662-2017《棉服装》标准一等品。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rPr>
              <w:t>3、内胆采用绗缝。</w:t>
            </w:r>
          </w:p>
        </w:tc>
        <w:tc>
          <w:tcPr>
            <w:tcW w:w="1024" w:type="dxa"/>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117</w:t>
            </w:r>
            <w:r>
              <w:rPr>
                <w:rFonts w:hint="eastAsia" w:ascii="宋体" w:hAnsi="宋体" w:cs="宋体"/>
                <w:color w:val="auto"/>
                <w:sz w:val="21"/>
                <w:szCs w:val="21"/>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商务条款</w:t>
            </w:r>
          </w:p>
        </w:tc>
        <w:tc>
          <w:tcPr>
            <w:tcW w:w="9386" w:type="dxa"/>
            <w:gridSpan w:val="5"/>
            <w:tcBorders>
              <w:top w:val="single" w:color="auto" w:sz="4" w:space="0"/>
              <w:left w:val="nil"/>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一、合同签订时间：</w:t>
            </w:r>
            <w:r>
              <w:rPr>
                <w:rFonts w:hint="eastAsia" w:ascii="宋体" w:hAnsi="宋体" w:eastAsia="宋体" w:cs="宋体"/>
                <w:color w:val="auto"/>
                <w:sz w:val="21"/>
                <w:szCs w:val="21"/>
              </w:rPr>
              <w:t>自中标通知书发出之日起</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个日历日内。</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二、交货时间及地点：</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交货时间：自合同签订之日起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日内交货完毕。</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交货地点：广西区内采购人指定地点。</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三、付款方式：</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采购人通过银行转账方式向乙方支付合同款，具体付款方式为：</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中标人在签订合同之前，5个工作日内，按中标金额的5%，足额提交履约保证金，即可签订采购合同。未提交履约保证金的，不予签订合同。履约保证金在项目履约完成后</w:t>
            </w:r>
            <w:r>
              <w:rPr>
                <w:rFonts w:hint="eastAsia" w:ascii="宋体" w:hAnsi="宋体" w:cs="宋体"/>
                <w:color w:val="auto"/>
                <w:sz w:val="21"/>
                <w:szCs w:val="21"/>
                <w:highlight w:val="none"/>
                <w:lang w:val="en-US" w:eastAsia="zh-CN"/>
              </w:rPr>
              <w:t>5个工作日</w:t>
            </w:r>
            <w:r>
              <w:rPr>
                <w:rFonts w:hint="eastAsia" w:ascii="宋体" w:hAnsi="宋体" w:eastAsia="宋体" w:cs="宋体"/>
                <w:color w:val="auto"/>
                <w:sz w:val="21"/>
                <w:szCs w:val="21"/>
                <w:highlight w:val="none"/>
                <w:lang w:val="en-US" w:eastAsia="zh-CN"/>
              </w:rPr>
              <w:t>内无息退还。中标货物由中小企业制造，即货物由中小企业生产且使用该中小企业商号或者注册商标的（提供有合格的《中小企业声明函》），按中标金额的</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提交</w:t>
            </w:r>
            <w:r>
              <w:rPr>
                <w:rFonts w:hint="eastAsia" w:ascii="宋体" w:hAnsi="宋体" w:eastAsia="宋体" w:cs="宋体"/>
                <w:color w:val="auto"/>
                <w:sz w:val="21"/>
                <w:szCs w:val="21"/>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所有货物全部到货且验收合格后10个工作日内，由中标人提供验收入库单及开具符合国家规定的发票向采购人申请一次性支付中标人全额合同货款。</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四、售后服务：</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按国家有关产品“三包”规定执行“三包”。采购范围内的货物在验收合格后</w:t>
            </w:r>
            <w:r>
              <w:rPr>
                <w:rFonts w:hint="eastAsia" w:ascii="宋体" w:hAnsi="宋体" w:cs="宋体"/>
                <w:color w:val="auto"/>
                <w:sz w:val="21"/>
                <w:szCs w:val="21"/>
                <w:highlight w:val="none"/>
                <w:lang w:val="en-US" w:eastAsia="zh-CN"/>
              </w:rPr>
              <w:t>90天</w:t>
            </w:r>
            <w:r>
              <w:rPr>
                <w:rFonts w:hint="eastAsia" w:ascii="宋体" w:hAnsi="宋体" w:eastAsia="宋体" w:cs="宋体"/>
                <w:color w:val="auto"/>
                <w:sz w:val="21"/>
                <w:szCs w:val="21"/>
                <w:highlight w:val="none"/>
                <w:lang w:val="en-US" w:eastAsia="zh-CN"/>
              </w:rPr>
              <w:t>内出现质量问题，</w:t>
            </w:r>
            <w:r>
              <w:rPr>
                <w:rFonts w:hint="eastAsia" w:ascii="宋体" w:hAnsi="宋体" w:cs="宋体"/>
                <w:color w:val="auto"/>
                <w:sz w:val="21"/>
                <w:szCs w:val="21"/>
                <w:highlight w:val="none"/>
                <w:lang w:val="en-US" w:eastAsia="zh-CN"/>
              </w:rPr>
              <w:t>售后响应时间在4小时以内，中标供应商保证在接到通知72小时内赶到现场,</w:t>
            </w:r>
            <w:r>
              <w:rPr>
                <w:rFonts w:hint="eastAsia" w:ascii="宋体" w:hAnsi="宋体" w:eastAsia="宋体" w:cs="宋体"/>
                <w:color w:val="auto"/>
                <w:sz w:val="21"/>
                <w:szCs w:val="21"/>
                <w:highlight w:val="none"/>
                <w:lang w:val="en-US" w:eastAsia="zh-CN"/>
              </w:rPr>
              <w:t>由中标供应商无条件免费进行更换。</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2、负责送货到采购人指定地点。</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五、验收要求</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验收总体要求：</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1、中标人应随货提供货物合格的检验报告（由具备国家认可的有资质的第三方检测机构出具），经采购人认可后，与</w:t>
            </w:r>
            <w:r>
              <w:rPr>
                <w:rFonts w:hint="eastAsia" w:ascii="宋体" w:hAnsi="宋体" w:cs="宋体"/>
                <w:color w:val="auto"/>
                <w:sz w:val="21"/>
                <w:szCs w:val="21"/>
                <w:highlight w:val="none"/>
                <w:lang w:val="en-US" w:eastAsia="zh-CN"/>
              </w:rPr>
              <w:t>招标文件、投标文件、中标样品</w:t>
            </w:r>
            <w:r>
              <w:rPr>
                <w:rFonts w:hint="eastAsia" w:ascii="宋体" w:hAnsi="宋体" w:eastAsia="宋体" w:cs="宋体"/>
                <w:color w:val="auto"/>
                <w:sz w:val="21"/>
                <w:szCs w:val="21"/>
                <w:highlight w:val="none"/>
                <w:lang w:val="en-US" w:eastAsia="zh-CN"/>
              </w:rPr>
              <w:t>的性能指标一起作为货物验收标准</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交付的货物</w:t>
            </w:r>
            <w:r>
              <w:rPr>
                <w:rFonts w:hint="eastAsia"/>
                <w:color w:val="auto"/>
                <w:sz w:val="21"/>
                <w:szCs w:val="21"/>
                <w:lang w:val="en-US" w:eastAsia="zh-CN"/>
              </w:rPr>
              <w:t>与样品一致</w:t>
            </w:r>
            <w:r>
              <w:rPr>
                <w:rFonts w:hint="eastAsia"/>
                <w:color w:val="auto"/>
                <w:lang w:val="en-US" w:eastAsia="zh-CN"/>
              </w:rPr>
              <w:t>，</w:t>
            </w:r>
            <w:r>
              <w:rPr>
                <w:rFonts w:hint="eastAsia" w:ascii="宋体" w:hAnsi="宋体" w:cs="宋体"/>
                <w:color w:val="auto"/>
                <w:sz w:val="21"/>
                <w:szCs w:val="21"/>
                <w:highlight w:val="none"/>
                <w:lang w:val="en-US" w:eastAsia="zh-CN"/>
              </w:rPr>
              <w:t>招标文件、投标文件、中标样品</w:t>
            </w:r>
            <w:r>
              <w:rPr>
                <w:rFonts w:hint="eastAsia" w:ascii="宋体" w:hAnsi="宋体" w:eastAsia="宋体" w:cs="宋体"/>
                <w:color w:val="auto"/>
                <w:sz w:val="21"/>
                <w:szCs w:val="21"/>
                <w:highlight w:val="none"/>
                <w:lang w:val="en-US" w:eastAsia="zh-CN"/>
              </w:rPr>
              <w:t>的性能指标</w:t>
            </w:r>
            <w:r>
              <w:rPr>
                <w:rFonts w:hint="eastAsia" w:ascii="宋体" w:hAnsi="宋体" w:cs="宋体"/>
                <w:color w:val="auto"/>
                <w:sz w:val="21"/>
                <w:szCs w:val="21"/>
                <w:highlight w:val="none"/>
                <w:lang w:val="en-US" w:eastAsia="zh-CN"/>
              </w:rPr>
              <w:t>不一致时以最优的性能指标为准</w:t>
            </w:r>
            <w:r>
              <w:rPr>
                <w:rFonts w:hint="eastAsia" w:ascii="宋体" w:hAnsi="宋体" w:eastAsia="宋体" w:cs="宋体"/>
                <w:color w:val="auto"/>
                <w:sz w:val="21"/>
                <w:szCs w:val="21"/>
                <w:highlight w:val="none"/>
                <w:lang w:val="en-US" w:eastAsia="zh-CN"/>
              </w:rPr>
              <w:t>，采购人委托具备国家认可的有资质的第三方检测机构进行抽检并出具检验报告，符合中标人投标文件</w:t>
            </w:r>
            <w:r>
              <w:rPr>
                <w:rFonts w:hint="eastAsia" w:ascii="宋体" w:hAnsi="宋体" w:cs="宋体"/>
                <w:color w:val="auto"/>
                <w:sz w:val="21"/>
                <w:szCs w:val="21"/>
                <w:highlight w:val="none"/>
                <w:lang w:val="en-US" w:eastAsia="zh-CN"/>
              </w:rPr>
              <w:t>、中标样品</w:t>
            </w:r>
            <w:r>
              <w:rPr>
                <w:rFonts w:hint="eastAsia" w:ascii="宋体" w:hAnsi="宋体" w:eastAsia="宋体" w:cs="宋体"/>
                <w:color w:val="auto"/>
                <w:sz w:val="21"/>
                <w:szCs w:val="21"/>
                <w:highlight w:val="none"/>
                <w:lang w:val="en-US" w:eastAsia="zh-CN"/>
              </w:rPr>
              <w:t>及承诺的，给予验收，不符合中标人投标文件及承诺的，不予验收。</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实际供货参数与投标响应参数不一致的，采购人与中标人双方如对质量要求和技术指标的约定标准有相互抵触或异议的事项，须以中标人投标响应参数为准，中标人须限时整改，整改后仍不满足投标响应承诺</w:t>
            </w:r>
            <w:r>
              <w:rPr>
                <w:rFonts w:hint="eastAsia" w:ascii="宋体" w:hAnsi="宋体" w:cs="宋体"/>
                <w:color w:val="auto"/>
                <w:sz w:val="21"/>
                <w:szCs w:val="21"/>
                <w:highlight w:val="none"/>
                <w:lang w:val="en-US" w:eastAsia="zh-CN"/>
              </w:rPr>
              <w:t>、中标样品</w:t>
            </w:r>
            <w:r>
              <w:rPr>
                <w:rFonts w:hint="eastAsia" w:ascii="宋体" w:hAnsi="宋体" w:eastAsia="宋体" w:cs="宋体"/>
                <w:color w:val="auto"/>
                <w:sz w:val="21"/>
                <w:szCs w:val="21"/>
                <w:highlight w:val="none"/>
                <w:lang w:val="en-US" w:eastAsia="zh-CN"/>
              </w:rPr>
              <w:t xml:space="preserve">的，可判定为验收不合格，采购人有权按中标人不履约的相关规定进行处罚。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3、采购人对货物进行初步验收及具备国家认可的有资质的第三方检测机构抽检合格后，双方共同签署验收合格入库单。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（二）验收具体要求：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1、所有供货产品的检验标准应符合“技术要求”表参数中的执行标准等相关技术标准。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2、验收入库：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货物送达经采购人组织初步验收，初步验收包括数量、外观检测和产品质检报告（由具备国家认可的有资质的第三方检测机构出具）审核。初验不合格的，采购人有权拒绝接收货物，因退还货物产生的风险及全部费用由中标人自行承担。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②初步验收通过后，由采购人委托具备国家认可的有资质的第三方检测机构抽查检验并出具检验报告。第三方检验机构抽查检验费用由中标人承担。</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③经第三方检测机构抽查检验合格后,进行正式验收入库。 </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 xml:space="preserve">中标人所交付的货物经有具备国家认可的有资质的第三方检测机构检验不合格的，采购人有权直接退货，中标人要在接到采购人的通知后 10 日内把货物搬离暂存地点，因搬离货物产生的风险及全部费用由中标人自行承担。 </w:t>
            </w:r>
          </w:p>
          <w:p>
            <w:pPr>
              <w:pStyle w:val="21"/>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4、产品未验收入库前，因存储出现质量等问题，由中标人自行承担，采购人不承担任何责任；因存储期超过 25 天以上且产品检验为不合格的，采购人有权利收取一定超期仓储占用费。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、其他未尽事宜应严格按照《关于印发广西壮族自治区政府采购项目履约验收管理办法的通知》 [桂财采〔2015〕22 号]以及《财政部关于进一步加强政府采购需求和履约验收管理的指导意见》[财库〔2016〕205 号]规定执行。</w:t>
            </w:r>
          </w:p>
          <w:p>
            <w:pPr>
              <w:rPr>
                <w:rFonts w:hint="eastAsia"/>
                <w:color w:val="auto"/>
              </w:rPr>
            </w:pPr>
            <w:r>
              <w:rPr>
                <w:rFonts w:hint="eastAsia" w:ascii="宋体" w:hAnsi="宋体" w:eastAsia="宋体" w:cs="宋体"/>
                <w:color w:val="auto"/>
                <w:sz w:val="21"/>
                <w:szCs w:val="21"/>
                <w:lang w:val="en-US" w:eastAsia="zh-CN"/>
              </w:rPr>
              <w:t>▲</w:t>
            </w:r>
            <w:r>
              <w:rPr>
                <w:rFonts w:hint="eastAsia" w:ascii="宋体" w:hAnsi="宋体" w:cs="宋体"/>
                <w:color w:val="auto"/>
                <w:sz w:val="21"/>
                <w:szCs w:val="21"/>
                <w:highlight w:val="none"/>
                <w:lang w:val="en-US" w:eastAsia="zh-CN"/>
              </w:rPr>
              <w:t>六、交货及包装要求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asciiTheme="minorHAnsi" w:hAnsiTheme="minorHAnsi" w:eastAsiaTheme="minorEastAsia" w:cstheme="minorBidi"/>
                <w:color w:val="auto"/>
                <w:kern w:val="2"/>
                <w:sz w:val="21"/>
                <w:szCs w:val="24"/>
                <w:lang w:val="en-US" w:eastAsia="zh-CN" w:bidi="ar-SA"/>
              </w:rPr>
              <w:t>1、</w:t>
            </w:r>
            <w:r>
              <w:rPr>
                <w:rFonts w:hint="eastAsia"/>
                <w:color w:val="auto"/>
              </w:rPr>
              <w:t xml:space="preserve">交货要求：中标人免费送货上门。按包装相关条款要求交货，中标人应保证所提供的货物是全新的、未使用过的，并完全符合招标文件规定的技术指标、质量、规格要求及中标人投标文件及承诺，如实际供货参数与投标响应参数不一致的，验收不通过采购人有权退货。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2、包装要求：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1）</w:t>
            </w:r>
            <w:r>
              <w:rPr>
                <w:rFonts w:hint="eastAsia"/>
                <w:color w:val="auto"/>
              </w:rPr>
              <w:t>包装要求：单件产品应单独有塑料袋包装；打包件内包装应有内薄膜袋；外包装袋应具备较好防雨性能。包装规格、版面设计等需经采购人确认。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2</w:t>
            </w:r>
            <w:r>
              <w:rPr>
                <w:rFonts w:hint="eastAsia"/>
                <w:color w:val="auto"/>
              </w:rPr>
              <w:t>）外包印制标识：按应急救灾物资标识推广使用指南印制，如图所示：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color w:val="auto"/>
                <w:lang w:val="en-US" w:eastAsia="zh-CN"/>
              </w:rPr>
            </w:pPr>
            <w:r>
              <w:rPr>
                <w:rFonts w:hint="default"/>
                <w:color w:val="auto"/>
                <w:lang w:val="en-US"/>
              </w:rPr>
              <w:drawing>
                <wp:anchor distT="0" distB="0" distL="114300" distR="114300" simplePos="0" relativeHeight="251662336" behindDoc="0" locked="0" layoutInCell="1" allowOverlap="1">
                  <wp:simplePos x="0" y="0"/>
                  <wp:positionH relativeFrom="column">
                    <wp:posOffset>-20320</wp:posOffset>
                  </wp:positionH>
                  <wp:positionV relativeFrom="paragraph">
                    <wp:posOffset>132080</wp:posOffset>
                  </wp:positionV>
                  <wp:extent cx="1964690" cy="2268220"/>
                  <wp:effectExtent l="0" t="0" r="1270" b="254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1964690" cy="226822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color w:val="auto"/>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3</w:t>
            </w:r>
            <w:r>
              <w:rPr>
                <w:rFonts w:hint="eastAsia"/>
                <w:color w:val="auto"/>
              </w:rPr>
              <w:t>）、内包装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szCs w:val="21"/>
              </w:rPr>
            </w:pPr>
            <w:r>
              <w:rPr>
                <w:rFonts w:hint="eastAsia" w:ascii="宋体" w:hAnsi="宋体" w:eastAsia="宋体" w:cs="宋体"/>
                <w:color w:val="auto"/>
                <w:sz w:val="21"/>
                <w:szCs w:val="21"/>
                <w:highlight w:val="none"/>
              </w:rPr>
              <w:t>整叠、装袋</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color w:val="auto"/>
              </w:rPr>
              <w:t>大衣内胆、风帽、绒领与外装组合。袖子折向后背，风帽平铺于后身，领绒整理平服，前身向后对折。整叠后，每件装入一个塑料袋，由包装挤压设备挤出袋内空气，立即用热熔封口机封住袋口，密封牢固。挤压程度以纸箱高度和装箱数量相适宜为准，挤压时注意避免绒领压皱和压坏拉链、扣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val="en-US" w:eastAsia="zh-CN"/>
              </w:rPr>
              <w:t>4</w:t>
            </w:r>
            <w:r>
              <w:rPr>
                <w:rFonts w:hint="eastAsia"/>
                <w:color w:val="auto"/>
              </w:rPr>
              <w:t>）、外包装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（1）纸箱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外包装采用纸箱包装方式，纸箱应符合 GJB1109A瓦楞纸箱的相关规定，参考尺寸为长 800mm×宽 600mm×高 380mm,根据实际可适当调整尺寸。纸箱材料：五层抗压纸箱；纸箱厚度：6.5MM；材料面纸：高克重优质牛卡+B坑 140 高瓦+芯纸优质牛卡+C 坑 140 高瓦+底纸 高克重优质牛卡。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（2）装箱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棉大衣每箱10件。配号包装，每箱内大号</w:t>
            </w:r>
            <w:r>
              <w:rPr>
                <w:rFonts w:hint="eastAsia"/>
                <w:color w:val="auto"/>
                <w:lang w:val="en-US" w:eastAsia="zh-CN"/>
              </w:rPr>
              <w:t>2</w:t>
            </w:r>
            <w:r>
              <w:rPr>
                <w:rFonts w:hint="eastAsia"/>
                <w:color w:val="auto"/>
              </w:rPr>
              <w:t>件</w:t>
            </w:r>
            <w:r>
              <w:rPr>
                <w:rFonts w:hint="eastAsia"/>
                <w:color w:val="auto"/>
                <w:lang w:eastAsia="zh-CN"/>
              </w:rPr>
              <w:t>、</w:t>
            </w:r>
            <w:r>
              <w:rPr>
                <w:rFonts w:hint="eastAsia"/>
                <w:color w:val="auto"/>
              </w:rPr>
              <w:t>中号5件</w:t>
            </w:r>
            <w:r>
              <w:rPr>
                <w:rFonts w:hint="eastAsia"/>
                <w:color w:val="auto"/>
                <w:lang w:eastAsia="zh-CN"/>
              </w:rPr>
              <w:t>、</w:t>
            </w:r>
            <w:r>
              <w:rPr>
                <w:rFonts w:hint="eastAsia"/>
                <w:color w:val="auto"/>
              </w:rPr>
              <w:t>小号</w:t>
            </w:r>
            <w:r>
              <w:rPr>
                <w:rFonts w:hint="eastAsia"/>
                <w:color w:val="auto"/>
                <w:lang w:val="en-US" w:eastAsia="zh-CN"/>
              </w:rPr>
              <w:t>3</w:t>
            </w:r>
            <w:r>
              <w:rPr>
                <w:rFonts w:hint="eastAsia"/>
                <w:color w:val="auto"/>
              </w:rPr>
              <w:t>件。箱顶应放入“检验单”，其中“检验单”、“产品名称”、“数量和号型”、“生产日期”、“检验人员”、“承制单位名称”标题为黑体字，其他为宋体字。检验单尺寸为 B5 纸的 1/4，字体大小适宜。样式见示例</w:t>
            </w:r>
            <w:r>
              <w:rPr>
                <w:rFonts w:hint="eastAsia"/>
                <w:color w:val="auto"/>
                <w:lang w:val="en-US" w:eastAsia="zh-CN"/>
              </w:rPr>
              <w:t>2</w:t>
            </w:r>
            <w:r>
              <w:rPr>
                <w:rFonts w:hint="eastAsia"/>
                <w:color w:val="auto"/>
              </w:rPr>
              <w:t>。包装数量可具体据合同定制。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示例</w:t>
            </w:r>
            <w:r>
              <w:rPr>
                <w:rFonts w:hint="eastAsia"/>
                <w:color w:val="auto"/>
                <w:lang w:val="en-US" w:eastAsia="zh-CN"/>
              </w:rPr>
              <w:t>2</w:t>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 xml:space="preserve">检 验 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color w:val="auto"/>
                <w:lang w:eastAsia="zh-CN"/>
              </w:rPr>
            </w:pPr>
            <w:r>
              <w:rPr>
                <w:rFonts w:hint="eastAsia"/>
                <w:color w:val="auto"/>
              </w:rPr>
              <w:t>产品名称</w:t>
            </w:r>
            <w:r>
              <w:rPr>
                <w:rFonts w:hint="eastAsia"/>
                <w:color w:val="auto"/>
              </w:rPr>
              <w:tab/>
            </w:r>
            <w:r>
              <w:rPr>
                <w:rFonts w:hint="eastAsia"/>
                <w:color w:val="auto"/>
              </w:rPr>
              <w:t xml:space="preserve">救灾专用  </w:t>
            </w:r>
            <w:r>
              <w:rPr>
                <w:rFonts w:hint="eastAsia"/>
                <w:color w:val="auto"/>
                <w:lang w:val="en-US" w:eastAsia="zh-CN"/>
              </w:rPr>
              <w:t>防寒服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数量和号型</w:t>
            </w:r>
            <w:r>
              <w:rPr>
                <w:rFonts w:hint="eastAsia"/>
                <w:color w:val="auto"/>
              </w:rPr>
              <w:tab/>
            </w:r>
            <w:r>
              <w:rPr>
                <w:rFonts w:hint="eastAsia"/>
                <w:color w:val="auto"/>
              </w:rPr>
              <w:t>大号</w:t>
            </w:r>
            <w:r>
              <w:rPr>
                <w:rFonts w:hint="eastAsia"/>
                <w:color w:val="auto"/>
                <w:lang w:val="en-US" w:eastAsia="zh-CN"/>
              </w:rPr>
              <w:t>2</w:t>
            </w:r>
            <w:r>
              <w:rPr>
                <w:rFonts w:hint="eastAsia"/>
                <w:color w:val="auto"/>
              </w:rPr>
              <w:t>件 中号5件 小号</w:t>
            </w:r>
            <w:r>
              <w:rPr>
                <w:rFonts w:hint="eastAsia"/>
                <w:color w:val="auto"/>
                <w:lang w:val="en-US" w:eastAsia="zh-CN"/>
              </w:rPr>
              <w:t>3</w:t>
            </w:r>
            <w:r>
              <w:rPr>
                <w:rFonts w:hint="eastAsia"/>
                <w:color w:val="auto"/>
              </w:rPr>
              <w:t>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生产日期</w:t>
            </w:r>
            <w:r>
              <w:rPr>
                <w:rFonts w:hint="eastAsia"/>
                <w:color w:val="auto"/>
              </w:rPr>
              <w:tab/>
            </w:r>
            <w:r>
              <w:rPr>
                <w:rFonts w:hint="eastAsia"/>
                <w:color w:val="auto"/>
              </w:rPr>
              <w:t>××××年××月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检验人员</w:t>
            </w:r>
            <w:r>
              <w:rPr>
                <w:rFonts w:hint="eastAsia"/>
                <w:color w:val="auto"/>
              </w:rPr>
              <w:tab/>
            </w:r>
            <w:r>
              <w:rPr>
                <w:rFonts w:hint="eastAsia"/>
                <w:color w:val="auto"/>
              </w:rPr>
              <w:t>（检验工号）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承制单位</w:t>
            </w:r>
            <w:r>
              <w:rPr>
                <w:rFonts w:hint="eastAsia"/>
                <w:color w:val="auto"/>
              </w:rPr>
              <w:tab/>
            </w:r>
            <w:r>
              <w:rPr>
                <w:rFonts w:hint="eastAsia"/>
                <w:color w:val="auto"/>
              </w:rPr>
              <w:t>（单位全称）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（3）封箱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纸箱上下口盖对接应采用印有承制方名称的塑料基胶带封牢，两端预留长度不应小于 5cm。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（4）捆扎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打包带捆成“#”字型，横竖互压(最后一道除外)，捆扎牢固，打包带捆扎不应遮挡号型标识。打包带粘合后搭头长度不小于 2.0cm，粘合不得起翘，偏歪不得超过0.2cm，禁止使用再生打包带,应符合 QB/T 3811 中一等品规定。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（5）包装标志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color w:val="auto"/>
                <w:lang w:eastAsia="zh-CN"/>
              </w:rPr>
            </w:pPr>
            <w:r>
              <w:rPr>
                <w:rFonts w:hint="eastAsia"/>
                <w:color w:val="auto"/>
              </w:rPr>
              <w:t>外包装</w:t>
            </w:r>
            <w:r>
              <w:rPr>
                <w:rFonts w:hint="eastAsia"/>
                <w:color w:val="auto"/>
                <w:lang w:val="en-US" w:eastAsia="zh-CN"/>
              </w:rPr>
              <w:t>正面双</w:t>
            </w:r>
            <w:r>
              <w:rPr>
                <w:rFonts w:hint="eastAsia"/>
                <w:color w:val="auto"/>
              </w:rPr>
              <w:t>面需标注产品名称、数量、重量、号型配比、生产日期、承制单位名称和监制单位名称。其中，产品名称、承制单位名称及监制单位名称为黑体字;字体大小适宜、布局合理，并根据各单位名称字数选择合适的字号。侧面需标注“救灾专用”、“注意防潮”字样;字体为黑体字，字体大小适宜、布局合理，样式见示例</w:t>
            </w:r>
            <w:r>
              <w:rPr>
                <w:rFonts w:hint="eastAsia"/>
                <w:color w:val="auto"/>
                <w:lang w:val="en-US" w:eastAsia="zh-CN"/>
              </w:rPr>
              <w:t>3</w:t>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示例</w:t>
            </w:r>
            <w:r>
              <w:rPr>
                <w:rFonts w:hint="eastAsia"/>
                <w:color w:val="auto"/>
                <w:lang w:val="en-US" w:eastAsia="zh-CN"/>
              </w:rPr>
              <w:t>3</w:t>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eastAsia="宋体"/>
                <w:color w:val="auto"/>
                <w:lang w:eastAsia="zh-CN"/>
              </w:rPr>
            </w:pPr>
            <w:r>
              <w:rPr>
                <w:rFonts w:hint="eastAsia"/>
                <w:color w:val="auto"/>
              </w:rPr>
              <w:t xml:space="preserve">救灾专用 </w:t>
            </w:r>
            <w:r>
              <w:rPr>
                <w:rFonts w:hint="eastAsia"/>
                <w:color w:val="auto"/>
                <w:lang w:val="en-US" w:eastAsia="zh-CN"/>
              </w:rPr>
              <w:t>防寒服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数量</w:t>
            </w:r>
            <w:r>
              <w:rPr>
                <w:rFonts w:hint="eastAsia"/>
                <w:color w:val="auto"/>
              </w:rPr>
              <w:tab/>
            </w:r>
            <w:r>
              <w:rPr>
                <w:rFonts w:hint="eastAsia"/>
                <w:color w:val="auto"/>
              </w:rPr>
              <w:t>大号：</w:t>
            </w:r>
            <w:r>
              <w:rPr>
                <w:rFonts w:hint="eastAsia"/>
                <w:color w:val="auto"/>
                <w:lang w:val="en-US" w:eastAsia="zh-CN"/>
              </w:rPr>
              <w:t>2</w:t>
            </w:r>
            <w:r>
              <w:rPr>
                <w:rFonts w:hint="eastAsia"/>
                <w:color w:val="auto"/>
              </w:rPr>
              <w:t>件 中号：</w:t>
            </w:r>
            <w:r>
              <w:rPr>
                <w:rFonts w:hint="eastAsia"/>
                <w:color w:val="auto"/>
                <w:lang w:val="en-US" w:eastAsia="zh-CN"/>
              </w:rPr>
              <w:t>5</w:t>
            </w:r>
            <w:r>
              <w:rPr>
                <w:rFonts w:hint="eastAsia"/>
                <w:color w:val="auto"/>
              </w:rPr>
              <w:t>件 小号：</w:t>
            </w:r>
            <w:r>
              <w:rPr>
                <w:rFonts w:hint="eastAsia"/>
                <w:color w:val="auto"/>
                <w:lang w:val="en-US" w:eastAsia="zh-CN"/>
              </w:rPr>
              <w:t>3</w:t>
            </w:r>
            <w:r>
              <w:rPr>
                <w:rFonts w:hint="eastAsia"/>
                <w:color w:val="auto"/>
              </w:rPr>
              <w:t>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重量</w:t>
            </w:r>
            <w:r>
              <w:rPr>
                <w:rFonts w:hint="eastAsia"/>
                <w:color w:val="auto"/>
              </w:rPr>
              <w:tab/>
            </w:r>
            <w:r>
              <w:rPr>
                <w:rFonts w:hint="eastAsia"/>
                <w:color w:val="auto"/>
              </w:rPr>
              <w:t>××××kg</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生产日期</w:t>
            </w:r>
            <w:r>
              <w:rPr>
                <w:rFonts w:hint="eastAsia"/>
                <w:color w:val="auto"/>
              </w:rPr>
              <w:tab/>
            </w:r>
            <w:r>
              <w:rPr>
                <w:rFonts w:hint="eastAsia"/>
                <w:color w:val="auto"/>
              </w:rPr>
              <w:t>××××年××月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承制方</w:t>
            </w:r>
            <w:r>
              <w:rPr>
                <w:rFonts w:hint="eastAsia"/>
                <w:color w:val="auto"/>
              </w:rPr>
              <w:tab/>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监制单位：××××××××</w:t>
            </w:r>
          </w:p>
          <w:p>
            <w:pPr>
              <w:pStyle w:val="2"/>
              <w:rPr>
                <w:rFonts w:hint="eastAsia"/>
                <w:color w:val="auto"/>
              </w:rPr>
            </w:pPr>
          </w:p>
          <w:p>
            <w:pPr>
              <w:pStyle w:val="2"/>
              <w:rPr>
                <w:rFonts w:hint="eastAsia" w:eastAsia="宋体"/>
                <w:color w:val="auto"/>
                <w:lang w:val="en-US" w:eastAsia="zh-CN"/>
              </w:rPr>
            </w:pPr>
            <w:r>
              <w:rPr>
                <w:rFonts w:hint="eastAsia"/>
                <w:b/>
                <w:bCs/>
                <w:color w:val="auto"/>
                <w:sz w:val="21"/>
                <w:szCs w:val="21"/>
                <w:lang w:val="en-US" w:eastAsia="zh-CN"/>
              </w:rPr>
              <w:t>注：中标人必须与采购人进一步协商包装方式，并由采购人确认后，中标人才能进行包装。</w:t>
            </w:r>
          </w:p>
          <w:p>
            <w:pPr>
              <w:rPr>
                <w:color w:val="auto"/>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lang w:val="en-US" w:eastAsia="zh-CN"/>
              </w:rPr>
            </w:pPr>
            <w:r>
              <w:rPr>
                <w:rFonts w:hint="eastAsia" w:ascii="宋体" w:hAnsi="宋体" w:eastAsia="宋体" w:cs="宋体"/>
                <w:color w:val="auto"/>
                <w:sz w:val="21"/>
                <w:szCs w:val="21"/>
                <w:lang w:val="en-US" w:eastAsia="zh-CN"/>
              </w:rPr>
              <w:t>▲</w:t>
            </w:r>
            <w:r>
              <w:rPr>
                <w:rFonts w:hint="eastAsia"/>
                <w:color w:val="auto"/>
                <w:lang w:val="en-US" w:eastAsia="zh-CN"/>
              </w:rPr>
              <w:t>七、报价要求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1、货物的价格：包括产品货款、包装费、杂配件、各项检验验收等各种费用费及各项税金等；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2、货物的标准附件、备品备件、专用工具的价格。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3、运输、装卸、调整、退换、开箱检验、保险费、仓储费、损耗费、售后服务费。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4、招标代理服务费、保险费及其他所有费用总和。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5、投标人根据采购预算具体金额，报出所供货物的具体数量和单价。投标人响应的供应数量不得少于本项目采购需求中的数量，投标总报价不得高于采购预算。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6、中标人供货数量以实际供货数量为准，最终结算金额按中标人最终实际供货的数量*中标单价计算，最终结算金额不能超过本项目总预算。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7、本项目评标以投标人所报单价计算价格分。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lang w:val="en-US" w:eastAsia="zh-CN"/>
              </w:rPr>
            </w:pPr>
            <w:r>
              <w:rPr>
                <w:rFonts w:hint="eastAsia"/>
                <w:color w:val="auto"/>
                <w:lang w:val="en-US" w:eastAsia="zh-CN"/>
              </w:rPr>
              <w:t>注：投标人自行考虑完成项目所需的辅材、杂配件等数量，投标报价中应包含全部内容，中标后采购人不再另行支付额外费用。</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▲八、检验报告</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1、招标文件中</w:t>
            </w:r>
            <w:r>
              <w:rPr>
                <w:rFonts w:hint="eastAsia" w:ascii="宋体" w:hAnsi="宋体" w:cs="宋体"/>
                <w:color w:val="auto"/>
                <w:sz w:val="21"/>
                <w:szCs w:val="21"/>
                <w:lang w:val="en-US" w:eastAsia="zh-CN"/>
              </w:rPr>
              <w:t>“表5 理化性能要求”中的技术条款，</w:t>
            </w:r>
            <w:r>
              <w:rPr>
                <w:rFonts w:hint="eastAsia" w:ascii="宋体" w:hAnsi="宋体" w:eastAsia="宋体" w:cs="宋体"/>
                <w:color w:val="auto"/>
                <w:sz w:val="21"/>
                <w:szCs w:val="21"/>
                <w:lang w:val="en-US" w:eastAsia="zh-CN"/>
              </w:rPr>
              <w:t>投标人必须在投标文件中</w:t>
            </w:r>
            <w:r>
              <w:rPr>
                <w:rFonts w:hint="eastAsia" w:ascii="宋体" w:hAnsi="宋体" w:cs="宋体"/>
                <w:color w:val="auto"/>
                <w:sz w:val="21"/>
                <w:szCs w:val="21"/>
                <w:lang w:val="en-US" w:eastAsia="zh-CN"/>
              </w:rPr>
              <w:t>提供</w:t>
            </w:r>
            <w:r>
              <w:rPr>
                <w:rFonts w:hint="eastAsia" w:ascii="宋体" w:hAnsi="宋体" w:eastAsia="宋体" w:cs="宋体"/>
                <w:color w:val="auto"/>
                <w:sz w:val="21"/>
                <w:szCs w:val="21"/>
                <w:lang w:val="en-US" w:eastAsia="zh-CN"/>
              </w:rPr>
              <w:t>投标产品</w:t>
            </w:r>
            <w:r>
              <w:rPr>
                <w:rFonts w:hint="eastAsia" w:ascii="宋体" w:hAnsi="宋体" w:cs="宋体"/>
                <w:color w:val="auto"/>
                <w:sz w:val="21"/>
                <w:szCs w:val="21"/>
                <w:lang w:val="en-US" w:eastAsia="zh-CN"/>
              </w:rPr>
              <w:t>由国家认可的有资质的第三方检测机构出具的</w:t>
            </w:r>
            <w:r>
              <w:rPr>
                <w:rFonts w:hint="eastAsia" w:ascii="宋体" w:hAnsi="宋体" w:eastAsia="宋体" w:cs="宋体"/>
                <w:color w:val="auto"/>
                <w:sz w:val="21"/>
                <w:szCs w:val="21"/>
                <w:lang w:val="en-US" w:eastAsia="zh-CN"/>
              </w:rPr>
              <w:t>检验报告复印件，必须为2024年1月1日之后出具的检测报告。</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2、投标人所提供的检验报告，必须体现“表5 理化性能要求”</w:t>
            </w:r>
            <w:r>
              <w:rPr>
                <w:rFonts w:hint="eastAsia" w:ascii="宋体" w:hAnsi="宋体" w:cs="宋体"/>
                <w:color w:val="auto"/>
                <w:sz w:val="21"/>
                <w:szCs w:val="21"/>
                <w:lang w:val="en-US" w:eastAsia="zh-CN"/>
              </w:rPr>
              <w:t>中所有的技术条款</w:t>
            </w:r>
            <w:r>
              <w:rPr>
                <w:rFonts w:hint="eastAsia" w:ascii="宋体" w:hAnsi="宋体" w:eastAsia="宋体" w:cs="宋体"/>
                <w:color w:val="auto"/>
                <w:sz w:val="21"/>
                <w:szCs w:val="21"/>
                <w:lang w:val="en-US" w:eastAsia="zh-CN"/>
              </w:rPr>
              <w:t>，不能缺项漏项，检验结果必须符合招标文件的标准，否则按投标无效处理。</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人必须承诺所提供的样品与送验样品质量外观是一致的，验收时一旦发现货物与投标承诺不一致时，验收不通过的，采购人有权按违约处理解除合同，并报政府采购监督管理部门处理。必须在投标文件中提供产品质量承诺书，质量承诺书内容必须包含以上内容，格式自拟。</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4、如出现投标文件中所承诺的某项参数与投标实物样品对应该项参数不一致时，在符合招标文件要求的前提下：</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①评审时，以最差的参数作为评审依据，进行评定；</w:t>
            </w:r>
          </w:p>
          <w:p>
            <w:pPr>
              <w:pStyle w:val="12"/>
              <w:rPr>
                <w:rFonts w:hint="default"/>
                <w:color w:val="auto"/>
                <w:lang w:val="en-US" w:eastAsia="zh-CN"/>
              </w:rPr>
            </w:pPr>
            <w:r>
              <w:rPr>
                <w:rFonts w:hint="eastAsia" w:ascii="宋体" w:hAnsi="宋体" w:eastAsia="宋体" w:cs="宋体"/>
                <w:color w:val="auto"/>
                <w:sz w:val="21"/>
                <w:szCs w:val="21"/>
                <w:lang w:val="en-US" w:eastAsia="zh-CN"/>
              </w:rPr>
              <w:t>②供货、履约及验收时，以最优的参数作为供货、履约及验收的标准和依据。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6"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其他说明</w:t>
            </w:r>
          </w:p>
        </w:tc>
        <w:tc>
          <w:tcPr>
            <w:tcW w:w="9386" w:type="dxa"/>
            <w:gridSpan w:val="5"/>
            <w:tcBorders>
              <w:top w:val="single" w:color="auto" w:sz="4" w:space="0"/>
              <w:left w:val="nil"/>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一、进口产品说明：本分标货物所涉及的货物不接受进口产品（即通过中国海关报关验放进入中国境内且产自关境外的产品）参与投标，如有进口产品参与投标的作无效投标处理。</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二、样品递交</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1、投标人可根据评分标准提供样品：防寒服（</w:t>
            </w:r>
            <w:r>
              <w:rPr>
                <w:rFonts w:hint="eastAsia" w:ascii="宋体" w:hAnsi="宋体" w:cs="宋体"/>
                <w:color w:val="auto"/>
                <w:sz w:val="21"/>
                <w:szCs w:val="21"/>
                <w:highlight w:val="none"/>
                <w:lang w:val="en-US" w:eastAsia="zh-CN"/>
              </w:rPr>
              <w:t>大</w:t>
            </w:r>
            <w:r>
              <w:rPr>
                <w:rFonts w:hint="eastAsia" w:ascii="宋体" w:hAnsi="宋体" w:eastAsia="宋体" w:cs="宋体"/>
                <w:color w:val="auto"/>
                <w:sz w:val="21"/>
                <w:szCs w:val="21"/>
                <w:highlight w:val="none"/>
                <w:lang w:val="en-US" w:eastAsia="zh-CN"/>
              </w:rPr>
              <w:t>号一件）</w:t>
            </w:r>
            <w:r>
              <w:rPr>
                <w:rFonts w:hint="eastAsia" w:ascii="宋体" w:hAnsi="宋体" w:cs="宋体"/>
                <w:color w:val="auto"/>
                <w:sz w:val="21"/>
                <w:szCs w:val="21"/>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2、样品递交方式：由投标人亲自将样品送达到样品递交地点，并办理样品接收登记手续。</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3、样品递交时间：2025年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日8时30分至9时30分；逾期递交所造成的一切后果由投标人自行承担。</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4、样品递交地点：广西壮族自治区公共资源交易中心（南宁市星湖路22号）</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样品清退：递交样品时投标人须明确其样品清退方式。投标人亲自来领取的，接通知后48小时内办理清退交接手续（逾期领取所造成的丢失责任由投标人自行承担。为防冒领，领取人须出示原递交样品人身份证原件或原递交样品单位的授权书原件）。样品邮寄的须写明联系地址、联系人、联系电话，邮费由投标人承担。不明确清退方式且超过48小时未来领取的，采购代理机构将不再负保管责任，按无主货物处理，所有无主样品送采购单位。      </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1、样品的外包装及标识不应出现暴露供应商身份的信息，如投标人名称、地址、电话、商标等。递交样品前请自觉对类似信息作密封隐藏处理。否则，该样品有可能被拒绝接收。</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2、所有样品均有可能因评标检测造成破坏，由此造成的损失由投标人负责。</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3、中标供应商的样品不退，交由采购人封存作为验收依据。</w:t>
            </w:r>
          </w:p>
          <w:p>
            <w:pPr>
              <w:pStyle w:val="21"/>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4、未中标的投标人的样品于结果公示期结束后10个工作日内由采购代理机构电话通知领回。</w:t>
            </w:r>
          </w:p>
        </w:tc>
      </w:tr>
    </w:tbl>
    <w:p>
      <w:pPr>
        <w:rPr>
          <w:rFonts w:hint="eastAsia" w:ascii="宋体" w:hAnsi="宋体" w:cs="宋体"/>
          <w:color w:val="auto"/>
          <w:sz w:val="30"/>
          <w:szCs w:val="30"/>
          <w:highlight w:val="none"/>
        </w:rPr>
      </w:pPr>
    </w:p>
    <w:p>
      <w:pPr>
        <w:rPr>
          <w:rFonts w:ascii="宋体" w:hAnsi="宋体" w:cs="宋体"/>
          <w:color w:val="auto"/>
          <w:sz w:val="32"/>
          <w:szCs w:val="32"/>
          <w:highlight w:val="none"/>
        </w:rPr>
      </w:pPr>
      <w:r>
        <w:rPr>
          <w:rFonts w:hint="eastAsia" w:ascii="宋体" w:hAnsi="宋体" w:cs="宋体"/>
          <w:color w:val="auto"/>
          <w:sz w:val="30"/>
          <w:szCs w:val="30"/>
          <w:highlight w:val="none"/>
        </w:rPr>
        <w:br w:type="page"/>
      </w:r>
      <w:r>
        <w:rPr>
          <w:rFonts w:hint="eastAsia" w:ascii="宋体" w:hAnsi="宋体" w:cs="宋体"/>
          <w:color w:val="auto"/>
          <w:sz w:val="32"/>
          <w:szCs w:val="32"/>
          <w:highlight w:val="none"/>
        </w:rPr>
        <w:t>附件1：</w:t>
      </w:r>
    </w:p>
    <w:p>
      <w:pPr>
        <w:widowControl/>
        <w:jc w:val="center"/>
        <w:rPr>
          <w:rFonts w:ascii="宋体" w:hAnsi="宋体" w:cs="宋体"/>
          <w:b/>
          <w:bCs/>
          <w:color w:val="auto"/>
          <w:kern w:val="0"/>
          <w:sz w:val="30"/>
          <w:szCs w:val="30"/>
          <w:highlight w:val="none"/>
        </w:rPr>
      </w:pPr>
      <w:bookmarkStart w:id="54" w:name="_Toc28361_WPSOffice_Level2"/>
      <w:r>
        <w:rPr>
          <w:rFonts w:hint="eastAsia" w:ascii="宋体" w:hAnsi="宋体" w:cs="宋体"/>
          <w:b/>
          <w:bCs/>
          <w:color w:val="auto"/>
          <w:kern w:val="0"/>
          <w:sz w:val="30"/>
          <w:szCs w:val="30"/>
          <w:highlight w:val="none"/>
        </w:rPr>
        <w:t>统计上大中小微型企业划分标准</w:t>
      </w:r>
      <w:bookmarkEnd w:id="54"/>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highlight w:val="none"/>
              </w:rPr>
            </w:pPr>
            <w:r>
              <w:rPr>
                <w:rFonts w:hint="eastAsia"/>
                <w:color w:val="auto"/>
                <w:sz w:val="18"/>
                <w:szCs w:val="21"/>
                <w:highlight w:val="none"/>
              </w:rPr>
              <w:t>农、林、牧、渔业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工业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建筑业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批发业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零售业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交通运输业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仓储业*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邮政业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住宿业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餐饮业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信息传输业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物业管理</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pPr>
        <w:pStyle w:val="17"/>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1.大型、中型和小型企业须同时满足所列指标的下限，否则下划一档。微型企业只须满足所列指标中的一项即可。</w:t>
      </w:r>
    </w:p>
    <w:p>
      <w:pPr>
        <w:pStyle w:val="17"/>
        <w:adjustRightInd w:val="0"/>
        <w:ind w:firstLine="420" w:firstLineChars="200"/>
        <w:contextualSpacing/>
        <w:rPr>
          <w:rFonts w:hAnsi="宋体" w:cs="宋体"/>
          <w:color w:val="auto"/>
          <w:kern w:val="0"/>
          <w:szCs w:val="21"/>
          <w:highlight w:val="none"/>
        </w:rPr>
      </w:pPr>
      <w:r>
        <w:rPr>
          <w:rFonts w:hint="eastAsia"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ind w:firstLine="420" w:firstLineChars="200"/>
        <w:rPr>
          <w:rFonts w:hAnsi="宋体" w:cs="宋体"/>
          <w:color w:val="auto"/>
          <w:kern w:val="0"/>
          <w:sz w:val="24"/>
          <w:szCs w:val="24"/>
          <w:highlight w:val="none"/>
        </w:rPr>
      </w:pPr>
      <w:r>
        <w:rPr>
          <w:rFonts w:hint="eastAsia"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7"/>
        <w:jc w:val="center"/>
        <w:outlineLvl w:val="0"/>
        <w:rPr>
          <w:rFonts w:hAnsi="宋体" w:cs="宋体"/>
          <w:b/>
          <w:color w:val="auto"/>
          <w:sz w:val="36"/>
          <w:szCs w:val="36"/>
          <w:highlight w:val="none"/>
        </w:rPr>
      </w:pPr>
      <w:r>
        <w:rPr>
          <w:rFonts w:hint="eastAsia" w:hAnsi="宋体" w:cs="宋体"/>
          <w:color w:val="auto"/>
          <w:szCs w:val="21"/>
          <w:highlight w:val="none"/>
        </w:rPr>
        <w:br w:type="page"/>
      </w:r>
      <w:bookmarkStart w:id="55" w:name="_Toc532545044"/>
      <w:bookmarkStart w:id="56" w:name="_Toc9505"/>
      <w:bookmarkStart w:id="57" w:name="_Toc5815"/>
      <w:bookmarkStart w:id="58" w:name="_Toc15229"/>
      <w:bookmarkStart w:id="59" w:name="_Toc5641"/>
      <w:r>
        <w:rPr>
          <w:rFonts w:hint="eastAsia" w:hAnsi="宋体" w:cs="宋体"/>
          <w:b/>
          <w:color w:val="auto"/>
          <w:sz w:val="36"/>
          <w:highlight w:val="none"/>
        </w:rPr>
        <w:t>第三章  投标人须知</w:t>
      </w:r>
      <w:bookmarkEnd w:id="55"/>
      <w:bookmarkEnd w:id="56"/>
      <w:bookmarkEnd w:id="57"/>
      <w:bookmarkEnd w:id="58"/>
      <w:bookmarkEnd w:id="59"/>
    </w:p>
    <w:p>
      <w:pPr>
        <w:pStyle w:val="17"/>
        <w:spacing w:line="360" w:lineRule="auto"/>
        <w:jc w:val="center"/>
        <w:outlineLvl w:val="1"/>
        <w:rPr>
          <w:rFonts w:hAnsi="宋体" w:cs="宋体"/>
          <w:b/>
          <w:color w:val="auto"/>
          <w:sz w:val="30"/>
          <w:szCs w:val="30"/>
          <w:highlight w:val="none"/>
        </w:rPr>
      </w:pPr>
      <w:bookmarkStart w:id="60" w:name="_Toc20955"/>
      <w:bookmarkStart w:id="61" w:name="_Toc992"/>
      <w:bookmarkStart w:id="62" w:name="_Toc28990"/>
      <w:bookmarkStart w:id="63" w:name="_Toc2967"/>
      <w:r>
        <w:rPr>
          <w:rFonts w:hint="eastAsia" w:hAnsi="宋体" w:cs="宋体"/>
          <w:b/>
          <w:color w:val="auto"/>
          <w:sz w:val="30"/>
          <w:szCs w:val="30"/>
          <w:highlight w:val="none"/>
        </w:rPr>
        <w:t>第一节 投标人须知前附表</w:t>
      </w:r>
      <w:bookmarkEnd w:id="60"/>
      <w:bookmarkEnd w:id="61"/>
      <w:bookmarkEnd w:id="62"/>
      <w:bookmarkEnd w:id="63"/>
    </w:p>
    <w:tbl>
      <w:tblPr>
        <w:tblStyle w:val="32"/>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exact"/>
              <w:jc w:val="both"/>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64" w:name="_9.2"/>
            <w:bookmarkEnd w:id="64"/>
            <w:bookmarkStart w:id="65" w:name="_5"/>
            <w:bookmarkEnd w:id="65"/>
            <w:bookmarkStart w:id="66" w:name="_8.1"/>
            <w:bookmarkEnd w:id="6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exact"/>
              <w:jc w:val="both"/>
              <w:rPr>
                <w:rFonts w:ascii="宋体" w:hAnsi="宋体" w:cs="宋体"/>
                <w:color w:val="auto"/>
                <w:szCs w:val="21"/>
                <w:highlight w:val="none"/>
              </w:rPr>
            </w:pPr>
            <w:bookmarkStart w:id="67" w:name="PO_3000001867_PM007_1"/>
            <w:r>
              <w:rPr>
                <w:rFonts w:hint="eastAsia" w:ascii="宋体" w:hAnsi="宋体" w:cs="宋体"/>
                <w:color w:val="auto"/>
                <w:szCs w:val="21"/>
                <w:highlight w:val="none"/>
              </w:rPr>
              <w:t>详见招标公告</w:t>
            </w:r>
            <w:bookmarkEnd w:id="67"/>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highlight w:val="none"/>
              </w:rPr>
            </w:pPr>
            <w:r>
              <w:rPr>
                <w:rFonts w:hint="eastAsia" w:ascii="宋体" w:hAnsi="宋体" w:cs="Arial"/>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exact"/>
              <w:rPr>
                <w:rFonts w:ascii="宋体" w:hAnsi="宋体" w:cs="宋体"/>
                <w:color w:val="auto"/>
                <w:szCs w:val="21"/>
                <w:highlight w:val="none"/>
              </w:rPr>
            </w:pPr>
            <w:bookmarkStart w:id="68" w:name="PO_3000001871_PM044"/>
            <w:bookmarkStart w:id="69" w:name="PO_3000001867_PM044"/>
            <w:r>
              <w:rPr>
                <w:rFonts w:hint="eastAsia" w:asciiTheme="minorEastAsia" w:hAnsiTheme="minorEastAsia" w:eastAsiaTheme="minorEastAsia" w:cstheme="minorEastAsia"/>
                <w:color w:val="auto"/>
                <w:szCs w:val="21"/>
                <w:highlight w:val="none"/>
              </w:rPr>
              <w:t>不允许分包</w:t>
            </w:r>
            <w:bookmarkEnd w:id="68"/>
            <w:r>
              <w:rPr>
                <w:rFonts w:hint="eastAsia" w:asciiTheme="minorEastAsia" w:hAnsiTheme="minorEastAsia" w:eastAsiaTheme="minorEastAsia" w:cstheme="minorEastAsia"/>
                <w:color w:val="auto"/>
                <w:szCs w:val="21"/>
                <w:highlight w:val="none"/>
              </w:rPr>
              <w:t>。</w:t>
            </w:r>
            <w:bookmarkEnd w:id="6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8.4</w:t>
            </w:r>
          </w:p>
        </w:tc>
        <w:tc>
          <w:tcPr>
            <w:tcW w:w="2083" w:type="dxa"/>
            <w:tcBorders>
              <w:top w:val="single" w:color="auto" w:sz="4" w:space="0"/>
              <w:left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noWrap/>
            <w:vAlign w:val="center"/>
          </w:tcPr>
          <w:p>
            <w:pPr>
              <w:pStyle w:val="17"/>
              <w:spacing w:line="360" w:lineRule="auto"/>
              <w:rPr>
                <w:rFonts w:hAnsi="宋体" w:cs="宋体"/>
                <w:color w:val="auto"/>
                <w:szCs w:val="21"/>
                <w:highlight w:val="none"/>
              </w:rPr>
            </w:pPr>
            <w:r>
              <w:rPr>
                <w:rFonts w:hint="eastAsia" w:hAnsi="宋体" w:cs="宋体"/>
                <w:b/>
                <w:bCs/>
                <w:color w:val="auto"/>
                <w:szCs w:val="21"/>
                <w:highlight w:val="none"/>
              </w:rPr>
              <w:t>采用综合评分法，</w:t>
            </w:r>
            <w:r>
              <w:rPr>
                <w:rFonts w:hint="eastAsia" w:hAnsi="宋体" w:cs="宋体"/>
                <w:color w:val="auto"/>
                <w:szCs w:val="21"/>
                <w:highlight w:val="none"/>
              </w:rPr>
              <w:t>评审得分相同的，以投标报价由低到高顺序排列。得分相同且投标报价相同的，依次按技术评分高优先、商务评分高优先顺序排列，</w:t>
            </w:r>
            <w:r>
              <w:rPr>
                <w:rFonts w:hint="eastAsia" w:hAnsi="宋体" w:cs="宋体"/>
                <w:color w:val="auto"/>
                <w:highlight w:val="none"/>
              </w:rPr>
              <w:t>均相同时，由采购人随机抽取。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会议开始时间： 年 月 日 时 分，逾期后果自负。会议地点：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highlight w:val="none"/>
              </w:rPr>
            </w:pPr>
            <w:bookmarkStart w:id="70" w:name="_13.2"/>
            <w:bookmarkEnd w:id="70"/>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年1月至投标文件提交截止时间止的任意</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年1月至投标文件提交截止时间止的任意</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4、投标人财务状况报告（提供2023年度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6、投标人直接控股股东信息表（格式后附）。（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7、投标人直接管理关系信息表（格式后附）。（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8、联合体投标协议书（格式后附）。（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9、除招标文件规定必须提供以外，投标人认为需要提供的其他证明材料（格式自拟）。</w:t>
            </w:r>
          </w:p>
          <w:p>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right w:val="single" w:color="auto" w:sz="4" w:space="0"/>
            </w:tcBorders>
            <w:noWrap/>
            <w:vAlign w:val="center"/>
          </w:tcPr>
          <w:p>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highlight w:val="none"/>
              </w:rPr>
            </w:pPr>
            <w:bookmarkStart w:id="71" w:name="_13.3"/>
            <w:bookmarkEnd w:id="71"/>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5、投标保证金的缴纳材料。（</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w:t>
            </w:r>
          </w:p>
          <w:p>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pPr>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left w:val="single" w:color="auto" w:sz="4" w:space="0"/>
              <w:right w:val="single" w:color="auto" w:sz="4" w:space="0"/>
            </w:tcBorders>
            <w:noWrap/>
            <w:vAlign w:val="center"/>
          </w:tcPr>
          <w:p>
            <w:pPr>
              <w:spacing w:line="360" w:lineRule="exac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highlight w:val="none"/>
              </w:rPr>
            </w:pPr>
            <w:bookmarkStart w:id="72" w:name="_13.4"/>
            <w:bookmarkEnd w:id="72"/>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技术需求偏离表</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2、项目实施方案（格式自拟）。</w:t>
            </w:r>
          </w:p>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3、除招标文件规定必须提供以外，投标人需要说明的其他文件和说明（无模板的格式自拟）。</w:t>
            </w:r>
          </w:p>
          <w:p>
            <w:pPr>
              <w:snapToGrid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pPr>
              <w:tabs>
                <w:tab w:val="left" w:pos="459"/>
              </w:tabs>
              <w:snapToGrid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tabs>
                <w:tab w:val="left" w:pos="459"/>
              </w:tabs>
              <w:snapToGrid w:val="0"/>
              <w:spacing w:line="360" w:lineRule="exact"/>
              <w:jc w:val="left"/>
              <w:rPr>
                <w:rFonts w:ascii="宋体" w:hAnsi="宋体" w:cs="宋体"/>
                <w:i/>
                <w:iCs/>
                <w:color w:val="auto"/>
                <w:szCs w:val="21"/>
                <w:highlight w:val="none"/>
              </w:rPr>
            </w:pPr>
            <w:r>
              <w:rPr>
                <w:rFonts w:hint="eastAsia" w:ascii="宋体" w:hAnsi="宋体" w:cs="宋体"/>
                <w:color w:val="auto"/>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p>
          <w:p>
            <w:pPr>
              <w:tabs>
                <w:tab w:val="left" w:pos="459"/>
              </w:tabs>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73" w:name="_16.2"/>
            <w:bookmarkEnd w:id="73"/>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投标报价包含验收费用。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74" w:name="_17.1"/>
            <w:bookmarkEnd w:id="74"/>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75" w:name="_18"/>
            <w:bookmarkEnd w:id="75"/>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）等原件提交给采购代理机构，由采购代理机构向投标人出具回执，并妥善保管。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76" w:name="_21.1"/>
            <w:bookmarkEnd w:id="76"/>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val="en-US" w:eastAsia="zh-CN"/>
              </w:rPr>
              <w:t>详见购需求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77" w:name="_23"/>
            <w:bookmarkEnd w:id="77"/>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78" w:name="_25.3"/>
            <w:bookmarkEnd w:id="78"/>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在查询网站中直接截图查询记录，截图留存或在广西政府采购云平台作为附件上传保存。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79" w:name="_28.3"/>
            <w:bookmarkEnd w:id="79"/>
            <w:bookmarkStart w:id="80" w:name="_26"/>
            <w:bookmarkEnd w:id="80"/>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083" w:type="dxa"/>
            <w:tcBorders>
              <w:top w:val="single" w:color="auto" w:sz="4" w:space="0"/>
              <w:left w:val="single" w:color="auto" w:sz="4" w:space="0"/>
              <w:bottom w:val="nil"/>
              <w:right w:val="single" w:color="auto" w:sz="4" w:space="0"/>
            </w:tcBorders>
            <w:noWrap/>
            <w:vAlign w:val="center"/>
          </w:tcPr>
          <w:p>
            <w:pPr>
              <w:spacing w:line="360" w:lineRule="exact"/>
              <w:rPr>
                <w:rFonts w:ascii="宋体" w:hAnsi="宋体" w:cs="宋体"/>
                <w:color w:val="auto"/>
                <w:szCs w:val="21"/>
                <w:highlight w:val="none"/>
              </w:rPr>
            </w:pPr>
            <w:bookmarkStart w:id="81" w:name="_29.2.2（2）"/>
            <w:bookmarkEnd w:id="81"/>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pPr>
              <w:autoSpaceDE w:val="0"/>
              <w:autoSpaceDN w:val="0"/>
              <w:snapToGrid w:val="0"/>
              <w:spacing w:line="360" w:lineRule="exact"/>
              <w:textAlignment w:val="bottom"/>
              <w:rPr>
                <w:rFonts w:ascii="宋体" w:hAnsi="宋体" w:cs="宋体"/>
                <w:b/>
                <w:color w:val="auto"/>
                <w:szCs w:val="21"/>
                <w:highlight w:val="none"/>
              </w:rPr>
            </w:pPr>
            <w:r>
              <w:rPr>
                <w:rFonts w:hint="eastAsia" w:ascii="宋体" w:hAnsi="宋体" w:cs="宋体"/>
                <w:color w:val="auto"/>
                <w:szCs w:val="21"/>
                <w:highlight w:val="none"/>
              </w:rPr>
              <w:t>技术分得分高的优先、商务分得分高的优先的顺序。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82" w:name="_39.1"/>
            <w:bookmarkEnd w:id="82"/>
            <w:r>
              <w:rPr>
                <w:rFonts w:hint="eastAsia" w:ascii="宋体" w:hAnsi="宋体" w:cs="宋体"/>
                <w:color w:val="auto"/>
                <w:szCs w:val="21"/>
                <w:highlight w:val="none"/>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pPr>
              <w:spacing w:line="360" w:lineRule="exact"/>
              <w:jc w:val="left"/>
              <w:rPr>
                <w:rFonts w:ascii="宋体" w:hAnsi="宋体" w:cs="宋体"/>
                <w:color w:val="auto"/>
                <w:szCs w:val="21"/>
                <w:highlight w:val="none"/>
              </w:rPr>
            </w:pPr>
            <w:r>
              <w:rPr>
                <w:rFonts w:hint="eastAsia" w:ascii="宋体" w:hAnsi="宋体" w:cs="宋体"/>
                <w:b/>
                <w:bCs/>
                <w:color w:val="auto"/>
                <w:szCs w:val="21"/>
                <w:highlight w:val="none"/>
              </w:rPr>
              <w:t>履约保证金要求详见各分标商务条款。</w:t>
            </w:r>
          </w:p>
          <w:p>
            <w:pPr>
              <w:autoSpaceDE w:val="0"/>
              <w:autoSpaceDN w:val="0"/>
              <w:snapToGrid w:val="0"/>
              <w:spacing w:line="360" w:lineRule="exact"/>
              <w:jc w:val="left"/>
              <w:textAlignment w:val="bottom"/>
              <w:rPr>
                <w:rFonts w:ascii="宋体" w:hAnsi="宋体" w:cs="宋体"/>
                <w:b/>
                <w:bCs/>
                <w:color w:val="auto"/>
                <w:szCs w:val="21"/>
                <w:highlight w:val="none"/>
              </w:rPr>
            </w:pPr>
            <w:r>
              <w:rPr>
                <w:rFonts w:hint="eastAsia" w:ascii="宋体" w:hAnsi="宋体" w:cs="宋体"/>
                <w:b/>
                <w:bCs/>
                <w:color w:val="auto"/>
                <w:szCs w:val="21"/>
                <w:highlight w:val="none"/>
              </w:rPr>
              <w:t>备注：</w:t>
            </w:r>
          </w:p>
          <w:p>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autoSpaceDE w:val="0"/>
              <w:autoSpaceDN w:val="0"/>
              <w:snapToGrid w:val="0"/>
              <w:spacing w:line="360" w:lineRule="exact"/>
              <w:jc w:val="left"/>
              <w:textAlignment w:val="bottom"/>
              <w:rPr>
                <w:rFonts w:ascii="宋体" w:hAnsi="宋体" w:cs="宋体"/>
                <w:b/>
                <w:color w:val="auto"/>
                <w:szCs w:val="21"/>
                <w:highlight w:val="none"/>
              </w:rPr>
            </w:pPr>
            <w:r>
              <w:rPr>
                <w:rFonts w:hint="eastAsia" w:ascii="宋体" w:hAnsi="宋体" w:cs="宋体"/>
                <w:b/>
                <w:color w:val="auto"/>
                <w:szCs w:val="21"/>
                <w:highlight w:val="none"/>
              </w:rPr>
              <w:t>3.采用金融、担保机构出具的保函的，必须为无条件保函，否则不予签订合同。</w:t>
            </w:r>
          </w:p>
          <w:p>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83" w:name="_40.1"/>
            <w:bookmarkEnd w:id="83"/>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电子采购合同需要中标人通过有效CA证书进行电子签名与签章（适用于签订电子合同的情形）</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法定代表人负责签订合同的，须携带法定代表人身份证明原件及身份证原件等其他证明材料。（适用于签订纸质合同的情形）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（1）名称：</w:t>
            </w:r>
            <w:r>
              <w:rPr>
                <w:rFonts w:hint="eastAsia" w:ascii="宋体" w:hAnsi="宋体" w:cs="宋体"/>
                <w:color w:val="auto"/>
                <w:szCs w:val="21"/>
                <w:highlight w:val="none"/>
                <w:lang w:eastAsia="zh-CN"/>
              </w:rPr>
              <w:t>广西壮族自治区救灾物资储备中心</w:t>
            </w:r>
          </w:p>
          <w:p>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0771-5660526</w:t>
            </w:r>
          </w:p>
          <w:p>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广西南宁市民主路9号</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（2）名称：广西科联招标中心有限公司</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联系电话：0771-3486228</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通讯地址：广西科联招标中心有限公司</w:t>
            </w:r>
            <w:r>
              <w:rPr>
                <w:rFonts w:hint="eastAsia" w:ascii="宋体" w:hAnsi="宋体" w:cs="宋体"/>
                <w:color w:val="auto"/>
                <w:szCs w:val="21"/>
                <w:highlight w:val="none"/>
                <w:lang w:val="en-US" w:eastAsia="zh-CN"/>
              </w:rPr>
              <w:t>103</w:t>
            </w:r>
            <w:r>
              <w:rPr>
                <w:rFonts w:hint="eastAsia" w:ascii="宋体" w:hAnsi="宋体" w:cs="宋体"/>
                <w:color w:val="auto"/>
                <w:szCs w:val="21"/>
                <w:highlight w:val="none"/>
              </w:rPr>
              <w:t>室（广西南宁市大学东路170号广西农业机械研究院有限公司内）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质疑期内每个工作日（北京时间）上午8时00分到12时00分，下午15时00分到18时00分。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2、通讯方式：</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名称：广西壮族自治区财政厅政府采购监督管理处</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地址：南宁市桃源路69号广西财政大厦7楼</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联系电话：0771-5331544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bookmarkStart w:id="84" w:name="_41"/>
            <w:bookmarkEnd w:id="84"/>
            <w:bookmarkStart w:id="85" w:name="_42"/>
            <w:bookmarkEnd w:id="85"/>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line="360" w:lineRule="exact"/>
              <w:rPr>
                <w:rFonts w:hAnsi="宋体" w:cs="宋体"/>
                <w:color w:val="auto"/>
                <w:szCs w:val="21"/>
                <w:highlight w:val="none"/>
              </w:rPr>
            </w:pPr>
            <w:r>
              <w:rPr>
                <w:rFonts w:hint="eastAsia" w:hAnsi="宋体" w:cs="宋体"/>
                <w:color w:val="auto"/>
                <w:szCs w:val="21"/>
                <w:highlight w:val="none"/>
              </w:rPr>
              <w:t>本项目采购代理服务费由中标人在签订合同前，以银行转账、电汇等方式一次性向采购代理机构支付。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line="360" w:lineRule="exact"/>
              <w:rPr>
                <w:rFonts w:hAnsi="宋体" w:cs="宋体"/>
                <w:color w:val="auto"/>
                <w:szCs w:val="21"/>
                <w:highlight w:val="none"/>
                <w:u w:val="single"/>
              </w:rPr>
            </w:pPr>
            <w:r>
              <w:rPr>
                <w:rFonts w:hint="eastAsia" w:hAnsi="宋体" w:cs="宋体"/>
                <w:color w:val="auto"/>
                <w:szCs w:val="21"/>
                <w:highlight w:val="none"/>
              </w:rPr>
              <w:t>固定采购代理收费：¥</w:t>
            </w:r>
            <w:r>
              <w:rPr>
                <w:rFonts w:hint="eastAsia" w:hAnsi="宋体" w:cs="宋体"/>
                <w:color w:val="auto"/>
                <w:szCs w:val="21"/>
                <w:highlight w:val="none"/>
                <w:lang w:val="en-US" w:eastAsia="zh-CN"/>
              </w:rPr>
              <w:t>48000</w:t>
            </w:r>
            <w:r>
              <w:rPr>
                <w:rFonts w:hint="eastAsia" w:hAnsi="宋体" w:cs="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Cs w:val="21"/>
                <w:highlight w:val="none"/>
              </w:rPr>
            </w:pPr>
          </w:p>
        </w:tc>
        <w:tc>
          <w:tcPr>
            <w:tcW w:w="208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line="36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pPr>
              <w:pStyle w:val="17"/>
              <w:snapToGrid w:val="0"/>
              <w:spacing w:line="36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pPr>
              <w:pStyle w:val="17"/>
              <w:snapToGrid w:val="0"/>
              <w:spacing w:line="360" w:lineRule="exact"/>
              <w:rPr>
                <w:rFonts w:hAnsi="宋体" w:cs="宋体"/>
                <w:color w:val="auto"/>
                <w:szCs w:val="21"/>
                <w:highlight w:val="none"/>
              </w:rPr>
            </w:pPr>
            <w:r>
              <w:rPr>
                <w:rFonts w:hint="eastAsia" w:hAnsi="宋体" w:cs="宋体"/>
                <w:color w:val="auto"/>
                <w:szCs w:val="21"/>
                <w:highlight w:val="none"/>
              </w:rPr>
              <w:t>银行账号：2102111229300032105</w:t>
            </w:r>
          </w:p>
          <w:p>
            <w:pPr>
              <w:pStyle w:val="17"/>
              <w:snapToGrid w:val="0"/>
              <w:spacing w:line="360" w:lineRule="exact"/>
              <w:rPr>
                <w:rFonts w:hAnsi="宋体" w:cs="宋体"/>
                <w:color w:val="auto"/>
                <w:szCs w:val="21"/>
                <w:highlight w:val="none"/>
              </w:rPr>
            </w:pPr>
            <w:r>
              <w:rPr>
                <w:rFonts w:hint="eastAsia" w:hAnsi="宋体" w:cs="宋体"/>
                <w:color w:val="auto"/>
                <w:szCs w:val="21"/>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法律责任：</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pPr>
              <w:pStyle w:val="13"/>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3"/>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pPr>
              <w:pStyle w:val="13"/>
              <w:tabs>
                <w:tab w:val="center" w:pos="4153"/>
                <w:tab w:val="right" w:pos="8306"/>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pStyle w:val="13"/>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3"/>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pPr>
              <w:pStyle w:val="13"/>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pPr>
        <w:pStyle w:val="4"/>
        <w:jc w:val="center"/>
        <w:rPr>
          <w:rFonts w:ascii="宋体" w:hAnsi="宋体" w:eastAsia="宋体" w:cs="宋体"/>
          <w:color w:val="auto"/>
          <w:highlight w:val="none"/>
        </w:rPr>
      </w:pPr>
      <w:bookmarkStart w:id="86" w:name="_Toc21899"/>
      <w:bookmarkStart w:id="87" w:name="_Toc9224"/>
      <w:bookmarkStart w:id="88" w:name="_Toc21704"/>
      <w:bookmarkStart w:id="89" w:name="_Toc29181"/>
      <w:r>
        <w:rPr>
          <w:rFonts w:hint="eastAsia" w:ascii="宋体" w:hAnsi="宋体" w:eastAsia="宋体" w:cs="宋体"/>
          <w:color w:val="auto"/>
          <w:highlight w:val="none"/>
        </w:rPr>
        <w:br w:type="page"/>
      </w:r>
      <w:r>
        <w:rPr>
          <w:rFonts w:hint="eastAsia" w:ascii="宋体" w:hAnsi="宋体" w:eastAsia="宋体" w:cs="宋体"/>
          <w:color w:val="auto"/>
          <w:highlight w:val="none"/>
        </w:rPr>
        <w:t>第二节 投标人须知正文</w:t>
      </w:r>
      <w:bookmarkEnd w:id="86"/>
      <w:bookmarkEnd w:id="87"/>
      <w:bookmarkEnd w:id="88"/>
      <w:bookmarkEnd w:id="89"/>
    </w:p>
    <w:p>
      <w:pPr>
        <w:pStyle w:val="5"/>
        <w:keepNext w:val="0"/>
        <w:keepLines w:val="0"/>
        <w:spacing w:line="400" w:lineRule="exact"/>
        <w:jc w:val="center"/>
        <w:rPr>
          <w:rFonts w:ascii="宋体" w:hAnsi="宋体" w:cs="宋体"/>
          <w:color w:val="auto"/>
          <w:highlight w:val="none"/>
        </w:rPr>
      </w:pPr>
      <w:bookmarkStart w:id="90" w:name="_Toc9192"/>
      <w:bookmarkStart w:id="91" w:name="_Toc13703"/>
      <w:bookmarkStart w:id="92" w:name="_Toc2156"/>
      <w:bookmarkStart w:id="93" w:name="_Toc5656"/>
      <w:r>
        <w:rPr>
          <w:rFonts w:hint="eastAsia" w:ascii="宋体" w:hAnsi="宋体" w:cs="宋体"/>
          <w:color w:val="auto"/>
          <w:highlight w:val="none"/>
        </w:rPr>
        <w:t>一、总  则</w:t>
      </w:r>
      <w:bookmarkEnd w:id="90"/>
      <w:bookmarkEnd w:id="91"/>
      <w:bookmarkEnd w:id="92"/>
      <w:bookmarkEnd w:id="93"/>
    </w:p>
    <w:p>
      <w:pPr>
        <w:spacing w:line="360" w:lineRule="auto"/>
        <w:ind w:firstLine="480" w:firstLineChars="200"/>
        <w:rPr>
          <w:rFonts w:ascii="宋体" w:hAnsi="宋体" w:cs="宋体"/>
          <w:color w:val="auto"/>
          <w:sz w:val="24"/>
          <w:highlight w:val="none"/>
        </w:rPr>
      </w:pPr>
      <w:bookmarkStart w:id="94" w:name="_Toc254970668"/>
      <w:bookmarkStart w:id="95" w:name="_Toc254970527"/>
      <w:r>
        <w:rPr>
          <w:rFonts w:hint="eastAsia" w:ascii="宋体" w:hAnsi="宋体" w:cs="宋体"/>
          <w:color w:val="auto"/>
          <w:sz w:val="24"/>
          <w:highlight w:val="none"/>
        </w:rPr>
        <w:t>1.适用范围</w:t>
      </w:r>
      <w:bookmarkEnd w:id="94"/>
      <w:bookmarkEnd w:id="9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w:t>
      </w:r>
      <w:r>
        <w:rPr>
          <w:rFonts w:ascii="宋体" w:hAnsi="宋体" w:cs="宋体"/>
          <w:color w:val="auto"/>
          <w:kern w:val="0"/>
          <w:szCs w:val="21"/>
          <w:highlight w:val="none"/>
        </w:rPr>
        <w:t>政府采购货物和服务招标投标管理办法</w:t>
      </w:r>
      <w:r>
        <w:rPr>
          <w:rFonts w:hint="eastAsia" w:ascii="宋体" w:hAnsi="宋体" w:cs="宋体"/>
          <w:color w:val="auto"/>
          <w:szCs w:val="21"/>
          <w:highlight w:val="none"/>
        </w:rPr>
        <w:t>》及本项目本级和上级财政部门政府采购有关规定的约束和保护。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pacing w:line="360" w:lineRule="auto"/>
        <w:ind w:firstLine="480" w:firstLineChars="200"/>
        <w:rPr>
          <w:rFonts w:ascii="宋体" w:hAnsi="宋体" w:cs="宋体"/>
          <w:color w:val="auto"/>
          <w:sz w:val="24"/>
          <w:highlight w:val="none"/>
        </w:rPr>
      </w:pPr>
      <w:bookmarkStart w:id="96" w:name="_Toc254970669"/>
      <w:bookmarkStart w:id="97" w:name="_Toc254970528"/>
      <w:r>
        <w:rPr>
          <w:rFonts w:hint="eastAsia" w:ascii="宋体" w:hAnsi="宋体" w:cs="宋体"/>
          <w:color w:val="auto"/>
          <w:sz w:val="24"/>
          <w:highlight w:val="none"/>
        </w:rPr>
        <w:t>2.定义</w:t>
      </w:r>
      <w:bookmarkEnd w:id="96"/>
      <w:bookmarkEnd w:id="97"/>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2.1“采购人”是指依法进行政府采购的国家机关、事业单位、团体组织。</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2.2“采购代理机构” 指政府采购集中采购机构和集中采购机构以外的采购代理机构。</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2.4“投标人”是指响应招标、参加投标竞争的法人、非法人组织或者自然人。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2.5“货物”是指各种形态和种类的物品，包括原材料、燃料、设备、产品等。“服务”是指除货物和工程以外的其他政府采购对象。</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2.8“实质性要求”是指招标文件中已经指明不满足则投标无效的条款，或者不能负偏离的条款，或者采购需求中带“▲”或“★”的条款。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pPr>
        <w:spacing w:line="360" w:lineRule="auto"/>
        <w:ind w:firstLine="480" w:firstLineChars="200"/>
        <w:rPr>
          <w:rFonts w:ascii="宋体" w:hAnsi="宋体" w:cs="宋体"/>
          <w:color w:val="auto"/>
          <w:sz w:val="24"/>
          <w:highlight w:val="none"/>
        </w:rPr>
      </w:pPr>
      <w:bookmarkStart w:id="98" w:name="_Toc254970529"/>
      <w:bookmarkStart w:id="99" w:name="_Toc254970670"/>
      <w:r>
        <w:rPr>
          <w:rFonts w:hint="eastAsia" w:ascii="宋体" w:hAnsi="宋体" w:cs="宋体"/>
          <w:color w:val="auto"/>
          <w:sz w:val="24"/>
          <w:highlight w:val="none"/>
        </w:rPr>
        <w:t>3.</w:t>
      </w:r>
      <w:bookmarkEnd w:id="98"/>
      <w:bookmarkEnd w:id="99"/>
      <w:r>
        <w:rPr>
          <w:rFonts w:hint="eastAsia" w:ascii="宋体" w:hAnsi="宋体" w:cs="宋体"/>
          <w:color w:val="auto"/>
          <w:sz w:val="24"/>
          <w:highlight w:val="none"/>
        </w:rPr>
        <w:t>投标人的资格要求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pPr>
        <w:spacing w:line="360" w:lineRule="auto"/>
        <w:ind w:firstLine="480" w:firstLineChars="200"/>
        <w:rPr>
          <w:rFonts w:ascii="宋体" w:hAnsi="宋体" w:cs="宋体"/>
          <w:color w:val="auto"/>
          <w:sz w:val="24"/>
          <w:highlight w:val="none"/>
        </w:rPr>
      </w:pPr>
      <w:bookmarkStart w:id="100" w:name="_Toc254970671"/>
      <w:bookmarkStart w:id="101" w:name="_Toc254970530"/>
      <w:r>
        <w:rPr>
          <w:rFonts w:hint="eastAsia" w:ascii="宋体" w:hAnsi="宋体" w:cs="宋体"/>
          <w:color w:val="auto"/>
          <w:sz w:val="24"/>
          <w:highlight w:val="none"/>
        </w:rPr>
        <w:t>4.投标委托</w:t>
      </w:r>
      <w:bookmarkEnd w:id="100"/>
      <w:bookmarkEnd w:id="10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宋体" w:hAnsi="宋体" w:cs="宋体"/>
          <w:color w:val="auto"/>
          <w:sz w:val="24"/>
          <w:highlight w:val="none"/>
        </w:rPr>
      </w:pPr>
      <w:bookmarkStart w:id="102" w:name="_5.投标费用"/>
      <w:bookmarkEnd w:id="102"/>
      <w:bookmarkStart w:id="103" w:name="_Toc254970672"/>
      <w:bookmarkStart w:id="104" w:name="_Toc254970531"/>
      <w:r>
        <w:rPr>
          <w:rFonts w:hint="eastAsia" w:ascii="宋体" w:hAnsi="宋体" w:cs="宋体"/>
          <w:color w:val="auto"/>
          <w:sz w:val="24"/>
          <w:highlight w:val="none"/>
        </w:rPr>
        <w:t>5.投标费用</w:t>
      </w:r>
      <w:bookmarkEnd w:id="103"/>
      <w:bookmarkEnd w:id="10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pPr>
        <w:snapToGrid w:val="0"/>
        <w:spacing w:line="360" w:lineRule="auto"/>
        <w:ind w:firstLine="420" w:firstLineChars="200"/>
        <w:jc w:val="left"/>
        <w:rPr>
          <w:rFonts w:ascii="宋体" w:hAnsi="宋体" w:cs="宋体"/>
          <w:color w:val="auto"/>
          <w:sz w:val="24"/>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bCs/>
          <w:color w:val="auto"/>
          <w:highlight w:val="none"/>
        </w:rPr>
        <w:t>广西壮族自治区财政厅关于贯彻落实政府采购支持中小企业发展政策的通知</w:t>
      </w:r>
      <w:r>
        <w:rPr>
          <w:rFonts w:hint="eastAsia" w:ascii="宋体" w:hAnsi="宋体" w:cs="宋体"/>
          <w:bCs/>
          <w:color w:val="auto"/>
          <w:szCs w:val="21"/>
          <w:highlight w:val="none"/>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7.1 本项目不允许转包。</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ascii="宋体" w:hAnsi="宋体" w:cs="宋体"/>
          <w:color w:val="auto"/>
          <w:sz w:val="24"/>
          <w:highlight w:val="none"/>
        </w:rPr>
      </w:pPr>
      <w:bookmarkStart w:id="105" w:name="_Toc254970532"/>
      <w:bookmarkStart w:id="106" w:name="_Toc254970673"/>
      <w:r>
        <w:rPr>
          <w:rFonts w:hint="eastAsia" w:ascii="宋体" w:hAnsi="宋体" w:cs="宋体"/>
          <w:color w:val="auto"/>
          <w:sz w:val="24"/>
          <w:highlight w:val="none"/>
        </w:rPr>
        <w:t>8.特别说明：</w:t>
      </w:r>
      <w:bookmarkEnd w:id="105"/>
      <w:bookmarkEnd w:id="106"/>
      <w:bookmarkStart w:id="107" w:name="_8.1提供相同品牌产品且通过资格审查、符合性审查的不同投标人参加同一合"/>
      <w:bookmarkEnd w:id="107"/>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8.1如果本招标文件要求投标人提供资格、信誉、荣誉、业绩与企业认证等材料的，则投标人所提供的以上材料必须为该投标人所拥有。</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8.2投标人应仔细阅读招标文件的所有内容，按照招标文件的要求提交投标文件，并对所提供的全部资料的真实性承担法律责任。</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（1）参加采购活动前3年内与供应商存在劳动关系。</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（2）参加采购活动前3年内担任供应商的董事、监事。</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（3）参加采购活动前3年内是供应商的控股股东或者实际控制人。</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（4）与供应商的法定代表人或者负责人有夫妻、直系血亲、三代以内旁系血亲或者近姻亲关系。</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（5）与供应商有其他可能影响政府采购活动公平、公正进行的关系。</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9.2有下列情形之一的视为投标人相互串通投标，投标文件将被视为无效：</w:t>
      </w:r>
    </w:p>
    <w:p>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（1）不同投标人的投标文件由同一单位或者个人编制；或不同投标人报名的IP地址一致的。</w:t>
      </w:r>
    </w:p>
    <w:p>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pPr>
        <w:tabs>
          <w:tab w:val="center" w:pos="4153"/>
          <w:tab w:val="right" w:pos="8306"/>
        </w:tabs>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pPr>
        <w:spacing w:line="360" w:lineRule="auto"/>
        <w:ind w:firstLine="422" w:firstLineChars="200"/>
        <w:rPr>
          <w:rFonts w:ascii="宋体" w:hAnsi="宋体" w:cs="宋体"/>
          <w:b/>
          <w:bCs/>
          <w:color w:val="auto"/>
          <w:szCs w:val="21"/>
          <w:highlight w:val="none"/>
        </w:rPr>
      </w:pPr>
      <w:r>
        <w:rPr>
          <w:rFonts w:hint="eastAsia" w:ascii="宋体" w:hAnsi="宋体" w:cs="宋体"/>
          <w:b/>
          <w:color w:val="auto"/>
          <w:highlight w:val="none"/>
        </w:rPr>
        <w:t>9.3供应商有下列情形之一的，属于恶意串通</w:t>
      </w:r>
      <w:r>
        <w:rPr>
          <w:rFonts w:hint="eastAsia" w:ascii="宋体" w:hAnsi="宋体" w:cs="宋体"/>
          <w:b/>
          <w:bCs/>
          <w:color w:val="auto"/>
          <w:szCs w:val="21"/>
          <w:highlight w:val="none"/>
        </w:rPr>
        <w:t>行为，将报同级监督管理部门：</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（1）供应商直接或者间接从采购人或者采购代理机构处获得其他供应商的相关信息并修改其投标文件。</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（2）供应商按照采购人或者采购代理机构的授意撤换、修改投标文件。</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（3）供应商之间协商报价、技术方案等投标文件的实质性内容。</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（4）属于同一集团、协会、商会等组织成员的供应商按照该组织要求协同参加政府采购活动。</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（6）供应商之间商定部分供应商放弃参加政府采购活动或者放弃中标。</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（7）供应商与采购人或者采购代理机构之间、供应商相互之间，为谋求特定供应商中标或者排斥其他供应商的其他串通行为。</w:t>
      </w:r>
    </w:p>
    <w:p>
      <w:pPr>
        <w:pStyle w:val="17"/>
        <w:snapToGrid w:val="0"/>
        <w:spacing w:line="360" w:lineRule="auto"/>
        <w:ind w:left="2" w:leftChars="1" w:firstLine="422" w:firstLineChars="200"/>
        <w:rPr>
          <w:rFonts w:hAnsi="宋体" w:cs="宋体"/>
          <w:b/>
          <w:color w:val="auto"/>
          <w:highlight w:val="none"/>
        </w:rPr>
      </w:pPr>
    </w:p>
    <w:p>
      <w:pPr>
        <w:pStyle w:val="5"/>
        <w:keepNext w:val="0"/>
        <w:keepLines w:val="0"/>
        <w:spacing w:line="400" w:lineRule="exact"/>
        <w:jc w:val="center"/>
        <w:rPr>
          <w:rFonts w:ascii="宋体" w:hAnsi="宋体" w:cs="宋体"/>
          <w:color w:val="auto"/>
          <w:highlight w:val="none"/>
        </w:rPr>
      </w:pPr>
      <w:bookmarkStart w:id="108" w:name="_Toc22960"/>
      <w:bookmarkStart w:id="109" w:name="_Toc4100"/>
      <w:bookmarkStart w:id="110" w:name="_Toc254970534"/>
      <w:bookmarkStart w:id="111" w:name="_Toc254970675"/>
      <w:bookmarkStart w:id="112" w:name="_Toc22070"/>
      <w:bookmarkStart w:id="113" w:name="_Toc25441"/>
      <w:r>
        <w:rPr>
          <w:rFonts w:hint="eastAsia" w:ascii="宋体" w:hAnsi="宋体" w:cs="宋体"/>
          <w:color w:val="auto"/>
          <w:highlight w:val="none"/>
        </w:rPr>
        <w:t>二、招标文件</w:t>
      </w:r>
      <w:bookmarkEnd w:id="108"/>
      <w:bookmarkEnd w:id="109"/>
      <w:bookmarkEnd w:id="110"/>
      <w:bookmarkEnd w:id="111"/>
      <w:bookmarkEnd w:id="112"/>
      <w:bookmarkEnd w:id="11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14"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14"/>
    <w:p>
      <w:pPr>
        <w:pStyle w:val="5"/>
        <w:keepNext w:val="0"/>
        <w:keepLines w:val="0"/>
        <w:spacing w:line="400" w:lineRule="exact"/>
        <w:jc w:val="center"/>
        <w:rPr>
          <w:rFonts w:ascii="宋体" w:hAnsi="宋体" w:cs="宋体"/>
          <w:color w:val="auto"/>
          <w:highlight w:val="none"/>
        </w:rPr>
      </w:pPr>
      <w:bookmarkStart w:id="115" w:name="_Toc32490"/>
      <w:bookmarkStart w:id="116" w:name="_Toc254970535"/>
      <w:bookmarkStart w:id="117" w:name="_Toc23467"/>
      <w:bookmarkStart w:id="118" w:name="_Toc254970676"/>
    </w:p>
    <w:p>
      <w:pPr>
        <w:pStyle w:val="5"/>
        <w:keepNext w:val="0"/>
        <w:keepLines w:val="0"/>
        <w:spacing w:line="400" w:lineRule="exact"/>
        <w:jc w:val="center"/>
        <w:rPr>
          <w:rFonts w:ascii="宋体" w:hAnsi="宋体" w:cs="宋体"/>
          <w:color w:val="auto"/>
          <w:highlight w:val="none"/>
        </w:rPr>
      </w:pPr>
      <w:bookmarkStart w:id="119" w:name="_Toc13166"/>
      <w:bookmarkStart w:id="120" w:name="_Toc7612"/>
      <w:r>
        <w:rPr>
          <w:rFonts w:hint="eastAsia" w:ascii="宋体" w:hAnsi="宋体" w:cs="宋体"/>
          <w:color w:val="auto"/>
          <w:highlight w:val="none"/>
        </w:rPr>
        <w:t>三、投标文件的编制</w:t>
      </w:r>
      <w:bookmarkEnd w:id="115"/>
      <w:bookmarkEnd w:id="116"/>
      <w:bookmarkEnd w:id="117"/>
      <w:bookmarkEnd w:id="118"/>
      <w:bookmarkEnd w:id="119"/>
      <w:bookmarkEnd w:id="120"/>
    </w:p>
    <w:p>
      <w:pPr>
        <w:spacing w:line="360" w:lineRule="auto"/>
        <w:ind w:firstLine="480" w:firstLineChars="200"/>
        <w:rPr>
          <w:rFonts w:ascii="宋体" w:hAnsi="宋体" w:cs="宋体"/>
          <w:color w:val="auto"/>
          <w:sz w:val="24"/>
          <w:highlight w:val="none"/>
        </w:rPr>
      </w:pPr>
      <w:bookmarkStart w:id="121" w:name="_Toc254970536"/>
      <w:bookmarkStart w:id="122" w:name="_Toc254970677"/>
      <w:r>
        <w:rPr>
          <w:rFonts w:hint="eastAsia" w:ascii="宋体" w:hAnsi="宋体" w:cs="宋体"/>
          <w:color w:val="auto"/>
          <w:sz w:val="24"/>
          <w:highlight w:val="none"/>
        </w:rPr>
        <w:t>12.投标文件的编制原则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21"/>
      <w:bookmarkEnd w:id="12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pPr>
        <w:spacing w:line="360" w:lineRule="auto"/>
        <w:ind w:firstLine="420" w:firstLineChars="200"/>
        <w:rPr>
          <w:rFonts w:ascii="宋体" w:hAnsi="宋体" w:cs="宋体"/>
          <w:bCs/>
          <w:color w:val="auto"/>
          <w:szCs w:val="21"/>
          <w:highlight w:val="none"/>
        </w:rPr>
      </w:pPr>
      <w:bookmarkStart w:id="123" w:name="_13.2资格证明文件：具体材料见“投标人须知前附表”。"/>
      <w:bookmarkEnd w:id="123"/>
      <w:bookmarkStart w:id="124" w:name="_13.1报价文件:_具体材料见“投标人须知前附表”。"/>
      <w:bookmarkEnd w:id="124"/>
      <w:r>
        <w:rPr>
          <w:rFonts w:hint="eastAsia" w:ascii="宋体" w:hAnsi="宋体" w:cs="宋体"/>
          <w:bCs/>
          <w:color w:val="auto"/>
          <w:szCs w:val="21"/>
          <w:highlight w:val="none"/>
        </w:rPr>
        <w:t>（1）资格证明文件：具体材料见“投标人须知前附表”。</w:t>
      </w:r>
    </w:p>
    <w:p>
      <w:pPr>
        <w:spacing w:line="360" w:lineRule="auto"/>
        <w:ind w:firstLine="420" w:firstLineChars="200"/>
        <w:rPr>
          <w:rFonts w:ascii="宋体" w:hAnsi="宋体" w:cs="宋体"/>
          <w:bCs/>
          <w:color w:val="auto"/>
          <w:szCs w:val="21"/>
          <w:highlight w:val="none"/>
        </w:rPr>
      </w:pPr>
      <w:bookmarkStart w:id="125" w:name="_13.3商务文件:_具体材料见“投标人须知前附表”。"/>
      <w:bookmarkEnd w:id="125"/>
      <w:r>
        <w:rPr>
          <w:rFonts w:hint="eastAsia" w:ascii="宋体" w:hAnsi="宋体" w:cs="宋体"/>
          <w:bCs/>
          <w:color w:val="auto"/>
          <w:szCs w:val="21"/>
          <w:highlight w:val="none"/>
        </w:rPr>
        <w:t>（2）商务文件：具体材料见“投标人须知前附表”。</w:t>
      </w:r>
    </w:p>
    <w:p>
      <w:pPr>
        <w:spacing w:line="360" w:lineRule="auto"/>
        <w:ind w:firstLine="420" w:firstLineChars="200"/>
        <w:rPr>
          <w:rFonts w:ascii="宋体" w:hAnsi="宋体" w:cs="宋体"/>
          <w:bCs/>
          <w:color w:val="auto"/>
          <w:szCs w:val="21"/>
          <w:highlight w:val="none"/>
        </w:rPr>
      </w:pPr>
      <w:bookmarkStart w:id="126" w:name="_13.4技术文件：具体材料见“投标人须知前附表”。"/>
      <w:bookmarkEnd w:id="126"/>
      <w:r>
        <w:rPr>
          <w:rFonts w:hint="eastAsia" w:ascii="宋体" w:hAnsi="宋体" w:cs="宋体"/>
          <w:bCs/>
          <w:color w:val="auto"/>
          <w:szCs w:val="21"/>
          <w:highlight w:val="none"/>
        </w:rPr>
        <w:t xml:space="preserve">（3）技术文件：具体材料见“投标人须知前附表”。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pPr>
        <w:spacing w:line="360" w:lineRule="auto"/>
        <w:ind w:firstLine="420" w:firstLineChars="200"/>
        <w:rPr>
          <w:rFonts w:ascii="宋体" w:hAnsi="宋体" w:cs="宋体"/>
          <w:bCs/>
          <w:color w:val="auto"/>
          <w:szCs w:val="21"/>
          <w:highlight w:val="none"/>
        </w:rPr>
      </w:pPr>
      <w:bookmarkStart w:id="127" w:name="_13.5投标文件电子版：具体材料见“投标人须知前附表”。"/>
      <w:bookmarkEnd w:id="127"/>
      <w:r>
        <w:rPr>
          <w:rFonts w:hint="eastAsia" w:ascii="宋体" w:hAnsi="宋体" w:cs="宋体"/>
          <w:bCs/>
          <w:color w:val="auto"/>
          <w:szCs w:val="21"/>
          <w:highlight w:val="none"/>
        </w:rPr>
        <w:t>13.2投标文件电子版：具体要求见本节19.投标文件编制。</w:t>
      </w:r>
    </w:p>
    <w:p>
      <w:pPr>
        <w:spacing w:line="360" w:lineRule="auto"/>
        <w:ind w:firstLine="480" w:firstLineChars="200"/>
        <w:rPr>
          <w:rFonts w:ascii="宋体" w:hAnsi="宋体" w:cs="宋体"/>
          <w:color w:val="auto"/>
          <w:sz w:val="24"/>
          <w:highlight w:val="none"/>
        </w:rPr>
      </w:pPr>
      <w:bookmarkStart w:id="128" w:name="_Toc254970537"/>
      <w:bookmarkStart w:id="129" w:name="_Toc254970678"/>
      <w:r>
        <w:rPr>
          <w:rFonts w:hint="eastAsia" w:ascii="宋体" w:hAnsi="宋体" w:cs="宋体"/>
          <w:color w:val="auto"/>
          <w:sz w:val="24"/>
          <w:highlight w:val="none"/>
        </w:rPr>
        <w:t>14.投标文件的语言及计量</w:t>
      </w:r>
      <w:bookmarkEnd w:id="128"/>
      <w:bookmarkEnd w:id="129"/>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b/>
          <w:color w:val="auto"/>
          <w:szCs w:val="21"/>
          <w:highlight w:val="none"/>
        </w:rPr>
        <w:t>否则视同未响应</w:t>
      </w:r>
      <w:r>
        <w:rPr>
          <w:rFonts w:hint="eastAsia" w:ascii="宋体" w:hAnsi="宋体" w:cs="宋体"/>
          <w:bCs/>
          <w:color w:val="auto"/>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15.投标的风险</w:t>
      </w:r>
    </w:p>
    <w:p>
      <w:pPr>
        <w:pStyle w:val="13"/>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宋体" w:hAnsi="宋体" w:cs="宋体"/>
          <w:color w:val="auto"/>
          <w:sz w:val="24"/>
          <w:highlight w:val="none"/>
        </w:rPr>
      </w:pPr>
      <w:bookmarkStart w:id="130" w:name="_Toc254970538"/>
      <w:bookmarkStart w:id="131" w:name="_Toc254970679"/>
      <w:r>
        <w:rPr>
          <w:rFonts w:hint="eastAsia" w:ascii="宋体" w:hAnsi="宋体" w:cs="宋体"/>
          <w:color w:val="auto"/>
          <w:sz w:val="24"/>
          <w:highlight w:val="none"/>
        </w:rPr>
        <w:t>16.投标报价</w:t>
      </w:r>
      <w:bookmarkEnd w:id="130"/>
      <w:bookmarkEnd w:id="131"/>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16.1投标报价应按“第六章　投标文件格式”中“开标一览表”格式填写。</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16.2投标报价具体包括内容详见“投标人须知前附表”。</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pPr>
        <w:spacing w:line="360" w:lineRule="auto"/>
        <w:ind w:firstLine="420" w:firstLineChars="200"/>
        <w:rPr>
          <w:rFonts w:ascii="宋体" w:hAnsi="宋体" w:cs="宋体"/>
          <w:bCs/>
          <w:color w:val="auto"/>
          <w:szCs w:val="21"/>
          <w:highlight w:val="none"/>
        </w:rPr>
      </w:pPr>
      <w:bookmarkStart w:id="132" w:name="_17.1投标有效期应按“投标人须知中的前附表”规定的期限。"/>
      <w:bookmarkEnd w:id="132"/>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33" w:name="_Toc254970540"/>
      <w:bookmarkStart w:id="134" w:name="_Toc254970681"/>
      <w:r>
        <w:rPr>
          <w:rFonts w:hint="eastAsia" w:ascii="宋体" w:hAnsi="宋体" w:cs="宋体"/>
          <w:bCs/>
          <w:color w:val="auto"/>
          <w:szCs w:val="21"/>
          <w:highlight w:val="none"/>
        </w:rPr>
        <w:t xml:space="preserve"> 投标有效期应按规定的期限作出承诺，具体详见“投标人须知前附表”。</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33"/>
      <w:bookmarkEnd w:id="134"/>
    </w:p>
    <w:p>
      <w:pPr>
        <w:spacing w:line="360" w:lineRule="auto"/>
        <w:ind w:firstLine="480" w:firstLineChars="200"/>
        <w:rPr>
          <w:rFonts w:ascii="宋体" w:hAnsi="宋体" w:cs="宋体"/>
          <w:color w:val="auto"/>
          <w:sz w:val="24"/>
          <w:highlight w:val="none"/>
        </w:rPr>
      </w:pPr>
      <w:bookmarkStart w:id="135" w:name="_18.投标保证金"/>
      <w:bookmarkEnd w:id="135"/>
      <w:bookmarkStart w:id="136" w:name="_Toc254970541"/>
      <w:bookmarkStart w:id="137" w:name="_Toc254970682"/>
      <w:r>
        <w:rPr>
          <w:rFonts w:hint="eastAsia" w:ascii="宋体" w:hAnsi="宋体" w:cs="宋体"/>
          <w:color w:val="auto"/>
          <w:sz w:val="24"/>
          <w:highlight w:val="none"/>
        </w:rPr>
        <w:t>18.投标保证金</w:t>
      </w:r>
      <w:bookmarkEnd w:id="136"/>
      <w:bookmarkEnd w:id="137"/>
    </w:p>
    <w:p>
      <w:pPr>
        <w:snapToGrid w:val="0"/>
        <w:spacing w:line="360" w:lineRule="auto"/>
        <w:ind w:firstLine="420" w:firstLineChars="200"/>
        <w:rPr>
          <w:rFonts w:ascii="宋体" w:hAnsi="宋体" w:cs="宋体"/>
          <w:color w:val="auto"/>
          <w:szCs w:val="21"/>
          <w:highlight w:val="none"/>
        </w:rPr>
      </w:pPr>
      <w:bookmarkStart w:id="138" w:name="_Toc254970542"/>
      <w:bookmarkStart w:id="139" w:name="_Toc254970683"/>
      <w:r>
        <w:rPr>
          <w:rFonts w:hint="eastAsia" w:ascii="宋体" w:hAnsi="宋体" w:cs="宋体"/>
          <w:color w:val="auto"/>
          <w:szCs w:val="21"/>
          <w:highlight w:val="none"/>
        </w:rPr>
        <w:t>18.1投标人须按“投标人须知前附表” 的规定提交投标保证金。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18.2投标保证金的退还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18.2.1未中标人的投标保证金自中标通知书发出之日起5个工作日内退还，退还方式如下：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（1）采用银行转账方式的，以转账方式退回到投标人银行账户。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18.2.2中标人的投标保证金自采购合同签订之日起5个工作日内退还，退还方式同本须知正文第18.2.1，或者转为中标人的履约保证金。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18.3除逾期退还投标保证金和终止招标的情形以外，投标保证金不计息。</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18.4投标人有下列情形之一的，投标保证金将不予退还：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38"/>
      <w:bookmarkEnd w:id="139"/>
      <w:r>
        <w:rPr>
          <w:rFonts w:hint="eastAsia" w:ascii="宋体" w:hAnsi="宋体" w:cs="宋体"/>
          <w:color w:val="auto"/>
          <w:sz w:val="24"/>
          <w:highlight w:val="none"/>
        </w:rPr>
        <w:t>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40" w:name="_19.2投标文件应按报价文件、资格证明文件、商务文件、技术文件分别编制"/>
      <w:bookmarkEnd w:id="140"/>
    </w:p>
    <w:p>
      <w:pPr>
        <w:pStyle w:val="6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pPr>
        <w:pStyle w:val="64"/>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b/>
          <w:bCs/>
          <w:color w:val="auto"/>
          <w:szCs w:val="21"/>
          <w:highlight w:val="none"/>
        </w:rPr>
        <w:t>否则作无效投标处理</w:t>
      </w:r>
      <w:r>
        <w:rPr>
          <w:rFonts w:hint="eastAsia" w:ascii="宋体" w:hAnsi="宋体" w:cs="宋体"/>
          <w:b/>
          <w:color w:val="auto"/>
          <w:szCs w:val="21"/>
          <w:highlight w:val="none"/>
        </w:rPr>
        <w:t>。</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w:t>
      </w:r>
    </w:p>
    <w:p>
      <w:pPr>
        <w:spacing w:line="360" w:lineRule="auto"/>
        <w:ind w:firstLine="520" w:firstLineChars="248"/>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技术需求和配置</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pPr>
        <w:spacing w:line="360" w:lineRule="auto"/>
        <w:ind w:firstLine="420" w:firstLineChars="200"/>
        <w:rPr>
          <w:rFonts w:ascii="宋体" w:hAnsi="宋体" w:cs="宋体"/>
          <w:b/>
          <w:color w:val="auto"/>
          <w:highlight w:val="none"/>
        </w:rPr>
      </w:pPr>
      <w:bookmarkStart w:id="141" w:name="_21.1投标人必须在“投标人须知中的前附表”规定的投标文件接收时间和投"/>
      <w:bookmarkEnd w:id="141"/>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highlight w:val="none"/>
        </w:rPr>
        <w:t>广西政府采购云平台</w:t>
      </w:r>
      <w:r>
        <w:rPr>
          <w:rFonts w:hint="eastAsia" w:ascii="宋体" w:hAnsi="宋体" w:cs="宋体"/>
          <w:bCs/>
          <w:color w:val="auto"/>
          <w:szCs w:val="21"/>
          <w:highlight w:val="none"/>
        </w:rPr>
        <w:t xml:space="preserve">。 </w:t>
      </w:r>
    </w:p>
    <w:p>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w:t>
      </w:r>
      <w:r>
        <w:rPr>
          <w:rFonts w:hint="eastAsia" w:ascii="宋体" w:hAnsi="宋体" w:cs="宋体"/>
          <w:b/>
          <w:color w:val="auto"/>
          <w:szCs w:val="21"/>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42" w:name="_Toc254970684"/>
      <w:bookmarkStart w:id="143" w:name="_Toc254970543"/>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pPr>
        <w:pStyle w:val="6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42"/>
    <w:bookmarkEnd w:id="143"/>
    <w:p>
      <w:pPr>
        <w:pStyle w:val="15"/>
        <w:snapToGrid w:val="0"/>
        <w:spacing w:line="400" w:lineRule="exact"/>
        <w:ind w:firstLine="0"/>
        <w:rPr>
          <w:rFonts w:hAnsi="宋体" w:cs="宋体"/>
          <w:snapToGrid w:val="0"/>
          <w:color w:val="auto"/>
          <w:sz w:val="21"/>
          <w:szCs w:val="21"/>
          <w:highlight w:val="none"/>
        </w:rPr>
      </w:pPr>
    </w:p>
    <w:p>
      <w:pPr>
        <w:pStyle w:val="5"/>
        <w:keepNext w:val="0"/>
        <w:keepLines w:val="0"/>
        <w:spacing w:line="400" w:lineRule="exact"/>
        <w:jc w:val="center"/>
        <w:rPr>
          <w:rFonts w:ascii="宋体" w:hAnsi="宋体" w:cs="宋体"/>
          <w:color w:val="auto"/>
          <w:highlight w:val="none"/>
        </w:rPr>
      </w:pPr>
      <w:bookmarkStart w:id="144" w:name="_Toc20620"/>
      <w:bookmarkStart w:id="145" w:name="_Toc6762"/>
      <w:bookmarkStart w:id="146" w:name="_Toc254970685"/>
      <w:bookmarkStart w:id="147" w:name="_Toc20871"/>
      <w:bookmarkStart w:id="148" w:name="_Toc13173"/>
      <w:bookmarkStart w:id="149" w:name="_Toc254970544"/>
      <w:r>
        <w:rPr>
          <w:rFonts w:hint="eastAsia" w:ascii="宋体" w:hAnsi="宋体" w:cs="宋体"/>
          <w:color w:val="auto"/>
          <w:highlight w:val="none"/>
        </w:rPr>
        <w:t>四、开    标</w:t>
      </w:r>
      <w:bookmarkEnd w:id="144"/>
      <w:bookmarkEnd w:id="145"/>
      <w:bookmarkEnd w:id="146"/>
      <w:bookmarkEnd w:id="147"/>
      <w:bookmarkEnd w:id="148"/>
      <w:bookmarkEnd w:id="149"/>
    </w:p>
    <w:p>
      <w:pPr>
        <w:spacing w:line="360" w:lineRule="auto"/>
        <w:ind w:firstLine="480" w:firstLineChars="200"/>
        <w:rPr>
          <w:rFonts w:ascii="宋体" w:hAnsi="宋体" w:cs="宋体"/>
          <w:color w:val="auto"/>
          <w:sz w:val="24"/>
          <w:highlight w:val="none"/>
        </w:rPr>
      </w:pPr>
      <w:bookmarkStart w:id="150" w:name="_23.开标时间和地点"/>
      <w:bookmarkEnd w:id="150"/>
      <w:r>
        <w:rPr>
          <w:rFonts w:hint="eastAsia" w:ascii="宋体" w:hAnsi="宋体" w:cs="宋体"/>
          <w:color w:val="auto"/>
          <w:sz w:val="24"/>
          <w:highlight w:val="none"/>
        </w:rPr>
        <w:t>23.开标时间和地点</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24.1开标形式：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（1）开标的准备工作由采购代理机构负责落实，采购代理机构必须基于广西政府采购云平台依法抽取评审专家，如采购代理机构未按规定抽取专家的，视为本次开评标无效，应当重新采购。</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24.2开标程序：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（解密异常情况处理：详见本章29.3 电子交易活动的中止。）</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（2）电子唱标。投标文件解密结束，各投标人报价均在广西政府采购云平台远程不见面开标大厅展示。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（5）开标结束。</w:t>
      </w:r>
    </w:p>
    <w:p>
      <w:pPr>
        <w:pStyle w:val="17"/>
        <w:snapToGrid w:val="0"/>
        <w:spacing w:line="440" w:lineRule="exact"/>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pPr>
        <w:pStyle w:val="10"/>
        <w:ind w:left="0"/>
        <w:rPr>
          <w:rFonts w:ascii="宋体" w:hAnsi="宋体" w:cs="宋体"/>
          <w:color w:val="auto"/>
          <w:highlight w:val="none"/>
        </w:rPr>
      </w:pPr>
      <w:bookmarkStart w:id="151" w:name="_Toc10935"/>
      <w:bookmarkStart w:id="152" w:name="_Toc31687"/>
      <w:bookmarkStart w:id="153" w:name="_Toc29757"/>
      <w:bookmarkStart w:id="154" w:name="_Toc30961"/>
    </w:p>
    <w:p>
      <w:pPr>
        <w:pStyle w:val="5"/>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五、资格审查</w:t>
      </w:r>
      <w:bookmarkEnd w:id="151"/>
      <w:bookmarkEnd w:id="152"/>
      <w:bookmarkEnd w:id="153"/>
      <w:bookmarkEnd w:id="154"/>
    </w:p>
    <w:p>
      <w:pPr>
        <w:pStyle w:val="7"/>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pPr>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cs="宋体"/>
          <w:b/>
          <w:bCs/>
          <w:color w:val="auto"/>
          <w:szCs w:val="20"/>
          <w:highlight w:val="none"/>
        </w:rPr>
      </w:pPr>
      <w:bookmarkStart w:id="155" w:name="_25.3_投标人有下列情形之一的，资格审查不通过而导致其投标无效："/>
      <w:bookmarkEnd w:id="155"/>
      <w:r>
        <w:rPr>
          <w:rFonts w:hint="eastAsia" w:ascii="宋体" w:hAnsi="宋体" w:cs="宋体"/>
          <w:b/>
          <w:bCs/>
          <w:color w:val="auto"/>
          <w:szCs w:val="20"/>
          <w:highlight w:val="none"/>
        </w:rPr>
        <w:t>25.3投标人有下列情形之一的，资格审查不通过，作无效投标处理：</w:t>
      </w:r>
    </w:p>
    <w:p>
      <w:pPr>
        <w:spacing w:line="360" w:lineRule="auto"/>
        <w:ind w:firstLine="420" w:firstLineChars="200"/>
        <w:rPr>
          <w:rFonts w:ascii="宋体" w:hAnsi="宋体" w:cs="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w:t>
      </w:r>
      <w:r>
        <w:rPr>
          <w:rFonts w:hint="eastAsia" w:ascii="宋体" w:hAnsi="宋体" w:cs="宋体"/>
          <w:color w:val="auto"/>
          <w:szCs w:val="20"/>
          <w:highlight w:val="none"/>
        </w:rPr>
        <w:t>采购人或者采购代理机构</w:t>
      </w:r>
      <w:r>
        <w:rPr>
          <w:rFonts w:hint="eastAsia" w:ascii="宋体" w:hAnsi="宋体" w:cs="宋体"/>
          <w:color w:val="auto"/>
          <w:highlight w:val="none"/>
        </w:rPr>
        <w:t>可直接在线查询）</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pPr>
        <w:spacing w:line="360" w:lineRule="auto"/>
        <w:ind w:firstLine="420" w:firstLineChars="200"/>
        <w:rPr>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pPr>
        <w:pStyle w:val="7"/>
        <w:keepNext w:val="0"/>
        <w:keepLines w:val="0"/>
        <w:spacing w:before="0" w:after="0" w:line="360" w:lineRule="auto"/>
        <w:ind w:firstLine="420" w:firstLineChars="200"/>
        <w:rPr>
          <w:rFonts w:ascii="宋体" w:hAnsi="宋体" w:cs="宋体"/>
          <w:b w:val="0"/>
          <w:bCs w:val="0"/>
          <w:color w:val="auto"/>
          <w:sz w:val="21"/>
          <w:szCs w:val="20"/>
          <w:highlight w:val="none"/>
        </w:rPr>
      </w:pPr>
      <w:r>
        <w:rPr>
          <w:rFonts w:hint="eastAsia" w:ascii="宋体" w:hAnsi="宋体" w:cs="宋体"/>
          <w:b w:val="0"/>
          <w:bCs w:val="0"/>
          <w:color w:val="auto"/>
          <w:sz w:val="21"/>
          <w:szCs w:val="20"/>
          <w:highlight w:val="none"/>
        </w:rPr>
        <w:t>25.4资格审查的合格投标人不足3家的，不得评标。</w:t>
      </w:r>
    </w:p>
    <w:p>
      <w:pPr>
        <w:pStyle w:val="5"/>
        <w:keepNext w:val="0"/>
        <w:keepLines w:val="0"/>
        <w:spacing w:line="360" w:lineRule="auto"/>
        <w:jc w:val="center"/>
        <w:rPr>
          <w:rFonts w:ascii="宋体" w:hAnsi="宋体" w:cs="宋体"/>
          <w:color w:val="auto"/>
          <w:highlight w:val="none"/>
        </w:rPr>
      </w:pPr>
      <w:bookmarkStart w:id="156" w:name="_Toc17458"/>
      <w:bookmarkStart w:id="157" w:name="_Toc23135"/>
      <w:bookmarkStart w:id="158" w:name="_Toc29675"/>
      <w:bookmarkStart w:id="159" w:name="_Toc10753"/>
    </w:p>
    <w:p>
      <w:pPr>
        <w:pStyle w:val="5"/>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六、评   标</w:t>
      </w:r>
      <w:bookmarkEnd w:id="156"/>
      <w:bookmarkEnd w:id="157"/>
      <w:bookmarkEnd w:id="158"/>
      <w:bookmarkEnd w:id="159"/>
    </w:p>
    <w:p>
      <w:pPr>
        <w:spacing w:line="360" w:lineRule="auto"/>
        <w:ind w:firstLine="480" w:firstLineChars="200"/>
        <w:rPr>
          <w:rFonts w:ascii="宋体" w:hAnsi="宋体" w:cs="宋体"/>
          <w:color w:val="auto"/>
          <w:sz w:val="24"/>
          <w:highlight w:val="none"/>
        </w:rPr>
      </w:pPr>
      <w:bookmarkStart w:id="160" w:name="_26.组建评标委员会"/>
      <w:bookmarkEnd w:id="160"/>
      <w:r>
        <w:rPr>
          <w:rFonts w:hint="eastAsia" w:ascii="宋体" w:hAnsi="宋体" w:cs="宋体"/>
          <w:color w:val="auto"/>
          <w:sz w:val="24"/>
          <w:highlight w:val="none"/>
        </w:rPr>
        <w:t>26.组建评标委员会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4"/>
          <w:highlight w:val="none"/>
        </w:rPr>
        <w:t>28.4</w:t>
      </w:r>
      <w:r>
        <w:rPr>
          <w:rFonts w:hint="eastAsia" w:ascii="宋体" w:hAnsi="宋体" w:cs="宋体"/>
          <w:color w:val="auto"/>
          <w:sz w:val="21"/>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7"/>
        <w:snapToGrid w:val="0"/>
        <w:spacing w:line="400" w:lineRule="exact"/>
        <w:ind w:firstLine="420" w:firstLineChars="200"/>
        <w:rPr>
          <w:rFonts w:hAnsi="宋体" w:cs="宋体"/>
          <w:color w:val="auto"/>
          <w:highlight w:val="none"/>
        </w:rPr>
      </w:pPr>
    </w:p>
    <w:p>
      <w:pPr>
        <w:pStyle w:val="5"/>
        <w:keepNext w:val="0"/>
        <w:keepLines w:val="0"/>
        <w:spacing w:line="400" w:lineRule="exact"/>
        <w:jc w:val="center"/>
        <w:rPr>
          <w:rFonts w:ascii="宋体" w:hAnsi="宋体" w:cs="宋体"/>
          <w:color w:val="auto"/>
          <w:highlight w:val="none"/>
        </w:rPr>
      </w:pPr>
      <w:bookmarkStart w:id="161" w:name="_Toc254970687"/>
      <w:bookmarkStart w:id="162" w:name="_Toc254970546"/>
      <w:bookmarkStart w:id="163" w:name="_Toc20927"/>
      <w:bookmarkStart w:id="164" w:name="_Toc11609"/>
      <w:bookmarkStart w:id="165" w:name="_Toc16461"/>
      <w:bookmarkStart w:id="166" w:name="_Toc6053"/>
      <w:r>
        <w:rPr>
          <w:rFonts w:hint="eastAsia" w:ascii="宋体" w:hAnsi="宋体" w:cs="宋体"/>
          <w:color w:val="auto"/>
          <w:highlight w:val="none"/>
        </w:rPr>
        <w:t>七、</w:t>
      </w:r>
      <w:bookmarkEnd w:id="161"/>
      <w:bookmarkEnd w:id="162"/>
      <w:r>
        <w:rPr>
          <w:rFonts w:hint="eastAsia" w:ascii="宋体" w:hAnsi="宋体" w:cs="宋体"/>
          <w:color w:val="auto"/>
          <w:highlight w:val="none"/>
        </w:rPr>
        <w:t>中标和合同</w:t>
      </w:r>
      <w:bookmarkEnd w:id="163"/>
      <w:bookmarkEnd w:id="164"/>
      <w:bookmarkEnd w:id="165"/>
      <w:bookmarkEnd w:id="16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ascii="宋体" w:hAnsi="宋体" w:cs="宋体"/>
          <w:color w:val="auto"/>
          <w:highlight w:val="none"/>
        </w:rPr>
        <w:t>“投标人须知前附表”</w:t>
      </w:r>
      <w:r>
        <w:rPr>
          <w:rFonts w:ascii="宋体" w:hAnsi="宋体" w:cs="宋体"/>
          <w:color w:val="auto"/>
          <w:highlight w:val="none"/>
        </w:rPr>
        <w:t>规定的方式确定中标人</w:t>
      </w:r>
      <w:r>
        <w:rPr>
          <w:rFonts w:hint="eastAsia" w:ascii="宋体" w:hAnsi="宋体" w:cs="宋体"/>
          <w:color w:val="auto"/>
          <w:highlight w:val="none"/>
        </w:rPr>
        <w:t>。</w:t>
      </w:r>
      <w:r>
        <w:rPr>
          <w:rFonts w:ascii="宋体" w:hAnsi="宋体" w:cs="宋体"/>
          <w:color w:val="auto"/>
          <w:highlight w:val="none"/>
        </w:rPr>
        <w:t>招标文件未规定的，采取随机抽取的方式确定。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32.1在发布中标公告的同时，采购代理机构向中标人通过广西政府采购云平台发出电子中标通知书。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33. 无义务解释未中标原因</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采购代理机构无义务向未中标的投标人解释未中标原因和退还投标文件。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67" w:name="_39.1中标人须于签订合同前按本须知前附表规定的金额转账或电汇到指定账"/>
      <w:bookmarkEnd w:id="167"/>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pPr>
        <w:spacing w:line="360" w:lineRule="auto"/>
        <w:ind w:firstLine="420" w:firstLineChars="200"/>
        <w:rPr>
          <w:rFonts w:ascii="宋体" w:hAnsi="宋体" w:cs="宋体"/>
          <w:color w:val="auto"/>
          <w:szCs w:val="21"/>
          <w:highlight w:val="none"/>
        </w:rPr>
      </w:pPr>
      <w:bookmarkStart w:id="168" w:name="_40.1投标人接到中标通知书后，按须知前附表规定向采购人出示相关资格证"/>
      <w:bookmarkEnd w:id="168"/>
      <w:r>
        <w:rPr>
          <w:rFonts w:hint="eastAsia" w:ascii="宋体" w:hAnsi="宋体" w:cs="宋体"/>
          <w:color w:val="auto"/>
          <w:szCs w:val="21"/>
          <w:highlight w:val="none"/>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36.2采购合同由采购人与中标人根据招标文件、投标文件等内容通过政府采购电子交易平台在线签订，自动备案。（适用于签订电子合同的情形）</w:t>
      </w:r>
    </w:p>
    <w:p>
      <w:pPr>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采购合同由采购人与中标人根据招标文件、投标文件等内容签订。（适用于签订纸质合同的情形）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36.3签订合同时间：按中标通知书规定的时间与采购人签订合同。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pPr>
        <w:spacing w:line="360" w:lineRule="auto"/>
        <w:ind w:firstLine="480" w:firstLineChars="200"/>
        <w:rPr>
          <w:rFonts w:ascii="宋体" w:hAnsi="宋体" w:cs="宋体"/>
          <w:color w:val="auto"/>
          <w:sz w:val="24"/>
          <w:highlight w:val="none"/>
        </w:rPr>
      </w:pPr>
      <w:bookmarkStart w:id="169" w:name="_41.政府采购合同公告"/>
      <w:bookmarkEnd w:id="169"/>
      <w:r>
        <w:rPr>
          <w:rFonts w:hint="eastAsia" w:ascii="宋体" w:hAnsi="宋体" w:cs="宋体"/>
          <w:color w:val="auto"/>
          <w:sz w:val="24"/>
          <w:highlight w:val="none"/>
        </w:rPr>
        <w:t>37.政府采购合同公告</w:t>
      </w:r>
    </w:p>
    <w:p>
      <w:pPr>
        <w:spacing w:line="360" w:lineRule="auto"/>
        <w:ind w:firstLine="420" w:firstLineChars="200"/>
        <w:rPr>
          <w:rFonts w:ascii="宋体" w:hAnsi="宋体" w:cs="宋体"/>
          <w:color w:val="auto"/>
          <w:highlight w:val="none"/>
        </w:rPr>
      </w:pPr>
      <w:r>
        <w:rPr>
          <w:rFonts w:hint="eastAsia" w:cs="宋体"/>
          <w:color w:val="auto"/>
          <w:kern w:val="1"/>
          <w:highlight w:val="none"/>
        </w:rPr>
        <w:t>采购人应当自政府采购合同签订之日起2个工作日内，将政府采购合同</w:t>
      </w:r>
      <w:r>
        <w:rPr>
          <w:rFonts w:hint="eastAsia" w:ascii="宋体" w:hAnsi="宋体" w:cs="宋体"/>
          <w:bCs/>
          <w:color w:val="auto"/>
          <w:kern w:val="1"/>
          <w:highlight w:val="none"/>
        </w:rPr>
        <w:t>在</w:t>
      </w:r>
      <w:r>
        <w:rPr>
          <w:rFonts w:hint="eastAsia"/>
          <w:color w:val="auto"/>
          <w:highlight w:val="none"/>
        </w:rPr>
        <w:t>省级以上人民政府财政部门指定的</w:t>
      </w:r>
      <w:r>
        <w:rPr>
          <w:rFonts w:hint="eastAsia" w:ascii="宋体" w:hAnsi="宋体" w:cs="宋体"/>
          <w:bCs/>
          <w:color w:val="auto"/>
          <w:kern w:val="1"/>
          <w:highlight w:val="none"/>
        </w:rPr>
        <w:t>媒体上</w:t>
      </w:r>
      <w:r>
        <w:rPr>
          <w:rFonts w:hint="eastAsia" w:cs="宋体"/>
          <w:color w:val="auto"/>
          <w:kern w:val="1"/>
          <w:highlight w:val="none"/>
        </w:rPr>
        <w:t>公告，</w:t>
      </w:r>
      <w:r>
        <w:rPr>
          <w:rFonts w:cs="宋体"/>
          <w:color w:val="auto"/>
          <w:kern w:val="1"/>
          <w:highlight w:val="none"/>
        </w:rPr>
        <w:t>但政府采购合同中涉及国家秘密、商业秘密的内容除外。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38.2.2供应商质疑实行实名制，其质疑应当有具体的质疑事项及事实根据，质疑应当坚持依法依规、诚实信用原则，不得进行虚假、恶意质疑。</w:t>
      </w:r>
    </w:p>
    <w:p>
      <w:pPr>
        <w:spacing w:line="360" w:lineRule="auto"/>
        <w:ind w:firstLine="420" w:firstLineChars="200"/>
        <w:rPr>
          <w:rFonts w:ascii="宋体" w:hAnsi="宋体" w:cs="宋体"/>
          <w:bCs/>
          <w:color w:val="auto"/>
          <w:highlight w:val="none"/>
        </w:rPr>
      </w:pPr>
      <w:r>
        <w:rPr>
          <w:rFonts w:hint="eastAsia" w:ascii="宋体" w:hAnsi="宋体" w:cs="宋体"/>
          <w:bCs/>
          <w:color w:val="auto"/>
          <w:szCs w:val="21"/>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（4）属于所质疑的采购人或采购人委托的采购代理机构组织的采购活动。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pPr>
        <w:spacing w:line="360" w:lineRule="auto"/>
        <w:ind w:firstLine="422" w:firstLineChars="200"/>
        <w:rPr>
          <w:rFonts w:ascii="宋体" w:hAnsi="宋体" w:cs="宋体"/>
          <w:b/>
          <w:color w:val="auto"/>
          <w:szCs w:val="21"/>
          <w:highlight w:val="none"/>
        </w:rPr>
      </w:pPr>
      <w:bookmarkStart w:id="170" w:name="_9.2质疑、投诉应当采用书面形式，质疑函、投诉书均应明确阐述招标文件、"/>
      <w:bookmarkEnd w:id="170"/>
      <w:r>
        <w:rPr>
          <w:rFonts w:hint="eastAsia" w:ascii="宋体" w:hAnsi="宋体" w:cs="宋体"/>
          <w:b/>
          <w:bCs/>
          <w:color w:val="auto"/>
          <w:szCs w:val="21"/>
          <w:highlight w:val="none"/>
        </w:rPr>
        <w:t xml:space="preserve"> 38.2.5 </w:t>
      </w:r>
      <w:r>
        <w:rPr>
          <w:rFonts w:hint="eastAsia" w:ascii="宋体" w:hAnsi="宋体" w:cs="宋体"/>
          <w:b/>
          <w:color w:val="auto"/>
          <w:highlight w:val="none"/>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color w:val="auto"/>
          <w:highlight w:val="none"/>
        </w:rPr>
        <w:t>：</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w:t>
      </w:r>
      <w:r>
        <w:rPr>
          <w:rFonts w:hint="eastAsia" w:ascii="宋体" w:hAnsi="宋体" w:cs="宋体"/>
          <w:color w:val="auto"/>
          <w:szCs w:val="21"/>
          <w:highlight w:val="none"/>
        </w:rPr>
        <w:t>本级财政部门</w:t>
      </w:r>
      <w:r>
        <w:rPr>
          <w:rFonts w:hint="eastAsia" w:ascii="宋体" w:hAnsi="宋体" w:cs="宋体"/>
          <w:bCs/>
          <w:color w:val="auto"/>
          <w:highlight w:val="none"/>
        </w:rPr>
        <w:t>。</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38.3.2  投诉人投诉时，应当提交投诉书，并按照被投诉采购人、采购代理机构和与投诉事项有关的供应商数量提供投诉书的副本。投诉书</w:t>
      </w:r>
      <w:r>
        <w:rPr>
          <w:rFonts w:hint="eastAsia" w:ascii="宋体" w:hAnsi="宋体" w:cs="宋体"/>
          <w:b/>
          <w:color w:val="auto"/>
          <w:szCs w:val="21"/>
          <w:highlight w:val="none"/>
        </w:rPr>
        <w:t>应当包括下列主要内容</w:t>
      </w:r>
      <w:r>
        <w:rPr>
          <w:rFonts w:hint="eastAsia" w:ascii="宋体" w:hAnsi="宋体" w:cs="宋体"/>
          <w:b/>
          <w:color w:val="auto"/>
          <w:highlight w:val="none"/>
        </w:rPr>
        <w:t>（如材料中有外文资料应同时附上对应的中文译本）（投诉书格式后附）</w:t>
      </w:r>
      <w:r>
        <w:rPr>
          <w:rFonts w:hint="eastAsia" w:ascii="宋体" w:hAnsi="宋体" w:cs="宋体"/>
          <w:b/>
          <w:color w:val="auto"/>
          <w:szCs w:val="21"/>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（5）同一投诉事项未经财政部门投诉处理。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pPr>
        <w:spacing w:line="360" w:lineRule="auto"/>
        <w:ind w:firstLine="420" w:firstLineChars="200"/>
        <w:rPr>
          <w:rFonts w:ascii="宋体" w:hAnsi="宋体" w:cs="宋体"/>
          <w:color w:val="auto"/>
          <w:highlight w:val="none"/>
        </w:rPr>
      </w:pPr>
    </w:p>
    <w:p>
      <w:pPr>
        <w:pStyle w:val="5"/>
        <w:ind w:firstLine="4498" w:firstLineChars="1400"/>
        <w:rPr>
          <w:rFonts w:ascii="宋体" w:hAnsi="宋体" w:cs="宋体"/>
          <w:color w:val="auto"/>
          <w:highlight w:val="none"/>
        </w:rPr>
      </w:pPr>
      <w:bookmarkStart w:id="171" w:name="_Toc22303"/>
      <w:bookmarkStart w:id="172" w:name="_Toc18873"/>
      <w:bookmarkStart w:id="173" w:name="_Toc28886"/>
      <w:bookmarkStart w:id="174" w:name="_Toc17335"/>
      <w:r>
        <w:rPr>
          <w:rFonts w:hint="eastAsia" w:ascii="宋体" w:hAnsi="宋体" w:cs="宋体"/>
          <w:color w:val="auto"/>
          <w:highlight w:val="none"/>
        </w:rPr>
        <w:t>八、验收</w:t>
      </w:r>
      <w:bookmarkEnd w:id="171"/>
      <w:bookmarkEnd w:id="172"/>
      <w:bookmarkEnd w:id="173"/>
      <w:bookmarkEnd w:id="174"/>
    </w:p>
    <w:p>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39.3严格按照采购合同开展履约验收。采购人成立验收小组，按照采购合同的约定对中标人履约情况进行验收。验收时，按照采购合同的约定对每一项技术、货物</w:t>
      </w:r>
      <w:r>
        <w:rPr>
          <w:rFonts w:hint="eastAsia"/>
          <w:color w:val="auto"/>
          <w:highlight w:val="none"/>
        </w:rPr>
        <w:t>或服务</w:t>
      </w:r>
      <w:r>
        <w:rPr>
          <w:rFonts w:hint="eastAsia" w:ascii="宋体" w:hAnsi="宋体" w:cs="宋体"/>
          <w:color w:val="auto"/>
          <w:highlight w:val="none"/>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5"/>
        <w:keepNext w:val="0"/>
        <w:keepLines w:val="0"/>
        <w:spacing w:line="360" w:lineRule="auto"/>
        <w:jc w:val="center"/>
        <w:rPr>
          <w:rFonts w:ascii="宋体" w:hAnsi="宋体" w:cs="宋体"/>
          <w:color w:val="auto"/>
          <w:highlight w:val="none"/>
        </w:rPr>
      </w:pPr>
      <w:bookmarkStart w:id="175" w:name="_八、其他事项"/>
      <w:bookmarkEnd w:id="175"/>
      <w:bookmarkStart w:id="176" w:name="_Toc13415"/>
      <w:bookmarkStart w:id="177" w:name="_Toc18658"/>
      <w:bookmarkStart w:id="178" w:name="_Toc22183"/>
      <w:bookmarkStart w:id="179" w:name="_Toc30046"/>
    </w:p>
    <w:p>
      <w:pPr>
        <w:pStyle w:val="5"/>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九、其他事项</w:t>
      </w:r>
      <w:bookmarkEnd w:id="176"/>
      <w:bookmarkEnd w:id="177"/>
      <w:bookmarkEnd w:id="178"/>
      <w:bookmarkEnd w:id="179"/>
    </w:p>
    <w:p>
      <w:pPr>
        <w:spacing w:line="360" w:lineRule="auto"/>
        <w:ind w:firstLine="480" w:firstLineChars="200"/>
        <w:rPr>
          <w:rFonts w:ascii="宋体" w:hAnsi="宋体" w:cs="宋体"/>
          <w:color w:val="auto"/>
          <w:sz w:val="24"/>
          <w:highlight w:val="none"/>
        </w:rPr>
      </w:pPr>
      <w:bookmarkStart w:id="180" w:name="_42.代理服务费"/>
      <w:bookmarkEnd w:id="180"/>
      <w:r>
        <w:rPr>
          <w:rFonts w:hint="eastAsia" w:ascii="宋体" w:hAnsi="宋体" w:cs="宋体"/>
          <w:color w:val="auto"/>
          <w:sz w:val="24"/>
          <w:highlight w:val="none"/>
        </w:rPr>
        <w:t>40.采购代理服务费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40.1采购代理服务费收费标准及缴费账户详见“投标人须知前附表”，供应商为联合体的，可以由联合体中的一方或者多方共同缴纳采购代理服务费。以项目中标</w:t>
      </w:r>
      <w:r>
        <w:rPr>
          <w:rFonts w:hint="eastAsia" w:ascii="宋体" w:hAnsi="宋体" w:cs="宋体"/>
          <w:bCs/>
          <w:color w:val="auto"/>
          <w:szCs w:val="21"/>
          <w:highlight w:val="none"/>
          <w:lang w:val="en-US" w:eastAsia="zh-CN"/>
        </w:rPr>
        <w:t>或预算</w:t>
      </w:r>
      <w:r>
        <w:rPr>
          <w:rFonts w:hint="eastAsia" w:ascii="宋体" w:hAnsi="宋体" w:cs="宋体"/>
          <w:bCs/>
          <w:color w:val="auto"/>
          <w:szCs w:val="21"/>
          <w:highlight w:val="none"/>
        </w:rPr>
        <w:t>总金额为计费额，按本须知正文第40.2条规定收取。</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32"/>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noWrap/>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8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659"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noWrap/>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noWrap/>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noWrap/>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noWrap/>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noWrap/>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0"/>
          <w:highlight w:val="none"/>
        </w:rPr>
        <w:t>合计收费＝ 1.5+1.1＝ 2.6 （万元）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pPr>
        <w:pStyle w:val="17"/>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pPr>
        <w:pStyle w:val="17"/>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7"/>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相关金融产品和银行业金融机构联系方式，可在中征应收账款融资服务平台查询（网址：https://www.crcrfsp.com/，客服电话：400-009-0001）。</w:t>
      </w:r>
    </w:p>
    <w:p>
      <w:pPr>
        <w:widowControl/>
        <w:ind w:firstLine="420" w:firstLineChars="200"/>
        <w:rPr>
          <w:rFonts w:ascii="宋体" w:hAnsi="宋体" w:cs="宋体"/>
          <w:color w:val="auto"/>
          <w:highlight w:val="none"/>
        </w:rPr>
      </w:pP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181" w:name="_Toc532545043"/>
    </w:p>
    <w:p>
      <w:pPr>
        <w:pStyle w:val="17"/>
        <w:jc w:val="center"/>
        <w:outlineLvl w:val="0"/>
        <w:rPr>
          <w:rFonts w:hAnsi="宋体" w:cs="宋体"/>
          <w:b/>
          <w:color w:val="auto"/>
          <w:sz w:val="36"/>
          <w:highlight w:val="none"/>
        </w:rPr>
      </w:pPr>
      <w:bookmarkStart w:id="182" w:name="_Toc18150"/>
      <w:bookmarkStart w:id="183" w:name="_Toc5517"/>
      <w:bookmarkStart w:id="184" w:name="_Toc22348"/>
      <w:bookmarkStart w:id="185" w:name="_Toc25066"/>
      <w:r>
        <w:rPr>
          <w:rFonts w:hint="eastAsia" w:hAnsi="宋体" w:cs="宋体"/>
          <w:b/>
          <w:color w:val="auto"/>
          <w:sz w:val="36"/>
          <w:highlight w:val="none"/>
        </w:rPr>
        <w:t xml:space="preserve">第四章  </w:t>
      </w:r>
      <w:bookmarkEnd w:id="181"/>
      <w:bookmarkEnd w:id="182"/>
      <w:bookmarkEnd w:id="183"/>
      <w:r>
        <w:rPr>
          <w:rFonts w:hint="eastAsia" w:hAnsi="宋体" w:cs="宋体"/>
          <w:b/>
          <w:color w:val="auto"/>
          <w:sz w:val="36"/>
          <w:highlight w:val="none"/>
        </w:rPr>
        <w:t>评标方法和评标标准</w:t>
      </w:r>
      <w:bookmarkEnd w:id="184"/>
      <w:bookmarkEnd w:id="185"/>
    </w:p>
    <w:p>
      <w:pPr>
        <w:pStyle w:val="17"/>
        <w:jc w:val="center"/>
        <w:outlineLvl w:val="1"/>
        <w:rPr>
          <w:rFonts w:hAnsi="宋体" w:cs="宋体"/>
          <w:b/>
          <w:bCs/>
          <w:color w:val="auto"/>
          <w:sz w:val="32"/>
          <w:szCs w:val="32"/>
          <w:highlight w:val="none"/>
        </w:rPr>
      </w:pPr>
      <w:bookmarkStart w:id="186" w:name="_Toc2086"/>
      <w:bookmarkStart w:id="187" w:name="_Toc31286"/>
      <w:bookmarkStart w:id="188" w:name="_Toc3364"/>
      <w:bookmarkStart w:id="189" w:name="_Toc18908"/>
      <w:r>
        <w:rPr>
          <w:rFonts w:hint="eastAsia" w:hAnsi="宋体" w:cs="宋体"/>
          <w:b/>
          <w:bCs/>
          <w:color w:val="auto"/>
          <w:sz w:val="32"/>
          <w:szCs w:val="32"/>
          <w:highlight w:val="none"/>
        </w:rPr>
        <w:t>第一节 评标方法</w:t>
      </w:r>
      <w:bookmarkEnd w:id="186"/>
      <w:bookmarkEnd w:id="187"/>
      <w:bookmarkEnd w:id="188"/>
      <w:bookmarkEnd w:id="189"/>
    </w:p>
    <w:p>
      <w:pPr>
        <w:pStyle w:val="17"/>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本项目采用以下方式进行评审。</w:t>
      </w:r>
    </w:p>
    <w:p>
      <w:pPr>
        <w:pStyle w:val="17"/>
        <w:tabs>
          <w:tab w:val="left" w:pos="2472"/>
        </w:tabs>
        <w:spacing w:line="460" w:lineRule="exact"/>
        <w:ind w:firstLine="420" w:firstLineChars="200"/>
        <w:rPr>
          <w:rFonts w:hAnsi="宋体" w:cs="宋体"/>
          <w:color w:val="auto"/>
          <w:sz w:val="24"/>
          <w:highlight w:val="none"/>
        </w:rPr>
      </w:pPr>
      <w:r>
        <w:rPr>
          <w:rFonts w:hint="eastAsia" w:hAnsi="宋体" w:cs="宋体"/>
          <w:color w:val="auto"/>
          <w:highlight w:val="none"/>
        </w:rPr>
        <w:t xml:space="preserve">综合评分法，是指投标文件满足招标文件全部实质性要求，且按照评审因素的量化指标评审得分最高的投标人为中标候选人的评标方法。 </w:t>
      </w:r>
    </w:p>
    <w:p>
      <w:pPr>
        <w:pStyle w:val="17"/>
        <w:spacing w:line="360" w:lineRule="auto"/>
        <w:ind w:firstLine="420"/>
        <w:rPr>
          <w:rFonts w:hAnsi="宋体" w:cs="宋体"/>
          <w:color w:val="auto"/>
          <w:highlight w:val="none"/>
        </w:rPr>
      </w:pPr>
    </w:p>
    <w:p>
      <w:pPr>
        <w:pStyle w:val="17"/>
        <w:tabs>
          <w:tab w:val="left" w:pos="2472"/>
        </w:tabs>
        <w:spacing w:line="460" w:lineRule="exact"/>
        <w:jc w:val="center"/>
        <w:outlineLvl w:val="1"/>
        <w:rPr>
          <w:rFonts w:hAnsi="宋体" w:cs="宋体"/>
          <w:b/>
          <w:bCs/>
          <w:color w:val="auto"/>
          <w:sz w:val="32"/>
          <w:szCs w:val="32"/>
          <w:highlight w:val="none"/>
        </w:rPr>
      </w:pPr>
      <w:bookmarkStart w:id="190" w:name="_Toc13065"/>
      <w:bookmarkStart w:id="191" w:name="_Toc12508"/>
      <w:bookmarkStart w:id="192" w:name="_Toc6695"/>
      <w:bookmarkStart w:id="193" w:name="_Toc13037"/>
      <w:r>
        <w:rPr>
          <w:rFonts w:hint="eastAsia" w:hAnsi="宋体" w:cs="宋体"/>
          <w:b/>
          <w:bCs/>
          <w:color w:val="auto"/>
          <w:sz w:val="32"/>
          <w:szCs w:val="32"/>
          <w:highlight w:val="none"/>
        </w:rPr>
        <w:t>第二节 评标程序</w:t>
      </w:r>
      <w:bookmarkEnd w:id="190"/>
      <w:bookmarkEnd w:id="191"/>
      <w:bookmarkEnd w:id="192"/>
      <w:bookmarkEnd w:id="193"/>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2.1在报价评审时，如发现下列情形之一的，将被视为投标无效：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w:t>
      </w:r>
      <w:r>
        <w:rPr>
          <w:rFonts w:hint="eastAsia" w:ascii="宋体" w:hAnsi="宋体" w:cs="宋体"/>
          <w:b/>
          <w:bCs/>
          <w:color w:val="auto"/>
          <w:szCs w:val="21"/>
          <w:highlight w:val="none"/>
        </w:rPr>
        <w:t>（包括分项预算）</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w:t>
      </w:r>
      <w:r>
        <w:rPr>
          <w:rFonts w:hint="eastAsia" w:cs="宋体"/>
          <w:color w:val="auto"/>
          <w:szCs w:val="21"/>
          <w:highlight w:val="none"/>
        </w:rPr>
        <w:t>分标</w:t>
      </w:r>
      <w:r>
        <w:rPr>
          <w:rFonts w:hint="eastAsia" w:ascii="宋体" w:hAnsi="宋体" w:cs="宋体"/>
          <w:color w:val="auto"/>
          <w:szCs w:val="21"/>
          <w:highlight w:val="none"/>
        </w:rPr>
        <w:t>的单项内容作唯一报价。投标人未就所投项目的全部内容作唯一总价报价。存在有选择、有条件报价的（招标文件允许有备选方案或者其他约定的除外）。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2.2在商务评审时，如发现下列情形之一的，将被视为投标无效：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（3）为无效投标保证金的或者未按照招标文件的规定提交投标保证金的。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（5）投标有效期、项目完成时间（交货时间、服务完成时间或者服务期等）、维保期及招标文件中标“▲”或“★”的商务条款发生负偏离的。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2.3在技术评审时，如发现下列情形之一的，将被视为投标无效：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（1）不满足招标文件要求的货物内容、技术要求、安全、质量标准，或者与招标文件中标“▲”或“★”的技术参数及配置发生负偏离的。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color w:val="auto"/>
          <w:szCs w:val="21"/>
          <w:highlight w:val="none"/>
        </w:rPr>
        <w:t>投标人未在规定时间内进行澄清、说明或者补正的，有可能对评审产生影响</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w:t>
      </w:r>
      <w:r>
        <w:rPr>
          <w:rFonts w:hint="eastAsia" w:ascii="宋体" w:hAnsi="宋体" w:cs="宋体"/>
          <w:b/>
          <w:bCs/>
          <w:color w:val="auto"/>
          <w:highlight w:val="none"/>
        </w:rPr>
        <w:t>修正后的报价经投标人确认后产生约束力，投标人不确认的，其投标无效</w:t>
      </w:r>
      <w:r>
        <w:rPr>
          <w:rFonts w:hint="eastAsia" w:ascii="宋体" w:hAnsi="宋体" w:cs="宋体"/>
          <w:color w:val="auto"/>
          <w:highlight w:val="none"/>
        </w:rPr>
        <w:t>。</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4.2经投标人确认修正后的报价若超过采购预算金额或者最高限价，投标人的投标文件作无效投标处理。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5.比较与评价</w:t>
      </w:r>
    </w:p>
    <w:p>
      <w:pPr>
        <w:tabs>
          <w:tab w:val="center" w:pos="4153"/>
          <w:tab w:val="right" w:pos="8306"/>
        </w:tabs>
        <w:spacing w:line="360" w:lineRule="auto"/>
        <w:ind w:firstLine="420" w:firstLineChars="200"/>
        <w:rPr>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（3）评标委员会各成员独立对每个投标人的投标文件进行评价，并汇总每个投标人的得分。</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（6）各投标人的得分为评标委员会各成员的有效评分的算术平均数。</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（7）评标委员会按照招标文件中的规定推荐中标候选人。</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tabs>
          <w:tab w:val="center" w:pos="4153"/>
          <w:tab w:val="right" w:pos="8306"/>
        </w:tabs>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6.评审复核</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6.1评标报告签署前，评标委员会要对评审结果进行复核，复核意见要体现在评标报告中。</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（一）分值汇总计算错误的。</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（二）分项评分超出评分标准范围的。</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（四）经评标委员会认定评分畸高、畸低的。</w:t>
      </w:r>
    </w:p>
    <w:p>
      <w:pPr>
        <w:tabs>
          <w:tab w:val="center" w:pos="4153"/>
          <w:tab w:val="right" w:pos="8306"/>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rFonts w:ascii="宋体" w:hAnsi="宋体" w:eastAsia="宋体" w:cs="宋体"/>
          <w:b w:val="0"/>
          <w:color w:val="auto"/>
          <w:sz w:val="30"/>
          <w:szCs w:val="30"/>
          <w:highlight w:val="none"/>
        </w:rPr>
      </w:pPr>
      <w:bookmarkStart w:id="194" w:name="_Toc25387"/>
      <w:bookmarkStart w:id="195" w:name="_Toc17655"/>
      <w:bookmarkStart w:id="196" w:name="_Toc17840"/>
      <w:bookmarkStart w:id="197" w:name="_Toc32041"/>
      <w:r>
        <w:rPr>
          <w:rFonts w:hint="eastAsia" w:ascii="宋体" w:hAnsi="宋体" w:eastAsia="宋体" w:cs="宋体"/>
          <w:b w:val="0"/>
          <w:color w:val="auto"/>
          <w:sz w:val="30"/>
          <w:szCs w:val="30"/>
          <w:highlight w:val="none"/>
        </w:rPr>
        <w:br w:type="page"/>
      </w:r>
      <w:r>
        <w:rPr>
          <w:rFonts w:hint="eastAsia" w:ascii="宋体" w:hAnsi="宋体" w:eastAsia="宋体" w:cs="宋体"/>
          <w:b w:val="0"/>
          <w:color w:val="auto"/>
          <w:sz w:val="30"/>
          <w:szCs w:val="30"/>
          <w:highlight w:val="none"/>
        </w:rPr>
        <w:t>第三节 评分标准</w:t>
      </w:r>
      <w:bookmarkEnd w:id="194"/>
      <w:bookmarkEnd w:id="195"/>
      <w:bookmarkEnd w:id="196"/>
      <w:bookmarkEnd w:id="197"/>
    </w:p>
    <w:p>
      <w:pPr>
        <w:pStyle w:val="17"/>
        <w:jc w:val="center"/>
        <w:rPr>
          <w:color w:val="auto"/>
          <w:highlight w:val="none"/>
        </w:rPr>
      </w:pPr>
      <w:r>
        <w:rPr>
          <w:rFonts w:hint="eastAsia" w:hAnsi="宋体" w:cs="宋体"/>
          <w:b/>
          <w:color w:val="auto"/>
          <w:sz w:val="30"/>
          <w:szCs w:val="30"/>
          <w:highlight w:val="none"/>
        </w:rPr>
        <w:t>综合评分法</w:t>
      </w:r>
      <w:bookmarkStart w:id="198" w:name="_Toc30734"/>
      <w:bookmarkStart w:id="199" w:name="_Toc5054"/>
      <w:bookmarkStart w:id="200" w:name="_Toc1251"/>
      <w:bookmarkStart w:id="201" w:name="_Toc28332"/>
    </w:p>
    <w:p>
      <w:pPr>
        <w:rPr>
          <w:color w:val="auto"/>
          <w:highlight w:val="none"/>
        </w:rPr>
      </w:pPr>
    </w:p>
    <w:p>
      <w:pPr>
        <w:rPr>
          <w:b/>
          <w:bCs/>
          <w:color w:val="auto"/>
          <w:highlight w:val="none"/>
        </w:rPr>
      </w:pPr>
      <w:r>
        <w:rPr>
          <w:rFonts w:hint="eastAsia"/>
          <w:b/>
          <w:bCs/>
          <w:color w:val="auto"/>
          <w:highlight w:val="none"/>
        </w:rPr>
        <w:t>注：评分标准中，不符合最低档次条件的，可以为0分。计分方法按四舍五入取至百分位，总得分=报价分+技术分+商务分。</w:t>
      </w:r>
    </w:p>
    <w:p>
      <w:pPr>
        <w:pStyle w:val="2"/>
        <w:rPr>
          <w:b/>
          <w:bCs/>
          <w:color w:val="auto"/>
          <w:highlight w:val="none"/>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959" w:type="dxa"/>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评分类型</w:t>
            </w:r>
          </w:p>
        </w:tc>
        <w:tc>
          <w:tcPr>
            <w:tcW w:w="7642" w:type="dxa"/>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评分标准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0</w:t>
            </w:r>
          </w:p>
        </w:tc>
        <w:tc>
          <w:tcPr>
            <w:tcW w:w="959"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报价</w:t>
            </w:r>
          </w:p>
        </w:tc>
        <w:tc>
          <w:tcPr>
            <w:tcW w:w="7642" w:type="dxa"/>
            <w:vAlign w:val="center"/>
          </w:tcPr>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r>
              <w:rPr>
                <w:rFonts w:hint="eastAsia" w:ascii="宋体" w:hAnsi="宋体" w:cs="宋体"/>
                <w:b/>
                <w:bCs w:val="0"/>
                <w:color w:val="auto"/>
                <w:szCs w:val="21"/>
                <w:highlight w:val="none"/>
                <w:lang w:val="en-US" w:eastAsia="zh-CN"/>
              </w:rPr>
              <w:t>计算价格分的</w:t>
            </w:r>
            <w:r>
              <w:rPr>
                <w:rFonts w:hint="eastAsia" w:ascii="宋体" w:hAnsi="宋体" w:cs="宋体"/>
                <w:b/>
                <w:bCs w:val="0"/>
                <w:color w:val="auto"/>
                <w:szCs w:val="21"/>
                <w:highlight w:val="none"/>
              </w:rPr>
              <w:t>投标报价</w:t>
            </w:r>
            <w:r>
              <w:rPr>
                <w:rFonts w:hint="eastAsia" w:ascii="宋体" w:hAnsi="宋体" w:cs="宋体"/>
                <w:b/>
                <w:bCs w:val="0"/>
                <w:color w:val="auto"/>
                <w:szCs w:val="21"/>
                <w:highlight w:val="none"/>
                <w:lang w:val="en-US" w:eastAsia="zh-CN"/>
              </w:rPr>
              <w:t>为</w:t>
            </w:r>
            <w:r>
              <w:rPr>
                <w:rFonts w:hint="eastAsia" w:ascii="宋体" w:hAnsi="宋体" w:cs="宋体"/>
                <w:b/>
                <w:bCs w:val="0"/>
                <w:color w:val="auto"/>
                <w:szCs w:val="21"/>
                <w:highlight w:val="none"/>
              </w:rPr>
              <w:t>投标人所报单价</w:t>
            </w:r>
            <w:r>
              <w:rPr>
                <w:rFonts w:hint="eastAsia" w:ascii="宋体" w:hAnsi="宋体" w:cs="宋体"/>
                <w:b/>
                <w:bCs w:val="0"/>
                <w:color w:val="auto"/>
                <w:szCs w:val="21"/>
                <w:highlight w:val="none"/>
                <w:lang w:val="en-US" w:eastAsia="zh-CN"/>
              </w:rPr>
              <w:t>汇总金额（即所有货物的单价相加总和）</w:t>
            </w:r>
            <w:r>
              <w:rPr>
                <w:rFonts w:hint="eastAsia" w:ascii="宋体" w:hAnsi="宋体" w:cs="宋体"/>
                <w:b/>
                <w:bCs w:val="0"/>
                <w:color w:val="auto"/>
                <w:szCs w:val="21"/>
                <w:highlight w:val="none"/>
                <w:lang w:eastAsia="zh-CN"/>
              </w:rPr>
              <w:t>。</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0%的扣除。</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w:t>
            </w:r>
            <w:bookmarkStart w:id="278" w:name="_GoBack"/>
            <w:bookmarkEnd w:id="278"/>
            <w:r>
              <w:rPr>
                <w:rFonts w:hint="eastAsia" w:ascii="宋体" w:hAnsi="宋体" w:cs="宋体"/>
                <w:bCs/>
                <w:color w:val="auto"/>
                <w:szCs w:val="21"/>
                <w:highlight w:val="none"/>
              </w:rPr>
              <w:t>设兵团)出具的属于监狱企业的证明文件。不重复享受政策。</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投标人被评定为监狱企业或者残疾人福利性单位或者其提供的货物全部由符合政策要求的小型、微型企业制造，即货物由小型、微型企业生产且使用该小型、微型企业商号或者注册商标的，该投标人的投标报价给予</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0% 的扣除，扣除后的价格为评标报价，即评标报价=投标报价×（1-</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（6）满足招标文件要求且评标报价最低的评标报价为评标基准价，基准价得分为</w:t>
            </w:r>
            <w:r>
              <w:rPr>
                <w:rFonts w:hint="eastAsia" w:ascii="宋体" w:hAnsi="宋体" w:cs="宋体"/>
                <w:bCs/>
                <w:color w:val="auto"/>
                <w:szCs w:val="21"/>
                <w:highlight w:val="none"/>
                <w:lang w:val="en-US" w:eastAsia="zh-CN"/>
              </w:rPr>
              <w:t>满分</w:t>
            </w:r>
            <w:r>
              <w:rPr>
                <w:rFonts w:hint="eastAsia" w:ascii="宋体" w:hAnsi="宋体" w:cs="宋体"/>
                <w:bCs/>
                <w:color w:val="auto"/>
                <w:szCs w:val="21"/>
                <w:highlight w:val="none"/>
              </w:rPr>
              <w:t>。</w:t>
            </w:r>
          </w:p>
          <w:p>
            <w:pPr>
              <w:keepNext w:val="0"/>
              <w:keepLines w:val="0"/>
              <w:pageBreakBefore w:val="0"/>
              <w:widowControl w:val="0"/>
              <w:kinsoku/>
              <w:wordWrap/>
              <w:overflowPunct/>
              <w:topLinePunct w:val="0"/>
              <w:autoSpaceDE/>
              <w:autoSpaceDN/>
              <w:bidi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（7）价格分计算公式：价格分=(评标基准价／评标报价)×</w:t>
            </w:r>
            <w:r>
              <w:rPr>
                <w:rFonts w:hint="eastAsia" w:ascii="宋体" w:hAnsi="宋体" w:cs="宋体"/>
                <w:bCs/>
                <w:color w:val="auto"/>
                <w:szCs w:val="21"/>
                <w:highlight w:val="none"/>
                <w:lang w:val="en-US" w:eastAsia="zh-CN"/>
              </w:rPr>
              <w:t>40</w:t>
            </w:r>
            <w:r>
              <w:rPr>
                <w:rFonts w:hint="eastAsia" w:ascii="宋体" w:hAnsi="宋体" w:cs="宋体"/>
                <w:bCs/>
                <w:color w:val="auto"/>
                <w:szCs w:val="21"/>
                <w:highlight w:val="none"/>
              </w:rPr>
              <w:t>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959"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bCs/>
                <w:color w:val="auto"/>
                <w:szCs w:val="21"/>
                <w:highlight w:val="none"/>
              </w:rPr>
              <w:t>技术（客观分）</w:t>
            </w:r>
          </w:p>
        </w:tc>
        <w:tc>
          <w:tcPr>
            <w:tcW w:w="7642" w:type="dxa"/>
            <w:vAlign w:val="center"/>
          </w:tcPr>
          <w:p>
            <w:pPr>
              <w:pStyle w:val="66"/>
              <w:keepNext w:val="0"/>
              <w:keepLines w:val="0"/>
              <w:pageBreakBefore w:val="0"/>
              <w:widowControl w:val="0"/>
              <w:numPr>
                <w:ilvl w:val="255"/>
                <w:numId w:val="0"/>
              </w:numPr>
              <w:kinsoku/>
              <w:wordWrap/>
              <w:overflowPunct/>
              <w:topLinePunct w:val="0"/>
              <w:autoSpaceDE/>
              <w:autoSpaceDN/>
              <w:bidi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技术性能分（满分</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分）</w:t>
            </w:r>
          </w:p>
          <w:p>
            <w:pPr>
              <w:keepNext w:val="0"/>
              <w:keepLines w:val="0"/>
              <w:pageBreakBefore w:val="0"/>
              <w:widowControl w:val="0"/>
              <w:kinsoku/>
              <w:wordWrap/>
              <w:overflowPunct/>
              <w:topLinePunct w:val="0"/>
              <w:autoSpaceDE/>
              <w:autoSpaceDN/>
              <w:bidi w:val="0"/>
              <w:snapToGrid w:val="0"/>
              <w:spacing w:line="400" w:lineRule="exact"/>
              <w:rPr>
                <w:rFonts w:hint="eastAsia" w:ascii="宋体" w:hAnsi="宋体" w:cs="宋体"/>
                <w:bCs/>
                <w:color w:val="auto"/>
                <w:szCs w:val="21"/>
                <w:highlight w:val="none"/>
              </w:rPr>
            </w:pPr>
            <w:r>
              <w:rPr>
                <w:rFonts w:hint="eastAsia" w:ascii="宋体" w:hAnsi="宋体" w:cs="宋体"/>
                <w:color w:val="auto"/>
                <w:szCs w:val="21"/>
                <w:highlight w:val="none"/>
              </w:rPr>
              <w:t>投标人所投</w:t>
            </w:r>
            <w:r>
              <w:rPr>
                <w:rFonts w:hint="eastAsia" w:ascii="宋体" w:hAnsi="宋体" w:cs="宋体"/>
                <w:color w:val="auto"/>
                <w:szCs w:val="21"/>
                <w:highlight w:val="none"/>
                <w:lang w:val="en-US" w:eastAsia="zh-CN"/>
              </w:rPr>
              <w:t>货物的</w:t>
            </w:r>
            <w:r>
              <w:rPr>
                <w:rFonts w:hint="eastAsia" w:ascii="宋体" w:hAnsi="宋体" w:cs="宋体"/>
                <w:color w:val="auto"/>
                <w:szCs w:val="21"/>
                <w:highlight w:val="none"/>
              </w:rPr>
              <w:t>技术参数及配置</w:t>
            </w:r>
            <w:r>
              <w:rPr>
                <w:rFonts w:hint="eastAsia" w:ascii="宋体" w:hAnsi="宋体" w:cs="宋体"/>
                <w:color w:val="auto"/>
                <w:szCs w:val="21"/>
                <w:highlight w:val="none"/>
                <w:lang w:val="en-US" w:eastAsia="zh-CN"/>
              </w:rPr>
              <w:t>完全</w:t>
            </w:r>
            <w:r>
              <w:rPr>
                <w:rFonts w:hint="eastAsia" w:ascii="宋体" w:hAnsi="宋体" w:cs="宋体"/>
                <w:color w:val="auto"/>
                <w:szCs w:val="21"/>
                <w:highlight w:val="none"/>
              </w:rPr>
              <w:t>符合招标文件的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2</w:t>
            </w:r>
          </w:p>
        </w:tc>
        <w:tc>
          <w:tcPr>
            <w:tcW w:w="959"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baseline"/>
              <w:rPr>
                <w:rFonts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技术</w:t>
            </w:r>
          </w:p>
        </w:tc>
        <w:tc>
          <w:tcPr>
            <w:tcW w:w="7642" w:type="dxa"/>
            <w:vAlign w:val="center"/>
          </w:tcPr>
          <w:p>
            <w:pPr>
              <w:spacing w:line="380" w:lineRule="exact"/>
              <w:rPr>
                <w:rFonts w:hint="eastAsia" w:ascii="宋体"/>
                <w:color w:val="auto"/>
                <w:szCs w:val="21"/>
              </w:rPr>
            </w:pPr>
            <w:r>
              <w:rPr>
                <w:rFonts w:hint="eastAsia" w:ascii="宋体"/>
                <w:color w:val="auto"/>
                <w:szCs w:val="21"/>
              </w:rPr>
              <w:t>样品分（满分</w:t>
            </w:r>
            <w:r>
              <w:rPr>
                <w:rFonts w:hint="eastAsia" w:ascii="宋体"/>
                <w:color w:val="auto"/>
                <w:szCs w:val="21"/>
                <w:lang w:val="en-US" w:eastAsia="zh-CN"/>
              </w:rPr>
              <w:t>18</w:t>
            </w:r>
            <w:r>
              <w:rPr>
                <w:rFonts w:hint="eastAsia" w:ascii="宋体"/>
                <w:color w:val="auto"/>
                <w:szCs w:val="21"/>
              </w:rPr>
              <w:t>分）</w:t>
            </w:r>
          </w:p>
          <w:p>
            <w:pPr>
              <w:spacing w:line="380" w:lineRule="exact"/>
              <w:rPr>
                <w:rFonts w:hint="eastAsia" w:ascii="宋体"/>
                <w:color w:val="auto"/>
                <w:szCs w:val="21"/>
              </w:rPr>
            </w:pPr>
            <w:r>
              <w:rPr>
                <w:rFonts w:hint="eastAsia" w:ascii="宋体"/>
                <w:color w:val="auto"/>
                <w:szCs w:val="21"/>
                <w:lang w:eastAsia="zh-CN"/>
              </w:rPr>
              <w:t>（</w:t>
            </w:r>
            <w:r>
              <w:rPr>
                <w:rFonts w:hint="eastAsia" w:ascii="宋体"/>
                <w:color w:val="auto"/>
                <w:szCs w:val="21"/>
                <w:lang w:val="en-US" w:eastAsia="zh-CN"/>
              </w:rPr>
              <w:t>1</w:t>
            </w:r>
            <w:r>
              <w:rPr>
                <w:rFonts w:hint="eastAsia" w:ascii="宋体"/>
                <w:color w:val="auto"/>
                <w:szCs w:val="21"/>
                <w:lang w:eastAsia="zh-CN"/>
              </w:rPr>
              <w:t>）</w:t>
            </w:r>
            <w:r>
              <w:rPr>
                <w:rFonts w:hint="eastAsia" w:ascii="宋体"/>
                <w:color w:val="auto"/>
                <w:szCs w:val="21"/>
              </w:rPr>
              <w:t>综合评定外观、颜色、规格尺寸等因素（满分</w:t>
            </w:r>
            <w:r>
              <w:rPr>
                <w:rFonts w:hint="eastAsia" w:ascii="宋体"/>
                <w:color w:val="auto"/>
                <w:szCs w:val="21"/>
                <w:lang w:val="en-US" w:eastAsia="zh-CN"/>
              </w:rPr>
              <w:t>9</w:t>
            </w:r>
            <w:r>
              <w:rPr>
                <w:rFonts w:hint="eastAsia" w:ascii="宋体"/>
                <w:color w:val="auto"/>
                <w:szCs w:val="21"/>
              </w:rPr>
              <w:t>分）</w:t>
            </w:r>
          </w:p>
          <w:p>
            <w:pPr>
              <w:spacing w:line="380" w:lineRule="exact"/>
              <w:rPr>
                <w:rFonts w:hint="eastAsia" w:ascii="宋体"/>
                <w:color w:val="auto"/>
                <w:szCs w:val="21"/>
              </w:rPr>
            </w:pPr>
            <w:r>
              <w:rPr>
                <w:rFonts w:hint="eastAsia" w:ascii="宋体"/>
                <w:color w:val="auto"/>
                <w:szCs w:val="21"/>
              </w:rPr>
              <w:t>一档（</w:t>
            </w:r>
            <w:r>
              <w:rPr>
                <w:rFonts w:hint="eastAsia" w:ascii="宋体"/>
                <w:color w:val="auto"/>
                <w:szCs w:val="21"/>
                <w:lang w:val="en-US" w:eastAsia="zh-CN"/>
              </w:rPr>
              <w:t>3</w:t>
            </w:r>
            <w:r>
              <w:rPr>
                <w:rFonts w:hint="eastAsia" w:ascii="宋体"/>
                <w:color w:val="auto"/>
                <w:szCs w:val="21"/>
              </w:rPr>
              <w:t>分）：外观存在脏污、磨损，颜色花纹不一致、里料颜色不均匀、不平服；</w:t>
            </w:r>
          </w:p>
          <w:p>
            <w:pPr>
              <w:spacing w:line="380" w:lineRule="exact"/>
              <w:rPr>
                <w:rFonts w:ascii="宋体"/>
                <w:color w:val="auto"/>
                <w:szCs w:val="21"/>
              </w:rPr>
            </w:pPr>
            <w:r>
              <w:rPr>
                <w:rFonts w:hint="eastAsia" w:ascii="宋体"/>
                <w:color w:val="auto"/>
                <w:szCs w:val="21"/>
              </w:rPr>
              <w:t>二档（</w:t>
            </w:r>
            <w:r>
              <w:rPr>
                <w:rFonts w:hint="eastAsia" w:ascii="宋体"/>
                <w:color w:val="auto"/>
                <w:szCs w:val="21"/>
                <w:lang w:val="en-US" w:eastAsia="zh-CN"/>
              </w:rPr>
              <w:t>6</w:t>
            </w:r>
            <w:r>
              <w:rPr>
                <w:rFonts w:hint="eastAsia" w:ascii="宋体"/>
                <w:color w:val="auto"/>
                <w:szCs w:val="21"/>
              </w:rPr>
              <w:t>分）：外观无脏污、无磨损，颜色花纹基本一致、里料颜色较均匀（基本对称）</w:t>
            </w:r>
            <w:r>
              <w:rPr>
                <w:rFonts w:hint="eastAsia" w:ascii="宋体"/>
                <w:color w:val="auto"/>
                <w:szCs w:val="21"/>
                <w:lang w:eastAsia="zh-CN"/>
              </w:rPr>
              <w:t>、</w:t>
            </w:r>
            <w:r>
              <w:rPr>
                <w:rFonts w:hint="eastAsia" w:ascii="宋体"/>
                <w:color w:val="auto"/>
                <w:szCs w:val="21"/>
                <w:lang w:val="en-US" w:eastAsia="zh-CN"/>
              </w:rPr>
              <w:t>平服</w:t>
            </w:r>
            <w:r>
              <w:rPr>
                <w:rFonts w:hint="eastAsia" w:ascii="宋体"/>
                <w:color w:val="auto"/>
                <w:szCs w:val="21"/>
              </w:rPr>
              <w:t>；</w:t>
            </w:r>
          </w:p>
          <w:p>
            <w:pPr>
              <w:spacing w:line="380" w:lineRule="exact"/>
              <w:rPr>
                <w:rFonts w:hint="eastAsia" w:ascii="宋体" w:eastAsia="宋体"/>
                <w:color w:val="auto"/>
                <w:szCs w:val="21"/>
                <w:lang w:eastAsia="zh-CN"/>
              </w:rPr>
            </w:pPr>
            <w:r>
              <w:rPr>
                <w:rFonts w:hint="eastAsia" w:ascii="宋体"/>
                <w:color w:val="auto"/>
                <w:szCs w:val="21"/>
              </w:rPr>
              <w:t>三档（</w:t>
            </w:r>
            <w:r>
              <w:rPr>
                <w:rFonts w:hint="eastAsia" w:ascii="宋体"/>
                <w:color w:val="auto"/>
                <w:szCs w:val="21"/>
                <w:lang w:val="en-US" w:eastAsia="zh-CN"/>
              </w:rPr>
              <w:t>9</w:t>
            </w:r>
            <w:r>
              <w:rPr>
                <w:rFonts w:hint="eastAsia" w:ascii="宋体"/>
                <w:color w:val="auto"/>
                <w:szCs w:val="21"/>
              </w:rPr>
              <w:t>分）：外观整洁美观、平展、无脏污、无磨损，颜色花纹一致、里料颜色匀称</w:t>
            </w:r>
            <w:r>
              <w:rPr>
                <w:rFonts w:hint="eastAsia" w:ascii="宋体"/>
                <w:color w:val="auto"/>
                <w:szCs w:val="21"/>
                <w:lang w:eastAsia="zh-CN"/>
              </w:rPr>
              <w:t>、</w:t>
            </w:r>
            <w:r>
              <w:rPr>
                <w:rFonts w:hint="eastAsia" w:ascii="宋体"/>
                <w:color w:val="auto"/>
                <w:szCs w:val="21"/>
                <w:lang w:val="en-US" w:eastAsia="zh-CN"/>
              </w:rPr>
              <w:t>平服</w:t>
            </w:r>
            <w:r>
              <w:rPr>
                <w:rFonts w:hint="eastAsia" w:ascii="宋体"/>
                <w:color w:val="auto"/>
                <w:szCs w:val="21"/>
                <w:lang w:eastAsia="zh-CN"/>
              </w:rPr>
              <w:t>。</w:t>
            </w:r>
          </w:p>
          <w:p>
            <w:pPr>
              <w:spacing w:line="380" w:lineRule="exact"/>
              <w:rPr>
                <w:rFonts w:ascii="宋体"/>
                <w:color w:val="auto"/>
                <w:szCs w:val="21"/>
              </w:rPr>
            </w:pPr>
            <w:r>
              <w:rPr>
                <w:rFonts w:hint="eastAsia" w:ascii="宋体"/>
                <w:color w:val="auto"/>
                <w:szCs w:val="21"/>
              </w:rPr>
              <w:t>注：不提供样品或样品提供不齐全不完整的或样品不满足入档要求得0分。</w:t>
            </w:r>
          </w:p>
          <w:p>
            <w:pPr>
              <w:spacing w:line="380" w:lineRule="exact"/>
              <w:rPr>
                <w:rFonts w:ascii="宋体"/>
                <w:color w:val="auto"/>
                <w:szCs w:val="21"/>
              </w:rPr>
            </w:pPr>
            <w:r>
              <w:rPr>
                <w:rFonts w:hint="eastAsia" w:ascii="宋体"/>
                <w:color w:val="auto"/>
                <w:szCs w:val="21"/>
                <w:lang w:eastAsia="zh-CN"/>
              </w:rPr>
              <w:t>（</w:t>
            </w:r>
            <w:r>
              <w:rPr>
                <w:rFonts w:hint="eastAsia" w:ascii="宋体"/>
                <w:color w:val="auto"/>
                <w:szCs w:val="21"/>
                <w:lang w:val="en-US" w:eastAsia="zh-CN"/>
              </w:rPr>
              <w:t>2</w:t>
            </w:r>
            <w:r>
              <w:rPr>
                <w:rFonts w:hint="eastAsia" w:ascii="宋体"/>
                <w:color w:val="auto"/>
                <w:szCs w:val="21"/>
                <w:lang w:eastAsia="zh-CN"/>
              </w:rPr>
              <w:t>）</w:t>
            </w:r>
            <w:r>
              <w:rPr>
                <w:rFonts w:hint="eastAsia" w:ascii="宋体"/>
                <w:color w:val="auto"/>
                <w:szCs w:val="21"/>
              </w:rPr>
              <w:t>综合评定制作工艺等因素（满分</w:t>
            </w:r>
            <w:r>
              <w:rPr>
                <w:rFonts w:hint="eastAsia" w:ascii="宋体"/>
                <w:color w:val="auto"/>
                <w:szCs w:val="21"/>
                <w:lang w:val="en-US" w:eastAsia="zh-CN"/>
              </w:rPr>
              <w:t>9</w:t>
            </w:r>
            <w:r>
              <w:rPr>
                <w:rFonts w:hint="eastAsia" w:ascii="宋体"/>
                <w:color w:val="auto"/>
                <w:szCs w:val="21"/>
              </w:rPr>
              <w:t>分）</w:t>
            </w:r>
          </w:p>
          <w:p>
            <w:pPr>
              <w:spacing w:line="380" w:lineRule="exact"/>
              <w:rPr>
                <w:rFonts w:hint="eastAsia" w:ascii="宋体"/>
                <w:color w:val="auto"/>
                <w:sz w:val="21"/>
                <w:szCs w:val="21"/>
              </w:rPr>
            </w:pPr>
            <w:r>
              <w:rPr>
                <w:rFonts w:hint="eastAsia" w:ascii="宋体"/>
                <w:color w:val="auto"/>
                <w:szCs w:val="21"/>
              </w:rPr>
              <w:t>一档（</w:t>
            </w:r>
            <w:r>
              <w:rPr>
                <w:rFonts w:hint="eastAsia" w:ascii="宋体"/>
                <w:color w:val="auto"/>
                <w:szCs w:val="21"/>
                <w:lang w:val="en-US" w:eastAsia="zh-CN"/>
              </w:rPr>
              <w:t>3</w:t>
            </w:r>
            <w:r>
              <w:rPr>
                <w:rFonts w:hint="eastAsia" w:ascii="宋体"/>
                <w:color w:val="auto"/>
                <w:szCs w:val="21"/>
              </w:rPr>
              <w:t>分）：制作工艺粗糙，裁缝部位有线头多于3个，明线不顺直，有连续跳针及针距不均匀，起落针处无回针或回针不够，上下线不合，明线不到头，基本符合制</w:t>
            </w:r>
            <w:r>
              <w:rPr>
                <w:rFonts w:hint="eastAsia" w:ascii="宋体"/>
                <w:color w:val="auto"/>
                <w:sz w:val="21"/>
                <w:szCs w:val="21"/>
              </w:rPr>
              <w:t>作标准和要求；</w:t>
            </w:r>
          </w:p>
          <w:p>
            <w:pPr>
              <w:spacing w:line="380" w:lineRule="exact"/>
              <w:rPr>
                <w:rFonts w:hint="eastAsia" w:ascii="宋体"/>
                <w:color w:val="auto"/>
                <w:sz w:val="21"/>
                <w:szCs w:val="21"/>
              </w:rPr>
            </w:pPr>
            <w:r>
              <w:rPr>
                <w:rFonts w:hint="eastAsia" w:ascii="宋体"/>
                <w:color w:val="auto"/>
                <w:sz w:val="21"/>
                <w:szCs w:val="21"/>
              </w:rPr>
              <w:t>二档（</w:t>
            </w:r>
            <w:r>
              <w:rPr>
                <w:rFonts w:hint="eastAsia" w:ascii="宋体"/>
                <w:color w:val="auto"/>
                <w:sz w:val="21"/>
                <w:szCs w:val="21"/>
                <w:lang w:val="en-US" w:eastAsia="zh-CN"/>
              </w:rPr>
              <w:t>6</w:t>
            </w:r>
            <w:r>
              <w:rPr>
                <w:rFonts w:hint="eastAsia" w:ascii="宋体"/>
                <w:color w:val="auto"/>
                <w:sz w:val="21"/>
                <w:szCs w:val="21"/>
              </w:rPr>
              <w:t>分）：制作工艺细致，裁缝部位有线头少于2个。外表整洁美观、平展，明线基本顺直、宽窄基本均匀，起落针处无回针或回针不够，上下线稍有不合，明线不到头，无跳针，针距基本均匀，符合制作标准和要求；</w:t>
            </w:r>
          </w:p>
          <w:p>
            <w:pPr>
              <w:spacing w:line="380" w:lineRule="exact"/>
              <w:rPr>
                <w:rFonts w:hint="eastAsia" w:ascii="宋体" w:eastAsia="宋体"/>
                <w:color w:val="auto"/>
                <w:sz w:val="21"/>
                <w:szCs w:val="21"/>
                <w:lang w:eastAsia="zh-CN"/>
              </w:rPr>
            </w:pPr>
            <w:r>
              <w:rPr>
                <w:rFonts w:hint="eastAsia" w:ascii="宋体"/>
                <w:color w:val="auto"/>
                <w:sz w:val="21"/>
                <w:szCs w:val="21"/>
              </w:rPr>
              <w:t>三档（</w:t>
            </w:r>
            <w:r>
              <w:rPr>
                <w:rFonts w:hint="eastAsia" w:ascii="宋体"/>
                <w:color w:val="auto"/>
                <w:sz w:val="21"/>
                <w:szCs w:val="21"/>
                <w:lang w:val="en-US" w:eastAsia="zh-CN"/>
              </w:rPr>
              <w:t>9</w:t>
            </w:r>
            <w:r>
              <w:rPr>
                <w:rFonts w:hint="eastAsia" w:ascii="宋体"/>
                <w:color w:val="auto"/>
                <w:sz w:val="21"/>
                <w:szCs w:val="21"/>
              </w:rPr>
              <w:t>分）：制作工艺精细，裁缝部位无线头。外表整洁美观、平展、缝纫线、锁眼、垫线颜色与面料相匹配，明线顺直、宽窄均匀、无跳针，针距均匀，符合制作标准和要求</w:t>
            </w:r>
            <w:r>
              <w:rPr>
                <w:rFonts w:hint="eastAsia" w:ascii="宋体"/>
                <w:color w:val="auto"/>
                <w:sz w:val="21"/>
                <w:szCs w:val="21"/>
                <w:lang w:eastAsia="zh-CN"/>
              </w:rPr>
              <w:t>。</w:t>
            </w:r>
          </w:p>
          <w:p>
            <w:pPr>
              <w:pStyle w:val="21"/>
              <w:keepNext w:val="0"/>
              <w:keepLines w:val="0"/>
              <w:pageBreakBefore w:val="0"/>
              <w:widowControl w:val="0"/>
              <w:kinsoku/>
              <w:wordWrap/>
              <w:overflowPunct/>
              <w:topLinePunct w:val="0"/>
              <w:autoSpaceDE/>
              <w:autoSpaceDN/>
              <w:bidi w:val="0"/>
              <w:spacing w:line="400" w:lineRule="exact"/>
              <w:rPr>
                <w:rFonts w:hint="eastAsia" w:ascii="Times New Roman" w:hAnsi="Times New Roman" w:eastAsia="宋体" w:cs="Times New Roman"/>
                <w:color w:val="auto"/>
                <w:kern w:val="2"/>
                <w:sz w:val="18"/>
                <w:szCs w:val="18"/>
                <w:highlight w:val="none"/>
                <w:lang w:val="en-US" w:eastAsia="zh-CN" w:bidi="ar-SA"/>
              </w:rPr>
            </w:pPr>
            <w:r>
              <w:rPr>
                <w:rFonts w:hint="eastAsia" w:ascii="宋体"/>
                <w:color w:val="auto"/>
                <w:sz w:val="21"/>
                <w:szCs w:val="21"/>
              </w:rPr>
              <w:t>注：不提供样品或样品提供不齐全不完整的或样品不满足入档要求得0分。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959" w:type="dxa"/>
            <w:vAlign w:val="center"/>
          </w:tcPr>
          <w:p>
            <w:pPr>
              <w:keepNext w:val="0"/>
              <w:keepLines w:val="0"/>
              <w:pageBreakBefore w:val="0"/>
              <w:widowControl w:val="0"/>
              <w:kinsoku/>
              <w:wordWrap/>
              <w:overflowPunct/>
              <w:topLinePunct w:val="0"/>
              <w:autoSpaceDE/>
              <w:autoSpaceDN/>
              <w:bidi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技术</w:t>
            </w:r>
          </w:p>
        </w:tc>
        <w:tc>
          <w:tcPr>
            <w:tcW w:w="7642" w:type="dxa"/>
            <w:vAlign w:val="top"/>
          </w:tcPr>
          <w:p>
            <w:pPr>
              <w:pStyle w:val="21"/>
              <w:keepNext w:val="0"/>
              <w:keepLines w:val="0"/>
              <w:pageBreakBefore w:val="0"/>
              <w:widowControl w:val="0"/>
              <w:kinsoku/>
              <w:wordWrap/>
              <w:overflowPunct/>
              <w:topLinePunct w:val="0"/>
              <w:autoSpaceDE/>
              <w:autoSpaceDN/>
              <w:bidi w:val="0"/>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供货方案（满分</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p>
            <w:pPr>
              <w:pStyle w:val="21"/>
              <w:keepNext w:val="0"/>
              <w:keepLines w:val="0"/>
              <w:pageBreakBefore w:val="0"/>
              <w:widowControl w:val="0"/>
              <w:kinsoku/>
              <w:wordWrap/>
              <w:overflowPunct/>
              <w:topLinePunct w:val="0"/>
              <w:autoSpaceDE/>
              <w:autoSpaceDN/>
              <w:bidi w:val="0"/>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一档（4分）：供货方案有基本框架，有物料的管理及配送进度安排等内容，所有环节步骤清晰，责任人员明确，能确保产品供货；</w:t>
            </w:r>
          </w:p>
          <w:p>
            <w:pPr>
              <w:pStyle w:val="21"/>
              <w:keepNext w:val="0"/>
              <w:keepLines w:val="0"/>
              <w:pageBreakBefore w:val="0"/>
              <w:widowControl w:val="0"/>
              <w:kinsoku/>
              <w:wordWrap/>
              <w:overflowPunct/>
              <w:topLinePunct w:val="0"/>
              <w:autoSpaceDE/>
              <w:autoSpaceDN/>
              <w:bidi w:val="0"/>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二档（8分）：供货方案内容完善可行，物料的管理及配送进度安排有可行性，有针对性，提供了生产进度时间表、供货进度时间表等，所有环节步骤清晰，责任人员明确，并详细分析本项目的难点重点，提供难重点保障措施和各项应急预案，能够有效保证采购人如期使用。</w:t>
            </w:r>
          </w:p>
          <w:p>
            <w:pPr>
              <w:pStyle w:val="21"/>
              <w:keepNext w:val="0"/>
              <w:keepLines w:val="0"/>
              <w:pageBreakBefore w:val="0"/>
              <w:widowControl w:val="0"/>
              <w:kinsoku/>
              <w:wordWrap/>
              <w:overflowPunct/>
              <w:topLinePunct w:val="0"/>
              <w:autoSpaceDE/>
              <w:autoSpaceDN/>
              <w:bidi w:val="0"/>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注：未提供供货方案的，得0分。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959"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技术</w:t>
            </w:r>
          </w:p>
        </w:tc>
        <w:tc>
          <w:tcPr>
            <w:tcW w:w="7642" w:type="dxa"/>
            <w:vAlign w:val="top"/>
          </w:tcPr>
          <w:p>
            <w:pPr>
              <w:pStyle w:val="21"/>
              <w:keepNext w:val="0"/>
              <w:keepLines w:val="0"/>
              <w:pageBreakBefore w:val="0"/>
              <w:widowControl w:val="0"/>
              <w:kinsoku/>
              <w:wordWrap/>
              <w:overflowPunct/>
              <w:topLinePunct w:val="0"/>
              <w:autoSpaceDE/>
              <w:autoSpaceDN/>
              <w:bidi w:val="0"/>
              <w:spacing w:line="400" w:lineRule="exact"/>
              <w:rPr>
                <w:rFonts w:hint="eastAsia" w:ascii="宋体" w:hAnsi="宋体"/>
                <w:color w:val="auto"/>
                <w:sz w:val="21"/>
                <w:szCs w:val="21"/>
              </w:rPr>
            </w:pPr>
            <w:r>
              <w:rPr>
                <w:rFonts w:hint="eastAsia" w:ascii="宋体" w:hAnsi="宋体"/>
                <w:color w:val="auto"/>
                <w:sz w:val="21"/>
                <w:szCs w:val="21"/>
              </w:rPr>
              <w:t>质量控制措施分（满分</w:t>
            </w:r>
            <w:r>
              <w:rPr>
                <w:rFonts w:hint="eastAsia" w:ascii="宋体" w:hAnsi="宋体"/>
                <w:color w:val="auto"/>
                <w:sz w:val="21"/>
                <w:szCs w:val="21"/>
                <w:lang w:val="en-US" w:eastAsia="zh-CN"/>
              </w:rPr>
              <w:t>7</w:t>
            </w:r>
            <w:r>
              <w:rPr>
                <w:rFonts w:hint="eastAsia" w:ascii="宋体" w:hAnsi="宋体"/>
                <w:color w:val="auto"/>
                <w:sz w:val="21"/>
                <w:szCs w:val="21"/>
              </w:rPr>
              <w:t>分）</w:t>
            </w:r>
          </w:p>
          <w:p>
            <w:pPr>
              <w:pStyle w:val="21"/>
              <w:keepNext w:val="0"/>
              <w:keepLines w:val="0"/>
              <w:pageBreakBefore w:val="0"/>
              <w:widowControl w:val="0"/>
              <w:kinsoku/>
              <w:wordWrap/>
              <w:overflowPunct/>
              <w:topLinePunct w:val="0"/>
              <w:autoSpaceDE/>
              <w:autoSpaceDN/>
              <w:bidi w:val="0"/>
              <w:spacing w:line="400" w:lineRule="exact"/>
              <w:rPr>
                <w:rFonts w:hint="eastAsia" w:ascii="宋体" w:hAnsi="宋体"/>
                <w:color w:val="auto"/>
                <w:sz w:val="21"/>
                <w:szCs w:val="21"/>
              </w:rPr>
            </w:pPr>
            <w:r>
              <w:rPr>
                <w:rFonts w:hint="eastAsia" w:ascii="宋体" w:hAnsi="宋体"/>
                <w:color w:val="auto"/>
                <w:sz w:val="21"/>
                <w:szCs w:val="21"/>
              </w:rPr>
              <w:t>一档（</w:t>
            </w:r>
            <w:r>
              <w:rPr>
                <w:rFonts w:hint="eastAsia" w:ascii="宋体" w:hAnsi="宋体"/>
                <w:color w:val="auto"/>
                <w:sz w:val="21"/>
                <w:szCs w:val="21"/>
                <w:lang w:val="en-US" w:eastAsia="zh-CN"/>
              </w:rPr>
              <w:t>3</w:t>
            </w:r>
            <w:r>
              <w:rPr>
                <w:rFonts w:hint="eastAsia" w:ascii="宋体" w:hAnsi="宋体"/>
                <w:color w:val="auto"/>
                <w:sz w:val="21"/>
                <w:szCs w:val="21"/>
              </w:rPr>
              <w:t>分）：质量保证方案有材料、产品等检测检验措施，有质量保障措施说明，有合理的岗位和人员设置方案、内部质检方案。</w:t>
            </w:r>
          </w:p>
          <w:p>
            <w:pPr>
              <w:pStyle w:val="21"/>
              <w:keepNext w:val="0"/>
              <w:keepLines w:val="0"/>
              <w:pageBreakBefore w:val="0"/>
              <w:widowControl w:val="0"/>
              <w:kinsoku/>
              <w:wordWrap/>
              <w:overflowPunct/>
              <w:topLinePunct w:val="0"/>
              <w:autoSpaceDE/>
              <w:autoSpaceDN/>
              <w:bidi w:val="0"/>
              <w:spacing w:line="400" w:lineRule="exact"/>
              <w:rPr>
                <w:rFonts w:hint="eastAsia" w:ascii="宋体" w:hAnsi="宋体"/>
                <w:color w:val="auto"/>
                <w:sz w:val="21"/>
                <w:szCs w:val="21"/>
              </w:rPr>
            </w:pPr>
            <w:r>
              <w:rPr>
                <w:rFonts w:hint="eastAsia" w:ascii="宋体" w:hAnsi="宋体"/>
                <w:color w:val="auto"/>
                <w:sz w:val="21"/>
                <w:szCs w:val="21"/>
              </w:rPr>
              <w:t>二档（</w:t>
            </w:r>
            <w:r>
              <w:rPr>
                <w:rFonts w:hint="eastAsia" w:ascii="宋体" w:hAnsi="宋体"/>
                <w:color w:val="auto"/>
                <w:sz w:val="21"/>
                <w:szCs w:val="21"/>
                <w:lang w:val="en-US" w:eastAsia="zh-CN"/>
              </w:rPr>
              <w:t>7</w:t>
            </w:r>
            <w:r>
              <w:rPr>
                <w:rFonts w:hint="eastAsia" w:ascii="宋体" w:hAnsi="宋体"/>
                <w:color w:val="auto"/>
                <w:sz w:val="21"/>
                <w:szCs w:val="21"/>
              </w:rPr>
              <w:t>分）：质量保证方案</w:t>
            </w:r>
            <w:r>
              <w:rPr>
                <w:rFonts w:hint="eastAsia" w:ascii="宋体" w:hAnsi="宋体"/>
                <w:color w:val="auto"/>
                <w:sz w:val="21"/>
                <w:szCs w:val="21"/>
                <w:lang w:val="en-US" w:eastAsia="zh-CN"/>
              </w:rPr>
              <w:t>详细</w:t>
            </w:r>
            <w:r>
              <w:rPr>
                <w:rFonts w:hint="eastAsia" w:ascii="宋体" w:hAnsi="宋体"/>
                <w:color w:val="auto"/>
                <w:sz w:val="21"/>
                <w:szCs w:val="21"/>
              </w:rPr>
              <w:t>有针对本项目材料检测检验措施、产品检测检验措施，质量保障措施说明详细、到位，有具体的岗位和人员设置、内部质量检验方案、检验标准及方法，配合抽检方案及其他能够提升技术保障精细化水平的措施方案</w:t>
            </w:r>
            <w:r>
              <w:rPr>
                <w:rFonts w:hint="eastAsia" w:ascii="宋体" w:hAnsi="宋体"/>
                <w:color w:val="auto"/>
                <w:sz w:val="21"/>
                <w:szCs w:val="21"/>
                <w:lang w:val="en-US" w:eastAsia="zh-CN"/>
              </w:rPr>
              <w:t>有可行性，有针对性</w:t>
            </w:r>
            <w:r>
              <w:rPr>
                <w:rFonts w:hint="eastAsia" w:ascii="宋体" w:hAnsi="宋体"/>
                <w:color w:val="auto"/>
                <w:sz w:val="21"/>
                <w:szCs w:val="21"/>
              </w:rPr>
              <w:t>。</w:t>
            </w:r>
          </w:p>
          <w:p>
            <w:pPr>
              <w:pStyle w:val="21"/>
              <w:keepNext w:val="0"/>
              <w:keepLines w:val="0"/>
              <w:pageBreakBefore w:val="0"/>
              <w:widowControl w:val="0"/>
              <w:kinsoku/>
              <w:wordWrap/>
              <w:overflowPunct/>
              <w:topLinePunct w:val="0"/>
              <w:autoSpaceDE/>
              <w:autoSpaceDN/>
              <w:bidi w:val="0"/>
              <w:spacing w:line="400" w:lineRule="exact"/>
              <w:rPr>
                <w:rFonts w:hint="eastAsia" w:ascii="宋体" w:hAnsi="宋体"/>
                <w:color w:val="auto"/>
                <w:sz w:val="21"/>
                <w:szCs w:val="21"/>
                <w:lang w:val="en-US" w:eastAsia="zh-CN"/>
              </w:rPr>
            </w:pPr>
            <w:r>
              <w:rPr>
                <w:rFonts w:hint="eastAsia" w:ascii="宋体" w:hAnsi="宋体"/>
                <w:color w:val="auto"/>
                <w:sz w:val="21"/>
                <w:szCs w:val="21"/>
              </w:rPr>
              <w:t>注：未提供质量控制措施</w:t>
            </w:r>
            <w:r>
              <w:rPr>
                <w:rFonts w:hint="eastAsia" w:ascii="宋体" w:hAnsi="宋体"/>
                <w:color w:val="auto"/>
                <w:sz w:val="21"/>
                <w:szCs w:val="21"/>
                <w:lang w:val="en-US" w:eastAsia="zh-CN"/>
              </w:rPr>
              <w:t>的，得</w:t>
            </w:r>
            <w:r>
              <w:rPr>
                <w:rFonts w:hint="eastAsia" w:ascii="宋体" w:hAnsi="宋体"/>
                <w:color w:val="auto"/>
                <w:sz w:val="21"/>
                <w:szCs w:val="21"/>
              </w:rPr>
              <w:t>0分。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c>
          <w:tcPr>
            <w:tcW w:w="959"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商务</w:t>
            </w:r>
          </w:p>
        </w:tc>
        <w:tc>
          <w:tcPr>
            <w:tcW w:w="7642" w:type="dxa"/>
            <w:vAlign w:val="top"/>
          </w:tcPr>
          <w:p>
            <w:pPr>
              <w:pStyle w:val="21"/>
              <w:keepNext w:val="0"/>
              <w:keepLines w:val="0"/>
              <w:pageBreakBefore w:val="0"/>
              <w:widowControl w:val="0"/>
              <w:kinsoku/>
              <w:wordWrap/>
              <w:overflowPunct/>
              <w:topLinePunct w:val="0"/>
              <w:autoSpaceDE/>
              <w:autoSpaceDN/>
              <w:bidi w:val="0"/>
              <w:spacing w:line="400" w:lineRule="exact"/>
              <w:rPr>
                <w:rFonts w:hint="eastAsia"/>
                <w:bCs/>
                <w:color w:val="auto"/>
                <w:sz w:val="21"/>
                <w:szCs w:val="21"/>
              </w:rPr>
            </w:pPr>
            <w:r>
              <w:rPr>
                <w:rFonts w:hint="eastAsia"/>
                <w:bCs/>
                <w:color w:val="auto"/>
                <w:sz w:val="21"/>
                <w:szCs w:val="21"/>
              </w:rPr>
              <w:t>售后服务方案分（满分</w:t>
            </w:r>
            <w:r>
              <w:rPr>
                <w:rFonts w:hint="eastAsia"/>
                <w:bCs/>
                <w:color w:val="auto"/>
                <w:sz w:val="21"/>
                <w:szCs w:val="21"/>
                <w:lang w:val="en-US" w:eastAsia="zh-CN"/>
              </w:rPr>
              <w:t>6</w:t>
            </w:r>
            <w:r>
              <w:rPr>
                <w:rFonts w:hint="eastAsia"/>
                <w:bCs/>
                <w:color w:val="auto"/>
                <w:sz w:val="21"/>
                <w:szCs w:val="21"/>
              </w:rPr>
              <w:t>分）</w:t>
            </w:r>
          </w:p>
          <w:p>
            <w:pPr>
              <w:pStyle w:val="21"/>
              <w:keepNext w:val="0"/>
              <w:keepLines w:val="0"/>
              <w:pageBreakBefore w:val="0"/>
              <w:widowControl w:val="0"/>
              <w:kinsoku/>
              <w:wordWrap/>
              <w:overflowPunct/>
              <w:topLinePunct w:val="0"/>
              <w:autoSpaceDE/>
              <w:autoSpaceDN/>
              <w:bidi w:val="0"/>
              <w:spacing w:line="400" w:lineRule="exact"/>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rPr>
              <w:t>投标人在投标文件提供售后服务方案，详细说明售后服务的内容和形式、免费维修时间、人员配备及保障、解决质量或操作问题的响应时间、解决问题时间、售后质量保证承诺。每有1项内容且可行的得</w:t>
            </w:r>
            <w:r>
              <w:rPr>
                <w:rFonts w:hint="eastAsia"/>
                <w:bCs/>
                <w:color w:val="auto"/>
                <w:sz w:val="21"/>
                <w:szCs w:val="21"/>
                <w:lang w:val="en-US" w:eastAsia="zh-CN"/>
              </w:rPr>
              <w:t>1</w:t>
            </w:r>
            <w:r>
              <w:rPr>
                <w:rFonts w:hint="eastAsia"/>
                <w:bCs/>
                <w:color w:val="auto"/>
                <w:sz w:val="21"/>
                <w:szCs w:val="21"/>
              </w:rPr>
              <w:t>分，满分</w:t>
            </w:r>
            <w:r>
              <w:rPr>
                <w:rFonts w:hint="eastAsia"/>
                <w:bCs/>
                <w:color w:val="auto"/>
                <w:sz w:val="21"/>
                <w:szCs w:val="21"/>
                <w:lang w:val="en-US" w:eastAsia="zh-CN"/>
              </w:rPr>
              <w:t>6</w:t>
            </w:r>
            <w:r>
              <w:rPr>
                <w:rFonts w:hint="eastAsia"/>
                <w:bCs/>
                <w:color w:val="auto"/>
                <w:sz w:val="21"/>
                <w:szCs w:val="21"/>
              </w:rPr>
              <w:t>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959"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商务（客观分）</w:t>
            </w:r>
          </w:p>
        </w:tc>
        <w:tc>
          <w:tcPr>
            <w:tcW w:w="7642" w:type="dxa"/>
            <w:vAlign w:val="top"/>
          </w:tcPr>
          <w:p>
            <w:pPr>
              <w:pStyle w:val="21"/>
              <w:keepNext w:val="0"/>
              <w:keepLines w:val="0"/>
              <w:pageBreakBefore w:val="0"/>
              <w:widowControl w:val="0"/>
              <w:kinsoku/>
              <w:wordWrap/>
              <w:overflowPunct/>
              <w:topLinePunct w:val="0"/>
              <w:autoSpaceDE/>
              <w:autoSpaceDN/>
              <w:bidi w:val="0"/>
              <w:spacing w:line="400" w:lineRule="exact"/>
              <w:rPr>
                <w:rFonts w:hint="eastAsia" w:ascii="宋体" w:hAnsi="宋体" w:eastAsia="宋体" w:cs="Times New Roman"/>
                <w:color w:val="auto"/>
                <w:sz w:val="21"/>
                <w:szCs w:val="21"/>
                <w:lang w:val="en-US" w:eastAsia="zh-CN"/>
              </w:rPr>
            </w:pPr>
            <w:bookmarkStart w:id="202" w:name="OLE_LINK10"/>
            <w:r>
              <w:rPr>
                <w:rFonts w:hint="eastAsia" w:ascii="宋体" w:hAnsi="宋体" w:eastAsia="宋体" w:cs="Times New Roman"/>
                <w:color w:val="auto"/>
                <w:sz w:val="21"/>
                <w:szCs w:val="21"/>
                <w:lang w:val="en-US" w:eastAsia="zh-CN"/>
              </w:rPr>
              <w:t>业绩分（满分</w:t>
            </w:r>
            <w:r>
              <w:rPr>
                <w:rFonts w:hint="eastAsia" w:ascii="宋体" w:hAnsi="宋体" w:cs="Times New Roman"/>
                <w:color w:val="auto"/>
                <w:sz w:val="21"/>
                <w:szCs w:val="21"/>
                <w:lang w:val="en-US" w:eastAsia="zh-CN"/>
              </w:rPr>
              <w:t>6</w:t>
            </w:r>
            <w:r>
              <w:rPr>
                <w:rFonts w:hint="eastAsia" w:ascii="宋体" w:hAnsi="宋体" w:eastAsia="宋体" w:cs="Times New Roman"/>
                <w:color w:val="auto"/>
                <w:sz w:val="21"/>
                <w:szCs w:val="21"/>
                <w:lang w:val="en-US" w:eastAsia="zh-CN"/>
              </w:rPr>
              <w:t>分）</w:t>
            </w:r>
          </w:p>
          <w:p>
            <w:pPr>
              <w:pStyle w:val="21"/>
              <w:keepNext w:val="0"/>
              <w:keepLines w:val="0"/>
              <w:pageBreakBefore w:val="0"/>
              <w:widowControl w:val="0"/>
              <w:kinsoku/>
              <w:wordWrap/>
              <w:overflowPunct/>
              <w:topLinePunct w:val="0"/>
              <w:autoSpaceDE/>
              <w:autoSpaceDN/>
              <w:bidi w:val="0"/>
              <w:spacing w:line="400" w:lineRule="exac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投标人2022年1月1日至投标截止时间完成过类似项目业绩，每具有1项得</w:t>
            </w:r>
            <w:r>
              <w:rPr>
                <w:rFonts w:hint="eastAsia" w:ascii="宋体" w:hAnsi="宋体" w:cs="Times New Roman"/>
                <w:color w:val="auto"/>
                <w:sz w:val="21"/>
                <w:szCs w:val="21"/>
                <w:lang w:val="en-US" w:eastAsia="zh-CN"/>
              </w:rPr>
              <w:t>1</w:t>
            </w:r>
            <w:r>
              <w:rPr>
                <w:rFonts w:hint="eastAsia" w:ascii="宋体" w:hAnsi="宋体" w:eastAsia="宋体" w:cs="Times New Roman"/>
                <w:color w:val="auto"/>
                <w:sz w:val="21"/>
                <w:szCs w:val="21"/>
                <w:lang w:val="en-US" w:eastAsia="zh-CN"/>
              </w:rPr>
              <w:t xml:space="preserve">分，此项满分 </w:t>
            </w:r>
            <w:r>
              <w:rPr>
                <w:rFonts w:hint="eastAsia" w:ascii="宋体" w:hAnsi="宋体" w:cs="Times New Roman"/>
                <w:color w:val="auto"/>
                <w:sz w:val="21"/>
                <w:szCs w:val="21"/>
                <w:lang w:val="en-US" w:eastAsia="zh-CN"/>
              </w:rPr>
              <w:t>6</w:t>
            </w:r>
            <w:r>
              <w:rPr>
                <w:rFonts w:hint="eastAsia" w:ascii="宋体" w:hAnsi="宋体" w:eastAsia="宋体" w:cs="Times New Roman"/>
                <w:color w:val="auto"/>
                <w:sz w:val="21"/>
                <w:szCs w:val="21"/>
                <w:lang w:val="en-US" w:eastAsia="zh-CN"/>
              </w:rPr>
              <w:t>分。</w:t>
            </w:r>
          </w:p>
          <w:p>
            <w:pPr>
              <w:pStyle w:val="21"/>
              <w:keepNext w:val="0"/>
              <w:keepLines w:val="0"/>
              <w:pageBreakBefore w:val="0"/>
              <w:widowControl w:val="0"/>
              <w:kinsoku/>
              <w:wordWrap/>
              <w:overflowPunct/>
              <w:topLinePunct w:val="0"/>
              <w:autoSpaceDE/>
              <w:autoSpaceDN/>
              <w:bidi w:val="0"/>
              <w:spacing w:line="400" w:lineRule="exact"/>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Times New Roman"/>
                <w:color w:val="auto"/>
                <w:sz w:val="21"/>
                <w:szCs w:val="21"/>
                <w:lang w:val="en-US" w:eastAsia="zh-CN"/>
              </w:rPr>
              <w:t>注：投标人须在投标文件中同时提供中标通知书复印件、采购合同文本复印件，以及能够证明该业绩项目已经采购人验收合格的相关证明文件复印件，否则不予计分。</w:t>
            </w:r>
            <w:bookmarkEnd w:id="202"/>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959"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baseline"/>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商务（客观分）</w:t>
            </w:r>
          </w:p>
        </w:tc>
        <w:tc>
          <w:tcPr>
            <w:tcW w:w="7642" w:type="dxa"/>
            <w:vAlign w:val="top"/>
          </w:tcPr>
          <w:p>
            <w:pPr>
              <w:keepNext w:val="0"/>
              <w:keepLines w:val="0"/>
              <w:pageBreakBefore w:val="0"/>
              <w:widowControl w:val="0"/>
              <w:kinsoku/>
              <w:wordWrap/>
              <w:overflowPunct/>
              <w:topLinePunct w:val="0"/>
              <w:autoSpaceDE/>
              <w:autoSpaceDN/>
              <w:bidi w:val="0"/>
              <w:spacing w:line="400" w:lineRule="exact"/>
              <w:rPr>
                <w:rFonts w:ascii="宋体" w:hAnsi="宋体" w:cs="宋体"/>
                <w:color w:val="auto"/>
                <w:szCs w:val="21"/>
                <w:highlight w:val="none"/>
              </w:rPr>
            </w:pPr>
            <w:bookmarkStart w:id="203" w:name="OLE_LINK11"/>
            <w:r>
              <w:rPr>
                <w:rFonts w:hint="eastAsia" w:ascii="宋体" w:hAnsi="宋体" w:cs="宋体"/>
                <w:color w:val="auto"/>
                <w:szCs w:val="21"/>
                <w:highlight w:val="none"/>
              </w:rPr>
              <w:t>信誉</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360" w:lineRule="exact"/>
              <w:rPr>
                <w:rFonts w:hint="eastAsia"/>
                <w:bCs/>
                <w:color w:val="auto"/>
                <w:szCs w:val="21"/>
                <w:lang w:eastAsia="zh-CN"/>
              </w:rPr>
            </w:pPr>
            <w:r>
              <w:rPr>
                <w:rFonts w:hint="eastAsia"/>
                <w:color w:val="auto"/>
              </w:rPr>
              <w:t>投标人具有</w:t>
            </w:r>
            <w:r>
              <w:rPr>
                <w:rFonts w:hint="eastAsia"/>
                <w:color w:val="auto"/>
                <w:lang w:val="en-US" w:eastAsia="zh-CN"/>
              </w:rPr>
              <w:t>有效的</w:t>
            </w:r>
            <w:r>
              <w:rPr>
                <w:color w:val="auto"/>
              </w:rPr>
              <w:t>ISO9001</w:t>
            </w:r>
            <w:r>
              <w:rPr>
                <w:rFonts w:hint="eastAsia"/>
                <w:color w:val="auto"/>
              </w:rPr>
              <w:t>质量管理体系认证证书</w:t>
            </w:r>
            <w:r>
              <w:rPr>
                <w:rFonts w:hint="eastAsia"/>
                <w:bCs/>
                <w:color w:val="auto"/>
                <w:szCs w:val="21"/>
              </w:rPr>
              <w:t>、</w:t>
            </w:r>
            <w:r>
              <w:rPr>
                <w:bCs/>
                <w:color w:val="auto"/>
                <w:szCs w:val="21"/>
              </w:rPr>
              <w:t>ISO14001</w:t>
            </w:r>
            <w:r>
              <w:rPr>
                <w:rFonts w:hint="eastAsia"/>
                <w:bCs/>
                <w:color w:val="auto"/>
                <w:szCs w:val="21"/>
              </w:rPr>
              <w:t>环境管理体系认证证书、</w:t>
            </w:r>
            <w:r>
              <w:rPr>
                <w:bCs/>
                <w:color w:val="auto"/>
                <w:szCs w:val="21"/>
              </w:rPr>
              <w:t>ISO45001</w:t>
            </w:r>
            <w:r>
              <w:rPr>
                <w:rFonts w:hint="eastAsia"/>
                <w:bCs/>
                <w:color w:val="auto"/>
                <w:szCs w:val="21"/>
              </w:rPr>
              <w:t>职业健康安全管理体系认证证书，每个证书得</w:t>
            </w:r>
            <w:r>
              <w:rPr>
                <w:rFonts w:hint="eastAsia"/>
                <w:bCs/>
                <w:color w:val="auto"/>
                <w:szCs w:val="21"/>
                <w:lang w:val="en-US" w:eastAsia="zh-CN"/>
              </w:rPr>
              <w:t>1</w:t>
            </w:r>
            <w:r>
              <w:rPr>
                <w:rFonts w:hint="eastAsia"/>
                <w:bCs/>
                <w:color w:val="auto"/>
                <w:szCs w:val="21"/>
              </w:rPr>
              <w:t>分，满分</w:t>
            </w:r>
            <w:r>
              <w:rPr>
                <w:rFonts w:hint="eastAsia"/>
                <w:bCs/>
                <w:color w:val="auto"/>
                <w:szCs w:val="21"/>
                <w:lang w:val="en-US" w:eastAsia="zh-CN"/>
              </w:rPr>
              <w:t>3</w:t>
            </w:r>
            <w:r>
              <w:rPr>
                <w:rFonts w:hint="eastAsia"/>
                <w:bCs/>
                <w:color w:val="auto"/>
                <w:szCs w:val="21"/>
              </w:rPr>
              <w:t>分</w:t>
            </w:r>
            <w:r>
              <w:rPr>
                <w:rFonts w:hint="eastAsia"/>
                <w:bCs/>
                <w:color w:val="auto"/>
                <w:szCs w:val="21"/>
                <w:lang w:eastAsia="zh-CN"/>
              </w:rPr>
              <w:t>。</w:t>
            </w:r>
          </w:p>
          <w:p>
            <w:pPr>
              <w:spacing w:line="360" w:lineRule="exact"/>
              <w:rPr>
                <w:rFonts w:ascii="Times New Roman" w:hAnsi="Times New Roman" w:eastAsia="宋体" w:cs="Times New Roman"/>
                <w:color w:val="auto"/>
                <w:kern w:val="2"/>
                <w:sz w:val="21"/>
                <w:szCs w:val="24"/>
                <w:lang w:val="en-US" w:eastAsia="zh-CN" w:bidi="ar-SA"/>
              </w:rPr>
            </w:pPr>
            <w:r>
              <w:rPr>
                <w:rFonts w:hint="eastAsia"/>
                <w:bCs/>
                <w:color w:val="auto"/>
                <w:szCs w:val="21"/>
                <w:lang w:val="en-US" w:eastAsia="zh-CN"/>
              </w:rPr>
              <w:t>注：</w:t>
            </w:r>
            <w:r>
              <w:rPr>
                <w:rFonts w:hint="eastAsia" w:ascii="宋体" w:hAnsi="宋体" w:eastAsia="宋体" w:cs="Times New Roman"/>
                <w:color w:val="auto"/>
                <w:sz w:val="21"/>
                <w:szCs w:val="21"/>
                <w:lang w:val="en-US" w:eastAsia="zh-CN"/>
              </w:rPr>
              <w:t>投标人须在投标文件中</w:t>
            </w:r>
            <w:r>
              <w:rPr>
                <w:rFonts w:hint="eastAsia"/>
                <w:bCs/>
                <w:color w:val="auto"/>
                <w:szCs w:val="21"/>
              </w:rPr>
              <w:t>提供有效的证书复印件</w:t>
            </w:r>
            <w:r>
              <w:rPr>
                <w:rFonts w:hint="eastAsia" w:ascii="宋体" w:hAnsi="宋体" w:eastAsia="宋体" w:cs="Times New Roman"/>
                <w:color w:val="auto"/>
                <w:sz w:val="21"/>
                <w:szCs w:val="21"/>
                <w:lang w:val="en-US" w:eastAsia="zh-CN"/>
              </w:rPr>
              <w:t>，否则不予计分</w:t>
            </w:r>
            <w:r>
              <w:rPr>
                <w:rFonts w:hint="eastAsia"/>
                <w:bCs/>
                <w:color w:val="auto"/>
                <w:szCs w:val="21"/>
              </w:rPr>
              <w:t>。</w:t>
            </w:r>
            <w:bookmarkEnd w:id="203"/>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959" w:type="dxa"/>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商务（客观分）</w:t>
            </w:r>
          </w:p>
        </w:tc>
        <w:tc>
          <w:tcPr>
            <w:tcW w:w="7642" w:type="dxa"/>
            <w:vAlign w:val="top"/>
          </w:tcPr>
          <w:p>
            <w:pPr>
              <w:spacing w:line="360" w:lineRule="exact"/>
              <w:rPr>
                <w:rFonts w:hint="eastAsia"/>
                <w:bCs/>
                <w:color w:val="auto"/>
                <w:szCs w:val="21"/>
                <w:lang w:val="en-US" w:eastAsia="zh-CN"/>
              </w:rPr>
            </w:pPr>
            <w:r>
              <w:rPr>
                <w:rFonts w:hint="eastAsia" w:ascii="宋体" w:hAnsi="宋体" w:eastAsia="宋体" w:cs="宋体"/>
                <w:color w:val="auto"/>
              </w:rPr>
              <w:t>属于财政部《环境标志产品政府采购品目清单》内的产品[投标文件中提供有效的认证证书复印件及品目清单（标注出投标产品在品目清单中所属的品目）]的得1分，满分1分。</w:t>
            </w:r>
          </w:p>
        </w:tc>
        <w:tc>
          <w:tcPr>
            <w:tcW w:w="711" w:type="dxa"/>
            <w:vAlign w:val="center"/>
          </w:tcPr>
          <w:p>
            <w:pPr>
              <w:keepNext w:val="0"/>
              <w:keepLines w:val="0"/>
              <w:pageBreakBefore w:val="0"/>
              <w:widowControl w:val="0"/>
              <w:kinsoku/>
              <w:wordWrap/>
              <w:overflowPunct/>
              <w:topLinePunct w:val="0"/>
              <w:autoSpaceDE/>
              <w:autoSpaceDN/>
              <w:bidi w:val="0"/>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r>
    </w:tbl>
    <w:p>
      <w:pPr>
        <w:rPr>
          <w:color w:val="auto"/>
          <w:highlight w:val="none"/>
        </w:rPr>
      </w:pPr>
    </w:p>
    <w:p>
      <w:pPr>
        <w:pStyle w:val="4"/>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98"/>
      <w:bookmarkEnd w:id="199"/>
      <w:bookmarkEnd w:id="200"/>
      <w:bookmarkEnd w:id="201"/>
    </w:p>
    <w:p>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lang w:val="en-US" w:eastAsia="zh-CN"/>
        </w:rPr>
        <w:t>1、</w:t>
      </w:r>
      <w:r>
        <w:rPr>
          <w:rFonts w:hint="eastAsia" w:ascii="宋体" w:hAnsi="宋体"/>
          <w:color w:val="auto"/>
          <w:szCs w:val="20"/>
          <w:highlight w:val="none"/>
        </w:rPr>
        <w:t>评标委员会将根据总得分由高到低排列次序并推荐中标候选人。总得分相同时，依次按投标报价低优先、技术分得分高优先、商务分得分高优先的顺序排列。投标文件满足招标文件全部实质性要求，且按照评审因素的量化指标评审得分最高的投标人为排名第一的中标候选人。</w:t>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Times New Roman"/>
          <w:color w:val="auto"/>
          <w:kern w:val="2"/>
          <w:sz w:val="21"/>
          <w:szCs w:val="21"/>
          <w:lang w:val="en-US" w:eastAsia="zh-CN" w:bidi="ar-SA"/>
        </w:rPr>
      </w:pPr>
      <w:r>
        <w:rPr>
          <w:rFonts w:hint="eastAsia" w:hAnsi="宋体"/>
          <w:color w:val="auto"/>
          <w:szCs w:val="20"/>
          <w:highlight w:val="none"/>
          <w:lang w:val="en-US" w:eastAsia="zh-CN"/>
        </w:rPr>
        <w:t xml:space="preserve">  </w:t>
      </w:r>
      <w:r>
        <w:rPr>
          <w:rFonts w:hint="eastAsia" w:hAnsi="宋体"/>
          <w:b/>
          <w:bCs/>
          <w:color w:val="auto"/>
          <w:szCs w:val="20"/>
          <w:highlight w:val="none"/>
          <w:lang w:val="en-US" w:eastAsia="zh-CN"/>
        </w:rPr>
        <w:t xml:space="preserve"> </w:t>
      </w:r>
      <w:r>
        <w:rPr>
          <w:rFonts w:hint="eastAsia" w:ascii="宋体" w:hAnsi="宋体" w:eastAsia="宋体" w:cs="Times New Roman"/>
          <w:b/>
          <w:bCs/>
          <w:color w:val="auto"/>
          <w:kern w:val="2"/>
          <w:sz w:val="21"/>
          <w:szCs w:val="21"/>
          <w:lang w:val="en-US" w:eastAsia="zh-CN" w:bidi="ar-SA"/>
        </w:rPr>
        <w:t>2、一家投标人可以同时投多个分标，但一家投标人最多只能中1个分标（顺序按分标1→分标2依次确认，例如：某投标人分标1、分标2的评审总得分排名都得第一时，只能成为分标1的第一中标候选人，分标2将推荐评审总得分排名第二的投标人作为分标2的</w:t>
      </w:r>
      <w:r>
        <w:rPr>
          <w:rFonts w:hint="eastAsia" w:hAnsi="宋体" w:cs="Times New Roman"/>
          <w:b/>
          <w:bCs/>
          <w:color w:val="auto"/>
          <w:kern w:val="2"/>
          <w:sz w:val="21"/>
          <w:szCs w:val="21"/>
          <w:lang w:val="en-US" w:eastAsia="zh-CN" w:bidi="ar-SA"/>
        </w:rPr>
        <w:t>第一</w:t>
      </w:r>
      <w:r>
        <w:rPr>
          <w:rFonts w:hint="eastAsia" w:ascii="宋体" w:hAnsi="宋体" w:eastAsia="宋体" w:cs="Times New Roman"/>
          <w:b/>
          <w:bCs/>
          <w:color w:val="auto"/>
          <w:kern w:val="2"/>
          <w:sz w:val="21"/>
          <w:szCs w:val="21"/>
          <w:lang w:val="en-US" w:eastAsia="zh-CN" w:bidi="ar-SA"/>
        </w:rPr>
        <w:t>中标候选人）。</w:t>
      </w:r>
    </w:p>
    <w:p>
      <w:pPr>
        <w:pStyle w:val="17"/>
        <w:tabs>
          <w:tab w:val="left" w:pos="2472"/>
        </w:tabs>
        <w:spacing w:line="480" w:lineRule="exact"/>
        <w:ind w:firstLine="420" w:firstLineChars="200"/>
        <w:rPr>
          <w:rFonts w:hAnsi="宋体" w:cs="宋体"/>
          <w:color w:val="auto"/>
          <w:highlight w:val="none"/>
        </w:rPr>
      </w:pPr>
    </w:p>
    <w:p>
      <w:pPr>
        <w:pStyle w:val="4"/>
        <w:spacing w:line="360" w:lineRule="auto"/>
        <w:ind w:firstLine="600" w:firstLineChars="200"/>
        <w:jc w:val="center"/>
        <w:rPr>
          <w:rFonts w:ascii="宋体" w:hAnsi="宋体" w:eastAsia="宋体" w:cs="宋体"/>
          <w:b w:val="0"/>
          <w:color w:val="auto"/>
          <w:sz w:val="30"/>
          <w:szCs w:val="30"/>
          <w:highlight w:val="none"/>
        </w:rPr>
      </w:pPr>
      <w:bookmarkStart w:id="204" w:name="_Toc8014"/>
      <w:bookmarkStart w:id="205" w:name="_Toc29998"/>
      <w:bookmarkStart w:id="206" w:name="_Toc21738"/>
      <w:bookmarkStart w:id="207" w:name="_Toc671"/>
      <w:r>
        <w:rPr>
          <w:rFonts w:hint="eastAsia" w:ascii="宋体" w:hAnsi="宋体" w:eastAsia="宋体" w:cs="宋体"/>
          <w:b w:val="0"/>
          <w:color w:val="auto"/>
          <w:sz w:val="30"/>
          <w:szCs w:val="30"/>
          <w:highlight w:val="none"/>
        </w:rPr>
        <w:t>第五节 评标报告</w:t>
      </w:r>
      <w:bookmarkEnd w:id="204"/>
      <w:bookmarkEnd w:id="205"/>
      <w:bookmarkEnd w:id="206"/>
      <w:bookmarkEnd w:id="207"/>
    </w:p>
    <w:p>
      <w:pPr>
        <w:pStyle w:val="64"/>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pPr>
        <w:pStyle w:val="17"/>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pPr>
        <w:pStyle w:val="17"/>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17"/>
        <w:tabs>
          <w:tab w:val="left" w:pos="2472"/>
        </w:tabs>
        <w:spacing w:line="460" w:lineRule="exact"/>
        <w:jc w:val="center"/>
        <w:rPr>
          <w:rFonts w:hAnsi="宋体" w:cs="宋体"/>
          <w:b/>
          <w:color w:val="auto"/>
          <w:sz w:val="36"/>
          <w:highlight w:val="none"/>
        </w:rPr>
      </w:pPr>
      <w:r>
        <w:rPr>
          <w:rFonts w:hint="eastAsia" w:hAnsi="宋体" w:cs="宋体"/>
          <w:b/>
          <w:color w:val="auto"/>
          <w:sz w:val="36"/>
          <w:highlight w:val="none"/>
        </w:rPr>
        <w:br w:type="page"/>
      </w:r>
    </w:p>
    <w:p>
      <w:pPr>
        <w:rPr>
          <w:rFonts w:hAnsi="宋体" w:cs="宋体"/>
          <w:b/>
          <w:color w:val="auto"/>
          <w:sz w:val="36"/>
          <w:highlight w:val="none"/>
        </w:rPr>
      </w:pPr>
    </w:p>
    <w:p>
      <w:pPr>
        <w:rPr>
          <w:rFonts w:hAnsi="宋体" w:cs="宋体"/>
          <w:b/>
          <w:color w:val="auto"/>
          <w:sz w:val="36"/>
          <w:highlight w:val="none"/>
        </w:rPr>
      </w:pPr>
    </w:p>
    <w:p>
      <w:pPr>
        <w:rPr>
          <w:rFonts w:hAnsi="宋体" w:cs="宋体"/>
          <w:b/>
          <w:color w:val="auto"/>
          <w:sz w:val="36"/>
          <w:highlight w:val="none"/>
        </w:rPr>
      </w:pPr>
    </w:p>
    <w:p>
      <w:pPr>
        <w:rPr>
          <w:rFonts w:hAnsi="宋体" w:cs="宋体"/>
          <w:b/>
          <w:color w:val="auto"/>
          <w:sz w:val="36"/>
          <w:highlight w:val="none"/>
        </w:rPr>
      </w:pPr>
    </w:p>
    <w:p>
      <w:pPr>
        <w:rPr>
          <w:rFonts w:hAnsi="宋体" w:cs="宋体"/>
          <w:b/>
          <w:color w:val="auto"/>
          <w:sz w:val="36"/>
          <w:highlight w:val="none"/>
        </w:rPr>
      </w:pPr>
    </w:p>
    <w:p>
      <w:pPr>
        <w:rPr>
          <w:rFonts w:hAnsi="宋体" w:cs="宋体"/>
          <w:b/>
          <w:color w:val="auto"/>
          <w:sz w:val="36"/>
          <w:highlight w:val="none"/>
        </w:rPr>
      </w:pPr>
    </w:p>
    <w:p>
      <w:pPr>
        <w:rPr>
          <w:rFonts w:hAnsi="宋体" w:cs="宋体"/>
          <w:b/>
          <w:color w:val="auto"/>
          <w:sz w:val="36"/>
          <w:highlight w:val="none"/>
        </w:rPr>
      </w:pPr>
    </w:p>
    <w:p>
      <w:pPr>
        <w:rPr>
          <w:rFonts w:hAnsi="宋体" w:cs="宋体"/>
          <w:b/>
          <w:color w:val="auto"/>
          <w:sz w:val="36"/>
          <w:highlight w:val="none"/>
        </w:rPr>
      </w:pPr>
    </w:p>
    <w:p>
      <w:pPr>
        <w:rPr>
          <w:rFonts w:hAnsi="宋体" w:cs="宋体"/>
          <w:b/>
          <w:color w:val="auto"/>
          <w:sz w:val="36"/>
          <w:highlight w:val="none"/>
        </w:rPr>
      </w:pPr>
    </w:p>
    <w:p>
      <w:pPr>
        <w:pStyle w:val="17"/>
        <w:tabs>
          <w:tab w:val="left" w:pos="2472"/>
        </w:tabs>
        <w:spacing w:line="460" w:lineRule="exact"/>
        <w:jc w:val="center"/>
        <w:outlineLvl w:val="0"/>
        <w:rPr>
          <w:rFonts w:hAnsi="宋体" w:cs="宋体"/>
          <w:b/>
          <w:color w:val="auto"/>
          <w:sz w:val="36"/>
          <w:highlight w:val="none"/>
        </w:rPr>
      </w:pPr>
      <w:bookmarkStart w:id="208" w:name="_Toc1169"/>
      <w:bookmarkStart w:id="209" w:name="_Toc30669"/>
      <w:bookmarkStart w:id="210" w:name="_Toc17443"/>
      <w:bookmarkStart w:id="211" w:name="_Toc5426"/>
      <w:r>
        <w:rPr>
          <w:rFonts w:hint="eastAsia" w:hAnsi="宋体" w:cs="宋体"/>
          <w:b/>
          <w:color w:val="auto"/>
          <w:sz w:val="36"/>
          <w:highlight w:val="none"/>
        </w:rPr>
        <w:t>第五章 拟签订的合同文本</w:t>
      </w:r>
      <w:bookmarkEnd w:id="208"/>
      <w:bookmarkEnd w:id="209"/>
      <w:bookmarkEnd w:id="210"/>
      <w:bookmarkEnd w:id="211"/>
    </w:p>
    <w:p>
      <w:pPr>
        <w:adjustRightInd w:val="0"/>
        <w:snapToGrid w:val="0"/>
        <w:spacing w:line="360" w:lineRule="auto"/>
        <w:rPr>
          <w:rFonts w:ascii="宋体" w:hAnsi="宋体" w:cs="宋体"/>
          <w:b/>
          <w:bCs/>
          <w:color w:val="auto"/>
          <w:sz w:val="36"/>
          <w:szCs w:val="36"/>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spacing w:line="360" w:lineRule="auto"/>
        <w:jc w:val="center"/>
        <w:rPr>
          <w:rFonts w:ascii="宋体" w:hAnsi="宋体" w:cs="宋体"/>
          <w:b/>
          <w:bCs/>
          <w:color w:val="auto"/>
          <w:sz w:val="52"/>
          <w:highlight w:val="none"/>
        </w:rPr>
      </w:pPr>
      <w:bookmarkStart w:id="212" w:name="OLE_LINK3"/>
      <w:r>
        <w:rPr>
          <w:rFonts w:hint="eastAsia" w:ascii="宋体" w:hAnsi="宋体" w:cs="宋体"/>
          <w:b/>
          <w:bCs/>
          <w:color w:val="auto"/>
          <w:sz w:val="52"/>
          <w:highlight w:val="none"/>
        </w:rPr>
        <w:t>广西壮族自治区政府采购</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tabs>
          <w:tab w:val="center" w:pos="4153"/>
          <w:tab w:val="right" w:pos="8306"/>
        </w:tabs>
        <w:snapToGrid w:val="0"/>
        <w:jc w:val="center"/>
        <w:rPr>
          <w:rFonts w:hint="default" w:ascii="宋体" w:hAnsi="宋体" w:eastAsia="宋体" w:cs="宋体"/>
          <w:b/>
          <w:bCs/>
          <w:color w:val="auto"/>
          <w:sz w:val="56"/>
          <w:szCs w:val="32"/>
          <w:highlight w:val="none"/>
          <w:lang w:val="en-US" w:eastAsia="zh-CN"/>
        </w:rPr>
      </w:pPr>
      <w:r>
        <w:rPr>
          <w:rFonts w:hint="eastAsia" w:ascii="宋体" w:hAnsi="宋体" w:cs="宋体"/>
          <w:b/>
          <w:bCs/>
          <w:color w:val="auto"/>
          <w:sz w:val="56"/>
          <w:szCs w:val="32"/>
          <w:highlight w:val="none"/>
          <w:lang w:eastAsia="zh-CN"/>
        </w:rPr>
        <w:t>自治区本级生活救助类物资采购</w:t>
      </w:r>
      <w:r>
        <w:rPr>
          <w:rFonts w:hint="eastAsia" w:ascii="宋体" w:hAnsi="宋体" w:cs="宋体"/>
          <w:b/>
          <w:bCs/>
          <w:color w:val="auto"/>
          <w:sz w:val="56"/>
          <w:szCs w:val="32"/>
          <w:highlight w:val="none"/>
          <w:lang w:val="en-US" w:eastAsia="zh-CN"/>
        </w:rPr>
        <w:t>合同</w:t>
      </w:r>
    </w:p>
    <w:p>
      <w:pPr>
        <w:tabs>
          <w:tab w:val="center" w:pos="4153"/>
          <w:tab w:val="right" w:pos="8306"/>
        </w:tabs>
        <w:snapToGrid w:val="0"/>
        <w:jc w:val="left"/>
        <w:rPr>
          <w:rFonts w:ascii="宋体" w:hAnsi="宋体" w:cs="宋体"/>
          <w:b/>
          <w:bCs/>
          <w:color w:val="auto"/>
          <w:sz w:val="44"/>
          <w:szCs w:val="18"/>
          <w:highlight w:val="none"/>
        </w:rPr>
      </w:pPr>
    </w:p>
    <w:p>
      <w:pPr>
        <w:tabs>
          <w:tab w:val="center" w:pos="4153"/>
          <w:tab w:val="right" w:pos="8306"/>
        </w:tabs>
        <w:snapToGrid w:val="0"/>
        <w:jc w:val="left"/>
        <w:rPr>
          <w:rFonts w:ascii="宋体" w:hAnsi="宋体" w:cs="宋体"/>
          <w:b/>
          <w:bCs/>
          <w:color w:val="auto"/>
          <w:sz w:val="44"/>
          <w:szCs w:val="18"/>
          <w:highlight w:val="none"/>
        </w:rPr>
      </w:pPr>
    </w:p>
    <w:p>
      <w:pPr>
        <w:spacing w:line="360" w:lineRule="auto"/>
        <w:ind w:firstLine="2168" w:firstLineChars="600"/>
        <w:rPr>
          <w:rFonts w:ascii="宋体" w:hAnsi="宋体" w:cs="宋体"/>
          <w:b/>
          <w:color w:val="auto"/>
          <w:sz w:val="36"/>
          <w:szCs w:val="36"/>
          <w:highlight w:val="none"/>
        </w:rPr>
      </w:pPr>
      <w:r>
        <w:rPr>
          <w:rFonts w:hint="eastAsia" w:ascii="宋体" w:hAnsi="宋体" w:cs="宋体"/>
          <w:b/>
          <w:color w:val="auto"/>
          <w:sz w:val="36"/>
          <w:szCs w:val="36"/>
          <w:highlight w:val="none"/>
        </w:rPr>
        <w:t>合同编号：</w:t>
      </w:r>
    </w:p>
    <w:p>
      <w:pPr>
        <w:spacing w:line="360" w:lineRule="auto"/>
        <w:ind w:firstLine="2168" w:firstLineChars="600"/>
        <w:rPr>
          <w:rFonts w:ascii="宋体" w:hAnsi="宋体" w:cs="宋体"/>
          <w:b/>
          <w:color w:val="auto"/>
          <w:sz w:val="36"/>
          <w:szCs w:val="36"/>
          <w:highlight w:val="none"/>
          <w:u w:val="single"/>
        </w:rPr>
      </w:pPr>
      <w:r>
        <w:rPr>
          <w:rFonts w:hint="eastAsia" w:ascii="宋体" w:hAnsi="宋体" w:cs="宋体"/>
          <w:b/>
          <w:color w:val="auto"/>
          <w:sz w:val="36"/>
          <w:szCs w:val="36"/>
          <w:highlight w:val="none"/>
        </w:rPr>
        <w:t>计划编号：</w:t>
      </w:r>
    </w:p>
    <w:p>
      <w:pPr>
        <w:spacing w:line="360" w:lineRule="auto"/>
        <w:ind w:firstLine="2168" w:firstLineChars="600"/>
        <w:rPr>
          <w:rFonts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分标</w:t>
      </w:r>
      <w:r>
        <w:rPr>
          <w:rFonts w:hint="eastAsia" w:ascii="宋体" w:hAnsi="宋体" w:cs="宋体"/>
          <w:b/>
          <w:color w:val="auto"/>
          <w:sz w:val="36"/>
          <w:szCs w:val="36"/>
          <w:highlight w:val="none"/>
        </w:rPr>
        <w:t>：</w:t>
      </w:r>
    </w:p>
    <w:p>
      <w:pPr>
        <w:tabs>
          <w:tab w:val="center" w:pos="4153"/>
          <w:tab w:val="right" w:pos="8306"/>
        </w:tabs>
        <w:snapToGrid w:val="0"/>
        <w:jc w:val="left"/>
        <w:rPr>
          <w:rFonts w:ascii="宋体" w:hAnsi="宋体" w:cs="宋体"/>
          <w:b/>
          <w:color w:val="auto"/>
          <w:sz w:val="36"/>
          <w:szCs w:val="36"/>
          <w:highlight w:val="none"/>
        </w:rPr>
      </w:pPr>
    </w:p>
    <w:p>
      <w:pPr>
        <w:tabs>
          <w:tab w:val="center" w:pos="4153"/>
          <w:tab w:val="right" w:pos="8306"/>
        </w:tabs>
        <w:snapToGrid w:val="0"/>
        <w:jc w:val="left"/>
        <w:rPr>
          <w:rFonts w:ascii="宋体" w:hAnsi="宋体" w:cs="宋体"/>
          <w:b/>
          <w:color w:val="auto"/>
          <w:sz w:val="36"/>
          <w:szCs w:val="36"/>
          <w:highlight w:val="none"/>
        </w:rPr>
      </w:pPr>
    </w:p>
    <w:p>
      <w:pPr>
        <w:tabs>
          <w:tab w:val="center" w:pos="4153"/>
          <w:tab w:val="right" w:pos="8306"/>
        </w:tabs>
        <w:snapToGrid w:val="0"/>
        <w:jc w:val="left"/>
        <w:rPr>
          <w:rFonts w:ascii="宋体" w:hAnsi="宋体" w:cs="宋体"/>
          <w:b/>
          <w:color w:val="auto"/>
          <w:sz w:val="36"/>
          <w:szCs w:val="36"/>
          <w:highlight w:val="none"/>
        </w:rPr>
      </w:pPr>
    </w:p>
    <w:p>
      <w:pPr>
        <w:tabs>
          <w:tab w:val="center" w:pos="4153"/>
          <w:tab w:val="right" w:pos="8306"/>
        </w:tabs>
        <w:snapToGrid w:val="0"/>
        <w:jc w:val="left"/>
        <w:rPr>
          <w:rFonts w:ascii="宋体" w:hAnsi="宋体" w:cs="宋体"/>
          <w:b/>
          <w:color w:val="auto"/>
          <w:sz w:val="36"/>
          <w:szCs w:val="36"/>
          <w:highlight w:val="none"/>
        </w:rPr>
      </w:pPr>
    </w:p>
    <w:p>
      <w:pPr>
        <w:tabs>
          <w:tab w:val="center" w:pos="4153"/>
          <w:tab w:val="right" w:pos="8306"/>
        </w:tabs>
        <w:snapToGrid w:val="0"/>
        <w:jc w:val="left"/>
        <w:rPr>
          <w:rFonts w:ascii="宋体" w:hAnsi="宋体" w:cs="宋体"/>
          <w:b/>
          <w:color w:val="auto"/>
          <w:sz w:val="36"/>
          <w:szCs w:val="36"/>
          <w:highlight w:val="none"/>
        </w:rPr>
      </w:pPr>
    </w:p>
    <w:p>
      <w:pPr>
        <w:tabs>
          <w:tab w:val="left" w:pos="7200"/>
        </w:tabs>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广西壮族自治区救灾物资储备中心</w:t>
      </w:r>
    </w:p>
    <w:p>
      <w:pPr>
        <w:tabs>
          <w:tab w:val="left" w:pos="7380"/>
        </w:tabs>
        <w:spacing w:line="360" w:lineRule="auto"/>
        <w:ind w:left="0" w:leftChars="0" w:firstLine="1363" w:firstLineChars="377"/>
        <w:rPr>
          <w:rFonts w:ascii="宋体" w:hAnsi="宋体" w:cs="宋体"/>
          <w:b/>
          <w:bCs/>
          <w:color w:val="auto"/>
          <w:sz w:val="44"/>
          <w:highlight w:val="none"/>
        </w:rPr>
      </w:pPr>
      <w:r>
        <w:rPr>
          <w:rFonts w:hint="eastAsia" w:ascii="宋体" w:hAnsi="宋体" w:cs="宋体"/>
          <w:b/>
          <w:color w:val="auto"/>
          <w:sz w:val="36"/>
          <w:szCs w:val="36"/>
          <w:highlight w:val="none"/>
        </w:rPr>
        <w:t>中标供应商：</w:t>
      </w:r>
    </w:p>
    <w:p>
      <w:pPr>
        <w:snapToGrid w:val="0"/>
        <w:spacing w:line="360" w:lineRule="auto"/>
        <w:jc w:val="both"/>
        <w:rPr>
          <w:rFonts w:ascii="宋体" w:hAnsi="宋体" w:cs="宋体"/>
          <w:b/>
          <w:color w:val="auto"/>
          <w:sz w:val="28"/>
          <w:szCs w:val="28"/>
          <w:highlight w:val="none"/>
        </w:r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签订日期：202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   月   日</w:t>
      </w:r>
    </w:p>
    <w:p>
      <w:pPr>
        <w:jc w:val="center"/>
        <w:rPr>
          <w:rFonts w:ascii="宋体" w:hAnsi="宋体"/>
          <w:color w:val="auto"/>
          <w:highlight w:val="none"/>
        </w:rPr>
      </w:pPr>
      <w:r>
        <w:rPr>
          <w:rFonts w:hint="eastAsia" w:ascii="宋体" w:hAnsi="Courier New"/>
          <w:color w:val="auto"/>
          <w:highlight w:val="none"/>
        </w:rPr>
        <w:br w:type="page"/>
      </w:r>
    </w:p>
    <w:p>
      <w:pPr>
        <w:spacing w:line="300" w:lineRule="auto"/>
        <w:jc w:val="center"/>
        <w:rPr>
          <w:rFonts w:ascii="宋体" w:hAnsi="Courier New"/>
          <w:color w:val="auto"/>
          <w:highlight w:val="none"/>
        </w:rPr>
      </w:pPr>
    </w:p>
    <w:p>
      <w:pPr>
        <w:snapToGrid w:val="0"/>
        <w:spacing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pPr>
        <w:snapToGrid w:val="0"/>
        <w:spacing w:line="360" w:lineRule="exact"/>
        <w:jc w:val="center"/>
        <w:rPr>
          <w:rFonts w:ascii="宋体" w:hAnsi="宋体"/>
          <w:color w:val="auto"/>
          <w:szCs w:val="21"/>
          <w:highlight w:val="none"/>
        </w:rPr>
      </w:pPr>
    </w:p>
    <w:p>
      <w:pPr>
        <w:snapToGrid w:val="0"/>
        <w:spacing w:line="400" w:lineRule="exact"/>
        <w:ind w:right="480"/>
        <w:rPr>
          <w:rFonts w:hint="eastAsia" w:ascii="宋体" w:hAnsi="宋体" w:eastAsia="宋体" w:cs="宋体"/>
          <w:bCs/>
          <w:color w:val="auto"/>
          <w:szCs w:val="21"/>
          <w:u w:val="single"/>
        </w:rPr>
      </w:pPr>
      <w:r>
        <w:rPr>
          <w:rFonts w:hint="eastAsia" w:ascii="宋体" w:hAnsi="宋体" w:eastAsia="宋体" w:cs="宋体"/>
          <w:bCs/>
          <w:color w:val="auto"/>
          <w:szCs w:val="21"/>
        </w:rPr>
        <w:t>合同编号：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pPr>
        <w:snapToGrid w:val="0"/>
        <w:spacing w:line="440" w:lineRule="exact"/>
        <w:rPr>
          <w:rFonts w:hint="eastAsia" w:ascii="宋体" w:hAnsi="宋体" w:eastAsia="宋体" w:cs="宋体"/>
          <w:color w:val="auto"/>
          <w:szCs w:val="21"/>
        </w:rPr>
      </w:pPr>
      <w:r>
        <w:rPr>
          <w:rFonts w:hint="eastAsia" w:ascii="宋体" w:hAnsi="宋体" w:eastAsia="宋体" w:cs="宋体"/>
          <w:color w:val="auto"/>
          <w:spacing w:val="-20"/>
          <w:szCs w:val="21"/>
        </w:rPr>
        <w:t>采 购 计 划 号：</w:t>
      </w:r>
      <w:r>
        <w:rPr>
          <w:rFonts w:hint="eastAsia" w:ascii="宋体" w:hAnsi="宋体" w:eastAsia="宋体" w:cs="宋体"/>
          <w:color w:val="auto"/>
          <w:szCs w:val="21"/>
          <w:u w:val="single"/>
        </w:rPr>
        <w:t xml:space="preserve">             </w:t>
      </w:r>
    </w:p>
    <w:p>
      <w:pPr>
        <w:snapToGrid w:val="0"/>
        <w:spacing w:line="440" w:lineRule="exact"/>
        <w:rPr>
          <w:rFonts w:hint="eastAsia" w:ascii="宋体" w:hAnsi="宋体" w:eastAsia="宋体" w:cs="宋体"/>
          <w:color w:val="auto"/>
          <w:szCs w:val="21"/>
        </w:rPr>
      </w:pPr>
    </w:p>
    <w:p>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p>
    <w:p>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供应商（乙方）：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pPr>
        <w:widowControl w:val="0"/>
        <w:snapToGrid w:val="0"/>
        <w:spacing w:line="44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u w:val="none"/>
          <w:lang w:val="en-US" w:eastAsia="zh-CN" w:bidi="ar-SA"/>
        </w:rPr>
        <w:t>项目名称：</w:t>
      </w:r>
      <w:r>
        <w:rPr>
          <w:rFonts w:hint="eastAsia" w:ascii="宋体" w:hAnsi="宋体" w:eastAsia="宋体" w:cs="宋体"/>
          <w:color w:val="auto"/>
          <w:kern w:val="0"/>
          <w:sz w:val="21"/>
          <w:szCs w:val="21"/>
          <w:u w:val="single"/>
          <w:lang w:val="en-US" w:eastAsia="zh-CN" w:bidi="ar-SA"/>
        </w:rPr>
        <w:t xml:space="preserve">                               </w:t>
      </w:r>
    </w:p>
    <w:p>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项目</w:t>
      </w:r>
      <w:r>
        <w:rPr>
          <w:rFonts w:hint="eastAsia" w:ascii="宋体" w:hAnsi="宋体" w:eastAsia="宋体" w:cs="宋体"/>
          <w:color w:val="auto"/>
          <w:spacing w:val="-20"/>
          <w:szCs w:val="21"/>
        </w:rPr>
        <w:t>编 号：</w:t>
      </w:r>
      <w:r>
        <w:rPr>
          <w:rFonts w:hint="eastAsia" w:ascii="宋体" w:hAnsi="宋体" w:eastAsia="宋体" w:cs="宋体"/>
          <w:color w:val="auto"/>
          <w:szCs w:val="21"/>
          <w:u w:val="single"/>
        </w:rPr>
        <w:t xml:space="preserve">                                </w:t>
      </w:r>
    </w:p>
    <w:p>
      <w:pPr>
        <w:snapToGrid w:val="0"/>
        <w:spacing w:line="440" w:lineRule="exact"/>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签订时间：</w:t>
      </w:r>
      <w:r>
        <w:rPr>
          <w:rFonts w:hint="eastAsia" w:ascii="宋体" w:hAnsi="宋体" w:eastAsia="宋体" w:cs="宋体"/>
          <w:color w:val="auto"/>
          <w:szCs w:val="21"/>
          <w:u w:val="single"/>
        </w:rPr>
        <w:t xml:space="preserve">             </w:t>
      </w:r>
    </w:p>
    <w:p>
      <w:pPr>
        <w:snapToGrid w:val="0"/>
        <w:spacing w:line="360" w:lineRule="auto"/>
        <w:ind w:firstLine="420" w:firstLineChars="200"/>
        <w:rPr>
          <w:rFonts w:hint="eastAsia" w:ascii="宋体" w:hAnsi="宋体" w:eastAsia="宋体" w:cs="宋体"/>
          <w:color w:val="auto"/>
          <w:szCs w:val="21"/>
        </w:rPr>
      </w:pPr>
    </w:p>
    <w:p>
      <w:pPr>
        <w:snapToGrid w:val="0"/>
        <w:spacing w:line="36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根据《中华人民共和国政府采购法》《中华人民共和国民法典》等法律、法规规定，按照招投标文件规定条款和成交供应商承诺，甲乙双方签订本合同。</w:t>
      </w:r>
    </w:p>
    <w:p>
      <w:pPr>
        <w:snapToGrid w:val="0"/>
        <w:spacing w:line="360" w:lineRule="exact"/>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第一条　合同标的</w:t>
      </w:r>
    </w:p>
    <w:p>
      <w:pPr>
        <w:snapToGrid w:val="0"/>
        <w:spacing w:line="42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1、供货一览表</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详见合同附件《开标一览表》</w:t>
      </w:r>
    </w:p>
    <w:p>
      <w:pPr>
        <w:snapToGrid w:val="0"/>
        <w:spacing w:line="42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2、合同合计金额：</w:t>
      </w:r>
      <w:r>
        <w:rPr>
          <w:rFonts w:hint="eastAsia" w:ascii="宋体" w:hAnsi="宋体" w:eastAsia="宋体" w:cs="Times New Roman"/>
          <w:b/>
          <w:bCs/>
          <w:color w:val="auto"/>
          <w:szCs w:val="21"/>
          <w:u w:val="single"/>
          <w:lang w:val="en-US" w:eastAsia="zh-CN"/>
        </w:rPr>
        <w:t>人民币          （¥        ）</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3</w:t>
      </w:r>
      <w:r>
        <w:rPr>
          <w:rFonts w:hint="eastAsia" w:ascii="宋体" w:hAnsi="宋体" w:eastAsia="宋体" w:cs="Times New Roman"/>
          <w:color w:val="auto"/>
          <w:kern w:val="0"/>
          <w:szCs w:val="21"/>
        </w:rPr>
        <w:t>、合同合计金额包括货物价款，检验、技术培训及技术资料和包装、运输等全部费用。如招投标文件对其另有规定的，从其规定。</w:t>
      </w:r>
      <w:bookmarkStart w:id="213" w:name="_Hlk91195317"/>
      <w:r>
        <w:rPr>
          <w:rFonts w:hint="eastAsia" w:ascii="宋体" w:hAnsi="宋体" w:eastAsia="宋体" w:cs="Times New Roman"/>
          <w:color w:val="auto"/>
          <w:kern w:val="0"/>
          <w:szCs w:val="21"/>
        </w:rPr>
        <w:t>对于本文件中未列明，而乙方认为必须的费用也需列入总报价。在合同实施时，甲方将不予支付没有列入的项目费用，并认为此项目的费用已包括在总报价中。</w:t>
      </w:r>
      <w:bookmarkEnd w:id="213"/>
    </w:p>
    <w:p>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第二条　质量保证</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1、乙方所提供的货物的型号、技术规格、技术参数等质量必须与公告规定及响应文件承诺相一致。乙方提供的节能和环保产品必须是列入政府采购清单的产品。</w:t>
      </w:r>
      <w:r>
        <w:rPr>
          <w:rFonts w:hint="eastAsia" w:ascii="宋体" w:hAnsi="宋体" w:eastAsia="宋体" w:cs="宋体"/>
          <w:color w:val="auto"/>
          <w:szCs w:val="21"/>
        </w:rPr>
        <w:t>有国家标准的，还必须符合国家标准的规定，没有国家标准的，有其他强制性标准的，必须符合其他强制性标准的规定。</w:t>
      </w:r>
    </w:p>
    <w:p>
      <w:pPr>
        <w:snapToGrid w:val="0"/>
        <w:spacing w:line="420" w:lineRule="exact"/>
        <w:ind w:firstLine="420" w:firstLineChars="200"/>
        <w:rPr>
          <w:rFonts w:ascii="宋体" w:hAnsi="宋体" w:eastAsia="宋体" w:cs="Times New Roman"/>
          <w:color w:val="auto"/>
          <w:kern w:val="0"/>
          <w:szCs w:val="21"/>
          <w:u w:val="single"/>
        </w:rPr>
      </w:pPr>
      <w:r>
        <w:rPr>
          <w:rFonts w:hint="eastAsia" w:ascii="宋体" w:hAnsi="宋体" w:eastAsia="宋体" w:cs="Times New Roman"/>
          <w:color w:val="auto"/>
          <w:kern w:val="0"/>
          <w:szCs w:val="21"/>
        </w:rPr>
        <w:t>2、乙方所提供的货物必须是全新、未使用的原装产品，且在正常安装、使用和保养条件下，其使用寿命期内各项指标均达到公告规定或响应文件承诺的质量要求。</w:t>
      </w:r>
    </w:p>
    <w:p>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第三条　权利保证</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1、乙方应保证所提供货物在使用时不会侵犯任何第三方的专利权、商标权、工业设计权或其他权利。乙方保证将要交付的服务成果及货物的所有权完全属于乙方且无任何抵押、质押、查封等产权瑕疵。</w:t>
      </w:r>
      <w:r>
        <w:rPr>
          <w:rFonts w:hint="eastAsia" w:ascii="宋体" w:hAnsi="宋体" w:eastAsia="宋体" w:cs="宋体"/>
          <w:color w:val="auto"/>
          <w:szCs w:val="21"/>
        </w:rPr>
        <w:t>如因此发生任何针对甲方的争议、索赔、诉讼等，按照本合同第十一条第</w:t>
      </w:r>
      <w:r>
        <w:rPr>
          <w:rFonts w:hint="eastAsia" w:ascii="宋体" w:hAnsi="宋体" w:cs="宋体"/>
          <w:color w:val="auto"/>
          <w:szCs w:val="21"/>
          <w:lang w:val="en-US" w:eastAsia="zh-CN"/>
        </w:rPr>
        <w:t>2</w:t>
      </w:r>
      <w:r>
        <w:rPr>
          <w:rFonts w:hint="eastAsia" w:ascii="宋体" w:hAnsi="宋体" w:eastAsia="宋体" w:cs="宋体"/>
          <w:color w:val="auto"/>
          <w:szCs w:val="21"/>
        </w:rPr>
        <w:t>点的约定处理。</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2、乙方应按投标文件承诺的时间向甲方提供使用货物的有关技术资料，但不得晚于招标文件的要求；乙方未交付技术资料的，视为没有交付货物。</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eastAsia="宋体" w:cs="宋体"/>
          <w:color w:val="auto"/>
          <w:szCs w:val="21"/>
        </w:rPr>
        <w:t>乙方的保密义务持续有效，不因为本合同履行终止、解除或无效而解除。乙方发生失泄密事件导致甲方损失的，应赔偿直接损失及间接损失</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4、本项目中产生的新技术成果所有权及知识产权归甲方所有，未经甲方书面许可，乙方方不得随意使用或许可第三人使用，包括不得在评奖、教学、著作、研讨等非营利性活动中使用。</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5、甲方提供给乙方的相关资料的知识产权及其相关权利永久归属甲方所有，未经甲方书面同意，乙方不得随意使用或许可第三人使用，不得用于其他商业或宣传用途，包括不得在评奖、教学、著作、研讨等非营利性活动中使用。</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6</w:t>
      </w:r>
      <w:r>
        <w:rPr>
          <w:rFonts w:hint="eastAsia" w:ascii="宋体" w:hAnsi="宋体" w:eastAsia="宋体" w:cs="Times New Roman"/>
          <w:color w:val="auto"/>
          <w:kern w:val="0"/>
          <w:szCs w:val="21"/>
        </w:rPr>
        <w:t>、乙方需配合甲方对乙方的服务人员进行岗前审查、保密教育及保密检查，发生失泄密事件甲方有权立即终止合同。</w:t>
      </w:r>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第四条　包装和运输</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1、乙方提供的货物均应按公告规定或响应文件承诺的包装材料、包装标准、包装方式进行包装，每一包装单元内应附详细的装箱单和质量合格证。</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2、货物的运输方式：</w:t>
      </w:r>
      <w:r>
        <w:rPr>
          <w:rFonts w:hint="eastAsia" w:ascii="宋体" w:hAnsi="宋体" w:eastAsia="宋体" w:cs="Times New Roman"/>
          <w:color w:val="auto"/>
          <w:kern w:val="0"/>
          <w:szCs w:val="21"/>
          <w:u w:val="single"/>
        </w:rPr>
        <w:t>由乙方自行安排。</w:t>
      </w:r>
    </w:p>
    <w:p>
      <w:pPr>
        <w:snapToGrid w:val="0"/>
        <w:spacing w:line="420" w:lineRule="exact"/>
        <w:ind w:firstLine="420" w:firstLineChars="200"/>
        <w:rPr>
          <w:rFonts w:ascii="宋体" w:hAnsi="宋体" w:eastAsia="宋体" w:cs="Times New Roman"/>
          <w:color w:val="auto"/>
          <w:kern w:val="0"/>
          <w:szCs w:val="21"/>
          <w:u w:val="single"/>
        </w:rPr>
      </w:pPr>
      <w:r>
        <w:rPr>
          <w:rFonts w:hint="eastAsia" w:ascii="宋体" w:hAnsi="宋体" w:eastAsia="宋体" w:cs="Times New Roman"/>
          <w:color w:val="auto"/>
          <w:kern w:val="0"/>
          <w:szCs w:val="21"/>
        </w:rPr>
        <w:t>3、乙方负责货物运输及相关费用，货物运输合理损耗及计算方法：</w:t>
      </w:r>
      <w:r>
        <w:rPr>
          <w:rFonts w:hint="eastAsia" w:ascii="宋体" w:hAnsi="宋体" w:eastAsia="宋体" w:cs="Times New Roman"/>
          <w:color w:val="auto"/>
          <w:kern w:val="0"/>
          <w:szCs w:val="21"/>
          <w:u w:val="single"/>
        </w:rPr>
        <w:t>本项目不接受损耗，乙方自行办理相关保险。</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4、货物在甲方最终验收合格前发生的风险由乙方承担。</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5、</w:t>
      </w:r>
      <w:r>
        <w:rPr>
          <w:rFonts w:hint="eastAsia" w:ascii="宋体" w:hAnsi="宋体" w:eastAsia="宋体" w:cs="Times New Roman"/>
          <w:color w:val="auto"/>
          <w:kern w:val="0"/>
          <w:szCs w:val="21"/>
        </w:rPr>
        <w:t>乙方应采用适合长途运输的产品包装，包装必须坚固并根据产品各部分的结构特点进行妥善方式包装。在货物发运前对其进行满足运输距离、防潮、防震、防锈、、防碰撞和防破损装卸等要求包装，以保证货物安全运达甲方指定地点。</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6、</w:t>
      </w:r>
      <w:r>
        <w:rPr>
          <w:rFonts w:hint="eastAsia" w:ascii="宋体" w:hAnsi="宋体" w:eastAsia="宋体" w:cs="Times New Roman"/>
          <w:color w:val="auto"/>
          <w:kern w:val="0"/>
          <w:szCs w:val="21"/>
        </w:rPr>
        <w:t>使用说明书、质量检验证明书、随配附件和工具以及清单一并附于货物内。</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7、</w:t>
      </w:r>
      <w:r>
        <w:rPr>
          <w:rFonts w:hint="eastAsia" w:ascii="宋体" w:hAnsi="宋体" w:eastAsia="宋体" w:cs="Times New Roman"/>
          <w:color w:val="auto"/>
          <w:kern w:val="0"/>
          <w:szCs w:val="21"/>
        </w:rPr>
        <w:t>乙方在货物发运手续办理完毕后二十四小时内或货到甲方四十八小时前通知甲方，以准备接货。</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8、</w:t>
      </w:r>
      <w:r>
        <w:rPr>
          <w:rFonts w:hint="eastAsia" w:ascii="宋体" w:hAnsi="宋体" w:eastAsia="宋体" w:cs="Times New Roman"/>
          <w:color w:val="auto"/>
          <w:kern w:val="0"/>
          <w:szCs w:val="21"/>
        </w:rPr>
        <w:t>货物在交付甲方前发生的风险均由乙方负责。</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cs="Times New Roman"/>
          <w:color w:val="auto"/>
          <w:kern w:val="0"/>
          <w:szCs w:val="21"/>
          <w:lang w:val="en-US" w:eastAsia="zh-CN"/>
        </w:rPr>
        <w:t>9、</w:t>
      </w:r>
      <w:r>
        <w:rPr>
          <w:rFonts w:hint="eastAsia" w:ascii="宋体" w:hAnsi="宋体" w:eastAsia="宋体" w:cs="Times New Roman"/>
          <w:color w:val="auto"/>
          <w:kern w:val="0"/>
          <w:szCs w:val="21"/>
        </w:rPr>
        <w:t>货物在规定的交付期限内由乙方送达甲方指定的地点，乙方同时需通知甲方货物已送达。</w:t>
      </w:r>
      <w:r>
        <w:rPr>
          <w:rFonts w:hint="eastAsia" w:ascii="宋体" w:hAnsi="宋体"/>
          <w:color w:val="auto"/>
          <w:kern w:val="0"/>
          <w:szCs w:val="21"/>
        </w:rPr>
        <w:t>甲方有权在最终验收前对货物进行全面检查，如发现不合格货物，甲方有权拒绝接收并要求乙方承担相关责任。</w:t>
      </w:r>
    </w:p>
    <w:p>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第五条　交付和验收</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1、交货时间：</w:t>
      </w:r>
      <w:r>
        <w:rPr>
          <w:rFonts w:hint="eastAsia"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rPr>
        <w:t>；交货地点：</w:t>
      </w:r>
      <w:r>
        <w:rPr>
          <w:rFonts w:hint="eastAsia" w:ascii="宋体" w:hAnsi="宋体" w:eastAsia="宋体" w:cs="Times New Roman"/>
          <w:color w:val="auto"/>
          <w:kern w:val="0"/>
          <w:szCs w:val="21"/>
          <w:u w:val="single"/>
          <w:lang w:val="en-US" w:eastAsia="zh-CN"/>
        </w:rPr>
        <w:t xml:space="preserve">              </w:t>
      </w:r>
      <w:r>
        <w:rPr>
          <w:rFonts w:hint="eastAsia" w:ascii="宋体" w:hAnsi="宋体" w:eastAsia="宋体" w:cs="Times New Roman"/>
          <w:color w:val="auto"/>
          <w:kern w:val="0"/>
          <w:szCs w:val="21"/>
        </w:rPr>
        <w:t>。</w:t>
      </w:r>
    </w:p>
    <w:p>
      <w:pPr>
        <w:pStyle w:val="21"/>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验收要求</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（1）验收总体要求：</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乙方应随货提供货物合格的检验报告（由具备国家认可的有资质的第三方检测机构出具），经甲方认可后，与招标文件、投标文件、中标样品的性能指标一起作为货物验收标准，乙方交付的货物与样品一致，招标文件、投标文件、中标样品的性能指标不一致时以最优的性能指标为准，甲方委托具备国家认可的有资质的第三方检测机构进行抽检并出具检验报告，符合乙方投标文件、中标样品及承诺的，给予验收，不符合乙方投标文件及承诺的，不予验收。</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如实际供货参数与投标响应参数不一致的，甲方与乙方双方如对质量要求和技术指标的约定标准有相互抵触或异议的事项，须以乙方投标响应参数为准，乙方须限时整改，整改后仍不满足投标响应承诺、中标样品的，可判定为验收不合格，甲方有权按乙方不履约的相关规定进行处罚。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3）甲方对货物进行初步验收及具备国家认可的有资质的第三方检测机构抽检合格后，双方共同签署验收合格入库单。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（2）验收具体要求：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1）所有供货产品的检验标准应符合“技术要求”表参数中的执行标准等相关技术标准。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2）验收入库：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①货物送达经甲方组织初步验收，初步验收包括数量、外观检测和产品质检报告（由具备国家认可的有资质的第三方检测机构出具）审核。初验不合格的，甲方有权拒绝接收货物，因退还货物产生的风险及全部费用由乙方自行承担。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②初步验收通过后，由甲方委托具备国家认可的有资质的第三方检测机构抽查检验并出具检验报告。第三方检验机构抽查检验费用由乙方承担。</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③经第三方检测机构抽查检验合格后,进行正式验收入库。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3）乙方所交付的货物经有具备国家认可的有资质的第三方检测机构检验不合格的，甲方有权直接退货，乙方要在接到甲方的通知后 10 日内把货物搬离暂存地点，因搬离货物产生的风险及全部费用由乙方自行承担。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4）产品未验收入库前，因存储出现质量等问题，由乙方自行承担，甲方不承担任何责任；因存储期超过 25 天以上且产品检验为不合格的，甲方有权利收取一定超期仓储占用费。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Times New Roman"/>
          <w:b w:val="0"/>
          <w:bCs/>
          <w:color w:val="auto"/>
          <w:kern w:val="0"/>
          <w:szCs w:val="21"/>
        </w:rPr>
      </w:pPr>
      <w:r>
        <w:rPr>
          <w:rFonts w:hint="eastAsia" w:ascii="宋体" w:hAnsi="宋体" w:cs="宋体"/>
          <w:color w:val="auto"/>
          <w:sz w:val="21"/>
          <w:szCs w:val="21"/>
          <w:highlight w:val="none"/>
          <w:lang w:val="en-US" w:eastAsia="zh-CN"/>
        </w:rPr>
        <w:t>5）其他未尽事宜应严格按照《关于印发广西壮族自治区政府采购项目履约验收管理办法的通知》 [桂财采〔2015〕22 号]以及《财政部关于进一步加强政府采购需求和履约验收管理的指导意见》[财库〔2016〕205 号]规定执行。</w:t>
      </w:r>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第六条　培训</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1、乙方负责甲方有关人员的培训。培训时间、地点：由甲方指定。</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2、乙方应当按照投标承诺负责甲方有关人员的培训，但不得违反或低于招标文件的要求。培训时间、地点：甲方指定时间和地点。</w:t>
      </w:r>
    </w:p>
    <w:p>
      <w:pPr>
        <w:snapToGrid w:val="0"/>
        <w:spacing w:line="420" w:lineRule="exact"/>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3</w:t>
      </w:r>
      <w:r>
        <w:rPr>
          <w:rFonts w:hint="eastAsia" w:ascii="宋体" w:hAnsi="宋体" w:eastAsia="宋体" w:cs="Times New Roman"/>
          <w:color w:val="auto"/>
          <w:kern w:val="0"/>
          <w:szCs w:val="21"/>
        </w:rPr>
        <w:t>、乙方应提供对甲方使用人员的多次免费培训，使甲方使用人员熟练掌握所培训内容，熟练掌握全部功能；乙方培训甲方使用人员直至其掌握全部功能是甲方进行最终验收的必要前提条件。</w:t>
      </w:r>
    </w:p>
    <w:p>
      <w:pPr>
        <w:snapToGrid w:val="0"/>
        <w:spacing w:line="420" w:lineRule="exact"/>
        <w:ind w:firstLine="420" w:firstLineChars="200"/>
        <w:rPr>
          <w:rFonts w:hint="eastAsia" w:ascii="宋体" w:hAnsi="宋体" w:eastAsia="宋体" w:cs="Times New Roman"/>
          <w:color w:val="auto"/>
          <w:kern w:val="0"/>
          <w:szCs w:val="21"/>
        </w:rPr>
      </w:pPr>
      <w:bookmarkStart w:id="214" w:name="_Hlk91195458"/>
      <w:r>
        <w:rPr>
          <w:rFonts w:hint="eastAsia" w:ascii="宋体" w:hAnsi="宋体" w:eastAsia="宋体" w:cs="Times New Roman"/>
          <w:color w:val="auto"/>
          <w:kern w:val="0"/>
          <w:szCs w:val="21"/>
        </w:rPr>
        <w:t>4、乙方未在甲方规定的时间内提供足够次数的培训的，按乙方未履行本合同约定的服务处理。</w:t>
      </w:r>
    </w:p>
    <w:bookmarkEnd w:id="214"/>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第七条  售后服务、保修期</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1、乙方应按照国家有关法律法规和“三包”规定以及招标文件、投标文件和本合同所附的《服务承诺》，为甲方提供售后服务。</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2、质保</w:t>
      </w:r>
      <w:r>
        <w:rPr>
          <w:rFonts w:ascii="宋体" w:hAnsi="宋体" w:eastAsia="宋体" w:cs="Times New Roman"/>
          <w:color w:val="auto"/>
          <w:kern w:val="0"/>
          <w:szCs w:val="21"/>
        </w:rPr>
        <w:t>期</w:t>
      </w:r>
      <w:r>
        <w:rPr>
          <w:rFonts w:hint="eastAsia" w:ascii="宋体" w:hAnsi="宋体" w:eastAsia="宋体" w:cs="Times New Roman"/>
          <w:color w:val="auto"/>
          <w:kern w:val="0"/>
          <w:szCs w:val="21"/>
        </w:rPr>
        <w:t>：</w:t>
      </w:r>
      <w:r>
        <w:rPr>
          <w:rFonts w:hint="eastAsia" w:ascii="宋体" w:hAnsi="宋体" w:eastAsia="宋体" w:cs="Times New Roman"/>
          <w:b/>
          <w:bCs/>
          <w:color w:val="auto"/>
          <w:kern w:val="0"/>
          <w:szCs w:val="21"/>
          <w:u w:val="single"/>
          <w:lang w:val="en-US" w:eastAsia="zh-CN"/>
        </w:rPr>
        <w:t xml:space="preserve">   </w:t>
      </w:r>
      <w:r>
        <w:rPr>
          <w:rFonts w:hint="eastAsia" w:ascii="宋体" w:hAnsi="宋体" w:eastAsia="宋体" w:cs="Times New Roman"/>
          <w:b/>
          <w:bCs/>
          <w:color w:val="auto"/>
          <w:kern w:val="0"/>
          <w:szCs w:val="21"/>
        </w:rPr>
        <w:t>年</w:t>
      </w:r>
      <w:r>
        <w:rPr>
          <w:rFonts w:hint="eastAsia" w:ascii="宋体" w:hAnsi="宋体" w:eastAsia="宋体" w:cs="Times New Roman"/>
          <w:color w:val="auto"/>
          <w:kern w:val="0"/>
          <w:szCs w:val="21"/>
        </w:rPr>
        <w:t>（若产品生产厂家免费质保期超过此年限的，合同履行过程中按厂家规定执行；若中标人质保期承诺优于产品生产厂家质保年限的，以中标人承诺执行），自甲方最终验收合格之日起计算。</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3、乙方提供的服务承诺和售后服务及保修期责任等其它具体约定事项。（见合同附件）</w:t>
      </w:r>
    </w:p>
    <w:p>
      <w:pPr>
        <w:snapToGrid w:val="0"/>
        <w:spacing w:line="420" w:lineRule="exact"/>
        <w:ind w:firstLine="420" w:firstLineChars="200"/>
        <w:rPr>
          <w:rFonts w:hint="eastAsia" w:ascii="宋体" w:hAnsi="宋体" w:eastAsia="宋体" w:cs="Times New Roman"/>
          <w:color w:val="auto"/>
          <w:kern w:val="0"/>
          <w:szCs w:val="21"/>
        </w:rPr>
      </w:pPr>
      <w:r>
        <w:rPr>
          <w:rFonts w:ascii="宋体" w:hAnsi="宋体" w:eastAsia="宋体" w:cs="Times New Roman"/>
          <w:color w:val="auto"/>
          <w:kern w:val="0"/>
          <w:szCs w:val="21"/>
        </w:rPr>
        <w:t>4</w:t>
      </w:r>
      <w:r>
        <w:rPr>
          <w:rFonts w:hint="eastAsia" w:ascii="宋体" w:hAnsi="宋体" w:eastAsia="宋体" w:cs="Times New Roman"/>
          <w:color w:val="auto"/>
          <w:kern w:val="0"/>
          <w:szCs w:val="21"/>
        </w:rPr>
        <w:t>、乙方应按招标文件规定的货物性能、技术要求、质量标准向甲方提供未经使用的全新产品。对达不到技术要求者，根据实际情况，经双方协商，可按以下办法处理：</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（1）更换：由乙方承担所发生的全部费用。</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（2）贬值处理：由甲乙双方合议定价。</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（3）退货处理：乙方应退还甲方支付的合同款，同时应承担该货物的直接费用（运输、保险、检验、货款利息及银行手续费等）。</w:t>
      </w:r>
    </w:p>
    <w:p>
      <w:pPr>
        <w:snapToGrid w:val="0"/>
        <w:spacing w:line="420" w:lineRule="exact"/>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5</w:t>
      </w:r>
      <w:r>
        <w:rPr>
          <w:rFonts w:hint="eastAsia" w:ascii="宋体" w:hAnsi="宋体" w:eastAsia="宋体" w:cs="Times New Roman"/>
          <w:color w:val="auto"/>
          <w:kern w:val="0"/>
          <w:szCs w:val="21"/>
        </w:rPr>
        <w:t>、按国家有关产品“三包”规定执行“三包”。采购范围内的货物在验收合格后90天内出现质量问题，售后响应时间在4小时以内，中标供应商保证在接到通知72小时内赶到现场,由中标供应商无条件免费进行更换。</w:t>
      </w:r>
    </w:p>
    <w:p>
      <w:pPr>
        <w:snapToGrid w:val="0"/>
        <w:spacing w:line="420" w:lineRule="exact"/>
        <w:ind w:firstLine="420" w:firstLineChars="200"/>
        <w:rPr>
          <w:rFonts w:ascii="宋体" w:hAnsi="宋体" w:eastAsia="宋体" w:cs="Times New Roman"/>
          <w:color w:val="auto"/>
          <w:kern w:val="0"/>
          <w:szCs w:val="21"/>
        </w:rPr>
      </w:pPr>
      <w:r>
        <w:rPr>
          <w:rFonts w:ascii="宋体" w:hAnsi="宋体" w:eastAsia="宋体" w:cs="Times New Roman"/>
          <w:color w:val="auto"/>
          <w:kern w:val="0"/>
          <w:szCs w:val="21"/>
        </w:rPr>
        <w:t>6</w:t>
      </w:r>
      <w:r>
        <w:rPr>
          <w:rFonts w:hint="eastAsia" w:ascii="宋体" w:hAnsi="宋体" w:eastAsia="宋体" w:cs="Times New Roman"/>
          <w:color w:val="auto"/>
          <w:kern w:val="0"/>
          <w:szCs w:val="21"/>
        </w:rPr>
        <w:t>、在质保期内，</w:t>
      </w:r>
      <w:r>
        <w:rPr>
          <w:rFonts w:ascii="宋体" w:hAnsi="宋体" w:eastAsia="宋体" w:cs="Times New Roman"/>
          <w:color w:val="auto"/>
          <w:kern w:val="0"/>
          <w:szCs w:val="21"/>
        </w:rPr>
        <w:t>乙方应对</w:t>
      </w:r>
      <w:r>
        <w:rPr>
          <w:rFonts w:hint="eastAsia" w:ascii="宋体" w:hAnsi="宋体" w:eastAsia="宋体" w:cs="Times New Roman"/>
          <w:color w:val="auto"/>
          <w:kern w:val="0"/>
          <w:szCs w:val="21"/>
        </w:rPr>
        <w:t>产品</w:t>
      </w:r>
      <w:r>
        <w:rPr>
          <w:rFonts w:ascii="宋体" w:hAnsi="宋体" w:eastAsia="宋体" w:cs="Times New Roman"/>
          <w:color w:val="auto"/>
          <w:kern w:val="0"/>
          <w:szCs w:val="21"/>
        </w:rPr>
        <w:t>出现的质量及安全问题负责处理解决并承担一切费用。</w:t>
      </w:r>
      <w:r>
        <w:rPr>
          <w:rFonts w:hint="eastAsia" w:ascii="宋体" w:hAnsi="宋体" w:eastAsia="宋体" w:cs="宋体"/>
          <w:color w:val="auto"/>
          <w:szCs w:val="21"/>
        </w:rPr>
        <w:t>质保期满前1个月内中标人应负责一次免费全面检查；质保期满后，以优惠价格提供维修和备件更换，且免除一切手续费。质保期满后，终身维护，维修时只收部件成本费。</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7、</w:t>
      </w:r>
      <w:r>
        <w:rPr>
          <w:rFonts w:hint="eastAsia" w:ascii="宋体" w:hAnsi="宋体" w:eastAsia="宋体" w:cs="宋体"/>
          <w:color w:val="auto"/>
          <w:szCs w:val="21"/>
        </w:rPr>
        <w:t>若在最终验收通过后3个月内，乙方提供的货物出现</w:t>
      </w:r>
      <w:r>
        <w:rPr>
          <w:rFonts w:hint="eastAsia" w:ascii="宋体" w:hAnsi="宋体" w:cs="宋体"/>
          <w:color w:val="auto"/>
          <w:szCs w:val="21"/>
          <w:lang w:val="en-US" w:eastAsia="zh-CN"/>
        </w:rPr>
        <w:t>重大质量问题</w:t>
      </w:r>
      <w:r>
        <w:rPr>
          <w:rFonts w:hint="eastAsia" w:ascii="宋体" w:hAnsi="宋体" w:eastAsia="宋体" w:cs="宋体"/>
          <w:color w:val="auto"/>
          <w:szCs w:val="21"/>
        </w:rPr>
        <w:t>的，乙方应予以免费换货。</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8、未经甲方书面允许或要求，乙方不可随意更换投标文件中确定的服务团队成员；如乙方的服务团队成员从乙方离职的，乙方应当及时补充补充资质及能力不低于原服务团队成员的新成员，新成员在服务甲方前，应当先经甲方书面同意，如甲方需对其进行背景调查的，乙方应当无条件配合。</w:t>
      </w:r>
    </w:p>
    <w:p>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第八条　付款方式</w:t>
      </w:r>
    </w:p>
    <w:p>
      <w:pPr>
        <w:widowControl/>
        <w:spacing w:line="360" w:lineRule="auto"/>
        <w:ind w:firstLine="420" w:firstLineChars="200"/>
        <w:rPr>
          <w:rFonts w:hint="eastAsia" w:ascii="宋体" w:hAnsi="宋体" w:eastAsia="宋体" w:cs="Times New Roman"/>
          <w:color w:val="auto"/>
          <w:kern w:val="0"/>
          <w:szCs w:val="21"/>
        </w:rPr>
      </w:pPr>
      <w:bookmarkStart w:id="215" w:name="_Hlk91195243"/>
      <w:r>
        <w:rPr>
          <w:rFonts w:hint="eastAsia" w:ascii="宋体" w:hAnsi="宋体" w:eastAsia="宋体" w:cs="Times New Roman"/>
          <w:color w:val="auto"/>
          <w:kern w:val="0"/>
          <w:szCs w:val="21"/>
        </w:rPr>
        <w:t>1、当采购数量与实际使用数量不一致时，乙方应根据实际使用量供货，合同的最终结算金额按实际使用量乘以成交单价进行计算。（使用量变更导致合同变动部分的金额不得超过本采购合同金额的10%，且另需签订补充合同）。</w:t>
      </w:r>
    </w:p>
    <w:p>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2、付款方式：</w:t>
      </w:r>
    </w:p>
    <w:p>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1）乙方在签订合同之前，5个工作日内，按</w:t>
      </w:r>
      <w:r>
        <w:rPr>
          <w:rFonts w:hint="eastAsia" w:ascii="宋体" w:hAnsi="宋体" w:cs="Times New Roman"/>
          <w:color w:val="auto"/>
          <w:kern w:val="0"/>
          <w:szCs w:val="21"/>
          <w:lang w:val="en-US" w:eastAsia="zh-CN"/>
        </w:rPr>
        <w:t>合同</w:t>
      </w:r>
      <w:r>
        <w:rPr>
          <w:rFonts w:hint="eastAsia" w:ascii="宋体" w:hAnsi="宋体" w:eastAsia="宋体" w:cs="Times New Roman"/>
          <w:color w:val="auto"/>
          <w:kern w:val="0"/>
          <w:szCs w:val="21"/>
        </w:rPr>
        <w:t>金额的5%，足额提交履约保证金，即可签订采购合同。未提交履约保证金的，不予签订合同。履约保证金在项目履约完成后</w:t>
      </w:r>
      <w:r>
        <w:rPr>
          <w:rFonts w:hint="eastAsia" w:ascii="宋体" w:hAnsi="宋体" w:cs="Times New Roman"/>
          <w:color w:val="auto"/>
          <w:kern w:val="0"/>
          <w:szCs w:val="21"/>
          <w:lang w:eastAsia="zh-CN"/>
        </w:rPr>
        <w:t>5个工作日</w:t>
      </w:r>
      <w:r>
        <w:rPr>
          <w:rFonts w:hint="eastAsia" w:ascii="宋体" w:hAnsi="宋体" w:eastAsia="宋体" w:cs="Times New Roman"/>
          <w:color w:val="auto"/>
          <w:kern w:val="0"/>
          <w:szCs w:val="21"/>
        </w:rPr>
        <w:t>内无息退还。中标货物由中小企业制造，即货物由中小企业生产且使用该中小企业商号或者注册商标的（提供有合格的《中小企业声明函》），按合同金额的2%提交。</w:t>
      </w:r>
    </w:p>
    <w:p>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2）所有货物全部到货且验收合格后10个工作日内，由乙方提供验收入库单及开具符合国家规定的发票向甲方申请一次性支付乙方全额合同货款。</w:t>
      </w:r>
    </w:p>
    <w:p>
      <w:pPr>
        <w:widowControl/>
        <w:spacing w:line="360" w:lineRule="auto"/>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3</w:t>
      </w:r>
      <w:r>
        <w:rPr>
          <w:rFonts w:hint="eastAsia" w:ascii="宋体" w:hAnsi="宋体" w:eastAsia="宋体" w:cs="Times New Roman"/>
          <w:color w:val="auto"/>
          <w:kern w:val="0"/>
          <w:szCs w:val="21"/>
        </w:rPr>
        <w:t>、甲方每次付款前，乙方应当先向甲方开具等额有效的增值税发票，乙方开具等额有效发票为甲方付款的必要前提条件之一，乙方未开具发票的，甲方有权顺延付款时间且不视为甲方违约。</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Times New Roman"/>
          <w:color w:val="auto"/>
          <w:kern w:val="0"/>
          <w:szCs w:val="21"/>
          <w:lang w:val="en-US" w:eastAsia="zh-CN"/>
        </w:rPr>
        <w:t>4</w:t>
      </w:r>
      <w:r>
        <w:rPr>
          <w:rFonts w:hint="eastAsia" w:ascii="宋体" w:hAnsi="宋体" w:eastAsia="宋体" w:cs="Times New Roman"/>
          <w:color w:val="auto"/>
          <w:kern w:val="0"/>
          <w:szCs w:val="21"/>
        </w:rPr>
        <w:t>、如果甲方可证明因该项目财政预算安排的原因而导致无法按时支付的，则甲方根据拨款进度进行支付，不因此产生任何违约责任。</w:t>
      </w:r>
    </w:p>
    <w:bookmarkEnd w:id="215"/>
    <w:p>
      <w:pPr>
        <w:snapToGrid w:val="0"/>
        <w:spacing w:line="420" w:lineRule="exact"/>
        <w:ind w:firstLine="422" w:firstLineChars="200"/>
        <w:rPr>
          <w:rFonts w:hint="eastAsia" w:ascii="宋体" w:hAnsi="宋体" w:eastAsia="宋体" w:cs="Times New Roman"/>
          <w:b/>
          <w:color w:val="auto"/>
          <w:kern w:val="0"/>
          <w:szCs w:val="21"/>
        </w:rPr>
      </w:pPr>
      <w:r>
        <w:rPr>
          <w:rFonts w:hint="eastAsia" w:ascii="宋体" w:hAnsi="宋体" w:eastAsia="宋体" w:cs="Times New Roman"/>
          <w:b/>
          <w:color w:val="auto"/>
          <w:kern w:val="0"/>
          <w:szCs w:val="21"/>
        </w:rPr>
        <w:t>第九条　履约保证金：</w:t>
      </w:r>
    </w:p>
    <w:p>
      <w:pPr>
        <w:snapToGrid w:val="0"/>
        <w:spacing w:line="420" w:lineRule="exact"/>
        <w:ind w:firstLine="420" w:firstLineChars="200"/>
        <w:rPr>
          <w:rFonts w:hint="eastAsia" w:ascii="宋体" w:hAnsi="宋体" w:eastAsia="宋体" w:cs="Times New Roman"/>
          <w:b w:val="0"/>
          <w:bCs/>
          <w:color w:val="auto"/>
          <w:kern w:val="0"/>
          <w:szCs w:val="21"/>
        </w:rPr>
      </w:pPr>
      <w:bookmarkStart w:id="216" w:name="OLE_LINK6"/>
      <w:r>
        <w:rPr>
          <w:rFonts w:hint="eastAsia" w:ascii="宋体" w:hAnsi="宋体" w:eastAsia="宋体" w:cs="Times New Roman"/>
          <w:b w:val="0"/>
          <w:bCs/>
          <w:color w:val="auto"/>
          <w:kern w:val="0"/>
          <w:szCs w:val="21"/>
        </w:rPr>
        <w:t>履约保证金金额：</w:t>
      </w:r>
      <w:r>
        <w:rPr>
          <w:rFonts w:hint="eastAsia" w:ascii="宋体" w:hAnsi="宋体" w:eastAsia="宋体" w:cs="Times New Roman"/>
          <w:color w:val="auto"/>
          <w:kern w:val="0"/>
          <w:szCs w:val="21"/>
        </w:rPr>
        <w:t>乙方在签订合同之前，5个工作日内，按</w:t>
      </w:r>
      <w:r>
        <w:rPr>
          <w:rFonts w:hint="eastAsia" w:ascii="宋体" w:hAnsi="宋体" w:cs="Times New Roman"/>
          <w:color w:val="auto"/>
          <w:kern w:val="0"/>
          <w:szCs w:val="21"/>
          <w:lang w:val="en-US" w:eastAsia="zh-CN"/>
        </w:rPr>
        <w:t>合同</w:t>
      </w:r>
      <w:r>
        <w:rPr>
          <w:rFonts w:hint="eastAsia" w:ascii="宋体" w:hAnsi="宋体" w:eastAsia="宋体" w:cs="Times New Roman"/>
          <w:color w:val="auto"/>
          <w:kern w:val="0"/>
          <w:szCs w:val="21"/>
        </w:rPr>
        <w:t>金额的5%，足额提交履约保证金，即可签订采购合同。未提交履约保证金的，不予签订合同。中标货物由中小企业制造，即货物由中小企业生产且使用该中小企业商号或者注册商标的（提供有合格的《中小企业声明函》），按</w:t>
      </w:r>
      <w:r>
        <w:rPr>
          <w:rFonts w:hint="eastAsia" w:ascii="宋体" w:hAnsi="宋体" w:cs="Times New Roman"/>
          <w:color w:val="auto"/>
          <w:kern w:val="0"/>
          <w:szCs w:val="21"/>
          <w:lang w:val="en-US" w:eastAsia="zh-CN"/>
        </w:rPr>
        <w:t>合同</w:t>
      </w:r>
      <w:r>
        <w:rPr>
          <w:rFonts w:hint="eastAsia" w:ascii="宋体" w:hAnsi="宋体" w:eastAsia="宋体" w:cs="Times New Roman"/>
          <w:color w:val="auto"/>
          <w:kern w:val="0"/>
          <w:szCs w:val="21"/>
        </w:rPr>
        <w:t>金额的</w:t>
      </w:r>
      <w:r>
        <w:rPr>
          <w:rFonts w:hint="eastAsia" w:ascii="宋体" w:hAnsi="宋体" w:cs="Times New Roman"/>
          <w:color w:val="auto"/>
          <w:kern w:val="0"/>
          <w:szCs w:val="21"/>
          <w:lang w:val="en-US" w:eastAsia="zh-CN"/>
        </w:rPr>
        <w:t>2</w:t>
      </w:r>
      <w:r>
        <w:rPr>
          <w:rFonts w:hint="eastAsia" w:ascii="宋体" w:hAnsi="宋体" w:eastAsia="宋体" w:cs="Times New Roman"/>
          <w:color w:val="auto"/>
          <w:kern w:val="0"/>
          <w:szCs w:val="21"/>
        </w:rPr>
        <w:t>%</w:t>
      </w:r>
      <w:r>
        <w:rPr>
          <w:rFonts w:hint="eastAsia" w:ascii="宋体" w:hAnsi="宋体" w:cs="Times New Roman"/>
          <w:color w:val="auto"/>
          <w:kern w:val="0"/>
          <w:szCs w:val="21"/>
          <w:lang w:val="en-US" w:eastAsia="zh-CN"/>
        </w:rPr>
        <w:t>提交</w:t>
      </w:r>
      <w:r>
        <w:rPr>
          <w:rFonts w:hint="eastAsia" w:ascii="宋体" w:hAnsi="宋体" w:eastAsia="宋体" w:cs="Times New Roman"/>
          <w:b w:val="0"/>
          <w:bCs/>
          <w:color w:val="auto"/>
          <w:kern w:val="0"/>
          <w:szCs w:val="21"/>
        </w:rPr>
        <w:t>。</w:t>
      </w:r>
    </w:p>
    <w:p>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履约保证金递交方式：银行转账、支票、汇票、本票或者金融、担保机构出具的保函等非现金方式（参照投标保证金）。</w:t>
      </w:r>
    </w:p>
    <w:p>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履约保证金退付方式、时间及条件：</w:t>
      </w:r>
      <w:r>
        <w:rPr>
          <w:rFonts w:hint="eastAsia" w:ascii="宋体" w:hAnsi="宋体" w:eastAsia="宋体" w:cs="Times New Roman"/>
          <w:color w:val="auto"/>
          <w:kern w:val="0"/>
          <w:szCs w:val="21"/>
        </w:rPr>
        <w:t>在项目履约完成后</w:t>
      </w:r>
      <w:r>
        <w:rPr>
          <w:rFonts w:hint="eastAsia" w:ascii="宋体" w:hAnsi="宋体" w:eastAsia="宋体" w:cs="Times New Roman"/>
          <w:b w:val="0"/>
          <w:bCs/>
          <w:color w:val="auto"/>
          <w:kern w:val="0"/>
          <w:szCs w:val="21"/>
        </w:rPr>
        <w:t>，乙方向甲方提出办理退还履约保证金，甲方应在收到申请相关材料（由乙方向履约保证金收取单位提供《广西壮族自治区政府采购项目合同验收书》（详见桂财采（2015）22号））后5个工作日内完成无息退付，如有扣除履约保证金的情形，只退履约保证金扣除后的余款（无息）。</w:t>
      </w:r>
    </w:p>
    <w:p>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履约保证金指定账户：</w:t>
      </w:r>
    </w:p>
    <w:p>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开户名称：广西壮族自治区救灾物资储备中心</w:t>
      </w:r>
    </w:p>
    <w:p>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开户银行：中国银行股份有限公司南宁建政支行</w:t>
      </w:r>
    </w:p>
    <w:p>
      <w:pPr>
        <w:snapToGrid w:val="0"/>
        <w:spacing w:line="420" w:lineRule="exact"/>
        <w:ind w:firstLine="420" w:firstLineChars="200"/>
        <w:rPr>
          <w:rFonts w:hint="eastAsia" w:ascii="宋体" w:hAnsi="宋体" w:eastAsia="宋体" w:cs="Times New Roman"/>
          <w:b w:val="0"/>
          <w:bCs/>
          <w:color w:val="auto"/>
          <w:kern w:val="0"/>
          <w:szCs w:val="21"/>
        </w:rPr>
      </w:pPr>
      <w:r>
        <w:rPr>
          <w:rFonts w:hint="eastAsia" w:ascii="宋体" w:hAnsi="宋体" w:eastAsia="宋体" w:cs="Times New Roman"/>
          <w:b w:val="0"/>
          <w:bCs/>
          <w:color w:val="auto"/>
          <w:kern w:val="0"/>
          <w:szCs w:val="21"/>
        </w:rPr>
        <w:t>银行账号：618478801852</w:t>
      </w:r>
      <w:bookmarkEnd w:id="216"/>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第十条  税费</w:t>
      </w:r>
    </w:p>
    <w:p>
      <w:pPr>
        <w:snapToGrid w:val="0"/>
        <w:spacing w:line="420" w:lineRule="exact"/>
        <w:ind w:firstLine="420" w:firstLineChars="200"/>
        <w:rPr>
          <w:rFonts w:ascii="宋体" w:hAnsi="宋体" w:eastAsia="宋体" w:cs="Times New Roman"/>
          <w:bCs/>
          <w:color w:val="auto"/>
          <w:kern w:val="0"/>
          <w:szCs w:val="21"/>
        </w:rPr>
      </w:pPr>
      <w:r>
        <w:rPr>
          <w:rFonts w:hint="eastAsia" w:ascii="宋体" w:hAnsi="宋体" w:eastAsia="宋体" w:cs="Times New Roman"/>
          <w:bCs/>
          <w:color w:val="auto"/>
          <w:kern w:val="0"/>
          <w:szCs w:val="21"/>
        </w:rPr>
        <w:t>本合同执行中相关的一切税费均由乙方负担。</w:t>
      </w:r>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第十一条　违约责任</w:t>
      </w:r>
    </w:p>
    <w:p>
      <w:pPr>
        <w:spacing w:line="440" w:lineRule="exact"/>
        <w:ind w:firstLine="420" w:firstLineChars="200"/>
        <w:jc w:val="left"/>
        <w:rPr>
          <w:rFonts w:hint="eastAsia" w:ascii="宋体" w:hAnsi="Calibri" w:eastAsia="宋体" w:cs="Times New Roman"/>
          <w:color w:val="auto"/>
          <w:szCs w:val="21"/>
        </w:rPr>
      </w:pPr>
      <w:bookmarkStart w:id="217" w:name="OLE_LINK7"/>
      <w:r>
        <w:rPr>
          <w:rFonts w:hint="eastAsia" w:ascii="宋体" w:hAnsi="Calibri" w:eastAsia="宋体" w:cs="Times New Roman"/>
          <w:color w:val="auto"/>
          <w:szCs w:val="21"/>
        </w:rPr>
        <w:t>1</w:t>
      </w:r>
      <w:r>
        <w:rPr>
          <w:rFonts w:hint="eastAsia" w:ascii="宋体" w:hAnsi="Calibri" w:cs="Times New Roman"/>
          <w:color w:val="auto"/>
          <w:szCs w:val="21"/>
          <w:lang w:eastAsia="zh-CN"/>
        </w:rPr>
        <w:t>、</w:t>
      </w:r>
      <w:r>
        <w:rPr>
          <w:rFonts w:hint="eastAsia" w:ascii="宋体" w:hAnsi="Calibri" w:eastAsia="宋体" w:cs="Times New Roman"/>
          <w:color w:val="auto"/>
          <w:szCs w:val="21"/>
        </w:rPr>
        <w:t>乙方所提供的货物规格、技术标准、材料等质量不合格的，应及时更换，更换不及时的按逾期交货处罚；因质量问题甲方不同意接收的或特殊情况甲方同意接收的，乙方应向甲方支付本合同合计金额违约货款额 5%违约金并赔偿给甲方造成的经济损失。违约金上限为本合同合计金额的</w:t>
      </w:r>
      <w:r>
        <w:rPr>
          <w:rFonts w:hint="eastAsia" w:ascii="宋体" w:hAnsi="Calibri" w:cs="Times New Roman"/>
          <w:color w:val="auto"/>
          <w:szCs w:val="21"/>
          <w:lang w:eastAsia="zh-CN"/>
        </w:rPr>
        <w:t>1</w:t>
      </w:r>
      <w:r>
        <w:rPr>
          <w:rFonts w:hint="eastAsia" w:ascii="宋体" w:hAnsi="Calibri" w:cs="Times New Roman"/>
          <w:color w:val="auto"/>
          <w:szCs w:val="21"/>
          <w:lang w:val="en-US" w:eastAsia="zh-CN"/>
        </w:rPr>
        <w:t>5</w:t>
      </w:r>
      <w:r>
        <w:rPr>
          <w:rFonts w:hint="eastAsia" w:ascii="宋体" w:hAnsi="Calibri" w:eastAsia="宋体" w:cs="Times New Roman"/>
          <w:color w:val="auto"/>
          <w:szCs w:val="21"/>
        </w:rPr>
        <w:t>%</w:t>
      </w:r>
    </w:p>
    <w:p>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2</w:t>
      </w:r>
      <w:r>
        <w:rPr>
          <w:rFonts w:hint="eastAsia" w:ascii="宋体" w:hAnsi="Calibri" w:cs="Times New Roman"/>
          <w:color w:val="auto"/>
          <w:szCs w:val="21"/>
          <w:lang w:eastAsia="zh-CN"/>
        </w:rPr>
        <w:t>、</w:t>
      </w:r>
      <w:r>
        <w:rPr>
          <w:rFonts w:hint="eastAsia" w:ascii="宋体" w:hAnsi="Calibri" w:eastAsia="宋体" w:cs="Times New Roman"/>
          <w:color w:val="auto"/>
          <w:szCs w:val="21"/>
        </w:rPr>
        <w:t>乙方提供的货物如侵犯了第三方合法权益而引发的任何纠纷或诉讼，均由乙方负责交涉并承担全部责任</w:t>
      </w:r>
      <w:r>
        <w:rPr>
          <w:rFonts w:hint="eastAsia" w:ascii="宋体" w:hAnsi="Calibri"/>
          <w:color w:val="auto"/>
          <w:szCs w:val="21"/>
        </w:rPr>
        <w:t>，并应向甲方支付该批次货物对应合同金额20%的违约金。</w:t>
      </w:r>
    </w:p>
    <w:p>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3</w:t>
      </w:r>
      <w:r>
        <w:rPr>
          <w:rFonts w:hint="eastAsia" w:ascii="宋体" w:hAnsi="Calibri" w:cs="Times New Roman"/>
          <w:color w:val="auto"/>
          <w:szCs w:val="21"/>
          <w:lang w:eastAsia="zh-CN"/>
        </w:rPr>
        <w:t>、</w:t>
      </w:r>
      <w:r>
        <w:rPr>
          <w:rFonts w:hint="eastAsia" w:ascii="宋体" w:hAnsi="Calibri" w:eastAsia="宋体" w:cs="Times New Roman"/>
          <w:color w:val="auto"/>
          <w:szCs w:val="21"/>
        </w:rPr>
        <w:t>因包装、运输引起的货物损坏，按质量不合格处罚。</w:t>
      </w:r>
    </w:p>
    <w:p>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4</w:t>
      </w:r>
      <w:r>
        <w:rPr>
          <w:rFonts w:hint="eastAsia" w:ascii="宋体" w:hAnsi="Calibri" w:cs="Times New Roman"/>
          <w:color w:val="auto"/>
          <w:szCs w:val="21"/>
          <w:lang w:eastAsia="zh-CN"/>
        </w:rPr>
        <w:t>、</w:t>
      </w:r>
      <w:r>
        <w:rPr>
          <w:rFonts w:hint="eastAsia" w:ascii="宋体" w:hAnsi="Calibri" w:eastAsia="宋体" w:cs="Times New Roman"/>
          <w:color w:val="auto"/>
          <w:szCs w:val="21"/>
        </w:rPr>
        <w:t>甲方无故延期接收货物、乙方逾期交货的，每天向对方偿付违约货款额3‰违约金，但违约金累计不得超过违约货款额9%，超过3天对方有权解除合同，违约方承担因此给对方造成经济损失；甲方延期付货款的，每天向乙方偿付延期货款额</w:t>
      </w:r>
      <w:r>
        <w:rPr>
          <w:rFonts w:hint="eastAsia" w:ascii="宋体" w:hAnsi="Calibri" w:cs="Times New Roman"/>
          <w:color w:val="auto"/>
          <w:szCs w:val="21"/>
          <w:lang w:val="en-US" w:eastAsia="zh-CN"/>
        </w:rPr>
        <w:t>万分之三</w:t>
      </w:r>
      <w:r>
        <w:rPr>
          <w:rFonts w:hint="eastAsia" w:ascii="宋体" w:hAnsi="Calibri" w:eastAsia="宋体" w:cs="Times New Roman"/>
          <w:color w:val="auto"/>
          <w:szCs w:val="21"/>
        </w:rPr>
        <w:t>滞纳金。</w:t>
      </w:r>
    </w:p>
    <w:p>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5</w:t>
      </w:r>
      <w:r>
        <w:rPr>
          <w:rFonts w:hint="eastAsia" w:ascii="宋体" w:hAnsi="Calibri" w:cs="Times New Roman"/>
          <w:color w:val="auto"/>
          <w:szCs w:val="21"/>
          <w:lang w:eastAsia="zh-CN"/>
        </w:rPr>
        <w:t>、</w:t>
      </w:r>
      <w:r>
        <w:rPr>
          <w:rFonts w:hint="eastAsia" w:ascii="宋体" w:hAnsi="Calibri" w:eastAsia="宋体" w:cs="Times New Roman"/>
          <w:color w:val="auto"/>
          <w:szCs w:val="21"/>
        </w:rPr>
        <w:t>乙方未按本合同和投标文件中规定的服务承诺提供售后服务的，乙方应按本合同合计金额 5%向甲方支付违约金。</w:t>
      </w:r>
    </w:p>
    <w:p>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6</w:t>
      </w:r>
      <w:r>
        <w:rPr>
          <w:rFonts w:hint="eastAsia" w:ascii="宋体" w:hAnsi="Calibri" w:cs="Times New Roman"/>
          <w:color w:val="auto"/>
          <w:szCs w:val="21"/>
          <w:lang w:eastAsia="zh-CN"/>
        </w:rPr>
        <w:t>、</w:t>
      </w:r>
      <w:r>
        <w:rPr>
          <w:rFonts w:hint="eastAsia" w:ascii="宋体" w:hAnsi="Calibri" w:eastAsia="宋体" w:cs="Times New Roman"/>
          <w:color w:val="auto"/>
          <w:szCs w:val="21"/>
        </w:rPr>
        <w:t>乙方提供的货物在质量保证期内，因设计、工艺或材料的缺陷和其它质量原因造成的问题，由乙方负责修复，如无法修复的乙方负责更换全新货物，或者按合同价向甲方赔偿经济损失。</w:t>
      </w:r>
    </w:p>
    <w:p>
      <w:pPr>
        <w:spacing w:line="440" w:lineRule="exact"/>
        <w:ind w:firstLine="420" w:firstLineChars="200"/>
        <w:jc w:val="left"/>
        <w:rPr>
          <w:rFonts w:hint="eastAsia" w:ascii="宋体" w:hAnsi="Calibri" w:eastAsia="宋体" w:cs="Times New Roman"/>
          <w:color w:val="auto"/>
          <w:szCs w:val="21"/>
        </w:rPr>
      </w:pPr>
      <w:r>
        <w:rPr>
          <w:rFonts w:hint="eastAsia" w:ascii="宋体" w:hAnsi="Calibri" w:eastAsia="宋体" w:cs="Times New Roman"/>
          <w:color w:val="auto"/>
          <w:szCs w:val="21"/>
        </w:rPr>
        <w:t>7</w:t>
      </w:r>
      <w:r>
        <w:rPr>
          <w:rFonts w:hint="eastAsia" w:ascii="宋体" w:hAnsi="Calibri" w:cs="Times New Roman"/>
          <w:color w:val="auto"/>
          <w:szCs w:val="21"/>
          <w:lang w:eastAsia="zh-CN"/>
        </w:rPr>
        <w:t>、</w:t>
      </w:r>
      <w:r>
        <w:rPr>
          <w:rFonts w:hint="eastAsia" w:ascii="宋体" w:hAnsi="Calibri" w:eastAsia="宋体" w:cs="Times New Roman"/>
          <w:color w:val="auto"/>
          <w:szCs w:val="21"/>
        </w:rPr>
        <w:t>甲乙双方其它违约行为的，由违约方向对方支付该批货款额5%违约金。并承担相应法律责任及赔偿其它一切经济损失。</w:t>
      </w:r>
      <w:bookmarkEnd w:id="217"/>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第十二条  不可抗力事件处理</w:t>
      </w:r>
    </w:p>
    <w:p>
      <w:pPr>
        <w:snapToGrid w:val="0"/>
        <w:spacing w:line="420" w:lineRule="exact"/>
        <w:ind w:firstLine="420" w:firstLineChars="200"/>
        <w:rPr>
          <w:rFonts w:hint="eastAsia" w:ascii="宋体" w:hAnsi="宋体" w:eastAsia="宋体" w:cs="Times New Roman"/>
          <w:color w:val="auto"/>
          <w:kern w:val="0"/>
          <w:szCs w:val="21"/>
        </w:rPr>
      </w:pPr>
      <w:bookmarkStart w:id="218" w:name="OLE_LINK8"/>
      <w:r>
        <w:rPr>
          <w:rFonts w:hint="eastAsia" w:ascii="宋体" w:hAnsi="宋体" w:eastAsia="宋体" w:cs="Times New Roman"/>
          <w:color w:val="auto"/>
          <w:kern w:val="0"/>
          <w:szCs w:val="21"/>
        </w:rPr>
        <w:t>1</w:t>
      </w:r>
      <w:r>
        <w:rPr>
          <w:rFonts w:hint="eastAsia" w:ascii="宋体" w:hAnsi="宋体" w:cs="Times New Roman"/>
          <w:color w:val="auto"/>
          <w:kern w:val="0"/>
          <w:szCs w:val="21"/>
          <w:lang w:eastAsia="zh-CN"/>
        </w:rPr>
        <w:t>、</w:t>
      </w:r>
      <w:r>
        <w:rPr>
          <w:rFonts w:hint="eastAsia" w:ascii="宋体" w:hAnsi="宋体" w:eastAsia="宋体" w:cs="Times New Roman"/>
          <w:color w:val="auto"/>
          <w:kern w:val="0"/>
          <w:szCs w:val="21"/>
        </w:rPr>
        <w:t>在合同有效期内，任何一方因不可抗力事件导致不能履行合同，则合同履行期可延长，其延长期与不可抗力影响期相同。</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w:t>
      </w:r>
      <w:r>
        <w:rPr>
          <w:rFonts w:hint="eastAsia" w:ascii="宋体" w:hAnsi="宋体" w:cs="Times New Roman"/>
          <w:color w:val="auto"/>
          <w:kern w:val="0"/>
          <w:szCs w:val="21"/>
          <w:lang w:eastAsia="zh-CN"/>
        </w:rPr>
        <w:t>、</w:t>
      </w:r>
      <w:r>
        <w:rPr>
          <w:rFonts w:hint="eastAsia" w:ascii="宋体" w:hAnsi="宋体" w:eastAsia="宋体" w:cs="Times New Roman"/>
          <w:color w:val="auto"/>
          <w:kern w:val="0"/>
          <w:szCs w:val="21"/>
        </w:rPr>
        <w:t>不可抗力事件发生后，应立即通知对方，并寄送有关权威机构出具的证明。</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w:t>
      </w:r>
      <w:r>
        <w:rPr>
          <w:rFonts w:hint="eastAsia" w:ascii="宋体" w:hAnsi="宋体" w:cs="Times New Roman"/>
          <w:color w:val="auto"/>
          <w:kern w:val="0"/>
          <w:szCs w:val="21"/>
          <w:lang w:eastAsia="zh-CN"/>
        </w:rPr>
        <w:t>、</w:t>
      </w:r>
      <w:r>
        <w:rPr>
          <w:rFonts w:hint="eastAsia" w:ascii="宋体" w:hAnsi="宋体" w:eastAsia="宋体" w:cs="Times New Roman"/>
          <w:color w:val="auto"/>
          <w:kern w:val="0"/>
          <w:szCs w:val="21"/>
        </w:rPr>
        <w:t>不可抗力事件延续一百二十天以上，双方应通过友好协商，确定是否继续履行合同。</w:t>
      </w:r>
      <w:bookmarkEnd w:id="218"/>
    </w:p>
    <w:p>
      <w:pPr>
        <w:snapToGrid w:val="0"/>
        <w:spacing w:line="420" w:lineRule="exact"/>
        <w:ind w:firstLine="422" w:firstLineChars="200"/>
        <w:rPr>
          <w:rFonts w:ascii="宋体" w:hAnsi="宋体" w:eastAsia="宋体" w:cs="Times New Roman"/>
          <w:color w:val="auto"/>
          <w:kern w:val="0"/>
          <w:szCs w:val="21"/>
        </w:rPr>
      </w:pPr>
      <w:r>
        <w:rPr>
          <w:rFonts w:hint="eastAsia" w:ascii="宋体" w:hAnsi="宋体" w:eastAsia="宋体" w:cs="Times New Roman"/>
          <w:b/>
          <w:color w:val="auto"/>
          <w:kern w:val="0"/>
          <w:szCs w:val="21"/>
        </w:rPr>
        <w:t>第十三条  合同争议解决及诉讼</w:t>
      </w:r>
    </w:p>
    <w:p>
      <w:pPr>
        <w:snapToGrid w:val="0"/>
        <w:spacing w:line="420" w:lineRule="exact"/>
        <w:ind w:firstLine="420" w:firstLineChars="200"/>
        <w:rPr>
          <w:rFonts w:ascii="宋体" w:hAnsi="宋体" w:eastAsia="宋体" w:cs="Times New Roman"/>
          <w:color w:val="auto"/>
          <w:kern w:val="0"/>
          <w:szCs w:val="21"/>
        </w:rPr>
      </w:pPr>
      <w:bookmarkStart w:id="219" w:name="OLE_LINK9"/>
      <w:r>
        <w:rPr>
          <w:rFonts w:hint="eastAsia" w:ascii="宋体" w:hAnsi="宋体" w:eastAsia="宋体" w:cs="Times New Roman"/>
          <w:color w:val="auto"/>
          <w:kern w:val="0"/>
          <w:szCs w:val="21"/>
        </w:rPr>
        <w:t>1、因货物质量问题发生争议的，应邀请国家认可的质量检测机构对货物参数进行检测（复检）。货物参数符合投标文件的承诺的，鉴定费由甲方承担；货物不符合投标文件的承诺的，鉴定费由乙方承担。</w:t>
      </w:r>
      <w:bookmarkEnd w:id="219"/>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2、因履行本合同引起的或与本合同有关的争议，甲乙双方应首先通过友好协商解决，如果协商不能解决，可向甲方所在地人民法院提起诉讼。</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3、诉讼期间，本合同继续履行。</w:t>
      </w:r>
    </w:p>
    <w:p>
      <w:pPr>
        <w:spacing w:line="360" w:lineRule="auto"/>
        <w:ind w:firstLine="422" w:firstLineChars="200"/>
        <w:jc w:val="left"/>
        <w:rPr>
          <w:rFonts w:ascii="宋体" w:hAnsi="宋体" w:eastAsia="宋体" w:cs="Times New Roman"/>
          <w:b/>
          <w:color w:val="auto"/>
          <w:szCs w:val="21"/>
        </w:rPr>
      </w:pPr>
      <w:r>
        <w:rPr>
          <w:rFonts w:hint="eastAsia" w:ascii="宋体" w:hAnsi="宋体" w:eastAsia="宋体" w:cs="Times New Roman"/>
          <w:b/>
          <w:color w:val="auto"/>
          <w:szCs w:val="21"/>
        </w:rPr>
        <w:t>第十四条 通知和送达</w:t>
      </w:r>
    </w:p>
    <w:p>
      <w:pPr>
        <w:spacing w:line="360"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1、各方确认，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在变更后10日内书面通知对方，否则本合同载明的地址仍为真实有效通讯地址。若为专人提交的，自对方法定代表人、授权代表、委托代理人签收时或单位盖章时视为送达对方。因提供或者确认的通讯地址不准确、通讯地址变更后未及时依程序告知对方或受送达方拒绝签收等原因，导致文书未能被实际接收的，邮寄送达的，以文书退回之日视为送达之日。</w:t>
      </w:r>
    </w:p>
    <w:p>
      <w:pPr>
        <w:spacing w:line="360"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2、本合同载明的各方电子邮箱、电话号是各方真实有效的通讯联系方式，一方向对方发出的任何通知、信函和文件，若以邮件方式发送的，自邮件发送成功视为送达对方。一方电子邮箱或电话变更的，应在变更后10日内书面通知对方，否则本合同载明的电子邮箱或电话仍为真实有效的通讯联系方式。</w:t>
      </w:r>
    </w:p>
    <w:p>
      <w:pPr>
        <w:spacing w:line="360"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3、上述送达地址和联系方式适用范围包括双方非诉时各类通知、合同等文件以及就合同发生纠纷时相关文件和法律文书的送达，同时包括在争议进入仲裁、民事诉讼程序后的一审、二审、再审和执行程序。</w:t>
      </w:r>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第十五条  合同生效及其它</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1、合同经双方法定代表人或授权代表签字并加盖单位公章后生效。（授权代表签字的需后附法定代表人授权委托书，格式自拟）。</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w:t>
      </w:r>
      <w:r>
        <w:rPr>
          <w:rFonts w:ascii="宋体" w:hAnsi="宋体" w:eastAsia="宋体" w:cs="Arial"/>
          <w:color w:val="auto"/>
          <w:szCs w:val="21"/>
        </w:rPr>
        <w:t>合同执行中涉及采购内容修改或补充的，按政府采购相关规定要求签订书面补充协议，并作为主合同不可分割的一部分</w:t>
      </w:r>
      <w:r>
        <w:rPr>
          <w:rFonts w:hint="eastAsia" w:ascii="宋体" w:hAnsi="宋体" w:eastAsia="宋体" w:cs="Times New Roman"/>
          <w:color w:val="auto"/>
          <w:kern w:val="0"/>
          <w:szCs w:val="21"/>
        </w:rPr>
        <w:t>。</w:t>
      </w:r>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第十六条　合同的变更、终止与转让</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1、除《中华人民共和国政府采购法》第50条规定的情形外，本合同一经签订，甲乙双方不得擅自变更、中止或终止。</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2、乙方不得擅自转让其应履行的合同义务。</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3、本合同未尽事宜，遵照《中华人民共和国民法典》有关条文执行。</w:t>
      </w:r>
    </w:p>
    <w:p>
      <w:pPr>
        <w:snapToGrid w:val="0"/>
        <w:spacing w:line="420" w:lineRule="exact"/>
        <w:ind w:firstLine="422" w:firstLineChars="200"/>
        <w:rPr>
          <w:rFonts w:ascii="宋体" w:hAnsi="宋体" w:eastAsia="宋体" w:cs="Times New Roman"/>
          <w:b/>
          <w:color w:val="auto"/>
          <w:kern w:val="0"/>
          <w:szCs w:val="21"/>
        </w:rPr>
      </w:pPr>
      <w:r>
        <w:rPr>
          <w:rFonts w:hint="eastAsia" w:ascii="宋体" w:hAnsi="宋体" w:eastAsia="宋体" w:cs="Times New Roman"/>
          <w:b/>
          <w:color w:val="auto"/>
          <w:kern w:val="0"/>
          <w:szCs w:val="21"/>
        </w:rPr>
        <w:t>第十七条　签订本合同依据</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1、政府采购招标文件；</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2、乙方提供的投标文件；</w:t>
      </w:r>
    </w:p>
    <w:p>
      <w:pPr>
        <w:snapToGrid w:val="0"/>
        <w:spacing w:line="420" w:lineRule="exact"/>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3、投标承诺书；</w:t>
      </w:r>
    </w:p>
    <w:p>
      <w:pPr>
        <w:snapToGrid w:val="0"/>
        <w:spacing w:line="420" w:lineRule="exact"/>
        <w:ind w:firstLine="420" w:firstLineChars="200"/>
        <w:rPr>
          <w:rFonts w:hint="eastAsia" w:ascii="宋体" w:hAnsi="宋体" w:eastAsia="宋体" w:cs="Times New Roman"/>
          <w:color w:val="auto"/>
          <w:kern w:val="0"/>
          <w:szCs w:val="21"/>
        </w:rPr>
      </w:pPr>
      <w:r>
        <w:rPr>
          <w:rFonts w:hint="eastAsia" w:ascii="宋体" w:hAnsi="宋体" w:eastAsia="宋体" w:cs="Times New Roman"/>
          <w:color w:val="auto"/>
          <w:kern w:val="0"/>
          <w:szCs w:val="21"/>
        </w:rPr>
        <w:t>4、中标通知书。</w:t>
      </w:r>
    </w:p>
    <w:p>
      <w:pPr>
        <w:snapToGrid w:val="0"/>
        <w:spacing w:line="420" w:lineRule="exact"/>
        <w:ind w:firstLine="422" w:firstLineChars="200"/>
        <w:rPr>
          <w:rFonts w:hint="eastAsia" w:ascii="宋体" w:hAnsi="宋体" w:eastAsia="宋体" w:cs="Times New Roman"/>
          <w:b/>
          <w:color w:val="auto"/>
          <w:kern w:val="0"/>
          <w:szCs w:val="21"/>
        </w:rPr>
      </w:pPr>
      <w:r>
        <w:rPr>
          <w:rFonts w:hint="eastAsia" w:ascii="宋体" w:hAnsi="宋体" w:eastAsia="宋体" w:cs="Times New Roman"/>
          <w:b/>
          <w:color w:val="auto"/>
          <w:kern w:val="0"/>
          <w:szCs w:val="21"/>
        </w:rPr>
        <w:t xml:space="preserve">第十八条 </w:t>
      </w:r>
      <w:r>
        <w:rPr>
          <w:rFonts w:hint="eastAsia" w:ascii="宋体" w:hAnsi="宋体" w:eastAsia="宋体" w:cs="Times New Roman"/>
          <w:color w:val="auto"/>
          <w:kern w:val="0"/>
          <w:szCs w:val="21"/>
        </w:rPr>
        <w:t>本合同凡与招标文件实质性条款不一致的，一律按照以招标文件约定为准。</w:t>
      </w:r>
    </w:p>
    <w:p>
      <w:pPr>
        <w:snapToGrid w:val="0"/>
        <w:spacing w:line="420" w:lineRule="exact"/>
        <w:ind w:firstLine="422" w:firstLineChars="200"/>
        <w:rPr>
          <w:rFonts w:hint="eastAsia" w:ascii="宋体" w:hAnsi="宋体" w:eastAsia="宋体" w:cs="Times New Roman"/>
          <w:color w:val="auto"/>
          <w:kern w:val="0"/>
          <w:szCs w:val="21"/>
        </w:rPr>
      </w:pPr>
      <w:r>
        <w:rPr>
          <w:rFonts w:hint="eastAsia" w:ascii="宋体" w:hAnsi="宋体" w:eastAsia="宋体" w:cs="Times New Roman"/>
          <w:b/>
          <w:color w:val="auto"/>
          <w:kern w:val="0"/>
          <w:szCs w:val="21"/>
        </w:rPr>
        <w:t>第十九条</w:t>
      </w:r>
      <w:r>
        <w:rPr>
          <w:rFonts w:hint="eastAsia" w:ascii="宋体" w:hAnsi="宋体" w:eastAsia="宋体" w:cs="Times New Roman"/>
          <w:color w:val="auto"/>
          <w:kern w:val="0"/>
          <w:szCs w:val="21"/>
        </w:rPr>
        <w:t xml:space="preserve"> 本合同一式七份，具有同等法律效力。财政部门(政府采购监督管理部门)、采购代理机构各一份，甲方三份，乙方二份，均具有同等法律效力。</w:t>
      </w:r>
    </w:p>
    <w:p>
      <w:pPr>
        <w:snapToGrid w:val="0"/>
        <w:spacing w:line="42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p>
      <w:pPr>
        <w:snapToGrid w:val="0"/>
        <w:spacing w:line="420" w:lineRule="exact"/>
        <w:ind w:firstLine="402" w:firstLineChars="200"/>
        <w:rPr>
          <w:rFonts w:hint="eastAsia" w:ascii="Calibri" w:hAnsi="Calibri" w:eastAsia="宋体" w:cs="Times New Roman"/>
          <w:b/>
          <w:bCs/>
          <w:color w:val="auto"/>
          <w:kern w:val="0"/>
          <w:sz w:val="20"/>
          <w:szCs w:val="20"/>
          <w:lang w:val="en-US" w:eastAsia="zh-CN" w:bidi="ar-SA"/>
        </w:rPr>
      </w:pPr>
      <w:r>
        <w:rPr>
          <w:rFonts w:hint="eastAsia" w:ascii="Calibri" w:hAnsi="Calibri" w:eastAsia="宋体" w:cs="Times New Roman"/>
          <w:b/>
          <w:bCs/>
          <w:color w:val="auto"/>
          <w:kern w:val="0"/>
          <w:sz w:val="20"/>
          <w:szCs w:val="20"/>
          <w:lang w:val="en-US" w:eastAsia="zh-CN" w:bidi="ar-SA"/>
        </w:rPr>
        <w:t>（以下无正文）</w:t>
      </w:r>
    </w:p>
    <w:p>
      <w:pPr>
        <w:pStyle w:val="2"/>
        <w:rPr>
          <w:rFonts w:hint="eastAsia" w:ascii="Calibri" w:hAnsi="Calibri" w:eastAsia="宋体" w:cs="Times New Roman"/>
          <w:b/>
          <w:bCs/>
          <w:color w:val="auto"/>
          <w:kern w:val="0"/>
          <w:sz w:val="20"/>
          <w:szCs w:val="20"/>
          <w:lang w:val="en-US" w:eastAsia="zh-CN" w:bidi="ar-SA"/>
        </w:rPr>
      </w:pPr>
    </w:p>
    <w:p>
      <w:pPr>
        <w:pStyle w:val="2"/>
        <w:rPr>
          <w:rFonts w:hint="eastAsia" w:ascii="Calibri" w:hAnsi="Calibri" w:eastAsia="宋体" w:cs="Times New Roman"/>
          <w:b/>
          <w:bCs/>
          <w:color w:val="auto"/>
          <w:kern w:val="0"/>
          <w:sz w:val="20"/>
          <w:szCs w:val="20"/>
          <w:lang w:val="en-US" w:eastAsia="zh-CN" w:bidi="ar-SA"/>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rPr>
                <w:rFonts w:hint="eastAsia" w:ascii="宋体" w:hAnsi="宋体" w:eastAsia="宋体" w:cs="宋体"/>
                <w:color w:val="auto"/>
                <w:szCs w:val="21"/>
              </w:rPr>
            </w:pPr>
            <w:r>
              <w:rPr>
                <w:rFonts w:hint="eastAsia" w:ascii="Calibri" w:hAnsi="Calibri" w:eastAsia="宋体" w:cs="Times New Roman"/>
                <w:b/>
                <w:bCs/>
                <w:color w:val="auto"/>
                <w:kern w:val="0"/>
                <w:sz w:val="20"/>
                <w:szCs w:val="20"/>
                <w:lang w:val="en-US" w:eastAsia="zh-CN" w:bidi="ar-SA"/>
              </w:rPr>
              <w:br w:type="page"/>
            </w:r>
            <w:r>
              <w:rPr>
                <w:rFonts w:hint="eastAsia" w:ascii="宋体" w:hAnsi="宋体" w:eastAsia="宋体" w:cs="宋体"/>
                <w:color w:val="auto"/>
                <w:szCs w:val="21"/>
              </w:rPr>
              <w:t xml:space="preserve">甲方（章） </w:t>
            </w:r>
          </w:p>
          <w:p>
            <w:pPr>
              <w:snapToGrid w:val="0"/>
              <w:spacing w:line="360" w:lineRule="auto"/>
              <w:rPr>
                <w:rFonts w:hint="eastAsia" w:ascii="宋体" w:hAnsi="宋体" w:eastAsia="宋体" w:cs="宋体"/>
                <w:color w:val="auto"/>
                <w:szCs w:val="21"/>
              </w:rPr>
            </w:pPr>
          </w:p>
          <w:p>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4517"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乙方（章）</w:t>
            </w:r>
          </w:p>
          <w:p>
            <w:pPr>
              <w:snapToGrid w:val="0"/>
              <w:spacing w:line="360" w:lineRule="auto"/>
              <w:rPr>
                <w:rFonts w:hint="eastAsia" w:ascii="宋体" w:hAnsi="宋体" w:eastAsia="宋体" w:cs="宋体"/>
                <w:color w:val="auto"/>
                <w:szCs w:val="21"/>
              </w:rPr>
            </w:pPr>
          </w:p>
          <w:p>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360" w:lineRule="auto"/>
              <w:rPr>
                <w:rFonts w:hint="eastAsia" w:ascii="Calibri" w:hAnsi="Calibri" w:eastAsia="宋体" w:cs="Times New Roman"/>
                <w:color w:val="auto"/>
                <w:kern w:val="0"/>
                <w:sz w:val="18"/>
                <w:szCs w:val="18"/>
                <w:lang w:val="en-US" w:eastAsia="zh-CN" w:bidi="ar-SA"/>
              </w:rPr>
            </w:pPr>
            <w:r>
              <w:rPr>
                <w:rFonts w:hint="eastAsia" w:ascii="Calibri" w:hAnsi="Calibri" w:eastAsia="宋体" w:cs="Times New Roman"/>
                <w:color w:val="auto"/>
              </w:rPr>
              <w:t>单位地址：</w:t>
            </w:r>
          </w:p>
        </w:tc>
        <w:tc>
          <w:tcPr>
            <w:tcW w:w="4517" w:type="dxa"/>
            <w:noWrap w:val="0"/>
            <w:vAlign w:val="center"/>
          </w:tcPr>
          <w:p>
            <w:pPr>
              <w:snapToGrid w:val="0"/>
              <w:spacing w:line="360" w:lineRule="auto"/>
              <w:rPr>
                <w:rFonts w:hint="eastAsia" w:ascii="Calibri" w:hAnsi="Calibri" w:eastAsia="宋体" w:cs="Times New Roman"/>
                <w:color w:val="auto"/>
              </w:rPr>
            </w:pPr>
            <w:r>
              <w:rPr>
                <w:rFonts w:hint="eastAsia" w:ascii="Calibri" w:hAnsi="Calibri" w:eastAsia="宋体" w:cs="Times New Roman"/>
                <w:color w:val="auto"/>
              </w:rPr>
              <w:t>单位地址：</w:t>
            </w:r>
          </w:p>
          <w:p>
            <w:pPr>
              <w:widowControl w:val="0"/>
              <w:snapToGrid w:val="0"/>
              <w:jc w:val="left"/>
              <w:rPr>
                <w:rFonts w:hint="eastAsia" w:ascii="宋体" w:hAnsi="宋体" w:eastAsia="宋体" w:cs="宋体"/>
                <w:color w:val="auto"/>
                <w:kern w:val="0"/>
                <w:sz w:val="18"/>
                <w:szCs w:val="21"/>
                <w:lang w:val="en-US" w:eastAsia="zh-CN" w:bidi="ar-SA"/>
              </w:rPr>
            </w:pPr>
          </w:p>
          <w:p>
            <w:pPr>
              <w:widowControl w:val="0"/>
              <w:snapToGrid w:val="0"/>
              <w:jc w:val="left"/>
              <w:rPr>
                <w:rFonts w:hint="eastAsia" w:ascii="宋体" w:hAnsi="宋体" w:eastAsia="宋体" w:cs="宋体"/>
                <w:color w:val="auto"/>
                <w:kern w:val="0"/>
                <w:sz w:val="18"/>
                <w:szCs w:val="21"/>
                <w:lang w:val="en-US" w:eastAsia="zh-CN" w:bidi="ar-SA"/>
              </w:rPr>
            </w:pPr>
          </w:p>
          <w:p>
            <w:pPr>
              <w:widowControl w:val="0"/>
              <w:snapToGrid w:val="0"/>
              <w:jc w:val="left"/>
              <w:rPr>
                <w:rFonts w:hint="eastAsia" w:ascii="宋体" w:hAnsi="宋体" w:eastAsia="宋体" w:cs="宋体"/>
                <w:color w:val="auto"/>
                <w:kern w:val="0"/>
                <w:sz w:val="1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top"/>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法定代表人或者其委托代理人：</w:t>
            </w:r>
          </w:p>
        </w:tc>
        <w:tc>
          <w:tcPr>
            <w:tcW w:w="4517" w:type="dxa"/>
            <w:noWrap w:val="0"/>
            <w:vAlign w:val="top"/>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法定代表人或者其委托代理人：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4517"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c>
          <w:tcPr>
            <w:tcW w:w="4517"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c>
          <w:tcPr>
            <w:tcW w:w="4517"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517"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517"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bookmarkEnd w:id="212"/>
    </w:tbl>
    <w:p>
      <w:pPr>
        <w:snapToGrid w:val="0"/>
        <w:spacing w:line="360" w:lineRule="auto"/>
        <w:jc w:val="left"/>
        <w:rPr>
          <w:rFonts w:hint="eastAsia" w:ascii="宋体" w:hAnsi="宋体" w:eastAsia="宋体" w:cs="宋体"/>
          <w:color w:val="auto"/>
          <w:szCs w:val="21"/>
        </w:rPr>
      </w:pPr>
    </w:p>
    <w:p>
      <w:pPr>
        <w:rPr>
          <w:rFonts w:hAnsi="宋体" w:cs="宋体"/>
          <w:color w:val="auto"/>
          <w:highlight w:val="none"/>
        </w:rPr>
      </w:pPr>
      <w:r>
        <w:rPr>
          <w:rFonts w:hint="eastAsia" w:hAnsi="宋体" w:cs="宋体"/>
          <w:color w:val="auto"/>
          <w:highlight w:val="none"/>
        </w:rPr>
        <w:br w:type="page"/>
      </w:r>
    </w:p>
    <w:p>
      <w:pPr>
        <w:rPr>
          <w:rFonts w:hAnsi="宋体" w:cs="宋体"/>
          <w:color w:val="auto"/>
          <w:highlight w:val="none"/>
        </w:rPr>
      </w:pPr>
    </w:p>
    <w:p>
      <w:pPr>
        <w:rPr>
          <w:rFonts w:hAnsi="宋体" w:cs="宋体"/>
          <w:color w:val="auto"/>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jc w:val="center"/>
        <w:rPr>
          <w:rFonts w:hAnsi="宋体" w:cs="宋体"/>
          <w:b/>
          <w:color w:val="auto"/>
          <w:sz w:val="36"/>
          <w:highlight w:val="none"/>
        </w:rPr>
      </w:pPr>
    </w:p>
    <w:p>
      <w:pPr>
        <w:pStyle w:val="21"/>
        <w:jc w:val="center"/>
        <w:rPr>
          <w:rFonts w:hAnsi="宋体" w:cs="宋体"/>
          <w:b/>
          <w:color w:val="auto"/>
          <w:sz w:val="36"/>
          <w:highlight w:val="none"/>
        </w:rPr>
      </w:pPr>
    </w:p>
    <w:p>
      <w:pPr>
        <w:jc w:val="center"/>
        <w:rPr>
          <w:color w:val="auto"/>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outlineLvl w:val="0"/>
        <w:rPr>
          <w:rFonts w:hAnsi="宋体" w:cs="宋体"/>
          <w:b/>
          <w:color w:val="auto"/>
          <w:sz w:val="36"/>
          <w:highlight w:val="none"/>
        </w:rPr>
      </w:pPr>
      <w:bookmarkStart w:id="220" w:name="_Toc20288"/>
      <w:bookmarkStart w:id="221" w:name="_Toc23759"/>
      <w:bookmarkStart w:id="222" w:name="_Toc7880"/>
      <w:bookmarkStart w:id="223" w:name="_Toc14291"/>
      <w:r>
        <w:rPr>
          <w:rFonts w:hint="eastAsia" w:hAnsi="宋体" w:cs="宋体"/>
          <w:b/>
          <w:color w:val="auto"/>
          <w:sz w:val="36"/>
          <w:highlight w:val="none"/>
        </w:rPr>
        <w:t>第六章 投标文件格式</w:t>
      </w:r>
      <w:bookmarkEnd w:id="220"/>
      <w:bookmarkEnd w:id="221"/>
      <w:bookmarkEnd w:id="222"/>
      <w:bookmarkEnd w:id="223"/>
    </w:p>
    <w:p>
      <w:pPr>
        <w:pStyle w:val="17"/>
        <w:ind w:firstLine="411" w:firstLineChars="196"/>
        <w:jc w:val="center"/>
        <w:outlineLvl w:val="1"/>
        <w:rPr>
          <w:rFonts w:hAnsi="宋体" w:cs="宋体"/>
          <w:b/>
          <w:bCs/>
          <w:color w:val="auto"/>
          <w:sz w:val="28"/>
          <w:szCs w:val="28"/>
          <w:highlight w:val="none"/>
        </w:rPr>
      </w:pPr>
      <w:bookmarkStart w:id="224" w:name="_Toc22716"/>
      <w:bookmarkStart w:id="225" w:name="_Toc1470"/>
      <w:bookmarkStart w:id="226" w:name="_Toc24554"/>
      <w:bookmarkStart w:id="227" w:name="_Toc5213"/>
      <w:r>
        <w:rPr>
          <w:rFonts w:hint="eastAsia" w:hAnsi="宋体" w:cs="宋体"/>
          <w:color w:val="auto"/>
          <w:highlight w:val="none"/>
        </w:rPr>
        <w:br w:type="page"/>
      </w:r>
      <w:bookmarkEnd w:id="224"/>
      <w:bookmarkEnd w:id="225"/>
      <w:bookmarkEnd w:id="226"/>
      <w:bookmarkEnd w:id="227"/>
      <w:bookmarkStart w:id="228" w:name="_Toc18461"/>
      <w:r>
        <w:rPr>
          <w:rFonts w:hint="eastAsia" w:hAnsi="宋体" w:cs="宋体"/>
          <w:b/>
          <w:bCs/>
          <w:color w:val="auto"/>
          <w:sz w:val="28"/>
          <w:szCs w:val="28"/>
          <w:highlight w:val="none"/>
        </w:rPr>
        <w:t>第一节 投标文件封面</w:t>
      </w:r>
      <w:bookmarkEnd w:id="228"/>
    </w:p>
    <w:p>
      <w:pPr>
        <w:spacing w:beforeLines="50" w:afterLines="50"/>
        <w:jc w:val="center"/>
        <w:rPr>
          <w:rFonts w:ascii="宋体" w:hAnsi="宋体" w:cs="宋体"/>
          <w:color w:val="auto"/>
          <w:spacing w:val="20"/>
          <w:sz w:val="44"/>
          <w:szCs w:val="44"/>
          <w:highlight w:val="none"/>
        </w:rPr>
      </w:pPr>
    </w:p>
    <w:p>
      <w:pPr>
        <w:spacing w:beforeLines="50" w:afterLines="50"/>
        <w:jc w:val="center"/>
        <w:rPr>
          <w:rFonts w:ascii="宋体" w:hAnsi="宋体" w:cs="宋体"/>
          <w:color w:val="auto"/>
          <w:spacing w:val="20"/>
          <w:sz w:val="44"/>
          <w:szCs w:val="44"/>
          <w:highlight w:val="none"/>
        </w:rPr>
      </w:pPr>
    </w:p>
    <w:p>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32"/>
        <w:tblW w:w="8520" w:type="dxa"/>
        <w:jc w:val="center"/>
        <w:tblLayout w:type="fixed"/>
        <w:tblCellMar>
          <w:top w:w="0" w:type="dxa"/>
          <w:left w:w="108" w:type="dxa"/>
          <w:bottom w:w="0" w:type="dxa"/>
          <w:right w:w="108" w:type="dxa"/>
        </w:tblCellMar>
      </w:tblPr>
      <w:tblGrid>
        <w:gridCol w:w="1755"/>
        <w:gridCol w:w="6765"/>
      </w:tblGrid>
      <w:tr>
        <w:tblPrEx>
          <w:tblCellMar>
            <w:top w:w="0" w:type="dxa"/>
            <w:left w:w="108" w:type="dxa"/>
            <w:bottom w:w="0" w:type="dxa"/>
            <w:right w:w="108" w:type="dxa"/>
          </w:tblCellMar>
        </w:tblPrEx>
        <w:trPr>
          <w:trHeight w:val="1122" w:hRule="atLeast"/>
          <w:jc w:val="center"/>
        </w:trPr>
        <w:tc>
          <w:tcPr>
            <w:tcW w:w="1755" w:type="dxa"/>
            <w:noWrap/>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765" w:type="dxa"/>
            <w:tcBorders>
              <w:top w:val="nil"/>
              <w:left w:val="nil"/>
              <w:bottom w:val="single" w:color="000000" w:sz="4" w:space="0"/>
              <w:right w:val="nil"/>
            </w:tcBorders>
            <w:noWrap/>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highlight w:val="none"/>
              </w:rPr>
            </w:pPr>
            <w:bookmarkStart w:id="229" w:name="PO_3000001867_PM003"/>
            <w:r>
              <w:rPr>
                <w:rFonts w:hint="eastAsia" w:ascii="宋体" w:hAnsi="宋体" w:cs="宋体"/>
                <w:color w:val="auto"/>
                <w:sz w:val="24"/>
                <w:highlight w:val="none"/>
              </w:rPr>
              <w:t>在线投标响应</w:t>
            </w:r>
            <w:bookmarkEnd w:id="229"/>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highlight w:val="none"/>
              </w:rPr>
            </w:pPr>
            <w:r>
              <w:rPr>
                <w:rFonts w:hint="eastAsia" w:ascii="宋体" w:hAnsi="宋体" w:cs="宋体"/>
                <w:i/>
                <w:iCs/>
                <w:color w:val="auto"/>
                <w:sz w:val="24"/>
                <w:highlight w:val="none"/>
              </w:rPr>
              <w:t>（如有则填写，无分标时填写“无”或者留空）</w:t>
            </w: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597" w:hRule="atLeast"/>
          <w:jc w:val="center"/>
        </w:trPr>
        <w:tc>
          <w:tcPr>
            <w:tcW w:w="1755" w:type="dxa"/>
            <w:noWrap/>
            <w:vAlign w:val="bottom"/>
          </w:tcPr>
          <w:p>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color w:val="auto"/>
                <w:sz w:val="24"/>
                <w:highlight w:val="none"/>
              </w:rPr>
            </w:pPr>
          </w:p>
        </w:tc>
      </w:tr>
    </w:tbl>
    <w:p>
      <w:pPr>
        <w:ind w:firstLine="4200" w:firstLineChars="1750"/>
        <w:rPr>
          <w:rFonts w:ascii="宋体" w:hAnsi="宋体" w:cs="宋体"/>
          <w:color w:val="auto"/>
          <w:sz w:val="24"/>
          <w:highlight w:val="none"/>
        </w:rPr>
      </w:pPr>
    </w:p>
    <w:p>
      <w:pPr>
        <w:ind w:firstLine="4200" w:firstLineChars="1750"/>
        <w:rPr>
          <w:rFonts w:ascii="宋体" w:hAnsi="宋体" w:cs="宋体"/>
          <w:color w:val="auto"/>
          <w:sz w:val="24"/>
          <w:highlight w:val="none"/>
        </w:rPr>
      </w:pPr>
    </w:p>
    <w:p>
      <w:pPr>
        <w:ind w:firstLine="4200" w:firstLineChars="1750"/>
        <w:rPr>
          <w:rFonts w:ascii="宋体" w:hAnsi="宋体" w:cs="宋体"/>
          <w:color w:val="auto"/>
          <w:sz w:val="24"/>
          <w:highlight w:val="none"/>
        </w:rPr>
      </w:pPr>
    </w:p>
    <w:p>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pPr>
        <w:jc w:val="center"/>
        <w:outlineLvl w:val="1"/>
        <w:rPr>
          <w:rFonts w:ascii="宋体" w:hAnsi="宋体" w:cs="宋体"/>
          <w:b/>
          <w:bCs/>
          <w:color w:val="auto"/>
          <w:sz w:val="28"/>
          <w:szCs w:val="28"/>
          <w:highlight w:val="none"/>
        </w:rPr>
      </w:pPr>
      <w:bookmarkStart w:id="230" w:name="_Toc29743"/>
      <w:bookmarkStart w:id="231" w:name="_Toc30455"/>
      <w:bookmarkStart w:id="232" w:name="_Toc247"/>
      <w:bookmarkStart w:id="233" w:name="_Toc16447"/>
      <w:bookmarkStart w:id="234" w:name="_Toc26915"/>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第二节 资格证明文件格式</w:t>
      </w:r>
      <w:bookmarkEnd w:id="230"/>
      <w:bookmarkEnd w:id="231"/>
      <w:bookmarkEnd w:id="232"/>
      <w:bookmarkEnd w:id="233"/>
      <w:bookmarkEnd w:id="234"/>
    </w:p>
    <w:p>
      <w:pPr>
        <w:spacing w:line="360" w:lineRule="auto"/>
        <w:ind w:firstLine="420"/>
        <w:rPr>
          <w:rFonts w:ascii="宋体" w:hAnsi="宋体" w:cs="宋体"/>
          <w:color w:val="auto"/>
          <w:sz w:val="24"/>
          <w:highlight w:val="none"/>
        </w:rPr>
      </w:pPr>
    </w:p>
    <w:p>
      <w:pPr>
        <w:spacing w:line="360" w:lineRule="auto"/>
        <w:ind w:firstLine="420"/>
        <w:rPr>
          <w:rFonts w:ascii="宋体" w:hAnsi="宋体" w:cs="宋体"/>
          <w:b/>
          <w:bCs/>
          <w:color w:val="auto"/>
          <w:sz w:val="24"/>
          <w:highlight w:val="none"/>
        </w:rPr>
      </w:pPr>
      <w:r>
        <w:rPr>
          <w:rFonts w:hint="eastAsia" w:ascii="宋体" w:hAnsi="宋体" w:cs="宋体"/>
          <w:b/>
          <w:bCs/>
          <w:color w:val="auto"/>
          <w:sz w:val="28"/>
          <w:szCs w:val="28"/>
          <w:highlight w:val="none"/>
        </w:rPr>
        <w:t>1.资格证明文件封面的格式：</w:t>
      </w:r>
    </w:p>
    <w:p>
      <w:pPr>
        <w:ind w:left="2940"/>
        <w:rPr>
          <w:color w:val="auto"/>
          <w:highlight w:val="none"/>
        </w:rPr>
      </w:pPr>
    </w:p>
    <w:p>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Lines="50" w:after="50"/>
        <w:ind w:firstLine="540" w:firstLineChars="225"/>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pPr>
        <w:snapToGrid w:val="0"/>
        <w:spacing w:before="50" w:after="50"/>
        <w:ind w:firstLine="540" w:firstLineChars="225"/>
        <w:rPr>
          <w:rFonts w:ascii="宋体" w:hAnsi="宋体" w:cs="宋体"/>
          <w:bCs/>
          <w:color w:val="auto"/>
          <w:sz w:val="24"/>
          <w:highlight w:val="none"/>
        </w:rPr>
      </w:pPr>
    </w:p>
    <w:p>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50" w:after="50"/>
        <w:ind w:firstLine="540" w:firstLineChars="225"/>
        <w:rPr>
          <w:rFonts w:ascii="宋体" w:hAnsi="宋体" w:cs="宋体"/>
          <w:bCs/>
          <w:color w:val="auto"/>
          <w:sz w:val="24"/>
          <w:highlight w:val="none"/>
        </w:rPr>
      </w:pPr>
    </w:p>
    <w:p>
      <w:pPr>
        <w:snapToGrid w:val="0"/>
        <w:spacing w:before="50" w:after="50"/>
        <w:ind w:firstLine="960" w:firstLineChars="400"/>
        <w:rPr>
          <w:rFonts w:ascii="宋体" w:hAnsi="宋体" w:cs="宋体"/>
          <w:bCs/>
          <w:color w:val="auto"/>
          <w:sz w:val="24"/>
          <w:highlight w:val="none"/>
        </w:rPr>
      </w:pPr>
    </w:p>
    <w:p>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2.资格证明文件目录</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pPr>
        <w:snapToGrid w:val="0"/>
        <w:spacing w:line="360" w:lineRule="auto"/>
        <w:rPr>
          <w:rFonts w:ascii="宋体" w:hAnsi="宋体" w:cs="宋体"/>
          <w:b/>
          <w:color w:val="auto"/>
          <w:kern w:val="0"/>
          <w:sz w:val="32"/>
          <w:szCs w:val="32"/>
          <w:highlight w:val="none"/>
          <w:lang w:val="zh-CN"/>
        </w:rPr>
      </w:pPr>
    </w:p>
    <w:p>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color w:val="auto"/>
          <w:sz w:val="28"/>
          <w:szCs w:val="28"/>
          <w:highlight w:val="none"/>
        </w:rPr>
        <w:t>：</w:t>
      </w:r>
    </w:p>
    <w:p>
      <w:pPr>
        <w:snapToGrid w:val="0"/>
        <w:jc w:val="left"/>
        <w:rPr>
          <w:color w:val="auto"/>
          <w:sz w:val="18"/>
          <w:szCs w:val="18"/>
          <w:highlight w:val="none"/>
        </w:rPr>
      </w:pPr>
    </w:p>
    <w:p>
      <w:pPr>
        <w:snapToGrid w:val="0"/>
        <w:spacing w:before="50" w:afterLines="50"/>
        <w:jc w:val="center"/>
        <w:rPr>
          <w:rFonts w:ascii="宋体" w:hAnsi="宋体" w:cs="宋体"/>
          <w:b/>
          <w:color w:val="auto"/>
          <w:sz w:val="28"/>
          <w:szCs w:val="28"/>
          <w:highlight w:val="none"/>
        </w:rPr>
      </w:pPr>
      <w:r>
        <w:rPr>
          <w:rFonts w:hint="eastAsia" w:ascii="宋体" w:hAnsi="宋体" w:cs="宋体"/>
          <w:b/>
          <w:color w:val="auto"/>
          <w:sz w:val="28"/>
          <w:szCs w:val="28"/>
          <w:highlight w:val="none"/>
        </w:rPr>
        <w:t>声明函</w:t>
      </w:r>
    </w:p>
    <w:p>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w:t>
      </w:r>
      <w:bookmarkStart w:id="235" w:name="PO_3000001919_PM031"/>
      <w:r>
        <w:rPr>
          <w:rFonts w:hint="eastAsia" w:ascii="宋体" w:hAnsi="宋体" w:cs="宋体"/>
          <w:color w:val="auto"/>
          <w:szCs w:val="21"/>
          <w:highlight w:val="none"/>
          <w:u w:val="single"/>
        </w:rPr>
        <w:t>广西科联招标中心有限公司</w:t>
      </w:r>
      <w:bookmarkEnd w:id="235"/>
    </w:p>
    <w:p>
      <w:pPr>
        <w:snapToGrid w:val="0"/>
        <w:ind w:firstLine="420" w:firstLineChars="200"/>
        <w:jc w:val="left"/>
        <w:rPr>
          <w:color w:val="auto"/>
          <w:szCs w:val="21"/>
          <w:highlight w:val="none"/>
        </w:rPr>
      </w:pPr>
      <w:r>
        <w:rPr>
          <w:rFonts w:hint="eastAsia" w:ascii="宋体" w:hAnsi="宋体" w:cs="宋体"/>
          <w:i/>
          <w:iCs/>
          <w:color w:val="auto"/>
          <w:szCs w:val="21"/>
          <w:highlight w:val="none"/>
          <w:u w:val="single"/>
        </w:rPr>
        <w:t>（投标人名称）</w:t>
      </w:r>
      <w:r>
        <w:rPr>
          <w:rFonts w:hint="eastAsia" w:ascii="宋体" w:hAnsi="宋体" w:cs="宋体"/>
          <w:color w:val="auto"/>
          <w:szCs w:val="21"/>
          <w:highlight w:val="none"/>
        </w:rPr>
        <w:t>系中华人民共和国合法供应商，经营地址。</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i/>
          <w:iCs/>
          <w:color w:val="auto"/>
          <w:szCs w:val="21"/>
          <w:highlight w:val="none"/>
          <w:u w:val="single"/>
        </w:rPr>
        <w:t xml:space="preserve">（项目名称）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）项目的投标，为便于贵方公正、择优地确定中标人，我方就本次投标有关事项郑重声明如下：</w:t>
      </w:r>
    </w:p>
    <w:p>
      <w:pPr>
        <w:snapToGrid w:val="0"/>
        <w:ind w:firstLine="420" w:firstLineChars="200"/>
        <w:jc w:val="left"/>
        <w:rPr>
          <w:color w:val="auto"/>
          <w:szCs w:val="21"/>
          <w:highlight w:val="none"/>
        </w:rPr>
      </w:pPr>
      <w:r>
        <w:rPr>
          <w:rFonts w:hint="eastAsia" w:ascii="宋体" w:hAnsi="宋体" w:cs="宋体"/>
          <w:color w:val="auto"/>
          <w:szCs w:val="21"/>
          <w:highlight w:val="none"/>
        </w:rPr>
        <w:t>1、我方向贵方提交的所有投标文件、资料都是准确的和真实的。</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pPr>
        <w:snapToGrid w:val="0"/>
        <w:jc w:val="left"/>
        <w:rPr>
          <w:color w:val="auto"/>
          <w:sz w:val="18"/>
          <w:szCs w:val="18"/>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exact"/>
        <w:ind w:firstLine="420" w:firstLineChars="200"/>
        <w:contextualSpacing/>
        <w:rPr>
          <w:rFonts w:ascii="宋体" w:hAnsi="宋体" w:cs="宋体"/>
          <w:i/>
          <w:iCs/>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highlight w:val="none"/>
        </w:rPr>
        <w:t>（两项内容中必须选择一项）</w:t>
      </w:r>
    </w:p>
    <w:p>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jc w:val="left"/>
        <w:rPr>
          <w:color w:val="auto"/>
          <w:sz w:val="18"/>
          <w:szCs w:val="18"/>
          <w:highlight w:val="none"/>
        </w:rPr>
      </w:pP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6、以上事项如有虚假或者隐瞒，我方愿意承担一切后果，并不再寻求任何旨在减轻或者免除法律责任的辩解。 </w:t>
      </w:r>
    </w:p>
    <w:p>
      <w:pPr>
        <w:tabs>
          <w:tab w:val="left" w:pos="939"/>
        </w:tabs>
        <w:spacing w:line="360" w:lineRule="exact"/>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pPr>
        <w:snapToGrid w:val="0"/>
        <w:spacing w:before="50" w:afterLines="50"/>
        <w:ind w:firstLine="181" w:firstLineChars="100"/>
        <w:jc w:val="left"/>
        <w:rPr>
          <w:rFonts w:ascii="宋体" w:hAnsi="宋体"/>
          <w:color w:val="auto"/>
          <w:sz w:val="18"/>
          <w:szCs w:val="18"/>
          <w:highlight w:val="none"/>
        </w:rPr>
      </w:pPr>
      <w:r>
        <w:rPr>
          <w:rFonts w:hint="eastAsia" w:ascii="宋体" w:hAnsi="宋体"/>
          <w:b/>
          <w:color w:val="auto"/>
          <w:sz w:val="18"/>
          <w:szCs w:val="18"/>
          <w:highlight w:val="none"/>
        </w:rPr>
        <w:t xml:space="preserve">   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b/>
          <w:color w:val="auto"/>
          <w:sz w:val="18"/>
          <w:szCs w:val="18"/>
          <w:highlight w:val="none"/>
        </w:rPr>
        <w:t>。</w:t>
      </w:r>
    </w:p>
    <w:p>
      <w:pPr>
        <w:snapToGrid w:val="0"/>
        <w:spacing w:before="50" w:afterLines="100" w:line="360" w:lineRule="auto"/>
        <w:jc w:val="left"/>
        <w:rPr>
          <w:rFonts w:ascii="宋体" w:hAnsi="宋体" w:cs="宋体"/>
          <w:color w:val="auto"/>
          <w:sz w:val="24"/>
          <w:highlight w:val="none"/>
        </w:rPr>
      </w:pPr>
    </w:p>
    <w:p>
      <w:pPr>
        <w:snapToGrid w:val="0"/>
        <w:spacing w:before="50" w:afterLines="100"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pPr>
        <w:snapToGrid w:val="0"/>
        <w:spacing w:before="50" w:afterLines="100" w:line="360" w:lineRule="auto"/>
        <w:ind w:left="8131" w:leftChars="2223" w:hanging="3463" w:hangingChars="1150"/>
        <w:jc w:val="left"/>
        <w:rPr>
          <w:rFonts w:ascii="宋体" w:hAnsi="宋体" w:cs="宋体"/>
          <w:b/>
          <w:bCs/>
          <w:color w:val="auto"/>
          <w:sz w:val="30"/>
          <w:szCs w:val="30"/>
          <w:highlight w:val="none"/>
        </w:rPr>
      </w:pPr>
    </w:p>
    <w:p>
      <w:pPr>
        <w:snapToGrid w:val="0"/>
        <w:spacing w:line="360" w:lineRule="auto"/>
        <w:ind w:right="480"/>
        <w:rPr>
          <w:rFonts w:ascii="宋体" w:hAnsi="宋体" w:cs="宋体"/>
          <w:b/>
          <w:color w:val="auto"/>
          <w:kern w:val="0"/>
          <w:sz w:val="32"/>
          <w:szCs w:val="32"/>
          <w:highlight w:val="none"/>
        </w:rPr>
      </w:pPr>
      <w:r>
        <w:rPr>
          <w:rFonts w:hint="eastAsia" w:ascii="宋体" w:hAnsi="宋体" w:cs="宋体"/>
          <w:b/>
          <w:bCs/>
          <w:color w:val="auto"/>
          <w:sz w:val="28"/>
          <w:szCs w:val="28"/>
          <w:highlight w:val="none"/>
        </w:rPr>
        <w:br w:type="page"/>
      </w: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投标人直接控股股东信息表的格式</w:t>
      </w:r>
      <w:r>
        <w:rPr>
          <w:rFonts w:hint="eastAsia"/>
          <w:color w:val="auto"/>
          <w:sz w:val="28"/>
          <w:szCs w:val="28"/>
          <w:highlight w:val="none"/>
        </w:rPr>
        <w:t>：</w:t>
      </w:r>
    </w:p>
    <w:p>
      <w:pPr>
        <w:snapToGrid w:val="0"/>
        <w:jc w:val="left"/>
        <w:rPr>
          <w:color w:val="auto"/>
          <w:sz w:val="18"/>
          <w:szCs w:val="18"/>
          <w:highlight w:val="none"/>
        </w:rPr>
      </w:pPr>
    </w:p>
    <w:p>
      <w:pPr>
        <w:snapToGrid w:val="0"/>
        <w:spacing w:before="5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投标人直接控股股东信息表</w:t>
      </w:r>
    </w:p>
    <w:tbl>
      <w:tblPr>
        <w:tblStyle w:val="3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before="50" w:afterLines="50"/>
        <w:ind w:firstLine="180" w:firstLineChars="100"/>
        <w:jc w:val="left"/>
        <w:rPr>
          <w:rFonts w:ascii="宋体" w:hAnsi="宋体"/>
          <w:color w:val="auto"/>
          <w:sz w:val="18"/>
          <w:szCs w:val="18"/>
          <w:highlight w:val="none"/>
        </w:rPr>
      </w:pPr>
    </w:p>
    <w:p>
      <w:pPr>
        <w:snapToGrid w:val="0"/>
        <w:spacing w:before="50" w:afterLines="100" w:line="360" w:lineRule="auto"/>
        <w:jc w:val="left"/>
        <w:rPr>
          <w:rFonts w:ascii="宋体" w:hAnsi="宋体" w:cs="宋体"/>
          <w:color w:val="auto"/>
          <w:sz w:val="24"/>
          <w:highlight w:val="none"/>
        </w:rPr>
      </w:pPr>
    </w:p>
    <w:p>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投标人直接管理关系信息表的格式</w:t>
      </w:r>
      <w:r>
        <w:rPr>
          <w:rFonts w:hint="eastAsia"/>
          <w:color w:val="auto"/>
          <w:sz w:val="28"/>
          <w:szCs w:val="28"/>
          <w:highlight w:val="none"/>
        </w:rPr>
        <w:t>：</w:t>
      </w:r>
    </w:p>
    <w:p>
      <w:pPr>
        <w:snapToGrid w:val="0"/>
        <w:jc w:val="left"/>
        <w:rPr>
          <w:color w:val="auto"/>
          <w:sz w:val="18"/>
          <w:szCs w:val="18"/>
          <w:highlight w:val="none"/>
        </w:rPr>
      </w:pPr>
    </w:p>
    <w:p>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3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before="50" w:afterLines="50"/>
        <w:ind w:firstLine="180" w:firstLineChars="100"/>
        <w:jc w:val="left"/>
        <w:rPr>
          <w:rFonts w:ascii="宋体" w:hAnsi="宋体"/>
          <w:color w:val="auto"/>
          <w:sz w:val="18"/>
          <w:szCs w:val="18"/>
          <w:highlight w:val="none"/>
        </w:rPr>
      </w:pPr>
    </w:p>
    <w:p>
      <w:pPr>
        <w:snapToGrid w:val="0"/>
        <w:spacing w:before="50" w:afterLines="100" w:line="360" w:lineRule="auto"/>
        <w:jc w:val="left"/>
        <w:rPr>
          <w:rFonts w:ascii="宋体" w:hAnsi="宋体" w:cs="宋体"/>
          <w:color w:val="auto"/>
          <w:sz w:val="24"/>
          <w:highlight w:val="none"/>
        </w:rPr>
      </w:pPr>
    </w:p>
    <w:p>
      <w:pPr>
        <w:snapToGrid w:val="0"/>
        <w:spacing w:before="5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投标人名称(盖公章)：</w:t>
      </w:r>
      <w:r>
        <w:rPr>
          <w:rFonts w:hint="eastAsia" w:ascii="宋体" w:hAnsi="宋体" w:cs="宋体"/>
          <w:color w:val="auto"/>
          <w:sz w:val="24"/>
          <w:highlight w:val="none"/>
        </w:rPr>
        <w:t>年    月    日</w:t>
      </w:r>
    </w:p>
    <w:p>
      <w:pPr>
        <w:rPr>
          <w:color w:val="auto"/>
          <w:highlight w:val="none"/>
        </w:rPr>
      </w:pPr>
      <w:r>
        <w:rPr>
          <w:rFonts w:hint="eastAsia"/>
          <w:color w:val="auto"/>
          <w:highlight w:val="none"/>
        </w:rPr>
        <w:br w:type="page"/>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t>6.联合体投标协议书的格式：</w:t>
      </w:r>
    </w:p>
    <w:p>
      <w:pPr>
        <w:spacing w:line="60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联合体投标协议书</w:t>
      </w:r>
    </w:p>
    <w:p>
      <w:pPr>
        <w:autoSpaceDE w:val="0"/>
        <w:autoSpaceDN w:val="0"/>
        <w:adjustRightInd w:val="0"/>
        <w:jc w:val="left"/>
        <w:rPr>
          <w:rFonts w:ascii="宋体" w:hAnsi="宋体" w:cs="宋体"/>
          <w:color w:val="auto"/>
          <w:kern w:val="0"/>
          <w:szCs w:val="21"/>
          <w:highlight w:val="none"/>
          <w:u w:val="singl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bookmarkStart w:id="236" w:name="PO_3000001919_PM031_1"/>
      <w:r>
        <w:rPr>
          <w:rFonts w:hint="eastAsia" w:ascii="宋体" w:hAnsi="宋体" w:eastAsia="宋体" w:cs="宋体"/>
          <w:color w:val="auto"/>
          <w:kern w:val="0"/>
          <w:szCs w:val="21"/>
          <w:highlight w:val="none"/>
          <w:u w:val="single"/>
        </w:rPr>
        <w:t>广西科联招标中心有限公司</w:t>
      </w:r>
      <w:bookmarkEnd w:id="236"/>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i/>
          <w:iCs/>
          <w:color w:val="auto"/>
          <w:kern w:val="0"/>
          <w:szCs w:val="21"/>
          <w:highlight w:val="none"/>
          <w:u w:val="single"/>
        </w:rPr>
        <w:t>（项目名称）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）投标。现就联合体投标事宜订立如下协议：</w:t>
      </w:r>
    </w:p>
    <w:p>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（某成员单位名称）为联合体名称牵头人。</w:t>
      </w:r>
    </w:p>
    <w:p>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360" w:lineRule="auto"/>
        <w:ind w:firstLine="4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                             。</w:t>
      </w:r>
    </w:p>
    <w:p>
      <w:pPr>
        <w:widowControl w:val="0"/>
        <w:spacing w:line="360" w:lineRule="auto"/>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5、本联合体中</w:t>
      </w:r>
      <w:r>
        <w:rPr>
          <w:rFonts w:hint="eastAsia" w:ascii="宋体" w:hAnsi="宋体" w:eastAsia="宋体" w:cs="宋体"/>
          <w:color w:val="auto"/>
          <w:kern w:val="0"/>
          <w:sz w:val="21"/>
          <w:szCs w:val="21"/>
          <w:highlight w:val="none"/>
          <w:u w:val="single"/>
          <w:lang w:val="en-US" w:eastAsia="zh-CN" w:bidi="ar-SA"/>
        </w:rPr>
        <w:t xml:space="preserve">，                          （某成员单位名称）为      </w:t>
      </w:r>
      <w:r>
        <w:rPr>
          <w:rFonts w:hint="eastAsia" w:ascii="宋体" w:hAnsi="宋体" w:eastAsia="宋体" w:cs="宋体"/>
          <w:color w:val="auto"/>
          <w:kern w:val="2"/>
          <w:sz w:val="21"/>
          <w:szCs w:val="21"/>
          <w:highlight w:val="none"/>
          <w:lang w:val="en-US" w:eastAsia="zh-CN" w:bidi="ar-SA"/>
        </w:rPr>
        <w:t>（请填写：中型、小型、微型）企业，其协议合同金额占联合体协议合同总金额的</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pPr>
        <w:autoSpaceDE w:val="0"/>
        <w:autoSpaceDN w:val="0"/>
        <w:adjustRightIn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pPr>
        <w:widowControl w:val="0"/>
        <w:spacing w:line="360" w:lineRule="auto"/>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法定代表人或其委托代理人：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（签字）</w:t>
      </w:r>
    </w:p>
    <w:p>
      <w:pPr>
        <w:widowControl w:val="0"/>
        <w:overflowPunct w:val="0"/>
        <w:spacing w:line="360" w:lineRule="auto"/>
        <w:ind w:firstLine="367" w:firstLineChars="175"/>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pPr>
        <w:widowControl w:val="0"/>
        <w:overflowPunct w:val="0"/>
        <w:spacing w:line="360" w:lineRule="auto"/>
        <w:ind w:firstLine="367" w:firstLineChars="175"/>
        <w:jc w:val="both"/>
        <w:rPr>
          <w:rFonts w:ascii="宋体" w:hAnsi="宋体" w:eastAsia="宋体" w:cs="宋体"/>
          <w:color w:val="auto"/>
          <w:kern w:val="2"/>
          <w:sz w:val="21"/>
          <w:szCs w:val="21"/>
          <w:highlight w:val="none"/>
          <w:lang w:val="en-US" w:eastAsia="zh-CN" w:bidi="ar-SA"/>
        </w:rPr>
      </w:pPr>
    </w:p>
    <w:p>
      <w:pPr>
        <w:widowControl w:val="0"/>
        <w:overflowPunct w:val="0"/>
        <w:spacing w:line="360" w:lineRule="auto"/>
        <w:ind w:firstLine="6247" w:firstLineChars="2975"/>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年  </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月  </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日</w:t>
      </w:r>
    </w:p>
    <w:p>
      <w:pPr>
        <w:jc w:val="center"/>
        <w:outlineLvl w:val="1"/>
        <w:rPr>
          <w:rFonts w:ascii="宋体" w:hAnsi="宋体" w:cs="宋体"/>
          <w:color w:val="auto"/>
          <w:szCs w:val="21"/>
          <w:highlight w:val="none"/>
        </w:rPr>
      </w:pPr>
      <w:r>
        <w:rPr>
          <w:rFonts w:hint="eastAsia" w:ascii="宋体" w:hAnsi="宋体" w:cs="宋体"/>
          <w:color w:val="auto"/>
          <w:szCs w:val="21"/>
          <w:highlight w:val="none"/>
        </w:rPr>
        <w:br w:type="page"/>
      </w:r>
    </w:p>
    <w:p>
      <w:pPr>
        <w:jc w:val="center"/>
        <w:outlineLvl w:val="1"/>
        <w:rPr>
          <w:rFonts w:ascii="宋体" w:hAnsi="宋体" w:cs="宋体"/>
          <w:b/>
          <w:bCs/>
          <w:color w:val="auto"/>
          <w:sz w:val="28"/>
          <w:szCs w:val="28"/>
          <w:highlight w:val="none"/>
        </w:rPr>
      </w:pPr>
      <w:bookmarkStart w:id="237" w:name="_Toc19686838"/>
      <w:bookmarkStart w:id="238" w:name="_Toc22991"/>
      <w:bookmarkStart w:id="239" w:name="_Toc13558"/>
      <w:bookmarkStart w:id="240" w:name="_Toc15031"/>
      <w:bookmarkStart w:id="241" w:name="_Toc13859"/>
      <w:bookmarkStart w:id="242" w:name="_Toc32555"/>
      <w:r>
        <w:rPr>
          <w:rFonts w:hint="eastAsia" w:ascii="宋体" w:hAnsi="宋体" w:cs="宋体"/>
          <w:b/>
          <w:bCs/>
          <w:color w:val="auto"/>
          <w:sz w:val="28"/>
          <w:szCs w:val="28"/>
          <w:highlight w:val="none"/>
        </w:rPr>
        <w:t>第三节 商务文件格式</w:t>
      </w:r>
      <w:bookmarkEnd w:id="237"/>
      <w:bookmarkEnd w:id="238"/>
      <w:bookmarkEnd w:id="239"/>
      <w:bookmarkEnd w:id="240"/>
      <w:bookmarkEnd w:id="241"/>
      <w:bookmarkEnd w:id="242"/>
    </w:p>
    <w:p>
      <w:pPr>
        <w:snapToGrid w:val="0"/>
        <w:spacing w:beforeLines="50" w:after="50"/>
        <w:rPr>
          <w:rFonts w:ascii="宋体" w:hAnsi="宋体" w:cs="宋体"/>
          <w:color w:val="auto"/>
          <w:sz w:val="30"/>
          <w:szCs w:val="20"/>
          <w:highlight w:val="none"/>
        </w:rPr>
      </w:pPr>
    </w:p>
    <w:p>
      <w:pPr>
        <w:snapToGrid w:val="0"/>
        <w:spacing w:beforeLines="50" w:after="50"/>
        <w:rPr>
          <w:rFonts w:ascii="宋体" w:hAnsi="宋体" w:cs="宋体"/>
          <w:b/>
          <w:color w:val="auto"/>
          <w:sz w:val="28"/>
          <w:szCs w:val="28"/>
          <w:highlight w:val="none"/>
        </w:rPr>
      </w:pPr>
      <w:r>
        <w:rPr>
          <w:rFonts w:hint="eastAsia" w:ascii="宋体" w:hAnsi="宋体" w:cs="宋体"/>
          <w:b/>
          <w:color w:val="auto"/>
          <w:sz w:val="28"/>
          <w:szCs w:val="28"/>
          <w:highlight w:val="none"/>
        </w:rPr>
        <w:t>1.商务文件封面的格式：</w:t>
      </w:r>
    </w:p>
    <w:p>
      <w:pPr>
        <w:snapToGrid w:val="0"/>
        <w:jc w:val="left"/>
        <w:rPr>
          <w:color w:val="auto"/>
          <w:sz w:val="18"/>
          <w:szCs w:val="18"/>
          <w:highlight w:val="none"/>
        </w:rPr>
      </w:pPr>
    </w:p>
    <w:p>
      <w:pPr>
        <w:snapToGrid w:val="0"/>
        <w:spacing w:beforeLines="50" w:after="50"/>
        <w:jc w:val="right"/>
        <w:rPr>
          <w:rFonts w:ascii="宋体" w:hAnsi="宋体" w:cs="宋体"/>
          <w:bCs/>
          <w:color w:val="auto"/>
          <w:sz w:val="32"/>
          <w:szCs w:val="20"/>
          <w:highlight w:val="none"/>
        </w:rPr>
      </w:pPr>
      <w:r>
        <w:rPr>
          <w:rFonts w:hint="eastAsia" w:ascii="宋体" w:hAnsi="宋体" w:cs="宋体"/>
          <w:bCs/>
          <w:color w:val="auto"/>
          <w:highlight w:val="none"/>
        </w:rPr>
        <w:t xml:space="preserve">             电子投标文件</w:t>
      </w: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pPr>
        <w:snapToGrid w:val="0"/>
        <w:spacing w:beforeLines="50" w:after="50"/>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beforeLines="50" w:after="50"/>
        <w:ind w:firstLine="540" w:firstLineChars="225"/>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Lines="50" w:after="50"/>
        <w:ind w:firstLine="540" w:firstLineChars="225"/>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pPr>
        <w:snapToGrid w:val="0"/>
        <w:spacing w:beforeLines="50" w:after="50"/>
        <w:ind w:firstLine="540" w:firstLineChars="225"/>
        <w:rPr>
          <w:rFonts w:ascii="宋体" w:hAnsi="宋体" w:cs="宋体"/>
          <w:bCs/>
          <w:color w:val="auto"/>
          <w:sz w:val="24"/>
          <w:szCs w:val="20"/>
          <w:highlight w:val="none"/>
        </w:rPr>
      </w:pPr>
    </w:p>
    <w:p>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50" w:after="50"/>
        <w:ind w:firstLine="540" w:firstLineChars="225"/>
        <w:rPr>
          <w:rFonts w:ascii="宋体" w:hAnsi="宋体" w:cs="宋体"/>
          <w:bCs/>
          <w:color w:val="auto"/>
          <w:sz w:val="24"/>
          <w:highlight w:val="none"/>
        </w:rPr>
      </w:pPr>
    </w:p>
    <w:p>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before="50" w:after="50"/>
        <w:ind w:firstLine="960" w:firstLineChars="400"/>
        <w:rPr>
          <w:rFonts w:ascii="宋体" w:hAnsi="宋体" w:cs="宋体"/>
          <w:bCs/>
          <w:color w:val="auto"/>
          <w:sz w:val="24"/>
          <w:highlight w:val="none"/>
        </w:rPr>
      </w:pPr>
    </w:p>
    <w:p>
      <w:pPr>
        <w:snapToGrid w:val="0"/>
        <w:spacing w:beforeLines="50" w:after="50"/>
        <w:ind w:firstLine="645"/>
        <w:rPr>
          <w:rFonts w:ascii="宋体" w:hAnsi="宋体" w:cs="宋体"/>
          <w:color w:val="auto"/>
          <w:sz w:val="24"/>
          <w:highlight w:val="none"/>
        </w:rPr>
      </w:pPr>
    </w:p>
    <w:p>
      <w:pPr>
        <w:snapToGrid w:val="0"/>
        <w:spacing w:beforeLines="50" w:after="50"/>
        <w:ind w:firstLine="645"/>
        <w:rPr>
          <w:rFonts w:ascii="宋体" w:hAnsi="宋体" w:cs="宋体"/>
          <w:color w:val="auto"/>
          <w:sz w:val="24"/>
          <w:highlight w:val="none"/>
        </w:rPr>
      </w:pPr>
    </w:p>
    <w:p>
      <w:pPr>
        <w:snapToGrid w:val="0"/>
        <w:spacing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ind w:right="420"/>
        <w:rPr>
          <w:rFonts w:ascii="宋体" w:hAnsi="宋体" w:cs="宋体"/>
          <w:color w:val="auto"/>
          <w:sz w:val="24"/>
          <w:szCs w:val="20"/>
          <w:highlight w:val="none"/>
        </w:rPr>
      </w:pPr>
    </w:p>
    <w:p>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2.商务文件目录</w:t>
      </w:r>
    </w:p>
    <w:p>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pPr>
        <w:rPr>
          <w:rFonts w:ascii="宋体" w:hAnsi="宋体" w:cs="宋体"/>
          <w:b/>
          <w:color w:val="auto"/>
          <w:kern w:val="0"/>
          <w:sz w:val="24"/>
          <w:highlight w:val="none"/>
        </w:rPr>
      </w:pPr>
    </w:p>
    <w:p>
      <w:pPr>
        <w:spacing w:line="360" w:lineRule="auto"/>
        <w:rPr>
          <w:rFonts w:ascii="宋体" w:hAnsi="宋体" w:cs="宋体"/>
          <w:b/>
          <w:bCs/>
          <w:color w:val="auto"/>
          <w:sz w:val="24"/>
          <w:highlight w:val="none"/>
        </w:rPr>
      </w:pPr>
    </w:p>
    <w:p>
      <w:pPr>
        <w:snapToGrid w:val="0"/>
        <w:spacing w:beforeLines="50" w:after="50"/>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3.无串通投标行为的承诺函的格式：</w:t>
      </w:r>
    </w:p>
    <w:p>
      <w:pPr>
        <w:snapToGrid w:val="0"/>
        <w:spacing w:beforeLines="50" w:after="50"/>
        <w:ind w:left="420"/>
        <w:jc w:val="center"/>
        <w:rPr>
          <w:rFonts w:ascii="宋体" w:hAnsi="宋体" w:cs="宋体"/>
          <w:b/>
          <w:color w:val="auto"/>
          <w:sz w:val="28"/>
          <w:szCs w:val="28"/>
          <w:highlight w:val="none"/>
        </w:rPr>
      </w:pPr>
    </w:p>
    <w:p>
      <w:pPr>
        <w:snapToGrid w:val="0"/>
        <w:spacing w:beforeLines="50" w:after="50"/>
        <w:ind w:left="420"/>
        <w:jc w:val="center"/>
        <w:rPr>
          <w:rFonts w:ascii="宋体" w:hAnsi="宋体" w:cs="宋体"/>
          <w:b/>
          <w:color w:val="auto"/>
          <w:sz w:val="28"/>
          <w:szCs w:val="28"/>
          <w:highlight w:val="none"/>
        </w:rPr>
      </w:pPr>
      <w:r>
        <w:rPr>
          <w:rFonts w:hint="eastAsia" w:ascii="宋体" w:hAnsi="宋体" w:cs="宋体"/>
          <w:b/>
          <w:color w:val="auto"/>
          <w:sz w:val="28"/>
          <w:szCs w:val="28"/>
          <w:highlight w:val="none"/>
        </w:rPr>
        <w:t>参加本项目无</w:t>
      </w:r>
      <w:r>
        <w:rPr>
          <w:rFonts w:hint="eastAsia" w:ascii="宋体" w:hAnsi="宋体" w:cs="宋体"/>
          <w:b/>
          <w:bCs/>
          <w:color w:val="auto"/>
          <w:sz w:val="28"/>
          <w:szCs w:val="28"/>
          <w:highlight w:val="none"/>
        </w:rPr>
        <w:t>串通投标</w:t>
      </w:r>
      <w:r>
        <w:rPr>
          <w:rFonts w:hint="eastAsia" w:ascii="宋体" w:hAnsi="宋体" w:cs="宋体"/>
          <w:b/>
          <w:color w:val="auto"/>
          <w:sz w:val="28"/>
          <w:szCs w:val="28"/>
          <w:highlight w:val="none"/>
        </w:rPr>
        <w:t>行为的承诺函</w:t>
      </w:r>
    </w:p>
    <w:p>
      <w:pPr>
        <w:snapToGrid w:val="0"/>
        <w:spacing w:beforeLines="50" w:after="50"/>
        <w:rPr>
          <w:rFonts w:ascii="宋体" w:hAnsi="宋体" w:cs="宋体"/>
          <w:b/>
          <w:color w:val="auto"/>
          <w:szCs w:val="21"/>
          <w:highlight w:val="none"/>
        </w:rPr>
      </w:pPr>
    </w:p>
    <w:p>
      <w:pPr>
        <w:snapToGrid w:val="0"/>
        <w:spacing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1.不同投标人的投标文件由同一单位或者个人编制；或不同投标人报名的IP地址一致的。</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pPr>
        <w:snapToGrid w:val="0"/>
        <w:spacing w:beforeLines="50" w:after="50"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.不同投标人的投标保证金从同一单位或者个人账户转出。</w:t>
      </w:r>
    </w:p>
    <w:p>
      <w:pPr>
        <w:snapToGrid w:val="0"/>
        <w:spacing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pPr>
        <w:snapToGrid w:val="0"/>
        <w:spacing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bCs/>
          <w:color w:val="auto"/>
          <w:szCs w:val="21"/>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cs="宋体"/>
          <w:b/>
          <w:color w:val="auto"/>
          <w:szCs w:val="21"/>
          <w:highlight w:val="none"/>
        </w:rPr>
        <w:t>。</w:t>
      </w:r>
    </w:p>
    <w:p>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6360" w:firstLineChars="26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pPr>
        <w:snapToGrid w:val="0"/>
        <w:spacing w:before="295" w:after="295" w:line="360" w:lineRule="auto"/>
        <w:rPr>
          <w:rFonts w:ascii="宋体" w:hAnsi="宋体" w:cs="宋体"/>
          <w:b/>
          <w:color w:val="auto"/>
          <w:sz w:val="24"/>
          <w:szCs w:val="20"/>
          <w:highlight w:val="none"/>
        </w:rPr>
      </w:pPr>
      <w:r>
        <w:rPr>
          <w:rFonts w:hint="eastAsia" w:ascii="宋体" w:hAnsi="宋体" w:cs="宋体"/>
          <w:b/>
          <w:color w:val="auto"/>
          <w:sz w:val="24"/>
          <w:szCs w:val="20"/>
          <w:highlight w:val="none"/>
        </w:rPr>
        <w:br w:type="page"/>
      </w:r>
      <w:r>
        <w:rPr>
          <w:rFonts w:hint="eastAsia" w:ascii="宋体" w:hAnsi="宋体" w:cs="宋体"/>
          <w:b/>
          <w:bCs/>
          <w:color w:val="auto"/>
          <w:sz w:val="28"/>
          <w:szCs w:val="28"/>
          <w:highlight w:val="none"/>
        </w:rPr>
        <w:t>4.法定代表人身份证明的格式：</w:t>
      </w:r>
    </w:p>
    <w:p>
      <w:pPr>
        <w:spacing w:before="240" w:beforeLines="100" w:after="120" w:afterLines="50"/>
        <w:ind w:left="540"/>
        <w:jc w:val="center"/>
        <w:rPr>
          <w:rFonts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 标 人：</w:t>
      </w:r>
      <w:r>
        <w:rPr>
          <w:rFonts w:hint="eastAsia" w:ascii="宋体" w:hAnsi="宋体" w:eastAsia="宋体" w:cs="Times New Roman"/>
          <w:color w:val="auto"/>
          <w:szCs w:val="21"/>
          <w:highlight w:val="none"/>
          <w:u w:val="single"/>
        </w:rPr>
        <w:t xml:space="preserve">                                                        </w:t>
      </w:r>
    </w:p>
    <w:p>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w:t>
      </w:r>
    </w:p>
    <w:p>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    名：</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性      别：</w:t>
      </w:r>
      <w:r>
        <w:rPr>
          <w:rFonts w:hint="eastAsia" w:ascii="宋体" w:hAnsi="宋体" w:eastAsia="宋体" w:cs="Times New Roman"/>
          <w:color w:val="auto"/>
          <w:szCs w:val="21"/>
          <w:highlight w:val="none"/>
          <w:u w:val="single"/>
        </w:rPr>
        <w:t xml:space="preserve">                </w:t>
      </w:r>
    </w:p>
    <w:p>
      <w:pPr>
        <w:spacing w:line="500" w:lineRule="exact"/>
        <w:ind w:left="54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年    龄：</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职      务：</w:t>
      </w:r>
      <w:r>
        <w:rPr>
          <w:rFonts w:hint="eastAsia" w:ascii="宋体" w:hAnsi="宋体" w:eastAsia="宋体" w:cs="Times New Roman"/>
          <w:color w:val="auto"/>
          <w:szCs w:val="21"/>
          <w:highlight w:val="none"/>
          <w:u w:val="single"/>
        </w:rPr>
        <w:t xml:space="preserve">                </w:t>
      </w:r>
    </w:p>
    <w:p>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w:t>
      </w:r>
      <w:r>
        <w:rPr>
          <w:rFonts w:hint="eastAsia" w:ascii="Times New Roman" w:hAnsi="Times New Roman" w:eastAsia="宋体" w:cs="Times New Roman"/>
          <w:color w:val="auto"/>
          <w:szCs w:val="21"/>
          <w:highlight w:val="none"/>
        </w:rPr>
        <w:t>号码：</w:t>
      </w:r>
      <w:r>
        <w:rPr>
          <w:rFonts w:ascii="Times New Roman" w:hAnsi="Times New Roman" w:eastAsia="宋体" w:cs="Times New Roman"/>
          <w:color w:val="auto"/>
          <w:szCs w:val="21"/>
          <w:highlight w:val="none"/>
          <w:u w:val="single"/>
        </w:rPr>
        <w:t xml:space="preserve">                                 </w:t>
      </w:r>
    </w:p>
    <w:p>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i/>
          <w:iCs/>
          <w:color w:val="auto"/>
          <w:szCs w:val="21"/>
          <w:highlight w:val="none"/>
          <w:u w:val="single"/>
        </w:rPr>
        <w:t>（投标人名称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的法定代表人。</w:t>
      </w:r>
    </w:p>
    <w:p>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特此证明。</w:t>
      </w:r>
    </w:p>
    <w:p>
      <w:pPr>
        <w:spacing w:line="500" w:lineRule="exact"/>
        <w:ind w:left="540"/>
        <w:rPr>
          <w:rFonts w:ascii="宋体" w:hAnsi="宋体" w:eastAsia="宋体" w:cs="Times New Roman"/>
          <w:color w:val="auto"/>
          <w:szCs w:val="21"/>
          <w:highlight w:val="none"/>
        </w:rPr>
      </w:pPr>
    </w:p>
    <w:p>
      <w:pPr>
        <w:spacing w:line="500" w:lineRule="exact"/>
        <w:ind w:left="540"/>
        <w:rPr>
          <w:rFonts w:ascii="宋体" w:hAnsi="宋体" w:eastAsia="宋体" w:cs="Times New Roman"/>
          <w:color w:val="auto"/>
          <w:szCs w:val="21"/>
          <w:highlight w:val="none"/>
        </w:rPr>
      </w:pPr>
    </w:p>
    <w:p>
      <w:pPr>
        <w:spacing w:line="500" w:lineRule="exact"/>
        <w:ind w:left="54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附件：法定代表人有效身份证正反面复印件</w:t>
      </w:r>
    </w:p>
    <w:p>
      <w:pPr>
        <w:spacing w:line="500" w:lineRule="exact"/>
        <w:ind w:left="540"/>
        <w:rPr>
          <w:rFonts w:ascii="宋体" w:hAnsi="宋体" w:eastAsia="宋体" w:cs="Times New Roman"/>
          <w:color w:val="auto"/>
          <w:szCs w:val="21"/>
          <w:highlight w:val="none"/>
        </w:rPr>
      </w:pPr>
    </w:p>
    <w:p>
      <w:pPr>
        <w:snapToGrid w:val="0"/>
        <w:spacing w:line="360" w:lineRule="auto"/>
        <w:ind w:left="7083" w:leftChars="2223" w:hanging="2415" w:hangingChars="1150"/>
        <w:jc w:val="left"/>
        <w:rPr>
          <w:rFonts w:ascii="宋体" w:hAnsi="宋体" w:eastAsia="宋体" w:cs="宋体"/>
          <w:color w:val="auto"/>
          <w:kern w:val="0"/>
          <w:szCs w:val="21"/>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lang w:val="zh-CN"/>
        </w:rPr>
        <w:t>投标人名称(盖公章)：</w:t>
      </w:r>
    </w:p>
    <w:p>
      <w:pPr>
        <w:snapToGrid w:val="0"/>
        <w:spacing w:line="360" w:lineRule="auto"/>
        <w:ind w:left="7077" w:leftChars="3320" w:hanging="105" w:hangingChars="50"/>
        <w:jc w:val="right"/>
        <w:rPr>
          <w:rFonts w:ascii="仿宋_GB2312" w:hAnsi="仿宋" w:eastAsia="仿宋_GB2312" w:cs="仿宋_GB2312"/>
          <w:color w:val="auto"/>
          <w:kern w:val="0"/>
          <w:szCs w:val="21"/>
          <w:highlight w:val="none"/>
          <w:lang w:val="zh-CN"/>
        </w:rPr>
      </w:pPr>
      <w:r>
        <w:rPr>
          <w:rFonts w:hint="eastAsia" w:ascii="宋体" w:hAnsi="宋体" w:eastAsia="宋体" w:cs="Times New Roman"/>
          <w:color w:val="auto"/>
          <w:szCs w:val="21"/>
          <w:highlight w:val="none"/>
        </w:rPr>
        <w:t>年    月    日</w:t>
      </w:r>
    </w:p>
    <w:p>
      <w:pPr>
        <w:snapToGrid w:val="0"/>
        <w:spacing w:before="120" w:beforeLines="50" w:after="50"/>
        <w:ind w:firstLine="525" w:firstLineChars="250"/>
        <w:jc w:val="left"/>
        <w:rPr>
          <w:rFonts w:ascii="宋体" w:hAnsi="宋体" w:eastAsia="宋体" w:cs="Times New Roman"/>
          <w:color w:val="auto"/>
          <w:szCs w:val="21"/>
          <w:highlight w:val="none"/>
        </w:rPr>
      </w:pPr>
    </w:p>
    <w:p>
      <w:pPr>
        <w:snapToGrid w:val="0"/>
        <w:spacing w:before="120" w:beforeLines="50" w:after="50"/>
        <w:ind w:firstLine="525" w:firstLineChars="2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注：自然人投标的无需提供</w:t>
      </w:r>
    </w:p>
    <w:p>
      <w:pPr>
        <w:snapToGrid w:val="0"/>
        <w:spacing w:before="120" w:beforeLines="50" w:after="50"/>
        <w:ind w:firstLine="527" w:firstLineChars="250"/>
        <w:jc w:val="left"/>
        <w:rPr>
          <w:rFonts w:ascii="宋体" w:hAnsi="宋体" w:eastAsia="宋体" w:cs="Times New Roman"/>
          <w:color w:val="auto"/>
          <w:szCs w:val="21"/>
          <w:highlight w:val="none"/>
        </w:rPr>
      </w:pPr>
      <w:r>
        <w:rPr>
          <w:rFonts w:hint="eastAsia" w:ascii="Times New Roman" w:hAnsi="宋体" w:eastAsia="宋体" w:cs="Times New Roman"/>
          <w:b/>
          <w:color w:val="auto"/>
          <w:szCs w:val="21"/>
          <w:highlight w:val="none"/>
        </w:rPr>
        <w:t>附件：</w:t>
      </w:r>
    </w:p>
    <w:tbl>
      <w:tblPr>
        <w:tblStyle w:val="3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法定代表人有效身份证复印件粘贴处（正、反面）</w:t>
            </w:r>
          </w:p>
        </w:tc>
      </w:tr>
    </w:tbl>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snapToGrid w:val="0"/>
        <w:spacing w:before="295" w:after="295" w:line="360" w:lineRule="auto"/>
        <w:jc w:val="left"/>
        <w:rPr>
          <w:rFonts w:ascii="宋体" w:hAnsi="宋体" w:cs="宋体"/>
          <w:b/>
          <w:color w:val="auto"/>
          <w:sz w:val="24"/>
          <w:szCs w:val="20"/>
          <w:highlight w:val="none"/>
        </w:rPr>
      </w:pPr>
      <w:r>
        <w:rPr>
          <w:rFonts w:hint="eastAsia" w:ascii="宋体" w:hAnsi="宋体" w:cs="宋体"/>
          <w:b/>
          <w:bCs/>
          <w:color w:val="auto"/>
          <w:sz w:val="30"/>
          <w:szCs w:val="30"/>
          <w:highlight w:val="none"/>
        </w:rPr>
        <w:t>5.法定代表人授权委托书的格式：</w:t>
      </w: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r>
        <w:rPr>
          <w:rFonts w:hint="eastAsia" w:ascii="宋体" w:hAnsi="宋体" w:cs="宋体"/>
          <w:b/>
          <w:bCs/>
          <w:color w:val="auto"/>
          <w:sz w:val="30"/>
          <w:szCs w:val="30"/>
          <w:highlight w:val="none"/>
        </w:rPr>
        <w:t>（如有委托时）</w:t>
      </w:r>
    </w:p>
    <w:p>
      <w:pPr>
        <w:snapToGrid w:val="0"/>
        <w:spacing w:beforeLines="50" w:after="50"/>
        <w:jc w:val="center"/>
        <w:rPr>
          <w:rFonts w:ascii="宋体" w:hAnsi="宋体" w:cs="宋体"/>
          <w:b/>
          <w:color w:val="auto"/>
          <w:sz w:val="24"/>
          <w:highlight w:val="none"/>
        </w:rPr>
      </w:pP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43" w:name="PO_3000001919_PM031_2"/>
      <w:r>
        <w:rPr>
          <w:rFonts w:hint="eastAsia" w:ascii="宋体" w:hAnsi="宋体" w:cs="宋体"/>
          <w:color w:val="auto"/>
          <w:szCs w:val="20"/>
          <w:highlight w:val="none"/>
          <w:u w:val="single"/>
        </w:rPr>
        <w:t>广西科联招标中心有限公司</w:t>
      </w:r>
      <w:bookmarkEnd w:id="243"/>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w:t>
      </w:r>
      <w:r>
        <w:rPr>
          <w:rFonts w:hint="eastAsia" w:ascii="宋体" w:hAnsi="宋体" w:cs="宋体"/>
          <w:color w:val="auto"/>
          <w:szCs w:val="20"/>
          <w:highlight w:val="none"/>
          <w:u w:val="single"/>
        </w:rPr>
        <w:t>（姓名）</w:t>
      </w:r>
      <w:r>
        <w:rPr>
          <w:rFonts w:hint="eastAsia" w:ascii="宋体" w:hAnsi="宋体" w:cs="宋体"/>
          <w:color w:val="auto"/>
          <w:szCs w:val="20"/>
          <w:highlight w:val="none"/>
        </w:rPr>
        <w:t>系</w:t>
      </w:r>
      <w:r>
        <w:rPr>
          <w:rFonts w:hint="eastAsia" w:ascii="宋体" w:hAnsi="宋体" w:cs="宋体"/>
          <w:color w:val="auto"/>
          <w:szCs w:val="20"/>
          <w:highlight w:val="none"/>
          <w:u w:val="single"/>
        </w:rPr>
        <w:t>（投标人名称）</w:t>
      </w:r>
      <w:r>
        <w:rPr>
          <w:rFonts w:hint="eastAsia" w:ascii="宋体" w:hAnsi="宋体" w:cs="宋体"/>
          <w:color w:val="auto"/>
          <w:szCs w:val="20"/>
          <w:highlight w:val="none"/>
        </w:rPr>
        <w:t>的法定代表人，现授权我单位在职正式员工</w:t>
      </w:r>
      <w:r>
        <w:rPr>
          <w:rFonts w:hint="eastAsia" w:ascii="宋体" w:hAnsi="宋体" w:cs="宋体"/>
          <w:color w:val="auto"/>
          <w:szCs w:val="20"/>
          <w:highlight w:val="none"/>
          <w:u w:val="single"/>
        </w:rPr>
        <w:t>（姓名和职务）</w:t>
      </w:r>
      <w:r>
        <w:rPr>
          <w:rFonts w:hint="eastAsia" w:ascii="宋体" w:hAnsi="宋体" w:cs="宋体"/>
          <w:color w:val="auto"/>
          <w:szCs w:val="20"/>
          <w:highlight w:val="none"/>
        </w:rPr>
        <w:t>为我方代理人。代理人根据授权，以我方名义签署、澄清、说明、补正、递交、撤回、修改贵方组织的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项目（项目编号：</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）的投标文件、签订合同和处理一切有关事宜，其法律后果由我方承担。</w:t>
      </w: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本授权书于</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月</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日签字生效，委托期限：</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w:t>
      </w:r>
    </w:p>
    <w:p>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代理人无转委托权。</w:t>
      </w:r>
    </w:p>
    <w:p>
      <w:pPr>
        <w:spacing w:line="360" w:lineRule="auto"/>
        <w:ind w:firstLine="420"/>
        <w:rPr>
          <w:rFonts w:ascii="宋体" w:hAnsi="宋体" w:cs="宋体"/>
          <w:color w:val="auto"/>
          <w:szCs w:val="20"/>
          <w:highlight w:val="none"/>
        </w:rPr>
      </w:pPr>
    </w:p>
    <w:p>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投标人（盖单位公章）：</w:t>
      </w:r>
    </w:p>
    <w:p>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法定代表人（签字）：</w:t>
      </w:r>
    </w:p>
    <w:p>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法定代表人身份证号码：</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委托代理人（签字）：</w:t>
      </w:r>
    </w:p>
    <w:p>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委托代理人身份证号码：</w:t>
      </w:r>
    </w:p>
    <w:p>
      <w:pPr>
        <w:spacing w:line="360" w:lineRule="auto"/>
        <w:ind w:firstLine="420"/>
        <w:rPr>
          <w:rFonts w:ascii="宋体" w:hAnsi="宋体" w:cs="宋体"/>
          <w:color w:val="auto"/>
          <w:szCs w:val="20"/>
          <w:highlight w:val="none"/>
          <w:u w:val="single"/>
        </w:rPr>
      </w:pPr>
    </w:p>
    <w:p>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pPr>
        <w:spacing w:line="360" w:lineRule="auto"/>
        <w:ind w:firstLine="420"/>
        <w:rPr>
          <w:rFonts w:ascii="宋体" w:hAnsi="宋体" w:cs="宋体"/>
          <w:color w:val="auto"/>
          <w:szCs w:val="20"/>
          <w:highlight w:val="none"/>
          <w:u w:val="singl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pPr>
        <w:spacing w:line="360" w:lineRule="auto"/>
        <w:rPr>
          <w:rFonts w:ascii="宋体" w:hAnsi="宋体" w:cs="宋体"/>
          <w:b/>
          <w:color w:val="auto"/>
          <w:sz w:val="24"/>
          <w:highlight w:val="none"/>
        </w:rPr>
      </w:pPr>
    </w:p>
    <w:p>
      <w:pPr>
        <w:spacing w:line="360" w:lineRule="auto"/>
        <w:rPr>
          <w:rFonts w:ascii="Times New Roman" w:hAnsi="Times New Roman" w:eastAsia="宋体" w:cs="Times New Roman"/>
          <w:b/>
          <w:color w:val="auto"/>
          <w:szCs w:val="21"/>
          <w:highlight w:val="none"/>
        </w:rPr>
      </w:pPr>
      <w:r>
        <w:rPr>
          <w:rFonts w:hint="eastAsia" w:ascii="宋体" w:hAnsi="宋体" w:cs="宋体"/>
          <w:b/>
          <w:color w:val="auto"/>
          <w:sz w:val="24"/>
          <w:highlight w:val="none"/>
        </w:rPr>
        <w:br w:type="page"/>
      </w:r>
      <w:r>
        <w:rPr>
          <w:rFonts w:hint="eastAsia" w:ascii="宋体" w:hAnsi="Times New Roman" w:eastAsia="宋体" w:cs="Times New Roman"/>
          <w:b/>
          <w:color w:val="auto"/>
          <w:szCs w:val="21"/>
          <w:highlight w:val="none"/>
        </w:rPr>
        <w:t>附件：</w:t>
      </w:r>
    </w:p>
    <w:tbl>
      <w:tblPr>
        <w:tblStyle w:val="3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7" w:hRule="atLeast"/>
          <w:jc w:val="center"/>
        </w:trPr>
        <w:tc>
          <w:tcPr>
            <w:tcW w:w="8751"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eastAsia="宋体" w:cs="Times New Roman"/>
                <w:b/>
                <w:color w:val="auto"/>
                <w:sz w:val="24"/>
                <w:highlight w:val="none"/>
              </w:rPr>
            </w:pPr>
            <w:r>
              <w:rPr>
                <w:rFonts w:hint="eastAsia" w:ascii="Times New Roman" w:hAnsi="Times New Roman" w:eastAsia="宋体" w:cs="Times New Roman"/>
                <w:b/>
                <w:bCs/>
                <w:color w:val="auto"/>
                <w:szCs w:val="21"/>
                <w:highlight w:val="none"/>
              </w:rPr>
              <w:t>委托代理人有效</w:t>
            </w:r>
            <w:r>
              <w:rPr>
                <w:rFonts w:hint="eastAsia" w:ascii="宋体" w:hAnsi="Times New Roman" w:eastAsia="宋体" w:cs="Times New Roman"/>
                <w:b/>
                <w:color w:val="auto"/>
                <w:szCs w:val="21"/>
                <w:highlight w:val="none"/>
              </w:rPr>
              <w:t>身份证复印件粘贴处（正、反面）</w:t>
            </w:r>
          </w:p>
        </w:tc>
      </w:tr>
    </w:tbl>
    <w:p>
      <w:pPr>
        <w:spacing w:line="360" w:lineRule="auto"/>
        <w:rPr>
          <w:rFonts w:ascii="宋体" w:hAnsi="宋体" w:cs="宋体"/>
          <w:b/>
          <w:color w:val="auto"/>
          <w:sz w:val="24"/>
          <w:highlight w:val="none"/>
        </w:rPr>
      </w:pPr>
    </w:p>
    <w:p>
      <w:pPr>
        <w:rPr>
          <w:rFonts w:ascii="宋体" w:hAnsi="宋体" w:cs="宋体"/>
          <w:b/>
          <w:color w:val="auto"/>
          <w:sz w:val="24"/>
          <w:szCs w:val="20"/>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6.商务条款偏离表的格式：</w:t>
      </w:r>
    </w:p>
    <w:p>
      <w:pPr>
        <w:snapToGrid w:val="0"/>
        <w:spacing w:beforeLines="50" w:after="50"/>
        <w:rPr>
          <w:rFonts w:ascii="宋体" w:hAnsi="宋体" w:cs="宋体"/>
          <w:color w:val="auto"/>
          <w:highlight w:val="none"/>
        </w:rPr>
      </w:pP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pPr>
        <w:jc w:val="center"/>
        <w:rPr>
          <w:rFonts w:ascii="宋体" w:hAnsi="宋体" w:cs="宋体"/>
          <w:color w:val="auto"/>
          <w:sz w:val="30"/>
          <w:szCs w:val="20"/>
          <w:highlight w:val="none"/>
        </w:rPr>
      </w:pPr>
    </w:p>
    <w:p>
      <w:pPr>
        <w:spacing w:line="360" w:lineRule="auto"/>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Times New Roman" w:hAnsi="宋体" w:eastAsia="宋体" w:cs="宋体"/>
          <w:color w:val="auto"/>
          <w:szCs w:val="21"/>
          <w:highlight w:val="none"/>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val="0"/>
        <w:spacing w:line="360" w:lineRule="auto"/>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p>
    <w:p>
      <w:pPr>
        <w:widowControl w:val="0"/>
        <w:spacing w:line="360" w:lineRule="auto"/>
        <w:ind w:left="0"/>
        <w:jc w:val="both"/>
        <w:rPr>
          <w:rFonts w:ascii="宋体" w:hAnsi="宋体" w:eastAsia="宋体" w:cs="宋体"/>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所投</w:t>
      </w:r>
      <w:r>
        <w:rPr>
          <w:rFonts w:hint="eastAsia" w:ascii="宋体" w:hAnsi="宋体" w:eastAsia="宋体" w:cs="宋体"/>
          <w:color w:val="auto"/>
          <w:kern w:val="2"/>
          <w:sz w:val="21"/>
          <w:szCs w:val="21"/>
          <w:highlight w:val="none"/>
          <w:lang w:val="en-US" w:eastAsia="zh-CN" w:bidi="ar-SA"/>
        </w:rPr>
        <w:t>分标（此处有分标时填写具体分标号，无分标时填写“无”）：</w:t>
      </w:r>
      <w:r>
        <w:rPr>
          <w:rFonts w:hint="eastAsia" w:ascii="宋体" w:hAnsi="宋体" w:eastAsia="宋体" w:cs="宋体"/>
          <w:color w:val="auto"/>
          <w:kern w:val="2"/>
          <w:sz w:val="21"/>
          <w:szCs w:val="21"/>
          <w:highlight w:val="none"/>
          <w:u w:val="single"/>
          <w:lang w:val="en-US" w:eastAsia="zh-CN" w:bidi="ar-SA"/>
        </w:rPr>
        <w:t xml:space="preserve">           </w:t>
      </w:r>
    </w:p>
    <w:tbl>
      <w:tblPr>
        <w:tblStyle w:val="3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color w:val="auto"/>
                <w:szCs w:val="21"/>
                <w:highlight w:val="none"/>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color w:val="auto"/>
                <w:szCs w:val="21"/>
                <w:highlight w:val="none"/>
              </w:rPr>
            </w:pPr>
          </w:p>
        </w:tc>
      </w:tr>
    </w:tbl>
    <w:p>
      <w:pPr>
        <w:spacing w:line="360" w:lineRule="auto"/>
        <w:ind w:left="-708" w:leftChars="-337"/>
        <w:rPr>
          <w:rFonts w:ascii="宋体" w:hAnsi="宋体" w:cs="宋体"/>
          <w:color w:val="auto"/>
          <w:szCs w:val="20"/>
          <w:highlight w:val="none"/>
        </w:rPr>
      </w:pPr>
    </w:p>
    <w:p>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注：</w:t>
      </w:r>
    </w:p>
    <w:p>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1.表格内容均需按要求填写并加盖投标人公章。</w:t>
      </w:r>
    </w:p>
    <w:p>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2.请逐条对应本项目招标文件“第二章  采购需求”中“商务条款”的要求，详细填写相应的具体内容。“偏离说明”一栏应当选择“正偏离”或“负偏离”或“无偏离”进行填写。</w:t>
      </w:r>
    </w:p>
    <w:p>
      <w:pPr>
        <w:spacing w:line="360" w:lineRule="auto"/>
        <w:ind w:left="-8" w:firstLine="7"/>
        <w:rPr>
          <w:rFonts w:ascii="宋体" w:hAnsi="宋体" w:cs="宋体"/>
          <w:color w:val="auto"/>
          <w:szCs w:val="20"/>
          <w:highlight w:val="none"/>
        </w:rPr>
      </w:pPr>
      <w:r>
        <w:rPr>
          <w:rFonts w:hint="eastAsia" w:ascii="宋体" w:hAnsi="宋体" w:cs="宋体"/>
          <w:color w:val="auto"/>
          <w:szCs w:val="20"/>
          <w:highlight w:val="none"/>
        </w:rPr>
        <w:t>3.当投标文件的商务内容低于招标文件要求时，投标人应当如实写明“负偏离”。</w:t>
      </w:r>
    </w:p>
    <w:p>
      <w:pPr>
        <w:snapToGrid w:val="0"/>
        <w:spacing w:before="50" w:after="50"/>
        <w:rPr>
          <w:rFonts w:ascii="宋体" w:hAnsi="宋体" w:cs="宋体"/>
          <w:color w:val="auto"/>
          <w:sz w:val="24"/>
          <w:highlight w:val="none"/>
        </w:rPr>
      </w:pPr>
    </w:p>
    <w:p>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pPr>
        <w:jc w:val="center"/>
        <w:outlineLvl w:val="1"/>
        <w:rPr>
          <w:rFonts w:ascii="宋体" w:hAnsi="宋体" w:cs="宋体"/>
          <w:b/>
          <w:bCs/>
          <w:color w:val="auto"/>
          <w:sz w:val="28"/>
          <w:szCs w:val="28"/>
          <w:highlight w:val="none"/>
        </w:rPr>
      </w:pPr>
      <w:bookmarkStart w:id="244" w:name="_Toc18262"/>
      <w:bookmarkStart w:id="245" w:name="_Toc5911"/>
      <w:bookmarkStart w:id="246" w:name="_Toc19686839"/>
      <w:bookmarkStart w:id="247" w:name="_Toc8712"/>
      <w:bookmarkStart w:id="248" w:name="_Toc352"/>
      <w:bookmarkStart w:id="249" w:name="_Toc11965"/>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第四节 技术文件格式</w:t>
      </w:r>
      <w:bookmarkEnd w:id="244"/>
      <w:bookmarkEnd w:id="245"/>
      <w:bookmarkEnd w:id="246"/>
      <w:bookmarkEnd w:id="247"/>
      <w:bookmarkEnd w:id="248"/>
      <w:bookmarkEnd w:id="249"/>
    </w:p>
    <w:p>
      <w:pPr>
        <w:snapToGrid w:val="0"/>
        <w:spacing w:beforeLines="50" w:after="50"/>
        <w:rPr>
          <w:rFonts w:ascii="宋体" w:hAnsi="宋体" w:cs="宋体"/>
          <w:color w:val="auto"/>
          <w:sz w:val="24"/>
          <w:highlight w:val="none"/>
        </w:rPr>
      </w:pPr>
    </w:p>
    <w:p>
      <w:pPr>
        <w:snapToGrid w:val="0"/>
        <w:spacing w:beforeLines="50" w:after="50"/>
        <w:ind w:left="142"/>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1. 技术文件封面的格式： </w:t>
      </w:r>
    </w:p>
    <w:p>
      <w:pPr>
        <w:snapToGrid w:val="0"/>
        <w:spacing w:beforeLines="50" w:after="50"/>
        <w:rPr>
          <w:rFonts w:ascii="宋体" w:hAnsi="宋体" w:cs="宋体"/>
          <w:color w:val="auto"/>
          <w:sz w:val="24"/>
          <w:highlight w:val="none"/>
        </w:rPr>
      </w:pPr>
    </w:p>
    <w:p>
      <w:pPr>
        <w:snapToGrid w:val="0"/>
        <w:spacing w:beforeLines="50" w:after="50"/>
        <w:ind w:firstLine="6300" w:firstLineChars="3000"/>
        <w:rPr>
          <w:rFonts w:ascii="宋体" w:hAnsi="宋体" w:cs="宋体"/>
          <w:bCs/>
          <w:color w:val="auto"/>
          <w:sz w:val="32"/>
          <w:szCs w:val="20"/>
          <w:highlight w:val="none"/>
        </w:rPr>
      </w:pPr>
      <w:r>
        <w:rPr>
          <w:rFonts w:hint="eastAsia" w:ascii="宋体" w:hAnsi="宋体" w:cs="宋体"/>
          <w:bCs/>
          <w:color w:val="auto"/>
          <w:highlight w:val="none"/>
        </w:rPr>
        <w:t>电子投标文件</w:t>
      </w: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
          <w:bCs/>
          <w:color w:val="auto"/>
          <w:sz w:val="32"/>
          <w:szCs w:val="32"/>
          <w:highlight w:val="none"/>
        </w:rPr>
      </w:pPr>
    </w:p>
    <w:p>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pPr>
        <w:snapToGrid w:val="0"/>
        <w:spacing w:beforeLines="50" w:after="50"/>
        <w:rPr>
          <w:rFonts w:ascii="宋体" w:hAnsi="宋体" w:cs="宋体"/>
          <w:bCs/>
          <w:color w:val="auto"/>
          <w:sz w:val="24"/>
          <w:szCs w:val="20"/>
          <w:highlight w:val="none"/>
        </w:rPr>
      </w:pP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beforeLines="50" w:after="50"/>
        <w:ind w:firstLine="645"/>
        <w:jc w:val="center"/>
        <w:rPr>
          <w:rFonts w:ascii="宋体" w:hAnsi="宋体" w:cs="宋体"/>
          <w:color w:val="auto"/>
          <w:sz w:val="24"/>
          <w:highlight w:val="none"/>
        </w:rPr>
      </w:pPr>
    </w:p>
    <w:p>
      <w:pPr>
        <w:snapToGrid w:val="0"/>
        <w:spacing w:beforeLines="50" w:after="50"/>
        <w:ind w:firstLine="645"/>
        <w:jc w:val="center"/>
        <w:rPr>
          <w:rFonts w:ascii="宋体" w:hAnsi="宋体" w:cs="宋体"/>
          <w:color w:val="auto"/>
          <w:sz w:val="24"/>
          <w:highlight w:val="none"/>
        </w:rPr>
      </w:pPr>
    </w:p>
    <w:p>
      <w:pPr>
        <w:snapToGrid w:val="0"/>
        <w:spacing w:beforeLines="50" w:after="50"/>
        <w:ind w:firstLine="645"/>
        <w:jc w:val="center"/>
        <w:rPr>
          <w:rFonts w:ascii="宋体" w:hAnsi="宋体" w:cs="宋体"/>
          <w:color w:val="auto"/>
          <w:sz w:val="24"/>
          <w:highlight w:val="none"/>
        </w:rPr>
      </w:pPr>
    </w:p>
    <w:p>
      <w:pPr>
        <w:snapToGrid w:val="0"/>
        <w:spacing w:beforeLines="50" w:after="50"/>
        <w:ind w:firstLine="645"/>
        <w:jc w:val="center"/>
        <w:rPr>
          <w:rFonts w:ascii="宋体" w:hAnsi="宋体" w:cs="宋体"/>
          <w:color w:val="auto"/>
          <w:sz w:val="24"/>
          <w:highlight w:val="none"/>
        </w:rPr>
      </w:pPr>
    </w:p>
    <w:p>
      <w:pPr>
        <w:snapToGrid w:val="0"/>
        <w:spacing w:beforeLines="50" w:after="50"/>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Lines="50" w:after="50"/>
        <w:ind w:firstLine="645"/>
        <w:jc w:val="center"/>
        <w:rPr>
          <w:rFonts w:ascii="宋体" w:hAnsi="宋体" w:cs="宋体"/>
          <w:color w:val="auto"/>
          <w:sz w:val="24"/>
          <w:szCs w:val="20"/>
          <w:highlight w:val="none"/>
        </w:rPr>
      </w:pPr>
    </w:p>
    <w:p>
      <w:pPr>
        <w:snapToGrid w:val="0"/>
        <w:spacing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2. 技术文件目录</w:t>
      </w:r>
    </w:p>
    <w:p>
      <w:pPr>
        <w:spacing w:line="360" w:lineRule="auto"/>
        <w:ind w:right="420"/>
        <w:rPr>
          <w:rFonts w:ascii="宋体" w:hAnsi="宋体" w:cs="宋体"/>
          <w:b/>
          <w:color w:val="auto"/>
          <w:kern w:val="0"/>
          <w:sz w:val="36"/>
          <w:szCs w:val="36"/>
          <w:highlight w:val="none"/>
        </w:rPr>
      </w:pPr>
      <w:r>
        <w:rPr>
          <w:rFonts w:hint="eastAsia" w:ascii="宋体" w:hAnsi="宋体" w:cs="宋体"/>
          <w:color w:val="auto"/>
          <w:kern w:val="0"/>
          <w:sz w:val="24"/>
          <w:highlight w:val="none"/>
        </w:rPr>
        <w:t>根据招标文件规定及投标人提供的材料自行编写目录（部分格式后附）。</w:t>
      </w:r>
    </w:p>
    <w:p>
      <w:pPr>
        <w:snapToGrid w:val="0"/>
        <w:spacing w:beforeLines="50" w:after="50"/>
        <w:jc w:val="left"/>
        <w:rPr>
          <w:rFonts w:ascii="宋体" w:hAnsi="宋体" w:cs="宋体"/>
          <w:b/>
          <w:color w:val="auto"/>
          <w:sz w:val="24"/>
          <w:highlight w:val="none"/>
        </w:rPr>
      </w:pPr>
    </w:p>
    <w:p>
      <w:pPr>
        <w:spacing w:line="500" w:lineRule="exact"/>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color w:val="auto"/>
          <w:sz w:val="28"/>
          <w:szCs w:val="28"/>
          <w:highlight w:val="none"/>
        </w:rPr>
        <w:t>3. 技术需求偏离表的格式：</w:t>
      </w:r>
    </w:p>
    <w:p>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技术需求偏离表</w:t>
      </w:r>
    </w:p>
    <w:p>
      <w:pPr>
        <w:spacing w:line="440" w:lineRule="exact"/>
        <w:ind w:firstLine="420" w:firstLineChars="200"/>
        <w:rPr>
          <w:rFonts w:ascii="宋体" w:hAnsi="宋体" w:cs="宋体"/>
          <w:color w:val="auto"/>
          <w:szCs w:val="20"/>
          <w:highlight w:val="none"/>
        </w:rPr>
      </w:pPr>
    </w:p>
    <w:p>
      <w:pPr>
        <w:spacing w:line="360" w:lineRule="auto"/>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Times New Roman" w:hAnsi="宋体" w:eastAsia="宋体" w:cs="宋体"/>
          <w:color w:val="auto"/>
          <w:szCs w:val="21"/>
          <w:highlight w:val="none"/>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val="0"/>
        <w:spacing w:line="360" w:lineRule="auto"/>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p>
    <w:p>
      <w:pPr>
        <w:widowControl w:val="0"/>
        <w:spacing w:line="360" w:lineRule="auto"/>
        <w:ind w:left="0"/>
        <w:jc w:val="both"/>
        <w:rPr>
          <w:rFonts w:ascii="宋体" w:hAnsi="宋体" w:eastAsia="宋体" w:cs="宋体"/>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所投</w:t>
      </w:r>
      <w:r>
        <w:rPr>
          <w:rFonts w:hint="eastAsia" w:ascii="宋体" w:hAnsi="宋体" w:eastAsia="宋体" w:cs="宋体"/>
          <w:color w:val="auto"/>
          <w:kern w:val="2"/>
          <w:sz w:val="21"/>
          <w:szCs w:val="21"/>
          <w:highlight w:val="none"/>
          <w:lang w:val="en-US" w:eastAsia="zh-CN" w:bidi="ar-SA"/>
        </w:rPr>
        <w:t>分标（此处有分标时填写具体分标号，无分标时填写“无”）：</w:t>
      </w:r>
      <w:r>
        <w:rPr>
          <w:rFonts w:hint="eastAsia" w:ascii="宋体" w:hAnsi="宋体" w:eastAsia="宋体" w:cs="宋体"/>
          <w:color w:val="auto"/>
          <w:kern w:val="2"/>
          <w:sz w:val="21"/>
          <w:szCs w:val="21"/>
          <w:highlight w:val="none"/>
          <w:u w:val="single"/>
          <w:lang w:val="en-US" w:eastAsia="zh-CN" w:bidi="ar-SA"/>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项号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招标文件采购需求中的</w:t>
            </w:r>
            <w:r>
              <w:rPr>
                <w:rFonts w:hint="eastAsia" w:ascii="宋体" w:hAnsi="宋体" w:cs="宋体"/>
                <w:color w:val="auto"/>
                <w:szCs w:val="21"/>
                <w:highlight w:val="none"/>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投标文件响应的</w:t>
            </w:r>
            <w:r>
              <w:rPr>
                <w:rFonts w:hint="eastAsia" w:ascii="宋体" w:hAnsi="宋体" w:cs="宋体"/>
                <w:color w:val="auto"/>
                <w:szCs w:val="21"/>
                <w:highlight w:val="none"/>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投标货物中，属于优先采购节能产品</w:t>
            </w:r>
            <w:r>
              <w:rPr>
                <w:rFonts w:hint="eastAsia" w:ascii="宋体" w:hAnsi="宋体" w:cs="宋体"/>
                <w:color w:val="auto"/>
                <w:highlight w:val="none"/>
              </w:rPr>
              <w:t>为</w:t>
            </w:r>
            <w:r>
              <w:rPr>
                <w:rFonts w:hint="eastAsia" w:ascii="宋体" w:hAnsi="宋体" w:cs="宋体"/>
                <w:color w:val="auto"/>
                <w:szCs w:val="21"/>
                <w:highlight w:val="none"/>
              </w:rPr>
              <w:t>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项产品：</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，合计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w:t>
            </w:r>
            <w:r>
              <w:rPr>
                <w:rFonts w:hint="eastAsia" w:ascii="宋体" w:hAnsi="宋体" w:cs="宋体"/>
                <w:color w:val="auto"/>
                <w:szCs w:val="21"/>
                <w:highlight w:val="none"/>
              </w:rPr>
              <w:t>；属于优先采购环境标志产品为本项目招标文件“第二章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w:t>
            </w:r>
            <w:r>
              <w:rPr>
                <w:rFonts w:hint="eastAsia" w:ascii="宋体" w:hAnsi="宋体" w:cs="宋体"/>
                <w:color w:val="auto"/>
                <w:highlight w:val="none"/>
                <w:u w:val="single"/>
              </w:rPr>
              <w:t xml:space="preserve">   </w:t>
            </w:r>
            <w:r>
              <w:rPr>
                <w:rFonts w:hint="eastAsia" w:ascii="宋体" w:hAnsi="宋体" w:cs="宋体"/>
                <w:color w:val="auto"/>
                <w:highlight w:val="none"/>
              </w:rPr>
              <w:t>项产品：</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，合计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w:t>
            </w:r>
            <w:r>
              <w:rPr>
                <w:rFonts w:hint="eastAsia" w:ascii="宋体" w:hAnsi="宋体" w:cs="宋体"/>
                <w:color w:val="auto"/>
                <w:szCs w:val="21"/>
                <w:highlight w:val="none"/>
              </w:rPr>
              <w:t>。</w:t>
            </w:r>
            <w:r>
              <w:rPr>
                <w:rFonts w:hint="eastAsia" w:ascii="宋体" w:hAnsi="宋体" w:cs="宋体"/>
                <w:b/>
                <w:bCs/>
                <w:color w:val="auto"/>
                <w:szCs w:val="21"/>
                <w:highlight w:val="none"/>
              </w:rPr>
              <w:t>（注：如有，请逐项列出，如无填写“无”或者留空。）</w:t>
            </w:r>
          </w:p>
        </w:tc>
      </w:tr>
    </w:tbl>
    <w:p>
      <w:pPr>
        <w:spacing w:line="360" w:lineRule="auto"/>
        <w:rPr>
          <w:rFonts w:ascii="宋体" w:hAnsi="宋体" w:cs="宋体"/>
          <w:color w:val="auto"/>
          <w:szCs w:val="21"/>
          <w:highlight w:val="none"/>
        </w:rPr>
      </w:pPr>
    </w:p>
    <w:p>
      <w:pPr>
        <w:pStyle w:val="2"/>
        <w:rPr>
          <w:rFonts w:hAnsi="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1.表格内容均需按要求填写并加盖投标人公章。</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请根据所投货物的实际技术参数，逐条对应本项目招标文件“第二章 采购需求”中“需求一览表”的技术参数及配置条款</w:t>
      </w:r>
      <w:r>
        <w:rPr>
          <w:rFonts w:hint="eastAsia" w:ascii="宋体" w:hAnsi="宋体" w:cs="宋体"/>
          <w:color w:val="auto"/>
          <w:kern w:val="0"/>
          <w:szCs w:val="21"/>
          <w:highlight w:val="none"/>
          <w:lang w:val="zh-CN"/>
        </w:rPr>
        <w:t>作出明确响应，并作出偏离说明</w:t>
      </w:r>
      <w:r>
        <w:rPr>
          <w:rFonts w:hint="eastAsia" w:ascii="宋体" w:hAnsi="宋体" w:cs="宋体"/>
          <w:color w:val="auto"/>
          <w:szCs w:val="21"/>
          <w:highlight w:val="none"/>
        </w:rPr>
        <w:t>。“偏离说明”一栏应当选择“正偏离”或“负偏离”或“无偏离”进行填写。</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3.当投标文件的</w:t>
      </w:r>
      <w:r>
        <w:rPr>
          <w:rFonts w:hint="eastAsia" w:ascii="宋体" w:hAnsi="宋体" w:cs="宋体"/>
          <w:color w:val="auto"/>
          <w:szCs w:val="21"/>
          <w:highlight w:val="none"/>
        </w:rPr>
        <w:t>技术参数及配置</w:t>
      </w:r>
      <w:r>
        <w:rPr>
          <w:rFonts w:hint="eastAsia" w:ascii="宋体" w:hAnsi="宋体" w:cs="宋体"/>
          <w:bCs/>
          <w:color w:val="auto"/>
          <w:szCs w:val="21"/>
          <w:highlight w:val="none"/>
        </w:rPr>
        <w:t>内容低于招标文件要求时，投标人应当如实写明“负偏离”。</w:t>
      </w:r>
    </w:p>
    <w:p>
      <w:pPr>
        <w:spacing w:line="360" w:lineRule="auto"/>
        <w:rPr>
          <w:rFonts w:ascii="宋体" w:hAnsi="宋体" w:cs="宋体"/>
          <w:color w:val="auto"/>
          <w:szCs w:val="21"/>
          <w:highlight w:val="none"/>
        </w:rPr>
      </w:pPr>
    </w:p>
    <w:p>
      <w:pPr>
        <w:snapToGrid w:val="0"/>
        <w:spacing w:line="360" w:lineRule="auto"/>
        <w:ind w:firstLine="5640" w:firstLineChars="2350"/>
        <w:rPr>
          <w:rFonts w:ascii="宋体" w:hAnsi="宋体" w:cs="宋体"/>
          <w:color w:val="auto"/>
          <w:kern w:val="0"/>
          <w:sz w:val="24"/>
          <w:highlight w:val="none"/>
          <w:lang w:val="zh-CN"/>
        </w:rPr>
      </w:pPr>
    </w:p>
    <w:p>
      <w:pPr>
        <w:snapToGrid w:val="0"/>
        <w:jc w:val="left"/>
        <w:rPr>
          <w:color w:val="auto"/>
          <w:sz w:val="18"/>
          <w:szCs w:val="18"/>
          <w:highlight w:val="none"/>
          <w:lang w:val="zh-CN"/>
        </w:rPr>
      </w:pPr>
    </w:p>
    <w:p>
      <w:pPr>
        <w:snapToGrid w:val="0"/>
        <w:spacing w:line="360" w:lineRule="auto"/>
        <w:ind w:firstLine="5880" w:firstLineChars="24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pPr>
        <w:rPr>
          <w:color w:val="auto"/>
          <w:highlight w:val="none"/>
        </w:rPr>
      </w:pPr>
    </w:p>
    <w:p>
      <w:pPr>
        <w:jc w:val="center"/>
        <w:outlineLvl w:val="1"/>
        <w:rPr>
          <w:rFonts w:ascii="宋体" w:hAnsi="宋体" w:cs="宋体"/>
          <w:b/>
          <w:bCs/>
          <w:color w:val="auto"/>
          <w:sz w:val="28"/>
          <w:szCs w:val="28"/>
          <w:highlight w:val="none"/>
        </w:rPr>
      </w:pPr>
      <w:r>
        <w:rPr>
          <w:rFonts w:hint="eastAsia" w:ascii="宋体" w:hAnsi="宋体" w:cs="宋体"/>
          <w:b/>
          <w:bCs/>
          <w:color w:val="auto"/>
          <w:sz w:val="24"/>
          <w:highlight w:val="none"/>
        </w:rPr>
        <w:br w:type="page"/>
      </w:r>
      <w:bookmarkStart w:id="250" w:name="_Toc10710"/>
      <w:bookmarkStart w:id="251" w:name="_Toc21638"/>
      <w:bookmarkStart w:id="252" w:name="_Toc27076"/>
      <w:bookmarkStart w:id="253" w:name="_Toc17482"/>
      <w:bookmarkStart w:id="254" w:name="_Toc31296"/>
      <w:r>
        <w:rPr>
          <w:rFonts w:hint="eastAsia" w:ascii="宋体" w:hAnsi="宋体" w:cs="宋体"/>
          <w:b/>
          <w:bCs/>
          <w:color w:val="auto"/>
          <w:sz w:val="28"/>
          <w:szCs w:val="28"/>
          <w:highlight w:val="none"/>
        </w:rPr>
        <w:t>第五节 报价文件格式</w:t>
      </w:r>
      <w:bookmarkEnd w:id="250"/>
      <w:bookmarkEnd w:id="251"/>
      <w:bookmarkEnd w:id="252"/>
      <w:bookmarkEnd w:id="253"/>
      <w:bookmarkEnd w:id="254"/>
    </w:p>
    <w:p>
      <w:pPr>
        <w:snapToGrid w:val="0"/>
        <w:spacing w:beforeLines="50" w:after="50" w:line="400" w:lineRule="exact"/>
        <w:jc w:val="left"/>
        <w:rPr>
          <w:rFonts w:ascii="宋体" w:hAnsi="宋体" w:cs="宋体"/>
          <w:color w:val="auto"/>
          <w:sz w:val="24"/>
          <w:highlight w:val="none"/>
        </w:rPr>
      </w:pPr>
    </w:p>
    <w:p>
      <w:pPr>
        <w:snapToGrid w:val="0"/>
        <w:spacing w:beforeLines="50" w:after="50" w:line="4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1.报价文件封面的格式： </w:t>
      </w:r>
    </w:p>
    <w:p>
      <w:pPr>
        <w:snapToGrid w:val="0"/>
        <w:spacing w:beforeLines="50" w:after="50" w:line="400" w:lineRule="exact"/>
        <w:jc w:val="left"/>
        <w:rPr>
          <w:rFonts w:ascii="宋体" w:hAnsi="宋体" w:cs="宋体"/>
          <w:b/>
          <w:bCs/>
          <w:color w:val="auto"/>
          <w:sz w:val="28"/>
          <w:szCs w:val="28"/>
          <w:highlight w:val="none"/>
        </w:rPr>
      </w:pPr>
    </w:p>
    <w:p>
      <w:pPr>
        <w:snapToGrid w:val="0"/>
        <w:spacing w:beforeLines="50" w:after="50" w:line="400" w:lineRule="exact"/>
        <w:jc w:val="left"/>
        <w:rPr>
          <w:rFonts w:ascii="宋体" w:hAnsi="宋体" w:cs="宋体"/>
          <w:color w:val="auto"/>
          <w:sz w:val="24"/>
          <w:highlight w:val="none"/>
        </w:rPr>
      </w:pPr>
    </w:p>
    <w:p>
      <w:pPr>
        <w:snapToGrid w:val="0"/>
        <w:spacing w:beforeLines="50" w:after="50" w:line="400" w:lineRule="exact"/>
        <w:ind w:firstLine="5040" w:firstLineChars="2400"/>
        <w:jc w:val="right"/>
        <w:rPr>
          <w:rFonts w:ascii="宋体" w:hAnsi="宋体" w:cs="宋体"/>
          <w:bCs/>
          <w:color w:val="auto"/>
          <w:sz w:val="32"/>
          <w:szCs w:val="20"/>
          <w:highlight w:val="none"/>
        </w:rPr>
      </w:pPr>
      <w:r>
        <w:rPr>
          <w:rFonts w:hint="eastAsia" w:ascii="宋体" w:hAnsi="宋体" w:cs="宋体"/>
          <w:bCs/>
          <w:color w:val="auto"/>
          <w:highlight w:val="none"/>
        </w:rPr>
        <w:t>电子投标文件</w:t>
      </w:r>
    </w:p>
    <w:p>
      <w:pPr>
        <w:snapToGrid w:val="0"/>
        <w:spacing w:beforeLines="50" w:after="50" w:line="400" w:lineRule="exact"/>
        <w:jc w:val="center"/>
        <w:rPr>
          <w:rFonts w:ascii="宋体" w:hAnsi="宋体" w:cs="宋体"/>
          <w:bCs/>
          <w:color w:val="auto"/>
          <w:sz w:val="24"/>
          <w:szCs w:val="20"/>
          <w:highlight w:val="none"/>
        </w:rPr>
      </w:pPr>
    </w:p>
    <w:p>
      <w:pPr>
        <w:snapToGrid w:val="0"/>
        <w:spacing w:beforeLines="50" w:after="50" w:line="400" w:lineRule="exact"/>
        <w:jc w:val="center"/>
        <w:rPr>
          <w:rFonts w:ascii="宋体" w:hAnsi="宋体" w:cs="宋体"/>
          <w:b/>
          <w:bCs/>
          <w:color w:val="auto"/>
          <w:sz w:val="32"/>
          <w:szCs w:val="32"/>
          <w:highlight w:val="none"/>
        </w:rPr>
      </w:pPr>
    </w:p>
    <w:p>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pPr>
        <w:snapToGrid w:val="0"/>
        <w:spacing w:before="50" w:after="50" w:line="400" w:lineRule="exact"/>
        <w:ind w:firstLine="960" w:firstLineChars="400"/>
        <w:rPr>
          <w:rFonts w:ascii="宋体" w:hAnsi="宋体" w:cs="宋体"/>
          <w:bCs/>
          <w:color w:val="auto"/>
          <w:sz w:val="24"/>
          <w:highlight w:val="none"/>
        </w:rPr>
      </w:pPr>
    </w:p>
    <w:p>
      <w:pPr>
        <w:snapToGrid w:val="0"/>
        <w:spacing w:beforeLines="50" w:after="50" w:line="40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pPr>
        <w:snapToGrid w:val="0"/>
        <w:spacing w:before="5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3.投标函的格式：</w:t>
      </w:r>
    </w:p>
    <w:p>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投标函</w:t>
      </w:r>
    </w:p>
    <w:p>
      <w:pPr>
        <w:spacing w:line="440" w:lineRule="exact"/>
        <w:ind w:firstLine="420" w:firstLineChars="200"/>
        <w:rPr>
          <w:rFonts w:ascii="宋体" w:hAnsi="宋体" w:cs="宋体"/>
          <w:color w:val="auto"/>
          <w:szCs w:val="20"/>
          <w:highlight w:val="none"/>
        </w:rPr>
      </w:pP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w:t>
      </w:r>
      <w:bookmarkStart w:id="255" w:name="PO_3000001867_PM031_4"/>
      <w:r>
        <w:rPr>
          <w:rFonts w:hint="eastAsia" w:ascii="宋体" w:hAnsi="宋体" w:cs="宋体"/>
          <w:color w:val="auto"/>
          <w:szCs w:val="20"/>
          <w:highlight w:val="none"/>
          <w:u w:val="single"/>
        </w:rPr>
        <w:t>广西科联招标中心有限公司</w:t>
      </w:r>
      <w:bookmarkEnd w:id="255"/>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我方已仔细阅读了贵方组织的</w:t>
      </w:r>
      <w:r>
        <w:rPr>
          <w:rFonts w:hint="eastAsia" w:ascii="宋体" w:hAnsi="宋体" w:cs="宋体"/>
          <w:i/>
          <w:iCs/>
          <w:color w:val="auto"/>
          <w:szCs w:val="20"/>
          <w:highlight w:val="none"/>
          <w:u w:val="single"/>
        </w:rPr>
        <w:t>（项目名称）</w:t>
      </w:r>
      <w:r>
        <w:rPr>
          <w:rFonts w:hint="eastAsia" w:ascii="宋体" w:hAnsi="宋体" w:cs="宋体"/>
          <w:color w:val="auto"/>
          <w:szCs w:val="20"/>
          <w:highlight w:val="none"/>
        </w:rPr>
        <w:t>项目（项目编号：</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rPr>
        <w:t>）的招标文件的全部内容，授权</w:t>
      </w:r>
      <w:r>
        <w:rPr>
          <w:rFonts w:hint="eastAsia" w:ascii="宋体" w:hAnsi="宋体" w:cs="宋体"/>
          <w:color w:val="auto"/>
          <w:szCs w:val="20"/>
          <w:highlight w:val="none"/>
          <w:u w:val="single"/>
        </w:rPr>
        <w:t>(全权代表姓名) (职务、职称)</w:t>
      </w:r>
      <w:r>
        <w:rPr>
          <w:rFonts w:hint="eastAsia" w:ascii="宋体" w:hAnsi="宋体" w:cs="宋体"/>
          <w:color w:val="auto"/>
          <w:szCs w:val="20"/>
          <w:highlight w:val="none"/>
        </w:rPr>
        <w:t xml:space="preserve">为全权代表，现正式递交下述文件参加贵方组织的本次政府采购活动： </w:t>
      </w: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一、报价文件电子版（包含按投标人须知前附表要求提交的全部文件）；</w:t>
      </w:r>
    </w:p>
    <w:p>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二、资格文件电子版（包含按投标人须知前附表要求提交的全部文件）；</w:t>
      </w:r>
    </w:p>
    <w:p>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三、技术文件电子版（包含按投标人须知前附表要求提交的全部文件）；</w:t>
      </w:r>
    </w:p>
    <w:p>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四、商务文件电子版（包含按投标人须知前附表要求提交的全部文件）；</w:t>
      </w:r>
    </w:p>
    <w:p>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据此函，我方兹宣布：</w:t>
      </w:r>
    </w:p>
    <w:p>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1、我方愿意以投标时提供的开标一览表中的投标总</w:t>
      </w:r>
      <w:r>
        <w:rPr>
          <w:rFonts w:hint="eastAsia" w:ascii="宋体" w:hAnsi="宋体" w:cs="宋体"/>
          <w:color w:val="auto"/>
          <w:szCs w:val="22"/>
          <w:highlight w:val="none"/>
        </w:rPr>
        <w:t>报价，在承诺的</w:t>
      </w:r>
      <w:r>
        <w:rPr>
          <w:rFonts w:hint="eastAsia" w:ascii="宋体" w:hAnsi="宋体" w:cs="宋体"/>
          <w:color w:val="auto"/>
          <w:szCs w:val="22"/>
          <w:highlight w:val="none"/>
          <w:lang w:eastAsia="zh-CN"/>
        </w:rPr>
        <w:t>交货时间</w:t>
      </w:r>
      <w:r>
        <w:rPr>
          <w:rFonts w:hint="eastAsia" w:ascii="宋体" w:hAnsi="宋体" w:cs="宋体"/>
          <w:color w:val="auto"/>
          <w:szCs w:val="22"/>
          <w:highlight w:val="none"/>
        </w:rPr>
        <w:t>内</w:t>
      </w:r>
      <w:r>
        <w:rPr>
          <w:rFonts w:hint="eastAsia" w:ascii="宋体" w:hAnsi="宋体" w:cs="宋体"/>
          <w:color w:val="auto"/>
          <w:szCs w:val="20"/>
          <w:highlight w:val="none"/>
        </w:rPr>
        <w:t>提供本项目招标文件“第二章  采购需求”的“</w:t>
      </w:r>
      <w:r>
        <w:rPr>
          <w:rFonts w:hint="eastAsia" w:ascii="宋体" w:hAnsi="宋体" w:cs="宋体"/>
          <w:color w:val="auto"/>
          <w:szCs w:val="21"/>
          <w:highlight w:val="none"/>
        </w:rPr>
        <w:t>需求一览表</w:t>
      </w:r>
      <w:r>
        <w:rPr>
          <w:rFonts w:hint="eastAsia" w:ascii="宋体" w:hAnsi="宋体" w:cs="宋体"/>
          <w:color w:val="auto"/>
          <w:szCs w:val="20"/>
          <w:highlight w:val="none"/>
        </w:rPr>
        <w:t>”中的相应的采购内容，具体详见开标一览表。</w:t>
      </w:r>
    </w:p>
    <w:p>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spacing w:line="360" w:lineRule="exact"/>
        <w:ind w:firstLine="420" w:firstLineChars="200"/>
        <w:rPr>
          <w:rFonts w:ascii="宋体" w:hAnsi="宋体" w:cs="宋体"/>
          <w:color w:val="auto"/>
          <w:szCs w:val="20"/>
          <w:highlight w:val="none"/>
          <w:u w:val="single"/>
        </w:rPr>
      </w:pPr>
      <w:r>
        <w:rPr>
          <w:rFonts w:hint="eastAsia" w:ascii="宋体" w:hAnsi="宋体" w:cs="宋体"/>
          <w:color w:val="auto"/>
          <w:szCs w:val="20"/>
          <w:highlight w:val="none"/>
        </w:rPr>
        <w:t>3、我方所递交的投标文件及有关资料都是内容完整、真实和准确的。</w:t>
      </w:r>
    </w:p>
    <w:p>
      <w:pPr>
        <w:spacing w:line="440" w:lineRule="exact"/>
        <w:ind w:firstLine="482"/>
        <w:rPr>
          <w:rFonts w:ascii="宋体" w:hAnsi="宋体" w:cs="宋体"/>
          <w:color w:val="auto"/>
          <w:szCs w:val="20"/>
          <w:highlight w:val="none"/>
        </w:rPr>
      </w:pPr>
      <w:r>
        <w:rPr>
          <w:rFonts w:hint="eastAsia" w:ascii="宋体" w:hAnsi="宋体" w:cs="宋体"/>
          <w:color w:val="auto"/>
          <w:szCs w:val="20"/>
          <w:highlight w:val="none"/>
        </w:rPr>
        <w:t>4、</w:t>
      </w:r>
      <w:r>
        <w:rPr>
          <w:rFonts w:hint="eastAsia" w:ascii="宋体" w:hAnsi="宋体" w:cs="宋体"/>
          <w:color w:val="auto"/>
          <w:szCs w:val="21"/>
          <w:highlight w:val="none"/>
        </w:rPr>
        <w:t>如本项目采购内容涉及须符合国家强制规定的，我方承诺我方本次投标（包括资格条件和所投产品）均符合国家有关强制规定。</w:t>
      </w: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6、我方已详细审核招标文件，我方知道必须放弃提出含糊不清或误解问题的权利。</w:t>
      </w: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7、我方同意应贵方要求提供与本投标有关的任何数据或资料。若贵方需要，我方愿意提供我方作出的一切承诺的证明材料。</w:t>
      </w: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8、我方完全理解贵方不一定接受投标报价最低的投标人为中标人的行为。</w:t>
      </w:r>
    </w:p>
    <w:p>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提供虚假材料谋取中标、成交的；</w:t>
      </w:r>
    </w:p>
    <w:p>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采取不正当手段诋毁、排挤其他供应商的；</w:t>
      </w:r>
    </w:p>
    <w:p>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与采购人、其他供应商或者采购代理机构恶意串通的；</w:t>
      </w:r>
    </w:p>
    <w:p>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向采购人、采购代理机构行贿或者提供其他不正当利益的；</w:t>
      </w:r>
    </w:p>
    <w:p>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在招标采购过程中与采购人进行协商谈判的；</w:t>
      </w:r>
    </w:p>
    <w:p>
      <w:pPr>
        <w:numPr>
          <w:ilvl w:val="0"/>
          <w:numId w:val="1"/>
        </w:numPr>
        <w:spacing w:line="440" w:lineRule="exact"/>
        <w:rPr>
          <w:rFonts w:ascii="宋体" w:hAnsi="宋体" w:cs="宋体"/>
          <w:color w:val="auto"/>
          <w:szCs w:val="20"/>
          <w:highlight w:val="none"/>
        </w:rPr>
      </w:pPr>
      <w:r>
        <w:rPr>
          <w:rFonts w:hint="eastAsia" w:ascii="宋体" w:hAnsi="宋体" w:cs="宋体"/>
          <w:color w:val="auto"/>
          <w:szCs w:val="20"/>
          <w:highlight w:val="none"/>
        </w:rPr>
        <w:t>拒绝有关部门监督检查或提供虚假情况的。</w:t>
      </w:r>
    </w:p>
    <w:p>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10、以上事项如有虚假或者隐瞒，我方愿意承担一切后果，并不再寻求任何旨在减轻或者免除法律责任的辩解。</w:t>
      </w:r>
    </w:p>
    <w:p>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11、与本投标有关的一切正式往来信函请寄：</w:t>
      </w:r>
    </w:p>
    <w:p>
      <w:pPr>
        <w:widowControl w:val="0"/>
        <w:spacing w:line="360" w:lineRule="auto"/>
        <w:ind w:firstLine="420"/>
        <w:jc w:val="both"/>
        <w:rPr>
          <w:rFonts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地址：</w:t>
      </w:r>
      <w:r>
        <w:rPr>
          <w:rFonts w:hint="eastAsia" w:ascii="宋体" w:hAnsi="Courier New"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电话：</w:t>
      </w:r>
      <w:r>
        <w:rPr>
          <w:rFonts w:hint="eastAsia" w:ascii="宋体" w:hAnsi="Courier New"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传真：</w:t>
      </w:r>
      <w:r>
        <w:rPr>
          <w:rFonts w:hint="eastAsia" w:ascii="宋体" w:hAnsi="Courier New" w:eastAsia="宋体" w:cs="Times New Roman"/>
          <w:color w:val="auto"/>
          <w:kern w:val="2"/>
          <w:sz w:val="21"/>
          <w:szCs w:val="21"/>
          <w:highlight w:val="none"/>
          <w:u w:val="single"/>
          <w:lang w:val="en-US" w:eastAsia="zh-CN" w:bidi="ar-SA"/>
        </w:rPr>
        <w:t>　　　　　　　　　　　　　　　　　　　　　　　　　　　　</w:t>
      </w:r>
    </w:p>
    <w:p>
      <w:pPr>
        <w:widowControl w:val="0"/>
        <w:spacing w:line="360" w:lineRule="auto"/>
        <w:ind w:left="0"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电子邮箱：</w:t>
      </w:r>
      <w:r>
        <w:rPr>
          <w:rFonts w:hint="eastAsia" w:ascii="Times New Roman" w:hAnsi="Times New Roman" w:eastAsia="宋体" w:cs="Times New Roman"/>
          <w:color w:val="auto"/>
          <w:kern w:val="2"/>
          <w:sz w:val="21"/>
          <w:szCs w:val="21"/>
          <w:highlight w:val="none"/>
          <w:u w:val="single"/>
          <w:lang w:val="en-US" w:eastAsia="zh-CN" w:bidi="ar-SA"/>
        </w:rPr>
        <w:t>　　　　　　　　　　　　　　　　　　　　　　　　　　</w:t>
      </w:r>
    </w:p>
    <w:p>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邮政编码：</w:t>
      </w:r>
      <w:r>
        <w:rPr>
          <w:rFonts w:hint="eastAsia" w:ascii="宋体" w:hAnsi="Courier New"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开户名称：</w:t>
      </w:r>
      <w:r>
        <w:rPr>
          <w:rFonts w:hint="eastAsia" w:ascii="宋体" w:hAnsi="Courier New"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开户银行：</w:t>
      </w:r>
      <w:r>
        <w:rPr>
          <w:rFonts w:hint="eastAsia" w:ascii="宋体" w:hAnsi="Courier New" w:eastAsia="宋体" w:cs="Times New Roman"/>
          <w:color w:val="auto"/>
          <w:kern w:val="2"/>
          <w:sz w:val="21"/>
          <w:szCs w:val="21"/>
          <w:highlight w:val="none"/>
          <w:u w:val="single"/>
          <w:lang w:val="en-US" w:eastAsia="zh-CN" w:bidi="ar-SA"/>
        </w:rPr>
        <w:t xml:space="preserve">                                                    </w:t>
      </w:r>
    </w:p>
    <w:p>
      <w:pPr>
        <w:widowControl w:val="0"/>
        <w:spacing w:line="360" w:lineRule="auto"/>
        <w:ind w:firstLine="420"/>
        <w:jc w:val="both"/>
        <w:rPr>
          <w:rFonts w:ascii="宋体" w:hAnsi="Courier New" w:eastAsia="宋体" w:cs="Times New Roman"/>
          <w:color w:val="auto"/>
          <w:kern w:val="2"/>
          <w:sz w:val="21"/>
          <w:szCs w:val="21"/>
          <w:highlight w:val="none"/>
          <w:u w:val="single"/>
          <w:lang w:val="en-US" w:eastAsia="zh-CN" w:bidi="ar-SA"/>
        </w:rPr>
      </w:pPr>
      <w:r>
        <w:rPr>
          <w:rFonts w:hint="eastAsia" w:ascii="宋体" w:hAnsi="Courier New" w:eastAsia="宋体" w:cs="Times New Roman"/>
          <w:color w:val="auto"/>
          <w:kern w:val="2"/>
          <w:sz w:val="21"/>
          <w:szCs w:val="21"/>
          <w:highlight w:val="none"/>
          <w:lang w:val="en-US" w:eastAsia="zh-CN" w:bidi="ar-SA"/>
        </w:rPr>
        <w:t>银行账号：</w:t>
      </w:r>
      <w:r>
        <w:rPr>
          <w:rFonts w:hint="eastAsia" w:ascii="宋体" w:hAnsi="Courier New" w:eastAsia="宋体" w:cs="Times New Roman"/>
          <w:color w:val="auto"/>
          <w:kern w:val="2"/>
          <w:sz w:val="21"/>
          <w:szCs w:val="21"/>
          <w:highlight w:val="none"/>
          <w:u w:val="single"/>
          <w:lang w:val="en-US" w:eastAsia="zh-CN" w:bidi="ar-SA"/>
        </w:rPr>
        <w:t xml:space="preserve">                                                    </w:t>
      </w:r>
    </w:p>
    <w:p>
      <w:pPr>
        <w:snapToGrid w:val="0"/>
        <w:spacing w:line="360" w:lineRule="auto"/>
        <w:ind w:firstLine="5040" w:firstLineChars="2100"/>
        <w:rPr>
          <w:rFonts w:ascii="宋体" w:hAnsi="宋体" w:cs="宋体"/>
          <w:color w:val="auto"/>
          <w:kern w:val="0"/>
          <w:sz w:val="24"/>
          <w:highlight w:val="none"/>
          <w:lang w:val="zh-CN"/>
        </w:rPr>
      </w:pPr>
    </w:p>
    <w:p>
      <w:pPr>
        <w:snapToGrid w:val="0"/>
        <w:spacing w:line="360" w:lineRule="auto"/>
        <w:ind w:firstLine="5040" w:firstLineChars="2100"/>
        <w:rPr>
          <w:rFonts w:ascii="宋体" w:hAnsi="宋体" w:cs="宋体"/>
          <w:color w:val="auto"/>
          <w:kern w:val="0"/>
          <w:sz w:val="24"/>
          <w:highlight w:val="none"/>
          <w:lang w:val="zh-CN"/>
        </w:rPr>
      </w:pPr>
    </w:p>
    <w:p>
      <w:pPr>
        <w:snapToGrid w:val="0"/>
        <w:spacing w:line="360" w:lineRule="auto"/>
        <w:ind w:firstLine="4410" w:firstLineChars="21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投标人名称(盖公章)：</w:t>
      </w:r>
    </w:p>
    <w:p>
      <w:pPr>
        <w:snapToGrid w:val="0"/>
        <w:spacing w:line="360" w:lineRule="auto"/>
        <w:ind w:firstLine="4515" w:firstLineChars="215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年  月  日</w:t>
      </w:r>
    </w:p>
    <w:p>
      <w:pPr>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 开标一览表的格式：</w:t>
      </w:r>
    </w:p>
    <w:p>
      <w:pPr>
        <w:spacing w:line="360" w:lineRule="auto"/>
        <w:rPr>
          <w:rFonts w:ascii="宋体" w:hAnsi="宋体" w:cs="宋体"/>
          <w:b/>
          <w:color w:val="auto"/>
          <w:sz w:val="30"/>
          <w:szCs w:val="30"/>
          <w:highlight w:val="non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开标一览表</w:t>
      </w:r>
    </w:p>
    <w:p>
      <w:pPr>
        <w:spacing w:line="360" w:lineRule="auto"/>
        <w:contextualSpacing/>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w:t>
      </w:r>
      <w:r>
        <w:rPr>
          <w:rFonts w:hint="eastAsia" w:ascii="Times New Roman" w:hAnsi="宋体" w:eastAsia="宋体" w:cs="宋体"/>
          <w:color w:val="auto"/>
          <w:szCs w:val="21"/>
          <w:highlight w:val="none"/>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val="0"/>
        <w:spacing w:line="360" w:lineRule="auto"/>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u w:val="single"/>
          <w:lang w:val="en-US" w:eastAsia="zh-CN" w:bidi="ar-SA"/>
        </w:rPr>
        <w:t xml:space="preserve">                 </w:t>
      </w:r>
    </w:p>
    <w:p>
      <w:pPr>
        <w:widowControl w:val="0"/>
        <w:spacing w:line="360" w:lineRule="auto"/>
        <w:ind w:left="0"/>
        <w:jc w:val="both"/>
        <w:rPr>
          <w:rFonts w:ascii="宋体" w:hAnsi="宋体" w:eastAsia="宋体" w:cs="宋体"/>
          <w:color w:val="auto"/>
          <w:kern w:val="2"/>
          <w:sz w:val="21"/>
          <w:szCs w:val="21"/>
          <w:highlight w:val="none"/>
          <w:u w:val="single"/>
          <w:lang w:val="en-US" w:eastAsia="zh-CN" w:bidi="ar-SA"/>
        </w:rPr>
      </w:pPr>
      <w:r>
        <w:rPr>
          <w:rFonts w:hint="eastAsia" w:ascii="Times New Roman" w:hAnsi="宋体" w:eastAsia="宋体" w:cs="宋体"/>
          <w:color w:val="auto"/>
          <w:kern w:val="2"/>
          <w:sz w:val="21"/>
          <w:szCs w:val="21"/>
          <w:highlight w:val="none"/>
          <w:lang w:val="en-US" w:eastAsia="zh-CN" w:bidi="ar-SA"/>
        </w:rPr>
        <w:t>所投</w:t>
      </w:r>
      <w:r>
        <w:rPr>
          <w:rFonts w:hint="eastAsia" w:ascii="宋体" w:hAnsi="宋体" w:eastAsia="宋体" w:cs="宋体"/>
          <w:color w:val="auto"/>
          <w:kern w:val="2"/>
          <w:sz w:val="21"/>
          <w:szCs w:val="21"/>
          <w:highlight w:val="none"/>
          <w:lang w:val="en-US" w:eastAsia="zh-CN" w:bidi="ar-SA"/>
        </w:rPr>
        <w:t>分标（此处有分标时填写具体分标号，无分标时填写“无”）：</w:t>
      </w:r>
      <w:r>
        <w:rPr>
          <w:rFonts w:hint="eastAsia" w:ascii="宋体" w:hAnsi="宋体" w:eastAsia="宋体" w:cs="宋体"/>
          <w:color w:val="auto"/>
          <w:kern w:val="2"/>
          <w:sz w:val="21"/>
          <w:szCs w:val="21"/>
          <w:highlight w:val="none"/>
          <w:u w:val="single"/>
          <w:lang w:val="en-US" w:eastAsia="zh-CN" w:bidi="ar-SA"/>
        </w:rPr>
        <w:t xml:space="preserve">           </w:t>
      </w:r>
    </w:p>
    <w:tbl>
      <w:tblPr>
        <w:tblStyle w:val="32"/>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1494"/>
        <w:gridCol w:w="1041"/>
        <w:gridCol w:w="1146"/>
        <w:gridCol w:w="201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标的名称</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规格型号</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品牌（如有）、国别及制造商</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数量及单位①</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单价(元)</w:t>
            </w:r>
          </w:p>
          <w:p>
            <w:pPr>
              <w:jc w:val="center"/>
              <w:rPr>
                <w:rFonts w:ascii="宋体" w:hAnsi="宋体" w:cs="宋体"/>
                <w:color w:val="auto"/>
                <w:szCs w:val="22"/>
                <w:highlight w:val="none"/>
              </w:rPr>
            </w:pPr>
            <w:r>
              <w:rPr>
                <w:rFonts w:hint="eastAsia" w:ascii="宋体" w:hAnsi="宋体" w:cs="宋体"/>
                <w:color w:val="auto"/>
                <w:szCs w:val="22"/>
                <w:highlight w:val="none"/>
              </w:rPr>
              <w:t>②</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单项合计（元）</w:t>
            </w:r>
          </w:p>
          <w:p>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20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8"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2"/>
                <w:highlight w:val="none"/>
              </w:rPr>
            </w:pPr>
            <w:r>
              <w:rPr>
                <w:rFonts w:hint="eastAsia" w:ascii="宋体" w:hAnsi="宋体" w:cs="宋体"/>
                <w:color w:val="auto"/>
                <w:szCs w:val="22"/>
                <w:highlight w:val="none"/>
              </w:rPr>
              <w:t>单价汇总金额（即所有货物的单价②相加总和）</w:t>
            </w:r>
            <w:r>
              <w:rPr>
                <w:rFonts w:hint="eastAsia" w:ascii="宋体" w:hAnsi="宋体" w:cs="宋体"/>
                <w:color w:val="auto"/>
                <w:szCs w:val="22"/>
                <w:highlight w:val="none"/>
                <w:lang w:eastAsia="zh-CN"/>
              </w:rPr>
              <w:t>：</w:t>
            </w:r>
            <w:r>
              <w:rPr>
                <w:rFonts w:hint="eastAsia" w:ascii="宋体" w:hAnsi="宋体" w:cs="宋体"/>
                <w:color w:val="auto"/>
                <w:szCs w:val="22"/>
                <w:highlight w:val="none"/>
              </w:rPr>
              <w:t>（大写）人民币</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lang w:val="en-US" w:eastAsia="zh-CN"/>
              </w:rPr>
              <w:t xml:space="preserve"> </w:t>
            </w:r>
            <w:r>
              <w:rPr>
                <w:rFonts w:hint="eastAsia" w:ascii="宋体" w:hAnsi="宋体" w:cs="宋体"/>
                <w:color w:val="auto"/>
                <w:szCs w:val="22"/>
                <w:highlight w:val="none"/>
              </w:rPr>
              <w:t xml:space="preserve">（小写）¥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hAnsi="宋体" w:cs="宋体"/>
                <w:color w:val="auto"/>
                <w:highlight w:val="none"/>
              </w:rPr>
            </w:pPr>
            <w:r>
              <w:rPr>
                <w:rFonts w:hint="eastAsia" w:hAnsi="宋体" w:cs="宋体"/>
                <w:color w:val="auto"/>
                <w:highlight w:val="none"/>
              </w:rPr>
              <w:t>投标总</w:t>
            </w:r>
            <w:r>
              <w:rPr>
                <w:rFonts w:hint="eastAsia" w:ascii="宋体" w:hAnsi="宋体" w:cs="宋体"/>
                <w:color w:val="auto"/>
                <w:szCs w:val="22"/>
                <w:highlight w:val="none"/>
              </w:rPr>
              <w:t>报价（包含税费等所有费用）：（大写）人民币</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lang w:val="en-US" w:eastAsia="zh-CN"/>
              </w:rPr>
              <w:t xml:space="preserve"> </w:t>
            </w:r>
            <w:r>
              <w:rPr>
                <w:rFonts w:hint="eastAsia" w:ascii="宋体" w:hAnsi="宋体" w:cs="宋体"/>
                <w:color w:val="auto"/>
                <w:szCs w:val="22"/>
                <w:highlight w:val="none"/>
              </w:rPr>
              <w:t xml:space="preserve">（小写）¥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r>
              <w:rPr>
                <w:rFonts w:hint="eastAsia" w:ascii="宋体" w:hAnsi="宋体" w:cs="宋体"/>
                <w:color w:val="auto"/>
                <w:szCs w:val="22"/>
                <w:highlight w:val="none"/>
                <w:lang w:eastAsia="zh-CN"/>
              </w:rPr>
              <w:t>交货时间</w:t>
            </w:r>
            <w:r>
              <w:rPr>
                <w:rFonts w:hint="eastAsia" w:ascii="宋体" w:hAnsi="宋体" w:cs="宋体"/>
                <w:color w:val="auto"/>
                <w:szCs w:val="22"/>
                <w:highlight w:val="none"/>
              </w:rPr>
              <w:t>：</w:t>
            </w:r>
          </w:p>
        </w:tc>
      </w:tr>
    </w:tbl>
    <w:p>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注： </w:t>
      </w:r>
    </w:p>
    <w:p>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投标人需按本表格式填写，不得自行更改，也不得留空（备注除外），如有多分标，按分标分别提供开标一览表，必须加盖投标人有效公章，</w:t>
      </w:r>
      <w:r>
        <w:rPr>
          <w:rFonts w:hint="eastAsia" w:ascii="宋体" w:hAnsi="宋体" w:cs="宋体"/>
          <w:b/>
          <w:color w:val="auto"/>
          <w:kern w:val="0"/>
          <w:szCs w:val="21"/>
          <w:highlight w:val="none"/>
          <w:lang w:val="zh-CN"/>
        </w:rPr>
        <w:t>否则其投标作无效标处理。</w:t>
      </w:r>
    </w:p>
    <w:p>
      <w:pPr>
        <w:snapToGrid w:val="0"/>
        <w:spacing w:before="50" w:after="50"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2、本表内容均不能涂改，</w:t>
      </w:r>
      <w:r>
        <w:rPr>
          <w:rFonts w:hint="eastAsia" w:ascii="宋体" w:hAnsi="宋体" w:cs="宋体"/>
          <w:b/>
          <w:color w:val="auto"/>
          <w:kern w:val="0"/>
          <w:szCs w:val="21"/>
          <w:highlight w:val="none"/>
          <w:lang w:val="zh-CN"/>
        </w:rPr>
        <w:t>否则其投标作无效标处理。</w:t>
      </w:r>
    </w:p>
    <w:p>
      <w:pPr>
        <w:snapToGrid w:val="0"/>
        <w:spacing w:before="50" w:after="50" w:line="360" w:lineRule="auto"/>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highlight w:val="none"/>
          <w:lang w:val="zh-CN"/>
        </w:rPr>
        <w:t>否则其投标作无效标处理。</w:t>
      </w:r>
    </w:p>
    <w:p>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4、以上表格要求细分项目及报价，在“标的名称”一栏中，填写具体货物，在“规格型号”一栏中，填写具体货物规格和型号，</w:t>
      </w:r>
      <w:r>
        <w:rPr>
          <w:rFonts w:hint="eastAsia" w:ascii="宋体" w:hAnsi="宋体" w:cs="宋体"/>
          <w:b/>
          <w:color w:val="auto"/>
          <w:kern w:val="0"/>
          <w:szCs w:val="21"/>
          <w:highlight w:val="none"/>
          <w:lang w:val="zh-CN"/>
        </w:rPr>
        <w:t>否则其投标作无效标处理。</w:t>
      </w:r>
    </w:p>
    <w:p>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5、特别提示：采购代理机构将对项目名称和项目编号，中标人名称、地址和中标金额，主要中标标的的名称、规格型号、数量、单价等予以公示。</w:t>
      </w:r>
    </w:p>
    <w:p>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jc w:val="left"/>
        <w:rPr>
          <w:rFonts w:ascii="宋体" w:hAnsi="宋体" w:cs="宋体"/>
          <w:color w:val="auto"/>
          <w:kern w:val="0"/>
          <w:szCs w:val="21"/>
          <w:highlight w:val="none"/>
          <w:lang w:val="zh-CN"/>
        </w:rPr>
      </w:pPr>
    </w:p>
    <w:p>
      <w:pPr>
        <w:snapToGrid w:val="0"/>
        <w:spacing w:line="360" w:lineRule="auto"/>
        <w:ind w:firstLine="5760" w:firstLineChars="24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pPr>
        <w:rPr>
          <w:rFonts w:ascii="宋体" w:hAnsi="宋体" w:cs="宋体"/>
          <w:b/>
          <w:bCs/>
          <w:color w:val="auto"/>
          <w:sz w:val="28"/>
          <w:szCs w:val="28"/>
          <w:highlight w:val="none"/>
        </w:rPr>
      </w:pPr>
      <w:bookmarkStart w:id="256" w:name="_Toc19686840"/>
      <w:bookmarkStart w:id="257" w:name="_Toc26722"/>
      <w:bookmarkStart w:id="258" w:name="_Toc8131"/>
      <w:bookmarkStart w:id="259" w:name="_Toc19036"/>
      <w:bookmarkStart w:id="260" w:name="_Toc12749"/>
      <w:bookmarkStart w:id="261" w:name="_Toc24690"/>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第六节 其他文书、文件格式</w:t>
      </w:r>
      <w:bookmarkEnd w:id="256"/>
      <w:bookmarkEnd w:id="257"/>
      <w:bookmarkEnd w:id="258"/>
      <w:bookmarkEnd w:id="259"/>
      <w:bookmarkEnd w:id="260"/>
      <w:bookmarkEnd w:id="261"/>
    </w:p>
    <w:p>
      <w:pPr>
        <w:jc w:val="left"/>
        <w:rPr>
          <w:rFonts w:ascii="宋体" w:hAnsi="宋体" w:cs="宋体"/>
          <w:b/>
          <w:color w:val="auto"/>
          <w:sz w:val="28"/>
          <w:szCs w:val="28"/>
          <w:highlight w:val="none"/>
        </w:rPr>
      </w:pPr>
    </w:p>
    <w:p>
      <w:pPr>
        <w:jc w:val="left"/>
        <w:rPr>
          <w:rFonts w:ascii="宋体" w:hAnsi="宋体" w:cs="宋体"/>
          <w:b/>
          <w:color w:val="auto"/>
          <w:sz w:val="28"/>
          <w:szCs w:val="28"/>
          <w:highlight w:val="none"/>
        </w:rPr>
      </w:pPr>
      <w:r>
        <w:rPr>
          <w:rFonts w:hint="eastAsia" w:ascii="宋体" w:hAnsi="宋体" w:cs="宋体"/>
          <w:b/>
          <w:color w:val="auto"/>
          <w:sz w:val="28"/>
          <w:szCs w:val="28"/>
          <w:highlight w:val="none"/>
        </w:rPr>
        <w:t>1.中小企业声明函的格式：</w:t>
      </w:r>
    </w:p>
    <w:p>
      <w:pPr>
        <w:rPr>
          <w:rFonts w:ascii="宋体" w:hAnsi="宋体" w:cs="宋体"/>
          <w:b/>
          <w:color w:val="auto"/>
          <w:sz w:val="30"/>
          <w:szCs w:val="30"/>
          <w:highlight w:val="none"/>
        </w:rPr>
      </w:pPr>
    </w:p>
    <w:p>
      <w:pPr>
        <w:jc w:val="center"/>
        <w:rPr>
          <w:b/>
          <w:color w:val="auto"/>
          <w:sz w:val="30"/>
          <w:szCs w:val="30"/>
          <w:highlight w:val="none"/>
        </w:rPr>
      </w:pPr>
      <w:r>
        <w:rPr>
          <w:rFonts w:hint="eastAsia"/>
          <w:b/>
          <w:color w:val="auto"/>
          <w:sz w:val="30"/>
          <w:szCs w:val="30"/>
          <w:highlight w:val="none"/>
        </w:rPr>
        <w:t>中小企业声明函</w:t>
      </w:r>
    </w:p>
    <w:p>
      <w:pPr>
        <w:ind w:firstLine="404" w:firstLineChars="200"/>
        <w:rPr>
          <w:rFonts w:hAnsi="宋体"/>
          <w:color w:val="auto"/>
          <w:spacing w:val="-4"/>
          <w:szCs w:val="21"/>
          <w:highlight w:val="none"/>
        </w:rPr>
      </w:pPr>
    </w:p>
    <w:p>
      <w:pPr>
        <w:spacing w:line="360" w:lineRule="exact"/>
        <w:ind w:firstLine="404" w:firstLineChars="200"/>
        <w:rPr>
          <w:rFonts w:ascii="宋体" w:hAnsi="宋体" w:cs="宋体"/>
          <w:color w:val="auto"/>
          <w:spacing w:val="-4"/>
          <w:szCs w:val="21"/>
          <w:highlight w:val="none"/>
        </w:rPr>
      </w:pPr>
    </w:p>
    <w:p>
      <w:pPr>
        <w:spacing w:after="120" w:line="360" w:lineRule="exact"/>
        <w:ind w:left="-426" w:leftChars="-203" w:right="142" w:firstLine="480" w:firstLineChars="200"/>
        <w:contextualSpacing/>
        <w:rPr>
          <w:rFonts w:ascii="宋体" w:hAnsi="宋体" w:cs="宋体"/>
          <w:color w:val="auto"/>
          <w:kern w:val="24"/>
          <w:sz w:val="24"/>
          <w:highlight w:val="none"/>
        </w:rPr>
      </w:pPr>
      <w:r>
        <w:rPr>
          <w:rFonts w:hint="eastAsia" w:ascii="宋体" w:hAnsi="宋体" w:cs="宋体"/>
          <w:color w:val="auto"/>
          <w:kern w:val="24"/>
          <w:sz w:val="24"/>
          <w:highlight w:val="none"/>
        </w:rPr>
        <w:t>本公司（联合体）郑重声明，根据《政府采购促进中小企业发展管理办法》（财库﹝2020﹞46号）的规定，本公司（联合体）参加</w:t>
      </w:r>
      <w:r>
        <w:rPr>
          <w:rFonts w:hint="eastAsia" w:ascii="宋体" w:hAnsi="宋体" w:cs="宋体"/>
          <w:i/>
          <w:iCs/>
          <w:color w:val="auto"/>
          <w:kern w:val="24"/>
          <w:sz w:val="24"/>
          <w:highlight w:val="none"/>
          <w:u w:val="single"/>
        </w:rPr>
        <w:t>（单位名称）</w:t>
      </w:r>
      <w:r>
        <w:rPr>
          <w:rFonts w:hint="eastAsia" w:ascii="宋体" w:hAnsi="宋体" w:cs="宋体"/>
          <w:color w:val="auto"/>
          <w:kern w:val="24"/>
          <w:sz w:val="24"/>
          <w:highlight w:val="none"/>
        </w:rPr>
        <w:t>的</w:t>
      </w:r>
      <w:r>
        <w:rPr>
          <w:rFonts w:hint="eastAsia" w:ascii="宋体" w:hAnsi="宋体" w:cs="宋体"/>
          <w:i/>
          <w:iCs/>
          <w:color w:val="auto"/>
          <w:kern w:val="24"/>
          <w:sz w:val="24"/>
          <w:highlight w:val="none"/>
          <w:u w:val="single"/>
        </w:rPr>
        <w:t>（项目名称）</w:t>
      </w:r>
      <w:r>
        <w:rPr>
          <w:rFonts w:hint="eastAsia" w:ascii="宋体" w:hAnsi="宋体" w:cs="宋体"/>
          <w:color w:val="auto"/>
          <w:kern w:val="24"/>
          <w:sz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pPr>
        <w:tabs>
          <w:tab w:val="left" w:pos="1065"/>
          <w:tab w:val="left" w:pos="6477"/>
        </w:tabs>
        <w:spacing w:line="360" w:lineRule="exact"/>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i/>
          <w:iCs/>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i/>
          <w:iCs/>
          <w:color w:val="auto"/>
          <w:kern w:val="24"/>
          <w:sz w:val="24"/>
          <w:highlight w:val="none"/>
          <w:u w:val="single"/>
        </w:rPr>
        <w:t>（采购文件中明确的所属行业）行业</w:t>
      </w:r>
      <w:r>
        <w:rPr>
          <w:rFonts w:hint="eastAsia" w:ascii="宋体" w:hAnsi="宋体" w:cs="宋体"/>
          <w:color w:val="auto"/>
          <w:kern w:val="24"/>
          <w:sz w:val="24"/>
          <w:highlight w:val="none"/>
        </w:rPr>
        <w:t>；制造商为</w:t>
      </w:r>
      <w:r>
        <w:rPr>
          <w:rFonts w:hint="eastAsia" w:ascii="宋体" w:hAnsi="宋体" w:cs="宋体"/>
          <w:i/>
          <w:iCs/>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i/>
          <w:iCs/>
          <w:color w:val="auto"/>
          <w:kern w:val="24"/>
          <w:sz w:val="24"/>
          <w:highlight w:val="none"/>
          <w:u w:val="single"/>
        </w:rPr>
        <w:t>（中型企业、小型企业、微型企业）</w:t>
      </w:r>
      <w:r>
        <w:rPr>
          <w:rFonts w:hint="eastAsia" w:ascii="宋体" w:hAnsi="宋体" w:cs="宋体"/>
          <w:color w:val="auto"/>
          <w:kern w:val="24"/>
          <w:sz w:val="24"/>
          <w:highlight w:val="none"/>
        </w:rPr>
        <w:t>；</w:t>
      </w:r>
    </w:p>
    <w:p>
      <w:pPr>
        <w:spacing w:after="120" w:line="360" w:lineRule="exact"/>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pPr>
        <w:spacing w:after="120" w:line="360" w:lineRule="exact"/>
        <w:ind w:left="-405" w:leftChars="-193" w:right="142" w:firstLine="453" w:firstLineChars="189"/>
        <w:contextualSpacing/>
        <w:rPr>
          <w:rFonts w:ascii="宋体" w:hAnsi="宋体" w:cs="宋体"/>
          <w:color w:val="auto"/>
          <w:kern w:val="24"/>
          <w:sz w:val="24"/>
          <w:highlight w:val="none"/>
        </w:rPr>
      </w:pPr>
      <w:r>
        <w:rPr>
          <w:rFonts w:hint="eastAsia" w:ascii="宋体" w:hAnsi="宋体" w:cs="宋体"/>
          <w:color w:val="auto"/>
          <w:kern w:val="24"/>
          <w:sz w:val="24"/>
          <w:highlight w:val="none"/>
        </w:rPr>
        <w:t>以上企业，不属于大企业的分支机构，不存在控股股东为大企业的情形，也不存在与大企业的负责人为同一人的情形。</w:t>
      </w:r>
    </w:p>
    <w:p>
      <w:pPr>
        <w:spacing w:after="120" w:line="360" w:lineRule="exact"/>
        <w:ind w:left="-426" w:right="142" w:firstLine="420"/>
        <w:contextualSpacing/>
        <w:rPr>
          <w:rFonts w:ascii="宋体" w:hAnsi="宋体" w:cs="宋体"/>
          <w:color w:val="auto"/>
          <w:kern w:val="24"/>
          <w:sz w:val="24"/>
          <w:highlight w:val="none"/>
        </w:rPr>
      </w:pPr>
      <w:r>
        <w:rPr>
          <w:rFonts w:hint="eastAsia" w:ascii="宋体" w:hAnsi="宋体" w:cs="宋体"/>
          <w:color w:val="auto"/>
          <w:kern w:val="24"/>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pacing w:line="360" w:lineRule="auto"/>
        <w:ind w:firstLine="420" w:firstLineChars="200"/>
        <w:rPr>
          <w:rFonts w:ascii="宋体" w:hAnsi="宋体" w:cs="宋体"/>
          <w:color w:val="auto"/>
          <w:szCs w:val="21"/>
          <w:highlight w:val="none"/>
        </w:rPr>
      </w:pPr>
    </w:p>
    <w:p>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注：</w:t>
      </w:r>
    </w:p>
    <w:p>
      <w:pPr>
        <w:spacing w:before="50" w:afterLines="50"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1、从业人员、营业收入、资产总额填报上一年度数据，无上一年度数据的新成立企业可不填报。</w:t>
      </w:r>
    </w:p>
    <w:p>
      <w:pPr>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2、请根据自己的真实情况出具《中小企业声明函》。依法享受中小企业扶持政策的，采购人或者采购代理机构在公告中标结果时，同时公告其《中小企业声明函》，接受社会监督。</w:t>
      </w:r>
    </w:p>
    <w:p>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3、本声明函主要供参加政府采购活动的中小企业填写，非中小企业无需填写。</w:t>
      </w:r>
    </w:p>
    <w:p>
      <w:pPr>
        <w:spacing w:line="360" w:lineRule="auto"/>
        <w:ind w:firstLine="406" w:firstLineChars="200"/>
        <w:rPr>
          <w:rFonts w:ascii="宋体" w:hAnsi="宋体" w:cs="宋体"/>
          <w:b/>
          <w:bCs/>
          <w:color w:val="auto"/>
          <w:spacing w:val="-4"/>
          <w:szCs w:val="21"/>
          <w:highlight w:val="none"/>
        </w:rPr>
      </w:pPr>
      <w:r>
        <w:rPr>
          <w:rFonts w:hint="eastAsia" w:ascii="宋体" w:hAnsi="宋体" w:cs="宋体"/>
          <w:b/>
          <w:bCs/>
          <w:color w:val="auto"/>
          <w:spacing w:val="-4"/>
          <w:szCs w:val="21"/>
          <w:highlight w:val="none"/>
        </w:rPr>
        <w:t>4、小型、微型企业提供中型企业提供的货物的，视同为中型企业。</w:t>
      </w: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pPr>
        <w:spacing w:line="360" w:lineRule="auto"/>
        <w:jc w:val="center"/>
        <w:rPr>
          <w:rFonts w:ascii="宋体" w:hAnsi="宋体" w:cs="宋体"/>
          <w:b/>
          <w:color w:val="auto"/>
          <w:sz w:val="30"/>
          <w:szCs w:val="30"/>
          <w:highlight w:val="none"/>
        </w:rPr>
      </w:pP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pPr>
        <w:spacing w:line="360" w:lineRule="auto"/>
        <w:jc w:val="center"/>
        <w:rPr>
          <w:rFonts w:ascii="宋体" w:hAnsi="宋体" w:cs="宋体"/>
          <w:b/>
          <w:color w:val="auto"/>
          <w:sz w:val="30"/>
          <w:szCs w:val="30"/>
          <w:highlight w:val="none"/>
        </w:rPr>
      </w:pPr>
    </w:p>
    <w:p>
      <w:pPr>
        <w:spacing w:line="360" w:lineRule="auto"/>
        <w:ind w:firstLine="480" w:firstLineChars="200"/>
        <w:contextualSpacing/>
        <w:rPr>
          <w:rFonts w:ascii="宋体"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i/>
          <w:iCs/>
          <w:color w:val="auto"/>
          <w:sz w:val="24"/>
          <w:szCs w:val="24"/>
          <w:highlight w:val="none"/>
          <w:u w:val="single"/>
        </w:rPr>
        <w:t>（采购人名称）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i/>
          <w:iCs/>
          <w:color w:val="auto"/>
          <w:sz w:val="24"/>
          <w:szCs w:val="24"/>
          <w:highlight w:val="none"/>
          <w:u w:val="singl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宋体" w:hAnsi="宋体" w:cs="宋体"/>
          <w:color w:val="auto"/>
          <w:sz w:val="30"/>
          <w:szCs w:val="30"/>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年  月  日</w:t>
      </w:r>
    </w:p>
    <w:p>
      <w:pPr>
        <w:spacing w:line="360" w:lineRule="auto"/>
        <w:ind w:left="5132" w:leftChars="1979" w:hanging="976" w:hangingChars="488"/>
        <w:rPr>
          <w:rFonts w:ascii="宋体" w:hAnsi="宋体" w:cs="宋体"/>
          <w:color w:val="auto"/>
          <w:sz w:val="20"/>
          <w:szCs w:val="20"/>
          <w:highlight w:val="none"/>
        </w:rPr>
      </w:pPr>
    </w:p>
    <w:p>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line="480" w:lineRule="atLeast"/>
        <w:jc w:val="left"/>
        <w:rPr>
          <w:color w:val="auto"/>
          <w:highlight w:val="none"/>
        </w:rPr>
      </w:pPr>
      <w:r>
        <w:rPr>
          <w:rFonts w:hint="eastAsia" w:ascii="宋体" w:hAnsi="宋体" w:cs="宋体"/>
          <w:color w:val="auto"/>
          <w:szCs w:val="21"/>
          <w:highlight w:val="none"/>
        </w:rPr>
        <w:br w:type="page"/>
      </w:r>
      <w:r>
        <w:rPr>
          <w:rFonts w:hint="eastAsia" w:ascii="宋体" w:hAnsi="宋体" w:cs="宋体"/>
          <w:b/>
          <w:color w:val="auto"/>
          <w:sz w:val="28"/>
          <w:szCs w:val="28"/>
          <w:highlight w:val="none"/>
        </w:rPr>
        <w:t>3.广西壮族自治区政府采购项目合同验收书的格式：</w:t>
      </w:r>
    </w:p>
    <w:p>
      <w:pPr>
        <w:shd w:val="clear" w:color="auto" w:fill="FFFFFF"/>
        <w:spacing w:line="480" w:lineRule="atLeast"/>
        <w:jc w:val="center"/>
        <w:rPr>
          <w:rFonts w:ascii="宋体" w:hAnsi="宋体" w:cs="宋体"/>
          <w:color w:val="auto"/>
          <w:kern w:val="0"/>
          <w:sz w:val="32"/>
          <w:szCs w:val="32"/>
          <w:highlight w:val="none"/>
        </w:rPr>
      </w:pPr>
    </w:p>
    <w:p>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pPr>
        <w:shd w:val="clear" w:color="auto" w:fill="FFFFFF"/>
        <w:spacing w:line="480" w:lineRule="atLeast"/>
        <w:jc w:val="center"/>
        <w:rPr>
          <w:rFonts w:ascii="宋体" w:hAnsi="宋体" w:cs="宋体"/>
          <w:color w:val="auto"/>
          <w:kern w:val="0"/>
          <w:sz w:val="32"/>
          <w:szCs w:val="32"/>
          <w:highlight w:val="none"/>
        </w:rPr>
      </w:pPr>
    </w:p>
    <w:p>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2"/>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28"/>
          <w:szCs w:val="28"/>
          <w:highlight w:val="none"/>
        </w:rPr>
        <w:t>4.政府采购项目履约保证金退付意见书的格式：</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pPr>
        <w:jc w:val="center"/>
        <w:rPr>
          <w:rFonts w:ascii="宋体" w:hAnsi="宋体" w:cs="宋体"/>
          <w:color w:val="auto"/>
          <w:sz w:val="36"/>
          <w:szCs w:val="36"/>
          <w:highlight w:val="none"/>
        </w:rPr>
      </w:pPr>
    </w:p>
    <w:tbl>
      <w:tblPr>
        <w:tblStyle w:val="32"/>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供</w:t>
            </w:r>
          </w:p>
          <w:p>
            <w:pPr>
              <w:jc w:val="center"/>
              <w:rPr>
                <w:rFonts w:ascii="宋体" w:hAnsi="宋体" w:cs="宋体"/>
                <w:color w:val="auto"/>
                <w:sz w:val="24"/>
                <w:highlight w:val="none"/>
              </w:rPr>
            </w:pPr>
            <w:r>
              <w:rPr>
                <w:rFonts w:hint="eastAsia" w:ascii="宋体" w:hAnsi="宋体" w:cs="宋体"/>
                <w:color w:val="auto"/>
                <w:sz w:val="24"/>
                <w:highlight w:val="none"/>
              </w:rPr>
              <w:t>应</w:t>
            </w:r>
          </w:p>
          <w:p>
            <w:pPr>
              <w:jc w:val="center"/>
              <w:rPr>
                <w:rFonts w:ascii="宋体" w:hAnsi="宋体" w:cs="宋体"/>
                <w:color w:val="auto"/>
                <w:sz w:val="24"/>
                <w:highlight w:val="none"/>
              </w:rPr>
            </w:pPr>
            <w:r>
              <w:rPr>
                <w:rFonts w:hint="eastAsia" w:ascii="宋体" w:hAnsi="宋体" w:cs="宋体"/>
                <w:color w:val="auto"/>
                <w:sz w:val="24"/>
                <w:highlight w:val="none"/>
              </w:rPr>
              <w:t>商</w:t>
            </w:r>
          </w:p>
          <w:p>
            <w:pPr>
              <w:jc w:val="center"/>
              <w:rPr>
                <w:rFonts w:ascii="宋体" w:hAnsi="宋体" w:cs="宋体"/>
                <w:color w:val="auto"/>
                <w:sz w:val="24"/>
                <w:highlight w:val="none"/>
              </w:rPr>
            </w:pPr>
            <w:r>
              <w:rPr>
                <w:rFonts w:hint="eastAsia" w:ascii="宋体" w:hAnsi="宋体" w:cs="宋体"/>
                <w:color w:val="auto"/>
                <w:sz w:val="24"/>
                <w:highlight w:val="none"/>
              </w:rPr>
              <w:t>申</w:t>
            </w:r>
          </w:p>
          <w:p>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noWrap/>
            <w:vAlign w:val="center"/>
          </w:tcPr>
          <w:p>
            <w:pPr>
              <w:rPr>
                <w:rFonts w:ascii="宋体" w:hAnsi="宋体" w:cs="宋体"/>
                <w:color w:val="auto"/>
                <w:sz w:val="24"/>
                <w:highlight w:val="none"/>
              </w:rPr>
            </w:pPr>
            <w:r>
              <w:rPr>
                <w:rFonts w:hint="eastAsia" w:ascii="宋体" w:hAnsi="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pPr>
              <w:rPr>
                <w:rFonts w:ascii="宋体" w:hAnsi="宋体" w:cs="宋体"/>
                <w:color w:val="auto"/>
                <w:sz w:val="24"/>
                <w:highlight w:val="none"/>
              </w:rPr>
            </w:pPr>
          </w:p>
        </w:tc>
        <w:tc>
          <w:tcPr>
            <w:tcW w:w="8456" w:type="dxa"/>
            <w:noWrap/>
            <w:vAlign w:val="center"/>
          </w:tcPr>
          <w:p>
            <w:pPr>
              <w:rPr>
                <w:rFonts w:ascii="宋体" w:hAnsi="宋体" w:cs="宋体"/>
                <w:color w:val="auto"/>
                <w:sz w:val="24"/>
                <w:highlight w:val="none"/>
              </w:rPr>
            </w:pPr>
            <w:r>
              <w:rPr>
                <w:rFonts w:hint="eastAsia" w:ascii="宋体" w:hAnsi="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pPr>
              <w:rPr>
                <w:rFonts w:ascii="宋体" w:hAnsi="宋体" w:cs="宋体"/>
                <w:color w:val="auto"/>
                <w:sz w:val="24"/>
                <w:highlight w:val="none"/>
              </w:rPr>
            </w:pPr>
          </w:p>
        </w:tc>
        <w:tc>
          <w:tcPr>
            <w:tcW w:w="8456" w:type="dxa"/>
            <w:noWrap/>
          </w:tcPr>
          <w:p>
            <w:pPr>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该项目已于年月日验收并交付使用。根据合同规定，该项目的履约保证金期限于年月日已满，请将履约保证金（大写）人民币                              （小写）¥退付到达以下账户。</w:t>
            </w:r>
          </w:p>
          <w:p>
            <w:pPr>
              <w:spacing w:line="400" w:lineRule="exact"/>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单位名称：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联系人及电话：</w:t>
            </w:r>
          </w:p>
          <w:p>
            <w:pPr>
              <w:spacing w:line="400" w:lineRule="exact"/>
              <w:rPr>
                <w:rFonts w:ascii="宋体" w:hAnsi="宋体" w:cs="宋体"/>
                <w:color w:val="auto"/>
                <w:sz w:val="24"/>
                <w:highlight w:val="none"/>
              </w:rPr>
            </w:pP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采</w:t>
            </w:r>
          </w:p>
          <w:p>
            <w:pPr>
              <w:jc w:val="center"/>
              <w:rPr>
                <w:rFonts w:ascii="宋体" w:hAnsi="宋体" w:cs="宋体"/>
                <w:color w:val="auto"/>
                <w:sz w:val="24"/>
                <w:highlight w:val="none"/>
              </w:rPr>
            </w:pPr>
            <w:r>
              <w:rPr>
                <w:rFonts w:hint="eastAsia" w:ascii="宋体" w:hAnsi="宋体" w:cs="宋体"/>
                <w:color w:val="auto"/>
                <w:sz w:val="24"/>
                <w:highlight w:val="none"/>
              </w:rPr>
              <w:t>购</w:t>
            </w:r>
          </w:p>
          <w:p>
            <w:pPr>
              <w:jc w:val="center"/>
              <w:rPr>
                <w:rFonts w:ascii="宋体" w:hAnsi="宋体" w:cs="宋体"/>
                <w:color w:val="auto"/>
                <w:sz w:val="24"/>
                <w:highlight w:val="none"/>
              </w:rPr>
            </w:pPr>
            <w:r>
              <w:rPr>
                <w:rFonts w:hint="eastAsia" w:ascii="宋体" w:hAnsi="宋体" w:cs="宋体"/>
                <w:color w:val="auto"/>
                <w:sz w:val="24"/>
                <w:highlight w:val="none"/>
              </w:rPr>
              <w:t>人</w:t>
            </w:r>
          </w:p>
          <w:p>
            <w:pPr>
              <w:jc w:val="center"/>
              <w:rPr>
                <w:rFonts w:ascii="宋体" w:hAnsi="宋体" w:cs="宋体"/>
                <w:color w:val="auto"/>
                <w:sz w:val="24"/>
                <w:highlight w:val="none"/>
              </w:rPr>
            </w:pPr>
            <w:r>
              <w:rPr>
                <w:rFonts w:hint="eastAsia" w:ascii="宋体" w:hAnsi="宋体" w:cs="宋体"/>
                <w:color w:val="auto"/>
                <w:sz w:val="24"/>
                <w:highlight w:val="none"/>
              </w:rPr>
              <w:t>意</w:t>
            </w:r>
          </w:p>
          <w:p>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noWra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noWrap/>
          </w:tcPr>
          <w:p>
            <w:pPr>
              <w:rPr>
                <w:rFonts w:ascii="宋体" w:hAnsi="宋体" w:cs="宋体"/>
                <w:color w:val="auto"/>
                <w:sz w:val="24"/>
                <w:highlight w:val="none"/>
              </w:rPr>
            </w:pPr>
          </w:p>
        </w:tc>
      </w:tr>
    </w:tbl>
    <w:p>
      <w:pPr>
        <w:spacing w:after="120"/>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注：投标人凭经采购人审批的退付意见书到履约保证金收取单位办理履约保证金退付事宜。</w:t>
      </w:r>
    </w:p>
    <w:p>
      <w:pPr>
        <w:rPr>
          <w:rFonts w:ascii="宋体" w:hAnsi="宋体" w:cs="宋体"/>
          <w:color w:val="auto"/>
          <w:sz w:val="20"/>
          <w:highlight w:val="none"/>
        </w:rPr>
      </w:pPr>
      <w:r>
        <w:rPr>
          <w:rFonts w:hint="eastAsia" w:ascii="宋体" w:hAnsi="宋体" w:cs="宋体"/>
          <w:color w:val="auto"/>
          <w:szCs w:val="21"/>
          <w:highlight w:val="none"/>
        </w:rPr>
        <w:br w:type="page"/>
      </w: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rPr>
          <w:rFonts w:hAnsi="宋体" w:cs="宋体"/>
          <w:b/>
          <w:color w:val="auto"/>
          <w:sz w:val="36"/>
          <w:highlight w:val="none"/>
        </w:rPr>
      </w:pPr>
    </w:p>
    <w:p>
      <w:pPr>
        <w:tabs>
          <w:tab w:val="left" w:pos="2472"/>
        </w:tabs>
        <w:spacing w:line="460" w:lineRule="exact"/>
        <w:jc w:val="center"/>
        <w:rPr>
          <w:rFonts w:ascii="宋体" w:hAnsi="宋体" w:cs="宋体"/>
          <w:b/>
          <w:color w:val="auto"/>
          <w:sz w:val="36"/>
          <w:szCs w:val="20"/>
          <w:highlight w:val="none"/>
        </w:rPr>
      </w:pPr>
    </w:p>
    <w:p>
      <w:pPr>
        <w:tabs>
          <w:tab w:val="left" w:pos="2472"/>
        </w:tabs>
        <w:spacing w:line="460" w:lineRule="exact"/>
        <w:jc w:val="center"/>
        <w:rPr>
          <w:rFonts w:ascii="宋体" w:hAnsi="宋体" w:cs="宋体"/>
          <w:b/>
          <w:color w:val="auto"/>
          <w:sz w:val="36"/>
          <w:szCs w:val="20"/>
          <w:highlight w:val="none"/>
        </w:rPr>
      </w:pPr>
    </w:p>
    <w:p>
      <w:pPr>
        <w:tabs>
          <w:tab w:val="left" w:pos="2472"/>
        </w:tabs>
        <w:spacing w:line="460" w:lineRule="exact"/>
        <w:jc w:val="center"/>
        <w:rPr>
          <w:rFonts w:ascii="宋体" w:hAnsi="宋体" w:cs="宋体"/>
          <w:b/>
          <w:color w:val="auto"/>
          <w:sz w:val="36"/>
          <w:szCs w:val="20"/>
          <w:highlight w:val="none"/>
        </w:rPr>
      </w:pPr>
    </w:p>
    <w:p>
      <w:pPr>
        <w:tabs>
          <w:tab w:val="left" w:pos="2472"/>
        </w:tabs>
        <w:spacing w:line="460" w:lineRule="exact"/>
        <w:jc w:val="center"/>
        <w:rPr>
          <w:rFonts w:ascii="宋体" w:hAnsi="宋体" w:cs="宋体"/>
          <w:b/>
          <w:color w:val="auto"/>
          <w:sz w:val="36"/>
          <w:szCs w:val="20"/>
          <w:highlight w:val="none"/>
        </w:rPr>
      </w:pPr>
    </w:p>
    <w:p>
      <w:pPr>
        <w:tabs>
          <w:tab w:val="left" w:pos="2472"/>
        </w:tabs>
        <w:spacing w:line="460" w:lineRule="exact"/>
        <w:jc w:val="center"/>
        <w:rPr>
          <w:rFonts w:ascii="宋体" w:hAnsi="宋体" w:cs="宋体"/>
          <w:b/>
          <w:color w:val="auto"/>
          <w:sz w:val="36"/>
          <w:szCs w:val="20"/>
          <w:highlight w:val="none"/>
        </w:rPr>
      </w:pPr>
    </w:p>
    <w:p>
      <w:pPr>
        <w:pStyle w:val="17"/>
        <w:tabs>
          <w:tab w:val="left" w:pos="2472"/>
        </w:tabs>
        <w:spacing w:line="460" w:lineRule="exact"/>
        <w:jc w:val="center"/>
        <w:rPr>
          <w:rFonts w:hAnsi="宋体" w:cs="宋体"/>
          <w:b/>
          <w:color w:val="auto"/>
          <w:sz w:val="36"/>
          <w:highlight w:val="none"/>
        </w:rPr>
      </w:pPr>
    </w:p>
    <w:p>
      <w:pPr>
        <w:pStyle w:val="17"/>
        <w:tabs>
          <w:tab w:val="left" w:pos="2472"/>
        </w:tabs>
        <w:spacing w:line="460" w:lineRule="exact"/>
        <w:jc w:val="center"/>
        <w:outlineLvl w:val="0"/>
        <w:rPr>
          <w:rFonts w:hAnsi="宋体" w:cs="宋体"/>
          <w:color w:val="auto"/>
          <w:highlight w:val="none"/>
        </w:rPr>
      </w:pPr>
      <w:bookmarkStart w:id="262" w:name="_Toc8663"/>
      <w:bookmarkStart w:id="263" w:name="_Toc30176"/>
      <w:bookmarkStart w:id="264" w:name="_Toc19823"/>
      <w:bookmarkStart w:id="265" w:name="_Toc15281"/>
      <w:r>
        <w:rPr>
          <w:rFonts w:hint="eastAsia" w:hAnsi="宋体" w:cs="宋体"/>
          <w:b/>
          <w:color w:val="auto"/>
          <w:sz w:val="36"/>
          <w:highlight w:val="none"/>
        </w:rPr>
        <w:t>第七章 质疑、投诉材料格</w:t>
      </w:r>
      <w:bookmarkEnd w:id="262"/>
      <w:bookmarkEnd w:id="263"/>
      <w:bookmarkEnd w:id="264"/>
      <w:r>
        <w:rPr>
          <w:rFonts w:hint="eastAsia" w:hAnsi="宋体" w:cs="宋体"/>
          <w:b/>
          <w:color w:val="auto"/>
          <w:sz w:val="36"/>
          <w:highlight w:val="none"/>
        </w:rPr>
        <w:t>式</w:t>
      </w:r>
      <w:bookmarkEnd w:id="265"/>
      <w:bookmarkStart w:id="266" w:name="_Toc19413"/>
      <w:bookmarkStart w:id="267" w:name="_Toc18910"/>
      <w:bookmarkStart w:id="268" w:name="_Toc12534"/>
      <w:bookmarkStart w:id="269" w:name="_Toc5790"/>
      <w:r>
        <w:rPr>
          <w:rFonts w:hint="eastAsia" w:hAnsi="宋体" w:cs="宋体"/>
          <w:color w:val="auto"/>
          <w:sz w:val="20"/>
          <w:highlight w:val="none"/>
        </w:rPr>
        <w:br w:type="page"/>
      </w:r>
      <w:r>
        <w:rPr>
          <w:rFonts w:hint="eastAsia" w:hAnsi="宋体" w:cs="宋体"/>
          <w:color w:val="auto"/>
          <w:sz w:val="32"/>
          <w:szCs w:val="32"/>
          <w:highlight w:val="none"/>
        </w:rPr>
        <w:t>第一节 质疑函（格式）</w:t>
      </w:r>
      <w:bookmarkEnd w:id="266"/>
      <w:bookmarkEnd w:id="267"/>
      <w:bookmarkEnd w:id="268"/>
      <w:bookmarkEnd w:id="269"/>
    </w:p>
    <w:p>
      <w:pPr>
        <w:jc w:val="center"/>
        <w:rPr>
          <w:rFonts w:hint="eastAsia" w:ascii="宋体" w:hAnsi="宋体" w:cs="宋体"/>
          <w:b/>
          <w:bCs/>
          <w:color w:val="auto"/>
          <w:sz w:val="30"/>
          <w:szCs w:val="30"/>
          <w:highlight w:val="none"/>
        </w:rPr>
      </w:pPr>
    </w:p>
    <w:p>
      <w:pPr>
        <w:jc w:val="center"/>
        <w:rPr>
          <w:rFonts w:ascii="黑体" w:hAnsi="黑体" w:eastAsia="黑体" w:cs="仿宋"/>
          <w:bCs/>
          <w:color w:val="auto"/>
          <w:sz w:val="32"/>
          <w:szCs w:val="32"/>
          <w:highlight w:val="none"/>
        </w:rPr>
      </w:pPr>
      <w:bookmarkStart w:id="270" w:name="_Toc31115"/>
      <w:bookmarkStart w:id="271" w:name="_Toc11085"/>
      <w:r>
        <w:rPr>
          <w:rFonts w:hint="eastAsia" w:ascii="仿宋" w:hAnsi="仿宋" w:eastAsia="仿宋" w:cs="仿宋"/>
          <w:b/>
          <w:bCs/>
          <w:color w:val="auto"/>
          <w:sz w:val="32"/>
          <w:szCs w:val="32"/>
          <w:highlight w:val="none"/>
        </w:rPr>
        <w:t>质疑函</w:t>
      </w:r>
    </w:p>
    <w:p>
      <w:pPr>
        <w:adjustRightInd w:val="0"/>
        <w:snapToGrid w:val="0"/>
        <w:spacing w:before="240" w:beforeLines="100"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single"/>
        </w:rPr>
        <w:t xml:space="preserve">  </w:t>
      </w:r>
      <w:bookmarkStart w:id="272" w:name="PO_3000001867_PM026_5"/>
      <w:r>
        <w:rPr>
          <w:rFonts w:hint="eastAsia" w:ascii="宋体" w:hAnsi="宋体" w:eastAsia="宋体" w:cs="宋体"/>
          <w:color w:val="auto"/>
          <w:sz w:val="24"/>
          <w:highlight w:val="none"/>
          <w:u w:val="single"/>
        </w:rPr>
        <w:t xml:space="preserve">                        </w:t>
      </w:r>
      <w:bookmarkEnd w:id="272"/>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质疑事项：</w:t>
      </w:r>
    </w:p>
    <w:p>
      <w:pPr>
        <w:adjustRightInd w:val="0"/>
        <w:snapToGrid w:val="0"/>
        <w:spacing w:line="360" w:lineRule="auto"/>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□采购文件   采购文件获取日期：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□采购过程   </w:t>
      </w:r>
    </w:p>
    <w:p>
      <w:pPr>
        <w:adjustRightInd w:val="0"/>
        <w:snapToGrid w:val="0"/>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□中标结果   </w:t>
      </w:r>
    </w:p>
    <w:p>
      <w:pP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pP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adjustRightInd w:val="0"/>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质疑函制作说明：</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宋体" w:hAnsi="宋体" w:eastAsia="宋体" w:cs="宋体"/>
          <w:color w:val="auto"/>
          <w:sz w:val="24"/>
          <w:highlight w:val="none"/>
        </w:rPr>
      </w:pPr>
    </w:p>
    <w:p>
      <w:pPr>
        <w:pStyle w:val="21"/>
        <w:rPr>
          <w:rFonts w:ascii="宋体" w:hAnsi="宋体" w:cs="宋体"/>
          <w:color w:val="auto"/>
          <w:highlight w:val="none"/>
        </w:rPr>
      </w:pPr>
      <w:r>
        <w:rPr>
          <w:rFonts w:hint="eastAsia" w:ascii="宋体" w:hAnsi="宋体" w:cs="宋体"/>
          <w:color w:val="auto"/>
          <w:highlight w:val="none"/>
        </w:rPr>
        <w:br w:type="page"/>
      </w:r>
    </w:p>
    <w:p>
      <w:pPr>
        <w:pStyle w:val="4"/>
        <w:jc w:val="center"/>
        <w:rPr>
          <w:rFonts w:ascii="宋体" w:hAnsi="宋体" w:eastAsia="宋体" w:cs="宋体"/>
          <w:b w:val="0"/>
          <w:bCs w:val="0"/>
          <w:color w:val="auto"/>
          <w:highlight w:val="none"/>
        </w:rPr>
      </w:pPr>
      <w:bookmarkStart w:id="273" w:name="_Toc22163"/>
      <w:bookmarkStart w:id="274" w:name="_Toc11120"/>
      <w:r>
        <w:rPr>
          <w:rFonts w:hint="eastAsia" w:ascii="宋体" w:hAnsi="宋体" w:eastAsia="宋体" w:cs="宋体"/>
          <w:b w:val="0"/>
          <w:bCs w:val="0"/>
          <w:color w:val="auto"/>
          <w:highlight w:val="none"/>
        </w:rPr>
        <w:t>第二节 投诉书（格式）</w:t>
      </w:r>
      <w:bookmarkEnd w:id="270"/>
      <w:bookmarkEnd w:id="271"/>
      <w:bookmarkEnd w:id="273"/>
      <w:bookmarkEnd w:id="274"/>
    </w:p>
    <w:p>
      <w:pPr>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pPr>
        <w:rPr>
          <w:rFonts w:ascii="黑体" w:hAnsi="黑体" w:eastAsia="黑体" w:cs="Times New Roman"/>
          <w:color w:val="auto"/>
          <w:sz w:val="32"/>
          <w:szCs w:val="32"/>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single"/>
        </w:rPr>
        <w:t xml:space="preserve">                                </w:t>
      </w:r>
    </w:p>
    <w:p>
      <w:pPr>
        <w:tabs>
          <w:tab w:val="left" w:pos="6510"/>
        </w:tabs>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bookmarkStart w:id="275" w:name="PO_3000001867_PM002_12"/>
      <w:r>
        <w:rPr>
          <w:rFonts w:hint="eastAsia" w:ascii="宋体" w:hAnsi="宋体" w:eastAsia="宋体" w:cs="宋体"/>
          <w:color w:val="auto"/>
          <w:sz w:val="24"/>
          <w:highlight w:val="none"/>
          <w:u w:val="single"/>
        </w:rPr>
        <w:t xml:space="preserve">                                     </w:t>
      </w:r>
      <w:bookmarkEnd w:id="275"/>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bookmarkStart w:id="276" w:name="PO_3000001867_PM001_9"/>
      <w:r>
        <w:rPr>
          <w:rFonts w:hint="eastAsia" w:ascii="宋体" w:hAnsi="宋体" w:eastAsia="宋体" w:cs="宋体"/>
          <w:color w:val="auto"/>
          <w:sz w:val="24"/>
          <w:highlight w:val="none"/>
          <w:u w:val="single"/>
        </w:rPr>
        <w:t xml:space="preserve">                    </w:t>
      </w:r>
      <w:bookmarkEnd w:id="276"/>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single"/>
        </w:rPr>
        <w:t xml:space="preserve">  </w:t>
      </w:r>
      <w:bookmarkStart w:id="277" w:name="PO_3000001867_PM026_6"/>
      <w:r>
        <w:rPr>
          <w:rFonts w:hint="eastAsia" w:ascii="宋体" w:hAnsi="宋体" w:eastAsia="宋体" w:cs="宋体"/>
          <w:color w:val="auto"/>
          <w:sz w:val="24"/>
          <w:highlight w:val="none"/>
          <w:u w:val="single"/>
        </w:rPr>
        <w:t xml:space="preserve">                                       </w:t>
      </w:r>
      <w:bookmarkEnd w:id="277"/>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pPr>
        <w:spacing w:line="360" w:lineRule="auto"/>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single"/>
        </w:rPr>
        <w:t xml:space="preserve">                                             </w:t>
      </w:r>
    </w:p>
    <w:p>
      <w:pPr>
        <w:spacing w:line="360" w:lineRule="auto"/>
        <w:rPr>
          <w:rFonts w:ascii="宋体" w:hAnsi="宋体" w:eastAsia="宋体" w:cs="宋体"/>
          <w:color w:val="auto"/>
          <w:sz w:val="24"/>
          <w:highlight w:val="none"/>
          <w:u w:val="singl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20" w:firstLineChars="200"/>
        <w:jc w:val="left"/>
        <w:rPr>
          <w:rFonts w:ascii="宋体" w:hAnsi="宋体" w:cs="宋体"/>
          <w:color w:val="auto"/>
          <w:kern w:val="0"/>
          <w:szCs w:val="21"/>
          <w:highlight w:val="none"/>
        </w:rPr>
      </w:pPr>
    </w:p>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Perpetua">
    <w:altName w:val="PMingLiU-ExtB"/>
    <w:panose1 w:val="02020502060401020303"/>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Tg3ODRlNjRjNzAxODI4ZWQxODMxMzVlOWY3M2QifQ=="/>
    <w:docVar w:name="KSO_WPS_MARK_KEY" w:val="cc415a39-06a3-4dc9-aacc-f90bba6054fc"/>
  </w:docVars>
  <w:rsids>
    <w:rsidRoot w:val="00092860"/>
    <w:rsid w:val="00005EFD"/>
    <w:rsid w:val="00010BF3"/>
    <w:rsid w:val="00040261"/>
    <w:rsid w:val="00040F92"/>
    <w:rsid w:val="000433C1"/>
    <w:rsid w:val="00043F31"/>
    <w:rsid w:val="00047C64"/>
    <w:rsid w:val="0006056C"/>
    <w:rsid w:val="0006204B"/>
    <w:rsid w:val="00073D4E"/>
    <w:rsid w:val="00092860"/>
    <w:rsid w:val="000B701C"/>
    <w:rsid w:val="000B7547"/>
    <w:rsid w:val="000C1984"/>
    <w:rsid w:val="000C39D5"/>
    <w:rsid w:val="000D2B29"/>
    <w:rsid w:val="000E6FB9"/>
    <w:rsid w:val="001166DB"/>
    <w:rsid w:val="00116758"/>
    <w:rsid w:val="001320E9"/>
    <w:rsid w:val="001328D2"/>
    <w:rsid w:val="00144379"/>
    <w:rsid w:val="00146066"/>
    <w:rsid w:val="00150E47"/>
    <w:rsid w:val="00160495"/>
    <w:rsid w:val="00161A33"/>
    <w:rsid w:val="00166007"/>
    <w:rsid w:val="00192E98"/>
    <w:rsid w:val="001949E5"/>
    <w:rsid w:val="001975A0"/>
    <w:rsid w:val="001B5EFC"/>
    <w:rsid w:val="001B61CD"/>
    <w:rsid w:val="001B73D0"/>
    <w:rsid w:val="001C0C05"/>
    <w:rsid w:val="001E11C8"/>
    <w:rsid w:val="00206CEE"/>
    <w:rsid w:val="002208DF"/>
    <w:rsid w:val="0022459A"/>
    <w:rsid w:val="002346FE"/>
    <w:rsid w:val="002567D5"/>
    <w:rsid w:val="002615F8"/>
    <w:rsid w:val="00273835"/>
    <w:rsid w:val="00275094"/>
    <w:rsid w:val="002A0A42"/>
    <w:rsid w:val="002B658D"/>
    <w:rsid w:val="002D06FD"/>
    <w:rsid w:val="002E1317"/>
    <w:rsid w:val="002E1352"/>
    <w:rsid w:val="002E5E75"/>
    <w:rsid w:val="002F7FBA"/>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767E4"/>
    <w:rsid w:val="00490327"/>
    <w:rsid w:val="00490D6E"/>
    <w:rsid w:val="00492DB5"/>
    <w:rsid w:val="00497589"/>
    <w:rsid w:val="004A4DAC"/>
    <w:rsid w:val="004D2DE8"/>
    <w:rsid w:val="004D349F"/>
    <w:rsid w:val="004D7C80"/>
    <w:rsid w:val="004E0BEA"/>
    <w:rsid w:val="004E4CAE"/>
    <w:rsid w:val="004F0BE8"/>
    <w:rsid w:val="00501AF1"/>
    <w:rsid w:val="00506186"/>
    <w:rsid w:val="00521698"/>
    <w:rsid w:val="00541035"/>
    <w:rsid w:val="005425F1"/>
    <w:rsid w:val="00577B6C"/>
    <w:rsid w:val="005B44CD"/>
    <w:rsid w:val="005C1A10"/>
    <w:rsid w:val="005C5EDB"/>
    <w:rsid w:val="005D39C3"/>
    <w:rsid w:val="005D4278"/>
    <w:rsid w:val="005E055C"/>
    <w:rsid w:val="005E19AB"/>
    <w:rsid w:val="005F097E"/>
    <w:rsid w:val="005F2507"/>
    <w:rsid w:val="005F3021"/>
    <w:rsid w:val="005F3916"/>
    <w:rsid w:val="0062026B"/>
    <w:rsid w:val="00621A42"/>
    <w:rsid w:val="00640E1C"/>
    <w:rsid w:val="006469AF"/>
    <w:rsid w:val="00657C4E"/>
    <w:rsid w:val="00671656"/>
    <w:rsid w:val="006746F4"/>
    <w:rsid w:val="00684132"/>
    <w:rsid w:val="00690C83"/>
    <w:rsid w:val="0069357D"/>
    <w:rsid w:val="006944A6"/>
    <w:rsid w:val="006A2183"/>
    <w:rsid w:val="006A243D"/>
    <w:rsid w:val="006B14A1"/>
    <w:rsid w:val="006C54A4"/>
    <w:rsid w:val="006D1017"/>
    <w:rsid w:val="006D1A81"/>
    <w:rsid w:val="006D315D"/>
    <w:rsid w:val="006D3425"/>
    <w:rsid w:val="006E208F"/>
    <w:rsid w:val="006F4B7F"/>
    <w:rsid w:val="006F5C1E"/>
    <w:rsid w:val="006F674C"/>
    <w:rsid w:val="006F7BDE"/>
    <w:rsid w:val="0070732A"/>
    <w:rsid w:val="00714F4A"/>
    <w:rsid w:val="007259C4"/>
    <w:rsid w:val="00731D95"/>
    <w:rsid w:val="00736635"/>
    <w:rsid w:val="0074115E"/>
    <w:rsid w:val="00745B91"/>
    <w:rsid w:val="00746AAA"/>
    <w:rsid w:val="0075377F"/>
    <w:rsid w:val="007A5708"/>
    <w:rsid w:val="007B3E60"/>
    <w:rsid w:val="007C1F83"/>
    <w:rsid w:val="007D02E4"/>
    <w:rsid w:val="007D33CA"/>
    <w:rsid w:val="007E170F"/>
    <w:rsid w:val="007E5F9C"/>
    <w:rsid w:val="007F455A"/>
    <w:rsid w:val="007F69D3"/>
    <w:rsid w:val="00800818"/>
    <w:rsid w:val="00813797"/>
    <w:rsid w:val="00857746"/>
    <w:rsid w:val="00866160"/>
    <w:rsid w:val="00872E05"/>
    <w:rsid w:val="00886F11"/>
    <w:rsid w:val="00891BE8"/>
    <w:rsid w:val="00891D19"/>
    <w:rsid w:val="00897E52"/>
    <w:rsid w:val="008A06A8"/>
    <w:rsid w:val="008A1868"/>
    <w:rsid w:val="008A7DA6"/>
    <w:rsid w:val="008B439A"/>
    <w:rsid w:val="008B62D3"/>
    <w:rsid w:val="008D09DB"/>
    <w:rsid w:val="008F2E99"/>
    <w:rsid w:val="00924691"/>
    <w:rsid w:val="00927301"/>
    <w:rsid w:val="009354A9"/>
    <w:rsid w:val="00944E5A"/>
    <w:rsid w:val="0094544D"/>
    <w:rsid w:val="00954A17"/>
    <w:rsid w:val="00964401"/>
    <w:rsid w:val="00974C77"/>
    <w:rsid w:val="0099095F"/>
    <w:rsid w:val="00991794"/>
    <w:rsid w:val="00993EAC"/>
    <w:rsid w:val="009A0D3C"/>
    <w:rsid w:val="009B7272"/>
    <w:rsid w:val="009C1A32"/>
    <w:rsid w:val="009C643F"/>
    <w:rsid w:val="009D331B"/>
    <w:rsid w:val="009E1B7A"/>
    <w:rsid w:val="009E5340"/>
    <w:rsid w:val="00A10BE4"/>
    <w:rsid w:val="00A3709A"/>
    <w:rsid w:val="00A4717F"/>
    <w:rsid w:val="00A543B2"/>
    <w:rsid w:val="00A549DD"/>
    <w:rsid w:val="00A64962"/>
    <w:rsid w:val="00A65789"/>
    <w:rsid w:val="00A72626"/>
    <w:rsid w:val="00A907CB"/>
    <w:rsid w:val="00AA2AE0"/>
    <w:rsid w:val="00AA3904"/>
    <w:rsid w:val="00AB3CBD"/>
    <w:rsid w:val="00AB65BD"/>
    <w:rsid w:val="00AD2940"/>
    <w:rsid w:val="00AD425F"/>
    <w:rsid w:val="00AF00B1"/>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43A4"/>
    <w:rsid w:val="00CD6EFC"/>
    <w:rsid w:val="00CE369E"/>
    <w:rsid w:val="00D01581"/>
    <w:rsid w:val="00D16330"/>
    <w:rsid w:val="00D20482"/>
    <w:rsid w:val="00D27548"/>
    <w:rsid w:val="00D27864"/>
    <w:rsid w:val="00D30709"/>
    <w:rsid w:val="00D33CB5"/>
    <w:rsid w:val="00D37BA9"/>
    <w:rsid w:val="00D424A0"/>
    <w:rsid w:val="00D4271F"/>
    <w:rsid w:val="00D43ECA"/>
    <w:rsid w:val="00D5590B"/>
    <w:rsid w:val="00D60F26"/>
    <w:rsid w:val="00D60F48"/>
    <w:rsid w:val="00D6155B"/>
    <w:rsid w:val="00D67588"/>
    <w:rsid w:val="00D75E51"/>
    <w:rsid w:val="00D8314B"/>
    <w:rsid w:val="00DA23CC"/>
    <w:rsid w:val="00DC086B"/>
    <w:rsid w:val="00DD2A79"/>
    <w:rsid w:val="00DE6753"/>
    <w:rsid w:val="00E06334"/>
    <w:rsid w:val="00E0684F"/>
    <w:rsid w:val="00E37598"/>
    <w:rsid w:val="00E52EA4"/>
    <w:rsid w:val="00E60F72"/>
    <w:rsid w:val="00E75E67"/>
    <w:rsid w:val="00E7665F"/>
    <w:rsid w:val="00E77C6C"/>
    <w:rsid w:val="00E80839"/>
    <w:rsid w:val="00E90D51"/>
    <w:rsid w:val="00E93F6B"/>
    <w:rsid w:val="00EA6B38"/>
    <w:rsid w:val="00EA74E9"/>
    <w:rsid w:val="00EA7EFA"/>
    <w:rsid w:val="00EB20A0"/>
    <w:rsid w:val="00EC1B3B"/>
    <w:rsid w:val="00EC2F8A"/>
    <w:rsid w:val="00EC67C9"/>
    <w:rsid w:val="00ED56BD"/>
    <w:rsid w:val="00EE3FB9"/>
    <w:rsid w:val="00F118ED"/>
    <w:rsid w:val="00F13DF3"/>
    <w:rsid w:val="00F319A0"/>
    <w:rsid w:val="00F31C39"/>
    <w:rsid w:val="00F42A56"/>
    <w:rsid w:val="00F51A7C"/>
    <w:rsid w:val="00F62E2E"/>
    <w:rsid w:val="00F8334F"/>
    <w:rsid w:val="00F90CD4"/>
    <w:rsid w:val="00F91962"/>
    <w:rsid w:val="00FA6902"/>
    <w:rsid w:val="00FB0D73"/>
    <w:rsid w:val="00FC144D"/>
    <w:rsid w:val="00FC24C0"/>
    <w:rsid w:val="00FD094F"/>
    <w:rsid w:val="00FD1A00"/>
    <w:rsid w:val="00FF3DE7"/>
    <w:rsid w:val="01181E79"/>
    <w:rsid w:val="011E3158"/>
    <w:rsid w:val="012F2B13"/>
    <w:rsid w:val="01395249"/>
    <w:rsid w:val="01501A81"/>
    <w:rsid w:val="015F6672"/>
    <w:rsid w:val="0178768B"/>
    <w:rsid w:val="01A465D8"/>
    <w:rsid w:val="01AF481A"/>
    <w:rsid w:val="01C25ABF"/>
    <w:rsid w:val="01C35E5B"/>
    <w:rsid w:val="01D05436"/>
    <w:rsid w:val="01D5464B"/>
    <w:rsid w:val="01E834DD"/>
    <w:rsid w:val="01EE7C08"/>
    <w:rsid w:val="01FC3C59"/>
    <w:rsid w:val="02031D61"/>
    <w:rsid w:val="02210711"/>
    <w:rsid w:val="0227275A"/>
    <w:rsid w:val="02291C3C"/>
    <w:rsid w:val="02310013"/>
    <w:rsid w:val="02370C6F"/>
    <w:rsid w:val="024617F2"/>
    <w:rsid w:val="025C0116"/>
    <w:rsid w:val="02664218"/>
    <w:rsid w:val="02682A24"/>
    <w:rsid w:val="026B50D9"/>
    <w:rsid w:val="02713E77"/>
    <w:rsid w:val="02A272AC"/>
    <w:rsid w:val="02E31FD2"/>
    <w:rsid w:val="02F06E79"/>
    <w:rsid w:val="02F810DE"/>
    <w:rsid w:val="0306222B"/>
    <w:rsid w:val="0306705D"/>
    <w:rsid w:val="030D5636"/>
    <w:rsid w:val="031C07A5"/>
    <w:rsid w:val="03255414"/>
    <w:rsid w:val="033F48E4"/>
    <w:rsid w:val="03605F71"/>
    <w:rsid w:val="036B2DF9"/>
    <w:rsid w:val="03770D13"/>
    <w:rsid w:val="03771E7F"/>
    <w:rsid w:val="0386359F"/>
    <w:rsid w:val="03AE795E"/>
    <w:rsid w:val="03C37AEA"/>
    <w:rsid w:val="03EE57A7"/>
    <w:rsid w:val="03FA155C"/>
    <w:rsid w:val="040C4BE3"/>
    <w:rsid w:val="04273B9C"/>
    <w:rsid w:val="043D0449"/>
    <w:rsid w:val="043E4F7B"/>
    <w:rsid w:val="04426FBF"/>
    <w:rsid w:val="044A3F41"/>
    <w:rsid w:val="044B1342"/>
    <w:rsid w:val="044C5900"/>
    <w:rsid w:val="045C19CE"/>
    <w:rsid w:val="04612AD6"/>
    <w:rsid w:val="046B3DBE"/>
    <w:rsid w:val="046D17C2"/>
    <w:rsid w:val="048A426A"/>
    <w:rsid w:val="048C6987"/>
    <w:rsid w:val="048D2882"/>
    <w:rsid w:val="049E7E10"/>
    <w:rsid w:val="04A11A2E"/>
    <w:rsid w:val="04CD4BA2"/>
    <w:rsid w:val="04D11F2A"/>
    <w:rsid w:val="04E5492A"/>
    <w:rsid w:val="04E95DFE"/>
    <w:rsid w:val="050713FA"/>
    <w:rsid w:val="05240B21"/>
    <w:rsid w:val="052838F5"/>
    <w:rsid w:val="05297D5D"/>
    <w:rsid w:val="05381E09"/>
    <w:rsid w:val="05420BC4"/>
    <w:rsid w:val="0560691E"/>
    <w:rsid w:val="05622C5A"/>
    <w:rsid w:val="0590302E"/>
    <w:rsid w:val="05961E8B"/>
    <w:rsid w:val="05B80C59"/>
    <w:rsid w:val="05B9052D"/>
    <w:rsid w:val="05C1044E"/>
    <w:rsid w:val="05D10BE5"/>
    <w:rsid w:val="05DC336A"/>
    <w:rsid w:val="05E17F94"/>
    <w:rsid w:val="05EF5161"/>
    <w:rsid w:val="05F63235"/>
    <w:rsid w:val="06132E5A"/>
    <w:rsid w:val="061D52B0"/>
    <w:rsid w:val="0639341C"/>
    <w:rsid w:val="068059CA"/>
    <w:rsid w:val="06C615A2"/>
    <w:rsid w:val="06C75A8A"/>
    <w:rsid w:val="06D4416C"/>
    <w:rsid w:val="06F278E4"/>
    <w:rsid w:val="06FD0CF7"/>
    <w:rsid w:val="070D5F42"/>
    <w:rsid w:val="071F5342"/>
    <w:rsid w:val="073F4CAC"/>
    <w:rsid w:val="074A5B49"/>
    <w:rsid w:val="077A585E"/>
    <w:rsid w:val="07886409"/>
    <w:rsid w:val="079A4A26"/>
    <w:rsid w:val="07A86AAB"/>
    <w:rsid w:val="07B376E6"/>
    <w:rsid w:val="07CD098C"/>
    <w:rsid w:val="07D6030C"/>
    <w:rsid w:val="07FC379F"/>
    <w:rsid w:val="0805069D"/>
    <w:rsid w:val="082E2B4C"/>
    <w:rsid w:val="084D5698"/>
    <w:rsid w:val="087E1C14"/>
    <w:rsid w:val="0881106A"/>
    <w:rsid w:val="089C7BA1"/>
    <w:rsid w:val="089F5020"/>
    <w:rsid w:val="08BD66F4"/>
    <w:rsid w:val="08E37B9C"/>
    <w:rsid w:val="0900512E"/>
    <w:rsid w:val="0928760A"/>
    <w:rsid w:val="092C2D7B"/>
    <w:rsid w:val="09495EE2"/>
    <w:rsid w:val="095D5764"/>
    <w:rsid w:val="09617865"/>
    <w:rsid w:val="09667139"/>
    <w:rsid w:val="096926C5"/>
    <w:rsid w:val="096B114E"/>
    <w:rsid w:val="09755E6F"/>
    <w:rsid w:val="099C4848"/>
    <w:rsid w:val="09CB08A8"/>
    <w:rsid w:val="09CD0A4B"/>
    <w:rsid w:val="09D4375A"/>
    <w:rsid w:val="09E25264"/>
    <w:rsid w:val="09FA01B7"/>
    <w:rsid w:val="0A00302B"/>
    <w:rsid w:val="0A207B6A"/>
    <w:rsid w:val="0A2E773B"/>
    <w:rsid w:val="0A321B2F"/>
    <w:rsid w:val="0A391F9C"/>
    <w:rsid w:val="0A3D48EC"/>
    <w:rsid w:val="0A440EE2"/>
    <w:rsid w:val="0A442FC6"/>
    <w:rsid w:val="0A5239AD"/>
    <w:rsid w:val="0A6E77AA"/>
    <w:rsid w:val="0A7575A6"/>
    <w:rsid w:val="0A7C6B3F"/>
    <w:rsid w:val="0A8050FD"/>
    <w:rsid w:val="0A943317"/>
    <w:rsid w:val="0A957DE2"/>
    <w:rsid w:val="0AA84A7A"/>
    <w:rsid w:val="0ABF2050"/>
    <w:rsid w:val="0AC02B81"/>
    <w:rsid w:val="0B1247E5"/>
    <w:rsid w:val="0B1518C9"/>
    <w:rsid w:val="0B1D0203"/>
    <w:rsid w:val="0B3072B3"/>
    <w:rsid w:val="0B3B24B4"/>
    <w:rsid w:val="0B445C63"/>
    <w:rsid w:val="0B4877C7"/>
    <w:rsid w:val="0B4C6367"/>
    <w:rsid w:val="0B5036E2"/>
    <w:rsid w:val="0B514107"/>
    <w:rsid w:val="0B6A45AB"/>
    <w:rsid w:val="0B6E3C03"/>
    <w:rsid w:val="0BA34615"/>
    <w:rsid w:val="0BAC1C8B"/>
    <w:rsid w:val="0BB67A76"/>
    <w:rsid w:val="0BC578BF"/>
    <w:rsid w:val="0BEF2F28"/>
    <w:rsid w:val="0BF12E98"/>
    <w:rsid w:val="0C0F1C38"/>
    <w:rsid w:val="0C130A20"/>
    <w:rsid w:val="0C2C3397"/>
    <w:rsid w:val="0C4D19CF"/>
    <w:rsid w:val="0C697B1C"/>
    <w:rsid w:val="0C8B04F4"/>
    <w:rsid w:val="0C9E2876"/>
    <w:rsid w:val="0CA03088"/>
    <w:rsid w:val="0CA569E8"/>
    <w:rsid w:val="0CAE6867"/>
    <w:rsid w:val="0CD86312"/>
    <w:rsid w:val="0CE07FC0"/>
    <w:rsid w:val="0CE7664A"/>
    <w:rsid w:val="0CF213D5"/>
    <w:rsid w:val="0CFF2150"/>
    <w:rsid w:val="0D3037CB"/>
    <w:rsid w:val="0D330BC5"/>
    <w:rsid w:val="0D340ECF"/>
    <w:rsid w:val="0D48462F"/>
    <w:rsid w:val="0D525347"/>
    <w:rsid w:val="0D6D238D"/>
    <w:rsid w:val="0D8F75D2"/>
    <w:rsid w:val="0D991A3E"/>
    <w:rsid w:val="0DA14F4D"/>
    <w:rsid w:val="0DB06B86"/>
    <w:rsid w:val="0DB56F4F"/>
    <w:rsid w:val="0DC84865"/>
    <w:rsid w:val="0DC926D5"/>
    <w:rsid w:val="0DD75714"/>
    <w:rsid w:val="0DDC300B"/>
    <w:rsid w:val="0DE10D45"/>
    <w:rsid w:val="0DE47945"/>
    <w:rsid w:val="0DF75B9A"/>
    <w:rsid w:val="0DFE34F8"/>
    <w:rsid w:val="0E003674"/>
    <w:rsid w:val="0E1423A5"/>
    <w:rsid w:val="0E220612"/>
    <w:rsid w:val="0E2624D8"/>
    <w:rsid w:val="0E335B97"/>
    <w:rsid w:val="0E4C6A52"/>
    <w:rsid w:val="0E725B97"/>
    <w:rsid w:val="0E75110F"/>
    <w:rsid w:val="0E7556DE"/>
    <w:rsid w:val="0E8B67DF"/>
    <w:rsid w:val="0E8E68FD"/>
    <w:rsid w:val="0E9A6F2A"/>
    <w:rsid w:val="0EA659C4"/>
    <w:rsid w:val="0EA929A3"/>
    <w:rsid w:val="0EBE0962"/>
    <w:rsid w:val="0EF01944"/>
    <w:rsid w:val="0EF90D99"/>
    <w:rsid w:val="0F00618D"/>
    <w:rsid w:val="0F1737C0"/>
    <w:rsid w:val="0F2949AA"/>
    <w:rsid w:val="0F396699"/>
    <w:rsid w:val="0F4D74A9"/>
    <w:rsid w:val="0F731279"/>
    <w:rsid w:val="0F77651E"/>
    <w:rsid w:val="0F947250"/>
    <w:rsid w:val="0F9C40C8"/>
    <w:rsid w:val="0FB42576"/>
    <w:rsid w:val="0FC73841"/>
    <w:rsid w:val="0FCA7D02"/>
    <w:rsid w:val="0FCC660D"/>
    <w:rsid w:val="0FCF7645"/>
    <w:rsid w:val="0FED59A3"/>
    <w:rsid w:val="0FEE7837"/>
    <w:rsid w:val="100A11F9"/>
    <w:rsid w:val="104A5ED2"/>
    <w:rsid w:val="104D6255"/>
    <w:rsid w:val="10541BDE"/>
    <w:rsid w:val="10557F85"/>
    <w:rsid w:val="107A63E2"/>
    <w:rsid w:val="107C3E68"/>
    <w:rsid w:val="10944FD2"/>
    <w:rsid w:val="109945F0"/>
    <w:rsid w:val="10A24A5C"/>
    <w:rsid w:val="10AB5276"/>
    <w:rsid w:val="10B90CC1"/>
    <w:rsid w:val="10DD5602"/>
    <w:rsid w:val="10E127DA"/>
    <w:rsid w:val="10EE3E65"/>
    <w:rsid w:val="10F60887"/>
    <w:rsid w:val="11097A4C"/>
    <w:rsid w:val="111F5232"/>
    <w:rsid w:val="11241962"/>
    <w:rsid w:val="112A5C06"/>
    <w:rsid w:val="1136674A"/>
    <w:rsid w:val="115A7AB4"/>
    <w:rsid w:val="116511AC"/>
    <w:rsid w:val="11910467"/>
    <w:rsid w:val="11A5685A"/>
    <w:rsid w:val="11AD135C"/>
    <w:rsid w:val="11C3225E"/>
    <w:rsid w:val="11C813B5"/>
    <w:rsid w:val="11D04827"/>
    <w:rsid w:val="11D277B2"/>
    <w:rsid w:val="11F336ED"/>
    <w:rsid w:val="120255E6"/>
    <w:rsid w:val="12047890"/>
    <w:rsid w:val="120E3BC4"/>
    <w:rsid w:val="12375093"/>
    <w:rsid w:val="123A1002"/>
    <w:rsid w:val="125D32AA"/>
    <w:rsid w:val="1260352A"/>
    <w:rsid w:val="128F202C"/>
    <w:rsid w:val="128F3AA7"/>
    <w:rsid w:val="129E3422"/>
    <w:rsid w:val="12D44BF8"/>
    <w:rsid w:val="12D869DF"/>
    <w:rsid w:val="12DC21B4"/>
    <w:rsid w:val="12E21004"/>
    <w:rsid w:val="12FB2185"/>
    <w:rsid w:val="13076D7C"/>
    <w:rsid w:val="13117BFA"/>
    <w:rsid w:val="13127BDF"/>
    <w:rsid w:val="131A4D73"/>
    <w:rsid w:val="1326677E"/>
    <w:rsid w:val="13525E4E"/>
    <w:rsid w:val="1357071E"/>
    <w:rsid w:val="136C7FD9"/>
    <w:rsid w:val="13902C50"/>
    <w:rsid w:val="13934519"/>
    <w:rsid w:val="13B04D26"/>
    <w:rsid w:val="13D047EB"/>
    <w:rsid w:val="13E54EC3"/>
    <w:rsid w:val="13FC7198"/>
    <w:rsid w:val="13FE54A6"/>
    <w:rsid w:val="140E01AF"/>
    <w:rsid w:val="144D148F"/>
    <w:rsid w:val="1450092C"/>
    <w:rsid w:val="14795A57"/>
    <w:rsid w:val="14AB460B"/>
    <w:rsid w:val="14AE7F2E"/>
    <w:rsid w:val="14B25E33"/>
    <w:rsid w:val="14C82DE2"/>
    <w:rsid w:val="14E83491"/>
    <w:rsid w:val="14F0250E"/>
    <w:rsid w:val="14F21311"/>
    <w:rsid w:val="14F876A6"/>
    <w:rsid w:val="150A4901"/>
    <w:rsid w:val="15214A13"/>
    <w:rsid w:val="15235BEC"/>
    <w:rsid w:val="152D417A"/>
    <w:rsid w:val="154C6CC8"/>
    <w:rsid w:val="1555339C"/>
    <w:rsid w:val="15643BA8"/>
    <w:rsid w:val="15665BE5"/>
    <w:rsid w:val="15836462"/>
    <w:rsid w:val="15855917"/>
    <w:rsid w:val="15AA5213"/>
    <w:rsid w:val="15C77B67"/>
    <w:rsid w:val="15DD358D"/>
    <w:rsid w:val="15F07B65"/>
    <w:rsid w:val="15FD5FF7"/>
    <w:rsid w:val="160C094E"/>
    <w:rsid w:val="16120462"/>
    <w:rsid w:val="1644187B"/>
    <w:rsid w:val="16453C1E"/>
    <w:rsid w:val="16580EF6"/>
    <w:rsid w:val="165E63ED"/>
    <w:rsid w:val="168373DC"/>
    <w:rsid w:val="168E0ABB"/>
    <w:rsid w:val="16B424D3"/>
    <w:rsid w:val="16D84525"/>
    <w:rsid w:val="16DD739B"/>
    <w:rsid w:val="16F639D7"/>
    <w:rsid w:val="16FA5577"/>
    <w:rsid w:val="170B5DEB"/>
    <w:rsid w:val="17231CAA"/>
    <w:rsid w:val="173C740E"/>
    <w:rsid w:val="17445A24"/>
    <w:rsid w:val="17715B9E"/>
    <w:rsid w:val="177A4014"/>
    <w:rsid w:val="177C52AB"/>
    <w:rsid w:val="178C1678"/>
    <w:rsid w:val="179B7A41"/>
    <w:rsid w:val="17AC0AE7"/>
    <w:rsid w:val="17BD613E"/>
    <w:rsid w:val="17DB2585"/>
    <w:rsid w:val="17DE14ED"/>
    <w:rsid w:val="17F12716"/>
    <w:rsid w:val="180E5F8F"/>
    <w:rsid w:val="182B52BA"/>
    <w:rsid w:val="18360182"/>
    <w:rsid w:val="183B1AC3"/>
    <w:rsid w:val="183C0F38"/>
    <w:rsid w:val="184030B8"/>
    <w:rsid w:val="18790B51"/>
    <w:rsid w:val="187C3D68"/>
    <w:rsid w:val="18847238"/>
    <w:rsid w:val="188925D5"/>
    <w:rsid w:val="18947263"/>
    <w:rsid w:val="189F21ED"/>
    <w:rsid w:val="18C06CCE"/>
    <w:rsid w:val="18D84350"/>
    <w:rsid w:val="18FC3F1D"/>
    <w:rsid w:val="195D708F"/>
    <w:rsid w:val="196D1903"/>
    <w:rsid w:val="196D233A"/>
    <w:rsid w:val="198C3906"/>
    <w:rsid w:val="199302C7"/>
    <w:rsid w:val="19A82E33"/>
    <w:rsid w:val="19B0616D"/>
    <w:rsid w:val="19B539B2"/>
    <w:rsid w:val="19D76353"/>
    <w:rsid w:val="19DA7E6E"/>
    <w:rsid w:val="19F7593C"/>
    <w:rsid w:val="19FF62E5"/>
    <w:rsid w:val="19FF7C9C"/>
    <w:rsid w:val="1A00283B"/>
    <w:rsid w:val="1A174B1D"/>
    <w:rsid w:val="1A27385F"/>
    <w:rsid w:val="1A387E91"/>
    <w:rsid w:val="1A3A40FB"/>
    <w:rsid w:val="1A4C19F4"/>
    <w:rsid w:val="1A4F3CB5"/>
    <w:rsid w:val="1A7D5A97"/>
    <w:rsid w:val="1A864037"/>
    <w:rsid w:val="1AA33D5D"/>
    <w:rsid w:val="1AA710FE"/>
    <w:rsid w:val="1AAD4CCF"/>
    <w:rsid w:val="1AAE1CBA"/>
    <w:rsid w:val="1ABB35F7"/>
    <w:rsid w:val="1AD31C97"/>
    <w:rsid w:val="1AD67034"/>
    <w:rsid w:val="1AFE120E"/>
    <w:rsid w:val="1B092502"/>
    <w:rsid w:val="1B1C3714"/>
    <w:rsid w:val="1B2905E9"/>
    <w:rsid w:val="1B402D0B"/>
    <w:rsid w:val="1B4924A4"/>
    <w:rsid w:val="1B4A3CA9"/>
    <w:rsid w:val="1B56062E"/>
    <w:rsid w:val="1B583F18"/>
    <w:rsid w:val="1B5C46A7"/>
    <w:rsid w:val="1B6A31E8"/>
    <w:rsid w:val="1B842574"/>
    <w:rsid w:val="1BA065DA"/>
    <w:rsid w:val="1BA22711"/>
    <w:rsid w:val="1BB8602D"/>
    <w:rsid w:val="1BDF4030"/>
    <w:rsid w:val="1BF806F8"/>
    <w:rsid w:val="1BFC4AC7"/>
    <w:rsid w:val="1C185534"/>
    <w:rsid w:val="1C2B32A2"/>
    <w:rsid w:val="1C5D2335"/>
    <w:rsid w:val="1C6162DB"/>
    <w:rsid w:val="1C665C29"/>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6060B"/>
    <w:rsid w:val="1D232A04"/>
    <w:rsid w:val="1D253EFC"/>
    <w:rsid w:val="1D2A47E8"/>
    <w:rsid w:val="1D393A52"/>
    <w:rsid w:val="1D4B079D"/>
    <w:rsid w:val="1D750703"/>
    <w:rsid w:val="1D7A1894"/>
    <w:rsid w:val="1D903E12"/>
    <w:rsid w:val="1DCE20EE"/>
    <w:rsid w:val="1DCF0496"/>
    <w:rsid w:val="1DE226E0"/>
    <w:rsid w:val="1DE627B1"/>
    <w:rsid w:val="1DF47EFC"/>
    <w:rsid w:val="1DF632FD"/>
    <w:rsid w:val="1DFE7AF7"/>
    <w:rsid w:val="1E067C30"/>
    <w:rsid w:val="1E271599"/>
    <w:rsid w:val="1E2B1BA1"/>
    <w:rsid w:val="1E2D0A51"/>
    <w:rsid w:val="1E2E1439"/>
    <w:rsid w:val="1E30165C"/>
    <w:rsid w:val="1E30247B"/>
    <w:rsid w:val="1E380731"/>
    <w:rsid w:val="1E6E7D5B"/>
    <w:rsid w:val="1E7F2573"/>
    <w:rsid w:val="1E897206"/>
    <w:rsid w:val="1E9B4FE9"/>
    <w:rsid w:val="1EBD2C19"/>
    <w:rsid w:val="1ED97035"/>
    <w:rsid w:val="1EE60593"/>
    <w:rsid w:val="1EE75CB3"/>
    <w:rsid w:val="1EEB19BE"/>
    <w:rsid w:val="1EFE5426"/>
    <w:rsid w:val="1F0900D7"/>
    <w:rsid w:val="1F183CCC"/>
    <w:rsid w:val="1F313114"/>
    <w:rsid w:val="1F35001F"/>
    <w:rsid w:val="1F51174B"/>
    <w:rsid w:val="1F5D2DC6"/>
    <w:rsid w:val="1F5F7CA0"/>
    <w:rsid w:val="1F6462FD"/>
    <w:rsid w:val="1FB16E1F"/>
    <w:rsid w:val="1FC22195"/>
    <w:rsid w:val="1FE741BD"/>
    <w:rsid w:val="202D76F6"/>
    <w:rsid w:val="203D65D3"/>
    <w:rsid w:val="204C2871"/>
    <w:rsid w:val="20562900"/>
    <w:rsid w:val="205B5FE2"/>
    <w:rsid w:val="205F1D91"/>
    <w:rsid w:val="206343C7"/>
    <w:rsid w:val="207115C6"/>
    <w:rsid w:val="2086299A"/>
    <w:rsid w:val="20936695"/>
    <w:rsid w:val="20AA6F98"/>
    <w:rsid w:val="20B120D5"/>
    <w:rsid w:val="20D41501"/>
    <w:rsid w:val="20D96253"/>
    <w:rsid w:val="20E57500"/>
    <w:rsid w:val="20FE0563"/>
    <w:rsid w:val="21181C91"/>
    <w:rsid w:val="211C688E"/>
    <w:rsid w:val="211E071F"/>
    <w:rsid w:val="21233C69"/>
    <w:rsid w:val="21235044"/>
    <w:rsid w:val="21250ADE"/>
    <w:rsid w:val="215F7CC0"/>
    <w:rsid w:val="2174123C"/>
    <w:rsid w:val="21843D65"/>
    <w:rsid w:val="218B5F26"/>
    <w:rsid w:val="21A31CED"/>
    <w:rsid w:val="21A46BEE"/>
    <w:rsid w:val="21C22773"/>
    <w:rsid w:val="21D83489"/>
    <w:rsid w:val="21DC73B6"/>
    <w:rsid w:val="21EB11BF"/>
    <w:rsid w:val="22090939"/>
    <w:rsid w:val="224A2252"/>
    <w:rsid w:val="22571B51"/>
    <w:rsid w:val="22636561"/>
    <w:rsid w:val="22764103"/>
    <w:rsid w:val="227D2267"/>
    <w:rsid w:val="22981F9C"/>
    <w:rsid w:val="22B12860"/>
    <w:rsid w:val="22BD15A2"/>
    <w:rsid w:val="22C11246"/>
    <w:rsid w:val="22C213F6"/>
    <w:rsid w:val="22C65A35"/>
    <w:rsid w:val="22C67910"/>
    <w:rsid w:val="22DA2ABA"/>
    <w:rsid w:val="22DB0A7C"/>
    <w:rsid w:val="22E83BB5"/>
    <w:rsid w:val="231B3691"/>
    <w:rsid w:val="231B417D"/>
    <w:rsid w:val="23333275"/>
    <w:rsid w:val="2361787B"/>
    <w:rsid w:val="23720081"/>
    <w:rsid w:val="23916F72"/>
    <w:rsid w:val="23B1019C"/>
    <w:rsid w:val="23DA5DE6"/>
    <w:rsid w:val="23F9568A"/>
    <w:rsid w:val="240B21EF"/>
    <w:rsid w:val="24236C43"/>
    <w:rsid w:val="242C3DBC"/>
    <w:rsid w:val="2432177F"/>
    <w:rsid w:val="24355DF3"/>
    <w:rsid w:val="24443DC5"/>
    <w:rsid w:val="244761E2"/>
    <w:rsid w:val="246B4C91"/>
    <w:rsid w:val="247535C1"/>
    <w:rsid w:val="248156CC"/>
    <w:rsid w:val="24B0423F"/>
    <w:rsid w:val="24F114D3"/>
    <w:rsid w:val="24F12555"/>
    <w:rsid w:val="24F34D4B"/>
    <w:rsid w:val="252B598F"/>
    <w:rsid w:val="252C6B6B"/>
    <w:rsid w:val="2532716E"/>
    <w:rsid w:val="25420D70"/>
    <w:rsid w:val="25485291"/>
    <w:rsid w:val="254E3748"/>
    <w:rsid w:val="256447BA"/>
    <w:rsid w:val="256471D1"/>
    <w:rsid w:val="2586094A"/>
    <w:rsid w:val="25975B6C"/>
    <w:rsid w:val="25A445B6"/>
    <w:rsid w:val="25AF5431"/>
    <w:rsid w:val="25D20619"/>
    <w:rsid w:val="25D30D3F"/>
    <w:rsid w:val="26030548"/>
    <w:rsid w:val="26060675"/>
    <w:rsid w:val="260A4F6A"/>
    <w:rsid w:val="26123616"/>
    <w:rsid w:val="26307F40"/>
    <w:rsid w:val="2637724E"/>
    <w:rsid w:val="26585DBB"/>
    <w:rsid w:val="265912DF"/>
    <w:rsid w:val="26673500"/>
    <w:rsid w:val="267E14C1"/>
    <w:rsid w:val="26933183"/>
    <w:rsid w:val="26963FCB"/>
    <w:rsid w:val="269D5C08"/>
    <w:rsid w:val="26AF46AA"/>
    <w:rsid w:val="26B923C6"/>
    <w:rsid w:val="26C076C9"/>
    <w:rsid w:val="26C44A92"/>
    <w:rsid w:val="26C82234"/>
    <w:rsid w:val="26ED60F4"/>
    <w:rsid w:val="26EF40E8"/>
    <w:rsid w:val="26F02336"/>
    <w:rsid w:val="26F8053B"/>
    <w:rsid w:val="26FC3E21"/>
    <w:rsid w:val="27310BFB"/>
    <w:rsid w:val="275335A0"/>
    <w:rsid w:val="27595504"/>
    <w:rsid w:val="276D6179"/>
    <w:rsid w:val="277A3E04"/>
    <w:rsid w:val="27A120BD"/>
    <w:rsid w:val="27B65DA8"/>
    <w:rsid w:val="27C43035"/>
    <w:rsid w:val="27D029C5"/>
    <w:rsid w:val="27D61CCF"/>
    <w:rsid w:val="27FD32DC"/>
    <w:rsid w:val="27FF5595"/>
    <w:rsid w:val="28075FC6"/>
    <w:rsid w:val="282D64B7"/>
    <w:rsid w:val="283B5FDF"/>
    <w:rsid w:val="28444B01"/>
    <w:rsid w:val="284E4D40"/>
    <w:rsid w:val="284F6DA3"/>
    <w:rsid w:val="28525824"/>
    <w:rsid w:val="28575A54"/>
    <w:rsid w:val="287D7A19"/>
    <w:rsid w:val="288B11F3"/>
    <w:rsid w:val="28956565"/>
    <w:rsid w:val="28991214"/>
    <w:rsid w:val="28B53785"/>
    <w:rsid w:val="28B77537"/>
    <w:rsid w:val="28C0686E"/>
    <w:rsid w:val="28C80F21"/>
    <w:rsid w:val="28E02ADB"/>
    <w:rsid w:val="28EB29D5"/>
    <w:rsid w:val="28F1279C"/>
    <w:rsid w:val="290A5ABC"/>
    <w:rsid w:val="290B2CB8"/>
    <w:rsid w:val="29150127"/>
    <w:rsid w:val="291A3A54"/>
    <w:rsid w:val="29304070"/>
    <w:rsid w:val="29496622"/>
    <w:rsid w:val="294A57BC"/>
    <w:rsid w:val="29751076"/>
    <w:rsid w:val="29873689"/>
    <w:rsid w:val="29882031"/>
    <w:rsid w:val="298E088F"/>
    <w:rsid w:val="29A32B13"/>
    <w:rsid w:val="29DA0519"/>
    <w:rsid w:val="29DF0BF3"/>
    <w:rsid w:val="2A325EEC"/>
    <w:rsid w:val="2A3A7EA1"/>
    <w:rsid w:val="2A3E2071"/>
    <w:rsid w:val="2A4D29A2"/>
    <w:rsid w:val="2A514DFD"/>
    <w:rsid w:val="2A547601"/>
    <w:rsid w:val="2A551074"/>
    <w:rsid w:val="2A7C51D9"/>
    <w:rsid w:val="2A8F63EC"/>
    <w:rsid w:val="2A9071FF"/>
    <w:rsid w:val="2AA909A7"/>
    <w:rsid w:val="2AB23A66"/>
    <w:rsid w:val="2AB467A5"/>
    <w:rsid w:val="2AC82313"/>
    <w:rsid w:val="2AEC7648"/>
    <w:rsid w:val="2AF633B8"/>
    <w:rsid w:val="2B0B4625"/>
    <w:rsid w:val="2B1C2A55"/>
    <w:rsid w:val="2B294AB2"/>
    <w:rsid w:val="2B2D0EF2"/>
    <w:rsid w:val="2B3A36BA"/>
    <w:rsid w:val="2B441827"/>
    <w:rsid w:val="2B8102D9"/>
    <w:rsid w:val="2BA054AC"/>
    <w:rsid w:val="2BA107C5"/>
    <w:rsid w:val="2BA5117D"/>
    <w:rsid w:val="2BA660F3"/>
    <w:rsid w:val="2BBC3AB5"/>
    <w:rsid w:val="2BC2145B"/>
    <w:rsid w:val="2BCF61A2"/>
    <w:rsid w:val="2BDF216D"/>
    <w:rsid w:val="2BEB387C"/>
    <w:rsid w:val="2BF04FEE"/>
    <w:rsid w:val="2C0F477D"/>
    <w:rsid w:val="2C114EFC"/>
    <w:rsid w:val="2C3507E0"/>
    <w:rsid w:val="2C43445B"/>
    <w:rsid w:val="2C522220"/>
    <w:rsid w:val="2C5E1A1C"/>
    <w:rsid w:val="2C63798B"/>
    <w:rsid w:val="2C752395"/>
    <w:rsid w:val="2C784EAD"/>
    <w:rsid w:val="2C8C74BC"/>
    <w:rsid w:val="2CC226F3"/>
    <w:rsid w:val="2CC65AEC"/>
    <w:rsid w:val="2CCA4130"/>
    <w:rsid w:val="2CD26DA1"/>
    <w:rsid w:val="2CDE3600"/>
    <w:rsid w:val="2CFB1FBE"/>
    <w:rsid w:val="2D07409C"/>
    <w:rsid w:val="2D1A5245"/>
    <w:rsid w:val="2D1B1014"/>
    <w:rsid w:val="2D2F6D65"/>
    <w:rsid w:val="2D4F3EFB"/>
    <w:rsid w:val="2D5979AF"/>
    <w:rsid w:val="2D5E5C4E"/>
    <w:rsid w:val="2D720219"/>
    <w:rsid w:val="2D7F67F7"/>
    <w:rsid w:val="2D81629E"/>
    <w:rsid w:val="2D9237DB"/>
    <w:rsid w:val="2DA03E63"/>
    <w:rsid w:val="2DA318B3"/>
    <w:rsid w:val="2DA4527D"/>
    <w:rsid w:val="2DA73053"/>
    <w:rsid w:val="2DAE4E29"/>
    <w:rsid w:val="2DCF1D53"/>
    <w:rsid w:val="2DE8291A"/>
    <w:rsid w:val="2E1F0FC6"/>
    <w:rsid w:val="2E1F73FD"/>
    <w:rsid w:val="2E23315A"/>
    <w:rsid w:val="2E2E5D1F"/>
    <w:rsid w:val="2E4E3659"/>
    <w:rsid w:val="2E7A4BDE"/>
    <w:rsid w:val="2E8125F6"/>
    <w:rsid w:val="2EAD3047"/>
    <w:rsid w:val="2EAD65D1"/>
    <w:rsid w:val="2EC11995"/>
    <w:rsid w:val="2ED81174"/>
    <w:rsid w:val="2EEB67FF"/>
    <w:rsid w:val="2EF02962"/>
    <w:rsid w:val="2F032695"/>
    <w:rsid w:val="2F0C1856"/>
    <w:rsid w:val="2F19594C"/>
    <w:rsid w:val="2F3B2C24"/>
    <w:rsid w:val="2F40430A"/>
    <w:rsid w:val="2F533BAE"/>
    <w:rsid w:val="2F7F4524"/>
    <w:rsid w:val="2F825507"/>
    <w:rsid w:val="2FD35801"/>
    <w:rsid w:val="2FDE3A6E"/>
    <w:rsid w:val="2FF0726B"/>
    <w:rsid w:val="301A61B0"/>
    <w:rsid w:val="30535376"/>
    <w:rsid w:val="306F381A"/>
    <w:rsid w:val="3077629F"/>
    <w:rsid w:val="30835D5B"/>
    <w:rsid w:val="308B7312"/>
    <w:rsid w:val="30A16FAE"/>
    <w:rsid w:val="313B1DF4"/>
    <w:rsid w:val="31424616"/>
    <w:rsid w:val="314357CE"/>
    <w:rsid w:val="31564310"/>
    <w:rsid w:val="315A12DA"/>
    <w:rsid w:val="316D3DF6"/>
    <w:rsid w:val="317621BF"/>
    <w:rsid w:val="317E1A26"/>
    <w:rsid w:val="31815BF7"/>
    <w:rsid w:val="3182167E"/>
    <w:rsid w:val="31842302"/>
    <w:rsid w:val="318B0B72"/>
    <w:rsid w:val="318B746D"/>
    <w:rsid w:val="31A4385D"/>
    <w:rsid w:val="31AA6151"/>
    <w:rsid w:val="31E22A36"/>
    <w:rsid w:val="31EC5C7C"/>
    <w:rsid w:val="32013E16"/>
    <w:rsid w:val="320317D2"/>
    <w:rsid w:val="3218038D"/>
    <w:rsid w:val="323B0398"/>
    <w:rsid w:val="324C5B40"/>
    <w:rsid w:val="32AB107A"/>
    <w:rsid w:val="32B729F1"/>
    <w:rsid w:val="32CD0B24"/>
    <w:rsid w:val="32CD5FFE"/>
    <w:rsid w:val="32D8566D"/>
    <w:rsid w:val="32ED1692"/>
    <w:rsid w:val="330A4F4E"/>
    <w:rsid w:val="33266D1D"/>
    <w:rsid w:val="334761B1"/>
    <w:rsid w:val="33543A27"/>
    <w:rsid w:val="33702ED1"/>
    <w:rsid w:val="337C5C82"/>
    <w:rsid w:val="33D956B7"/>
    <w:rsid w:val="34007CCC"/>
    <w:rsid w:val="34095C7C"/>
    <w:rsid w:val="34246A76"/>
    <w:rsid w:val="34277FD4"/>
    <w:rsid w:val="345E3486"/>
    <w:rsid w:val="346672AD"/>
    <w:rsid w:val="347748D7"/>
    <w:rsid w:val="3479242B"/>
    <w:rsid w:val="348002E4"/>
    <w:rsid w:val="34966AD7"/>
    <w:rsid w:val="349A75F8"/>
    <w:rsid w:val="34A306BD"/>
    <w:rsid w:val="34B61F58"/>
    <w:rsid w:val="34C6455E"/>
    <w:rsid w:val="34FB5BBD"/>
    <w:rsid w:val="35212EA4"/>
    <w:rsid w:val="353177BD"/>
    <w:rsid w:val="3563644D"/>
    <w:rsid w:val="356601D1"/>
    <w:rsid w:val="35692105"/>
    <w:rsid w:val="356F06AA"/>
    <w:rsid w:val="35735382"/>
    <w:rsid w:val="35782FF5"/>
    <w:rsid w:val="35817149"/>
    <w:rsid w:val="35867971"/>
    <w:rsid w:val="359B7B1C"/>
    <w:rsid w:val="35A41DB0"/>
    <w:rsid w:val="35B665C7"/>
    <w:rsid w:val="35DE7D7F"/>
    <w:rsid w:val="35E0477D"/>
    <w:rsid w:val="35FD1252"/>
    <w:rsid w:val="36013A60"/>
    <w:rsid w:val="362C24D2"/>
    <w:rsid w:val="362D4E42"/>
    <w:rsid w:val="3646710F"/>
    <w:rsid w:val="364855D2"/>
    <w:rsid w:val="36524514"/>
    <w:rsid w:val="3678247D"/>
    <w:rsid w:val="3679323D"/>
    <w:rsid w:val="36820BD0"/>
    <w:rsid w:val="36940904"/>
    <w:rsid w:val="36D155AE"/>
    <w:rsid w:val="36D8791B"/>
    <w:rsid w:val="3715771D"/>
    <w:rsid w:val="37413947"/>
    <w:rsid w:val="3744342B"/>
    <w:rsid w:val="375B2A83"/>
    <w:rsid w:val="37607DE1"/>
    <w:rsid w:val="3763586F"/>
    <w:rsid w:val="377957B0"/>
    <w:rsid w:val="37B46E2A"/>
    <w:rsid w:val="37C3396C"/>
    <w:rsid w:val="37C83914"/>
    <w:rsid w:val="37DE3EDF"/>
    <w:rsid w:val="37E1109A"/>
    <w:rsid w:val="37EF0D06"/>
    <w:rsid w:val="37F60F9E"/>
    <w:rsid w:val="380A746A"/>
    <w:rsid w:val="38173F9E"/>
    <w:rsid w:val="38425435"/>
    <w:rsid w:val="384C4558"/>
    <w:rsid w:val="38525CFB"/>
    <w:rsid w:val="385E4095"/>
    <w:rsid w:val="3882184F"/>
    <w:rsid w:val="38A9745A"/>
    <w:rsid w:val="38C379C5"/>
    <w:rsid w:val="38D1499A"/>
    <w:rsid w:val="38D62BC9"/>
    <w:rsid w:val="38DB2AC2"/>
    <w:rsid w:val="38DD23A1"/>
    <w:rsid w:val="38EC3078"/>
    <w:rsid w:val="39083A02"/>
    <w:rsid w:val="393F1E98"/>
    <w:rsid w:val="39551659"/>
    <w:rsid w:val="396211FC"/>
    <w:rsid w:val="396C5D31"/>
    <w:rsid w:val="397638FE"/>
    <w:rsid w:val="397F40BE"/>
    <w:rsid w:val="3981136D"/>
    <w:rsid w:val="398A0125"/>
    <w:rsid w:val="399A318C"/>
    <w:rsid w:val="39A549E1"/>
    <w:rsid w:val="39AD62B5"/>
    <w:rsid w:val="39D777AE"/>
    <w:rsid w:val="39E855C0"/>
    <w:rsid w:val="3A1A77B0"/>
    <w:rsid w:val="3A2428FE"/>
    <w:rsid w:val="3A255BB6"/>
    <w:rsid w:val="3A461B40"/>
    <w:rsid w:val="3A7B0598"/>
    <w:rsid w:val="3A7E19E0"/>
    <w:rsid w:val="3A8148E3"/>
    <w:rsid w:val="3A8613E7"/>
    <w:rsid w:val="3AB116BB"/>
    <w:rsid w:val="3AC90AD7"/>
    <w:rsid w:val="3ACC6031"/>
    <w:rsid w:val="3AD259A1"/>
    <w:rsid w:val="3AD31550"/>
    <w:rsid w:val="3ADA2F7B"/>
    <w:rsid w:val="3AE06500"/>
    <w:rsid w:val="3B080AEA"/>
    <w:rsid w:val="3B160EF5"/>
    <w:rsid w:val="3B2C3654"/>
    <w:rsid w:val="3B607DD8"/>
    <w:rsid w:val="3B627439"/>
    <w:rsid w:val="3B6F6E58"/>
    <w:rsid w:val="3B7732BF"/>
    <w:rsid w:val="3B856C9C"/>
    <w:rsid w:val="3B9B6E62"/>
    <w:rsid w:val="3BD677BA"/>
    <w:rsid w:val="3BDF7FE6"/>
    <w:rsid w:val="3BEC7F04"/>
    <w:rsid w:val="3BF410C6"/>
    <w:rsid w:val="3BF63A35"/>
    <w:rsid w:val="3C01043E"/>
    <w:rsid w:val="3C0A20E8"/>
    <w:rsid w:val="3C116F0F"/>
    <w:rsid w:val="3C1B372E"/>
    <w:rsid w:val="3C3178FE"/>
    <w:rsid w:val="3CAD1E92"/>
    <w:rsid w:val="3CBF0515"/>
    <w:rsid w:val="3CD65A21"/>
    <w:rsid w:val="3CDA605D"/>
    <w:rsid w:val="3CE24225"/>
    <w:rsid w:val="3CE53EEB"/>
    <w:rsid w:val="3CED6D57"/>
    <w:rsid w:val="3D046A03"/>
    <w:rsid w:val="3D150D62"/>
    <w:rsid w:val="3D2F28A7"/>
    <w:rsid w:val="3D362BD2"/>
    <w:rsid w:val="3D4527F4"/>
    <w:rsid w:val="3D4A58EF"/>
    <w:rsid w:val="3D6C00EB"/>
    <w:rsid w:val="3D7F5B7C"/>
    <w:rsid w:val="3D7F614C"/>
    <w:rsid w:val="3D982B1C"/>
    <w:rsid w:val="3DA3607C"/>
    <w:rsid w:val="3DA62AE3"/>
    <w:rsid w:val="3DB039E8"/>
    <w:rsid w:val="3DC24741"/>
    <w:rsid w:val="3DDA30F7"/>
    <w:rsid w:val="3DE96E40"/>
    <w:rsid w:val="3DF53DC1"/>
    <w:rsid w:val="3E097590"/>
    <w:rsid w:val="3E167319"/>
    <w:rsid w:val="3E17301D"/>
    <w:rsid w:val="3E1932D9"/>
    <w:rsid w:val="3E1F5C45"/>
    <w:rsid w:val="3E5C63CE"/>
    <w:rsid w:val="3E6C67AA"/>
    <w:rsid w:val="3E6D5506"/>
    <w:rsid w:val="3E703177"/>
    <w:rsid w:val="3EB8671E"/>
    <w:rsid w:val="3EE212C3"/>
    <w:rsid w:val="3EF26A86"/>
    <w:rsid w:val="3F1E2E26"/>
    <w:rsid w:val="3F231BA4"/>
    <w:rsid w:val="3F536D21"/>
    <w:rsid w:val="3F7945AF"/>
    <w:rsid w:val="3FAB2A66"/>
    <w:rsid w:val="3FDD245A"/>
    <w:rsid w:val="3FEB5E51"/>
    <w:rsid w:val="3FF302A3"/>
    <w:rsid w:val="401458C1"/>
    <w:rsid w:val="402F4E97"/>
    <w:rsid w:val="402F6255"/>
    <w:rsid w:val="404D3F07"/>
    <w:rsid w:val="40701293"/>
    <w:rsid w:val="40853C31"/>
    <w:rsid w:val="40AA07A9"/>
    <w:rsid w:val="40C26D6E"/>
    <w:rsid w:val="40C841BC"/>
    <w:rsid w:val="40D36688"/>
    <w:rsid w:val="40E829D4"/>
    <w:rsid w:val="4102348C"/>
    <w:rsid w:val="41044302"/>
    <w:rsid w:val="41084141"/>
    <w:rsid w:val="411C4354"/>
    <w:rsid w:val="411E6C03"/>
    <w:rsid w:val="413A1661"/>
    <w:rsid w:val="4153125A"/>
    <w:rsid w:val="4183075F"/>
    <w:rsid w:val="41917B60"/>
    <w:rsid w:val="41987C6E"/>
    <w:rsid w:val="41AB6536"/>
    <w:rsid w:val="41E371DD"/>
    <w:rsid w:val="41EB37AC"/>
    <w:rsid w:val="41F6765C"/>
    <w:rsid w:val="41F7233C"/>
    <w:rsid w:val="421A17F2"/>
    <w:rsid w:val="423C28F8"/>
    <w:rsid w:val="42546990"/>
    <w:rsid w:val="425A6618"/>
    <w:rsid w:val="425D1C65"/>
    <w:rsid w:val="426976B5"/>
    <w:rsid w:val="42722BCF"/>
    <w:rsid w:val="427D578B"/>
    <w:rsid w:val="428760F1"/>
    <w:rsid w:val="42944A2F"/>
    <w:rsid w:val="42AF2239"/>
    <w:rsid w:val="42BA0A8F"/>
    <w:rsid w:val="42C376FE"/>
    <w:rsid w:val="42C74678"/>
    <w:rsid w:val="42CC74D0"/>
    <w:rsid w:val="42D5354C"/>
    <w:rsid w:val="42D93FD0"/>
    <w:rsid w:val="42DA32B5"/>
    <w:rsid w:val="42DD745A"/>
    <w:rsid w:val="430A310A"/>
    <w:rsid w:val="4325415A"/>
    <w:rsid w:val="433169DA"/>
    <w:rsid w:val="43365456"/>
    <w:rsid w:val="433654FE"/>
    <w:rsid w:val="43446933"/>
    <w:rsid w:val="436942D4"/>
    <w:rsid w:val="43955308"/>
    <w:rsid w:val="43A460B5"/>
    <w:rsid w:val="43AA237A"/>
    <w:rsid w:val="43B864F2"/>
    <w:rsid w:val="43C653C7"/>
    <w:rsid w:val="43C96710"/>
    <w:rsid w:val="43CC7AED"/>
    <w:rsid w:val="43D91F6F"/>
    <w:rsid w:val="440F6F8F"/>
    <w:rsid w:val="441B66A3"/>
    <w:rsid w:val="44242A3A"/>
    <w:rsid w:val="442A4C48"/>
    <w:rsid w:val="443B3731"/>
    <w:rsid w:val="443D2366"/>
    <w:rsid w:val="44445A2C"/>
    <w:rsid w:val="44507A88"/>
    <w:rsid w:val="445552E9"/>
    <w:rsid w:val="446D1AD9"/>
    <w:rsid w:val="44786B45"/>
    <w:rsid w:val="447C581E"/>
    <w:rsid w:val="448355E4"/>
    <w:rsid w:val="44865978"/>
    <w:rsid w:val="449053BE"/>
    <w:rsid w:val="44A358F9"/>
    <w:rsid w:val="44BC6E13"/>
    <w:rsid w:val="44D73878"/>
    <w:rsid w:val="44EB382A"/>
    <w:rsid w:val="44FF5255"/>
    <w:rsid w:val="4512648B"/>
    <w:rsid w:val="45262197"/>
    <w:rsid w:val="453D1D4A"/>
    <w:rsid w:val="45455340"/>
    <w:rsid w:val="45577096"/>
    <w:rsid w:val="455E4A8D"/>
    <w:rsid w:val="45696229"/>
    <w:rsid w:val="457A00E6"/>
    <w:rsid w:val="45B41582"/>
    <w:rsid w:val="45B95404"/>
    <w:rsid w:val="45D01C84"/>
    <w:rsid w:val="45E00D08"/>
    <w:rsid w:val="45E84276"/>
    <w:rsid w:val="45E935A7"/>
    <w:rsid w:val="46515AE5"/>
    <w:rsid w:val="467F21AA"/>
    <w:rsid w:val="468872F7"/>
    <w:rsid w:val="46BD7176"/>
    <w:rsid w:val="46D16F6D"/>
    <w:rsid w:val="46EB41EB"/>
    <w:rsid w:val="46F856A4"/>
    <w:rsid w:val="472A0F4D"/>
    <w:rsid w:val="47356D0C"/>
    <w:rsid w:val="47554B64"/>
    <w:rsid w:val="476A2E5A"/>
    <w:rsid w:val="479E2B56"/>
    <w:rsid w:val="47F43FCB"/>
    <w:rsid w:val="47F711E9"/>
    <w:rsid w:val="48055032"/>
    <w:rsid w:val="480D021F"/>
    <w:rsid w:val="481539A3"/>
    <w:rsid w:val="482051F9"/>
    <w:rsid w:val="482864A2"/>
    <w:rsid w:val="484A6030"/>
    <w:rsid w:val="484C3986"/>
    <w:rsid w:val="484E328B"/>
    <w:rsid w:val="485460B3"/>
    <w:rsid w:val="48774BBF"/>
    <w:rsid w:val="487B57FD"/>
    <w:rsid w:val="487D485E"/>
    <w:rsid w:val="4881622C"/>
    <w:rsid w:val="48AB55FB"/>
    <w:rsid w:val="48AC0690"/>
    <w:rsid w:val="48B350B4"/>
    <w:rsid w:val="48C37200"/>
    <w:rsid w:val="48C72C01"/>
    <w:rsid w:val="48CB5B7A"/>
    <w:rsid w:val="48DA500C"/>
    <w:rsid w:val="48E852E0"/>
    <w:rsid w:val="48F338F7"/>
    <w:rsid w:val="48F84495"/>
    <w:rsid w:val="48F86243"/>
    <w:rsid w:val="490878C6"/>
    <w:rsid w:val="4911426B"/>
    <w:rsid w:val="49202EED"/>
    <w:rsid w:val="493F0FB8"/>
    <w:rsid w:val="49726EB9"/>
    <w:rsid w:val="497A1012"/>
    <w:rsid w:val="497B2B06"/>
    <w:rsid w:val="49A11573"/>
    <w:rsid w:val="49AA1738"/>
    <w:rsid w:val="49B72A9C"/>
    <w:rsid w:val="49CD051B"/>
    <w:rsid w:val="49D51486"/>
    <w:rsid w:val="49D9394F"/>
    <w:rsid w:val="49E328B0"/>
    <w:rsid w:val="49FD772E"/>
    <w:rsid w:val="4A003FE9"/>
    <w:rsid w:val="4A363525"/>
    <w:rsid w:val="4A392BEC"/>
    <w:rsid w:val="4A3E37CF"/>
    <w:rsid w:val="4A4F2914"/>
    <w:rsid w:val="4A522E15"/>
    <w:rsid w:val="4A550BDA"/>
    <w:rsid w:val="4A55157F"/>
    <w:rsid w:val="4A6914DA"/>
    <w:rsid w:val="4A90381C"/>
    <w:rsid w:val="4A914BA1"/>
    <w:rsid w:val="4AA02622"/>
    <w:rsid w:val="4AA56CAA"/>
    <w:rsid w:val="4AAE6DC8"/>
    <w:rsid w:val="4AAF4334"/>
    <w:rsid w:val="4ABE7D98"/>
    <w:rsid w:val="4B150627"/>
    <w:rsid w:val="4B28025D"/>
    <w:rsid w:val="4B2B6F13"/>
    <w:rsid w:val="4B2D32CF"/>
    <w:rsid w:val="4B3B666B"/>
    <w:rsid w:val="4B55797D"/>
    <w:rsid w:val="4B695E19"/>
    <w:rsid w:val="4B74553E"/>
    <w:rsid w:val="4B943D60"/>
    <w:rsid w:val="4B990106"/>
    <w:rsid w:val="4BC2486B"/>
    <w:rsid w:val="4C203779"/>
    <w:rsid w:val="4C2D72F8"/>
    <w:rsid w:val="4C3037FE"/>
    <w:rsid w:val="4C3432B4"/>
    <w:rsid w:val="4C351555"/>
    <w:rsid w:val="4C3A6B73"/>
    <w:rsid w:val="4C4F1E39"/>
    <w:rsid w:val="4C502F9B"/>
    <w:rsid w:val="4C583BC9"/>
    <w:rsid w:val="4C5B0F68"/>
    <w:rsid w:val="4C787E88"/>
    <w:rsid w:val="4C7D6434"/>
    <w:rsid w:val="4C9A2375"/>
    <w:rsid w:val="4CD104FC"/>
    <w:rsid w:val="4CD11B1F"/>
    <w:rsid w:val="4CD3309A"/>
    <w:rsid w:val="4CE10AA6"/>
    <w:rsid w:val="4CE730E0"/>
    <w:rsid w:val="4CF117C2"/>
    <w:rsid w:val="4CF61EC2"/>
    <w:rsid w:val="4CFF4044"/>
    <w:rsid w:val="4D186F1E"/>
    <w:rsid w:val="4D1C2677"/>
    <w:rsid w:val="4D214CC1"/>
    <w:rsid w:val="4D382F3D"/>
    <w:rsid w:val="4D5D0532"/>
    <w:rsid w:val="4D6F29BB"/>
    <w:rsid w:val="4D9D459A"/>
    <w:rsid w:val="4DB7190B"/>
    <w:rsid w:val="4DB95832"/>
    <w:rsid w:val="4DBC3CE3"/>
    <w:rsid w:val="4DC13910"/>
    <w:rsid w:val="4DC64783"/>
    <w:rsid w:val="4DC92CAF"/>
    <w:rsid w:val="4DD931AD"/>
    <w:rsid w:val="4DF879A7"/>
    <w:rsid w:val="4DFD14CB"/>
    <w:rsid w:val="4E3A1A62"/>
    <w:rsid w:val="4E3D5780"/>
    <w:rsid w:val="4E6A4F7D"/>
    <w:rsid w:val="4E7255AE"/>
    <w:rsid w:val="4E7F72B0"/>
    <w:rsid w:val="4E892DDF"/>
    <w:rsid w:val="4E912D1A"/>
    <w:rsid w:val="4E991A77"/>
    <w:rsid w:val="4EA22E67"/>
    <w:rsid w:val="4EA474EE"/>
    <w:rsid w:val="4EAB5F49"/>
    <w:rsid w:val="4EB64A0E"/>
    <w:rsid w:val="4EE26067"/>
    <w:rsid w:val="4EE97817"/>
    <w:rsid w:val="4EEF746A"/>
    <w:rsid w:val="4F275C0C"/>
    <w:rsid w:val="4F346169"/>
    <w:rsid w:val="4F3519C9"/>
    <w:rsid w:val="4F4617CE"/>
    <w:rsid w:val="4F600861"/>
    <w:rsid w:val="4F622397"/>
    <w:rsid w:val="4F724377"/>
    <w:rsid w:val="4F7C0D5D"/>
    <w:rsid w:val="4F8B7E11"/>
    <w:rsid w:val="4F936F62"/>
    <w:rsid w:val="4FA170B1"/>
    <w:rsid w:val="4FA8123B"/>
    <w:rsid w:val="4FB3477D"/>
    <w:rsid w:val="4FC43758"/>
    <w:rsid w:val="4FD5018E"/>
    <w:rsid w:val="4FDA1A9F"/>
    <w:rsid w:val="4FDF5CAB"/>
    <w:rsid w:val="4FED287A"/>
    <w:rsid w:val="4FEF1931"/>
    <w:rsid w:val="501D0414"/>
    <w:rsid w:val="502445CE"/>
    <w:rsid w:val="502B6CBA"/>
    <w:rsid w:val="503016DC"/>
    <w:rsid w:val="504D23D4"/>
    <w:rsid w:val="505518B5"/>
    <w:rsid w:val="507C2A71"/>
    <w:rsid w:val="508828B2"/>
    <w:rsid w:val="50891EC9"/>
    <w:rsid w:val="508D365F"/>
    <w:rsid w:val="509A37E3"/>
    <w:rsid w:val="509E1DC6"/>
    <w:rsid w:val="50AC17BB"/>
    <w:rsid w:val="50B34D82"/>
    <w:rsid w:val="50B8238B"/>
    <w:rsid w:val="50CF4741"/>
    <w:rsid w:val="50FF6AA7"/>
    <w:rsid w:val="51160693"/>
    <w:rsid w:val="51192CAF"/>
    <w:rsid w:val="512D795D"/>
    <w:rsid w:val="512F5B8D"/>
    <w:rsid w:val="51495E88"/>
    <w:rsid w:val="514E6A22"/>
    <w:rsid w:val="515661FD"/>
    <w:rsid w:val="516B6686"/>
    <w:rsid w:val="518A329F"/>
    <w:rsid w:val="51B15182"/>
    <w:rsid w:val="51B234F8"/>
    <w:rsid w:val="51B63682"/>
    <w:rsid w:val="51CE1F40"/>
    <w:rsid w:val="51D06C18"/>
    <w:rsid w:val="521555D1"/>
    <w:rsid w:val="521913BA"/>
    <w:rsid w:val="522A70ED"/>
    <w:rsid w:val="52493F12"/>
    <w:rsid w:val="5255558D"/>
    <w:rsid w:val="526D025F"/>
    <w:rsid w:val="52955D9C"/>
    <w:rsid w:val="529D1B1E"/>
    <w:rsid w:val="52B41D71"/>
    <w:rsid w:val="52BB2A93"/>
    <w:rsid w:val="52D74C4D"/>
    <w:rsid w:val="52DD20EB"/>
    <w:rsid w:val="52E33BCD"/>
    <w:rsid w:val="52E8717A"/>
    <w:rsid w:val="52EC1BD1"/>
    <w:rsid w:val="53193DE1"/>
    <w:rsid w:val="531B0DBD"/>
    <w:rsid w:val="5349411C"/>
    <w:rsid w:val="534E733E"/>
    <w:rsid w:val="535168EB"/>
    <w:rsid w:val="535778B4"/>
    <w:rsid w:val="53723F4D"/>
    <w:rsid w:val="5374447A"/>
    <w:rsid w:val="53924B8B"/>
    <w:rsid w:val="539F5E24"/>
    <w:rsid w:val="53B34101"/>
    <w:rsid w:val="53BE3A4C"/>
    <w:rsid w:val="53D25373"/>
    <w:rsid w:val="53D65E65"/>
    <w:rsid w:val="53F97A4A"/>
    <w:rsid w:val="53FA5BF8"/>
    <w:rsid w:val="54051227"/>
    <w:rsid w:val="541331EB"/>
    <w:rsid w:val="54185CF1"/>
    <w:rsid w:val="541A7413"/>
    <w:rsid w:val="54435B43"/>
    <w:rsid w:val="544C0BBA"/>
    <w:rsid w:val="545D75A4"/>
    <w:rsid w:val="546A41FA"/>
    <w:rsid w:val="5471253B"/>
    <w:rsid w:val="54A0038E"/>
    <w:rsid w:val="54A1691F"/>
    <w:rsid w:val="54A2695B"/>
    <w:rsid w:val="54B4724C"/>
    <w:rsid w:val="54C87E9C"/>
    <w:rsid w:val="54CB5214"/>
    <w:rsid w:val="54E2413E"/>
    <w:rsid w:val="54E90156"/>
    <w:rsid w:val="54F00716"/>
    <w:rsid w:val="55020B76"/>
    <w:rsid w:val="550603CC"/>
    <w:rsid w:val="5516017D"/>
    <w:rsid w:val="551A61C1"/>
    <w:rsid w:val="551E4E80"/>
    <w:rsid w:val="552A7BC8"/>
    <w:rsid w:val="552E1437"/>
    <w:rsid w:val="55325CA9"/>
    <w:rsid w:val="55384597"/>
    <w:rsid w:val="556B7A9B"/>
    <w:rsid w:val="557B441B"/>
    <w:rsid w:val="55947B94"/>
    <w:rsid w:val="55B456F3"/>
    <w:rsid w:val="55C72FB5"/>
    <w:rsid w:val="55CC6B09"/>
    <w:rsid w:val="55E353FE"/>
    <w:rsid w:val="55FE4202"/>
    <w:rsid w:val="56016CA9"/>
    <w:rsid w:val="56046181"/>
    <w:rsid w:val="560C5695"/>
    <w:rsid w:val="56335103"/>
    <w:rsid w:val="56387080"/>
    <w:rsid w:val="56433644"/>
    <w:rsid w:val="56535401"/>
    <w:rsid w:val="56593530"/>
    <w:rsid w:val="569B4A27"/>
    <w:rsid w:val="56A42364"/>
    <w:rsid w:val="56A86526"/>
    <w:rsid w:val="56AC1389"/>
    <w:rsid w:val="56AE4583"/>
    <w:rsid w:val="56F429AE"/>
    <w:rsid w:val="571548F1"/>
    <w:rsid w:val="572F0E3A"/>
    <w:rsid w:val="57305663"/>
    <w:rsid w:val="57432E14"/>
    <w:rsid w:val="57510183"/>
    <w:rsid w:val="5767551A"/>
    <w:rsid w:val="57680227"/>
    <w:rsid w:val="576B2687"/>
    <w:rsid w:val="577E684A"/>
    <w:rsid w:val="578E6BE2"/>
    <w:rsid w:val="57D21938"/>
    <w:rsid w:val="57DF5099"/>
    <w:rsid w:val="58032313"/>
    <w:rsid w:val="58506E64"/>
    <w:rsid w:val="58C549B8"/>
    <w:rsid w:val="58CD149A"/>
    <w:rsid w:val="58D0757D"/>
    <w:rsid w:val="58F02B16"/>
    <w:rsid w:val="59186E56"/>
    <w:rsid w:val="59243130"/>
    <w:rsid w:val="594D1200"/>
    <w:rsid w:val="59521DFB"/>
    <w:rsid w:val="595459D3"/>
    <w:rsid w:val="5967123C"/>
    <w:rsid w:val="59821298"/>
    <w:rsid w:val="598E7A6B"/>
    <w:rsid w:val="5996270E"/>
    <w:rsid w:val="5998623D"/>
    <w:rsid w:val="59B24CDC"/>
    <w:rsid w:val="59B862D1"/>
    <w:rsid w:val="59BA3933"/>
    <w:rsid w:val="59BF227F"/>
    <w:rsid w:val="59C11035"/>
    <w:rsid w:val="59D2396D"/>
    <w:rsid w:val="59E94C01"/>
    <w:rsid w:val="59F76576"/>
    <w:rsid w:val="59F91B3E"/>
    <w:rsid w:val="5A504B2F"/>
    <w:rsid w:val="5A623834"/>
    <w:rsid w:val="5A9F6E0C"/>
    <w:rsid w:val="5AB17215"/>
    <w:rsid w:val="5AB628C1"/>
    <w:rsid w:val="5AB864A8"/>
    <w:rsid w:val="5ABD446A"/>
    <w:rsid w:val="5AC84955"/>
    <w:rsid w:val="5ACB3CC7"/>
    <w:rsid w:val="5AD648F7"/>
    <w:rsid w:val="5AEF7A42"/>
    <w:rsid w:val="5B370563"/>
    <w:rsid w:val="5B3F588B"/>
    <w:rsid w:val="5B4834B5"/>
    <w:rsid w:val="5B4919F0"/>
    <w:rsid w:val="5B4C27B0"/>
    <w:rsid w:val="5B53063D"/>
    <w:rsid w:val="5B6360E6"/>
    <w:rsid w:val="5B7855EF"/>
    <w:rsid w:val="5B7F775C"/>
    <w:rsid w:val="5B93114D"/>
    <w:rsid w:val="5BA80476"/>
    <w:rsid w:val="5BAF6C35"/>
    <w:rsid w:val="5BBB2C8C"/>
    <w:rsid w:val="5BBF103E"/>
    <w:rsid w:val="5BD538CD"/>
    <w:rsid w:val="5BE94C56"/>
    <w:rsid w:val="5BEE41EF"/>
    <w:rsid w:val="5BFC35B7"/>
    <w:rsid w:val="5C0C3C2E"/>
    <w:rsid w:val="5C0E5AC7"/>
    <w:rsid w:val="5C2B5E60"/>
    <w:rsid w:val="5C2F2869"/>
    <w:rsid w:val="5C717A62"/>
    <w:rsid w:val="5CBE31F8"/>
    <w:rsid w:val="5CE56107"/>
    <w:rsid w:val="5CFA0384"/>
    <w:rsid w:val="5D085705"/>
    <w:rsid w:val="5D206B1C"/>
    <w:rsid w:val="5D3648D2"/>
    <w:rsid w:val="5D427BD3"/>
    <w:rsid w:val="5D520BBA"/>
    <w:rsid w:val="5D866A48"/>
    <w:rsid w:val="5D8E5BCA"/>
    <w:rsid w:val="5D8F6EFE"/>
    <w:rsid w:val="5D9B0B88"/>
    <w:rsid w:val="5DF44155"/>
    <w:rsid w:val="5E317731"/>
    <w:rsid w:val="5E4D0D55"/>
    <w:rsid w:val="5E5F37E5"/>
    <w:rsid w:val="5E63574A"/>
    <w:rsid w:val="5E7856ED"/>
    <w:rsid w:val="5E824AEF"/>
    <w:rsid w:val="5E831EED"/>
    <w:rsid w:val="5E8A310E"/>
    <w:rsid w:val="5E976B50"/>
    <w:rsid w:val="5EA3463D"/>
    <w:rsid w:val="5EA40191"/>
    <w:rsid w:val="5EA507C4"/>
    <w:rsid w:val="5ED33EAA"/>
    <w:rsid w:val="5F275D50"/>
    <w:rsid w:val="5F2F71B3"/>
    <w:rsid w:val="5F315E14"/>
    <w:rsid w:val="5F9B2D2A"/>
    <w:rsid w:val="5FA01A2A"/>
    <w:rsid w:val="5FAB74A6"/>
    <w:rsid w:val="5FB57A68"/>
    <w:rsid w:val="5FF41797"/>
    <w:rsid w:val="601B5BA5"/>
    <w:rsid w:val="601C4AB5"/>
    <w:rsid w:val="60254888"/>
    <w:rsid w:val="60297670"/>
    <w:rsid w:val="603172AE"/>
    <w:rsid w:val="60381469"/>
    <w:rsid w:val="6066176E"/>
    <w:rsid w:val="607050C2"/>
    <w:rsid w:val="60962B30"/>
    <w:rsid w:val="60A06D51"/>
    <w:rsid w:val="60A46F85"/>
    <w:rsid w:val="60C12984"/>
    <w:rsid w:val="60D01B21"/>
    <w:rsid w:val="61136D51"/>
    <w:rsid w:val="61173FC7"/>
    <w:rsid w:val="611F4533"/>
    <w:rsid w:val="614076FE"/>
    <w:rsid w:val="61437D16"/>
    <w:rsid w:val="614C390D"/>
    <w:rsid w:val="615D7BFF"/>
    <w:rsid w:val="61622B8D"/>
    <w:rsid w:val="61667D19"/>
    <w:rsid w:val="616E43DB"/>
    <w:rsid w:val="6193597B"/>
    <w:rsid w:val="619E61FD"/>
    <w:rsid w:val="61C1318E"/>
    <w:rsid w:val="61C1570C"/>
    <w:rsid w:val="61D66A2E"/>
    <w:rsid w:val="61DD0F4D"/>
    <w:rsid w:val="61EC370B"/>
    <w:rsid w:val="61EF6BBC"/>
    <w:rsid w:val="61F155FB"/>
    <w:rsid w:val="61F3554E"/>
    <w:rsid w:val="61F93300"/>
    <w:rsid w:val="62164104"/>
    <w:rsid w:val="62171AFF"/>
    <w:rsid w:val="621F2D3C"/>
    <w:rsid w:val="62530564"/>
    <w:rsid w:val="6258410D"/>
    <w:rsid w:val="626649C6"/>
    <w:rsid w:val="627632CC"/>
    <w:rsid w:val="62805AE5"/>
    <w:rsid w:val="628506F0"/>
    <w:rsid w:val="6287090C"/>
    <w:rsid w:val="62895F5C"/>
    <w:rsid w:val="628C1E2A"/>
    <w:rsid w:val="62962BDD"/>
    <w:rsid w:val="629C0DE1"/>
    <w:rsid w:val="62A43808"/>
    <w:rsid w:val="62A90295"/>
    <w:rsid w:val="62C45F51"/>
    <w:rsid w:val="62CC703C"/>
    <w:rsid w:val="62F10032"/>
    <w:rsid w:val="630730FD"/>
    <w:rsid w:val="6318216D"/>
    <w:rsid w:val="63182B98"/>
    <w:rsid w:val="63217944"/>
    <w:rsid w:val="6322220C"/>
    <w:rsid w:val="6327242C"/>
    <w:rsid w:val="633F699C"/>
    <w:rsid w:val="634F13C9"/>
    <w:rsid w:val="63534C92"/>
    <w:rsid w:val="63711163"/>
    <w:rsid w:val="63754C08"/>
    <w:rsid w:val="638A7D46"/>
    <w:rsid w:val="638C77B8"/>
    <w:rsid w:val="638F78C2"/>
    <w:rsid w:val="639D7154"/>
    <w:rsid w:val="63A764BF"/>
    <w:rsid w:val="63CD1390"/>
    <w:rsid w:val="63CF02CC"/>
    <w:rsid w:val="63CF77E6"/>
    <w:rsid w:val="63DA1D71"/>
    <w:rsid w:val="63DC0D46"/>
    <w:rsid w:val="63E61662"/>
    <w:rsid w:val="63E67F4B"/>
    <w:rsid w:val="63EA65EE"/>
    <w:rsid w:val="63FC1162"/>
    <w:rsid w:val="64006AD1"/>
    <w:rsid w:val="640A3556"/>
    <w:rsid w:val="64490A6E"/>
    <w:rsid w:val="6458100E"/>
    <w:rsid w:val="645E06F7"/>
    <w:rsid w:val="64680E0B"/>
    <w:rsid w:val="646F1658"/>
    <w:rsid w:val="646F75EA"/>
    <w:rsid w:val="647C1FA9"/>
    <w:rsid w:val="648B41DA"/>
    <w:rsid w:val="649C7F73"/>
    <w:rsid w:val="64A15950"/>
    <w:rsid w:val="64BF1228"/>
    <w:rsid w:val="6509385A"/>
    <w:rsid w:val="65146547"/>
    <w:rsid w:val="651E4D27"/>
    <w:rsid w:val="652F3813"/>
    <w:rsid w:val="653F3FA1"/>
    <w:rsid w:val="6549378C"/>
    <w:rsid w:val="65532D27"/>
    <w:rsid w:val="65545142"/>
    <w:rsid w:val="65637AA1"/>
    <w:rsid w:val="65646421"/>
    <w:rsid w:val="65682877"/>
    <w:rsid w:val="657726BA"/>
    <w:rsid w:val="658E6FFE"/>
    <w:rsid w:val="65C36AC7"/>
    <w:rsid w:val="65D009D0"/>
    <w:rsid w:val="65D92236"/>
    <w:rsid w:val="65EE4FF2"/>
    <w:rsid w:val="65F51D11"/>
    <w:rsid w:val="66041355"/>
    <w:rsid w:val="661B7AB4"/>
    <w:rsid w:val="66233DC3"/>
    <w:rsid w:val="662F4420"/>
    <w:rsid w:val="663C553A"/>
    <w:rsid w:val="66435F91"/>
    <w:rsid w:val="66466EBB"/>
    <w:rsid w:val="6697581E"/>
    <w:rsid w:val="66A2184D"/>
    <w:rsid w:val="66A72100"/>
    <w:rsid w:val="66B079FD"/>
    <w:rsid w:val="66B67037"/>
    <w:rsid w:val="66F57EC6"/>
    <w:rsid w:val="672E57FA"/>
    <w:rsid w:val="67444946"/>
    <w:rsid w:val="674C0926"/>
    <w:rsid w:val="674E19F8"/>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8030F15"/>
    <w:rsid w:val="68261404"/>
    <w:rsid w:val="6829791C"/>
    <w:rsid w:val="683A437C"/>
    <w:rsid w:val="68415562"/>
    <w:rsid w:val="68455281"/>
    <w:rsid w:val="6860799A"/>
    <w:rsid w:val="6870599E"/>
    <w:rsid w:val="68AF583C"/>
    <w:rsid w:val="68C82D6C"/>
    <w:rsid w:val="68C842E3"/>
    <w:rsid w:val="68DE7D57"/>
    <w:rsid w:val="68E30937"/>
    <w:rsid w:val="68FD5F3D"/>
    <w:rsid w:val="69041F26"/>
    <w:rsid w:val="69130179"/>
    <w:rsid w:val="69411A5A"/>
    <w:rsid w:val="69797874"/>
    <w:rsid w:val="69815107"/>
    <w:rsid w:val="699E5E58"/>
    <w:rsid w:val="69A16C2A"/>
    <w:rsid w:val="69A73FEE"/>
    <w:rsid w:val="69FA5E67"/>
    <w:rsid w:val="69FE23BF"/>
    <w:rsid w:val="6A02676B"/>
    <w:rsid w:val="6A0445F0"/>
    <w:rsid w:val="6A1E74AE"/>
    <w:rsid w:val="6A393F80"/>
    <w:rsid w:val="6A4675D7"/>
    <w:rsid w:val="6A5D1F52"/>
    <w:rsid w:val="6A616D6F"/>
    <w:rsid w:val="6A660125"/>
    <w:rsid w:val="6A6703AA"/>
    <w:rsid w:val="6A6A1A6D"/>
    <w:rsid w:val="6A6A777B"/>
    <w:rsid w:val="6A735507"/>
    <w:rsid w:val="6A8373E5"/>
    <w:rsid w:val="6A981362"/>
    <w:rsid w:val="6A99742E"/>
    <w:rsid w:val="6AAC38DA"/>
    <w:rsid w:val="6AC93F0A"/>
    <w:rsid w:val="6ADC7588"/>
    <w:rsid w:val="6AE03671"/>
    <w:rsid w:val="6B0E3EE4"/>
    <w:rsid w:val="6B10503D"/>
    <w:rsid w:val="6B254CAF"/>
    <w:rsid w:val="6B3611FB"/>
    <w:rsid w:val="6B511079"/>
    <w:rsid w:val="6B671AE1"/>
    <w:rsid w:val="6B81241F"/>
    <w:rsid w:val="6BBF3C4F"/>
    <w:rsid w:val="6BC952E4"/>
    <w:rsid w:val="6BD65937"/>
    <w:rsid w:val="6BD72D2C"/>
    <w:rsid w:val="6BE16884"/>
    <w:rsid w:val="6BE46AA6"/>
    <w:rsid w:val="6C246437"/>
    <w:rsid w:val="6C3535E2"/>
    <w:rsid w:val="6C546E89"/>
    <w:rsid w:val="6C574393"/>
    <w:rsid w:val="6C5925AB"/>
    <w:rsid w:val="6C60408A"/>
    <w:rsid w:val="6C940516"/>
    <w:rsid w:val="6C951E77"/>
    <w:rsid w:val="6C952436"/>
    <w:rsid w:val="6CAB6174"/>
    <w:rsid w:val="6CBC23C4"/>
    <w:rsid w:val="6CCD0E25"/>
    <w:rsid w:val="6CCF526B"/>
    <w:rsid w:val="6D017311"/>
    <w:rsid w:val="6D022B5D"/>
    <w:rsid w:val="6D154D50"/>
    <w:rsid w:val="6D3B0FF6"/>
    <w:rsid w:val="6D3D6A20"/>
    <w:rsid w:val="6D486CF3"/>
    <w:rsid w:val="6D516C33"/>
    <w:rsid w:val="6D5E513B"/>
    <w:rsid w:val="6D636FB4"/>
    <w:rsid w:val="6D64646B"/>
    <w:rsid w:val="6DA10849"/>
    <w:rsid w:val="6DA742C4"/>
    <w:rsid w:val="6DA7761A"/>
    <w:rsid w:val="6DAA2FD1"/>
    <w:rsid w:val="6DBE7EA9"/>
    <w:rsid w:val="6DD474F8"/>
    <w:rsid w:val="6DD570F2"/>
    <w:rsid w:val="6DDC674B"/>
    <w:rsid w:val="6DFA4A6F"/>
    <w:rsid w:val="6E274D51"/>
    <w:rsid w:val="6E2F6877"/>
    <w:rsid w:val="6E344540"/>
    <w:rsid w:val="6E410AA3"/>
    <w:rsid w:val="6E4C33CE"/>
    <w:rsid w:val="6E521293"/>
    <w:rsid w:val="6E6704AC"/>
    <w:rsid w:val="6E7B334B"/>
    <w:rsid w:val="6E7F1B73"/>
    <w:rsid w:val="6E852A85"/>
    <w:rsid w:val="6E8759A4"/>
    <w:rsid w:val="6EB96DBC"/>
    <w:rsid w:val="6EC235A3"/>
    <w:rsid w:val="6EC425A0"/>
    <w:rsid w:val="6EF105B8"/>
    <w:rsid w:val="6F03756C"/>
    <w:rsid w:val="6F1503F3"/>
    <w:rsid w:val="6F1B361F"/>
    <w:rsid w:val="6F3C71ED"/>
    <w:rsid w:val="6F3F0578"/>
    <w:rsid w:val="6F4A519B"/>
    <w:rsid w:val="6F4D6A39"/>
    <w:rsid w:val="6F510285"/>
    <w:rsid w:val="6F597DD6"/>
    <w:rsid w:val="6F604256"/>
    <w:rsid w:val="6F7C4544"/>
    <w:rsid w:val="6F9140A8"/>
    <w:rsid w:val="6F9615F0"/>
    <w:rsid w:val="6FA764A5"/>
    <w:rsid w:val="6FE514DB"/>
    <w:rsid w:val="701A7C85"/>
    <w:rsid w:val="70452BBF"/>
    <w:rsid w:val="707C596B"/>
    <w:rsid w:val="70853245"/>
    <w:rsid w:val="70A405A0"/>
    <w:rsid w:val="70AF15FF"/>
    <w:rsid w:val="70C43C3E"/>
    <w:rsid w:val="70CD0C66"/>
    <w:rsid w:val="70D1292A"/>
    <w:rsid w:val="70E87DC5"/>
    <w:rsid w:val="70F151B8"/>
    <w:rsid w:val="70FB519D"/>
    <w:rsid w:val="71095B4B"/>
    <w:rsid w:val="710A441D"/>
    <w:rsid w:val="71117D2D"/>
    <w:rsid w:val="71186EFC"/>
    <w:rsid w:val="7155207D"/>
    <w:rsid w:val="718D28BF"/>
    <w:rsid w:val="71962116"/>
    <w:rsid w:val="71CF1396"/>
    <w:rsid w:val="71CF6831"/>
    <w:rsid w:val="71D61D26"/>
    <w:rsid w:val="71DE3F1E"/>
    <w:rsid w:val="71DF3072"/>
    <w:rsid w:val="71E126E7"/>
    <w:rsid w:val="71F87B40"/>
    <w:rsid w:val="71FF5B4E"/>
    <w:rsid w:val="72041416"/>
    <w:rsid w:val="72073CDB"/>
    <w:rsid w:val="721075A7"/>
    <w:rsid w:val="723517CD"/>
    <w:rsid w:val="7273017D"/>
    <w:rsid w:val="72784480"/>
    <w:rsid w:val="729A6862"/>
    <w:rsid w:val="729C3858"/>
    <w:rsid w:val="72A76976"/>
    <w:rsid w:val="72B132EC"/>
    <w:rsid w:val="72DA3447"/>
    <w:rsid w:val="72DE60D9"/>
    <w:rsid w:val="72FC7BDB"/>
    <w:rsid w:val="7309711B"/>
    <w:rsid w:val="7318735E"/>
    <w:rsid w:val="73216B98"/>
    <w:rsid w:val="732C01B5"/>
    <w:rsid w:val="732C5D20"/>
    <w:rsid w:val="73487C44"/>
    <w:rsid w:val="73543548"/>
    <w:rsid w:val="735A49C5"/>
    <w:rsid w:val="7362750D"/>
    <w:rsid w:val="73633B35"/>
    <w:rsid w:val="738E13CF"/>
    <w:rsid w:val="73A56913"/>
    <w:rsid w:val="73BD732A"/>
    <w:rsid w:val="73D33DFB"/>
    <w:rsid w:val="73E774EB"/>
    <w:rsid w:val="73F61BB3"/>
    <w:rsid w:val="7418018A"/>
    <w:rsid w:val="741A521A"/>
    <w:rsid w:val="74223F7C"/>
    <w:rsid w:val="743401C8"/>
    <w:rsid w:val="74367F1C"/>
    <w:rsid w:val="744A2B6B"/>
    <w:rsid w:val="746A214D"/>
    <w:rsid w:val="748D1686"/>
    <w:rsid w:val="74BD796F"/>
    <w:rsid w:val="74CE60A3"/>
    <w:rsid w:val="74D26794"/>
    <w:rsid w:val="74D31292"/>
    <w:rsid w:val="74DD260E"/>
    <w:rsid w:val="74EA4E31"/>
    <w:rsid w:val="74F47A21"/>
    <w:rsid w:val="7511518E"/>
    <w:rsid w:val="75157FF9"/>
    <w:rsid w:val="75345D4A"/>
    <w:rsid w:val="7540614A"/>
    <w:rsid w:val="75482DB9"/>
    <w:rsid w:val="754A70F1"/>
    <w:rsid w:val="754D7793"/>
    <w:rsid w:val="75AB44BA"/>
    <w:rsid w:val="75B86E38"/>
    <w:rsid w:val="75BA148E"/>
    <w:rsid w:val="75C24164"/>
    <w:rsid w:val="75C716AF"/>
    <w:rsid w:val="75CF01A8"/>
    <w:rsid w:val="75CF3B98"/>
    <w:rsid w:val="75E41779"/>
    <w:rsid w:val="75E43528"/>
    <w:rsid w:val="75E47945"/>
    <w:rsid w:val="75E666D0"/>
    <w:rsid w:val="760547CF"/>
    <w:rsid w:val="76204F57"/>
    <w:rsid w:val="7626390E"/>
    <w:rsid w:val="7633475B"/>
    <w:rsid w:val="7641097A"/>
    <w:rsid w:val="76450531"/>
    <w:rsid w:val="7648198F"/>
    <w:rsid w:val="764959E1"/>
    <w:rsid w:val="764A6BA0"/>
    <w:rsid w:val="766F1252"/>
    <w:rsid w:val="76825E2E"/>
    <w:rsid w:val="768825B8"/>
    <w:rsid w:val="768A1ED3"/>
    <w:rsid w:val="768D2C9B"/>
    <w:rsid w:val="768E20BA"/>
    <w:rsid w:val="76BD56C3"/>
    <w:rsid w:val="76C0086F"/>
    <w:rsid w:val="76C8243D"/>
    <w:rsid w:val="76DD1CA4"/>
    <w:rsid w:val="770B16B4"/>
    <w:rsid w:val="77103714"/>
    <w:rsid w:val="771E53BA"/>
    <w:rsid w:val="772C162A"/>
    <w:rsid w:val="773724A9"/>
    <w:rsid w:val="77442F62"/>
    <w:rsid w:val="774552CC"/>
    <w:rsid w:val="77516B93"/>
    <w:rsid w:val="77604269"/>
    <w:rsid w:val="778E413F"/>
    <w:rsid w:val="779A6594"/>
    <w:rsid w:val="77BD52AE"/>
    <w:rsid w:val="77BF249E"/>
    <w:rsid w:val="77C27899"/>
    <w:rsid w:val="77C97B2F"/>
    <w:rsid w:val="77E13575"/>
    <w:rsid w:val="77E656B0"/>
    <w:rsid w:val="77FB68EA"/>
    <w:rsid w:val="782B0C40"/>
    <w:rsid w:val="782B0EDC"/>
    <w:rsid w:val="78411105"/>
    <w:rsid w:val="784120E7"/>
    <w:rsid w:val="784455A5"/>
    <w:rsid w:val="784663E7"/>
    <w:rsid w:val="784B6E7F"/>
    <w:rsid w:val="785B5CA8"/>
    <w:rsid w:val="786B5B34"/>
    <w:rsid w:val="7878412D"/>
    <w:rsid w:val="788C05D2"/>
    <w:rsid w:val="78935F27"/>
    <w:rsid w:val="78A73C79"/>
    <w:rsid w:val="78A943F7"/>
    <w:rsid w:val="78B67BB8"/>
    <w:rsid w:val="78C53BF6"/>
    <w:rsid w:val="78C74263"/>
    <w:rsid w:val="78CC6C21"/>
    <w:rsid w:val="79072288"/>
    <w:rsid w:val="793F3897"/>
    <w:rsid w:val="79574BDF"/>
    <w:rsid w:val="797C1945"/>
    <w:rsid w:val="799E2576"/>
    <w:rsid w:val="79D57D57"/>
    <w:rsid w:val="79E6008A"/>
    <w:rsid w:val="79EE2BC7"/>
    <w:rsid w:val="79F0693F"/>
    <w:rsid w:val="7A104AEF"/>
    <w:rsid w:val="7A2327D0"/>
    <w:rsid w:val="7A276D0A"/>
    <w:rsid w:val="7A286A8A"/>
    <w:rsid w:val="7A2D67A8"/>
    <w:rsid w:val="7A3102BB"/>
    <w:rsid w:val="7A38220D"/>
    <w:rsid w:val="7A4A24F3"/>
    <w:rsid w:val="7A510AAB"/>
    <w:rsid w:val="7A6F5AB6"/>
    <w:rsid w:val="7A801199"/>
    <w:rsid w:val="7AA234D5"/>
    <w:rsid w:val="7AA7373E"/>
    <w:rsid w:val="7ADC57FF"/>
    <w:rsid w:val="7AE95601"/>
    <w:rsid w:val="7AFC55C7"/>
    <w:rsid w:val="7B107004"/>
    <w:rsid w:val="7B160627"/>
    <w:rsid w:val="7B193B8C"/>
    <w:rsid w:val="7B3379EA"/>
    <w:rsid w:val="7B511B08"/>
    <w:rsid w:val="7B8116F9"/>
    <w:rsid w:val="7B845E1A"/>
    <w:rsid w:val="7B99644A"/>
    <w:rsid w:val="7BA758E6"/>
    <w:rsid w:val="7BCD1CE5"/>
    <w:rsid w:val="7BCE4803"/>
    <w:rsid w:val="7BD63DCC"/>
    <w:rsid w:val="7BD824F3"/>
    <w:rsid w:val="7BF4681D"/>
    <w:rsid w:val="7BF5369D"/>
    <w:rsid w:val="7C1371C9"/>
    <w:rsid w:val="7C1872DF"/>
    <w:rsid w:val="7C1A138F"/>
    <w:rsid w:val="7C1C3453"/>
    <w:rsid w:val="7C4D5BFF"/>
    <w:rsid w:val="7C76530D"/>
    <w:rsid w:val="7C816402"/>
    <w:rsid w:val="7C851DF5"/>
    <w:rsid w:val="7C8E5CA7"/>
    <w:rsid w:val="7C8F0691"/>
    <w:rsid w:val="7C911938"/>
    <w:rsid w:val="7C933F61"/>
    <w:rsid w:val="7CAE6EDF"/>
    <w:rsid w:val="7CB13389"/>
    <w:rsid w:val="7CF82DF2"/>
    <w:rsid w:val="7D13255D"/>
    <w:rsid w:val="7D2963E1"/>
    <w:rsid w:val="7D3A2761"/>
    <w:rsid w:val="7D571A38"/>
    <w:rsid w:val="7D64286E"/>
    <w:rsid w:val="7D6A07B6"/>
    <w:rsid w:val="7D7839ED"/>
    <w:rsid w:val="7D8C77F5"/>
    <w:rsid w:val="7D930A39"/>
    <w:rsid w:val="7DA0242A"/>
    <w:rsid w:val="7DC429E5"/>
    <w:rsid w:val="7DDB5270"/>
    <w:rsid w:val="7DE078D4"/>
    <w:rsid w:val="7DFC3C56"/>
    <w:rsid w:val="7E114BA0"/>
    <w:rsid w:val="7E123CE8"/>
    <w:rsid w:val="7E3A5A07"/>
    <w:rsid w:val="7E494B88"/>
    <w:rsid w:val="7E5F1C7A"/>
    <w:rsid w:val="7E630C6D"/>
    <w:rsid w:val="7E633922"/>
    <w:rsid w:val="7E7B5986"/>
    <w:rsid w:val="7EA16752"/>
    <w:rsid w:val="7EA2423C"/>
    <w:rsid w:val="7EA837BC"/>
    <w:rsid w:val="7EC56ACC"/>
    <w:rsid w:val="7ECA2E75"/>
    <w:rsid w:val="7ED405DD"/>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A80503"/>
    <w:rsid w:val="7FAE0E2E"/>
    <w:rsid w:val="7FB22D07"/>
    <w:rsid w:val="7FBF4563"/>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autoRedefine/>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4">
    <w:name w:val="heading 2"/>
    <w:basedOn w:val="1"/>
    <w:next w:val="1"/>
    <w:autoRedefine/>
    <w:qFormat/>
    <w:uiPriority w:val="9"/>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line="600" w:lineRule="exact"/>
      <w:ind w:firstLine="643" w:firstLineChars="200"/>
      <w:outlineLvl w:val="2"/>
    </w:pPr>
    <w:rPr>
      <w:b/>
      <w:bCs/>
      <w:sz w:val="32"/>
      <w:szCs w:val="32"/>
    </w:rPr>
  </w:style>
  <w:style w:type="paragraph" w:styleId="6">
    <w:name w:val="heading 4"/>
    <w:basedOn w:val="1"/>
    <w:next w:val="1"/>
    <w:autoRedefine/>
    <w:qFormat/>
    <w:uiPriority w:val="0"/>
    <w:pPr>
      <w:keepNext/>
      <w:keepLines/>
      <w:spacing w:before="120" w:after="120" w:line="360" w:lineRule="auto"/>
      <w:jc w:val="center"/>
      <w:outlineLvl w:val="3"/>
    </w:pPr>
    <w:rPr>
      <w:rFonts w:eastAsia="Ђˎ̥"/>
      <w:sz w:val="28"/>
    </w:rPr>
  </w:style>
  <w:style w:type="paragraph" w:styleId="7">
    <w:name w:val="heading 5"/>
    <w:basedOn w:val="1"/>
    <w:next w:val="1"/>
    <w:autoRedefine/>
    <w:qFormat/>
    <w:uiPriority w:val="9"/>
    <w:pPr>
      <w:keepNext/>
      <w:keepLines/>
      <w:spacing w:before="280" w:after="290" w:line="376" w:lineRule="auto"/>
      <w:outlineLvl w:val="4"/>
    </w:pPr>
    <w:rPr>
      <w:b/>
      <w:bCs/>
      <w:sz w:val="28"/>
      <w:szCs w:val="28"/>
    </w:rPr>
  </w:style>
  <w:style w:type="paragraph" w:styleId="8">
    <w:name w:val="heading 6"/>
    <w:next w:val="1"/>
    <w:autoRedefine/>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paragraph" w:styleId="9">
    <w:name w:val="table of authorities"/>
    <w:basedOn w:val="1"/>
    <w:next w:val="1"/>
    <w:autoRedefine/>
    <w:unhideWhenUsed/>
    <w:qFormat/>
    <w:uiPriority w:val="99"/>
    <w:pPr>
      <w:ind w:left="420" w:leftChars="200"/>
    </w:pPr>
  </w:style>
  <w:style w:type="paragraph" w:styleId="10">
    <w:name w:val="index 8"/>
    <w:basedOn w:val="1"/>
    <w:next w:val="1"/>
    <w:autoRedefine/>
    <w:qFormat/>
    <w:uiPriority w:val="0"/>
    <w:pPr>
      <w:ind w:left="2940"/>
    </w:pPr>
  </w:style>
  <w:style w:type="paragraph" w:styleId="11">
    <w:name w:val="Normal Indent"/>
    <w:basedOn w:val="1"/>
    <w:autoRedefine/>
    <w:unhideWhenUsed/>
    <w:qFormat/>
    <w:uiPriority w:val="99"/>
    <w:pPr>
      <w:ind w:firstLine="420"/>
    </w:pPr>
    <w:rPr>
      <w:szCs w:val="20"/>
    </w:rPr>
  </w:style>
  <w:style w:type="paragraph" w:styleId="12">
    <w:name w:val="toa heading"/>
    <w:basedOn w:val="1"/>
    <w:next w:val="1"/>
    <w:autoRedefine/>
    <w:unhideWhenUsed/>
    <w:qFormat/>
    <w:uiPriority w:val="99"/>
    <w:pPr>
      <w:spacing w:before="120" w:beforeLines="0" w:beforeAutospacing="0"/>
    </w:pPr>
    <w:rPr>
      <w:rFonts w:ascii="Arial" w:hAnsi="Arial"/>
      <w:sz w:val="24"/>
    </w:rPr>
  </w:style>
  <w:style w:type="paragraph" w:styleId="13">
    <w:name w:val="annotation text"/>
    <w:basedOn w:val="1"/>
    <w:link w:val="48"/>
    <w:autoRedefine/>
    <w:unhideWhenUsed/>
    <w:qFormat/>
    <w:uiPriority w:val="0"/>
    <w:pPr>
      <w:jc w:val="left"/>
    </w:pPr>
  </w:style>
  <w:style w:type="paragraph" w:styleId="14">
    <w:name w:val="Body Text"/>
    <w:basedOn w:val="1"/>
    <w:next w:val="1"/>
    <w:autoRedefine/>
    <w:unhideWhenUsed/>
    <w:qFormat/>
    <w:uiPriority w:val="0"/>
    <w:pPr>
      <w:spacing w:after="120"/>
    </w:pPr>
  </w:style>
  <w:style w:type="paragraph" w:styleId="15">
    <w:name w:val="Body Text Indent"/>
    <w:basedOn w:val="1"/>
    <w:next w:val="1"/>
    <w:autoRedefine/>
    <w:unhideWhenUsed/>
    <w:qFormat/>
    <w:uiPriority w:val="99"/>
    <w:pPr>
      <w:spacing w:line="200" w:lineRule="exact"/>
      <w:ind w:firstLine="301"/>
    </w:pPr>
    <w:rPr>
      <w:rFonts w:ascii="宋体" w:hAnsi="Courier New"/>
      <w:spacing w:val="-4"/>
      <w:sz w:val="18"/>
      <w:szCs w:val="20"/>
    </w:rPr>
  </w:style>
  <w:style w:type="paragraph" w:styleId="16">
    <w:name w:val="toc 3"/>
    <w:basedOn w:val="1"/>
    <w:next w:val="1"/>
    <w:autoRedefine/>
    <w:unhideWhenUsed/>
    <w:qFormat/>
    <w:uiPriority w:val="39"/>
    <w:pPr>
      <w:jc w:val="left"/>
    </w:pPr>
    <w:rPr>
      <w:rFonts w:ascii="Calibri" w:hAnsi="Calibri"/>
      <w:smallCaps/>
      <w:sz w:val="22"/>
      <w:szCs w:val="22"/>
    </w:rPr>
  </w:style>
  <w:style w:type="paragraph" w:styleId="17">
    <w:name w:val="Plain Text"/>
    <w:basedOn w:val="1"/>
    <w:next w:val="10"/>
    <w:link w:val="52"/>
    <w:autoRedefine/>
    <w:unhideWhenUsed/>
    <w:qFormat/>
    <w:uiPriority w:val="99"/>
    <w:rPr>
      <w:rFonts w:ascii="宋体" w:hAnsi="Courier New"/>
      <w:szCs w:val="20"/>
    </w:rPr>
  </w:style>
  <w:style w:type="paragraph" w:styleId="18">
    <w:name w:val="Date"/>
    <w:basedOn w:val="1"/>
    <w:next w:val="1"/>
    <w:autoRedefine/>
    <w:qFormat/>
    <w:uiPriority w:val="99"/>
    <w:pPr>
      <w:ind w:left="100" w:leftChars="2500"/>
    </w:pPr>
    <w:rPr>
      <w:rFonts w:ascii="宋体" w:hAnsi="Courier New" w:cs="宋体"/>
    </w:rPr>
  </w:style>
  <w:style w:type="paragraph" w:styleId="19">
    <w:name w:val="Body Text Indent 2"/>
    <w:basedOn w:val="1"/>
    <w:autoRedefine/>
    <w:semiHidden/>
    <w:unhideWhenUsed/>
    <w:qFormat/>
    <w:uiPriority w:val="99"/>
    <w:pPr>
      <w:spacing w:after="120" w:line="480" w:lineRule="auto"/>
      <w:ind w:left="420" w:leftChars="200"/>
    </w:pPr>
  </w:style>
  <w:style w:type="paragraph" w:styleId="20">
    <w:name w:val="Balloon Text"/>
    <w:basedOn w:val="1"/>
    <w:link w:val="50"/>
    <w:autoRedefine/>
    <w:qFormat/>
    <w:uiPriority w:val="0"/>
    <w:rPr>
      <w:sz w:val="18"/>
      <w:szCs w:val="18"/>
    </w:rPr>
  </w:style>
  <w:style w:type="paragraph" w:styleId="21">
    <w:name w:val="footer"/>
    <w:basedOn w:val="1"/>
    <w:link w:val="54"/>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qFormat/>
    <w:uiPriority w:val="0"/>
    <w:pPr>
      <w:snapToGrid w:val="0"/>
    </w:pPr>
    <w:rPr>
      <w:rFonts w:ascii="Arial" w:hAnsi="Arial"/>
    </w:rPr>
  </w:style>
  <w:style w:type="paragraph" w:styleId="2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pPr>
      <w:spacing w:before="360" w:after="360"/>
      <w:jc w:val="left"/>
    </w:pPr>
    <w:rPr>
      <w:rFonts w:ascii="Calibri" w:hAnsi="Calibri"/>
      <w:b/>
      <w:bCs/>
      <w:caps/>
      <w:sz w:val="22"/>
      <w:szCs w:val="22"/>
      <w:u w:val="single"/>
    </w:rPr>
  </w:style>
  <w:style w:type="paragraph" w:styleId="25">
    <w:name w:val="List"/>
    <w:basedOn w:val="1"/>
    <w:autoRedefine/>
    <w:unhideWhenUsed/>
    <w:qFormat/>
    <w:uiPriority w:val="99"/>
    <w:pPr>
      <w:ind w:left="200" w:hanging="200" w:hangingChars="200"/>
    </w:pPr>
    <w:rPr>
      <w:sz w:val="28"/>
    </w:rPr>
  </w:style>
  <w:style w:type="paragraph" w:styleId="26">
    <w:name w:val="toc 2"/>
    <w:basedOn w:val="1"/>
    <w:next w:val="1"/>
    <w:autoRedefine/>
    <w:unhideWhenUsed/>
    <w:qFormat/>
    <w:uiPriority w:val="39"/>
    <w:pPr>
      <w:jc w:val="left"/>
    </w:pPr>
    <w:rPr>
      <w:rFonts w:ascii="Calibri" w:hAnsi="Calibri"/>
      <w:b/>
      <w:bCs/>
      <w:smallCaps/>
      <w:sz w:val="22"/>
      <w:szCs w:val="22"/>
    </w:rPr>
  </w:style>
  <w:style w:type="paragraph" w:styleId="2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3"/>
    <w:next w:val="1"/>
    <w:link w:val="56"/>
    <w:autoRedefine/>
    <w:qFormat/>
    <w:uiPriority w:val="0"/>
    <w:rPr>
      <w:b/>
      <w:bCs/>
    </w:rPr>
  </w:style>
  <w:style w:type="paragraph" w:styleId="30">
    <w:name w:val="Body Text First Indent"/>
    <w:basedOn w:val="14"/>
    <w:autoRedefine/>
    <w:qFormat/>
    <w:uiPriority w:val="0"/>
    <w:pPr>
      <w:ind w:firstLine="420"/>
      <w:textAlignment w:val="baseline"/>
    </w:pPr>
  </w:style>
  <w:style w:type="paragraph" w:styleId="31">
    <w:name w:val="Body Text First Indent 2"/>
    <w:basedOn w:val="15"/>
    <w:next w:val="1"/>
    <w:autoRedefine/>
    <w:unhideWhenUsed/>
    <w:qFormat/>
    <w:uiPriority w:val="99"/>
    <w:pPr>
      <w:spacing w:after="120"/>
      <w:ind w:left="420" w:leftChars="200" w:firstLine="420" w:firstLineChars="200"/>
    </w:pPr>
    <w:rPr>
      <w:rFonts w:ascii="Times New Roman"/>
      <w:sz w:val="21"/>
      <w:szCs w:val="24"/>
    </w:rPr>
  </w:style>
  <w:style w:type="table" w:styleId="33">
    <w:name w:val="Table Grid"/>
    <w:basedOn w:val="3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autoRedefine/>
    <w:unhideWhenUsed/>
    <w:qFormat/>
    <w:uiPriority w:val="0"/>
  </w:style>
  <w:style w:type="character" w:styleId="36">
    <w:name w:val="FollowedHyperlink"/>
    <w:autoRedefine/>
    <w:qFormat/>
    <w:uiPriority w:val="0"/>
    <w:rPr>
      <w:rFonts w:hint="eastAsia" w:ascii="微软雅黑" w:hAnsi="微软雅黑" w:eastAsia="微软雅黑" w:cs="微软雅黑"/>
      <w:color w:val="02396F"/>
      <w:u w:val="single"/>
    </w:rPr>
  </w:style>
  <w:style w:type="character" w:styleId="37">
    <w:name w:val="Emphasis"/>
    <w:basedOn w:val="34"/>
    <w:autoRedefine/>
    <w:qFormat/>
    <w:uiPriority w:val="0"/>
    <w:rPr>
      <w:i/>
    </w:rPr>
  </w:style>
  <w:style w:type="character" w:styleId="38">
    <w:name w:val="Hyperlink"/>
    <w:autoRedefine/>
    <w:unhideWhenUsed/>
    <w:qFormat/>
    <w:uiPriority w:val="99"/>
    <w:rPr>
      <w:rFonts w:hint="eastAsia" w:ascii="微软雅黑" w:hAnsi="微软雅黑" w:eastAsia="微软雅黑" w:cs="微软雅黑"/>
      <w:color w:val="02396F"/>
      <w:u w:val="single"/>
    </w:rPr>
  </w:style>
  <w:style w:type="character" w:styleId="39">
    <w:name w:val="annotation reference"/>
    <w:autoRedefine/>
    <w:qFormat/>
    <w:uiPriority w:val="99"/>
    <w:rPr>
      <w:sz w:val="21"/>
      <w:szCs w:val="21"/>
    </w:rPr>
  </w:style>
  <w:style w:type="paragraph" w:customStyle="1" w:styleId="40">
    <w:name w:val="正文g"/>
    <w:autoRedefine/>
    <w:qFormat/>
    <w:uiPriority w:val="0"/>
    <w:pPr>
      <w:jc w:val="both"/>
    </w:pPr>
    <w:rPr>
      <w:rFonts w:ascii="仿宋_GB2312" w:hAnsi="宋体" w:eastAsia="仿宋_GB2312" w:cs="Times New Roman"/>
      <w:kern w:val="2"/>
      <w:sz w:val="21"/>
      <w:szCs w:val="24"/>
      <w:lang w:val="en-US" w:eastAsia="zh-CN" w:bidi="ar-SA"/>
    </w:rPr>
  </w:style>
  <w:style w:type="character" w:customStyle="1" w:styleId="41">
    <w:name w:val="批注文字 Char1"/>
    <w:autoRedefine/>
    <w:qFormat/>
    <w:uiPriority w:val="0"/>
    <w:rPr>
      <w:rFonts w:ascii="Times New Roman" w:hAnsi="Times New Roman"/>
      <w:kern w:val="2"/>
      <w:sz w:val="21"/>
      <w:szCs w:val="24"/>
    </w:rPr>
  </w:style>
  <w:style w:type="character" w:customStyle="1" w:styleId="42">
    <w:name w:val="font31"/>
    <w:autoRedefine/>
    <w:qFormat/>
    <w:uiPriority w:val="0"/>
    <w:rPr>
      <w:rFonts w:hint="eastAsia" w:ascii="宋体" w:hAnsi="宋体" w:eastAsia="宋体" w:cs="宋体"/>
      <w:color w:val="000000"/>
      <w:sz w:val="22"/>
      <w:szCs w:val="22"/>
      <w:u w:val="none"/>
    </w:rPr>
  </w:style>
  <w:style w:type="character" w:customStyle="1" w:styleId="43">
    <w:name w:val="displayarti"/>
    <w:autoRedefine/>
    <w:qFormat/>
    <w:uiPriority w:val="0"/>
    <w:rPr>
      <w:color w:val="FFFFFF"/>
      <w:shd w:val="clear" w:color="auto" w:fill="A00000"/>
    </w:rPr>
  </w:style>
  <w:style w:type="character" w:customStyle="1" w:styleId="44">
    <w:name w:val="prev1"/>
    <w:autoRedefine/>
    <w:qFormat/>
    <w:uiPriority w:val="0"/>
    <w:rPr>
      <w:color w:val="888888"/>
    </w:rPr>
  </w:style>
  <w:style w:type="character" w:customStyle="1" w:styleId="45">
    <w:name w:val="NormalCharacter"/>
    <w:autoRedefine/>
    <w:qFormat/>
    <w:uiPriority w:val="0"/>
    <w:rPr>
      <w:rFonts w:ascii="Times New Roman" w:hAnsi="Times New Roman" w:eastAsia="宋体" w:cs="Times New Roman"/>
    </w:rPr>
  </w:style>
  <w:style w:type="character" w:customStyle="1" w:styleId="46">
    <w:name w:val="redfilenumber"/>
    <w:autoRedefine/>
    <w:qFormat/>
    <w:uiPriority w:val="0"/>
    <w:rPr>
      <w:color w:val="BA2636"/>
      <w:sz w:val="18"/>
      <w:szCs w:val="18"/>
    </w:rPr>
  </w:style>
  <w:style w:type="character" w:customStyle="1" w:styleId="47">
    <w:name w:val="qxdate"/>
    <w:autoRedefine/>
    <w:qFormat/>
    <w:uiPriority w:val="0"/>
    <w:rPr>
      <w:color w:val="333333"/>
      <w:sz w:val="18"/>
      <w:szCs w:val="18"/>
    </w:rPr>
  </w:style>
  <w:style w:type="character" w:customStyle="1" w:styleId="48">
    <w:name w:val="批注文字 Char"/>
    <w:link w:val="13"/>
    <w:autoRedefine/>
    <w:qFormat/>
    <w:uiPriority w:val="0"/>
    <w:rPr>
      <w:kern w:val="2"/>
      <w:sz w:val="21"/>
      <w:szCs w:val="24"/>
    </w:rPr>
  </w:style>
  <w:style w:type="character" w:customStyle="1" w:styleId="4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0">
    <w:name w:val="批注框文本 Char"/>
    <w:link w:val="20"/>
    <w:autoRedefine/>
    <w:qFormat/>
    <w:uiPriority w:val="0"/>
    <w:rPr>
      <w:kern w:val="2"/>
      <w:sz w:val="18"/>
      <w:szCs w:val="18"/>
    </w:rPr>
  </w:style>
  <w:style w:type="character" w:customStyle="1" w:styleId="51">
    <w:name w:val="gjfg"/>
    <w:autoRedefine/>
    <w:qFormat/>
    <w:uiPriority w:val="0"/>
  </w:style>
  <w:style w:type="character" w:customStyle="1" w:styleId="52">
    <w:name w:val="纯文本 Char"/>
    <w:link w:val="17"/>
    <w:autoRedefine/>
    <w:qFormat/>
    <w:uiPriority w:val="99"/>
    <w:rPr>
      <w:rFonts w:ascii="宋体" w:hAnsi="Courier New"/>
      <w:kern w:val="2"/>
      <w:sz w:val="21"/>
    </w:rPr>
  </w:style>
  <w:style w:type="character" w:customStyle="1" w:styleId="53">
    <w:name w:val="next"/>
    <w:autoRedefine/>
    <w:qFormat/>
    <w:uiPriority w:val="0"/>
    <w:rPr>
      <w:rFonts w:ascii="微软雅黑" w:hAnsi="微软雅黑" w:eastAsia="微软雅黑" w:cs="微软雅黑"/>
      <w:sz w:val="21"/>
      <w:szCs w:val="21"/>
    </w:rPr>
  </w:style>
  <w:style w:type="character" w:customStyle="1" w:styleId="54">
    <w:name w:val="页脚 Char"/>
    <w:link w:val="21"/>
    <w:autoRedefine/>
    <w:qFormat/>
    <w:uiPriority w:val="99"/>
    <w:rPr>
      <w:kern w:val="2"/>
      <w:sz w:val="18"/>
      <w:szCs w:val="18"/>
    </w:rPr>
  </w:style>
  <w:style w:type="character" w:customStyle="1" w:styleId="55">
    <w:name w:val="redfilefwwh"/>
    <w:autoRedefine/>
    <w:qFormat/>
    <w:uiPriority w:val="0"/>
    <w:rPr>
      <w:color w:val="BA2636"/>
      <w:sz w:val="18"/>
      <w:szCs w:val="18"/>
    </w:rPr>
  </w:style>
  <w:style w:type="character" w:customStyle="1" w:styleId="56">
    <w:name w:val="批注主题 Char"/>
    <w:link w:val="29"/>
    <w:autoRedefine/>
    <w:qFormat/>
    <w:uiPriority w:val="0"/>
  </w:style>
  <w:style w:type="character" w:customStyle="1" w:styleId="57">
    <w:name w:val="prev"/>
    <w:autoRedefine/>
    <w:qFormat/>
    <w:uiPriority w:val="0"/>
    <w:rPr>
      <w:rFonts w:hint="eastAsia" w:ascii="微软雅黑" w:hAnsi="微软雅黑" w:eastAsia="微软雅黑" w:cs="微软雅黑"/>
      <w:sz w:val="21"/>
      <w:szCs w:val="21"/>
    </w:rPr>
  </w:style>
  <w:style w:type="character" w:customStyle="1" w:styleId="58">
    <w:name w:val="next1"/>
    <w:autoRedefine/>
    <w:qFormat/>
    <w:uiPriority w:val="0"/>
    <w:rPr>
      <w:color w:val="888888"/>
    </w:rPr>
  </w:style>
  <w:style w:type="character" w:customStyle="1" w:styleId="59">
    <w:name w:val="font21"/>
    <w:autoRedefine/>
    <w:qFormat/>
    <w:uiPriority w:val="0"/>
    <w:rPr>
      <w:rFonts w:hint="default" w:ascii="Tahoma" w:hAnsi="Tahoma" w:eastAsia="Tahoma" w:cs="Tahoma"/>
      <w:color w:val="000000"/>
      <w:sz w:val="22"/>
      <w:szCs w:val="22"/>
      <w:u w:val="none"/>
    </w:rPr>
  </w:style>
  <w:style w:type="character" w:customStyle="1" w:styleId="60">
    <w:name w:val="15"/>
    <w:autoRedefine/>
    <w:qFormat/>
    <w:uiPriority w:val="0"/>
    <w:rPr>
      <w:rFonts w:hint="default" w:ascii="Times New Roman" w:hAnsi="Times New Roman" w:cs="Times New Roman"/>
      <w:sz w:val="21"/>
      <w:szCs w:val="21"/>
    </w:rPr>
  </w:style>
  <w:style w:type="character" w:customStyle="1" w:styleId="61">
    <w:name w:val="cfdate"/>
    <w:autoRedefine/>
    <w:qFormat/>
    <w:uiPriority w:val="0"/>
    <w:rPr>
      <w:color w:val="333333"/>
      <w:sz w:val="18"/>
      <w:szCs w:val="18"/>
    </w:rPr>
  </w:style>
  <w:style w:type="paragraph" w:customStyle="1" w:styleId="62">
    <w:name w:val="样式 标题 2 + 宋体"/>
    <w:autoRedefine/>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3">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64">
    <w:name w:val="正文2"/>
    <w:basedOn w:val="1"/>
    <w:autoRedefine/>
    <w:qFormat/>
    <w:uiPriority w:val="0"/>
    <w:pPr>
      <w:adjustRightInd w:val="0"/>
      <w:spacing w:before="156" w:line="360" w:lineRule="auto"/>
      <w:ind w:firstLine="510" w:firstLineChars="200"/>
    </w:pPr>
    <w:rPr>
      <w:sz w:val="24"/>
      <w:szCs w:val="20"/>
    </w:rPr>
  </w:style>
  <w:style w:type="paragraph" w:customStyle="1" w:styleId="65">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6">
    <w:name w:val="List Paragraph"/>
    <w:basedOn w:val="1"/>
    <w:autoRedefine/>
    <w:qFormat/>
    <w:uiPriority w:val="34"/>
    <w:pPr>
      <w:ind w:firstLine="420" w:firstLineChars="200"/>
    </w:pPr>
  </w:style>
  <w:style w:type="paragraph" w:customStyle="1" w:styleId="67">
    <w:name w:val="_Style 3"/>
    <w:basedOn w:val="1"/>
    <w:autoRedefine/>
    <w:qFormat/>
    <w:uiPriority w:val="0"/>
  </w:style>
  <w:style w:type="paragraph" w:customStyle="1" w:styleId="68">
    <w:name w:val="表格文字"/>
    <w:basedOn w:val="15"/>
    <w:next w:val="14"/>
    <w:autoRedefine/>
    <w:qFormat/>
    <w:uiPriority w:val="0"/>
    <w:pPr>
      <w:adjustRightInd w:val="0"/>
      <w:spacing w:line="420" w:lineRule="atLeast"/>
      <w:jc w:val="left"/>
      <w:textAlignment w:val="baseline"/>
    </w:pPr>
    <w:rPr>
      <w:kern w:val="0"/>
    </w:rPr>
  </w:style>
  <w:style w:type="paragraph" w:customStyle="1" w:styleId="6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70">
    <w:name w:val="font11"/>
    <w:basedOn w:val="34"/>
    <w:autoRedefine/>
    <w:qFormat/>
    <w:uiPriority w:val="0"/>
    <w:rPr>
      <w:rFonts w:hint="eastAsia" w:ascii="宋体" w:hAnsi="宋体" w:eastAsia="宋体" w:cs="宋体"/>
      <w:b/>
      <w:color w:val="000000"/>
      <w:sz w:val="20"/>
      <w:szCs w:val="20"/>
      <w:u w:val="none"/>
    </w:rPr>
  </w:style>
  <w:style w:type="paragraph" w:customStyle="1" w:styleId="71">
    <w:name w:val="0正文"/>
    <w:autoRedefine/>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2">
    <w:name w:val="!正文"/>
    <w:autoRedefine/>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3">
    <w:name w:val="font01"/>
    <w:basedOn w:val="34"/>
    <w:autoRedefine/>
    <w:qFormat/>
    <w:uiPriority w:val="0"/>
    <w:rPr>
      <w:rFonts w:hint="eastAsia" w:ascii="仿宋" w:hAnsi="仿宋" w:eastAsia="仿宋" w:cs="仿宋"/>
      <w:color w:val="000000"/>
      <w:sz w:val="21"/>
      <w:szCs w:val="21"/>
      <w:u w:val="none"/>
    </w:rPr>
  </w:style>
  <w:style w:type="character" w:customStyle="1" w:styleId="74">
    <w:name w:val="font91"/>
    <w:autoRedefine/>
    <w:qFormat/>
    <w:uiPriority w:val="0"/>
    <w:rPr>
      <w:rFonts w:ascii="Arial" w:hAnsi="Arial" w:cs="Arial"/>
      <w:color w:val="000000"/>
      <w:sz w:val="21"/>
      <w:szCs w:val="21"/>
      <w:u w:val="none"/>
    </w:rPr>
  </w:style>
  <w:style w:type="paragraph" w:customStyle="1" w:styleId="75">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BodyText"/>
    <w:basedOn w:val="1"/>
    <w:autoRedefine/>
    <w:qFormat/>
    <w:uiPriority w:val="0"/>
    <w:pPr>
      <w:spacing w:line="380" w:lineRule="exact"/>
      <w:textAlignment w:val="baseline"/>
    </w:pPr>
    <w:rPr>
      <w:sz w:val="24"/>
    </w:rPr>
  </w:style>
  <w:style w:type="paragraph" w:customStyle="1" w:styleId="80">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3">
    <w:name w:val="font41"/>
    <w:basedOn w:val="34"/>
    <w:autoRedefine/>
    <w:qFormat/>
    <w:uiPriority w:val="0"/>
    <w:rPr>
      <w:rFonts w:ascii="Calibri" w:hAnsi="Calibri" w:cs="Calibri"/>
      <w:color w:val="000000"/>
      <w:sz w:val="22"/>
      <w:szCs w:val="22"/>
      <w:u w:val="none"/>
    </w:rPr>
  </w:style>
  <w:style w:type="paragraph" w:customStyle="1" w:styleId="84">
    <w:name w:val="正文_0"/>
    <w:autoRedefine/>
    <w:qFormat/>
    <w:uiPriority w:val="0"/>
    <w:pPr>
      <w:widowControl w:val="0"/>
      <w:jc w:val="both"/>
    </w:pPr>
    <w:rPr>
      <w:rFonts w:ascii="宋体" w:hAnsi="Times New Roman" w:eastAsia="宋体" w:cs="Times New Roman"/>
      <w:snapToGrid w:val="0"/>
      <w:kern w:val="21"/>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95</Pages>
  <Words>55853</Words>
  <Characters>59303</Characters>
  <Lines>587</Lines>
  <Paragraphs>165</Paragraphs>
  <TotalTime>18</TotalTime>
  <ScaleCrop>false</ScaleCrop>
  <LinksUpToDate>false</LinksUpToDate>
  <CharactersWithSpaces>64133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2024-11-29T15:47:00Z</dcterms:created>
  <dc:creator>Administrator</dc:creator>
  <cp:lastModifiedBy>Administrator</cp:lastModifiedBy>
  <cp:lastPrinted>2023-10-28T10:39:00Z</cp:lastPrinted>
  <dcterms:modified xsi:type="dcterms:W3CDTF">2025-05-07T09:44:45Z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03167A009E414A6B905A17682DB865C6_13</vt:lpwstr>
  </property>
  <property fmtid="{D5CDD505-2E9C-101B-9397-08002B2CF9AE}" pid="4" name="KSOTemplateDocerSaveRecord">
    <vt:lpwstr>eyJoZGlkIjoiMWE5MzY4NTEzNDJlZDI2ZGY5OWNmYjlhZjczMWVhNjYifQ==</vt:lpwstr>
  </property>
</Properties>
</file>