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5"/>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7"/>
        <w:rPr>
          <w:rFonts w:hint="eastAsia" w:ascii="宋体" w:hAnsi="宋体" w:eastAsia="宋体" w:cs="宋体"/>
          <w:color w:val="auto"/>
          <w:kern w:val="0"/>
          <w:sz w:val="56"/>
          <w:szCs w:val="24"/>
          <w:highlight w:val="none"/>
        </w:rPr>
      </w:pPr>
    </w:p>
    <w:p w14:paraId="5D5BF373">
      <w:pPr>
        <w:pStyle w:val="27"/>
        <w:rPr>
          <w:rFonts w:hint="eastAsia" w:ascii="宋体" w:hAnsi="宋体" w:eastAsia="宋体" w:cs="宋体"/>
          <w:color w:val="auto"/>
          <w:kern w:val="0"/>
          <w:sz w:val="56"/>
          <w:szCs w:val="24"/>
          <w:highlight w:val="none"/>
        </w:rPr>
      </w:pPr>
    </w:p>
    <w:p w14:paraId="204B6387">
      <w:pPr>
        <w:pStyle w:val="27"/>
        <w:rPr>
          <w:rFonts w:hint="eastAsia" w:ascii="宋体" w:hAnsi="宋体" w:eastAsia="宋体" w:cs="宋体"/>
          <w:color w:val="auto"/>
          <w:kern w:val="0"/>
          <w:sz w:val="56"/>
          <w:szCs w:val="24"/>
          <w:highlight w:val="none"/>
        </w:rPr>
      </w:pPr>
    </w:p>
    <w:p w14:paraId="3524972F">
      <w:pPr>
        <w:pStyle w:val="27"/>
        <w:rPr>
          <w:rFonts w:hint="eastAsia" w:ascii="宋体" w:hAnsi="宋体" w:eastAsia="宋体" w:cs="宋体"/>
          <w:color w:val="auto"/>
          <w:kern w:val="0"/>
          <w:sz w:val="56"/>
          <w:szCs w:val="24"/>
          <w:highlight w:val="none"/>
        </w:rPr>
      </w:pPr>
    </w:p>
    <w:p w14:paraId="49F5B295">
      <w:pPr>
        <w:pStyle w:val="27"/>
        <w:rPr>
          <w:rFonts w:hint="eastAsia" w:ascii="宋体" w:hAnsi="宋体" w:eastAsia="宋体" w:cs="宋体"/>
          <w:color w:val="auto"/>
          <w:kern w:val="0"/>
          <w:sz w:val="56"/>
          <w:szCs w:val="24"/>
          <w:highlight w:val="none"/>
        </w:rPr>
      </w:pPr>
    </w:p>
    <w:p w14:paraId="62937B87">
      <w:pPr>
        <w:pStyle w:val="27"/>
        <w:rPr>
          <w:rFonts w:hint="eastAsia" w:ascii="宋体" w:hAnsi="宋体" w:eastAsia="宋体" w:cs="宋体"/>
          <w:color w:val="auto"/>
          <w:kern w:val="0"/>
          <w:sz w:val="56"/>
          <w:szCs w:val="24"/>
          <w:highlight w:val="none"/>
        </w:rPr>
      </w:pPr>
    </w:p>
    <w:p w14:paraId="5574DB50">
      <w:pPr>
        <w:pStyle w:val="27"/>
        <w:rPr>
          <w:rFonts w:hint="eastAsia" w:ascii="宋体" w:hAnsi="宋体" w:eastAsia="宋体" w:cs="宋体"/>
          <w:color w:val="auto"/>
          <w:kern w:val="0"/>
          <w:sz w:val="56"/>
          <w:szCs w:val="24"/>
          <w:highlight w:val="none"/>
        </w:rPr>
      </w:pPr>
    </w:p>
    <w:p w14:paraId="7F008412">
      <w:pPr>
        <w:pStyle w:val="27"/>
        <w:rPr>
          <w:rFonts w:hint="eastAsia" w:ascii="宋体" w:hAnsi="宋体" w:eastAsia="宋体" w:cs="宋体"/>
          <w:color w:val="auto"/>
          <w:kern w:val="0"/>
          <w:sz w:val="56"/>
          <w:szCs w:val="24"/>
          <w:highlight w:val="none"/>
        </w:rPr>
      </w:pPr>
    </w:p>
    <w:p w14:paraId="221222C5">
      <w:pPr>
        <w:pStyle w:val="27"/>
        <w:rPr>
          <w:rFonts w:hint="eastAsia" w:ascii="宋体" w:hAnsi="宋体" w:eastAsia="宋体" w:cs="宋体"/>
          <w:color w:val="auto"/>
          <w:kern w:val="0"/>
          <w:sz w:val="56"/>
          <w:szCs w:val="24"/>
          <w:highlight w:val="none"/>
        </w:rPr>
      </w:pPr>
    </w:p>
    <w:p w14:paraId="5BEB4232">
      <w:pPr>
        <w:pStyle w:val="27"/>
        <w:rPr>
          <w:rFonts w:hint="eastAsia" w:ascii="宋体" w:hAnsi="宋体" w:eastAsia="宋体" w:cs="宋体"/>
          <w:color w:val="auto"/>
          <w:kern w:val="0"/>
          <w:sz w:val="56"/>
          <w:szCs w:val="24"/>
          <w:highlight w:val="none"/>
        </w:rPr>
      </w:pPr>
    </w:p>
    <w:p w14:paraId="30159E44">
      <w:pPr>
        <w:pStyle w:val="27"/>
        <w:rPr>
          <w:rFonts w:hint="eastAsia" w:ascii="宋体" w:hAnsi="宋体" w:eastAsia="宋体" w:cs="宋体"/>
          <w:color w:val="auto"/>
          <w:kern w:val="0"/>
          <w:sz w:val="56"/>
          <w:szCs w:val="24"/>
          <w:highlight w:val="none"/>
        </w:rPr>
      </w:pPr>
    </w:p>
    <w:p w14:paraId="1AE0DEB0">
      <w:pPr>
        <w:pStyle w:val="27"/>
        <w:rPr>
          <w:rFonts w:hint="eastAsia" w:ascii="宋体" w:hAnsi="宋体" w:eastAsia="宋体" w:cs="宋体"/>
          <w:color w:val="auto"/>
          <w:kern w:val="0"/>
          <w:sz w:val="56"/>
          <w:szCs w:val="24"/>
          <w:highlight w:val="none"/>
        </w:rPr>
      </w:pPr>
    </w:p>
    <w:p w14:paraId="62192A1C">
      <w:pPr>
        <w:pStyle w:val="27"/>
        <w:rPr>
          <w:rFonts w:hint="eastAsia" w:ascii="宋体" w:hAnsi="宋体" w:eastAsia="宋体" w:cs="宋体"/>
          <w:color w:val="auto"/>
          <w:kern w:val="0"/>
          <w:sz w:val="56"/>
          <w:szCs w:val="24"/>
          <w:highlight w:val="none"/>
        </w:rPr>
      </w:pPr>
    </w:p>
    <w:p w14:paraId="18CC7E11">
      <w:pPr>
        <w:pStyle w:val="27"/>
        <w:rPr>
          <w:rFonts w:hint="eastAsia" w:ascii="宋体" w:hAnsi="宋体" w:eastAsia="宋体" w:cs="宋体"/>
          <w:color w:val="auto"/>
          <w:kern w:val="0"/>
          <w:sz w:val="56"/>
          <w:szCs w:val="24"/>
          <w:highlight w:val="none"/>
        </w:rPr>
      </w:pPr>
    </w:p>
    <w:p w14:paraId="4AE794FD">
      <w:pPr>
        <w:pStyle w:val="27"/>
        <w:rPr>
          <w:rFonts w:hint="eastAsia" w:ascii="宋体" w:hAnsi="宋体" w:eastAsia="宋体" w:cs="宋体"/>
          <w:color w:val="auto"/>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bookmarkStart w:id="153" w:name="_GoBack"/>
      <w:r>
        <w:rPr>
          <w:rFonts w:hint="eastAsia" w:ascii="宋体" w:hAnsi="宋体" w:cs="宋体"/>
          <w:b w:val="0"/>
          <w:bCs w:val="0"/>
          <w:color w:val="auto"/>
          <w:kern w:val="0"/>
          <w:sz w:val="28"/>
          <w:szCs w:val="21"/>
          <w:highlight w:val="none"/>
          <w:lang w:eastAsia="zh-CN"/>
        </w:rPr>
        <w:t>天等县龙茗镇桥皮村龙家屯那造片水稻产业基地配套项目</w:t>
      </w:r>
      <w:bookmarkEnd w:id="153"/>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CZZC2025-C2-250021-GXCS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7"/>
        <w:rPr>
          <w:rFonts w:hint="eastAsia" w:ascii="宋体" w:hAnsi="宋体" w:eastAsia="宋体" w:cs="宋体"/>
          <w:b w:val="0"/>
          <w:bCs w:val="0"/>
          <w:color w:val="auto"/>
          <w:sz w:val="18"/>
          <w:szCs w:val="20"/>
          <w:highlight w:val="none"/>
        </w:rPr>
      </w:pPr>
    </w:p>
    <w:p w14:paraId="715A01BD">
      <w:pPr>
        <w:pStyle w:val="27"/>
        <w:rPr>
          <w:rFonts w:hint="eastAsia" w:ascii="宋体" w:hAnsi="宋体" w:eastAsia="宋体" w:cs="宋体"/>
          <w:b w:val="0"/>
          <w:bCs w:val="0"/>
          <w:color w:val="auto"/>
          <w:sz w:val="18"/>
          <w:szCs w:val="20"/>
          <w:highlight w:val="none"/>
        </w:rPr>
      </w:pPr>
    </w:p>
    <w:p w14:paraId="3440E39B">
      <w:pPr>
        <w:pStyle w:val="27"/>
        <w:rPr>
          <w:rFonts w:hint="eastAsia" w:ascii="宋体" w:hAnsi="宋体" w:eastAsia="宋体" w:cs="宋体"/>
          <w:b w:val="0"/>
          <w:bCs w:val="0"/>
          <w:color w:val="auto"/>
          <w:sz w:val="18"/>
          <w:szCs w:val="20"/>
          <w:highlight w:val="none"/>
        </w:rPr>
      </w:pPr>
    </w:p>
    <w:p w14:paraId="6F7D684F">
      <w:pPr>
        <w:pStyle w:val="27"/>
        <w:rPr>
          <w:rFonts w:hint="eastAsia" w:ascii="宋体" w:hAnsi="宋体" w:eastAsia="宋体" w:cs="宋体"/>
          <w:color w:val="auto"/>
          <w:highlight w:val="none"/>
        </w:rPr>
      </w:pPr>
    </w:p>
    <w:p w14:paraId="63BE8F55">
      <w:pPr>
        <w:pStyle w:val="27"/>
        <w:rPr>
          <w:rFonts w:hint="eastAsia" w:ascii="宋体" w:hAnsi="宋体" w:eastAsia="宋体" w:cs="宋体"/>
          <w:color w:val="auto"/>
          <w:highlight w:val="none"/>
        </w:rPr>
      </w:pPr>
    </w:p>
    <w:p w14:paraId="6C9EB2C2">
      <w:pPr>
        <w:pStyle w:val="27"/>
        <w:rPr>
          <w:rFonts w:hint="eastAsia" w:ascii="宋体" w:hAnsi="宋体" w:eastAsia="宋体" w:cs="宋体"/>
          <w:color w:val="auto"/>
          <w:highlight w:val="none"/>
        </w:rPr>
      </w:pPr>
    </w:p>
    <w:p w14:paraId="2A65ED3A">
      <w:pPr>
        <w:pStyle w:val="27"/>
        <w:rPr>
          <w:rFonts w:hint="eastAsia" w:ascii="宋体" w:hAnsi="宋体" w:eastAsia="宋体" w:cs="宋体"/>
          <w:color w:val="auto"/>
          <w:highlight w:val="none"/>
        </w:rPr>
      </w:pPr>
    </w:p>
    <w:p w14:paraId="444FCD5A">
      <w:pPr>
        <w:pStyle w:val="27"/>
        <w:rPr>
          <w:rFonts w:hint="eastAsia" w:ascii="宋体" w:hAnsi="宋体" w:eastAsia="宋体" w:cs="宋体"/>
          <w:color w:val="auto"/>
          <w:highlight w:val="none"/>
        </w:rPr>
      </w:pPr>
    </w:p>
    <w:p w14:paraId="65814E95">
      <w:pPr>
        <w:pStyle w:val="27"/>
        <w:rPr>
          <w:rFonts w:hint="eastAsia" w:ascii="宋体" w:hAnsi="宋体" w:eastAsia="宋体" w:cs="宋体"/>
          <w:color w:val="auto"/>
          <w:highlight w:val="none"/>
        </w:rPr>
      </w:pPr>
    </w:p>
    <w:p w14:paraId="73E07808">
      <w:pPr>
        <w:pStyle w:val="27"/>
        <w:rPr>
          <w:rFonts w:hint="eastAsia" w:ascii="宋体" w:hAnsi="宋体" w:eastAsia="宋体" w:cs="宋体"/>
          <w:color w:val="auto"/>
          <w:highlight w:val="none"/>
        </w:rPr>
      </w:pPr>
    </w:p>
    <w:p w14:paraId="1DBEF7B7">
      <w:pPr>
        <w:pStyle w:val="27"/>
        <w:rPr>
          <w:rFonts w:hint="eastAsia" w:ascii="宋体" w:hAnsi="宋体" w:eastAsia="宋体" w:cs="宋体"/>
          <w:color w:val="auto"/>
          <w:highlight w:val="none"/>
        </w:rPr>
      </w:pPr>
    </w:p>
    <w:p w14:paraId="4FFE120A">
      <w:pPr>
        <w:pStyle w:val="27"/>
        <w:rPr>
          <w:rFonts w:hint="eastAsia" w:ascii="宋体" w:hAnsi="宋体" w:eastAsia="宋体" w:cs="宋体"/>
          <w:color w:val="auto"/>
          <w:highlight w:val="none"/>
        </w:rPr>
      </w:pPr>
    </w:p>
    <w:p w14:paraId="6F249BCF">
      <w:pPr>
        <w:pStyle w:val="27"/>
        <w:rPr>
          <w:rFonts w:hint="eastAsia" w:ascii="宋体" w:hAnsi="宋体" w:eastAsia="宋体" w:cs="宋体"/>
          <w:color w:val="auto"/>
          <w:highlight w:val="none"/>
        </w:rPr>
      </w:pPr>
    </w:p>
    <w:p w14:paraId="5646BD2B">
      <w:pPr>
        <w:pStyle w:val="27"/>
        <w:rPr>
          <w:rFonts w:hint="eastAsia" w:ascii="宋体" w:hAnsi="宋体" w:eastAsia="宋体" w:cs="宋体"/>
          <w:color w:val="auto"/>
          <w:kern w:val="0"/>
          <w:sz w:val="36"/>
          <w:szCs w:val="24"/>
          <w:highlight w:val="none"/>
        </w:rPr>
      </w:pPr>
    </w:p>
    <w:p w14:paraId="6C677003">
      <w:pPr>
        <w:pStyle w:val="27"/>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天等县民族宗教服务中心</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0D843CD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41BA8C3D">
      <w:pPr>
        <w:pStyle w:val="28"/>
        <w:spacing w:line="360" w:lineRule="auto"/>
        <w:jc w:val="center"/>
        <w:rPr>
          <w:rFonts w:ascii="宋体" w:hAnsi="宋体"/>
          <w:color w:val="auto"/>
          <w:highlight w:val="none"/>
        </w:rPr>
      </w:pPr>
    </w:p>
    <w:p w14:paraId="5BB67B4C">
      <w:pPr>
        <w:pStyle w:val="28"/>
        <w:spacing w:line="360" w:lineRule="auto"/>
        <w:jc w:val="center"/>
        <w:rPr>
          <w:rFonts w:ascii="宋体" w:hAnsi="宋体"/>
          <w:b/>
          <w:color w:val="auto"/>
          <w:sz w:val="48"/>
          <w:szCs w:val="48"/>
          <w:highlight w:val="none"/>
        </w:rPr>
      </w:pPr>
    </w:p>
    <w:p w14:paraId="20A710F8">
      <w:pPr>
        <w:pStyle w:val="28"/>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05251207">
      <w:pPr>
        <w:pStyle w:val="30"/>
        <w:spacing w:line="360" w:lineRule="auto"/>
        <w:rPr>
          <w:color w:val="auto"/>
          <w:highlight w:val="none"/>
        </w:rPr>
      </w:pPr>
      <w:r>
        <w:rPr>
          <w:color w:val="auto"/>
          <w:sz w:val="28"/>
          <w:szCs w:val="28"/>
          <w:highlight w:val="none"/>
        </w:rPr>
        <w:fldChar w:fldCharType="end"/>
      </w:r>
    </w:p>
    <w:p w14:paraId="5C43717D">
      <w:pPr>
        <w:pStyle w:val="28"/>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29"/>
        <w:rPr>
          <w:color w:val="auto"/>
          <w:highlight w:val="none"/>
        </w:rPr>
      </w:pPr>
    </w:p>
    <w:p w14:paraId="3CA35C55">
      <w:pPr>
        <w:pStyle w:val="28"/>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天等县龙茗镇桥皮村龙家屯那造片水稻产业基地配套项目（项目编号：CZZC2025-C2-250021-GXCS）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天等县龙茗镇桥皮村龙家屯那造片水稻产业基地配套项目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2025年3月10日11时00分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28359012"/>
      <w:bookmarkStart w:id="5" w:name="_Toc35393629"/>
      <w:bookmarkStart w:id="6" w:name="_Toc35393798"/>
      <w:bookmarkStart w:id="7"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CZZC2025-C2-250021-GXCS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天等县龙茗镇桥皮村龙家屯那造片水稻产业基地配套项目</w:t>
      </w:r>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人民币陆拾壹万贰仟肆佰玖拾玖元捌角玖分（¥612499.89）。</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5.最高限价：人民币陆拾壹万贰仟肆佰玖拾玖元捌角玖分（¥612499.89）</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：天等县龙茗镇桥皮村龙家屯那造片水稻产业基地配套项目拟新建水利渠道1.838公里，以施工图和工程量清单包含的内容为准。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35393630"/>
      <w:bookmarkStart w:id="9" w:name="_Toc28359013"/>
      <w:bookmarkStart w:id="10" w:name="_Toc28359090"/>
      <w:bookmarkStart w:id="11" w:name="_Toc35393799"/>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2025年2月27日起至2025年3月6日。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98763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801"/>
      <w:bookmarkStart w:id="17" w:name="_Toc35393632"/>
      <w:bookmarkStart w:id="18" w:name="_Toc28359092"/>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2025年3月10日11时00分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633"/>
      <w:bookmarkStart w:id="21" w:name="_Toc35393802"/>
      <w:bookmarkStart w:id="22" w:name="_Toc28359093"/>
      <w:bookmarkStart w:id="23" w:name="_Toc28359016"/>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2025年3月10日11时00分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94"/>
      <w:bookmarkStart w:id="25" w:name="_Toc28359017"/>
      <w:bookmarkStart w:id="26" w:name="_Toc35393803"/>
      <w:bookmarkStart w:id="27" w:name="_Toc3539363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805"/>
      <w:bookmarkStart w:id="31" w:name="_Toc28359018"/>
      <w:bookmarkStart w:id="32" w:name="_Toc28359095"/>
      <w:bookmarkStart w:id="33"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天等县民族宗教服务中心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86"/>
      <w:bookmarkStart w:id="36" w:name="_Toc32216"/>
      <w:bookmarkStart w:id="37" w:name="_Toc28359009"/>
      <w:r>
        <w:rPr>
          <w:rFonts w:hint="eastAsia" w:ascii="宋体" w:hAnsi="宋体" w:cs="宋体"/>
          <w:color w:val="auto"/>
          <w:sz w:val="21"/>
          <w:szCs w:val="21"/>
          <w:highlight w:val="none"/>
          <w:lang w:eastAsia="zh-CN"/>
        </w:rPr>
        <w:t xml:space="preserve">天等县天等镇天桃路76号(县政务服务中心对面) </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项目联系人：赵梅先</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 xml:space="preserve">项目联系人方式: </w:t>
      </w:r>
      <w:r>
        <w:rPr>
          <w:rFonts w:hint="eastAsia" w:ascii="宋体" w:hAnsi="宋体" w:cs="宋体"/>
          <w:color w:val="auto"/>
          <w:sz w:val="21"/>
          <w:szCs w:val="21"/>
          <w:highlight w:val="none"/>
          <w:lang w:val="en-US" w:eastAsia="zh-CN"/>
        </w:rPr>
        <w:t>0771-3530558</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天等县民族宗教服务中心</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2025年2月27日</w:t>
      </w:r>
    </w:p>
    <w:p w14:paraId="6790C603">
      <w:pPr>
        <w:pStyle w:val="28"/>
        <w:snapToGrid w:val="0"/>
        <w:spacing w:line="360" w:lineRule="auto"/>
        <w:ind w:left="4603" w:right="840"/>
        <w:rPr>
          <w:rFonts w:ascii="宋体" w:hAnsi="宋体"/>
          <w:color w:val="auto"/>
          <w:szCs w:val="21"/>
          <w:highlight w:val="none"/>
        </w:rPr>
      </w:pPr>
    </w:p>
    <w:p w14:paraId="3021E767">
      <w:pPr>
        <w:pStyle w:val="29"/>
        <w:rPr>
          <w:color w:val="auto"/>
        </w:rPr>
      </w:pPr>
    </w:p>
    <w:p w14:paraId="20CA8925">
      <w:pPr>
        <w:pStyle w:val="28"/>
        <w:rPr>
          <w:color w:val="auto"/>
        </w:rPr>
      </w:pPr>
    </w:p>
    <w:p w14:paraId="5C493F76">
      <w:pPr>
        <w:pStyle w:val="29"/>
        <w:rPr>
          <w:color w:val="auto"/>
        </w:rPr>
      </w:pPr>
    </w:p>
    <w:p w14:paraId="2C784A2F">
      <w:pPr>
        <w:pStyle w:val="28"/>
        <w:rPr>
          <w:color w:val="auto"/>
        </w:rPr>
      </w:pPr>
    </w:p>
    <w:p w14:paraId="054BE248">
      <w:pPr>
        <w:pStyle w:val="29"/>
        <w:rPr>
          <w:color w:val="auto"/>
        </w:rPr>
      </w:pPr>
    </w:p>
    <w:p w14:paraId="472E354A">
      <w:pPr>
        <w:pStyle w:val="28"/>
        <w:rPr>
          <w:color w:val="auto"/>
        </w:rPr>
      </w:pPr>
    </w:p>
    <w:p w14:paraId="14A2D97C">
      <w:pPr>
        <w:pStyle w:val="29"/>
        <w:rPr>
          <w:color w:val="auto"/>
        </w:rPr>
      </w:pPr>
    </w:p>
    <w:p w14:paraId="2B83726D">
      <w:pPr>
        <w:pStyle w:val="28"/>
        <w:rPr>
          <w:color w:val="auto"/>
        </w:rPr>
      </w:pPr>
    </w:p>
    <w:p w14:paraId="47909925">
      <w:pPr>
        <w:pStyle w:val="29"/>
        <w:rPr>
          <w:color w:val="auto"/>
        </w:rPr>
      </w:pPr>
    </w:p>
    <w:p w14:paraId="59FC2DE4">
      <w:pPr>
        <w:pStyle w:val="28"/>
        <w:rPr>
          <w:color w:val="auto"/>
        </w:rPr>
      </w:pPr>
    </w:p>
    <w:p w14:paraId="32F542BB">
      <w:pPr>
        <w:pStyle w:val="29"/>
        <w:rPr>
          <w:color w:val="auto"/>
        </w:rPr>
      </w:pPr>
    </w:p>
    <w:p w14:paraId="366E6E97">
      <w:pPr>
        <w:pStyle w:val="28"/>
        <w:rPr>
          <w:color w:val="auto"/>
        </w:rPr>
      </w:pPr>
    </w:p>
    <w:p w14:paraId="23E99EF8">
      <w:pPr>
        <w:pStyle w:val="29"/>
        <w:rPr>
          <w:color w:val="auto"/>
        </w:rPr>
      </w:pPr>
    </w:p>
    <w:p w14:paraId="63A3F317">
      <w:pPr>
        <w:pStyle w:val="28"/>
        <w:rPr>
          <w:color w:val="auto"/>
        </w:rPr>
      </w:pPr>
    </w:p>
    <w:p w14:paraId="0C6F349B">
      <w:pPr>
        <w:pStyle w:val="28"/>
        <w:rPr>
          <w:color w:val="auto"/>
        </w:rPr>
      </w:pPr>
    </w:p>
    <w:p w14:paraId="12EE1D5D">
      <w:pPr>
        <w:pStyle w:val="28"/>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28"/>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8"/>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天等县龙茗镇桥皮村龙家屯那造片水稻产业基地配套项目</w:t>
            </w:r>
          </w:p>
          <w:p w14:paraId="3F0ACCCC">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CZZC2025-C2-250021-GXCS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人民币陆拾壹万贰仟肆佰玖拾玖元捌角玖分（¥612499.89）</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天等县龙茗镇桥皮村龙家屯那造片水稻产业基地配套项目拟新建水利渠道1.838公里，以施工图和工程量清单包含的内容为准。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7"/>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2025年3月10日11时00分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2025年3月10日11时00分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服务热线400-881-7190获取热线服务帮助。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8"/>
        <w:spacing w:line="360" w:lineRule="auto"/>
        <w:jc w:val="center"/>
        <w:rPr>
          <w:rFonts w:ascii="宋体" w:hAnsi="宋体"/>
          <w:color w:val="auto"/>
          <w:highlight w:val="none"/>
        </w:rPr>
      </w:pPr>
    </w:p>
    <w:p w14:paraId="76A0C750">
      <w:pPr>
        <w:pStyle w:val="29"/>
        <w:rPr>
          <w:rFonts w:ascii="宋体" w:hAnsi="宋体"/>
          <w:color w:val="auto"/>
          <w:highlight w:val="none"/>
        </w:rPr>
      </w:pPr>
    </w:p>
    <w:p w14:paraId="61FBCEC8">
      <w:pPr>
        <w:pStyle w:val="28"/>
        <w:rPr>
          <w:rFonts w:ascii="宋体" w:hAnsi="宋体"/>
          <w:color w:val="auto"/>
          <w:highlight w:val="none"/>
        </w:rPr>
      </w:pPr>
    </w:p>
    <w:p w14:paraId="5C3C5112">
      <w:pPr>
        <w:pStyle w:val="29"/>
        <w:rPr>
          <w:rFonts w:ascii="宋体" w:hAnsi="宋体"/>
          <w:color w:val="auto"/>
          <w:highlight w:val="none"/>
        </w:rPr>
      </w:pPr>
    </w:p>
    <w:p w14:paraId="2A34FC3A">
      <w:pPr>
        <w:pStyle w:val="28"/>
        <w:rPr>
          <w:rFonts w:ascii="宋体" w:hAnsi="宋体"/>
          <w:color w:val="auto"/>
          <w:highlight w:val="none"/>
        </w:rPr>
      </w:pPr>
    </w:p>
    <w:p w14:paraId="7B1068E9">
      <w:pPr>
        <w:pStyle w:val="29"/>
      </w:pPr>
    </w:p>
    <w:p w14:paraId="463E8F15">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天等县民族宗教服务中心</w:t>
      </w:r>
    </w:p>
    <w:p w14:paraId="506B31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或符合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8"/>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8"/>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8"/>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ascii="宋体" w:hAnsi="宋体"/>
          <w:color w:val="000000" w:themeColor="text1"/>
          <w:szCs w:val="21"/>
          <w:highlight w:val="none"/>
          <w14:textFill>
            <w14:solidFill>
              <w14:schemeClr w14:val="tx1"/>
            </w14:solidFill>
          </w14:textFill>
        </w:rPr>
        <w:t>成交供应商在收到成交通知书后，按规定缴纳履约保证金后（如有），须在</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5日历日内持成交通知书等材料与采购人签订施工合同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如</w:t>
      </w:r>
      <w:r>
        <w:rPr>
          <w:rFonts w:hint="eastAsia" w:ascii="宋体" w:hAnsi="宋体"/>
          <w:color w:val="000000" w:themeColor="text1"/>
          <w:szCs w:val="21"/>
          <w:highlight w:val="none"/>
          <w:lang w:eastAsia="zh-CN"/>
          <w14:textFill>
            <w14:solidFill>
              <w14:schemeClr w14:val="tx1"/>
            </w14:solidFill>
          </w14:textFill>
        </w:rPr>
        <w:t>因不可抗力原因延迟签订合同的，自不可抗力事由消除之日起5个工作日内完成合同签订事宜。）</w:t>
      </w:r>
      <w:r>
        <w:rPr>
          <w:rFonts w:ascii="宋体" w:hAnsi="宋体"/>
          <w:color w:val="000000" w:themeColor="text1"/>
          <w:szCs w:val="21"/>
          <w:highlight w:val="none"/>
          <w14:textFill>
            <w14:solidFill>
              <w14:schemeClr w14:val="tx1"/>
            </w14:solidFill>
          </w14:textFill>
        </w:rPr>
        <w:t>，否则采购人将取消其成交资格</w:t>
      </w:r>
      <w:r>
        <w:rPr>
          <w:rFonts w:ascii="宋体" w:hAnsi="宋体"/>
          <w:color w:val="auto"/>
          <w:szCs w:val="21"/>
          <w:highlight w:val="none"/>
        </w:rPr>
        <w:t>。</w:t>
      </w:r>
    </w:p>
    <w:p w14:paraId="31F3C2F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8E10C5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0"/>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4"/>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0"/>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0"/>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0"/>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0"/>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0"/>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0"/>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0"/>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0"/>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0"/>
        <w:ind w:firstLine="480"/>
        <w:rPr>
          <w:color w:val="auto"/>
          <w:highlight w:val="none"/>
        </w:rPr>
      </w:pPr>
    </w:p>
    <w:p w14:paraId="7C502BCE">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29"/>
        <w:rPr>
          <w:color w:val="auto"/>
          <w:highlight w:val="none"/>
        </w:rPr>
      </w:pPr>
    </w:p>
    <w:p w14:paraId="15DB82FA">
      <w:pPr>
        <w:pStyle w:val="28"/>
        <w:rPr>
          <w:color w:val="auto"/>
          <w:highlight w:val="none"/>
        </w:rPr>
      </w:pPr>
    </w:p>
    <w:p w14:paraId="7264E69A">
      <w:pPr>
        <w:pStyle w:val="29"/>
        <w:rPr>
          <w:color w:val="auto"/>
        </w:rPr>
        <w:sectPr>
          <w:pgSz w:w="11906" w:h="16838"/>
          <w:pgMar w:top="1134" w:right="1134" w:bottom="1134" w:left="1417" w:header="851" w:footer="851" w:gutter="0"/>
          <w:cols w:space="720" w:num="1"/>
          <w:formProt w:val="1"/>
          <w:docGrid w:linePitch="312" w:charSpace="43007"/>
        </w:sectPr>
      </w:pPr>
    </w:p>
    <w:p w14:paraId="0CD11477">
      <w:pPr>
        <w:pStyle w:val="29"/>
        <w:rPr>
          <w:color w:val="auto"/>
          <w:highlight w:val="none"/>
        </w:rPr>
      </w:pPr>
    </w:p>
    <w:p w14:paraId="289C83BB">
      <w:pPr>
        <w:pStyle w:val="28"/>
        <w:spacing w:line="360" w:lineRule="auto"/>
        <w:rPr>
          <w:rFonts w:ascii="宋体" w:hAnsi="宋体"/>
          <w:color w:val="auto"/>
          <w:szCs w:val="21"/>
          <w:highlight w:val="none"/>
        </w:rPr>
      </w:pPr>
    </w:p>
    <w:p w14:paraId="318B88A0">
      <w:pPr>
        <w:pStyle w:val="28"/>
        <w:spacing w:line="360" w:lineRule="auto"/>
        <w:rPr>
          <w:rFonts w:ascii="宋体" w:hAnsi="宋体"/>
          <w:b/>
          <w:color w:val="auto"/>
          <w:sz w:val="32"/>
          <w:szCs w:val="32"/>
          <w:highlight w:val="none"/>
        </w:rPr>
      </w:pPr>
    </w:p>
    <w:p w14:paraId="6A2E3136">
      <w:pPr>
        <w:pStyle w:val="28"/>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8"/>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8"/>
        <w:rPr>
          <w:b/>
          <w:color w:val="auto"/>
          <w:sz w:val="32"/>
          <w:szCs w:val="32"/>
          <w:highlight w:val="none"/>
        </w:rPr>
      </w:pPr>
    </w:p>
    <w:p w14:paraId="260266EE">
      <w:pPr>
        <w:pStyle w:val="29"/>
        <w:rPr>
          <w:color w:val="auto"/>
          <w:sz w:val="32"/>
          <w:szCs w:val="32"/>
          <w:highlight w:val="none"/>
        </w:rPr>
      </w:pPr>
    </w:p>
    <w:p w14:paraId="176E4610">
      <w:pPr>
        <w:pStyle w:val="28"/>
        <w:rPr>
          <w:b/>
          <w:color w:val="auto"/>
          <w:sz w:val="32"/>
          <w:szCs w:val="32"/>
          <w:highlight w:val="none"/>
        </w:rPr>
      </w:pPr>
    </w:p>
    <w:p w14:paraId="2B5FF11B">
      <w:pPr>
        <w:pStyle w:val="28"/>
        <w:rPr>
          <w:b/>
          <w:color w:val="auto"/>
          <w:sz w:val="32"/>
          <w:szCs w:val="32"/>
          <w:highlight w:val="none"/>
        </w:rPr>
      </w:pPr>
    </w:p>
    <w:p w14:paraId="719A9F91">
      <w:pPr>
        <w:pStyle w:val="29"/>
        <w:rPr>
          <w:color w:val="auto"/>
          <w:highlight w:val="none"/>
        </w:rPr>
      </w:pPr>
    </w:p>
    <w:p w14:paraId="1EA6A1AA">
      <w:pPr>
        <w:pStyle w:val="28"/>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8"/>
        <w:rPr>
          <w:b/>
          <w:color w:val="auto"/>
          <w:sz w:val="32"/>
          <w:szCs w:val="32"/>
          <w:highlight w:val="none"/>
        </w:rPr>
      </w:pPr>
    </w:p>
    <w:p w14:paraId="1920E938">
      <w:pPr>
        <w:pStyle w:val="29"/>
        <w:rPr>
          <w:color w:val="auto"/>
          <w:highlight w:val="none"/>
        </w:rPr>
      </w:pPr>
    </w:p>
    <w:p w14:paraId="5A579B6B">
      <w:pPr>
        <w:pStyle w:val="28"/>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8"/>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8"/>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8"/>
        <w:spacing w:line="360" w:lineRule="auto"/>
        <w:ind w:left="481"/>
        <w:jc w:val="center"/>
        <w:rPr>
          <w:rFonts w:ascii="宋体" w:hAnsi="宋体"/>
          <w:b/>
          <w:color w:val="auto"/>
          <w:sz w:val="48"/>
          <w:szCs w:val="48"/>
          <w:highlight w:val="none"/>
        </w:rPr>
      </w:pPr>
    </w:p>
    <w:p w14:paraId="1D71949A">
      <w:pPr>
        <w:pStyle w:val="28"/>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43584342"/>
      <w:bookmarkStart w:id="46" w:name="_Toc18079"/>
      <w:bookmarkStart w:id="47" w:name="_Toc255977433"/>
      <w:bookmarkStart w:id="48" w:name="_Toc243630952"/>
      <w:bookmarkStart w:id="49" w:name="_Toc247301829"/>
      <w:bookmarkStart w:id="50" w:name="_Toc28199"/>
      <w:bookmarkStart w:id="51" w:name="_Toc193089296"/>
      <w:bookmarkStart w:id="52" w:name="_Toc24704"/>
      <w:bookmarkStart w:id="53" w:name="_Toc29414"/>
      <w:bookmarkStart w:id="54" w:name="_Toc247292436"/>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7"/>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8"/>
        <w:spacing w:line="360" w:lineRule="auto"/>
        <w:jc w:val="center"/>
        <w:rPr>
          <w:rFonts w:ascii="宋体" w:hAnsi="宋体"/>
          <w:b/>
          <w:color w:val="auto"/>
          <w:sz w:val="28"/>
          <w:szCs w:val="28"/>
          <w:highlight w:val="none"/>
        </w:rPr>
      </w:pPr>
    </w:p>
    <w:p w14:paraId="6FF8C958">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8"/>
        <w:spacing w:line="360" w:lineRule="auto"/>
        <w:rPr>
          <w:rFonts w:ascii="宋体" w:hAnsi="宋体"/>
          <w:b/>
          <w:color w:val="auto"/>
          <w:sz w:val="28"/>
          <w:szCs w:val="28"/>
          <w:highlight w:val="none"/>
        </w:rPr>
      </w:pPr>
    </w:p>
    <w:p w14:paraId="72ACCE2C">
      <w:pPr>
        <w:pStyle w:val="28"/>
        <w:spacing w:line="360" w:lineRule="auto"/>
        <w:rPr>
          <w:rFonts w:ascii="宋体" w:hAnsi="宋体"/>
          <w:b/>
          <w:color w:val="auto"/>
          <w:sz w:val="28"/>
          <w:szCs w:val="28"/>
          <w:highlight w:val="none"/>
        </w:rPr>
      </w:pPr>
    </w:p>
    <w:p w14:paraId="1E538CED">
      <w:pPr>
        <w:pStyle w:val="29"/>
        <w:rPr>
          <w:rFonts w:ascii="宋体" w:hAnsi="宋体"/>
          <w:b/>
          <w:color w:val="auto"/>
          <w:sz w:val="28"/>
          <w:szCs w:val="28"/>
          <w:highlight w:val="none"/>
        </w:rPr>
      </w:pPr>
    </w:p>
    <w:p w14:paraId="555F3793">
      <w:pPr>
        <w:pStyle w:val="28"/>
        <w:rPr>
          <w:rFonts w:ascii="宋体" w:hAnsi="宋体"/>
          <w:b/>
          <w:color w:val="auto"/>
          <w:sz w:val="28"/>
          <w:szCs w:val="28"/>
          <w:highlight w:val="none"/>
        </w:rPr>
      </w:pPr>
    </w:p>
    <w:p w14:paraId="1BE0EEEA">
      <w:pPr>
        <w:pStyle w:val="29"/>
        <w:rPr>
          <w:rFonts w:ascii="宋体" w:hAnsi="宋体"/>
          <w:b/>
          <w:color w:val="auto"/>
          <w:sz w:val="28"/>
          <w:szCs w:val="28"/>
          <w:highlight w:val="none"/>
        </w:rPr>
      </w:pPr>
    </w:p>
    <w:p w14:paraId="479F0E30">
      <w:pPr>
        <w:pStyle w:val="28"/>
        <w:rPr>
          <w:rFonts w:ascii="宋体" w:hAnsi="宋体"/>
          <w:b/>
          <w:color w:val="auto"/>
          <w:sz w:val="28"/>
          <w:szCs w:val="28"/>
          <w:highlight w:val="none"/>
        </w:rPr>
      </w:pPr>
    </w:p>
    <w:p w14:paraId="4EE56B43">
      <w:pPr>
        <w:pStyle w:val="29"/>
        <w:rPr>
          <w:rFonts w:ascii="宋体" w:hAnsi="宋体"/>
          <w:b/>
          <w:color w:val="auto"/>
          <w:sz w:val="28"/>
          <w:szCs w:val="28"/>
          <w:highlight w:val="none"/>
        </w:rPr>
      </w:pPr>
    </w:p>
    <w:p w14:paraId="47F68690">
      <w:pPr>
        <w:pStyle w:val="28"/>
        <w:rPr>
          <w:rFonts w:ascii="宋体" w:hAnsi="宋体"/>
          <w:b/>
          <w:color w:val="auto"/>
          <w:sz w:val="28"/>
          <w:szCs w:val="28"/>
          <w:highlight w:val="none"/>
        </w:rPr>
      </w:pPr>
    </w:p>
    <w:p w14:paraId="6C8C07D0">
      <w:pPr>
        <w:pStyle w:val="29"/>
        <w:rPr>
          <w:rFonts w:ascii="宋体" w:hAnsi="宋体"/>
          <w:b/>
          <w:color w:val="auto"/>
          <w:sz w:val="28"/>
          <w:szCs w:val="28"/>
          <w:highlight w:val="none"/>
        </w:rPr>
      </w:pPr>
    </w:p>
    <w:p w14:paraId="5D9AAD51">
      <w:pPr>
        <w:pStyle w:val="28"/>
        <w:rPr>
          <w:rFonts w:ascii="宋体" w:hAnsi="宋体"/>
          <w:b/>
          <w:color w:val="auto"/>
          <w:sz w:val="28"/>
          <w:szCs w:val="28"/>
          <w:highlight w:val="none"/>
        </w:rPr>
      </w:pPr>
    </w:p>
    <w:p w14:paraId="4A3BCC2F">
      <w:pPr>
        <w:pStyle w:val="29"/>
        <w:rPr>
          <w:rFonts w:ascii="宋体" w:hAnsi="宋体"/>
          <w:b/>
          <w:color w:val="auto"/>
          <w:sz w:val="28"/>
          <w:szCs w:val="28"/>
          <w:highlight w:val="none"/>
        </w:rPr>
      </w:pPr>
    </w:p>
    <w:p w14:paraId="4887BFE7">
      <w:pPr>
        <w:pStyle w:val="28"/>
        <w:rPr>
          <w:rFonts w:ascii="宋体" w:hAnsi="宋体"/>
          <w:b/>
          <w:color w:val="auto"/>
          <w:sz w:val="28"/>
          <w:szCs w:val="28"/>
          <w:highlight w:val="none"/>
        </w:rPr>
      </w:pPr>
    </w:p>
    <w:p w14:paraId="38983654">
      <w:pPr>
        <w:pStyle w:val="29"/>
        <w:rPr>
          <w:rFonts w:ascii="宋体" w:hAnsi="宋体"/>
          <w:b/>
          <w:color w:val="auto"/>
          <w:sz w:val="28"/>
          <w:szCs w:val="28"/>
          <w:highlight w:val="none"/>
        </w:rPr>
      </w:pPr>
    </w:p>
    <w:p w14:paraId="31067BB8">
      <w:pPr>
        <w:pStyle w:val="28"/>
        <w:rPr>
          <w:rFonts w:ascii="宋体" w:hAnsi="宋体"/>
          <w:b/>
          <w:color w:val="auto"/>
          <w:sz w:val="28"/>
          <w:szCs w:val="28"/>
          <w:highlight w:val="none"/>
        </w:rPr>
      </w:pPr>
    </w:p>
    <w:p w14:paraId="183593CA">
      <w:pPr>
        <w:pStyle w:val="29"/>
        <w:rPr>
          <w:rFonts w:ascii="宋体" w:hAnsi="宋体"/>
          <w:b/>
          <w:color w:val="auto"/>
          <w:sz w:val="28"/>
          <w:szCs w:val="28"/>
          <w:highlight w:val="none"/>
        </w:rPr>
      </w:pPr>
    </w:p>
    <w:p w14:paraId="510880F2">
      <w:pPr>
        <w:pStyle w:val="28"/>
        <w:rPr>
          <w:rFonts w:ascii="宋体" w:hAnsi="宋体"/>
          <w:b/>
          <w:color w:val="auto"/>
          <w:sz w:val="28"/>
          <w:szCs w:val="28"/>
          <w:highlight w:val="none"/>
        </w:rPr>
      </w:pPr>
    </w:p>
    <w:p w14:paraId="5B71768C">
      <w:pPr>
        <w:pStyle w:val="29"/>
        <w:rPr>
          <w:rFonts w:ascii="宋体" w:hAnsi="宋体"/>
          <w:b/>
          <w:color w:val="auto"/>
          <w:sz w:val="28"/>
          <w:szCs w:val="28"/>
          <w:highlight w:val="none"/>
        </w:rPr>
      </w:pPr>
    </w:p>
    <w:p w14:paraId="78A3A893">
      <w:pPr>
        <w:pStyle w:val="28"/>
        <w:rPr>
          <w:rFonts w:ascii="宋体" w:hAnsi="宋体"/>
          <w:b/>
          <w:color w:val="auto"/>
          <w:sz w:val="28"/>
          <w:szCs w:val="28"/>
          <w:highlight w:val="none"/>
        </w:rPr>
      </w:pPr>
    </w:p>
    <w:p w14:paraId="00B22155">
      <w:pPr>
        <w:pStyle w:val="29"/>
        <w:rPr>
          <w:rFonts w:ascii="宋体" w:hAnsi="宋体"/>
          <w:b/>
          <w:color w:val="auto"/>
          <w:sz w:val="28"/>
          <w:szCs w:val="28"/>
          <w:highlight w:val="none"/>
        </w:rPr>
      </w:pPr>
    </w:p>
    <w:p w14:paraId="05873BEB">
      <w:pPr>
        <w:pStyle w:val="28"/>
        <w:rPr>
          <w:rFonts w:ascii="宋体" w:hAnsi="宋体"/>
          <w:b/>
          <w:color w:val="auto"/>
          <w:sz w:val="28"/>
          <w:szCs w:val="28"/>
          <w:highlight w:val="none"/>
        </w:rPr>
      </w:pPr>
    </w:p>
    <w:p w14:paraId="674FDB96">
      <w:pPr>
        <w:pStyle w:val="29"/>
        <w:rPr>
          <w:color w:val="auto"/>
        </w:rPr>
      </w:pPr>
    </w:p>
    <w:p w14:paraId="553F60DD">
      <w:pPr>
        <w:pStyle w:val="29"/>
        <w:rPr>
          <w:rFonts w:ascii="宋体" w:hAnsi="宋体"/>
          <w:b/>
          <w:color w:val="auto"/>
          <w:sz w:val="28"/>
          <w:szCs w:val="28"/>
          <w:highlight w:val="none"/>
        </w:rPr>
      </w:pPr>
    </w:p>
    <w:p w14:paraId="1E91CCC6">
      <w:pPr>
        <w:pStyle w:val="28"/>
        <w:rPr>
          <w:rFonts w:ascii="宋体" w:hAnsi="宋体"/>
          <w:b/>
          <w:color w:val="auto"/>
          <w:sz w:val="28"/>
          <w:szCs w:val="28"/>
          <w:highlight w:val="none"/>
        </w:rPr>
      </w:pPr>
    </w:p>
    <w:p w14:paraId="1C489C65">
      <w:pPr>
        <w:pStyle w:val="29"/>
        <w:rPr>
          <w:color w:val="auto"/>
        </w:rPr>
      </w:pPr>
    </w:p>
    <w:p w14:paraId="5A92E0F8">
      <w:pPr>
        <w:pStyle w:val="28"/>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rPr>
      </w:pPr>
    </w:p>
    <w:p w14:paraId="48CDB5DC">
      <w:pPr>
        <w:pStyle w:val="9"/>
        <w:rPr>
          <w:rFonts w:hint="eastAsia"/>
          <w:color w:val="auto"/>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rPr>
      </w:pPr>
    </w:p>
    <w:p w14:paraId="62AC9C17">
      <w:pPr>
        <w:pStyle w:val="28"/>
        <w:spacing w:line="360" w:lineRule="auto"/>
        <w:rPr>
          <w:rFonts w:ascii="宋体" w:hAnsi="宋体"/>
          <w:b/>
          <w:color w:val="auto"/>
          <w:sz w:val="28"/>
          <w:szCs w:val="28"/>
          <w:highlight w:val="none"/>
        </w:rPr>
      </w:pPr>
    </w:p>
    <w:p w14:paraId="75FC9C3F">
      <w:pPr>
        <w:pStyle w:val="29"/>
        <w:rPr>
          <w:rFonts w:ascii="宋体" w:hAnsi="宋体"/>
          <w:b/>
          <w:color w:val="auto"/>
          <w:sz w:val="28"/>
          <w:szCs w:val="28"/>
          <w:highlight w:val="none"/>
        </w:rPr>
      </w:pPr>
    </w:p>
    <w:p w14:paraId="1B0B7C7D">
      <w:pPr>
        <w:pStyle w:val="28"/>
        <w:rPr>
          <w:rFonts w:ascii="宋体" w:hAnsi="宋体"/>
          <w:b/>
          <w:color w:val="auto"/>
          <w:sz w:val="28"/>
          <w:szCs w:val="28"/>
          <w:highlight w:val="none"/>
        </w:rPr>
      </w:pPr>
    </w:p>
    <w:p w14:paraId="68BC6500">
      <w:pPr>
        <w:pStyle w:val="29"/>
        <w:rPr>
          <w:rFonts w:ascii="宋体" w:hAnsi="宋体"/>
          <w:b/>
          <w:color w:val="auto"/>
          <w:sz w:val="28"/>
          <w:szCs w:val="28"/>
          <w:highlight w:val="none"/>
        </w:rPr>
      </w:pPr>
    </w:p>
    <w:p w14:paraId="7A73C34F">
      <w:pPr>
        <w:pStyle w:val="28"/>
        <w:rPr>
          <w:rFonts w:ascii="宋体" w:hAnsi="宋体"/>
          <w:b/>
          <w:color w:val="auto"/>
          <w:sz w:val="28"/>
          <w:szCs w:val="28"/>
          <w:highlight w:val="none"/>
        </w:rPr>
      </w:pPr>
    </w:p>
    <w:p w14:paraId="0BED7192">
      <w:pPr>
        <w:pStyle w:val="29"/>
        <w:rPr>
          <w:color w:val="auto"/>
        </w:rPr>
      </w:pPr>
    </w:p>
    <w:p w14:paraId="49B2F395">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29"/>
        <w:rPr>
          <w:color w:val="auto"/>
          <w:highlight w:val="none"/>
        </w:rPr>
      </w:pPr>
    </w:p>
    <w:p w14:paraId="66955970">
      <w:pPr>
        <w:pStyle w:val="28"/>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8"/>
        <w:rPr>
          <w:rFonts w:hint="eastAsia" w:ascii="宋体" w:hAnsi="宋体"/>
          <w:b/>
          <w:color w:val="auto"/>
          <w:sz w:val="24"/>
          <w:highlight w:val="none"/>
          <w:lang w:eastAsia="zh-CN"/>
        </w:rPr>
      </w:pPr>
    </w:p>
    <w:p w14:paraId="5F43C257">
      <w:pPr>
        <w:pStyle w:val="29"/>
        <w:rPr>
          <w:rFonts w:hint="eastAsia" w:ascii="宋体" w:hAnsi="宋体"/>
          <w:b/>
          <w:color w:val="auto"/>
          <w:sz w:val="24"/>
          <w:highlight w:val="none"/>
          <w:lang w:eastAsia="zh-CN"/>
        </w:rPr>
      </w:pPr>
    </w:p>
    <w:p w14:paraId="15F1542C">
      <w:pPr>
        <w:pStyle w:val="28"/>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29"/>
        <w:rPr>
          <w:rFonts w:hint="eastAsia"/>
          <w:color w:val="auto"/>
          <w:highlight w:val="none"/>
        </w:rPr>
      </w:pPr>
    </w:p>
    <w:p w14:paraId="78DEEE14">
      <w:pPr>
        <w:pStyle w:val="28"/>
        <w:rPr>
          <w:rFonts w:hint="eastAsia"/>
          <w:color w:val="auto"/>
          <w:highlight w:val="none"/>
        </w:rPr>
      </w:pPr>
    </w:p>
    <w:p w14:paraId="71382821">
      <w:pPr>
        <w:pStyle w:val="29"/>
        <w:rPr>
          <w:rFonts w:hint="eastAsia"/>
          <w:color w:val="auto"/>
          <w:highlight w:val="none"/>
        </w:rPr>
      </w:pPr>
    </w:p>
    <w:p w14:paraId="71012AE1">
      <w:pPr>
        <w:pStyle w:val="28"/>
        <w:rPr>
          <w:rFonts w:hint="eastAsia"/>
          <w:color w:val="auto"/>
          <w:highlight w:val="none"/>
        </w:rPr>
      </w:pPr>
    </w:p>
    <w:p w14:paraId="0481C61D">
      <w:pPr>
        <w:pStyle w:val="29"/>
        <w:rPr>
          <w:rFonts w:hint="eastAsia"/>
          <w:color w:val="auto"/>
          <w:highlight w:val="none"/>
        </w:rPr>
      </w:pPr>
    </w:p>
    <w:p w14:paraId="2CD4EB95">
      <w:pPr>
        <w:pStyle w:val="28"/>
        <w:rPr>
          <w:rFonts w:hint="eastAsia"/>
          <w:color w:val="auto"/>
          <w:highlight w:val="none"/>
        </w:rPr>
      </w:pPr>
    </w:p>
    <w:p w14:paraId="24D12248">
      <w:pPr>
        <w:pStyle w:val="29"/>
        <w:rPr>
          <w:rFonts w:hint="eastAsia"/>
          <w:color w:val="auto"/>
          <w:highlight w:val="none"/>
        </w:rPr>
      </w:pPr>
    </w:p>
    <w:p w14:paraId="2C3C298A">
      <w:pPr>
        <w:pStyle w:val="28"/>
        <w:rPr>
          <w:rFonts w:hint="eastAsia"/>
          <w:color w:val="auto"/>
          <w:highlight w:val="none"/>
        </w:rPr>
      </w:pPr>
    </w:p>
    <w:p w14:paraId="0C3859D0">
      <w:pPr>
        <w:pStyle w:val="29"/>
        <w:rPr>
          <w:rFonts w:hint="eastAsia"/>
          <w:color w:val="auto"/>
          <w:highlight w:val="none"/>
        </w:rPr>
      </w:pPr>
    </w:p>
    <w:p w14:paraId="3D809139">
      <w:pPr>
        <w:pStyle w:val="28"/>
        <w:rPr>
          <w:rFonts w:hint="eastAsia"/>
          <w:color w:val="auto"/>
          <w:highlight w:val="none"/>
        </w:rPr>
      </w:pPr>
    </w:p>
    <w:p w14:paraId="1BDBD388">
      <w:pPr>
        <w:pStyle w:val="29"/>
        <w:rPr>
          <w:rFonts w:hint="eastAsia"/>
          <w:color w:val="auto"/>
          <w:highlight w:val="none"/>
        </w:rPr>
      </w:pPr>
    </w:p>
    <w:p w14:paraId="0D076FFE">
      <w:pPr>
        <w:pStyle w:val="28"/>
        <w:rPr>
          <w:rFonts w:hint="eastAsia"/>
          <w:color w:val="auto"/>
          <w:highlight w:val="none"/>
        </w:rPr>
      </w:pPr>
    </w:p>
    <w:p w14:paraId="0A4966B0">
      <w:pPr>
        <w:pStyle w:val="29"/>
        <w:rPr>
          <w:rFonts w:hint="eastAsia"/>
          <w:color w:val="auto"/>
          <w:highlight w:val="none"/>
        </w:rPr>
      </w:pPr>
    </w:p>
    <w:p w14:paraId="7B37418E">
      <w:pPr>
        <w:pStyle w:val="28"/>
        <w:rPr>
          <w:rFonts w:hint="eastAsia"/>
          <w:color w:val="auto"/>
          <w:highlight w:val="none"/>
        </w:rPr>
      </w:pPr>
    </w:p>
    <w:p w14:paraId="724FD191">
      <w:pPr>
        <w:pStyle w:val="29"/>
        <w:rPr>
          <w:rFonts w:hint="eastAsia"/>
          <w:color w:val="auto"/>
          <w:highlight w:val="none"/>
        </w:rPr>
      </w:pPr>
    </w:p>
    <w:p w14:paraId="01BF1207">
      <w:pPr>
        <w:pStyle w:val="28"/>
        <w:rPr>
          <w:rFonts w:hint="eastAsia"/>
          <w:color w:val="auto"/>
          <w:highlight w:val="none"/>
        </w:rPr>
      </w:pPr>
    </w:p>
    <w:p w14:paraId="7D4A7F25">
      <w:pPr>
        <w:pStyle w:val="28"/>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29"/>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4CE82DE9">
      <w:pPr>
        <w:pStyle w:val="29"/>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8"/>
        <w:spacing w:line="360" w:lineRule="auto"/>
        <w:rPr>
          <w:rFonts w:ascii="宋体" w:hAnsi="宋体"/>
          <w:b/>
          <w:color w:val="auto"/>
          <w:sz w:val="48"/>
          <w:szCs w:val="48"/>
          <w:highlight w:val="none"/>
        </w:rPr>
      </w:pPr>
    </w:p>
    <w:p w14:paraId="27464EE3">
      <w:pPr>
        <w:pStyle w:val="29"/>
        <w:rPr>
          <w:rFonts w:ascii="宋体" w:hAnsi="宋体"/>
          <w:b/>
          <w:color w:val="auto"/>
          <w:sz w:val="48"/>
          <w:szCs w:val="48"/>
          <w:highlight w:val="none"/>
        </w:rPr>
      </w:pPr>
    </w:p>
    <w:p w14:paraId="507E1F16">
      <w:pPr>
        <w:pStyle w:val="28"/>
        <w:rPr>
          <w:rFonts w:ascii="宋体" w:hAnsi="宋体"/>
          <w:b/>
          <w:color w:val="auto"/>
          <w:sz w:val="48"/>
          <w:szCs w:val="48"/>
          <w:highlight w:val="none"/>
        </w:rPr>
      </w:pPr>
    </w:p>
    <w:p w14:paraId="257D674C">
      <w:pPr>
        <w:pStyle w:val="29"/>
        <w:rPr>
          <w:rFonts w:ascii="宋体" w:hAnsi="宋体"/>
          <w:b/>
          <w:color w:val="auto"/>
          <w:sz w:val="48"/>
          <w:szCs w:val="48"/>
          <w:highlight w:val="none"/>
        </w:rPr>
      </w:pPr>
    </w:p>
    <w:p w14:paraId="0545C65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8"/>
        <w:rPr>
          <w:rFonts w:ascii="宋体" w:hAnsi="宋体"/>
          <w:b/>
          <w:color w:val="auto"/>
          <w:sz w:val="48"/>
          <w:szCs w:val="48"/>
          <w:highlight w:val="none"/>
        </w:rPr>
      </w:pPr>
    </w:p>
    <w:p w14:paraId="03CF5B1E">
      <w:pPr>
        <w:pStyle w:val="29"/>
        <w:rPr>
          <w:rFonts w:ascii="宋体" w:hAnsi="宋体"/>
          <w:b/>
          <w:color w:val="auto"/>
          <w:sz w:val="48"/>
          <w:szCs w:val="48"/>
          <w:highlight w:val="none"/>
        </w:rPr>
      </w:pPr>
    </w:p>
    <w:p w14:paraId="62768540">
      <w:pPr>
        <w:pStyle w:val="28"/>
        <w:rPr>
          <w:rFonts w:ascii="宋体" w:hAnsi="宋体"/>
          <w:b/>
          <w:color w:val="auto"/>
          <w:sz w:val="48"/>
          <w:szCs w:val="48"/>
          <w:highlight w:val="none"/>
        </w:rPr>
      </w:pPr>
    </w:p>
    <w:p w14:paraId="082CD7A4">
      <w:pPr>
        <w:pStyle w:val="29"/>
        <w:rPr>
          <w:rFonts w:ascii="宋体" w:hAnsi="宋体"/>
          <w:b/>
          <w:color w:val="auto"/>
          <w:sz w:val="48"/>
          <w:szCs w:val="48"/>
          <w:highlight w:val="none"/>
        </w:rPr>
      </w:pPr>
    </w:p>
    <w:p w14:paraId="2D106BF4">
      <w:pPr>
        <w:pStyle w:val="28"/>
        <w:rPr>
          <w:rFonts w:ascii="宋体" w:hAnsi="宋体"/>
          <w:b/>
          <w:color w:val="auto"/>
          <w:sz w:val="48"/>
          <w:szCs w:val="48"/>
          <w:highlight w:val="none"/>
        </w:rPr>
      </w:pPr>
    </w:p>
    <w:p w14:paraId="356859EF">
      <w:pPr>
        <w:pStyle w:val="29"/>
        <w:rPr>
          <w:color w:val="auto"/>
        </w:rPr>
      </w:pPr>
    </w:p>
    <w:p w14:paraId="21DE0591">
      <w:pPr>
        <w:pStyle w:val="29"/>
        <w:rPr>
          <w:rFonts w:ascii="宋体" w:hAnsi="宋体"/>
          <w:b/>
          <w:color w:val="auto"/>
          <w:sz w:val="48"/>
          <w:szCs w:val="48"/>
          <w:highlight w:val="none"/>
        </w:rPr>
      </w:pPr>
    </w:p>
    <w:p w14:paraId="6D30B11F">
      <w:pPr>
        <w:pStyle w:val="28"/>
        <w:rPr>
          <w:color w:val="auto"/>
          <w:highlight w:val="none"/>
        </w:rPr>
      </w:pPr>
    </w:p>
    <w:p w14:paraId="77E5C164">
      <w:pPr>
        <w:pStyle w:val="29"/>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8"/>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29"/>
        <w:rPr>
          <w:rFonts w:hint="eastAsia"/>
          <w:color w:val="auto"/>
          <w:highlight w:val="none"/>
          <w:lang w:eastAsia="zh-CN"/>
        </w:rPr>
      </w:pPr>
    </w:p>
    <w:p w14:paraId="32579B2C">
      <w:pPr>
        <w:pStyle w:val="28"/>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8"/>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8"/>
        <w:spacing w:line="360" w:lineRule="auto"/>
        <w:rPr>
          <w:rFonts w:hint="eastAsia" w:ascii="宋体" w:hAnsi="宋体" w:eastAsia="宋体" w:cs="宋体"/>
          <w:color w:val="auto"/>
          <w:sz w:val="21"/>
          <w:szCs w:val="21"/>
          <w:highlight w:val="none"/>
          <w:lang w:eastAsia="zh-CN"/>
        </w:rPr>
      </w:pPr>
    </w:p>
    <w:p w14:paraId="501AD6DF">
      <w:pPr>
        <w:pStyle w:val="41"/>
        <w:rPr>
          <w:color w:val="auto"/>
          <w:highlight w:val="none"/>
        </w:rPr>
      </w:pPr>
    </w:p>
    <w:p w14:paraId="213320BA">
      <w:pPr>
        <w:pStyle w:val="28"/>
        <w:rPr>
          <w:color w:val="auto"/>
          <w:highlight w:val="none"/>
        </w:rPr>
      </w:pPr>
    </w:p>
    <w:p w14:paraId="29C57A0D">
      <w:pPr>
        <w:pStyle w:val="29"/>
        <w:rPr>
          <w:color w:val="auto"/>
          <w:highlight w:val="none"/>
        </w:rPr>
      </w:pPr>
    </w:p>
    <w:p w14:paraId="308AEE3B">
      <w:pPr>
        <w:pStyle w:val="28"/>
        <w:rPr>
          <w:color w:val="auto"/>
          <w:highlight w:val="none"/>
        </w:rPr>
      </w:pPr>
    </w:p>
    <w:p w14:paraId="7DBAD1BB">
      <w:pPr>
        <w:pStyle w:val="29"/>
        <w:rPr>
          <w:color w:val="auto"/>
          <w:highlight w:val="none"/>
        </w:rPr>
      </w:pPr>
    </w:p>
    <w:p w14:paraId="14364C0E">
      <w:pPr>
        <w:pStyle w:val="28"/>
        <w:rPr>
          <w:color w:val="auto"/>
          <w:highlight w:val="none"/>
        </w:rPr>
      </w:pPr>
    </w:p>
    <w:p w14:paraId="09CEAE73">
      <w:pPr>
        <w:pStyle w:val="29"/>
        <w:rPr>
          <w:color w:val="auto"/>
          <w:highlight w:val="none"/>
        </w:rPr>
      </w:pPr>
    </w:p>
    <w:p w14:paraId="79E6FAC6">
      <w:pPr>
        <w:pStyle w:val="28"/>
        <w:rPr>
          <w:color w:val="auto"/>
          <w:highlight w:val="none"/>
        </w:rPr>
      </w:pPr>
    </w:p>
    <w:p w14:paraId="43D87A6A">
      <w:pPr>
        <w:pStyle w:val="29"/>
        <w:rPr>
          <w:color w:val="auto"/>
          <w:highlight w:val="none"/>
        </w:rPr>
      </w:pPr>
    </w:p>
    <w:p w14:paraId="06BBA431">
      <w:pPr>
        <w:pStyle w:val="28"/>
        <w:rPr>
          <w:color w:val="auto"/>
          <w:highlight w:val="none"/>
        </w:rPr>
      </w:pPr>
    </w:p>
    <w:p w14:paraId="14932CDE">
      <w:pPr>
        <w:pStyle w:val="29"/>
        <w:rPr>
          <w:color w:val="auto"/>
          <w:highlight w:val="none"/>
        </w:rPr>
      </w:pPr>
    </w:p>
    <w:p w14:paraId="5AC43BB6">
      <w:pPr>
        <w:pStyle w:val="28"/>
        <w:rPr>
          <w:color w:val="auto"/>
          <w:highlight w:val="none"/>
        </w:rPr>
      </w:pPr>
    </w:p>
    <w:p w14:paraId="5330A155">
      <w:pPr>
        <w:pStyle w:val="29"/>
        <w:rPr>
          <w:color w:val="auto"/>
          <w:highlight w:val="none"/>
        </w:rPr>
      </w:pPr>
    </w:p>
    <w:p w14:paraId="52DE1AD1">
      <w:pPr>
        <w:pStyle w:val="28"/>
        <w:rPr>
          <w:color w:val="auto"/>
          <w:highlight w:val="none"/>
        </w:rPr>
      </w:pPr>
    </w:p>
    <w:p w14:paraId="00F7B277">
      <w:pPr>
        <w:pStyle w:val="29"/>
        <w:rPr>
          <w:color w:val="auto"/>
          <w:highlight w:val="none"/>
        </w:rPr>
      </w:pPr>
    </w:p>
    <w:p w14:paraId="30750C8D">
      <w:pPr>
        <w:pStyle w:val="28"/>
        <w:rPr>
          <w:color w:val="auto"/>
          <w:highlight w:val="none"/>
        </w:rPr>
      </w:pPr>
    </w:p>
    <w:p w14:paraId="027B5F89">
      <w:pPr>
        <w:pStyle w:val="29"/>
        <w:rPr>
          <w:color w:val="auto"/>
          <w:highlight w:val="none"/>
        </w:rPr>
      </w:pPr>
    </w:p>
    <w:p w14:paraId="315BDED3">
      <w:pPr>
        <w:pStyle w:val="28"/>
        <w:rPr>
          <w:color w:val="auto"/>
          <w:highlight w:val="none"/>
        </w:rPr>
      </w:pPr>
    </w:p>
    <w:p w14:paraId="0826ADED">
      <w:pPr>
        <w:pStyle w:val="29"/>
        <w:rPr>
          <w:color w:val="auto"/>
          <w:highlight w:val="none"/>
        </w:rPr>
      </w:pPr>
    </w:p>
    <w:p w14:paraId="7CB046C5">
      <w:pPr>
        <w:pStyle w:val="28"/>
        <w:rPr>
          <w:color w:val="auto"/>
          <w:highlight w:val="none"/>
        </w:rPr>
      </w:pPr>
    </w:p>
    <w:p w14:paraId="1A92EBEC">
      <w:pPr>
        <w:pStyle w:val="29"/>
        <w:rPr>
          <w:color w:val="auto"/>
          <w:highlight w:val="none"/>
        </w:rPr>
      </w:pPr>
    </w:p>
    <w:p w14:paraId="430EF361">
      <w:pPr>
        <w:pStyle w:val="28"/>
        <w:rPr>
          <w:color w:val="auto"/>
          <w:highlight w:val="none"/>
        </w:rPr>
      </w:pPr>
    </w:p>
    <w:p w14:paraId="65E62BAF">
      <w:pPr>
        <w:pStyle w:val="29"/>
        <w:rPr>
          <w:color w:val="auto"/>
          <w:highlight w:val="none"/>
        </w:rPr>
      </w:pPr>
    </w:p>
    <w:p w14:paraId="54AA6AB6">
      <w:pPr>
        <w:pStyle w:val="28"/>
        <w:rPr>
          <w:color w:val="auto"/>
          <w:highlight w:val="none"/>
        </w:rPr>
      </w:pPr>
    </w:p>
    <w:p w14:paraId="3A5031F9">
      <w:pPr>
        <w:pStyle w:val="29"/>
        <w:rPr>
          <w:color w:val="auto"/>
          <w:highlight w:val="none"/>
        </w:rPr>
      </w:pPr>
    </w:p>
    <w:p w14:paraId="29311F5F">
      <w:pPr>
        <w:pStyle w:val="28"/>
        <w:rPr>
          <w:color w:val="auto"/>
        </w:rPr>
      </w:pPr>
    </w:p>
    <w:p w14:paraId="3A7CC693">
      <w:pPr>
        <w:pStyle w:val="29"/>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16635"/>
      <w:bookmarkStart w:id="59" w:name="_Toc24872"/>
      <w:bookmarkStart w:id="60" w:name="_Toc255977446"/>
      <w:bookmarkStart w:id="61" w:name="_Toc24800"/>
      <w:bookmarkStart w:id="62" w:name="_Toc243630963"/>
      <w:bookmarkStart w:id="63" w:name="_Toc243584363"/>
      <w:bookmarkStart w:id="64" w:name="_Toc247292448"/>
      <w:bookmarkStart w:id="65" w:name="_Toc247301841"/>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27322"/>
      <w:bookmarkStart w:id="67" w:name="_Toc247292449"/>
      <w:bookmarkStart w:id="68" w:name="_Toc27920"/>
      <w:bookmarkStart w:id="69" w:name="_Toc32493"/>
      <w:bookmarkStart w:id="70" w:name="_Toc247301842"/>
      <w:bookmarkStart w:id="71" w:name="_Toc2585"/>
      <w:bookmarkStart w:id="72" w:name="_Toc255977447"/>
      <w:bookmarkStart w:id="73" w:name="_Toc11962"/>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8065"/>
            <w:bookmarkStart w:id="77" w:name="_Toc243584368"/>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4027"/>
            <w:bookmarkStart w:id="79"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8"/>
        <w:spacing w:line="360" w:lineRule="auto"/>
        <w:rPr>
          <w:rFonts w:ascii="宋体" w:hAnsi="宋体"/>
          <w:b/>
          <w:color w:val="auto"/>
          <w:sz w:val="28"/>
          <w:szCs w:val="28"/>
          <w:highlight w:val="none"/>
        </w:rPr>
      </w:pPr>
    </w:p>
    <w:p w14:paraId="35E5DBAD">
      <w:pPr>
        <w:pStyle w:val="28"/>
        <w:spacing w:line="360" w:lineRule="auto"/>
        <w:rPr>
          <w:rFonts w:ascii="宋体" w:hAnsi="宋体"/>
          <w:b/>
          <w:color w:val="auto"/>
          <w:sz w:val="28"/>
          <w:szCs w:val="28"/>
          <w:highlight w:val="none"/>
        </w:rPr>
      </w:pPr>
    </w:p>
    <w:p w14:paraId="08DDBEC3">
      <w:pPr>
        <w:pStyle w:val="28"/>
        <w:spacing w:line="360" w:lineRule="auto"/>
        <w:rPr>
          <w:rFonts w:ascii="宋体" w:hAnsi="宋体"/>
          <w:b/>
          <w:color w:val="auto"/>
          <w:sz w:val="28"/>
          <w:szCs w:val="28"/>
          <w:highlight w:val="none"/>
        </w:rPr>
      </w:pPr>
    </w:p>
    <w:p w14:paraId="2CE8AEAE">
      <w:pPr>
        <w:pStyle w:val="28"/>
        <w:spacing w:line="360" w:lineRule="auto"/>
        <w:rPr>
          <w:rFonts w:ascii="宋体" w:hAnsi="宋体"/>
          <w:b/>
          <w:color w:val="auto"/>
          <w:sz w:val="28"/>
          <w:szCs w:val="28"/>
          <w:highlight w:val="none"/>
        </w:rPr>
      </w:pPr>
    </w:p>
    <w:p w14:paraId="7763494A">
      <w:pPr>
        <w:pStyle w:val="28"/>
        <w:spacing w:line="360" w:lineRule="auto"/>
        <w:rPr>
          <w:rFonts w:ascii="宋体" w:hAnsi="宋体"/>
          <w:b/>
          <w:color w:val="auto"/>
          <w:sz w:val="28"/>
          <w:szCs w:val="28"/>
          <w:highlight w:val="none"/>
        </w:rPr>
      </w:pPr>
    </w:p>
    <w:p w14:paraId="6BFD63F2">
      <w:pPr>
        <w:pStyle w:val="28"/>
        <w:spacing w:line="360" w:lineRule="auto"/>
        <w:rPr>
          <w:rFonts w:ascii="宋体" w:hAnsi="宋体"/>
          <w:b/>
          <w:color w:val="auto"/>
          <w:sz w:val="28"/>
          <w:szCs w:val="28"/>
          <w:highlight w:val="none"/>
        </w:rPr>
      </w:pPr>
    </w:p>
    <w:p w14:paraId="7A6C0DC0">
      <w:pPr>
        <w:pStyle w:val="28"/>
        <w:spacing w:line="360" w:lineRule="auto"/>
        <w:rPr>
          <w:rFonts w:ascii="宋体" w:hAnsi="宋体"/>
          <w:b/>
          <w:color w:val="auto"/>
          <w:sz w:val="28"/>
          <w:szCs w:val="28"/>
          <w:highlight w:val="none"/>
        </w:rPr>
      </w:pPr>
    </w:p>
    <w:p w14:paraId="04F99A67">
      <w:pPr>
        <w:pStyle w:val="28"/>
        <w:spacing w:line="360" w:lineRule="auto"/>
        <w:rPr>
          <w:rFonts w:ascii="宋体" w:hAnsi="宋体"/>
          <w:b/>
          <w:color w:val="auto"/>
          <w:sz w:val="28"/>
          <w:szCs w:val="28"/>
          <w:highlight w:val="none"/>
        </w:rPr>
      </w:pPr>
    </w:p>
    <w:p w14:paraId="5C81ED92">
      <w:pPr>
        <w:pStyle w:val="28"/>
        <w:spacing w:line="360" w:lineRule="auto"/>
        <w:rPr>
          <w:rFonts w:ascii="宋体" w:hAnsi="宋体"/>
          <w:b/>
          <w:color w:val="auto"/>
          <w:sz w:val="28"/>
          <w:szCs w:val="28"/>
          <w:highlight w:val="none"/>
        </w:rPr>
      </w:pPr>
    </w:p>
    <w:p w14:paraId="7AC80909">
      <w:pPr>
        <w:pStyle w:val="28"/>
        <w:spacing w:line="360" w:lineRule="auto"/>
        <w:rPr>
          <w:rFonts w:ascii="宋体" w:hAnsi="宋体"/>
          <w:b/>
          <w:color w:val="auto"/>
          <w:sz w:val="28"/>
          <w:szCs w:val="28"/>
          <w:highlight w:val="none"/>
        </w:rPr>
      </w:pPr>
    </w:p>
    <w:p w14:paraId="195AC5B1">
      <w:pPr>
        <w:pStyle w:val="28"/>
        <w:spacing w:line="360" w:lineRule="auto"/>
        <w:rPr>
          <w:rFonts w:ascii="宋体" w:hAnsi="宋体"/>
          <w:b/>
          <w:color w:val="auto"/>
          <w:sz w:val="28"/>
          <w:szCs w:val="28"/>
          <w:highlight w:val="none"/>
        </w:rPr>
      </w:pPr>
    </w:p>
    <w:p w14:paraId="658EA45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29"/>
        <w:rPr>
          <w:color w:val="auto"/>
          <w:highlight w:val="none"/>
        </w:rPr>
      </w:pPr>
    </w:p>
    <w:p w14:paraId="03C911E3">
      <w:pPr>
        <w:pStyle w:val="28"/>
        <w:spacing w:line="360" w:lineRule="auto"/>
        <w:rPr>
          <w:rFonts w:hint="eastAsia" w:ascii="宋体" w:hAnsi="宋体"/>
          <w:color w:val="auto"/>
          <w:szCs w:val="21"/>
          <w:highlight w:val="none"/>
        </w:rPr>
      </w:pPr>
    </w:p>
    <w:p w14:paraId="22A2A52F">
      <w:pPr>
        <w:pStyle w:val="29"/>
        <w:rPr>
          <w:color w:val="auto"/>
          <w:highlight w:val="none"/>
        </w:rPr>
      </w:pPr>
    </w:p>
    <w:p w14:paraId="595FEDE0">
      <w:pPr>
        <w:pStyle w:val="28"/>
        <w:spacing w:line="360" w:lineRule="auto"/>
        <w:rPr>
          <w:rFonts w:ascii="宋体" w:hAnsi="宋体"/>
          <w:b/>
          <w:color w:val="auto"/>
          <w:sz w:val="28"/>
          <w:szCs w:val="28"/>
          <w:highlight w:val="none"/>
        </w:rPr>
      </w:pPr>
    </w:p>
    <w:p w14:paraId="73191396">
      <w:pPr>
        <w:pStyle w:val="28"/>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8"/>
        <w:snapToGrid w:val="0"/>
        <w:spacing w:line="360" w:lineRule="auto"/>
        <w:jc w:val="center"/>
        <w:rPr>
          <w:rFonts w:ascii="宋体" w:hAnsi="宋体"/>
          <w:b/>
          <w:color w:val="auto"/>
          <w:sz w:val="24"/>
          <w:highlight w:val="none"/>
        </w:rPr>
      </w:pPr>
    </w:p>
    <w:p w14:paraId="2D6E564E">
      <w:pPr>
        <w:pStyle w:val="28"/>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8"/>
        <w:spacing w:line="360" w:lineRule="auto"/>
        <w:ind w:right="97"/>
        <w:rPr>
          <w:rFonts w:ascii="宋体" w:hAnsi="宋体" w:cs="宋体"/>
          <w:color w:val="auto"/>
          <w:sz w:val="21"/>
          <w:szCs w:val="21"/>
          <w:highlight w:val="none"/>
        </w:rPr>
      </w:pPr>
    </w:p>
    <w:p w14:paraId="325B3E72">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8"/>
        <w:spacing w:line="360" w:lineRule="auto"/>
        <w:rPr>
          <w:rFonts w:ascii="宋体" w:hAnsi="宋体"/>
          <w:b/>
          <w:color w:val="auto"/>
          <w:sz w:val="28"/>
          <w:szCs w:val="28"/>
          <w:highlight w:val="none"/>
        </w:rPr>
      </w:pPr>
    </w:p>
    <w:p w14:paraId="7A055B09">
      <w:pPr>
        <w:pStyle w:val="27"/>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rPr>
      </w:pPr>
    </w:p>
    <w:p w14:paraId="0604B366">
      <w:pPr>
        <w:rPr>
          <w:rFonts w:ascii="宋体" w:hAnsi="宋体" w:cs="宋体"/>
          <w:color w:val="auto"/>
          <w:sz w:val="36"/>
          <w:highlight w:val="none"/>
        </w:rPr>
      </w:pPr>
    </w:p>
    <w:p w14:paraId="362A4BBA">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8"/>
        <w:snapToGrid w:val="0"/>
        <w:spacing w:line="360" w:lineRule="auto"/>
        <w:jc w:val="center"/>
        <w:rPr>
          <w:rFonts w:ascii="宋体" w:hAnsi="宋体"/>
          <w:b/>
          <w:color w:val="auto"/>
          <w:sz w:val="24"/>
          <w:highlight w:val="none"/>
        </w:rPr>
      </w:pPr>
    </w:p>
    <w:p w14:paraId="30DBD953">
      <w:pPr>
        <w:pStyle w:val="29"/>
        <w:rPr>
          <w:color w:val="auto"/>
        </w:rPr>
      </w:pPr>
    </w:p>
    <w:p w14:paraId="60E19AAF">
      <w:pPr>
        <w:pStyle w:val="28"/>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8"/>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8"/>
        <w:autoSpaceDE w:val="0"/>
        <w:autoSpaceDN w:val="0"/>
        <w:spacing w:line="360" w:lineRule="auto"/>
        <w:ind w:left="480" w:hanging="480"/>
        <w:rPr>
          <w:rFonts w:ascii="宋体" w:hAnsi="宋体"/>
          <w:color w:val="auto"/>
          <w:szCs w:val="21"/>
          <w:highlight w:val="none"/>
        </w:rPr>
      </w:pPr>
    </w:p>
    <w:p w14:paraId="5500F9C2">
      <w:pPr>
        <w:pStyle w:val="28"/>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rPr>
      </w:pPr>
    </w:p>
    <w:p w14:paraId="66D25825">
      <w:pPr>
        <w:rPr>
          <w:rFonts w:ascii="宋体" w:hAnsi="宋体" w:cs="宋体"/>
          <w:color w:val="auto"/>
          <w:sz w:val="36"/>
          <w:highlight w:val="none"/>
        </w:rPr>
      </w:pPr>
    </w:p>
    <w:p w14:paraId="1B2FBA69">
      <w:pPr>
        <w:pStyle w:val="28"/>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29"/>
        <w:numPr>
          <w:ilvl w:val="0"/>
          <w:numId w:val="0"/>
        </w:numPr>
        <w:ind w:leftChars="0"/>
        <w:rPr>
          <w:rFonts w:hint="eastAsia"/>
          <w:color w:val="auto"/>
          <w:highlight w:val="none"/>
          <w:lang w:val="en-US" w:eastAsia="zh-CN"/>
        </w:rPr>
      </w:pPr>
    </w:p>
    <w:p w14:paraId="02E02D34">
      <w:pPr>
        <w:pStyle w:val="28"/>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8"/>
        <w:spacing w:line="360" w:lineRule="auto"/>
        <w:rPr>
          <w:rFonts w:ascii="宋体" w:hAnsi="宋体" w:cs="仿宋_GB2312"/>
          <w:color w:val="auto"/>
          <w:sz w:val="21"/>
          <w:szCs w:val="21"/>
          <w:highlight w:val="none"/>
        </w:rPr>
      </w:pPr>
    </w:p>
    <w:p w14:paraId="0D84E8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8"/>
        <w:spacing w:line="360" w:lineRule="auto"/>
        <w:rPr>
          <w:rFonts w:ascii="宋体" w:hAnsi="宋体" w:cs="仿宋_GB2312"/>
          <w:color w:val="auto"/>
          <w:sz w:val="21"/>
          <w:szCs w:val="21"/>
          <w:highlight w:val="none"/>
        </w:rPr>
      </w:pPr>
    </w:p>
    <w:p w14:paraId="2C3DC3EB">
      <w:pPr>
        <w:pStyle w:val="28"/>
        <w:spacing w:line="360" w:lineRule="auto"/>
        <w:rPr>
          <w:rFonts w:ascii="宋体" w:hAnsi="宋体" w:cs="仿宋_GB2312"/>
          <w:color w:val="auto"/>
          <w:sz w:val="21"/>
          <w:szCs w:val="21"/>
          <w:highlight w:val="none"/>
        </w:rPr>
      </w:pPr>
    </w:p>
    <w:p w14:paraId="00315D6E">
      <w:pPr>
        <w:pStyle w:val="28"/>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8"/>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8"/>
        <w:spacing w:line="360" w:lineRule="auto"/>
        <w:jc w:val="left"/>
        <w:rPr>
          <w:rFonts w:hint="eastAsia" w:ascii="宋体" w:hAnsi="宋体"/>
          <w:b/>
          <w:color w:val="auto"/>
          <w:sz w:val="28"/>
          <w:szCs w:val="28"/>
          <w:highlight w:val="none"/>
          <w:lang w:val="en-US" w:eastAsia="zh-CN"/>
        </w:rPr>
      </w:pPr>
    </w:p>
    <w:p w14:paraId="50A377E6">
      <w:pPr>
        <w:pStyle w:val="28"/>
        <w:spacing w:line="360" w:lineRule="auto"/>
        <w:jc w:val="left"/>
        <w:rPr>
          <w:rFonts w:hint="eastAsia" w:ascii="宋体" w:hAnsi="宋体"/>
          <w:b/>
          <w:color w:val="auto"/>
          <w:sz w:val="28"/>
          <w:szCs w:val="28"/>
          <w:highlight w:val="none"/>
          <w:lang w:val="en-US" w:eastAsia="zh-CN"/>
        </w:rPr>
      </w:pPr>
    </w:p>
    <w:p w14:paraId="5909B29A">
      <w:pPr>
        <w:pStyle w:val="28"/>
        <w:spacing w:line="360" w:lineRule="auto"/>
        <w:jc w:val="left"/>
        <w:rPr>
          <w:rFonts w:hint="eastAsia" w:ascii="宋体" w:hAnsi="宋体"/>
          <w:b/>
          <w:color w:val="auto"/>
          <w:sz w:val="28"/>
          <w:szCs w:val="28"/>
          <w:highlight w:val="none"/>
          <w:lang w:val="en-US" w:eastAsia="zh-CN"/>
        </w:rPr>
      </w:pPr>
    </w:p>
    <w:p w14:paraId="61279E91">
      <w:pPr>
        <w:pStyle w:val="28"/>
        <w:spacing w:line="360" w:lineRule="auto"/>
        <w:jc w:val="left"/>
        <w:rPr>
          <w:rFonts w:hint="eastAsia" w:ascii="宋体" w:hAnsi="宋体"/>
          <w:b/>
          <w:color w:val="auto"/>
          <w:sz w:val="28"/>
          <w:szCs w:val="28"/>
          <w:highlight w:val="none"/>
          <w:lang w:val="en-US" w:eastAsia="zh-CN"/>
        </w:rPr>
      </w:pPr>
    </w:p>
    <w:p w14:paraId="52F7BA3D">
      <w:pPr>
        <w:pStyle w:val="28"/>
        <w:spacing w:line="360" w:lineRule="auto"/>
        <w:jc w:val="left"/>
        <w:rPr>
          <w:rFonts w:hint="eastAsia" w:ascii="宋体" w:hAnsi="宋体"/>
          <w:b/>
          <w:color w:val="auto"/>
          <w:sz w:val="28"/>
          <w:szCs w:val="28"/>
          <w:highlight w:val="none"/>
          <w:lang w:val="en-US" w:eastAsia="zh-CN"/>
        </w:rPr>
      </w:pPr>
    </w:p>
    <w:p w14:paraId="3DCA884A">
      <w:pPr>
        <w:pStyle w:val="28"/>
        <w:spacing w:line="360" w:lineRule="auto"/>
        <w:jc w:val="left"/>
        <w:rPr>
          <w:rFonts w:hint="eastAsia" w:ascii="宋体" w:hAnsi="宋体"/>
          <w:b/>
          <w:color w:val="auto"/>
          <w:sz w:val="28"/>
          <w:szCs w:val="28"/>
          <w:highlight w:val="none"/>
          <w:lang w:val="en-US" w:eastAsia="zh-CN"/>
        </w:rPr>
      </w:pPr>
    </w:p>
    <w:p w14:paraId="71910CD2">
      <w:pPr>
        <w:pStyle w:val="28"/>
        <w:spacing w:line="360" w:lineRule="auto"/>
        <w:jc w:val="left"/>
        <w:rPr>
          <w:rFonts w:hint="eastAsia" w:ascii="宋体" w:hAnsi="宋体"/>
          <w:b/>
          <w:color w:val="auto"/>
          <w:sz w:val="28"/>
          <w:szCs w:val="28"/>
          <w:highlight w:val="none"/>
          <w:lang w:val="en-US" w:eastAsia="zh-CN"/>
        </w:rPr>
      </w:pPr>
    </w:p>
    <w:p w14:paraId="7BCCF1EC">
      <w:pPr>
        <w:pStyle w:val="28"/>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8"/>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8"/>
        <w:spacing w:line="360" w:lineRule="auto"/>
        <w:ind w:right="97"/>
        <w:rPr>
          <w:rFonts w:ascii="宋体" w:hAnsi="宋体" w:cs="宋体"/>
          <w:color w:val="auto"/>
          <w:szCs w:val="21"/>
          <w:highlight w:val="none"/>
        </w:rPr>
      </w:pPr>
    </w:p>
    <w:p w14:paraId="264488DA">
      <w:pPr>
        <w:pStyle w:val="28"/>
        <w:spacing w:line="360" w:lineRule="auto"/>
        <w:rPr>
          <w:rFonts w:ascii="宋体" w:hAnsi="宋体"/>
          <w:b/>
          <w:color w:val="auto"/>
          <w:sz w:val="28"/>
          <w:szCs w:val="28"/>
          <w:highlight w:val="none"/>
        </w:rPr>
      </w:pPr>
    </w:p>
    <w:p w14:paraId="3924A1C6">
      <w:pPr>
        <w:pStyle w:val="29"/>
        <w:rPr>
          <w:color w:val="auto"/>
          <w:highlight w:val="none"/>
        </w:rPr>
      </w:pPr>
    </w:p>
    <w:p w14:paraId="5CBB9747">
      <w:pPr>
        <w:pStyle w:val="28"/>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8"/>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4"/>
        <w:spacing w:line="360" w:lineRule="auto"/>
        <w:jc w:val="center"/>
        <w:rPr>
          <w:color w:val="auto"/>
          <w:sz w:val="32"/>
          <w:szCs w:val="32"/>
          <w:highlight w:val="none"/>
        </w:rPr>
      </w:pPr>
      <w:bookmarkStart w:id="82" w:name="_Toc514605322"/>
      <w:bookmarkStart w:id="83" w:name="_Toc514607588"/>
      <w:bookmarkStart w:id="84" w:name="_Toc1106"/>
      <w:bookmarkStart w:id="85" w:name="_Toc31318"/>
      <w:bookmarkStart w:id="86" w:name="_Toc514605589"/>
      <w:bookmarkStart w:id="87" w:name="_Toc514606977"/>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约金内容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8"/>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8"/>
        <w:rPr>
          <w:b/>
          <w:color w:val="auto"/>
          <w:sz w:val="28"/>
          <w:szCs w:val="28"/>
          <w:highlight w:val="none"/>
        </w:rPr>
      </w:pPr>
    </w:p>
    <w:p w14:paraId="58D2209C">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4"/>
        <w:spacing w:line="360" w:lineRule="auto"/>
        <w:jc w:val="center"/>
        <w:rPr>
          <w:rFonts w:ascii="宋体" w:hAnsi="宋体"/>
          <w:color w:val="auto"/>
          <w:sz w:val="36"/>
          <w:szCs w:val="22"/>
          <w:highlight w:val="none"/>
        </w:rPr>
      </w:pPr>
      <w:bookmarkStart w:id="88" w:name="_Toc435"/>
      <w:bookmarkStart w:id="89" w:name="_Toc514605590"/>
      <w:bookmarkStart w:id="90" w:name="_Toc32185"/>
      <w:bookmarkStart w:id="91" w:name="_Toc514605323"/>
      <w:bookmarkStart w:id="92" w:name="_Toc514606978"/>
      <w:bookmarkStart w:id="93" w:name="_Toc514607589"/>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rPr>
      </w:pPr>
    </w:p>
    <w:p w14:paraId="15F8874E">
      <w:pPr>
        <w:pStyle w:val="27"/>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502737803"/>
      <w:bookmarkEnd w:id="94"/>
      <w:bookmarkStart w:id="95" w:name="_Toc392941016"/>
      <w:bookmarkEnd w:id="95"/>
      <w:bookmarkStart w:id="96" w:name="_Toc458689680"/>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8"/>
        <w:spacing w:line="360" w:lineRule="auto"/>
        <w:rPr>
          <w:rFonts w:ascii="宋体" w:hAnsi="宋体"/>
          <w:b/>
          <w:bCs/>
          <w:color w:val="auto"/>
          <w:sz w:val="24"/>
          <w:highlight w:val="none"/>
        </w:rPr>
      </w:pPr>
    </w:p>
    <w:p w14:paraId="357BC87A">
      <w:pPr>
        <w:pStyle w:val="29"/>
        <w:rPr>
          <w:rFonts w:ascii="宋体" w:hAnsi="宋体"/>
          <w:b/>
          <w:bCs/>
          <w:color w:val="auto"/>
          <w:sz w:val="24"/>
          <w:highlight w:val="none"/>
        </w:rPr>
      </w:pPr>
    </w:p>
    <w:p w14:paraId="552C93DD">
      <w:pPr>
        <w:pStyle w:val="28"/>
        <w:rPr>
          <w:rFonts w:ascii="宋体" w:hAnsi="宋体"/>
          <w:b/>
          <w:bCs/>
          <w:color w:val="auto"/>
          <w:sz w:val="24"/>
          <w:highlight w:val="none"/>
        </w:rPr>
      </w:pPr>
    </w:p>
    <w:p w14:paraId="26652C12">
      <w:pPr>
        <w:pStyle w:val="29"/>
        <w:rPr>
          <w:rFonts w:ascii="宋体" w:hAnsi="宋体"/>
          <w:b/>
          <w:bCs/>
          <w:color w:val="auto"/>
          <w:sz w:val="24"/>
          <w:highlight w:val="none"/>
        </w:rPr>
      </w:pPr>
    </w:p>
    <w:p w14:paraId="22026D93">
      <w:pPr>
        <w:pStyle w:val="28"/>
        <w:rPr>
          <w:rFonts w:ascii="宋体" w:hAnsi="宋体"/>
          <w:b/>
          <w:bCs/>
          <w:color w:val="auto"/>
          <w:sz w:val="24"/>
          <w:highlight w:val="none"/>
        </w:rPr>
      </w:pPr>
    </w:p>
    <w:p w14:paraId="14E1922B">
      <w:pPr>
        <w:pStyle w:val="29"/>
        <w:rPr>
          <w:rFonts w:ascii="宋体" w:hAnsi="宋体"/>
          <w:b/>
          <w:bCs/>
          <w:color w:val="auto"/>
          <w:sz w:val="24"/>
          <w:highlight w:val="none"/>
        </w:rPr>
      </w:pPr>
    </w:p>
    <w:p w14:paraId="50A1549A">
      <w:pPr>
        <w:pStyle w:val="28"/>
        <w:rPr>
          <w:rFonts w:ascii="宋体" w:hAnsi="宋体"/>
          <w:b/>
          <w:bCs/>
          <w:color w:val="auto"/>
          <w:sz w:val="24"/>
          <w:highlight w:val="none"/>
        </w:rPr>
      </w:pPr>
    </w:p>
    <w:p w14:paraId="6FED5A83">
      <w:pPr>
        <w:pStyle w:val="29"/>
        <w:rPr>
          <w:rFonts w:ascii="宋体" w:hAnsi="宋体"/>
          <w:b/>
          <w:bCs/>
          <w:color w:val="auto"/>
          <w:sz w:val="24"/>
          <w:highlight w:val="none"/>
        </w:rPr>
      </w:pPr>
    </w:p>
    <w:p w14:paraId="1AB77154">
      <w:pPr>
        <w:pStyle w:val="28"/>
        <w:rPr>
          <w:rFonts w:ascii="宋体" w:hAnsi="宋体"/>
          <w:b/>
          <w:bCs/>
          <w:color w:val="auto"/>
          <w:sz w:val="24"/>
          <w:highlight w:val="none"/>
        </w:rPr>
      </w:pPr>
    </w:p>
    <w:p w14:paraId="34EC095F">
      <w:pPr>
        <w:pStyle w:val="29"/>
        <w:rPr>
          <w:rFonts w:ascii="宋体" w:hAnsi="宋体"/>
          <w:b/>
          <w:bCs/>
          <w:color w:val="auto"/>
          <w:sz w:val="24"/>
          <w:highlight w:val="none"/>
        </w:rPr>
      </w:pPr>
    </w:p>
    <w:p w14:paraId="4894E65B">
      <w:pPr>
        <w:pStyle w:val="28"/>
        <w:rPr>
          <w:rFonts w:ascii="宋体" w:hAnsi="宋体"/>
          <w:b/>
          <w:bCs/>
          <w:color w:val="auto"/>
          <w:sz w:val="24"/>
          <w:highlight w:val="none"/>
        </w:rPr>
      </w:pPr>
    </w:p>
    <w:p w14:paraId="640A841C">
      <w:pPr>
        <w:pStyle w:val="29"/>
        <w:rPr>
          <w:rFonts w:ascii="宋体" w:hAnsi="宋体"/>
          <w:b/>
          <w:bCs/>
          <w:color w:val="auto"/>
          <w:sz w:val="24"/>
          <w:highlight w:val="none"/>
        </w:rPr>
      </w:pPr>
    </w:p>
    <w:p w14:paraId="4D5B97AD">
      <w:pPr>
        <w:pStyle w:val="28"/>
        <w:rPr>
          <w:rFonts w:ascii="宋体" w:hAnsi="宋体"/>
          <w:b/>
          <w:bCs/>
          <w:color w:val="auto"/>
          <w:sz w:val="24"/>
          <w:highlight w:val="none"/>
        </w:rPr>
      </w:pPr>
    </w:p>
    <w:p w14:paraId="0C3FBEF6">
      <w:pPr>
        <w:pStyle w:val="29"/>
        <w:rPr>
          <w:rFonts w:ascii="宋体" w:hAnsi="宋体"/>
          <w:b/>
          <w:bCs/>
          <w:color w:val="auto"/>
          <w:sz w:val="24"/>
          <w:highlight w:val="none"/>
        </w:rPr>
      </w:pPr>
    </w:p>
    <w:p w14:paraId="3A14FD2C">
      <w:pPr>
        <w:pStyle w:val="28"/>
        <w:rPr>
          <w:rFonts w:ascii="宋体" w:hAnsi="宋体"/>
          <w:b/>
          <w:bCs/>
          <w:color w:val="auto"/>
          <w:sz w:val="24"/>
          <w:highlight w:val="none"/>
        </w:rPr>
      </w:pPr>
    </w:p>
    <w:p w14:paraId="46D1181C">
      <w:pPr>
        <w:pStyle w:val="29"/>
        <w:rPr>
          <w:rFonts w:ascii="宋体" w:hAnsi="宋体"/>
          <w:b/>
          <w:bCs/>
          <w:color w:val="auto"/>
          <w:sz w:val="24"/>
          <w:highlight w:val="none"/>
        </w:rPr>
      </w:pPr>
    </w:p>
    <w:p w14:paraId="4C50A334">
      <w:pPr>
        <w:pStyle w:val="28"/>
        <w:rPr>
          <w:rFonts w:ascii="宋体" w:hAnsi="宋体"/>
          <w:b/>
          <w:bCs/>
          <w:color w:val="auto"/>
          <w:sz w:val="24"/>
          <w:highlight w:val="none"/>
        </w:rPr>
      </w:pPr>
    </w:p>
    <w:p w14:paraId="7F8DA80E">
      <w:pPr>
        <w:pStyle w:val="29"/>
        <w:rPr>
          <w:rFonts w:ascii="宋体" w:hAnsi="宋体"/>
          <w:b/>
          <w:bCs/>
          <w:color w:val="auto"/>
          <w:sz w:val="24"/>
          <w:highlight w:val="none"/>
        </w:rPr>
      </w:pPr>
    </w:p>
    <w:p w14:paraId="3D541236">
      <w:pPr>
        <w:pStyle w:val="28"/>
        <w:rPr>
          <w:rFonts w:ascii="宋体" w:hAnsi="宋体"/>
          <w:b/>
          <w:bCs/>
          <w:color w:val="auto"/>
          <w:sz w:val="24"/>
          <w:highlight w:val="none"/>
        </w:rPr>
      </w:pPr>
    </w:p>
    <w:p w14:paraId="02EA9793">
      <w:pPr>
        <w:pStyle w:val="29"/>
        <w:rPr>
          <w:rFonts w:ascii="宋体" w:hAnsi="宋体"/>
          <w:b/>
          <w:bCs/>
          <w:color w:val="auto"/>
          <w:sz w:val="24"/>
          <w:highlight w:val="none"/>
        </w:rPr>
      </w:pPr>
    </w:p>
    <w:p w14:paraId="3F393D98">
      <w:pPr>
        <w:pStyle w:val="28"/>
        <w:rPr>
          <w:rFonts w:ascii="宋体" w:hAnsi="宋体"/>
          <w:b/>
          <w:bCs/>
          <w:color w:val="auto"/>
          <w:sz w:val="24"/>
          <w:highlight w:val="none"/>
        </w:rPr>
      </w:pPr>
    </w:p>
    <w:p w14:paraId="15216F57">
      <w:pPr>
        <w:pStyle w:val="29"/>
        <w:rPr>
          <w:color w:val="auto"/>
        </w:rPr>
      </w:pPr>
    </w:p>
    <w:p w14:paraId="0851455F">
      <w:pPr>
        <w:pStyle w:val="2"/>
        <w:spacing w:line="360" w:lineRule="auto"/>
        <w:jc w:val="center"/>
        <w:rPr>
          <w:rFonts w:ascii="宋体" w:cs="宋体"/>
          <w:color w:val="auto"/>
          <w:sz w:val="36"/>
          <w:highlight w:val="none"/>
        </w:rPr>
      </w:pPr>
      <w:bookmarkStart w:id="97" w:name="_Toc16105"/>
      <w:bookmarkStart w:id="98" w:name="_Toc22137"/>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540"/>
      <w:bookmarkStart w:id="101" w:name="_Toc13855"/>
      <w:bookmarkStart w:id="102" w:name="_Toc9157"/>
      <w:r>
        <w:rPr>
          <w:rFonts w:hint="eastAsia" w:ascii="宋体" w:hAnsi="宋体" w:eastAsia="宋体" w:cs="宋体"/>
          <w:color w:val="auto"/>
          <w:kern w:val="0"/>
          <w:highlight w:val="none"/>
        </w:rPr>
        <w:t>封面格式</w:t>
      </w:r>
      <w:bookmarkEnd w:id="100"/>
      <w:bookmarkEnd w:id="101"/>
      <w:bookmarkEnd w:id="102"/>
    </w:p>
    <w:p w14:paraId="68295F62">
      <w:pPr>
        <w:pStyle w:val="28"/>
        <w:spacing w:line="360" w:lineRule="auto"/>
        <w:rPr>
          <w:rFonts w:ascii="宋体" w:hAnsi="宋体"/>
          <w:b/>
          <w:bCs/>
          <w:color w:val="auto"/>
          <w:sz w:val="24"/>
          <w:highlight w:val="none"/>
        </w:rPr>
      </w:pPr>
    </w:p>
    <w:p w14:paraId="4C1A2B4B">
      <w:pPr>
        <w:pStyle w:val="28"/>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7"/>
              <w:rPr>
                <w:rFonts w:ascii="宋体" w:cs="宋体"/>
                <w:color w:val="auto"/>
                <w:kern w:val="0"/>
                <w:sz w:val="22"/>
                <w:szCs w:val="21"/>
                <w:highlight w:val="none"/>
              </w:rPr>
            </w:pPr>
          </w:p>
          <w:p w14:paraId="16A2698A">
            <w:pPr>
              <w:pStyle w:val="27"/>
              <w:rPr>
                <w:rFonts w:ascii="宋体" w:cs="宋体"/>
                <w:color w:val="auto"/>
                <w:kern w:val="0"/>
                <w:sz w:val="22"/>
                <w:szCs w:val="21"/>
                <w:highlight w:val="none"/>
              </w:rPr>
            </w:pPr>
          </w:p>
          <w:p w14:paraId="6B0EDAC2">
            <w:pPr>
              <w:pStyle w:val="27"/>
              <w:rPr>
                <w:rFonts w:ascii="宋体" w:cs="宋体"/>
                <w:color w:val="auto"/>
                <w:kern w:val="0"/>
                <w:sz w:val="22"/>
                <w:szCs w:val="21"/>
                <w:highlight w:val="none"/>
              </w:rPr>
            </w:pPr>
          </w:p>
          <w:p w14:paraId="29AE6BBC">
            <w:pPr>
              <w:pStyle w:val="27"/>
              <w:rPr>
                <w:rFonts w:ascii="宋体" w:cs="宋体"/>
                <w:color w:val="auto"/>
                <w:kern w:val="0"/>
                <w:sz w:val="22"/>
                <w:szCs w:val="21"/>
                <w:highlight w:val="none"/>
              </w:rPr>
            </w:pPr>
          </w:p>
          <w:p w14:paraId="7B1D888C">
            <w:pPr>
              <w:pStyle w:val="27"/>
              <w:rPr>
                <w:rFonts w:ascii="宋体" w:cs="宋体"/>
                <w:color w:val="auto"/>
                <w:kern w:val="0"/>
                <w:sz w:val="22"/>
                <w:szCs w:val="21"/>
                <w:highlight w:val="none"/>
              </w:rPr>
            </w:pPr>
          </w:p>
          <w:p w14:paraId="3E7D4367">
            <w:pPr>
              <w:pStyle w:val="27"/>
              <w:rPr>
                <w:rFonts w:ascii="宋体" w:cs="宋体"/>
                <w:color w:val="auto"/>
                <w:kern w:val="0"/>
                <w:sz w:val="22"/>
                <w:szCs w:val="21"/>
                <w:highlight w:val="none"/>
              </w:rPr>
            </w:pPr>
          </w:p>
          <w:p w14:paraId="2BEF5DC7">
            <w:pPr>
              <w:pStyle w:val="27"/>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7"/>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8"/>
        <w:spacing w:line="360" w:lineRule="auto"/>
        <w:rPr>
          <w:rFonts w:ascii="宋体" w:hAnsi="宋体" w:cs="宋体"/>
          <w:color w:val="auto"/>
          <w:sz w:val="24"/>
          <w:highlight w:val="none"/>
        </w:rPr>
      </w:pPr>
    </w:p>
    <w:p w14:paraId="37C5D693">
      <w:pPr>
        <w:pStyle w:val="28"/>
        <w:spacing w:line="360" w:lineRule="auto"/>
        <w:rPr>
          <w:rFonts w:ascii="宋体" w:hAnsi="宋体" w:cs="宋体"/>
          <w:color w:val="auto"/>
          <w:sz w:val="24"/>
          <w:highlight w:val="none"/>
        </w:rPr>
      </w:pPr>
    </w:p>
    <w:p w14:paraId="11788141">
      <w:pPr>
        <w:pStyle w:val="28"/>
        <w:spacing w:line="360" w:lineRule="auto"/>
        <w:rPr>
          <w:rFonts w:ascii="宋体" w:hAnsi="宋体" w:cs="宋体"/>
          <w:color w:val="auto"/>
          <w:sz w:val="24"/>
          <w:highlight w:val="none"/>
        </w:rPr>
      </w:pPr>
    </w:p>
    <w:p w14:paraId="4288A09E">
      <w:pPr>
        <w:pStyle w:val="29"/>
        <w:rPr>
          <w:rFonts w:ascii="宋体" w:hAnsi="宋体" w:cs="宋体"/>
          <w:color w:val="auto"/>
          <w:sz w:val="24"/>
          <w:highlight w:val="none"/>
        </w:rPr>
      </w:pPr>
    </w:p>
    <w:p w14:paraId="7FBCEAB3">
      <w:pPr>
        <w:pStyle w:val="28"/>
        <w:rPr>
          <w:rFonts w:ascii="宋体" w:hAnsi="宋体" w:cs="宋体"/>
          <w:color w:val="auto"/>
          <w:sz w:val="24"/>
          <w:highlight w:val="none"/>
        </w:rPr>
      </w:pPr>
    </w:p>
    <w:p w14:paraId="39216F0C">
      <w:pPr>
        <w:pStyle w:val="29"/>
        <w:rPr>
          <w:color w:val="auto"/>
          <w:highlight w:val="none"/>
        </w:rPr>
      </w:pPr>
    </w:p>
    <w:p w14:paraId="0B282A4D">
      <w:pPr>
        <w:pStyle w:val="28"/>
        <w:spacing w:line="360" w:lineRule="auto"/>
        <w:jc w:val="center"/>
        <w:rPr>
          <w:rFonts w:ascii="宋体" w:hAnsi="宋体" w:cs="宋体"/>
          <w:color w:val="auto"/>
          <w:sz w:val="24"/>
          <w:highlight w:val="none"/>
        </w:rPr>
      </w:pPr>
    </w:p>
    <w:p w14:paraId="31A77532">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8"/>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7"/>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rPr>
      </w:pPr>
    </w:p>
    <w:p w14:paraId="2F726284">
      <w:pPr>
        <w:rPr>
          <w:color w:val="auto"/>
          <w:sz w:val="21"/>
          <w:szCs w:val="21"/>
          <w:highlight w:val="none"/>
        </w:rPr>
      </w:pPr>
    </w:p>
    <w:p w14:paraId="3839CEE8">
      <w:pPr>
        <w:pStyle w:val="27"/>
        <w:rPr>
          <w:color w:val="auto"/>
          <w:sz w:val="21"/>
          <w:szCs w:val="21"/>
          <w:highlight w:val="none"/>
        </w:rPr>
      </w:pPr>
    </w:p>
    <w:p w14:paraId="72D11A01">
      <w:pPr>
        <w:pStyle w:val="27"/>
        <w:rPr>
          <w:color w:val="auto"/>
          <w:sz w:val="21"/>
          <w:szCs w:val="21"/>
          <w:highlight w:val="none"/>
        </w:rPr>
      </w:pPr>
    </w:p>
    <w:p w14:paraId="721D4CD3">
      <w:pPr>
        <w:pStyle w:val="27"/>
        <w:rPr>
          <w:color w:val="auto"/>
          <w:sz w:val="28"/>
          <w:szCs w:val="21"/>
          <w:highlight w:val="none"/>
        </w:rPr>
      </w:pPr>
    </w:p>
    <w:p w14:paraId="0AC3644A">
      <w:pPr>
        <w:pStyle w:val="27"/>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77D82321">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2"/>
        <w:jc w:val="center"/>
        <w:rPr>
          <w:b/>
          <w:color w:val="auto"/>
          <w:sz w:val="28"/>
          <w:szCs w:val="28"/>
          <w:highlight w:val="none"/>
        </w:rPr>
      </w:pPr>
      <w:bookmarkStart w:id="108" w:name="_Toc172364025"/>
      <w:bookmarkStart w:id="109" w:name="_Toc251052184"/>
      <w:bookmarkStart w:id="110" w:name="_Toc173579005"/>
      <w:bookmarkStart w:id="111" w:name="_Toc153274947"/>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2"/>
        <w:rPr>
          <w:color w:val="auto"/>
          <w:sz w:val="22"/>
          <w:szCs w:val="22"/>
          <w:highlight w:val="none"/>
          <w:u w:val="single"/>
        </w:rPr>
      </w:pPr>
    </w:p>
    <w:p w14:paraId="11029B6C">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6"/>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6"/>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22AD2507">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2"/>
        <w:jc w:val="center"/>
        <w:outlineLvl w:val="0"/>
        <w:rPr>
          <w:b/>
          <w:color w:val="auto"/>
          <w:sz w:val="24"/>
          <w:highlight w:val="none"/>
        </w:rPr>
      </w:pPr>
      <w:bookmarkStart w:id="125" w:name="_Toc7001"/>
      <w:bookmarkStart w:id="126" w:name="_Toc172364026"/>
      <w:bookmarkStart w:id="127" w:name="_Toc251052200"/>
      <w:bookmarkStart w:id="128" w:name="_Toc173579006"/>
      <w:bookmarkStart w:id="129" w:name="_Toc389065364"/>
      <w:bookmarkStart w:id="130" w:name="_Toc153274948"/>
      <w:r>
        <w:rPr>
          <w:b/>
          <w:color w:val="auto"/>
          <w:sz w:val="24"/>
          <w:highlight w:val="none"/>
        </w:rPr>
        <w:t>2、项目经理（注册建造师）简历表</w:t>
      </w:r>
      <w:bookmarkEnd w:id="125"/>
      <w:bookmarkEnd w:id="126"/>
      <w:bookmarkEnd w:id="127"/>
      <w:bookmarkEnd w:id="128"/>
      <w:bookmarkEnd w:id="129"/>
      <w:bookmarkEnd w:id="130"/>
    </w:p>
    <w:p w14:paraId="51E243EB">
      <w:pPr>
        <w:pStyle w:val="32"/>
        <w:rPr>
          <w:color w:val="auto"/>
          <w:sz w:val="22"/>
          <w:szCs w:val="22"/>
          <w:highlight w:val="none"/>
          <w:u w:val="single"/>
        </w:rPr>
      </w:pPr>
    </w:p>
    <w:p w14:paraId="74AF1CD4">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471C523C">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2"/>
        <w:jc w:val="center"/>
        <w:outlineLvl w:val="0"/>
        <w:rPr>
          <w:b/>
          <w:color w:val="auto"/>
          <w:sz w:val="24"/>
          <w:highlight w:val="none"/>
        </w:rPr>
      </w:pPr>
      <w:bookmarkStart w:id="131" w:name="_Toc389065365"/>
      <w:bookmarkStart w:id="132" w:name="_Toc172364027"/>
      <w:bookmarkStart w:id="133" w:name="_Toc251052219"/>
      <w:bookmarkStart w:id="134" w:name="_Toc8504"/>
      <w:bookmarkStart w:id="135" w:name="_Toc173579007"/>
      <w:bookmarkStart w:id="136" w:name="_Toc153274949"/>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2"/>
        <w:rPr>
          <w:color w:val="auto"/>
          <w:highlight w:val="none"/>
          <w:u w:val="single"/>
        </w:rPr>
      </w:pPr>
    </w:p>
    <w:p w14:paraId="22BF71B7">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8"/>
        <w:spacing w:line="360" w:lineRule="auto"/>
        <w:rPr>
          <w:rFonts w:ascii="宋体" w:hAnsi="宋体"/>
          <w:b/>
          <w:color w:val="auto"/>
          <w:sz w:val="32"/>
          <w:szCs w:val="32"/>
          <w:highlight w:val="none"/>
        </w:rPr>
      </w:pPr>
    </w:p>
    <w:p w14:paraId="7DD0BECB">
      <w:pPr>
        <w:pStyle w:val="28"/>
        <w:spacing w:line="360" w:lineRule="auto"/>
        <w:jc w:val="center"/>
        <w:rPr>
          <w:rFonts w:ascii="宋体" w:hAnsi="宋体"/>
          <w:b/>
          <w:color w:val="auto"/>
          <w:sz w:val="32"/>
          <w:szCs w:val="32"/>
          <w:highlight w:val="none"/>
        </w:rPr>
      </w:pPr>
    </w:p>
    <w:p w14:paraId="5424D02F">
      <w:pPr>
        <w:pStyle w:val="29"/>
        <w:rPr>
          <w:rFonts w:ascii="宋体" w:hAnsi="宋体"/>
          <w:b/>
          <w:color w:val="auto"/>
          <w:sz w:val="32"/>
          <w:szCs w:val="32"/>
          <w:highlight w:val="none"/>
        </w:rPr>
      </w:pPr>
    </w:p>
    <w:p w14:paraId="528F5624">
      <w:pPr>
        <w:pStyle w:val="28"/>
        <w:rPr>
          <w:rFonts w:ascii="宋体" w:hAnsi="宋体"/>
          <w:b/>
          <w:color w:val="auto"/>
          <w:sz w:val="28"/>
          <w:szCs w:val="28"/>
          <w:highlight w:val="none"/>
        </w:rPr>
      </w:pPr>
    </w:p>
    <w:p w14:paraId="2C7C81DE">
      <w:pPr>
        <w:pStyle w:val="28"/>
        <w:rPr>
          <w:rFonts w:ascii="宋体" w:hAnsi="宋体"/>
          <w:b/>
          <w:color w:val="auto"/>
          <w:sz w:val="28"/>
          <w:szCs w:val="28"/>
          <w:highlight w:val="none"/>
        </w:rPr>
      </w:pPr>
    </w:p>
    <w:p w14:paraId="3834796F">
      <w:pPr>
        <w:pStyle w:val="29"/>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52249B70">
      <w:pPr>
        <w:spacing w:line="400" w:lineRule="exact"/>
        <w:jc w:val="center"/>
        <w:rPr>
          <w:rFonts w:hint="eastAsia" w:ascii="宋体" w:hAnsi="宋体" w:cs="宋体"/>
          <w:color w:val="auto"/>
          <w:highlight w:val="none"/>
        </w:rPr>
      </w:pPr>
    </w:p>
    <w:p w14:paraId="3E24FEDB">
      <w:pPr>
        <w:spacing w:line="400" w:lineRule="exact"/>
        <w:rPr>
          <w:rFonts w:hint="eastAsia" w:ascii="宋体" w:hAnsi="宋体" w:cs="宋体"/>
          <w:color w:val="auto"/>
          <w:highlight w:val="none"/>
        </w:rPr>
      </w:pPr>
    </w:p>
    <w:p w14:paraId="08B33B6E">
      <w:pPr>
        <w:spacing w:line="400" w:lineRule="exact"/>
        <w:rPr>
          <w:rFonts w:hint="eastAsia" w:ascii="宋体" w:hAnsi="宋体" w:cs="宋体"/>
          <w:color w:val="auto"/>
          <w:highlight w:val="none"/>
        </w:rPr>
      </w:pPr>
    </w:p>
    <w:p w14:paraId="400B3E4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3680F4B0">
      <w:pPr>
        <w:spacing w:line="400" w:lineRule="exact"/>
        <w:rPr>
          <w:rFonts w:hint="eastAsia" w:ascii="宋体" w:hAnsi="宋体" w:cs="宋体"/>
          <w:color w:val="auto"/>
          <w:szCs w:val="21"/>
          <w:highlight w:val="none"/>
        </w:rPr>
      </w:pPr>
    </w:p>
    <w:p w14:paraId="679B75E9">
      <w:pPr>
        <w:spacing w:line="400" w:lineRule="exact"/>
        <w:rPr>
          <w:rFonts w:hint="eastAsia" w:ascii="宋体" w:hAnsi="宋体" w:cs="宋体"/>
          <w:color w:val="auto"/>
          <w:highlight w:val="none"/>
        </w:rPr>
      </w:pPr>
      <w:bookmarkStart w:id="138" w:name="_Toc517163148"/>
      <w:bookmarkStart w:id="139" w:name="_Toc514759061"/>
    </w:p>
    <w:p w14:paraId="314821F5">
      <w:pPr>
        <w:pStyle w:val="14"/>
        <w:rPr>
          <w:rFonts w:hint="eastAsia" w:ascii="宋体" w:hAnsi="宋体" w:cs="宋体"/>
          <w:color w:val="auto"/>
          <w:highlight w:val="none"/>
        </w:rPr>
      </w:pPr>
    </w:p>
    <w:p w14:paraId="4CAA2B2D">
      <w:pPr>
        <w:rPr>
          <w:rFonts w:hint="eastAsia" w:ascii="宋体" w:hAnsi="宋体" w:cs="宋体"/>
          <w:color w:val="auto"/>
          <w:highlight w:val="none"/>
        </w:rPr>
      </w:pPr>
    </w:p>
    <w:p w14:paraId="54A38AFB">
      <w:pPr>
        <w:pStyle w:val="14"/>
        <w:rPr>
          <w:rFonts w:hint="eastAsia" w:ascii="宋体" w:hAnsi="宋体" w:cs="宋体"/>
          <w:color w:val="auto"/>
          <w:highlight w:val="none"/>
        </w:rPr>
      </w:pPr>
    </w:p>
    <w:p w14:paraId="35AA773B">
      <w:pPr>
        <w:rPr>
          <w:rFonts w:hint="eastAsia" w:ascii="宋体" w:hAnsi="宋体" w:cs="宋体"/>
          <w:color w:val="auto"/>
          <w:highlight w:val="none"/>
        </w:rPr>
      </w:pPr>
    </w:p>
    <w:p w14:paraId="34DA116D">
      <w:pPr>
        <w:pStyle w:val="14"/>
        <w:rPr>
          <w:rFonts w:hint="eastAsia" w:ascii="宋体" w:hAnsi="宋体" w:cs="宋体"/>
          <w:color w:val="auto"/>
          <w:highlight w:val="none"/>
        </w:rPr>
      </w:pPr>
    </w:p>
    <w:p w14:paraId="383512E0">
      <w:pPr>
        <w:rPr>
          <w:rFonts w:hint="eastAsia" w:ascii="宋体" w:hAnsi="宋体" w:cs="宋体"/>
          <w:color w:val="auto"/>
          <w:highlight w:val="none"/>
        </w:rPr>
      </w:pPr>
    </w:p>
    <w:p w14:paraId="5633BF4E">
      <w:pPr>
        <w:pStyle w:val="14"/>
        <w:rPr>
          <w:rFonts w:hint="eastAsia" w:ascii="宋体" w:hAnsi="宋体" w:cs="宋体"/>
          <w:color w:val="auto"/>
          <w:highlight w:val="none"/>
        </w:rPr>
      </w:pPr>
    </w:p>
    <w:p w14:paraId="3652B909">
      <w:pPr>
        <w:rPr>
          <w:rFonts w:hint="eastAsia" w:ascii="宋体" w:hAnsi="宋体" w:cs="宋体"/>
          <w:color w:val="auto"/>
          <w:highlight w:val="none"/>
        </w:rPr>
      </w:pPr>
    </w:p>
    <w:p w14:paraId="0BD143A0">
      <w:pPr>
        <w:pStyle w:val="14"/>
        <w:rPr>
          <w:rFonts w:hint="eastAsia" w:ascii="宋体" w:hAnsi="宋体" w:cs="宋体"/>
          <w:color w:val="auto"/>
          <w:highlight w:val="none"/>
        </w:rPr>
      </w:pPr>
    </w:p>
    <w:p w14:paraId="7EAE95BA">
      <w:pPr>
        <w:rPr>
          <w:rFonts w:hint="eastAsia" w:ascii="宋体" w:hAnsi="宋体" w:cs="宋体"/>
          <w:color w:val="auto"/>
          <w:highlight w:val="none"/>
        </w:rPr>
      </w:pPr>
    </w:p>
    <w:p w14:paraId="2D75863B">
      <w:pPr>
        <w:pStyle w:val="14"/>
        <w:rPr>
          <w:rFonts w:hint="eastAsia" w:ascii="宋体" w:hAnsi="宋体" w:cs="宋体"/>
          <w:color w:val="auto"/>
          <w:highlight w:val="none"/>
        </w:rPr>
      </w:pPr>
    </w:p>
    <w:p w14:paraId="1C405A05">
      <w:pPr>
        <w:rPr>
          <w:rFonts w:hint="eastAsia" w:ascii="宋体" w:hAnsi="宋体" w:cs="宋体"/>
          <w:color w:val="auto"/>
          <w:highlight w:val="none"/>
        </w:rPr>
      </w:pPr>
    </w:p>
    <w:p w14:paraId="77C594C3">
      <w:pPr>
        <w:pStyle w:val="14"/>
        <w:rPr>
          <w:rFonts w:hint="eastAsia" w:ascii="宋体" w:hAnsi="宋体" w:cs="宋体"/>
          <w:color w:val="auto"/>
          <w:highlight w:val="none"/>
        </w:rPr>
      </w:pPr>
    </w:p>
    <w:p w14:paraId="062326C3">
      <w:pPr>
        <w:rPr>
          <w:rFonts w:hint="eastAsia" w:ascii="宋体" w:hAnsi="宋体" w:cs="宋体"/>
          <w:color w:val="auto"/>
          <w:highlight w:val="none"/>
        </w:rPr>
      </w:pPr>
    </w:p>
    <w:p w14:paraId="7C1E3AB4">
      <w:pPr>
        <w:pStyle w:val="14"/>
        <w:rPr>
          <w:rFonts w:hint="eastAsia" w:ascii="宋体" w:hAnsi="宋体" w:cs="宋体"/>
          <w:color w:val="auto"/>
          <w:highlight w:val="none"/>
        </w:rPr>
      </w:pPr>
    </w:p>
    <w:p w14:paraId="5D6F57F6">
      <w:pPr>
        <w:rPr>
          <w:rFonts w:hint="eastAsia" w:ascii="宋体" w:hAnsi="宋体" w:cs="宋体"/>
          <w:color w:val="auto"/>
          <w:highlight w:val="none"/>
        </w:rPr>
      </w:pPr>
    </w:p>
    <w:p w14:paraId="183E7D70">
      <w:pPr>
        <w:pStyle w:val="14"/>
        <w:rPr>
          <w:rFonts w:hint="eastAsia" w:ascii="宋体" w:hAnsi="宋体" w:cs="宋体"/>
          <w:color w:val="auto"/>
          <w:highlight w:val="none"/>
        </w:rPr>
      </w:pPr>
    </w:p>
    <w:p w14:paraId="37C541AB">
      <w:pPr>
        <w:rPr>
          <w:rFonts w:hint="eastAsia" w:ascii="宋体" w:hAnsi="宋体" w:cs="宋体"/>
          <w:color w:val="auto"/>
          <w:highlight w:val="none"/>
        </w:rPr>
      </w:pPr>
    </w:p>
    <w:p w14:paraId="4733641F">
      <w:pPr>
        <w:pStyle w:val="14"/>
        <w:rPr>
          <w:rFonts w:hint="eastAsia" w:ascii="宋体" w:hAnsi="宋体" w:cs="宋体"/>
          <w:color w:val="auto"/>
          <w:highlight w:val="none"/>
        </w:rPr>
      </w:pPr>
    </w:p>
    <w:p w14:paraId="00C78E2B">
      <w:pPr>
        <w:rPr>
          <w:rFonts w:hint="eastAsia" w:ascii="宋体" w:hAnsi="宋体" w:cs="宋体"/>
          <w:color w:val="auto"/>
          <w:highlight w:val="none"/>
        </w:rPr>
      </w:pPr>
    </w:p>
    <w:p w14:paraId="177329AD">
      <w:pPr>
        <w:pStyle w:val="14"/>
        <w:rPr>
          <w:rFonts w:hint="eastAsia" w:ascii="宋体" w:hAnsi="宋体" w:cs="宋体"/>
          <w:color w:val="auto"/>
          <w:highlight w:val="none"/>
        </w:rPr>
      </w:pPr>
    </w:p>
    <w:p w14:paraId="3A501B98">
      <w:pPr>
        <w:rPr>
          <w:rFonts w:hint="eastAsia" w:ascii="宋体" w:hAnsi="宋体" w:cs="宋体"/>
          <w:color w:val="auto"/>
          <w:highlight w:val="none"/>
        </w:rPr>
      </w:pPr>
    </w:p>
    <w:p w14:paraId="05564FC6">
      <w:pPr>
        <w:pStyle w:val="14"/>
        <w:rPr>
          <w:rFonts w:hint="eastAsia" w:ascii="宋体" w:hAnsi="宋体" w:cs="宋体"/>
          <w:color w:val="auto"/>
          <w:highlight w:val="none"/>
        </w:rPr>
      </w:pPr>
    </w:p>
    <w:p w14:paraId="6657DDE7">
      <w:pPr>
        <w:rPr>
          <w:rFonts w:hint="eastAsia" w:ascii="宋体" w:hAnsi="宋体" w:cs="宋体"/>
          <w:color w:val="auto"/>
          <w:highlight w:val="none"/>
        </w:rPr>
      </w:pPr>
    </w:p>
    <w:p w14:paraId="239C8937">
      <w:pPr>
        <w:pStyle w:val="14"/>
        <w:rPr>
          <w:rFonts w:hint="eastAsia" w:ascii="宋体" w:hAnsi="宋体" w:cs="宋体"/>
          <w:color w:val="auto"/>
          <w:highlight w:val="none"/>
        </w:rPr>
      </w:pPr>
    </w:p>
    <w:p w14:paraId="6C04AFD8">
      <w:pPr>
        <w:rPr>
          <w:rFonts w:hint="eastAsia" w:ascii="宋体" w:hAnsi="宋体" w:cs="宋体"/>
          <w:color w:val="auto"/>
          <w:highlight w:val="none"/>
        </w:rPr>
      </w:pPr>
    </w:p>
    <w:p w14:paraId="3DB0685E">
      <w:pPr>
        <w:pStyle w:val="9"/>
        <w:rPr>
          <w:rFonts w:hint="eastAsia" w:ascii="宋体" w:hAnsi="宋体" w:cs="宋体"/>
          <w:color w:val="auto"/>
          <w:highlight w:val="none"/>
        </w:rPr>
      </w:pPr>
    </w:p>
    <w:p w14:paraId="79F9AA5D">
      <w:pPr>
        <w:rPr>
          <w:rFonts w:hint="eastAsia"/>
          <w:color w:val="auto"/>
        </w:rPr>
      </w:pPr>
    </w:p>
    <w:p w14:paraId="37209B77">
      <w:pPr>
        <w:pStyle w:val="14"/>
        <w:rPr>
          <w:rFonts w:hint="eastAsia" w:ascii="宋体" w:hAnsi="宋体" w:cs="宋体"/>
          <w:color w:val="auto"/>
          <w:highlight w:val="none"/>
        </w:rPr>
      </w:pPr>
    </w:p>
    <w:p w14:paraId="106F4D75">
      <w:pPr>
        <w:rPr>
          <w:rFonts w:hint="eastAsia" w:ascii="宋体" w:hAnsi="宋体" w:cs="宋体"/>
          <w:color w:val="auto"/>
          <w:highlight w:val="none"/>
        </w:rPr>
      </w:pPr>
    </w:p>
    <w:p w14:paraId="280D3802">
      <w:pPr>
        <w:pStyle w:val="27"/>
        <w:rPr>
          <w:rFonts w:hint="eastAsia" w:ascii="宋体" w:hAnsi="宋体" w:cs="宋体"/>
          <w:color w:val="auto"/>
          <w:highlight w:val="none"/>
        </w:rPr>
      </w:pPr>
    </w:p>
    <w:p w14:paraId="3CB197D4">
      <w:pPr>
        <w:pStyle w:val="27"/>
        <w:rPr>
          <w:rFonts w:hint="eastAsia" w:ascii="宋体" w:hAnsi="宋体" w:cs="宋体"/>
          <w:color w:val="auto"/>
          <w:highlight w:val="none"/>
        </w:rPr>
      </w:pPr>
    </w:p>
    <w:p w14:paraId="5EC62768">
      <w:pPr>
        <w:pStyle w:val="27"/>
        <w:rPr>
          <w:rFonts w:hint="eastAsia" w:ascii="宋体" w:hAnsi="宋体" w:cs="宋体"/>
          <w:color w:val="auto"/>
          <w:highlight w:val="none"/>
        </w:rPr>
      </w:pPr>
    </w:p>
    <w:p w14:paraId="3A0AD512">
      <w:pPr>
        <w:pStyle w:val="27"/>
        <w:rPr>
          <w:rFonts w:hint="eastAsia" w:ascii="宋体" w:hAnsi="宋体" w:cs="宋体"/>
          <w:color w:val="auto"/>
          <w:highlight w:val="none"/>
        </w:rPr>
      </w:pPr>
    </w:p>
    <w:p w14:paraId="2E946F2F">
      <w:pPr>
        <w:pStyle w:val="14"/>
        <w:rPr>
          <w:rFonts w:hint="eastAsia"/>
          <w:color w:val="auto"/>
          <w:highlight w:val="none"/>
        </w:rPr>
      </w:pPr>
    </w:p>
    <w:bookmarkEnd w:id="138"/>
    <w:bookmarkEnd w:id="139"/>
    <w:p w14:paraId="4CFC93E5">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32"/>
          <w:szCs w:val="32"/>
          <w:highlight w:val="none"/>
          <w:u w:val="single"/>
          <w:lang w:eastAsia="zh-CN"/>
        </w:rPr>
        <w:t>天等县</w:t>
      </w:r>
      <w:r>
        <w:rPr>
          <w:rFonts w:hint="eastAsia" w:ascii="宋体" w:hAnsi="宋体" w:cs="宋体"/>
          <w:color w:val="auto"/>
          <w:w w:val="90"/>
          <w:sz w:val="32"/>
          <w:szCs w:val="32"/>
          <w:highlight w:val="none"/>
          <w:u w:val="single"/>
          <w:lang w:eastAsia="zh-CN"/>
        </w:rPr>
        <w:t>2025年</w:t>
      </w:r>
      <w:r>
        <w:rPr>
          <w:rFonts w:hint="eastAsia" w:ascii="宋体" w:hAnsi="宋体" w:eastAsia="宋体" w:cs="宋体"/>
          <w:color w:val="auto"/>
          <w:w w:val="90"/>
          <w:sz w:val="32"/>
          <w:szCs w:val="32"/>
          <w:highlight w:val="none"/>
          <w:u w:val="single"/>
          <w:lang w:eastAsia="zh-CN"/>
        </w:rPr>
        <w:t>衔接资金建设项目</w:t>
      </w:r>
    </w:p>
    <w:p w14:paraId="387686E3">
      <w:pPr>
        <w:jc w:val="center"/>
        <w:rPr>
          <w:rFonts w:hint="eastAsia" w:ascii="宋体" w:hAnsi="宋体" w:eastAsia="宋体" w:cs="宋体"/>
          <w:color w:val="auto"/>
          <w:w w:val="90"/>
          <w:sz w:val="21"/>
          <w:szCs w:val="21"/>
          <w:highlight w:val="none"/>
        </w:rPr>
      </w:pPr>
    </w:p>
    <w:p w14:paraId="3745818E">
      <w:pPr>
        <w:jc w:val="center"/>
        <w:rPr>
          <w:rFonts w:hint="eastAsia" w:ascii="宋体" w:hAnsi="宋体" w:eastAsia="宋体" w:cs="宋体"/>
          <w:b/>
          <w:color w:val="auto"/>
          <w:w w:val="90"/>
          <w:sz w:val="52"/>
          <w:szCs w:val="52"/>
          <w:highlight w:val="none"/>
        </w:rPr>
      </w:pPr>
    </w:p>
    <w:p w14:paraId="25C30786">
      <w:pPr>
        <w:jc w:val="center"/>
        <w:rPr>
          <w:rFonts w:hint="eastAsia" w:ascii="宋体" w:hAnsi="宋体" w:eastAsia="宋体" w:cs="宋体"/>
          <w:b/>
          <w:color w:val="auto"/>
          <w:w w:val="90"/>
          <w:sz w:val="52"/>
          <w:szCs w:val="52"/>
          <w:highlight w:val="none"/>
        </w:rPr>
      </w:pPr>
      <w:r>
        <w:rPr>
          <w:rFonts w:hint="eastAsia" w:ascii="宋体" w:hAnsi="宋体" w:eastAsia="宋体" w:cs="宋体"/>
          <w:b/>
          <w:color w:val="auto"/>
          <w:w w:val="90"/>
          <w:sz w:val="52"/>
          <w:szCs w:val="52"/>
          <w:highlight w:val="none"/>
        </w:rPr>
        <w:t>施工合同文件</w:t>
      </w:r>
    </w:p>
    <w:p w14:paraId="049CB162">
      <w:pPr>
        <w:pStyle w:val="5"/>
        <w:rPr>
          <w:rFonts w:hint="eastAsia" w:ascii="宋体" w:hAnsi="宋体" w:eastAsia="宋体" w:cs="宋体"/>
          <w:b/>
          <w:color w:val="auto"/>
          <w:w w:val="90"/>
          <w:sz w:val="52"/>
          <w:szCs w:val="52"/>
          <w:highlight w:val="none"/>
        </w:rPr>
      </w:pPr>
    </w:p>
    <w:p w14:paraId="36DF0573">
      <w:pPr>
        <w:rPr>
          <w:rFonts w:hint="eastAsia"/>
          <w:color w:val="auto"/>
        </w:rPr>
      </w:pPr>
    </w:p>
    <w:p w14:paraId="30E627BD">
      <w:pPr>
        <w:jc w:val="center"/>
        <w:rPr>
          <w:rFonts w:hint="eastAsia" w:ascii="宋体" w:hAnsi="宋体" w:eastAsia="宋体" w:cs="宋体"/>
          <w:color w:val="auto"/>
          <w:w w:val="90"/>
          <w:sz w:val="21"/>
          <w:szCs w:val="21"/>
          <w:highlight w:val="none"/>
        </w:rPr>
      </w:pPr>
    </w:p>
    <w:p w14:paraId="75C81AD4">
      <w:pPr>
        <w:jc w:val="center"/>
        <w:rPr>
          <w:rFonts w:hint="eastAsia" w:ascii="宋体" w:hAnsi="宋体" w:eastAsia="宋体" w:cs="宋体"/>
          <w:b/>
          <w:bCs/>
          <w:color w:val="auto"/>
          <w:w w:val="90"/>
          <w:sz w:val="40"/>
          <w:szCs w:val="40"/>
          <w:highlight w:val="none"/>
          <w:lang w:val="en-US" w:eastAsia="zh-CN"/>
        </w:rPr>
      </w:pPr>
      <w:r>
        <w:rPr>
          <w:rFonts w:hint="eastAsia" w:ascii="宋体" w:hAnsi="宋体" w:eastAsia="宋体" w:cs="宋体"/>
          <w:b/>
          <w:bCs/>
          <w:color w:val="auto"/>
          <w:w w:val="90"/>
          <w:sz w:val="40"/>
          <w:szCs w:val="40"/>
          <w:highlight w:val="none"/>
          <w:lang w:val="en-US" w:eastAsia="zh-CN"/>
        </w:rPr>
        <w:t>天民宗施合同【202</w:t>
      </w:r>
      <w:r>
        <w:rPr>
          <w:rFonts w:hint="eastAsia" w:ascii="宋体" w:hAnsi="宋体" w:cs="宋体"/>
          <w:b/>
          <w:bCs/>
          <w:color w:val="auto"/>
          <w:w w:val="90"/>
          <w:sz w:val="40"/>
          <w:szCs w:val="40"/>
          <w:highlight w:val="none"/>
          <w:lang w:val="en-US" w:eastAsia="zh-CN"/>
        </w:rPr>
        <w:t>5</w:t>
      </w:r>
      <w:r>
        <w:rPr>
          <w:rFonts w:hint="eastAsia" w:ascii="宋体" w:hAnsi="宋体" w:eastAsia="宋体" w:cs="宋体"/>
          <w:b/>
          <w:bCs/>
          <w:color w:val="auto"/>
          <w:w w:val="90"/>
          <w:sz w:val="40"/>
          <w:szCs w:val="40"/>
          <w:highlight w:val="none"/>
          <w:lang w:val="en-US" w:eastAsia="zh-CN"/>
        </w:rPr>
        <w:t>】</w:t>
      </w:r>
      <w:r>
        <w:rPr>
          <w:rFonts w:hint="eastAsia" w:ascii="宋体" w:hAnsi="宋体" w:eastAsia="宋体" w:cs="宋体"/>
          <w:b/>
          <w:bCs/>
          <w:color w:val="auto"/>
          <w:w w:val="90"/>
          <w:sz w:val="40"/>
          <w:szCs w:val="40"/>
          <w:highlight w:val="none"/>
          <w:u w:val="single"/>
          <w:lang w:val="en-US" w:eastAsia="zh-CN"/>
        </w:rPr>
        <w:t xml:space="preserve">  </w:t>
      </w:r>
      <w:r>
        <w:rPr>
          <w:rFonts w:hint="eastAsia" w:ascii="宋体" w:hAnsi="宋体" w:eastAsia="宋体" w:cs="宋体"/>
          <w:b/>
          <w:bCs/>
          <w:color w:val="auto"/>
          <w:w w:val="90"/>
          <w:sz w:val="40"/>
          <w:szCs w:val="40"/>
          <w:highlight w:val="none"/>
          <w:lang w:val="en-US" w:eastAsia="zh-CN"/>
        </w:rPr>
        <w:t>号</w:t>
      </w:r>
    </w:p>
    <w:p w14:paraId="11952A29">
      <w:pPr>
        <w:jc w:val="center"/>
        <w:rPr>
          <w:rFonts w:hint="eastAsia" w:ascii="宋体" w:hAnsi="宋体" w:eastAsia="宋体" w:cs="宋体"/>
          <w:color w:val="auto"/>
          <w:w w:val="90"/>
          <w:sz w:val="21"/>
          <w:szCs w:val="21"/>
          <w:highlight w:val="none"/>
        </w:rPr>
      </w:pPr>
    </w:p>
    <w:p w14:paraId="6DFA9897">
      <w:pPr>
        <w:jc w:val="center"/>
        <w:rPr>
          <w:rFonts w:hint="eastAsia" w:ascii="宋体" w:hAnsi="宋体" w:eastAsia="宋体" w:cs="宋体"/>
          <w:color w:val="auto"/>
          <w:w w:val="90"/>
          <w:sz w:val="21"/>
          <w:szCs w:val="21"/>
          <w:highlight w:val="none"/>
        </w:rPr>
      </w:pPr>
    </w:p>
    <w:p w14:paraId="53A1FE49">
      <w:pPr>
        <w:jc w:val="center"/>
        <w:rPr>
          <w:rFonts w:hint="eastAsia" w:ascii="宋体" w:hAnsi="宋体" w:eastAsia="宋体" w:cs="宋体"/>
          <w:color w:val="auto"/>
          <w:w w:val="90"/>
          <w:sz w:val="21"/>
          <w:szCs w:val="21"/>
          <w:highlight w:val="none"/>
        </w:rPr>
      </w:pPr>
    </w:p>
    <w:p w14:paraId="07250B13">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62D038C1">
      <w:pPr>
        <w:pStyle w:val="5"/>
        <w:rPr>
          <w:rFonts w:hint="eastAsia" w:ascii="宋体" w:hAnsi="宋体" w:eastAsia="宋体" w:cs="宋体"/>
          <w:color w:val="auto"/>
          <w:w w:val="90"/>
          <w:sz w:val="22"/>
          <w:szCs w:val="22"/>
          <w:highlight w:val="none"/>
          <w:lang w:val="en-US" w:eastAsia="zh-CN"/>
        </w:rPr>
      </w:pPr>
    </w:p>
    <w:p w14:paraId="1962D20E">
      <w:pPr>
        <w:rPr>
          <w:rFonts w:hint="eastAsia" w:ascii="宋体" w:hAnsi="宋体" w:eastAsia="宋体" w:cs="宋体"/>
          <w:color w:val="auto"/>
          <w:w w:val="90"/>
          <w:sz w:val="22"/>
          <w:szCs w:val="22"/>
          <w:highlight w:val="none"/>
          <w:lang w:val="en-US" w:eastAsia="zh-CN"/>
        </w:rPr>
      </w:pPr>
    </w:p>
    <w:p w14:paraId="606AE25D">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40FCEAF7">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54BAC394">
      <w:pPr>
        <w:autoSpaceDE w:val="0"/>
        <w:autoSpaceDN w:val="0"/>
        <w:adjustRightInd w:val="0"/>
        <w:spacing w:line="600" w:lineRule="auto"/>
        <w:ind w:firstLine="759" w:firstLineChars="300"/>
        <w:jc w:val="both"/>
        <w:rPr>
          <w:rFonts w:hint="eastAsia" w:ascii="宋体" w:hAnsi="宋体" w:eastAsia="宋体" w:cs="宋体"/>
          <w:b/>
          <w:bCs/>
          <w:color w:val="auto"/>
          <w:w w:val="90"/>
          <w:sz w:val="28"/>
          <w:szCs w:val="28"/>
          <w:highlight w:val="none"/>
          <w:u w:val="single"/>
          <w:lang w:val="en-US" w:eastAsia="zh-CN"/>
        </w:rPr>
      </w:pPr>
      <w:r>
        <w:rPr>
          <w:rFonts w:hint="eastAsia" w:ascii="宋体" w:hAnsi="宋体" w:eastAsia="宋体" w:cs="宋体"/>
          <w:b/>
          <w:bCs/>
          <w:color w:val="auto"/>
          <w:w w:val="90"/>
          <w:sz w:val="28"/>
          <w:szCs w:val="28"/>
          <w:highlight w:val="none"/>
          <w:lang w:val="en-US" w:eastAsia="zh-CN"/>
        </w:rPr>
        <w:t>项目名称：</w:t>
      </w:r>
      <w:r>
        <w:rPr>
          <w:rFonts w:hint="eastAsia" w:ascii="宋体" w:hAnsi="宋体" w:cs="宋体"/>
          <w:b/>
          <w:bCs/>
          <w:color w:val="auto"/>
          <w:w w:val="90"/>
          <w:sz w:val="28"/>
          <w:szCs w:val="28"/>
          <w:highlight w:val="none"/>
          <w:u w:val="single"/>
          <w:lang w:val="en-US" w:eastAsia="zh-CN"/>
        </w:rPr>
        <w:t>天等县龙茗镇桥皮村龙家屯那造片水稻产业基地配套项目</w:t>
      </w:r>
      <w:r>
        <w:rPr>
          <w:rFonts w:hint="eastAsia" w:ascii="宋体" w:hAnsi="宋体" w:eastAsia="宋体" w:cs="宋体"/>
          <w:b/>
          <w:bCs/>
          <w:color w:val="auto"/>
          <w:w w:val="90"/>
          <w:sz w:val="28"/>
          <w:szCs w:val="28"/>
          <w:highlight w:val="none"/>
          <w:u w:val="single"/>
          <w:lang w:val="en-US" w:eastAsia="zh-CN"/>
        </w:rPr>
        <w:t xml:space="preserve"> </w:t>
      </w:r>
    </w:p>
    <w:p w14:paraId="240EE557">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发</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人：天等县民族宗教服务中心</w:t>
      </w:r>
    </w:p>
    <w:p w14:paraId="3711C465">
      <w:pPr>
        <w:spacing w:line="600" w:lineRule="auto"/>
        <w:ind w:firstLine="759" w:firstLineChars="300"/>
        <w:rPr>
          <w:rFonts w:hint="eastAsia" w:ascii="宋体" w:hAnsi="宋体" w:eastAsia="宋体" w:cs="宋体"/>
          <w:b/>
          <w:bCs/>
          <w:color w:val="auto"/>
          <w:w w:val="90"/>
          <w:sz w:val="28"/>
          <w:szCs w:val="28"/>
          <w:highlight w:val="none"/>
          <w:lang w:val="en-US" w:eastAsia="zh-CN"/>
        </w:rPr>
      </w:pPr>
      <w:r>
        <w:rPr>
          <w:rFonts w:hint="eastAsia" w:ascii="宋体" w:hAnsi="宋体" w:eastAsia="宋体" w:cs="宋体"/>
          <w:b/>
          <w:bCs/>
          <w:color w:val="auto"/>
          <w:w w:val="90"/>
          <w:sz w:val="28"/>
          <w:szCs w:val="28"/>
          <w:highlight w:val="none"/>
        </w:rPr>
        <w:t>承</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w:t>
      </w:r>
      <w:r>
        <w:rPr>
          <w:rFonts w:hint="eastAsia" w:ascii="宋体" w:hAnsi="宋体" w:eastAsia="宋体" w:cs="宋体"/>
          <w:b/>
          <w:bCs/>
          <w:color w:val="auto"/>
          <w:w w:val="90"/>
          <w:sz w:val="28"/>
          <w:szCs w:val="28"/>
          <w:highlight w:val="none"/>
          <w:lang w:val="en-US" w:eastAsia="zh-CN"/>
        </w:rPr>
        <w:t xml:space="preserve">     </w:t>
      </w:r>
    </w:p>
    <w:p w14:paraId="74F0BA1E">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 xml:space="preserve">日  </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期：</w:t>
      </w:r>
      <w:r>
        <w:rPr>
          <w:rFonts w:hint="eastAsia" w:ascii="宋体" w:hAnsi="宋体" w:cs="宋体"/>
          <w:b/>
          <w:bCs/>
          <w:color w:val="auto"/>
          <w:w w:val="90"/>
          <w:sz w:val="28"/>
          <w:szCs w:val="28"/>
          <w:highlight w:val="none"/>
          <w:lang w:val="en-US" w:eastAsia="zh-CN"/>
        </w:rPr>
        <w:t>2025年</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月</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日</w:t>
      </w:r>
    </w:p>
    <w:p w14:paraId="0A8AFD70">
      <w:pPr>
        <w:rPr>
          <w:rFonts w:hint="eastAsia" w:ascii="宋体" w:hAnsi="宋体" w:eastAsia="宋体" w:cs="宋体"/>
          <w:color w:val="auto"/>
          <w:w w:val="90"/>
          <w:sz w:val="15"/>
          <w:szCs w:val="15"/>
          <w:highlight w:val="none"/>
        </w:rPr>
      </w:pPr>
    </w:p>
    <w:p w14:paraId="6EF244CA">
      <w:pPr>
        <w:jc w:val="center"/>
        <w:rPr>
          <w:rFonts w:hint="eastAsia" w:ascii="宋体" w:hAnsi="宋体" w:eastAsia="宋体" w:cs="宋体"/>
          <w:b/>
          <w:color w:val="auto"/>
          <w:w w:val="90"/>
          <w:sz w:val="32"/>
          <w:szCs w:val="32"/>
          <w:highlight w:val="none"/>
        </w:rPr>
        <w:sectPr>
          <w:headerReference r:id="rId10" w:type="default"/>
          <w:footerReference r:id="rId11" w:type="default"/>
          <w:pgSz w:w="11906" w:h="16838"/>
          <w:pgMar w:top="1134" w:right="1134" w:bottom="1134" w:left="1418" w:header="851" w:footer="992" w:gutter="0"/>
          <w:pgNumType w:fmt="decimal"/>
          <w:cols w:space="720" w:num="1"/>
          <w:docGrid w:type="lines" w:linePitch="312" w:charSpace="0"/>
        </w:sectPr>
      </w:pPr>
    </w:p>
    <w:p w14:paraId="2B56478F">
      <w:pPr>
        <w:jc w:val="center"/>
        <w:rPr>
          <w:rFonts w:hint="eastAsia" w:ascii="宋体" w:hAnsi="宋体" w:eastAsia="宋体" w:cs="宋体"/>
          <w:b/>
          <w:color w:val="auto"/>
          <w:w w:val="90"/>
          <w:sz w:val="32"/>
          <w:szCs w:val="32"/>
          <w:highlight w:val="none"/>
        </w:rPr>
      </w:pPr>
    </w:p>
    <w:p w14:paraId="5E019E25">
      <w:pPr>
        <w:jc w:val="center"/>
        <w:rPr>
          <w:rFonts w:hint="eastAsia" w:ascii="宋体" w:hAnsi="宋体" w:eastAsia="宋体" w:cs="宋体"/>
          <w:b/>
          <w:color w:val="auto"/>
          <w:w w:val="90"/>
          <w:sz w:val="32"/>
          <w:szCs w:val="32"/>
          <w:highlight w:val="none"/>
        </w:rPr>
      </w:pPr>
      <w:r>
        <w:rPr>
          <w:rFonts w:hint="eastAsia" w:ascii="宋体" w:hAnsi="宋体" w:eastAsia="宋体" w:cs="宋体"/>
          <w:b/>
          <w:color w:val="auto"/>
          <w:w w:val="90"/>
          <w:sz w:val="32"/>
          <w:szCs w:val="32"/>
          <w:highlight w:val="none"/>
        </w:rPr>
        <w:t>合同文件目录</w:t>
      </w:r>
    </w:p>
    <w:p w14:paraId="141EE2C0">
      <w:pPr>
        <w:rPr>
          <w:rFonts w:hint="eastAsia" w:ascii="宋体" w:hAnsi="宋体" w:eastAsia="宋体" w:cs="宋体"/>
          <w:color w:val="auto"/>
          <w:w w:val="90"/>
          <w:sz w:val="22"/>
          <w:szCs w:val="22"/>
          <w:highlight w:val="none"/>
        </w:rPr>
      </w:pPr>
    </w:p>
    <w:p w14:paraId="5A771954">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一</w:t>
      </w:r>
      <w:r>
        <w:rPr>
          <w:rFonts w:hint="eastAsia" w:ascii="宋体" w:hAnsi="宋体" w:eastAsia="宋体" w:cs="宋体"/>
          <w:color w:val="auto"/>
          <w:w w:val="90"/>
          <w:sz w:val="22"/>
          <w:szCs w:val="22"/>
          <w:highlight w:val="none"/>
        </w:rPr>
        <w:t>、合同协议书</w:t>
      </w:r>
    </w:p>
    <w:p w14:paraId="1E2B89E9">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二、工程质量保修书</w:t>
      </w:r>
    </w:p>
    <w:p w14:paraId="46519E7F">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三</w:t>
      </w:r>
      <w:r>
        <w:rPr>
          <w:rFonts w:hint="eastAsia" w:ascii="宋体" w:hAnsi="宋体" w:eastAsia="宋体" w:cs="宋体"/>
          <w:color w:val="auto"/>
          <w:w w:val="90"/>
          <w:sz w:val="22"/>
          <w:szCs w:val="22"/>
          <w:highlight w:val="none"/>
        </w:rPr>
        <w:t>、廉政合同</w:t>
      </w:r>
    </w:p>
    <w:p w14:paraId="77EC3243">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四</w:t>
      </w:r>
      <w:r>
        <w:rPr>
          <w:rFonts w:hint="eastAsia" w:ascii="宋体" w:hAnsi="宋体" w:eastAsia="宋体" w:cs="宋体"/>
          <w:color w:val="auto"/>
          <w:w w:val="90"/>
          <w:sz w:val="22"/>
          <w:szCs w:val="22"/>
          <w:highlight w:val="none"/>
        </w:rPr>
        <w:t>、安全生产合同</w:t>
      </w:r>
    </w:p>
    <w:p w14:paraId="1D60599B">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五</w:t>
      </w:r>
      <w:r>
        <w:rPr>
          <w:rFonts w:hint="eastAsia" w:ascii="宋体" w:hAnsi="宋体" w:eastAsia="宋体" w:cs="宋体"/>
          <w:color w:val="auto"/>
          <w:w w:val="90"/>
          <w:sz w:val="22"/>
          <w:szCs w:val="22"/>
          <w:highlight w:val="none"/>
        </w:rPr>
        <w:t>、</w:t>
      </w:r>
      <w:r>
        <w:rPr>
          <w:rFonts w:hint="eastAsia" w:ascii="宋体" w:hAnsi="宋体" w:eastAsia="宋体" w:cs="宋体"/>
          <w:color w:val="auto"/>
          <w:w w:val="90"/>
          <w:sz w:val="22"/>
          <w:szCs w:val="22"/>
          <w:highlight w:val="none"/>
          <w:lang w:val="en-US" w:eastAsia="zh-CN"/>
        </w:rPr>
        <w:t>成交通知书</w:t>
      </w:r>
    </w:p>
    <w:p w14:paraId="3FB2E796">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六、农民工工资保证金的账号</w:t>
      </w:r>
    </w:p>
    <w:p w14:paraId="792986D1">
      <w:pPr>
        <w:pStyle w:val="5"/>
        <w:rPr>
          <w:rFonts w:hint="eastAsia" w:ascii="宋体" w:hAnsi="宋体" w:eastAsia="宋体" w:cs="宋体"/>
          <w:color w:val="auto"/>
          <w:sz w:val="21"/>
          <w:szCs w:val="21"/>
          <w:lang w:val="en-US" w:eastAsia="zh-CN"/>
        </w:rPr>
      </w:pPr>
    </w:p>
    <w:p w14:paraId="0DD81301">
      <w:pPr>
        <w:jc w:val="center"/>
        <w:rPr>
          <w:rFonts w:hint="eastAsia" w:ascii="宋体" w:hAnsi="宋体" w:eastAsia="宋体" w:cs="宋体"/>
          <w:color w:val="auto"/>
          <w:w w:val="90"/>
          <w:sz w:val="15"/>
          <w:szCs w:val="15"/>
          <w:highlight w:val="none"/>
        </w:rPr>
      </w:pPr>
      <w:r>
        <w:rPr>
          <w:rFonts w:hint="eastAsia" w:ascii="宋体" w:hAnsi="宋体" w:eastAsia="宋体" w:cs="宋体"/>
          <w:color w:val="auto"/>
          <w:w w:val="90"/>
          <w:sz w:val="15"/>
          <w:szCs w:val="15"/>
          <w:highlight w:val="none"/>
        </w:rPr>
        <w:br w:type="page"/>
      </w:r>
    </w:p>
    <w:p w14:paraId="115A7D36">
      <w:pPr>
        <w:jc w:val="center"/>
        <w:rPr>
          <w:rFonts w:hint="eastAsia" w:ascii="宋体" w:hAnsi="宋体" w:eastAsia="宋体" w:cs="宋体"/>
          <w:color w:val="auto"/>
          <w:w w:val="90"/>
          <w:sz w:val="21"/>
          <w:szCs w:val="21"/>
          <w:highlight w:val="none"/>
        </w:rPr>
      </w:pPr>
      <w:r>
        <w:rPr>
          <w:rFonts w:hint="eastAsia" w:ascii="宋体" w:hAnsi="宋体" w:eastAsia="宋体" w:cs="宋体"/>
          <w:b/>
          <w:color w:val="auto"/>
          <w:w w:val="90"/>
          <w:sz w:val="32"/>
          <w:szCs w:val="32"/>
          <w:highlight w:val="none"/>
        </w:rPr>
        <w:t>一、施工合同协议书</w:t>
      </w:r>
    </w:p>
    <w:p w14:paraId="6CFBE609">
      <w:pPr>
        <w:rPr>
          <w:rFonts w:hint="eastAsia" w:ascii="宋体" w:hAnsi="宋体" w:eastAsia="宋体" w:cs="宋体"/>
          <w:color w:val="auto"/>
          <w:w w:val="90"/>
          <w:sz w:val="21"/>
          <w:szCs w:val="21"/>
          <w:highlight w:val="none"/>
          <w:lang w:val="en-US" w:eastAsia="zh-CN"/>
        </w:rPr>
      </w:pPr>
    </w:p>
    <w:p w14:paraId="7BE4AEF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发包人（全称）：天等县民族宗教服务中心（简称甲方）</w:t>
      </w:r>
    </w:p>
    <w:p w14:paraId="5C2E0D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承包方（全称）：                    （简称乙方）</w:t>
      </w:r>
    </w:p>
    <w:p w14:paraId="54209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贯彻“以人为本、安全第一、质量第一、预防为主”的方针，加强对工程项目安全、质量、工期、文明施工等方面的综合管理，优质、高效、低耗、顺利的完成工程施工任务。根据《中华人民共和国民法典》、《中华人民共和国建筑法》、《中华人民共和国安全生产管理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4C1ABF4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1.项目名称：天等县龙茗镇桥皮村龙家屯那造片水稻产业基地配套项目 （建设内容拟新建水利渠道1.838公里，以施工图和工程量清单包含的内容为准)</w:t>
      </w:r>
    </w:p>
    <w:p w14:paraId="5A8801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2．下列文件应视为构成合同文件的组成部分：</w:t>
      </w:r>
    </w:p>
    <w:p w14:paraId="70F59CD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（1）采购公告或招投标、公示相关文件（另册）；</w:t>
      </w:r>
    </w:p>
    <w:p w14:paraId="4723CD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（2）本协议书、工程质量保修书、廉政合同、安全生产合同；</w:t>
      </w:r>
    </w:p>
    <w:p w14:paraId="1055B6B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（3）成交通知书（招投标项目需附函附表）；</w:t>
      </w:r>
    </w:p>
    <w:p w14:paraId="19CA25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（4）财评报告(如有、另册)；</w:t>
      </w:r>
    </w:p>
    <w:p w14:paraId="0B3B68E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（5）设计成果文件（另册）；</w:t>
      </w:r>
    </w:p>
    <w:p w14:paraId="4BDAB83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（6）施工技术组织管理报告（另册）；</w:t>
      </w:r>
    </w:p>
    <w:p w14:paraId="266852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（7）其他（指国家最新规范、标准、强制性条约等）。</w:t>
      </w:r>
    </w:p>
    <w:p w14:paraId="2ADA7D4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上述合同文件互相补充和解释。如果合同文件之间存在矛盾或不一致之处，以上述文件的排列顺序在先者为准。</w:t>
      </w:r>
    </w:p>
    <w:p w14:paraId="3B89DB1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3．合同价款与支付</w:t>
      </w:r>
    </w:p>
    <w:p w14:paraId="1EA7328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签约总合同价：人民币                （¥            元），合同价款采用固定综合单价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综合单价计价；无投标单价、有财评综合单价的项目，审计结算、变更单价以财政评审综合单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5A6440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4．承包人项目经理：      （身份证号码：    ），</w:t>
      </w:r>
    </w:p>
    <w:p w14:paraId="4994BF2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承包人项目总工：       （身份证号码：    ），</w:t>
      </w:r>
    </w:p>
    <w:p w14:paraId="1CF36D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承包人项目安全员：       （身份证号码：    ）。</w:t>
      </w:r>
    </w:p>
    <w:p w14:paraId="654BB11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5．工程质量达到或符合合格标准等级以上。工程安全目标：无生产安全事故。</w:t>
      </w:r>
    </w:p>
    <w:p w14:paraId="095834F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6．承包人承诺按合同约定承担工程的实施、完成及缺陷修复，缺陷责任期为壹年。</w:t>
      </w:r>
    </w:p>
    <w:p w14:paraId="2D24B14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自双方签订合同后发包人在承包人开具等额增值税发票后支付合同价款的30%，第二次付款时按工程进度支付并抵扣首笔款直至扣完为止；工程竣工验收合格后发包人在承包人开具发票后拨付进度款至不高于合同价款的90%；经结算审计后，发包人在承包人开具发票后30日内拨付至不高于工程结算价的97%，余下3%做为工程质量保修金，待质保期满后按规定办理。</w:t>
      </w:r>
    </w:p>
    <w:p w14:paraId="3742498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项目完工之日起7日内，承包人向发包人提供完整的竣工资料，竣工验收合格之日起14日内，承包人向发包人提交施工结算资料，承包人逾期未提供上述资料，发包人有权委托第三方收集并整理上述资料，所产生的费用由承包人全额承担。</w:t>
      </w:r>
    </w:p>
    <w:p w14:paraId="3A6AE40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9．合同工期</w:t>
      </w:r>
    </w:p>
    <w:p w14:paraId="5D6DD2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计划开工日期：2025年  月  日，计划竣工日期：2025年  月  日，合同工期为120日历天。</w:t>
      </w:r>
    </w:p>
    <w:p w14:paraId="2E3995B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10．本协议书由双方法定代表人或其委托代理人签署并加盖单位章后生效。项目工程完工后经交工验收合格、缺陷责任期满经复验合格后失效。</w:t>
      </w:r>
    </w:p>
    <w:p w14:paraId="75F15B05">
      <w:pPr>
        <w:autoSpaceDE w:val="0"/>
        <w:autoSpaceDN w:val="0"/>
        <w:adjustRightInd w:val="0"/>
        <w:spacing w:line="360" w:lineRule="auto"/>
        <w:ind w:firstLine="420" w:firstLineChars="200"/>
        <w:jc w:val="both"/>
        <w:rPr>
          <w:rFonts w:hint="default"/>
          <w:color w:val="auto"/>
          <w:sz w:val="21"/>
          <w:szCs w:val="21"/>
          <w:highlight w:val="none"/>
          <w:u w:val="single"/>
          <w:lang w:val="en-US" w:eastAsia="zh-CN"/>
        </w:rPr>
      </w:pPr>
      <w:r>
        <w:rPr>
          <w:rFonts w:hint="eastAsia"/>
          <w:color w:val="auto"/>
          <w:sz w:val="21"/>
          <w:szCs w:val="21"/>
          <w:highlight w:val="none"/>
          <w:lang w:val="en-US" w:eastAsia="zh-CN"/>
        </w:rPr>
        <w:t>11．农民工工资金额：</w:t>
      </w:r>
      <w:r>
        <w:rPr>
          <w:rFonts w:hint="eastAsia"/>
          <w:color w:val="auto"/>
          <w:sz w:val="21"/>
          <w:szCs w:val="21"/>
          <w:highlight w:val="none"/>
          <w:u w:val="single"/>
          <w:lang w:val="en-US" w:eastAsia="zh-CN"/>
        </w:rPr>
        <w:t xml:space="preserve">                。</w:t>
      </w:r>
    </w:p>
    <w:p w14:paraId="563CB505">
      <w:pPr>
        <w:autoSpaceDE w:val="0"/>
        <w:autoSpaceDN w:val="0"/>
        <w:adjustRightInd w:val="0"/>
        <w:spacing w:line="360" w:lineRule="auto"/>
        <w:ind w:firstLine="840" w:firstLineChars="400"/>
        <w:jc w:val="both"/>
        <w:rPr>
          <w:rFonts w:hint="eastAsia"/>
          <w:color w:val="auto"/>
          <w:sz w:val="21"/>
          <w:szCs w:val="21"/>
          <w:highlight w:val="none"/>
          <w:lang w:val="en-US" w:eastAsia="zh-CN"/>
        </w:rPr>
      </w:pPr>
      <w:r>
        <w:rPr>
          <w:rFonts w:hint="eastAsia" w:ascii="宋体" w:hAnsi="宋体" w:cs="宋体"/>
          <w:color w:val="auto"/>
          <w:sz w:val="21"/>
          <w:szCs w:val="21"/>
          <w:highlight w:val="none"/>
          <w:lang w:eastAsia="zh-CN"/>
        </w:rPr>
        <w:t>本项目执行农民工工资保证金</w:t>
      </w:r>
      <w:r>
        <w:rPr>
          <w:rFonts w:hint="eastAsia" w:ascii="宋体" w:hAnsi="宋体" w:cs="宋体"/>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中国银行保险监督管理委员会广西监管局关于印发广西壮族自治区工程建设领域农民工工资保证金规定实施办法的通知要求进行</w:t>
      </w:r>
      <w:r>
        <w:rPr>
          <w:rFonts w:hint="eastAsia"/>
          <w:color w:val="auto"/>
          <w:sz w:val="21"/>
          <w:szCs w:val="21"/>
          <w:highlight w:val="none"/>
          <w:lang w:val="en-US" w:eastAsia="zh-CN"/>
        </w:rPr>
        <w:t>。</w:t>
      </w:r>
    </w:p>
    <w:p w14:paraId="115E5D8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本工程除关键岗位、工种外，其余岗位适量使用脱贫户、边缘户劳动力完成实施，施工单位应根据《中华人民共和国劳动法》、《劳动合同法实施条例》等有关法律法规规定，与脱贫户、边缘户劳动力双方平等协商一致，订立劳动合同，共同遵守签订合同所列条款。发放的脱贫户、边缘户劳务报酬应占本工程一定的劳务费用。脱贫户、边缘户劳动力用工花名册、银行转账工资发放清单（全部）等材料按时送达建设单位存档备检壹份，无备案材料的或材料缺失的应完善相关材料后方能支付项目后续资金。</w:t>
      </w:r>
    </w:p>
    <w:p w14:paraId="46D51B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13、有关工程违约、责任处理按照现行国家法律、规范、规定、标准执行。</w:t>
      </w:r>
    </w:p>
    <w:p w14:paraId="269C9B4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14．本协议书正本二份、副本四份，甲方执正本一份，副本三份，乙方执正本一份，副本一份，当正本与副本的内容不一致时，以正本为准。</w:t>
      </w:r>
    </w:p>
    <w:p w14:paraId="375EBF6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15．合同未尽事宜，双方按照招投标文件、《通用条款、专用条款》、国务院令712号文件、《建设工程工程量清单计价规范》（GB50500-2013）、《建设工程施工合同（示范文本）GF-2017-0201》、国家最新规范、规定、标准执行或另行签订补充协议。补充协议是合同的组成部分。</w:t>
      </w:r>
    </w:p>
    <w:p w14:paraId="4DF11836">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0" w:name="_Toc459738629"/>
      <w:bookmarkStart w:id="141" w:name="_Toc516566872"/>
      <w:bookmarkStart w:id="142" w:name="_Toc12337"/>
      <w:bookmarkStart w:id="143" w:name="_Toc32607"/>
      <w:r>
        <w:rPr>
          <w:rFonts w:hint="eastAsia"/>
          <w:color w:val="auto"/>
          <w:sz w:val="21"/>
          <w:szCs w:val="21"/>
          <w:highlight w:val="none"/>
          <w:lang w:val="en-US" w:eastAsia="zh-CN"/>
        </w:rPr>
        <w:t>16. 合同生效</w:t>
      </w:r>
      <w:bookmarkEnd w:id="140"/>
      <w:bookmarkEnd w:id="141"/>
      <w:r>
        <w:rPr>
          <w:rFonts w:hint="eastAsia"/>
          <w:color w:val="auto"/>
          <w:sz w:val="21"/>
          <w:szCs w:val="21"/>
          <w:highlight w:val="none"/>
          <w:lang w:val="en-US" w:eastAsia="zh-CN"/>
        </w:rPr>
        <w:t>及附件</w:t>
      </w:r>
      <w:bookmarkEnd w:id="142"/>
      <w:bookmarkEnd w:id="143"/>
    </w:p>
    <w:p w14:paraId="279DCE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合同订立时间：2025年 月  日</w:t>
      </w:r>
    </w:p>
    <w:p w14:paraId="59F227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合同订立地点：天等县民族宗教服务中心</w:t>
      </w:r>
    </w:p>
    <w:p w14:paraId="58087B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本合同双方约定双方法定代表人或其授权代理人签字或盖章并加盖单位公章后生效。</w:t>
      </w:r>
    </w:p>
    <w:p w14:paraId="39CBCB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本协议书附件1、附件2、附件3为合同双方协议重要内容之一，其效力同等，缺一不可。</w:t>
      </w:r>
    </w:p>
    <w:p w14:paraId="188B9026">
      <w:pPr>
        <w:keepNext w:val="0"/>
        <w:keepLines w:val="0"/>
        <w:pageBreakBefore w:val="0"/>
        <w:widowControl w:val="0"/>
        <w:kinsoku/>
        <w:wordWrap/>
        <w:overflowPunct/>
        <w:topLinePunct w:val="0"/>
        <w:autoSpaceDE/>
        <w:autoSpaceDN/>
        <w:bidi w:val="0"/>
        <w:adjustRightInd/>
        <w:snapToGrid/>
        <w:spacing w:line="360" w:lineRule="auto"/>
        <w:ind w:firstLine="520"/>
        <w:textAlignment w:val="auto"/>
        <w:rPr>
          <w:rFonts w:hint="eastAsia" w:ascii="宋体" w:hAnsi="宋体" w:eastAsia="宋体" w:cs="宋体"/>
          <w:color w:val="auto"/>
          <w:w w:val="90"/>
          <w:sz w:val="21"/>
          <w:szCs w:val="21"/>
          <w:highlight w:val="none"/>
        </w:rPr>
      </w:pPr>
    </w:p>
    <w:p w14:paraId="5AC7B9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发包人：（公章）天等县民族宗教服务中心   承包人：（公章）</w:t>
      </w:r>
    </w:p>
    <w:p w14:paraId="120939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地址：崇左市天等县天等镇天桃路76号      住址： </w:t>
      </w:r>
    </w:p>
    <w:p w14:paraId="3770F4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B1BFA6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或授权委托代理人：                      或授权委托代理人：</w:t>
      </w:r>
    </w:p>
    <w:p w14:paraId="677A3ED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电话：</w:t>
      </w:r>
      <w:r>
        <w:rPr>
          <w:rFonts w:hint="eastAsia" w:ascii="宋体" w:hAnsi="宋体" w:cs="宋体"/>
          <w:color w:val="auto"/>
          <w:sz w:val="21"/>
          <w:szCs w:val="21"/>
          <w:highlight w:val="none"/>
          <w:lang w:val="en-US" w:eastAsia="zh-CN"/>
        </w:rPr>
        <w:t xml:space="preserve">           </w:t>
      </w:r>
      <w:r>
        <w:rPr>
          <w:rFonts w:hint="eastAsia"/>
          <w:color w:val="auto"/>
          <w:sz w:val="21"/>
          <w:szCs w:val="21"/>
          <w:highlight w:val="none"/>
          <w:lang w:val="en-US" w:eastAsia="zh-CN"/>
        </w:rPr>
        <w:t xml:space="preserve">                     电话：    </w:t>
      </w:r>
    </w:p>
    <w:p w14:paraId="389BA91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开户银行：                            开户银行：  </w:t>
      </w:r>
    </w:p>
    <w:p w14:paraId="02DD22B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账号：                               账号： </w:t>
      </w:r>
    </w:p>
    <w:p w14:paraId="231C69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邮政编号：                          邮政编号：                </w:t>
      </w:r>
    </w:p>
    <w:p w14:paraId="3C0C3E18">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4" w:name="_Toc456782668"/>
      <w:bookmarkStart w:id="145" w:name="_Toc356809807"/>
      <w:bookmarkStart w:id="146" w:name="_Toc390076637"/>
      <w:r>
        <w:rPr>
          <w:rFonts w:hint="eastAsia"/>
          <w:color w:val="auto"/>
          <w:sz w:val="21"/>
          <w:szCs w:val="21"/>
          <w:highlight w:val="none"/>
          <w:lang w:val="en-US" w:eastAsia="zh-CN"/>
        </w:rPr>
        <w:br w:type="page"/>
      </w:r>
    </w:p>
    <w:p w14:paraId="5F4B989A">
      <w:pPr>
        <w:pStyle w:val="3"/>
        <w:keepNext/>
        <w:keepLines/>
        <w:pageBreakBefore w:val="0"/>
        <w:widowControl/>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val="0"/>
          <w:color w:val="auto"/>
          <w:w w:val="90"/>
          <w:sz w:val="20"/>
          <w:szCs w:val="20"/>
          <w:highlight w:val="none"/>
        </w:rPr>
      </w:pPr>
      <w:r>
        <w:rPr>
          <w:rFonts w:hint="eastAsia" w:ascii="宋体" w:hAnsi="宋体" w:eastAsia="宋体" w:cs="宋体"/>
          <w:b w:val="0"/>
          <w:color w:val="auto"/>
          <w:w w:val="90"/>
          <w:sz w:val="20"/>
          <w:szCs w:val="20"/>
          <w:highlight w:val="none"/>
        </w:rPr>
        <w:t>附件1：</w:t>
      </w:r>
    </w:p>
    <w:p w14:paraId="78C239A8">
      <w:pPr>
        <w:pStyle w:val="3"/>
        <w:keepNext/>
        <w:keepLines/>
        <w:pageBreakBefore w:val="0"/>
        <w:widowControl/>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val="0"/>
          <w:color w:val="auto"/>
          <w:w w:val="90"/>
          <w:sz w:val="24"/>
          <w:szCs w:val="24"/>
          <w:highlight w:val="none"/>
          <w:lang w:eastAsia="zh-CN"/>
        </w:rPr>
      </w:pPr>
      <w:r>
        <w:rPr>
          <w:rFonts w:hint="eastAsia" w:ascii="宋体" w:hAnsi="宋体" w:eastAsia="宋体" w:cs="宋体"/>
          <w:b/>
          <w:bCs w:val="0"/>
          <w:color w:val="auto"/>
          <w:w w:val="90"/>
          <w:sz w:val="24"/>
          <w:szCs w:val="24"/>
          <w:highlight w:val="none"/>
          <w:lang w:val="en-US" w:eastAsia="zh-CN"/>
        </w:rPr>
        <w:t xml:space="preserve">二 </w:t>
      </w:r>
      <w:r>
        <w:rPr>
          <w:rFonts w:hint="eastAsia" w:ascii="宋体" w:hAnsi="宋体" w:eastAsia="宋体" w:cs="宋体"/>
          <w:b/>
          <w:bCs w:val="0"/>
          <w:color w:val="auto"/>
          <w:w w:val="90"/>
          <w:sz w:val="24"/>
          <w:szCs w:val="24"/>
          <w:highlight w:val="none"/>
        </w:rPr>
        <w:t>工程质量保修书</w:t>
      </w:r>
      <w:bookmarkEnd w:id="144"/>
      <w:bookmarkEnd w:id="145"/>
      <w:bookmarkEnd w:id="146"/>
    </w:p>
    <w:p w14:paraId="17AD73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73EF60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406D51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为保证 </w:t>
      </w:r>
      <w:r>
        <w:rPr>
          <w:rFonts w:hint="eastAsia"/>
          <w:color w:val="auto"/>
          <w:sz w:val="21"/>
          <w:szCs w:val="21"/>
          <w:highlight w:val="none"/>
          <w:u w:val="single"/>
          <w:lang w:val="en-US" w:eastAsia="zh-CN"/>
        </w:rPr>
        <w:t>天等县龙茗镇桥皮村龙家屯那造片水稻产业基地配套项目  （工程名称）</w:t>
      </w:r>
      <w:r>
        <w:rPr>
          <w:rFonts w:hint="eastAsia"/>
          <w:color w:val="auto"/>
          <w:sz w:val="21"/>
          <w:szCs w:val="21"/>
          <w:highlight w:val="none"/>
          <w:lang w:val="en-US" w:eastAsia="zh-CN"/>
        </w:rPr>
        <w:t>在合理使用期限内正常使用，发包人承包人协商一致签订工程质量保修书。承包人在质量保修期内按照有关管理规定及双方约定承担工程质量保修责任。</w:t>
      </w:r>
    </w:p>
    <w:p w14:paraId="1D3CA2C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第一条  工程质量保修范围和内容</w:t>
      </w:r>
    </w:p>
    <w:p w14:paraId="48DDBA0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承包人在质量保修期内，按照有关法律、法规、规章的管理规定和双方约定，承担本工程质量保修责任。</w:t>
      </w:r>
    </w:p>
    <w:p w14:paraId="0333037F">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 xml:space="preserve">工程质量保修范围包括 </w:t>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以及双方约定的其他项目工程。具体保修的内容，双方约定如下</w:t>
      </w:r>
      <w:r>
        <w:rPr>
          <w:rFonts w:hint="eastAsia"/>
          <w:color w:val="auto"/>
          <w:sz w:val="21"/>
          <w:szCs w:val="21"/>
          <w:highlight w:val="none"/>
          <w:u w:val="single"/>
          <w:lang w:val="en-US" w:eastAsia="zh-CN"/>
        </w:rPr>
        <w:t>：                              。</w:t>
      </w:r>
    </w:p>
    <w:p w14:paraId="571D17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第二条  质量保修期</w:t>
      </w:r>
    </w:p>
    <w:p w14:paraId="13E2B803">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质量保修期自交工验收合格与发包方签定”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color w:val="auto"/>
          <w:sz w:val="21"/>
          <w:szCs w:val="21"/>
          <w:highlight w:val="none"/>
          <w:u w:val="single"/>
          <w:lang w:val="en-US" w:eastAsia="zh-CN"/>
        </w:rPr>
        <w:t xml:space="preserve">                       　</w:t>
      </w:r>
    </w:p>
    <w:p w14:paraId="250B23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1、保修范围、保修期为</w:t>
      </w:r>
      <w:r>
        <w:rPr>
          <w:rFonts w:hint="eastAsia"/>
          <w:color w:val="auto"/>
          <w:sz w:val="21"/>
          <w:szCs w:val="21"/>
          <w:highlight w:val="none"/>
          <w:u w:val="single"/>
          <w:lang w:val="en-US" w:eastAsia="zh-CN"/>
        </w:rPr>
        <w:t>壹年</w:t>
      </w:r>
      <w:r>
        <w:rPr>
          <w:rFonts w:hint="eastAsia"/>
          <w:color w:val="auto"/>
          <w:sz w:val="21"/>
          <w:szCs w:val="21"/>
          <w:highlight w:val="none"/>
          <w:lang w:val="en-US" w:eastAsia="zh-CN"/>
        </w:rPr>
        <w:t>；</w:t>
      </w:r>
    </w:p>
    <w:p w14:paraId="58131FC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2. 其他项目保修期限约定如下：</w:t>
      </w:r>
      <w:r>
        <w:rPr>
          <w:rFonts w:hint="eastAsia"/>
          <w:color w:val="auto"/>
          <w:sz w:val="21"/>
          <w:szCs w:val="21"/>
          <w:highlight w:val="none"/>
          <w:u w:val="single"/>
          <w:lang w:val="en-US" w:eastAsia="zh-CN"/>
        </w:rPr>
        <w:t>按国家现行有关规定进行；</w:t>
      </w:r>
    </w:p>
    <w:p w14:paraId="02FA28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二、质量保修责任</w:t>
      </w:r>
    </w:p>
    <w:p w14:paraId="405874A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    1、属于保修范围和内容的项目，承包人应在接到保修通知之日后7天内派人保修。承包人不在约定期限内派人保修，发包人可以委托他人修理，保修费用从质量保修金内扣除。</w:t>
      </w:r>
    </w:p>
    <w:p w14:paraId="301CB3E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2、发生紧急抢修事故（如塌方、水毁、沉降、损坏等），承包人接到事故通知后，应立即到达事故现场抢修。非承包人施工质量引起的事故，抢修费用由发包人承担。</w:t>
      </w:r>
    </w:p>
    <w:p w14:paraId="150D790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3、在国家规定的工程合理使用期限内，因承包人原因致使工程合理使用期限内造成人身和财产损害的，承包人应承担损害赔偿责任。</w:t>
      </w:r>
    </w:p>
    <w:p w14:paraId="67242B7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三、质量保修金的支付</w:t>
      </w:r>
    </w:p>
    <w:p w14:paraId="322E199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本工程约定的工程质量保修金为工程结算审定价的3%，质量保修金银行利率为零。</w:t>
      </w:r>
    </w:p>
    <w:p w14:paraId="3A4E7F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四、质量保修金的返还</w:t>
      </w:r>
    </w:p>
    <w:p w14:paraId="1ACD34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方在应付款中扣出的工程质量保修金，在工程竣工保修期满壹年后对保修内容进行验收合格的，经承包人提交申请28天内将结算审定价3%的保修金退还给承包方（不计利息）。在保修期内承包方应按保修内容进行保修，若承包方接到甲方保修通知书在二天内未派人进行修理的，发包方方则安排其它公司修理，在保修期内发生的修理费用由承包方负责或由发包方从保修金中扣出。</w:t>
      </w:r>
    </w:p>
    <w:p w14:paraId="76D66D9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五、其他</w:t>
      </w:r>
    </w:p>
    <w:p w14:paraId="3D6E41F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双方约定的其他工程质量保修事项：</w:t>
      </w:r>
    </w:p>
    <w:p w14:paraId="2EEF2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本工程质量保修书作为施工合同附件，由施工合同发包人承包人双方共同签署。</w:t>
      </w:r>
    </w:p>
    <w:p w14:paraId="03677E35">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4BDD1B11">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95B394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发包方（单位公章)：天等县民族宗教服务中心         承包方(单位公章)： </w:t>
      </w:r>
    </w:p>
    <w:p w14:paraId="4A0675D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BD9872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537B37B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C9B623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41F0302E">
      <w:pPr>
        <w:pStyle w:val="39"/>
        <w:spacing w:line="360" w:lineRule="auto"/>
        <w:ind w:firstLine="0" w:firstLineChars="0"/>
        <w:rPr>
          <w:rFonts w:hint="eastAsia" w:ascii="宋体" w:hAnsi="宋体" w:eastAsia="宋体" w:cs="宋体"/>
          <w:color w:val="auto"/>
          <w:w w:val="90"/>
          <w:sz w:val="20"/>
          <w:szCs w:val="20"/>
          <w:highlight w:val="none"/>
        </w:rPr>
      </w:pPr>
    </w:p>
    <w:p w14:paraId="1721769F">
      <w:pPr>
        <w:pStyle w:val="39"/>
        <w:spacing w:line="360" w:lineRule="auto"/>
        <w:ind w:firstLine="0" w:firstLineChars="0"/>
        <w:rPr>
          <w:rFonts w:hint="eastAsia" w:ascii="宋体" w:hAnsi="宋体" w:eastAsia="宋体" w:cs="宋体"/>
          <w:color w:val="auto"/>
          <w:w w:val="90"/>
          <w:sz w:val="20"/>
          <w:szCs w:val="20"/>
          <w:highlight w:val="none"/>
        </w:rPr>
      </w:pPr>
    </w:p>
    <w:p w14:paraId="5E35934E">
      <w:pPr>
        <w:pStyle w:val="39"/>
        <w:spacing w:line="360" w:lineRule="auto"/>
        <w:ind w:firstLine="0" w:firstLineChars="0"/>
        <w:rPr>
          <w:rFonts w:hint="eastAsia" w:ascii="宋体" w:hAnsi="宋体" w:eastAsia="宋体" w:cs="宋体"/>
          <w:color w:val="auto"/>
          <w:w w:val="90"/>
          <w:sz w:val="20"/>
          <w:szCs w:val="20"/>
          <w:highlight w:val="none"/>
        </w:rPr>
      </w:pPr>
      <w:r>
        <w:rPr>
          <w:rFonts w:hint="eastAsia" w:ascii="宋体" w:hAnsi="宋体" w:eastAsia="宋体" w:cs="宋体"/>
          <w:color w:val="auto"/>
          <w:w w:val="90"/>
          <w:sz w:val="20"/>
          <w:szCs w:val="20"/>
          <w:highlight w:val="none"/>
        </w:rPr>
        <w:br w:type="page"/>
      </w:r>
      <w:r>
        <w:rPr>
          <w:rFonts w:hint="eastAsia" w:ascii="宋体" w:hAnsi="宋体" w:eastAsia="宋体" w:cs="宋体"/>
          <w:color w:val="auto"/>
          <w:w w:val="90"/>
          <w:sz w:val="20"/>
          <w:szCs w:val="20"/>
          <w:highlight w:val="none"/>
        </w:rPr>
        <w:t>附件2：</w:t>
      </w:r>
    </w:p>
    <w:p w14:paraId="2F2D5D41">
      <w:pPr>
        <w:pStyle w:val="39"/>
        <w:spacing w:line="360" w:lineRule="auto"/>
        <w:ind w:firstLine="2386" w:firstLineChars="1100"/>
        <w:rPr>
          <w:rFonts w:hint="eastAsia" w:ascii="宋体" w:hAnsi="宋体" w:eastAsia="宋体" w:cs="宋体"/>
          <w:b/>
          <w:color w:val="auto"/>
          <w:w w:val="90"/>
          <w:sz w:val="24"/>
          <w:szCs w:val="24"/>
          <w:highlight w:val="none"/>
        </w:rPr>
      </w:pPr>
      <w:r>
        <w:rPr>
          <w:rFonts w:hint="eastAsia" w:ascii="宋体" w:hAnsi="宋体" w:eastAsia="宋体" w:cs="宋体"/>
          <w:b/>
          <w:color w:val="auto"/>
          <w:w w:val="90"/>
          <w:sz w:val="24"/>
          <w:szCs w:val="24"/>
          <w:highlight w:val="none"/>
          <w:lang w:val="en-US" w:eastAsia="zh-CN"/>
        </w:rPr>
        <w:t xml:space="preserve">三 </w:t>
      </w:r>
      <w:r>
        <w:rPr>
          <w:rFonts w:hint="eastAsia" w:ascii="宋体" w:hAnsi="宋体" w:eastAsia="宋体" w:cs="宋体"/>
          <w:b/>
          <w:color w:val="auto"/>
          <w:w w:val="90"/>
          <w:sz w:val="24"/>
          <w:szCs w:val="24"/>
          <w:highlight w:val="none"/>
        </w:rPr>
        <w:t>廉政合同</w:t>
      </w:r>
    </w:p>
    <w:p w14:paraId="2FDB1CB8">
      <w:pPr>
        <w:pStyle w:val="39"/>
        <w:spacing w:line="360" w:lineRule="auto"/>
        <w:ind w:firstLine="431"/>
        <w:rPr>
          <w:rFonts w:hint="eastAsia" w:ascii="宋体" w:hAnsi="宋体" w:eastAsia="宋体" w:cs="宋体"/>
          <w:color w:val="auto"/>
          <w:w w:val="90"/>
          <w:sz w:val="20"/>
          <w:szCs w:val="20"/>
          <w:highlight w:val="none"/>
        </w:rPr>
      </w:pPr>
    </w:p>
    <w:p w14:paraId="261C12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56DC30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6187C23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为做好工程党风廉政建设，保证工程建设高效优质，保证建设资金的安全和有效使用以及投资效益，根据《中华人民共和国民法典》等有关法律规定，特订立如下合同。</w:t>
      </w:r>
    </w:p>
    <w:p w14:paraId="5CC283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1．甲乙双方的权利和义务</w:t>
      </w:r>
    </w:p>
    <w:p w14:paraId="61D1C38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（1）严格遵守党的政策规定和国家有关法律法规及主管部门的有关规定。</w:t>
      </w:r>
    </w:p>
    <w:p w14:paraId="50D204B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（2）严格执行</w:t>
      </w:r>
      <w:r>
        <w:rPr>
          <w:rFonts w:hint="eastAsia"/>
          <w:b/>
          <w:bCs/>
          <w:color w:val="auto"/>
          <w:sz w:val="21"/>
          <w:szCs w:val="21"/>
          <w:highlight w:val="none"/>
          <w:u w:val="single"/>
          <w:lang w:val="en-US" w:eastAsia="zh-CN"/>
        </w:rPr>
        <w:t xml:space="preserve"> 天等县龙茗镇桥皮村龙家屯那造片水稻产业基地配套项目   </w:t>
      </w:r>
      <w:r>
        <w:rPr>
          <w:rFonts w:hint="eastAsia"/>
          <w:color w:val="auto"/>
          <w:sz w:val="21"/>
          <w:szCs w:val="21"/>
          <w:highlight w:val="none"/>
          <w:lang w:val="en-US" w:eastAsia="zh-CN"/>
        </w:rPr>
        <w:t>合同文件，自觉按合同办事。</w:t>
      </w:r>
    </w:p>
    <w:p w14:paraId="39E5E0E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（3）双方的业务活动坚持公开、公正、诚信、透明的原则（法律认定的商业秘密和合同文件另有规定除外），不得损害国家和集体利益，违反工程建设管理规章制度。</w:t>
      </w:r>
    </w:p>
    <w:p w14:paraId="16F66D7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（4）建立健全廉政制度，开展廉政教育，设立廉政告示牌，公布举报电话，监督并认真查处违法违纪行为。</w:t>
      </w:r>
    </w:p>
    <w:p w14:paraId="130378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（5）发现对方在业务活动中有违反廉政规定的行为，有及时提醒对方纠正的权利和义务。</w:t>
      </w:r>
    </w:p>
    <w:p w14:paraId="03A1E77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（6）发现对方严重违反本合同义务条款的行为，有向其上级有关部门举报、建议给予处理并要求告知处理结果的权利。</w:t>
      </w:r>
    </w:p>
    <w:p w14:paraId="540B93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2．甲方的义务</w:t>
      </w:r>
    </w:p>
    <w:p w14:paraId="1C3D62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（1）甲方及其工作人员不得索要或接受乙方的礼金、有价证券和贵重物品，不得在乙方报销任何应由甲方或甲方工作人员个人支付的费用等。</w:t>
      </w:r>
    </w:p>
    <w:p w14:paraId="1D70A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（2）甲方工作人员不得参加乙方安排的超标准宴请和娱乐活动；不得接受乙方提供的通讯工具、交通工具和高档办公用品等。</w:t>
      </w:r>
    </w:p>
    <w:p w14:paraId="54287B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（3）甲方及其工作人员不得要求或者接受乙方为其住房装修、婚丧嫁娶活动、配偶子女的工作安排以及出国出境、旅游等提供方便等。</w:t>
      </w:r>
    </w:p>
    <w:p w14:paraId="0367E2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（4）甲方工作人员及其配偶、子女不得从事与甲方工程有关的材料设备供应、工程分包、劳务等经济活动等。</w:t>
      </w:r>
    </w:p>
    <w:p w14:paraId="4C34558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（5）甲方及其工作人员不得以任何理由向乙方推荐分包单位或推销材料，不得要求乙方购买合同规定外的材料和设备。</w:t>
      </w:r>
    </w:p>
    <w:p w14:paraId="5DC34C0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（6）甲方工作人员要秉公办事，不准营私舞弊，不准利用职权从事各种个人有偿中介活动和安排个人施工队伍。</w:t>
      </w:r>
    </w:p>
    <w:p w14:paraId="7D14C7C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3．乙方义务</w:t>
      </w:r>
    </w:p>
    <w:p w14:paraId="7A94BA3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（1）乙方不得以任何理由向甲方及其工作人员行贿或馈赠礼金、有价证券、贵重礼品。</w:t>
      </w:r>
    </w:p>
    <w:p w14:paraId="116A3C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（2）乙方不得以任何名义为甲方及其工作人员报销应由甲方单位或个人支付的任何费用。</w:t>
      </w:r>
    </w:p>
    <w:p w14:paraId="5E3BF5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（3）乙方不得以任何理由安排甲方工作人员参加超标准宴请及娱乐活动。</w:t>
      </w:r>
    </w:p>
    <w:p w14:paraId="1405E8E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（4）乙方不得为甲方单位和个人购买或提供通讯工具、交通工具和高档办公用品等。</w:t>
      </w:r>
    </w:p>
    <w:p w14:paraId="339D71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4．违约责任</w:t>
      </w:r>
    </w:p>
    <w:p w14:paraId="16E8AE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（1）甲方及其工作人员违反本合同第一、二条，按管理权限，依据有关规定给予党纪、政纪或组织处理；涉嫌犯罪的，移交司法机关追究刑事责任；给乙方单位造成经济损失的，应予以赔偿。</w:t>
      </w:r>
    </w:p>
    <w:p w14:paraId="327BFF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及其工作人员违反本合同第一、三条，按管理权限，依据有关规定给予党纪、政纪或组织处理；给甲方单位造成经济损失的，应予以赔偿；情节严重的，甲方建议建设工程主管部门给予乙方一至三年内不得进入其主管的建设工程市场的处罚。</w:t>
      </w:r>
    </w:p>
    <w:p w14:paraId="3AB0B3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5．双方约定：本合同由双方或双方上级单位纪检机关负责监督执行。由甲方或甲方上级单位的纪检监察机关约请乙方或乙方上级单位纪检机关对本合同执行情况进行检查，提出在本合同规定范围内的裁定意见。</w:t>
      </w:r>
    </w:p>
    <w:p w14:paraId="40D21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6．本合同有效期为甲乙双方签署之日起至该工程项目竣工验收后止。</w:t>
      </w:r>
    </w:p>
    <w:p w14:paraId="04F3A05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7．本合同作为建设工程施工合同的附件，与工程施工合同具有同等的法律效力，经合同双方签署立即生效。</w:t>
      </w:r>
    </w:p>
    <w:p w14:paraId="015F47A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8．本合同一式陆份，由甲乙双方各执一份，其余送甲乙双方的监督单位各一份。</w:t>
      </w:r>
    </w:p>
    <w:p w14:paraId="4668CD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甲方（单位公章)：天等县民族宗教服务中心         乙方(单位公章)： </w:t>
      </w:r>
    </w:p>
    <w:p w14:paraId="059AC8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0CCFBCE0">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652167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69CBD35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br w:type="page"/>
      </w:r>
    </w:p>
    <w:p w14:paraId="58C97141">
      <w:pPr>
        <w:pStyle w:val="39"/>
        <w:spacing w:line="360" w:lineRule="auto"/>
        <w:rPr>
          <w:rFonts w:hint="eastAsia" w:ascii="宋体" w:hAnsi="宋体" w:eastAsia="宋体" w:cs="宋体"/>
          <w:b w:val="0"/>
          <w:bCs w:val="0"/>
          <w:color w:val="auto"/>
          <w:w w:val="90"/>
          <w:sz w:val="20"/>
          <w:szCs w:val="20"/>
          <w:highlight w:val="none"/>
        </w:rPr>
      </w:pPr>
      <w:bookmarkStart w:id="147" w:name="_Toc24289"/>
      <w:r>
        <w:rPr>
          <w:rFonts w:hint="eastAsia" w:ascii="宋体" w:hAnsi="宋体" w:eastAsia="宋体" w:cs="宋体"/>
          <w:color w:val="auto"/>
          <w:w w:val="90"/>
          <w:sz w:val="20"/>
          <w:szCs w:val="20"/>
          <w:highlight w:val="none"/>
        </w:rPr>
        <w:t>附件3：</w:t>
      </w:r>
      <w:bookmarkEnd w:id="147"/>
    </w:p>
    <w:p w14:paraId="1391408C">
      <w:pPr>
        <w:spacing w:before="120" w:after="120" w:line="360" w:lineRule="auto"/>
        <w:jc w:val="center"/>
        <w:rPr>
          <w:rFonts w:hint="eastAsia" w:ascii="宋体" w:hAnsi="宋体" w:eastAsia="宋体" w:cs="宋体"/>
          <w:b/>
          <w:bCs w:val="0"/>
          <w:color w:val="auto"/>
          <w:w w:val="90"/>
          <w:sz w:val="24"/>
          <w:szCs w:val="24"/>
          <w:highlight w:val="none"/>
        </w:rPr>
      </w:pPr>
      <w:r>
        <w:rPr>
          <w:rFonts w:hint="eastAsia" w:ascii="宋体" w:hAnsi="宋体" w:eastAsia="宋体" w:cs="宋体"/>
          <w:b/>
          <w:bCs w:val="0"/>
          <w:color w:val="auto"/>
          <w:w w:val="90"/>
          <w:sz w:val="24"/>
          <w:szCs w:val="24"/>
          <w:highlight w:val="none"/>
          <w:lang w:val="en-US" w:eastAsia="zh-CN"/>
        </w:rPr>
        <w:t xml:space="preserve">四 </w:t>
      </w:r>
      <w:r>
        <w:rPr>
          <w:rFonts w:hint="eastAsia" w:ascii="宋体" w:hAnsi="宋体" w:eastAsia="宋体" w:cs="宋体"/>
          <w:b/>
          <w:bCs w:val="0"/>
          <w:color w:val="auto"/>
          <w:w w:val="90"/>
          <w:sz w:val="24"/>
          <w:szCs w:val="24"/>
          <w:highlight w:val="none"/>
        </w:rPr>
        <w:t>安全生产合同</w:t>
      </w:r>
    </w:p>
    <w:p w14:paraId="4C2ACD2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（以下简称“发包人”）</w:t>
      </w:r>
    </w:p>
    <w:p w14:paraId="18183340">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（以下简称“承包人”）</w:t>
      </w:r>
    </w:p>
    <w:p w14:paraId="6CFC8C0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为在</w:t>
      </w:r>
      <w:r>
        <w:rPr>
          <w:rFonts w:hint="eastAsia"/>
          <w:color w:val="auto"/>
          <w:sz w:val="21"/>
          <w:szCs w:val="21"/>
          <w:highlight w:val="none"/>
          <w:u w:val="single"/>
          <w:lang w:val="en-US" w:eastAsia="zh-CN"/>
        </w:rPr>
        <w:t xml:space="preserve">  天等县龙茗镇桥皮村龙家屯那造片水稻产业基地配套项目   </w:t>
      </w:r>
      <w:r>
        <w:rPr>
          <w:rFonts w:hint="eastAsia"/>
          <w:color w:val="auto"/>
          <w:sz w:val="21"/>
          <w:szCs w:val="21"/>
          <w:highlight w:val="none"/>
          <w:lang w:val="en-US" w:eastAsia="zh-CN"/>
        </w:rPr>
        <w:t>施工合同的实施过程中创造安全、高效的施工环境，切实搞好本项目的安全管理工作，根据《中华人民共和国民法典》、《安全生产管理法》等有关法律、法规规定，特签订安全生产合同：</w:t>
      </w:r>
    </w:p>
    <w:p w14:paraId="47B8A4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1.发包人职责</w:t>
      </w:r>
    </w:p>
    <w:p w14:paraId="176D858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（1）严格遵守国家有关安全生产的法律法规，认真执行工程承包合同中的有关安全要求。</w:t>
      </w:r>
    </w:p>
    <w:p w14:paraId="1F57AE6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（2）按照“安全第一、预防为主”和坚持“管生产必须管安全”的原则进行安全生产管理，做到生产与安全工作同时计划、布置、检查、总结和评比。</w:t>
      </w:r>
    </w:p>
    <w:p w14:paraId="39141BC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（3）重要的安全设施必须坚持与主体工程“三同时”的原则，即：同时设计、审批，同时施工，同时验收，投入使用。</w:t>
      </w:r>
    </w:p>
    <w:p w14:paraId="7B812B3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（4）定期召开安全生产调度会，及时传达中央及地方有关安全生产的精神。</w:t>
      </w:r>
    </w:p>
    <w:p w14:paraId="634C4A6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（5）组织对承包人施工现场安全生产检查，监督承包人及时处理发现的各种安全隐患。</w:t>
      </w:r>
    </w:p>
    <w:p w14:paraId="09E7EF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2.承包人职责</w:t>
      </w:r>
    </w:p>
    <w:p w14:paraId="4D62E7F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（1）严格遵守《中华人民共和国安全生产法》、《建设工程安全生产管理条例》等国家有关安全生产的法律法规等有关安全生产的规定。认真执行工程承包合同中的有关安全要求。</w:t>
      </w:r>
    </w:p>
    <w:p w14:paraId="43B524D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83A74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C1974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（4）承包人在任何时候都应采取各种合理的预防措施，防止其员工发生任何违法、违禁、暴力或妨碍治安的行为。</w:t>
      </w:r>
    </w:p>
    <w:p w14:paraId="227D7A9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FD0D0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28DA71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（7）操作人员上岗，必须按规定穿戴防护用品。施工负责人和安全检查员应随时检查劳动防护用品的穿戴情况，不按规定穿戴防护用品的人员不得上岗。</w:t>
      </w:r>
    </w:p>
    <w:p w14:paraId="42559AC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（8）所有施工机具设备和高空作业的设备均应定期检查，并有安全员的签字记录，保证其经常处于完好状态；不合格的机具、设备和劳动保护用品严禁使用：</w:t>
      </w:r>
    </w:p>
    <w:p w14:paraId="46C5BC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（9）施工中采用新技术、新工艺、新设备、新材料时，必须制定相应的安全技术措施，施工现场必须具有相关的安全标志牌。</w:t>
      </w:r>
    </w:p>
    <w:p w14:paraId="0275CB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05DB21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（11）安全生产费用按照《建设工程安全生产监督管理办法》的相关规定使用和管理。</w:t>
      </w:r>
    </w:p>
    <w:p w14:paraId="0AAE78C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（12）签订合同后1个月内，承包人必须为现场施工和管理人员购买人身意外保险。</w:t>
      </w:r>
    </w:p>
    <w:p w14:paraId="0FD87C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3.违约责任</w:t>
      </w:r>
    </w:p>
    <w:p w14:paraId="52D01EA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如因发包人或承包人违约造成安全事故，将依法追究责任。</w:t>
      </w:r>
    </w:p>
    <w:p w14:paraId="685587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4.本合同由双方法定代表人签署并加盖单位章后生效，全部工程竣工验收后失效。</w:t>
      </w:r>
    </w:p>
    <w:p w14:paraId="6E98395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5.本合同正本一式贰份，副本 肆 份，合同双方各执正本壹份，其余送有关单位存档，当正本与副本的内容不一致时，以正本为准。</w:t>
      </w:r>
    </w:p>
    <w:p w14:paraId="5B211BF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甲方（单位公章)： 天等县民族宗教服务中心        乙方(单位公章)：</w:t>
      </w:r>
    </w:p>
    <w:p w14:paraId="6B1EC72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C814F6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0CF9B3D0">
      <w:pPr>
        <w:pStyle w:val="7"/>
        <w:rPr>
          <w:rFonts w:hint="eastAsia" w:ascii="宋体" w:hAnsi="宋体" w:eastAsia="宋体" w:cs="宋体"/>
          <w:b/>
          <w:color w:val="auto"/>
          <w:sz w:val="24"/>
          <w:szCs w:val="24"/>
          <w:highlight w:val="none"/>
          <w:lang w:val="en-US" w:eastAsia="zh-CN"/>
        </w:rPr>
      </w:pPr>
    </w:p>
    <w:p w14:paraId="075C9410">
      <w:pPr>
        <w:pStyle w:val="7"/>
        <w:rPr>
          <w:rFonts w:hint="eastAsia" w:ascii="宋体" w:hAnsi="宋体" w:eastAsia="宋体" w:cs="宋体"/>
          <w:b/>
          <w:color w:val="auto"/>
          <w:sz w:val="24"/>
          <w:szCs w:val="24"/>
          <w:highlight w:val="none"/>
          <w:lang w:val="en-US" w:eastAsia="zh-CN"/>
        </w:rPr>
      </w:pPr>
    </w:p>
    <w:p w14:paraId="2D0A9D2E">
      <w:pPr>
        <w:pStyle w:val="7"/>
        <w:rPr>
          <w:rFonts w:hint="eastAsia" w:ascii="宋体" w:hAnsi="宋体" w:eastAsia="宋体" w:cs="宋体"/>
          <w:b/>
          <w:color w:val="auto"/>
          <w:sz w:val="24"/>
          <w:szCs w:val="24"/>
          <w:highlight w:val="none"/>
          <w:lang w:val="en-US" w:eastAsia="zh-CN"/>
        </w:rPr>
      </w:pPr>
    </w:p>
    <w:p w14:paraId="1940689D">
      <w:pPr>
        <w:pStyle w:val="7"/>
        <w:rPr>
          <w:rFonts w:hint="eastAsia" w:ascii="宋体" w:hAnsi="宋体" w:eastAsia="宋体" w:cs="宋体"/>
          <w:b/>
          <w:color w:val="auto"/>
          <w:sz w:val="24"/>
          <w:szCs w:val="24"/>
          <w:highlight w:val="none"/>
          <w:lang w:val="en-US" w:eastAsia="zh-CN"/>
        </w:rPr>
      </w:pPr>
    </w:p>
    <w:p w14:paraId="665F81C9">
      <w:pPr>
        <w:pStyle w:val="7"/>
        <w:rPr>
          <w:rFonts w:hint="eastAsia" w:ascii="宋体" w:hAnsi="宋体" w:eastAsia="宋体" w:cs="宋体"/>
          <w:b/>
          <w:color w:val="auto"/>
          <w:sz w:val="24"/>
          <w:szCs w:val="24"/>
          <w:highlight w:val="none"/>
          <w:lang w:val="en-US" w:eastAsia="zh-CN"/>
        </w:rPr>
      </w:pPr>
    </w:p>
    <w:p w14:paraId="45163EA4">
      <w:pPr>
        <w:pStyle w:val="7"/>
        <w:rPr>
          <w:rFonts w:hint="eastAsia" w:ascii="宋体" w:hAnsi="宋体" w:eastAsia="宋体" w:cs="宋体"/>
          <w:b/>
          <w:color w:val="auto"/>
          <w:sz w:val="24"/>
          <w:szCs w:val="24"/>
          <w:highlight w:val="none"/>
          <w:lang w:val="en-US" w:eastAsia="zh-CN"/>
        </w:rPr>
      </w:pPr>
    </w:p>
    <w:p w14:paraId="77B73A2E">
      <w:pPr>
        <w:pStyle w:val="7"/>
        <w:rPr>
          <w:rFonts w:hint="eastAsia" w:ascii="宋体" w:hAnsi="宋体" w:eastAsia="宋体" w:cs="宋体"/>
          <w:b/>
          <w:color w:val="auto"/>
          <w:sz w:val="24"/>
          <w:szCs w:val="24"/>
          <w:highlight w:val="none"/>
          <w:lang w:val="en-US" w:eastAsia="zh-CN"/>
        </w:rPr>
      </w:pPr>
    </w:p>
    <w:p w14:paraId="7E3D38E6">
      <w:pPr>
        <w:pStyle w:val="7"/>
        <w:rPr>
          <w:rFonts w:hint="eastAsia" w:ascii="宋体" w:hAnsi="宋体" w:eastAsia="宋体" w:cs="宋体"/>
          <w:b/>
          <w:color w:val="auto"/>
          <w:sz w:val="24"/>
          <w:szCs w:val="24"/>
          <w:highlight w:val="none"/>
          <w:lang w:val="en-US" w:eastAsia="zh-CN"/>
        </w:rPr>
      </w:pPr>
    </w:p>
    <w:p w14:paraId="0ABE07C7">
      <w:pPr>
        <w:pStyle w:val="7"/>
        <w:rPr>
          <w:rFonts w:hint="eastAsia" w:ascii="宋体" w:hAnsi="宋体" w:eastAsia="宋体" w:cs="宋体"/>
          <w:b/>
          <w:color w:val="auto"/>
          <w:sz w:val="24"/>
          <w:szCs w:val="24"/>
          <w:highlight w:val="none"/>
          <w:lang w:val="en-US" w:eastAsia="zh-CN"/>
        </w:rPr>
      </w:pPr>
    </w:p>
    <w:p w14:paraId="0E12BE49">
      <w:pPr>
        <w:pStyle w:val="7"/>
        <w:rPr>
          <w:rFonts w:hint="eastAsia" w:ascii="宋体" w:hAnsi="宋体" w:eastAsia="宋体" w:cs="宋体"/>
          <w:b/>
          <w:color w:val="auto"/>
          <w:sz w:val="24"/>
          <w:szCs w:val="24"/>
          <w:highlight w:val="none"/>
          <w:lang w:val="en-US" w:eastAsia="zh-CN"/>
        </w:rPr>
      </w:pPr>
    </w:p>
    <w:p w14:paraId="32E7F045">
      <w:pPr>
        <w:pStyle w:val="7"/>
        <w:rPr>
          <w:rFonts w:hint="eastAsia" w:ascii="宋体" w:hAnsi="宋体" w:eastAsia="宋体" w:cs="宋体"/>
          <w:b/>
          <w:color w:val="auto"/>
          <w:sz w:val="24"/>
          <w:szCs w:val="24"/>
          <w:highlight w:val="none"/>
          <w:lang w:val="en-US" w:eastAsia="zh-CN"/>
        </w:rPr>
      </w:pPr>
    </w:p>
    <w:p w14:paraId="5532ECF5">
      <w:pPr>
        <w:pStyle w:val="7"/>
        <w:rPr>
          <w:rFonts w:hint="eastAsia" w:ascii="宋体" w:hAnsi="宋体" w:eastAsia="宋体" w:cs="宋体"/>
          <w:b/>
          <w:color w:val="auto"/>
          <w:sz w:val="24"/>
          <w:szCs w:val="24"/>
          <w:highlight w:val="none"/>
          <w:lang w:val="en-US" w:eastAsia="zh-CN"/>
        </w:rPr>
      </w:pPr>
    </w:p>
    <w:p w14:paraId="0D23B7CF">
      <w:pPr>
        <w:pStyle w:val="7"/>
        <w:rPr>
          <w:rFonts w:hint="eastAsia" w:ascii="宋体" w:hAnsi="宋体" w:eastAsia="宋体" w:cs="宋体"/>
          <w:b/>
          <w:color w:val="auto"/>
          <w:sz w:val="24"/>
          <w:szCs w:val="24"/>
          <w:highlight w:val="none"/>
          <w:lang w:val="en-US" w:eastAsia="zh-CN"/>
        </w:rPr>
      </w:pPr>
    </w:p>
    <w:p w14:paraId="61D00985">
      <w:pPr>
        <w:pStyle w:val="7"/>
        <w:rPr>
          <w:rFonts w:ascii="宋体" w:hAnsi="宋体"/>
          <w:color w:val="auto"/>
          <w:highlight w:val="none"/>
        </w:rPr>
      </w:pPr>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成交通知书、投标函和投标函附</w:t>
      </w:r>
    </w:p>
    <w:p w14:paraId="21CE9123">
      <w:pPr>
        <w:rPr>
          <w:rFonts w:ascii="宋体" w:hAnsi="宋体"/>
          <w:color w:val="auto"/>
          <w:highlight w:val="none"/>
        </w:rPr>
      </w:pPr>
    </w:p>
    <w:p w14:paraId="3A32CDC8">
      <w:pPr>
        <w:pStyle w:val="27"/>
        <w:rPr>
          <w:rFonts w:ascii="宋体" w:hAnsi="宋体"/>
          <w:color w:val="auto"/>
          <w:highlight w:val="none"/>
        </w:rPr>
      </w:pPr>
    </w:p>
    <w:p w14:paraId="7D06E3DA">
      <w:pPr>
        <w:pStyle w:val="27"/>
        <w:rPr>
          <w:rFonts w:ascii="宋体" w:hAnsi="宋体"/>
          <w:color w:val="auto"/>
          <w:highlight w:val="none"/>
        </w:rPr>
      </w:pPr>
    </w:p>
    <w:p w14:paraId="2693B103">
      <w:pPr>
        <w:pStyle w:val="27"/>
        <w:rPr>
          <w:rFonts w:ascii="宋体" w:hAnsi="宋体"/>
          <w:color w:val="auto"/>
          <w:highlight w:val="none"/>
        </w:rPr>
      </w:pPr>
    </w:p>
    <w:p w14:paraId="027B71CA">
      <w:pPr>
        <w:pStyle w:val="27"/>
        <w:rPr>
          <w:rFonts w:ascii="宋体" w:hAnsi="宋体"/>
          <w:color w:val="auto"/>
          <w:highlight w:val="none"/>
        </w:rPr>
      </w:pPr>
    </w:p>
    <w:p w14:paraId="4DF622B3">
      <w:pPr>
        <w:rPr>
          <w:rFonts w:ascii="宋体" w:hAnsi="宋体"/>
          <w:color w:val="auto"/>
          <w:highlight w:val="none"/>
        </w:rPr>
      </w:pPr>
    </w:p>
    <w:p w14:paraId="2EF6AD5C">
      <w:pPr>
        <w:pStyle w:val="28"/>
        <w:spacing w:line="360" w:lineRule="auto"/>
        <w:jc w:val="center"/>
        <w:outlineLvl w:val="0"/>
        <w:rPr>
          <w:rFonts w:hint="eastAsia" w:eastAsia="宋体"/>
          <w:color w:val="auto"/>
          <w:szCs w:val="21"/>
          <w:highlight w:val="none"/>
          <w:lang w:eastAsia="zh-CN"/>
        </w:rPr>
      </w:pPr>
      <w:bookmarkStart w:id="148" w:name="_Toc14935"/>
      <w:r>
        <w:rPr>
          <w:rFonts w:ascii="宋体" w:hAnsi="宋体"/>
          <w:b/>
          <w:color w:val="auto"/>
          <w:sz w:val="32"/>
          <w:szCs w:val="32"/>
          <w:highlight w:val="none"/>
        </w:rPr>
        <w:t xml:space="preserve">第六章   </w:t>
      </w:r>
      <w:bookmarkEnd w:id="148"/>
      <w:r>
        <w:rPr>
          <w:rFonts w:hint="eastAsia" w:ascii="宋体" w:hAnsi="宋体"/>
          <w:b/>
          <w:color w:val="auto"/>
          <w:sz w:val="32"/>
          <w:szCs w:val="32"/>
          <w:highlight w:val="none"/>
          <w:lang w:eastAsia="zh-CN"/>
        </w:rPr>
        <w:t>评分办法和标准</w:t>
      </w:r>
    </w:p>
    <w:p w14:paraId="65024315">
      <w:pPr>
        <w:pStyle w:val="28"/>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8"/>
        <w:spacing w:line="520" w:lineRule="exact"/>
        <w:jc w:val="left"/>
        <w:rPr>
          <w:rFonts w:hint="eastAsia" w:ascii="宋体" w:hAnsi="宋体" w:cs="宋体"/>
          <w:b/>
          <w:color w:val="auto"/>
          <w:sz w:val="21"/>
          <w:szCs w:val="21"/>
          <w:highlight w:val="none"/>
        </w:rPr>
      </w:pPr>
      <w:bookmarkStart w:id="149" w:name="_Toc419886414"/>
      <w:r>
        <w:rPr>
          <w:rFonts w:hint="eastAsia" w:ascii="宋体" w:hAnsi="宋体" w:cs="宋体"/>
          <w:b/>
          <w:color w:val="auto"/>
          <w:sz w:val="21"/>
          <w:szCs w:val="21"/>
          <w:highlight w:val="none"/>
        </w:rPr>
        <w:t>三、评定方法</w:t>
      </w:r>
      <w:bookmarkEnd w:id="14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业绩分5分。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36"/>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36"/>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36"/>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000000" w:themeColor="text1"/>
                <w:sz w:val="21"/>
                <w:szCs w:val="21"/>
                <w:highlight w:val="none"/>
                <w:lang w:val="en-US" w:eastAsia="zh-CN"/>
                <w14:textFill>
                  <w14:solidFill>
                    <w14:schemeClr w14:val="tx1"/>
                  </w14:solidFill>
                </w14:textFill>
              </w:rPr>
            </w:pPr>
            <w:r>
              <w:rPr>
                <w:rFonts w:hint="eastAsia"/>
                <w:b/>
                <w:bCs/>
                <w:color w:val="000000" w:themeColor="text1"/>
                <w:sz w:val="21"/>
                <w:szCs w:val="21"/>
                <w:highlight w:val="none"/>
                <w:lang w:val="en-US" w:eastAsia="zh-CN"/>
                <w14:textFill>
                  <w14:solidFill>
                    <w14:schemeClr w14:val="tx1"/>
                  </w14:solidFill>
                </w14:textFill>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000000" w:themeColor="text1"/>
                <w:kern w:val="2"/>
                <w:sz w:val="21"/>
                <w:szCs w:val="21"/>
                <w:highlight w:val="none"/>
                <w:lang w:val="en-US" w:eastAsia="zh-CN" w:bidi="zh-CN"/>
                <w14:textFill>
                  <w14:solidFill>
                    <w14:schemeClr w14:val="tx1"/>
                  </w14:solidFill>
                </w14:textFill>
              </w:rPr>
            </w:pPr>
            <w:r>
              <w:rPr>
                <w:rFonts w:hint="eastAsia" w:ascii="宋体" w:hAnsi="宋体" w:cs="宋体"/>
                <w:color w:val="000000" w:themeColor="text1"/>
                <w:kern w:val="2"/>
                <w:sz w:val="21"/>
                <w:szCs w:val="21"/>
                <w:highlight w:val="none"/>
                <w:lang w:val="zh-CN" w:eastAsia="zh-CN" w:bidi="zh-CN"/>
                <w14:textFill>
                  <w14:solidFill>
                    <w14:schemeClr w14:val="tx1"/>
                  </w14:solidFill>
                </w14:textFill>
              </w:rPr>
              <w:t>在</w:t>
            </w:r>
            <w:r>
              <w:rPr>
                <w:rFonts w:hint="eastAsia" w:ascii="宋体" w:hAnsi="宋体" w:cs="宋体"/>
                <w:color w:val="000000" w:themeColor="text1"/>
                <w:kern w:val="2"/>
                <w:sz w:val="21"/>
                <w:szCs w:val="21"/>
                <w:highlight w:val="none"/>
                <w:lang w:val="en-US" w:eastAsia="zh-CN" w:bidi="zh-CN"/>
                <w14:textFill>
                  <w14:solidFill>
                    <w14:schemeClr w14:val="tx1"/>
                  </w14:solidFill>
                </w14:textFill>
              </w:rPr>
              <w:t>投标截止时间前3年内承接过类似项目的，每个业绩得1分，满分5分。（必须提供中标通知书或施工合同复印件，否则不予计分）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50" w:name="_Toc80886940"/>
      <w:bookmarkStart w:id="151" w:name="_Toc80205936"/>
      <w:r>
        <w:rPr>
          <w:rFonts w:hint="eastAsia" w:ascii="宋体" w:hAnsi="宋体" w:eastAsia="宋体" w:cs="宋体"/>
          <w:b/>
          <w:bCs/>
          <w:color w:val="auto"/>
          <w:sz w:val="24"/>
          <w:highlight w:val="none"/>
          <w:lang w:val="en-US" w:eastAsia="zh-CN" w:bidi="hi-IN"/>
        </w:rPr>
        <w:t>五、 评审过程的保密与录像</w:t>
      </w:r>
      <w:bookmarkEnd w:id="150"/>
      <w:bookmarkEnd w:id="151"/>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lang w:val="en-US" w:eastAsia="zh-CN"/>
        </w:rPr>
      </w:pPr>
    </w:p>
    <w:p w14:paraId="0FEBD11D">
      <w:pPr>
        <w:pStyle w:val="29"/>
        <w:rPr>
          <w:rFonts w:hint="eastAsia" w:ascii="宋体" w:hAnsi="宋体" w:cs="宋体"/>
          <w:bCs/>
          <w:color w:val="auto"/>
          <w:sz w:val="21"/>
          <w:szCs w:val="21"/>
          <w:highlight w:val="none"/>
        </w:rPr>
      </w:pPr>
    </w:p>
    <w:p w14:paraId="41083129">
      <w:pPr>
        <w:pStyle w:val="28"/>
        <w:rPr>
          <w:rFonts w:hint="eastAsia" w:ascii="宋体" w:hAnsi="宋体" w:cs="宋体"/>
          <w:bCs/>
          <w:color w:val="auto"/>
          <w:sz w:val="21"/>
          <w:szCs w:val="21"/>
          <w:highlight w:val="none"/>
        </w:rPr>
      </w:pPr>
    </w:p>
    <w:p w14:paraId="5A1CC08F">
      <w:pPr>
        <w:pStyle w:val="29"/>
        <w:rPr>
          <w:rFonts w:hint="eastAsia" w:ascii="宋体" w:hAnsi="宋体" w:cs="宋体"/>
          <w:bCs/>
          <w:color w:val="auto"/>
          <w:sz w:val="21"/>
          <w:szCs w:val="21"/>
          <w:highlight w:val="none"/>
        </w:rPr>
      </w:pPr>
    </w:p>
    <w:p w14:paraId="1BFE79E9">
      <w:pPr>
        <w:pStyle w:val="28"/>
        <w:rPr>
          <w:rFonts w:hint="eastAsia" w:ascii="宋体" w:hAnsi="宋体" w:cs="宋体"/>
          <w:bCs/>
          <w:color w:val="auto"/>
          <w:sz w:val="21"/>
          <w:szCs w:val="21"/>
          <w:highlight w:val="none"/>
        </w:rPr>
      </w:pPr>
    </w:p>
    <w:p w14:paraId="5F402353">
      <w:pPr>
        <w:pStyle w:val="29"/>
        <w:rPr>
          <w:rFonts w:hint="eastAsia"/>
        </w:rPr>
      </w:pPr>
    </w:p>
    <w:p w14:paraId="41E760F1">
      <w:pPr>
        <w:pStyle w:val="28"/>
        <w:rPr>
          <w:rFonts w:hint="eastAsia" w:ascii="宋体" w:hAnsi="宋体" w:cs="宋体"/>
          <w:bCs/>
          <w:color w:val="auto"/>
          <w:sz w:val="21"/>
          <w:szCs w:val="21"/>
          <w:highlight w:val="none"/>
        </w:rPr>
      </w:pPr>
    </w:p>
    <w:p w14:paraId="7703AE86">
      <w:pPr>
        <w:pStyle w:val="29"/>
        <w:rPr>
          <w:rFonts w:hint="eastAsia" w:ascii="宋体" w:hAnsi="宋体" w:cs="宋体"/>
          <w:bCs/>
          <w:color w:val="auto"/>
          <w:sz w:val="21"/>
          <w:szCs w:val="21"/>
          <w:highlight w:val="none"/>
        </w:rPr>
      </w:pPr>
    </w:p>
    <w:p w14:paraId="1BAB271E">
      <w:pPr>
        <w:pStyle w:val="29"/>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4CA909BA">
      <w:pPr>
        <w:pStyle w:val="28"/>
        <w:rPr>
          <w:rFonts w:hint="eastAsia"/>
          <w:color w:val="auto"/>
          <w:sz w:val="21"/>
          <w:szCs w:val="21"/>
          <w:highlight w:val="none"/>
        </w:rPr>
        <w:sectPr>
          <w:headerReference r:id="rId12" w:type="default"/>
          <w:footerReference r:id="rId13" w:type="default"/>
          <w:pgSz w:w="11906" w:h="16838"/>
          <w:pgMar w:top="1134" w:right="1134" w:bottom="1134" w:left="1417" w:header="851" w:footer="851" w:gutter="0"/>
          <w:cols w:space="720" w:num="1"/>
          <w:formProt w:val="1"/>
          <w:docGrid w:linePitch="312" w:charSpace="43007"/>
        </w:sectPr>
      </w:pPr>
    </w:p>
    <w:p w14:paraId="6D1AEF12">
      <w:pPr>
        <w:pStyle w:val="28"/>
        <w:spacing w:line="360" w:lineRule="auto"/>
        <w:jc w:val="center"/>
        <w:rPr>
          <w:rFonts w:hint="eastAsia" w:ascii="宋体" w:hAnsi="宋体"/>
          <w:b/>
          <w:color w:val="auto"/>
          <w:sz w:val="32"/>
          <w:szCs w:val="32"/>
          <w:highlight w:val="none"/>
        </w:rPr>
      </w:pPr>
    </w:p>
    <w:p w14:paraId="3AB76B96">
      <w:pPr>
        <w:pStyle w:val="29"/>
        <w:rPr>
          <w:rFonts w:hint="eastAsia" w:ascii="宋体" w:hAnsi="宋体" w:eastAsia="宋体"/>
          <w:color w:val="auto"/>
          <w:sz w:val="32"/>
          <w:szCs w:val="32"/>
          <w:highlight w:val="none"/>
        </w:rPr>
      </w:pPr>
    </w:p>
    <w:p w14:paraId="4A35A8C7">
      <w:pPr>
        <w:pStyle w:val="28"/>
        <w:rPr>
          <w:rFonts w:hint="eastAsia" w:ascii="宋体" w:hAnsi="宋体"/>
          <w:b/>
          <w:color w:val="auto"/>
          <w:sz w:val="32"/>
          <w:szCs w:val="32"/>
          <w:highlight w:val="none"/>
        </w:rPr>
      </w:pPr>
    </w:p>
    <w:p w14:paraId="635A0002">
      <w:pPr>
        <w:pStyle w:val="29"/>
        <w:rPr>
          <w:rFonts w:hint="eastAsia"/>
          <w:color w:val="auto"/>
          <w:highlight w:val="none"/>
        </w:rPr>
      </w:pPr>
    </w:p>
    <w:p w14:paraId="5E3FDA89">
      <w:pPr>
        <w:pStyle w:val="29"/>
        <w:rPr>
          <w:rFonts w:hint="eastAsia" w:ascii="宋体" w:hAnsi="宋体" w:eastAsia="宋体"/>
          <w:color w:val="auto"/>
          <w:sz w:val="32"/>
          <w:szCs w:val="32"/>
          <w:highlight w:val="none"/>
        </w:rPr>
      </w:pPr>
    </w:p>
    <w:p w14:paraId="372497AB">
      <w:pPr>
        <w:pStyle w:val="28"/>
        <w:rPr>
          <w:rFonts w:hint="eastAsia" w:ascii="宋体" w:hAnsi="宋体"/>
          <w:b/>
          <w:color w:val="auto"/>
          <w:sz w:val="32"/>
          <w:szCs w:val="32"/>
          <w:highlight w:val="none"/>
        </w:rPr>
      </w:pPr>
    </w:p>
    <w:p w14:paraId="3DD69022">
      <w:pPr>
        <w:pStyle w:val="29"/>
        <w:rPr>
          <w:rFonts w:hint="eastAsia"/>
          <w:color w:val="auto"/>
          <w:highlight w:val="none"/>
        </w:rPr>
      </w:pPr>
    </w:p>
    <w:p w14:paraId="1356AE38">
      <w:pPr>
        <w:pStyle w:val="28"/>
        <w:spacing w:line="360" w:lineRule="auto"/>
        <w:jc w:val="center"/>
        <w:outlineLvl w:val="0"/>
        <w:rPr>
          <w:rFonts w:hint="eastAsia" w:ascii="宋体" w:hAnsi="宋体"/>
          <w:b/>
          <w:color w:val="auto"/>
          <w:sz w:val="32"/>
          <w:szCs w:val="32"/>
          <w:highlight w:val="none"/>
        </w:rPr>
      </w:pPr>
      <w:bookmarkStart w:id="152" w:name="_Toc5706"/>
      <w:r>
        <w:rPr>
          <w:rFonts w:hint="eastAsia" w:ascii="宋体" w:hAnsi="宋体"/>
          <w:b/>
          <w:color w:val="auto"/>
          <w:sz w:val="32"/>
          <w:szCs w:val="32"/>
          <w:highlight w:val="none"/>
        </w:rPr>
        <w:t>第七章   施工图纸及工程量清单</w:t>
      </w:r>
      <w:bookmarkEnd w:id="152"/>
    </w:p>
    <w:p w14:paraId="53652195">
      <w:pPr>
        <w:pStyle w:val="29"/>
        <w:jc w:val="center"/>
        <w:rPr>
          <w:color w:val="auto"/>
          <w:highlight w:val="none"/>
        </w:rPr>
      </w:pPr>
      <w:r>
        <w:rPr>
          <w:rFonts w:hint="eastAsia"/>
          <w:color w:val="auto"/>
          <w:highlight w:val="none"/>
        </w:rPr>
        <w:t>另册</w:t>
      </w:r>
    </w:p>
    <w:p w14:paraId="2E94CE50">
      <w:pPr>
        <w:rPr>
          <w:color w:val="auto"/>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B2E43C-5175-41D4-84AF-69CF8F8603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55FFFCA-6D43-48A1-BC4C-A3DCA8023AE0}"/>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58CF48FE-0AD1-412B-AA8B-5086D280FD2B}"/>
  </w:font>
  <w:font w:name="仿宋_GB2312">
    <w:panose1 w:val="02010609030101010101"/>
    <w:charset w:val="86"/>
    <w:family w:val="modern"/>
    <w:pitch w:val="default"/>
    <w:sig w:usb0="00000001" w:usb1="080E0000" w:usb2="00000000" w:usb3="00000000" w:csb0="00040000" w:csb1="00000000"/>
    <w:embedRegular r:id="rId4" w:fontKey="{25A36584-3CBF-40EB-AF2D-D862608DA817}"/>
  </w:font>
  <w:font w:name="方正隶书简体">
    <w:altName w:val="宋体"/>
    <w:panose1 w:val="00000000000000000000"/>
    <w:charset w:val="86"/>
    <w:family w:val="roman"/>
    <w:pitch w:val="default"/>
    <w:sig w:usb0="00000000" w:usb1="00000000" w:usb2="00000000" w:usb3="00000000" w:csb0="00040001" w:csb1="00000000"/>
    <w:embedRegular r:id="rId5" w:fontKey="{1E8A885F-A842-42AF-A7FA-C8ACC6D00A6C}"/>
  </w:font>
  <w:font w:name="楷体_GB2312">
    <w:panose1 w:val="02010609030101010101"/>
    <w:charset w:val="86"/>
    <w:family w:val="modern"/>
    <w:pitch w:val="default"/>
    <w:sig w:usb0="00000001" w:usb1="080E0000" w:usb2="00000000" w:usb3="00000000" w:csb0="00040000" w:csb1="00000000"/>
    <w:embedRegular r:id="rId6" w:fontKey="{0DB8092A-8EDF-401B-B629-1FD134BC2D4A}"/>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Fonts w:hint="eastAsia"/>
      </w:rPr>
      <w:t>６</w:t>
    </w:r>
    <w:r>
      <w:rPr>
        <w:rStyle w:val="23"/>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BAEF">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BAEF">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97377">
    <w:pPr>
      <w:pStyle w:val="1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7"/>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0C041">
    <w:pPr>
      <w:pStyle w:val="15"/>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w w:val="90"/>
        <w:sz w:val="28"/>
        <w:szCs w:val="28"/>
        <w:lang w:val="en-US" w:eastAsia="zh-CN"/>
      </w:rPr>
      <w:t>天等县民族宗教服务中心</w:t>
    </w:r>
    <w:r>
      <w:rPr>
        <w:rFonts w:hint="eastAsia" w:ascii="宋体" w:hAnsi="宋体" w:cs="宋体"/>
        <w:w w:val="90"/>
        <w:sz w:val="28"/>
        <w:szCs w:val="28"/>
        <w:lang w:val="en-US" w:eastAsia="zh-CN"/>
      </w:rPr>
      <w:t>2024</w:t>
    </w:r>
    <w:r>
      <w:rPr>
        <w:rFonts w:hint="eastAsia" w:ascii="宋体" w:hAnsi="宋体" w:eastAsia="宋体" w:cs="宋体"/>
        <w:w w:val="90"/>
        <w:sz w:val="28"/>
        <w:szCs w:val="28"/>
        <w:lang w:val="en-US" w:eastAsia="zh-CN"/>
      </w:rPr>
      <w:t>年</w:t>
    </w:r>
    <w:r>
      <w:rPr>
        <w:rFonts w:hint="eastAsia" w:ascii="宋体" w:hAnsi="宋体" w:cs="宋体"/>
        <w:w w:val="90"/>
        <w:sz w:val="28"/>
        <w:szCs w:val="28"/>
        <w:lang w:val="en-US" w:eastAsia="zh-CN"/>
      </w:rPr>
      <w:t>衔接资金建设项目</w:t>
    </w:r>
    <w:r>
      <w:rPr>
        <w:rFonts w:hint="eastAsia" w:ascii="宋体" w:hAnsi="宋体" w:eastAsia="宋体" w:cs="宋体"/>
        <w:sz w:val="28"/>
        <w:szCs w:val="28"/>
        <w:lang w:val="en-US" w:eastAsia="zh-CN"/>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TUDJ/JFp9cvMzQqyvsV/oRcfqdY=" w:salt="8EHqjLAl2l5MC8uvGpqrl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30C4C45"/>
    <w:rsid w:val="055F58C5"/>
    <w:rsid w:val="071F55C0"/>
    <w:rsid w:val="090745A8"/>
    <w:rsid w:val="09176EE3"/>
    <w:rsid w:val="09593447"/>
    <w:rsid w:val="0AD457D5"/>
    <w:rsid w:val="0B005F5D"/>
    <w:rsid w:val="0BB02781"/>
    <w:rsid w:val="0BB50C28"/>
    <w:rsid w:val="0BFB2792"/>
    <w:rsid w:val="0C3A0683"/>
    <w:rsid w:val="0DD70E9F"/>
    <w:rsid w:val="0E3D4936"/>
    <w:rsid w:val="0E6049DB"/>
    <w:rsid w:val="0EA313EA"/>
    <w:rsid w:val="0FE657DA"/>
    <w:rsid w:val="109F51B3"/>
    <w:rsid w:val="10D25C88"/>
    <w:rsid w:val="11C11B68"/>
    <w:rsid w:val="12123139"/>
    <w:rsid w:val="128424D9"/>
    <w:rsid w:val="12F35C08"/>
    <w:rsid w:val="1324110B"/>
    <w:rsid w:val="13500F2D"/>
    <w:rsid w:val="13FC0BBF"/>
    <w:rsid w:val="150450D9"/>
    <w:rsid w:val="16024CD6"/>
    <w:rsid w:val="17120B05"/>
    <w:rsid w:val="17716417"/>
    <w:rsid w:val="19B56C9A"/>
    <w:rsid w:val="1C702787"/>
    <w:rsid w:val="1D9864DE"/>
    <w:rsid w:val="1DD51159"/>
    <w:rsid w:val="1FE77392"/>
    <w:rsid w:val="20717609"/>
    <w:rsid w:val="20CF3CE7"/>
    <w:rsid w:val="20DD2CF7"/>
    <w:rsid w:val="22385AFF"/>
    <w:rsid w:val="23D91F07"/>
    <w:rsid w:val="253D2794"/>
    <w:rsid w:val="254E2731"/>
    <w:rsid w:val="257E3626"/>
    <w:rsid w:val="26612BE0"/>
    <w:rsid w:val="27425E50"/>
    <w:rsid w:val="284D6D68"/>
    <w:rsid w:val="294E35FB"/>
    <w:rsid w:val="29DD1C30"/>
    <w:rsid w:val="2A28618B"/>
    <w:rsid w:val="2AA77BC3"/>
    <w:rsid w:val="2ABC734E"/>
    <w:rsid w:val="2B88422F"/>
    <w:rsid w:val="2B952D9C"/>
    <w:rsid w:val="2D67115C"/>
    <w:rsid w:val="2D683E6D"/>
    <w:rsid w:val="2FF73BA9"/>
    <w:rsid w:val="30D0400A"/>
    <w:rsid w:val="33B67FF6"/>
    <w:rsid w:val="35B83119"/>
    <w:rsid w:val="378676A1"/>
    <w:rsid w:val="38282C21"/>
    <w:rsid w:val="39467D8B"/>
    <w:rsid w:val="3A477BE0"/>
    <w:rsid w:val="3A9657FF"/>
    <w:rsid w:val="3CAE03B6"/>
    <w:rsid w:val="3E155618"/>
    <w:rsid w:val="3E304B29"/>
    <w:rsid w:val="3E36702A"/>
    <w:rsid w:val="3E9945B3"/>
    <w:rsid w:val="3EEA1A03"/>
    <w:rsid w:val="3F530122"/>
    <w:rsid w:val="413C678F"/>
    <w:rsid w:val="41952473"/>
    <w:rsid w:val="420C5218"/>
    <w:rsid w:val="429D4387"/>
    <w:rsid w:val="432F233E"/>
    <w:rsid w:val="449F74D0"/>
    <w:rsid w:val="459E6943"/>
    <w:rsid w:val="46291052"/>
    <w:rsid w:val="46571466"/>
    <w:rsid w:val="46A40FA9"/>
    <w:rsid w:val="46E37CCC"/>
    <w:rsid w:val="47212364"/>
    <w:rsid w:val="483A6747"/>
    <w:rsid w:val="489C2ECF"/>
    <w:rsid w:val="49B542D6"/>
    <w:rsid w:val="4A1009F7"/>
    <w:rsid w:val="4B650E36"/>
    <w:rsid w:val="4BFE2ECA"/>
    <w:rsid w:val="4C0C483E"/>
    <w:rsid w:val="4F52428A"/>
    <w:rsid w:val="4F5F78A0"/>
    <w:rsid w:val="506E408B"/>
    <w:rsid w:val="50EA2026"/>
    <w:rsid w:val="5155508B"/>
    <w:rsid w:val="517D2C22"/>
    <w:rsid w:val="51885E41"/>
    <w:rsid w:val="52FC4970"/>
    <w:rsid w:val="53E76A21"/>
    <w:rsid w:val="54342B51"/>
    <w:rsid w:val="54F246F3"/>
    <w:rsid w:val="552D4E0B"/>
    <w:rsid w:val="55604FD5"/>
    <w:rsid w:val="5582738A"/>
    <w:rsid w:val="56C5399A"/>
    <w:rsid w:val="57511389"/>
    <w:rsid w:val="5A4D2FA3"/>
    <w:rsid w:val="5AFE55D9"/>
    <w:rsid w:val="5B334B73"/>
    <w:rsid w:val="5B823F90"/>
    <w:rsid w:val="5D480DFC"/>
    <w:rsid w:val="5D4C4041"/>
    <w:rsid w:val="5DDA108E"/>
    <w:rsid w:val="5EC734CA"/>
    <w:rsid w:val="60D77618"/>
    <w:rsid w:val="613F38F1"/>
    <w:rsid w:val="64A930CD"/>
    <w:rsid w:val="65BF7472"/>
    <w:rsid w:val="65CD5006"/>
    <w:rsid w:val="663544CE"/>
    <w:rsid w:val="69EB0AAC"/>
    <w:rsid w:val="6AFB6ED0"/>
    <w:rsid w:val="6C070D0B"/>
    <w:rsid w:val="6DE06E27"/>
    <w:rsid w:val="6E273A79"/>
    <w:rsid w:val="6EBD2F41"/>
    <w:rsid w:val="70E84778"/>
    <w:rsid w:val="71781C4C"/>
    <w:rsid w:val="727644F9"/>
    <w:rsid w:val="72F943F2"/>
    <w:rsid w:val="73C03FFE"/>
    <w:rsid w:val="741D4694"/>
    <w:rsid w:val="74736BDD"/>
    <w:rsid w:val="74FB2EA3"/>
    <w:rsid w:val="7599649C"/>
    <w:rsid w:val="768C3D6E"/>
    <w:rsid w:val="7727635A"/>
    <w:rsid w:val="77DF12DF"/>
    <w:rsid w:val="77E17995"/>
    <w:rsid w:val="795443BD"/>
    <w:rsid w:val="7A160FF1"/>
    <w:rsid w:val="7ADC3C75"/>
    <w:rsid w:val="7B6F1D5A"/>
    <w:rsid w:val="7CCB2423"/>
    <w:rsid w:val="7E6B2A38"/>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character" w:styleId="23">
    <w:name w:val="page number"/>
    <w:basedOn w:val="22"/>
    <w:autoRedefine/>
    <w:qFormat/>
    <w:uiPriority w:val="99"/>
    <w:rPr>
      <w:rFonts w:cs="Times New Roman"/>
    </w:rPr>
  </w:style>
  <w:style w:type="character" w:styleId="24">
    <w:name w:val="FollowedHyperlink"/>
    <w:basedOn w:val="22"/>
    <w:autoRedefine/>
    <w:qFormat/>
    <w:uiPriority w:val="0"/>
    <w:rPr>
      <w:color w:val="800080"/>
      <w:u w:val="none"/>
    </w:rPr>
  </w:style>
  <w:style w:type="paragraph" w:customStyle="1" w:styleId="25">
    <w:name w:val="BodyText1I2"/>
    <w:basedOn w:val="26"/>
    <w:autoRedefine/>
    <w:qFormat/>
    <w:uiPriority w:val="0"/>
    <w:pPr>
      <w:ind w:firstLine="200" w:firstLineChars="200"/>
    </w:pPr>
  </w:style>
  <w:style w:type="paragraph" w:customStyle="1" w:styleId="26">
    <w:name w:val="BodyTextIndent"/>
    <w:basedOn w:val="1"/>
    <w:autoRedefine/>
    <w:qFormat/>
    <w:uiPriority w:val="0"/>
    <w:pPr>
      <w:spacing w:after="120"/>
      <w:ind w:left="420" w:leftChars="200"/>
    </w:pPr>
  </w:style>
  <w:style w:type="paragraph" w:customStyle="1" w:styleId="27">
    <w:name w:val="表格文字"/>
    <w:basedOn w:val="10"/>
    <w:autoRedefine/>
    <w:qFormat/>
    <w:uiPriority w:val="0"/>
    <w:pPr>
      <w:jc w:val="left"/>
    </w:pPr>
    <w:rPr>
      <w:bCs/>
      <w:spacing w:val="10"/>
      <w:sz w:val="24"/>
    </w:rPr>
  </w:style>
  <w:style w:type="paragraph" w:customStyle="1" w:styleId="28">
    <w:name w:val="正文1"/>
    <w:next w:val="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文本1"/>
    <w:basedOn w:val="28"/>
    <w:next w:val="28"/>
    <w:autoRedefine/>
    <w:qFormat/>
    <w:uiPriority w:val="0"/>
    <w:rPr>
      <w:rFonts w:ascii="金山简黑体" w:hAnsi="金山简黑体" w:eastAsia="金山简黑体"/>
      <w:b/>
      <w:spacing w:val="-8"/>
      <w:sz w:val="44"/>
      <w:szCs w:val="20"/>
    </w:rPr>
  </w:style>
  <w:style w:type="paragraph" w:customStyle="1" w:styleId="30">
    <w:name w:val="目录 11"/>
    <w:basedOn w:val="28"/>
    <w:next w:val="28"/>
    <w:autoRedefine/>
    <w:qFormat/>
    <w:uiPriority w:val="39"/>
    <w:pPr>
      <w:tabs>
        <w:tab w:val="right" w:leader="dot" w:pos="9628"/>
      </w:tabs>
    </w:pPr>
    <w:rPr>
      <w:rFonts w:ascii="宋体" w:hAnsi="宋体"/>
      <w:b/>
      <w:color w:val="000000"/>
      <w:sz w:val="32"/>
      <w:szCs w:val="32"/>
    </w:rPr>
  </w:style>
  <w:style w:type="paragraph" w:customStyle="1" w:styleId="31">
    <w:name w:val="正文缩进1"/>
    <w:basedOn w:val="28"/>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4">
    <w:name w:val="标题 31"/>
    <w:basedOn w:val="28"/>
    <w:next w:val="28"/>
    <w:autoRedefine/>
    <w:qFormat/>
    <w:uiPriority w:val="0"/>
    <w:pPr>
      <w:keepNext/>
      <w:keepLines/>
      <w:spacing w:before="260" w:after="260" w:line="415" w:lineRule="auto"/>
      <w:outlineLvl w:val="2"/>
    </w:pPr>
    <w:rPr>
      <w:b/>
      <w:bCs/>
      <w:sz w:val="32"/>
      <w:szCs w:val="32"/>
    </w:rPr>
  </w:style>
  <w:style w:type="paragraph" w:customStyle="1" w:styleId="35">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Table Paragraph"/>
    <w:basedOn w:val="28"/>
    <w:autoRedefine/>
    <w:qFormat/>
    <w:uiPriority w:val="1"/>
    <w:rPr>
      <w:rFonts w:ascii="宋体" w:hAnsi="宋体" w:eastAsia="宋体" w:cs="宋体"/>
      <w:lang w:val="zh-CN" w:eastAsia="zh-CN" w:bidi="zh-CN"/>
    </w:rPr>
  </w:style>
  <w:style w:type="paragraph" w:customStyle="1" w:styleId="37">
    <w:name w:val="页眉1"/>
    <w:basedOn w:val="28"/>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8">
    <w:name w:val="页脚1"/>
    <w:basedOn w:val="28"/>
    <w:autoRedefine/>
    <w:qFormat/>
    <w:uiPriority w:val="99"/>
    <w:pPr>
      <w:tabs>
        <w:tab w:val="center" w:pos="4153"/>
        <w:tab w:val="right" w:pos="8306"/>
      </w:tabs>
      <w:snapToGrid w:val="0"/>
      <w:jc w:val="left"/>
    </w:pPr>
    <w:rPr>
      <w:rFonts w:ascii="宋体" w:hAnsi="宋体"/>
      <w:sz w:val="18"/>
      <w:szCs w:val="20"/>
    </w:rPr>
  </w:style>
  <w:style w:type="paragraph" w:customStyle="1" w:styleId="39">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目录 21"/>
    <w:basedOn w:val="28"/>
    <w:next w:val="28"/>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21667</Words>
  <Characters>23631</Characters>
  <Lines>0</Lines>
  <Paragraphs>0</Paragraphs>
  <TotalTime>12</TotalTime>
  <ScaleCrop>false</ScaleCrop>
  <LinksUpToDate>false</LinksUpToDate>
  <CharactersWithSpaces>23889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2025-02-27T10:28:52Z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