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31574">
      <w:pPr>
        <w:spacing w:line="299" w:lineRule="auto"/>
      </w:pPr>
    </w:p>
    <w:p w14:paraId="25C5AF22">
      <w:pPr>
        <w:spacing w:line="299" w:lineRule="auto"/>
      </w:pPr>
    </w:p>
    <w:p w14:paraId="3AC205B6">
      <w:pPr>
        <w:spacing w:line="299" w:lineRule="auto"/>
      </w:pPr>
    </w:p>
    <w:p w14:paraId="2EC704D1">
      <w:pPr>
        <w:spacing w:line="299" w:lineRule="auto"/>
      </w:pPr>
    </w:p>
    <w:p w14:paraId="7E711689">
      <w:pPr>
        <w:spacing w:before="231" w:line="1204" w:lineRule="exact"/>
        <w:ind w:left="2301"/>
        <w:rPr>
          <w:rFonts w:ascii="宋体" w:hAnsi="宋体" w:eastAsia="宋体" w:cs="宋体"/>
          <w:sz w:val="71"/>
          <w:szCs w:val="71"/>
        </w:rPr>
      </w:pPr>
      <w:r>
        <w:rPr>
          <w:rFonts w:ascii="宋体" w:hAnsi="宋体" w:eastAsia="宋体" w:cs="宋体"/>
          <w:spacing w:val="8"/>
          <w:position w:val="35"/>
          <w:sz w:val="71"/>
          <w:szCs w:val="71"/>
          <w14:textOutline w14:w="13081" w14:cap="sq" w14:cmpd="sng" w14:algn="ctr">
            <w14:solidFill>
              <w14:srgbClr w14:val="000000"/>
            </w14:solidFill>
            <w14:prstDash w14:val="solid"/>
            <w14:bevel/>
          </w14:textOutline>
        </w:rPr>
        <w:t>竞</w:t>
      </w:r>
      <w:r>
        <w:rPr>
          <w:rFonts w:ascii="宋体" w:hAnsi="宋体" w:eastAsia="宋体" w:cs="宋体"/>
          <w:spacing w:val="7"/>
          <w:position w:val="35"/>
          <w:sz w:val="71"/>
          <w:szCs w:val="71"/>
          <w14:textOutline w14:w="13081" w14:cap="sq" w14:cmpd="sng" w14:algn="ctr">
            <w14:solidFill>
              <w14:srgbClr w14:val="000000"/>
            </w14:solidFill>
            <w14:prstDash w14:val="solid"/>
            <w14:bevel/>
          </w14:textOutline>
        </w:rPr>
        <w:t>争性磋商文件</w:t>
      </w:r>
    </w:p>
    <w:p w14:paraId="657D59EA">
      <w:pPr>
        <w:jc w:val="center"/>
        <w:rPr>
          <w:rFonts w:ascii="宋体" w:hAnsi="宋体" w:eastAsia="宋体" w:cs="宋体"/>
          <w:sz w:val="32"/>
          <w:szCs w:val="32"/>
        </w:rPr>
      </w:pPr>
      <w:r>
        <w:rPr>
          <w:rFonts w:hint="eastAsia" w:ascii="宋体" w:hAnsi="宋体" w:eastAsia="宋体" w:cs="宋体"/>
          <w:sz w:val="32"/>
          <w:szCs w:val="32"/>
        </w:rPr>
        <w:t>(全流程电子化评标)</w:t>
      </w:r>
    </w:p>
    <w:p w14:paraId="07EF39F3">
      <w:pPr>
        <w:spacing w:line="255" w:lineRule="auto"/>
      </w:pPr>
    </w:p>
    <w:p w14:paraId="01FFEC34">
      <w:pPr>
        <w:spacing w:line="256" w:lineRule="auto"/>
      </w:pPr>
    </w:p>
    <w:p w14:paraId="4195D93D">
      <w:pPr>
        <w:spacing w:line="256" w:lineRule="auto"/>
      </w:pPr>
    </w:p>
    <w:p w14:paraId="6DE8548C">
      <w:pPr>
        <w:spacing w:line="256" w:lineRule="auto"/>
      </w:pPr>
    </w:p>
    <w:p w14:paraId="7F8CA2C8">
      <w:pPr>
        <w:spacing w:line="256" w:lineRule="auto"/>
      </w:pPr>
    </w:p>
    <w:p w14:paraId="01038028">
      <w:pPr>
        <w:spacing w:before="101" w:line="225" w:lineRule="auto"/>
        <w:ind w:left="1561"/>
        <w:rPr>
          <w:rFonts w:ascii="宋体" w:hAnsi="宋体" w:eastAsia="宋体" w:cs="宋体"/>
          <w:spacing w:val="12"/>
          <w:sz w:val="31"/>
          <w:szCs w:val="31"/>
          <w14:textOutline w14:w="5791" w14:cap="sq" w14:cmpd="sng" w14:algn="ctr">
            <w14:solidFill>
              <w14:srgbClr w14:val="000000"/>
            </w14:solidFill>
            <w14:prstDash w14:val="solid"/>
            <w14:bevel/>
          </w14:textOutline>
        </w:rPr>
      </w:pPr>
    </w:p>
    <w:p w14:paraId="525C2F22">
      <w:pPr>
        <w:spacing w:before="101" w:line="225" w:lineRule="auto"/>
        <w:ind w:left="1561"/>
        <w:rPr>
          <w:rFonts w:ascii="宋体" w:hAnsi="宋体" w:eastAsia="宋体" w:cs="宋体"/>
          <w:spacing w:val="12"/>
          <w:sz w:val="31"/>
          <w:szCs w:val="31"/>
          <w14:textOutline w14:w="5791" w14:cap="sq" w14:cmpd="sng" w14:algn="ctr">
            <w14:solidFill>
              <w14:srgbClr w14:val="000000"/>
            </w14:solidFill>
            <w14:prstDash w14:val="solid"/>
            <w14:bevel/>
          </w14:textOutline>
        </w:rPr>
      </w:pPr>
    </w:p>
    <w:p w14:paraId="5B1A9141">
      <w:pPr>
        <w:spacing w:before="101" w:line="225" w:lineRule="auto"/>
        <w:ind w:firstLine="1336" w:firstLineChars="400"/>
        <w:rPr>
          <w:rFonts w:hint="eastAsia" w:ascii="宋体" w:hAnsi="宋体" w:eastAsia="宋体" w:cs="宋体"/>
          <w:sz w:val="31"/>
          <w:szCs w:val="31"/>
          <w:lang w:eastAsia="zh-CN"/>
        </w:rPr>
      </w:pPr>
      <w:r>
        <w:rPr>
          <w:rFonts w:ascii="宋体" w:hAnsi="宋体" w:eastAsia="宋体" w:cs="宋体"/>
          <w:spacing w:val="12"/>
          <w:sz w:val="31"/>
          <w:szCs w:val="31"/>
          <w14:textOutline w14:w="5791" w14:cap="sq" w14:cmpd="sng" w14:algn="ctr">
            <w14:solidFill>
              <w14:srgbClr w14:val="000000"/>
            </w14:solidFill>
            <w14:prstDash w14:val="solid"/>
            <w14:bevel/>
          </w14:textOutline>
        </w:rPr>
        <w:t>项</w:t>
      </w:r>
      <w:r>
        <w:rPr>
          <w:rFonts w:ascii="宋体" w:hAnsi="宋体" w:eastAsia="宋体" w:cs="宋体"/>
          <w:spacing w:val="10"/>
          <w:sz w:val="31"/>
          <w:szCs w:val="31"/>
          <w14:textOutline w14:w="5791" w14:cap="sq" w14:cmpd="sng" w14:algn="ctr">
            <w14:solidFill>
              <w14:srgbClr w14:val="000000"/>
            </w14:solidFill>
            <w14:prstDash w14:val="solid"/>
            <w14:bevel/>
          </w14:textOutline>
        </w:rPr>
        <w:t>目名称：</w:t>
      </w:r>
      <w:r>
        <w:rPr>
          <w:rFonts w:hint="eastAsia" w:ascii="宋体" w:hAnsi="宋体" w:eastAsia="宋体" w:cs="宋体"/>
          <w:spacing w:val="10"/>
          <w:sz w:val="31"/>
          <w:szCs w:val="31"/>
          <w:lang w:eastAsia="zh-CN"/>
          <w14:textOutline w14:w="5791" w14:cap="sq" w14:cmpd="sng" w14:algn="ctr">
            <w14:solidFill>
              <w14:srgbClr w14:val="000000"/>
            </w14:solidFill>
            <w14:prstDash w14:val="solid"/>
            <w14:bevel/>
          </w14:textOutline>
        </w:rPr>
        <w:t>医学检验检测外送服务项目</w:t>
      </w:r>
    </w:p>
    <w:p w14:paraId="4A07489E">
      <w:pPr>
        <w:spacing w:line="437" w:lineRule="auto"/>
      </w:pPr>
    </w:p>
    <w:p w14:paraId="0D582BD8">
      <w:pPr>
        <w:spacing w:before="101" w:line="225" w:lineRule="auto"/>
        <w:ind w:firstLine="1384" w:firstLineChars="400"/>
        <w:rPr>
          <w:rFonts w:hint="eastAsia" w:ascii="宋体" w:hAnsi="宋体" w:eastAsia="宋体" w:cs="宋体"/>
          <w:spacing w:val="9"/>
          <w:sz w:val="31"/>
          <w:szCs w:val="31"/>
          <w:lang w:eastAsia="zh-CN"/>
          <w14:textOutline w14:w="5791" w14:cap="sq" w14:cmpd="sng" w14:algn="ctr">
            <w14:solidFill>
              <w14:srgbClr w14:val="000000"/>
            </w14:solidFill>
            <w14:prstDash w14:val="solid"/>
            <w14:bevel/>
          </w14:textOutline>
        </w:rPr>
      </w:pPr>
      <w:r>
        <w:rPr>
          <w:rFonts w:ascii="宋体" w:hAnsi="宋体" w:eastAsia="宋体" w:cs="宋体"/>
          <w:spacing w:val="18"/>
          <w:sz w:val="31"/>
          <w:szCs w:val="31"/>
          <w14:textOutline w14:w="5791" w14:cap="sq" w14:cmpd="sng" w14:algn="ctr">
            <w14:solidFill>
              <w14:srgbClr w14:val="000000"/>
            </w14:solidFill>
            <w14:prstDash w14:val="solid"/>
            <w14:bevel/>
          </w14:textOutline>
        </w:rPr>
        <w:t>项</w:t>
      </w:r>
      <w:r>
        <w:rPr>
          <w:rFonts w:ascii="宋体" w:hAnsi="宋体" w:eastAsia="宋体" w:cs="宋体"/>
          <w:spacing w:val="11"/>
          <w:sz w:val="31"/>
          <w:szCs w:val="31"/>
          <w14:textOutline w14:w="5791" w14:cap="sq" w14:cmpd="sng" w14:algn="ctr">
            <w14:solidFill>
              <w14:srgbClr w14:val="000000"/>
            </w14:solidFill>
            <w14:prstDash w14:val="solid"/>
            <w14:bevel/>
          </w14:textOutline>
        </w:rPr>
        <w:t>目</w:t>
      </w:r>
      <w:r>
        <w:rPr>
          <w:rFonts w:ascii="宋体" w:hAnsi="宋体" w:eastAsia="宋体" w:cs="宋体"/>
          <w:spacing w:val="9"/>
          <w:sz w:val="31"/>
          <w:szCs w:val="31"/>
          <w14:textOutline w14:w="5791" w14:cap="sq" w14:cmpd="sng" w14:algn="ctr">
            <w14:solidFill>
              <w14:srgbClr w14:val="000000"/>
            </w14:solidFill>
            <w14:prstDash w14:val="solid"/>
            <w14:bevel/>
          </w14:textOutline>
        </w:rPr>
        <w:t>编号：</w:t>
      </w:r>
      <w:r>
        <w:rPr>
          <w:rFonts w:hint="eastAsia" w:ascii="宋体" w:hAnsi="宋体" w:eastAsia="宋体" w:cs="宋体"/>
          <w:spacing w:val="9"/>
          <w:sz w:val="31"/>
          <w:szCs w:val="31"/>
          <w14:textOutline w14:w="5791" w14:cap="sq" w14:cmpd="sng" w14:algn="ctr">
            <w14:solidFill>
              <w14:srgbClr w14:val="000000"/>
            </w14:solidFill>
            <w14:prstDash w14:val="solid"/>
            <w14:bevel/>
          </w14:textOutline>
        </w:rPr>
        <w:t>LBZC2025-C3-020043-GXYQ</w:t>
      </w:r>
    </w:p>
    <w:p w14:paraId="5F4418A8">
      <w:pPr>
        <w:spacing w:before="101" w:line="225" w:lineRule="auto"/>
        <w:ind w:firstLine="1240" w:firstLineChars="400"/>
        <w:rPr>
          <w:rFonts w:ascii="宋体" w:hAnsi="宋体" w:eastAsia="宋体" w:cs="宋体"/>
          <w:sz w:val="31"/>
          <w:szCs w:val="31"/>
        </w:rPr>
      </w:pPr>
    </w:p>
    <w:p w14:paraId="601FC7AD">
      <w:pPr>
        <w:spacing w:line="250" w:lineRule="auto"/>
      </w:pPr>
    </w:p>
    <w:p w14:paraId="17E34688">
      <w:pPr>
        <w:spacing w:line="250" w:lineRule="auto"/>
      </w:pPr>
    </w:p>
    <w:p w14:paraId="701076E1">
      <w:pPr>
        <w:spacing w:line="250" w:lineRule="auto"/>
      </w:pPr>
    </w:p>
    <w:p w14:paraId="0977EA17">
      <w:pPr>
        <w:spacing w:line="250" w:lineRule="auto"/>
      </w:pPr>
    </w:p>
    <w:p w14:paraId="70C561B3">
      <w:pPr>
        <w:spacing w:line="250" w:lineRule="auto"/>
      </w:pPr>
    </w:p>
    <w:p w14:paraId="712BA315">
      <w:pPr>
        <w:spacing w:line="250" w:lineRule="auto"/>
      </w:pPr>
    </w:p>
    <w:p w14:paraId="40E5757E">
      <w:pPr>
        <w:spacing w:line="250" w:lineRule="auto"/>
      </w:pPr>
    </w:p>
    <w:p w14:paraId="6A683542">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082B4095">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1C79D9CC">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6BF6525A">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2186366B">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182B6766">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37A10DFA">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0B6D5C4D">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1A4A65ED">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2BFF60A8">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4A71AA00">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0AF0EF02">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067ABD1B">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256DB284">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3FA86872">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486AFDD7">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322AC247">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2ADCB0EE">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25FF92FE">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6467858B">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1E49DE65">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0B10FC24">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09373F2E">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6AEFD35B">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7796C165">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027A5699">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150E5C7F">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131CBD17">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43620050">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6287BF29">
      <w:pPr>
        <w:spacing w:before="1" w:line="31" w:lineRule="exact"/>
        <w:textAlignment w:val="center"/>
        <w:rPr>
          <w:rFonts w:ascii="宋体" w:hAnsi="宋体" w:eastAsia="宋体" w:cs="宋体"/>
          <w:spacing w:val="18"/>
          <w:sz w:val="31"/>
          <w:szCs w:val="31"/>
          <w14:textOutline w14:w="5791" w14:cap="sq" w14:cmpd="sng" w14:algn="ctr">
            <w14:solidFill>
              <w14:srgbClr w14:val="000000"/>
            </w14:solidFill>
            <w14:prstDash w14:val="solid"/>
            <w14:bevel/>
          </w14:textOutline>
        </w:rPr>
      </w:pPr>
    </w:p>
    <w:p w14:paraId="67CCCED5">
      <w:pPr>
        <w:ind w:firstLine="1384" w:firstLineChars="400"/>
        <w:rPr>
          <w:rFonts w:hint="eastAsia" w:eastAsia="宋体"/>
          <w:lang w:eastAsia="zh-CN"/>
        </w:rPr>
      </w:pPr>
      <w:r>
        <w:rPr>
          <w:rFonts w:ascii="宋体" w:hAnsi="宋体" w:eastAsia="宋体" w:cs="宋体"/>
          <w:spacing w:val="18"/>
          <w:sz w:val="31"/>
          <w:szCs w:val="31"/>
          <w14:textOutline w14:w="5791" w14:cap="sq" w14:cmpd="sng" w14:algn="ctr">
            <w14:solidFill>
              <w14:srgbClr w14:val="000000"/>
            </w14:solidFill>
            <w14:prstDash w14:val="solid"/>
            <w14:bevel/>
          </w14:textOutline>
        </w:rPr>
        <w:t>采</w:t>
      </w:r>
      <w:r>
        <w:rPr>
          <w:rFonts w:ascii="宋体" w:hAnsi="宋体" w:eastAsia="宋体" w:cs="宋体"/>
          <w:spacing w:val="16"/>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购</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人：</w:t>
      </w:r>
      <w:r>
        <w:rPr>
          <w:rFonts w:hint="eastAsia" w:ascii="宋体" w:hAnsi="宋体" w:eastAsia="宋体" w:cs="宋体"/>
          <w:spacing w:val="9"/>
          <w:sz w:val="31"/>
          <w:szCs w:val="31"/>
          <w:lang w:eastAsia="zh-CN"/>
          <w14:textOutline w14:w="5791" w14:cap="sq" w14:cmpd="sng" w14:algn="ctr">
            <w14:solidFill>
              <w14:srgbClr w14:val="000000"/>
            </w14:solidFill>
            <w14:prstDash w14:val="solid"/>
            <w14:bevel/>
          </w14:textOutline>
        </w:rPr>
        <w:t>来宾市兴宾区八一医院</w:t>
      </w:r>
    </w:p>
    <w:p w14:paraId="1D46D16D">
      <w:pPr>
        <w:spacing w:line="277" w:lineRule="auto"/>
      </w:pPr>
    </w:p>
    <w:p w14:paraId="1F12BE7D">
      <w:pPr>
        <w:spacing w:line="277" w:lineRule="auto"/>
      </w:pPr>
    </w:p>
    <w:p w14:paraId="6A247782">
      <w:pPr>
        <w:spacing w:before="101" w:line="624" w:lineRule="exact"/>
        <w:ind w:firstLine="1384" w:firstLineChars="400"/>
        <w:rPr>
          <w:rFonts w:ascii="宋体" w:hAnsi="宋体" w:eastAsia="宋体" w:cs="宋体"/>
          <w:sz w:val="31"/>
          <w:szCs w:val="31"/>
        </w:rPr>
      </w:pPr>
      <w:r>
        <w:rPr>
          <w:rFonts w:ascii="宋体" w:hAnsi="宋体" w:eastAsia="宋体" w:cs="宋体"/>
          <w:spacing w:val="18"/>
          <w:position w:val="23"/>
          <w:sz w:val="31"/>
          <w:szCs w:val="31"/>
          <w14:textOutline w14:w="5791" w14:cap="sq" w14:cmpd="sng" w14:algn="ctr">
            <w14:solidFill>
              <w14:srgbClr w14:val="000000"/>
            </w14:solidFill>
            <w14:prstDash w14:val="solid"/>
            <w14:bevel/>
          </w14:textOutline>
        </w:rPr>
        <w:t>采</w:t>
      </w:r>
      <w:r>
        <w:rPr>
          <w:rFonts w:ascii="宋体" w:hAnsi="宋体" w:eastAsia="宋体" w:cs="宋体"/>
          <w:spacing w:val="10"/>
          <w:position w:val="23"/>
          <w:sz w:val="31"/>
          <w:szCs w:val="31"/>
          <w14:textOutline w14:w="5791" w14:cap="sq" w14:cmpd="sng" w14:algn="ctr">
            <w14:solidFill>
              <w14:srgbClr w14:val="000000"/>
            </w14:solidFill>
            <w14:prstDash w14:val="solid"/>
            <w14:bevel/>
          </w14:textOutline>
        </w:rPr>
        <w:t>购代理机构：广西元强建设项目管理有限公司</w:t>
      </w:r>
    </w:p>
    <w:p w14:paraId="4A493A7B">
      <w:pPr>
        <w:spacing w:before="1" w:line="226" w:lineRule="auto"/>
        <w:ind w:left="2077" w:firstLine="960" w:firstLineChars="300"/>
        <w:rPr>
          <w:rFonts w:ascii="宋体" w:hAnsi="宋体" w:eastAsia="宋体" w:cs="宋体"/>
          <w:sz w:val="31"/>
          <w:szCs w:val="31"/>
        </w:rPr>
      </w:pPr>
      <w:r>
        <w:rPr>
          <w:rFonts w:ascii="宋体" w:hAnsi="宋体" w:eastAsia="宋体" w:cs="宋体"/>
          <w:spacing w:val="5"/>
          <w:sz w:val="31"/>
          <w:szCs w:val="31"/>
          <w14:textOutline w14:w="5791" w14:cap="sq" w14:cmpd="sng" w14:algn="ctr">
            <w14:solidFill>
              <w14:srgbClr w14:val="000000"/>
            </w14:solidFill>
            <w14:prstDash w14:val="solid"/>
            <w14:bevel/>
          </w14:textOutline>
        </w:rPr>
        <w:t>日期：二〇二</w:t>
      </w:r>
      <w:r>
        <w:rPr>
          <w:rFonts w:hint="eastAsia" w:ascii="宋体" w:hAnsi="宋体" w:eastAsia="宋体" w:cs="宋体"/>
          <w:spacing w:val="5"/>
          <w:sz w:val="31"/>
          <w:szCs w:val="31"/>
          <w:lang w:val="en-US" w:eastAsia="zh-CN"/>
          <w14:textOutline w14:w="5791" w14:cap="sq" w14:cmpd="sng" w14:algn="ctr">
            <w14:solidFill>
              <w14:srgbClr w14:val="000000"/>
            </w14:solidFill>
            <w14:prstDash w14:val="solid"/>
            <w14:bevel/>
          </w14:textOutline>
        </w:rPr>
        <w:t>五</w:t>
      </w:r>
      <w:r>
        <w:rPr>
          <w:rFonts w:ascii="宋体" w:hAnsi="宋体" w:eastAsia="宋体" w:cs="宋体"/>
          <w:spacing w:val="5"/>
          <w:sz w:val="31"/>
          <w:szCs w:val="31"/>
          <w14:textOutline w14:w="5791" w14:cap="sq" w14:cmpd="sng" w14:algn="ctr">
            <w14:solidFill>
              <w14:srgbClr w14:val="000000"/>
            </w14:solidFill>
            <w14:prstDash w14:val="solid"/>
            <w14:bevel/>
          </w14:textOutline>
        </w:rPr>
        <w:t>年</w:t>
      </w:r>
      <w:r>
        <w:rPr>
          <w:rFonts w:hint="eastAsia" w:ascii="宋体" w:hAnsi="宋体" w:eastAsia="宋体" w:cs="宋体"/>
          <w:spacing w:val="5"/>
          <w:sz w:val="31"/>
          <w:szCs w:val="31"/>
          <w:lang w:val="en-US" w:eastAsia="zh-CN"/>
          <w14:textOutline w14:w="5791" w14:cap="sq" w14:cmpd="sng" w14:algn="ctr">
            <w14:solidFill>
              <w14:srgbClr w14:val="000000"/>
            </w14:solidFill>
            <w14:prstDash w14:val="solid"/>
            <w14:bevel/>
          </w14:textOutline>
        </w:rPr>
        <w:t>四</w:t>
      </w:r>
      <w:r>
        <w:rPr>
          <w:rFonts w:ascii="宋体" w:hAnsi="宋体" w:eastAsia="宋体" w:cs="宋体"/>
          <w:spacing w:val="5"/>
          <w:sz w:val="31"/>
          <w:szCs w:val="31"/>
          <w14:textOutline w14:w="5791" w14:cap="sq" w14:cmpd="sng" w14:algn="ctr">
            <w14:solidFill>
              <w14:srgbClr w14:val="000000"/>
            </w14:solidFill>
            <w14:prstDash w14:val="solid"/>
            <w14:bevel/>
          </w14:textOutline>
        </w:rPr>
        <w:t>月</w:t>
      </w:r>
    </w:p>
    <w:p w14:paraId="3461F41F">
      <w:pPr>
        <w:sectPr>
          <w:headerReference r:id="rId3" w:type="default"/>
          <w:pgSz w:w="11906" w:h="16839"/>
          <w:pgMar w:top="2433" w:right="590" w:bottom="0" w:left="1481" w:header="1471" w:footer="0" w:gutter="0"/>
          <w:cols w:space="720" w:num="1"/>
        </w:sectPr>
      </w:pPr>
    </w:p>
    <w:sdt>
      <w:sdtPr>
        <w:id w:val="1"/>
        <w:docPartObj>
          <w:docPartGallery w:val="Table of Contents"/>
          <w:docPartUnique/>
        </w:docPartObj>
      </w:sdtPr>
      <w:sdtEndPr>
        <w:rPr>
          <w:rFonts w:ascii="宋体" w:hAnsi="宋体" w:eastAsia="宋体" w:cs="宋体"/>
          <w:sz w:val="20"/>
          <w:szCs w:val="20"/>
        </w:rPr>
      </w:sdtEndPr>
      <w:sdtContent>
        <w:p w14:paraId="1BA669ED">
          <w:pPr>
            <w:spacing w:before="354" w:line="226" w:lineRule="auto"/>
            <w:ind w:left="3827"/>
            <w:rPr>
              <w:rFonts w:ascii="宋体" w:hAnsi="宋体" w:eastAsia="宋体" w:cs="宋体"/>
              <w:sz w:val="47"/>
              <w:szCs w:val="47"/>
            </w:rPr>
          </w:pPr>
          <w:r>
            <w:rPr>
              <w:rFonts w:ascii="宋体" w:hAnsi="宋体" w:eastAsia="宋体" w:cs="宋体"/>
              <w:spacing w:val="-17"/>
              <w:sz w:val="47"/>
              <w:szCs w:val="47"/>
              <w14:textOutline w14:w="8712" w14:cap="sq" w14:cmpd="sng" w14:algn="ctr">
                <w14:solidFill>
                  <w14:srgbClr w14:val="000000"/>
                </w14:solidFill>
                <w14:prstDash w14:val="solid"/>
                <w14:bevel/>
              </w14:textOutline>
            </w:rPr>
            <w:t>目</w:t>
          </w:r>
          <w:r>
            <w:rPr>
              <w:rFonts w:ascii="宋体" w:hAnsi="宋体" w:eastAsia="宋体" w:cs="宋体"/>
              <w:spacing w:val="-17"/>
              <w:sz w:val="47"/>
              <w:szCs w:val="47"/>
            </w:rPr>
            <w:t xml:space="preserve">  </w:t>
          </w:r>
          <w:r>
            <w:rPr>
              <w:rFonts w:ascii="宋体" w:hAnsi="宋体" w:eastAsia="宋体" w:cs="宋体"/>
              <w:spacing w:val="-17"/>
              <w:sz w:val="47"/>
              <w:szCs w:val="47"/>
              <w14:textOutline w14:w="8712" w14:cap="sq" w14:cmpd="sng" w14:algn="ctr">
                <w14:solidFill>
                  <w14:srgbClr w14:val="000000"/>
                </w14:solidFill>
                <w14:prstDash w14:val="solid"/>
                <w14:bevel/>
              </w14:textOutline>
            </w:rPr>
            <w:t>录</w:t>
          </w:r>
        </w:p>
        <w:p w14:paraId="020D842D">
          <w:pPr>
            <w:spacing w:line="360" w:lineRule="auto"/>
          </w:pPr>
        </w:p>
        <w:p w14:paraId="69115D13">
          <w:pPr>
            <w:tabs>
              <w:tab w:val="right" w:leader="dot" w:pos="8867"/>
            </w:tabs>
            <w:spacing w:before="65" w:line="360" w:lineRule="auto"/>
            <w:ind w:left="7"/>
            <w:rPr>
              <w:rFonts w:ascii="宋体" w:hAnsi="宋体" w:eastAsia="宋体" w:cs="宋体"/>
              <w:sz w:val="28"/>
              <w:szCs w:val="28"/>
            </w:rPr>
          </w:pPr>
          <w:r>
            <w:fldChar w:fldCharType="begin"/>
          </w:r>
          <w:r>
            <w:instrText xml:space="preserve"> HYPERLINK \l "_bookmark1" </w:instrText>
          </w:r>
          <w:r>
            <w:fldChar w:fldCharType="separate"/>
          </w:r>
          <w:r>
            <w:rPr>
              <w:rFonts w:ascii="宋体" w:hAnsi="宋体" w:eastAsia="宋体" w:cs="宋体"/>
              <w:spacing w:val="14"/>
              <w:sz w:val="28"/>
              <w:szCs w:val="28"/>
            </w:rPr>
            <w:t>第</w:t>
          </w:r>
          <w:r>
            <w:rPr>
              <w:rFonts w:ascii="宋体" w:hAnsi="宋体" w:eastAsia="宋体" w:cs="宋体"/>
              <w:spacing w:val="13"/>
              <w:sz w:val="28"/>
              <w:szCs w:val="28"/>
            </w:rPr>
            <w:t xml:space="preserve">一章 竞争性磋商公告 </w:t>
          </w:r>
          <w:r>
            <w:rPr>
              <w:rFonts w:ascii="宋体" w:hAnsi="宋体" w:eastAsia="宋体" w:cs="宋体"/>
              <w:sz w:val="28"/>
              <w:szCs w:val="28"/>
            </w:rPr>
            <w:tab/>
          </w:r>
          <w:r>
            <w:rPr>
              <w:rFonts w:ascii="宋体" w:hAnsi="宋体" w:eastAsia="宋体" w:cs="宋体"/>
              <w:spacing w:val="13"/>
              <w:sz w:val="28"/>
              <w:szCs w:val="28"/>
            </w:rPr>
            <w:t>2</w:t>
          </w:r>
          <w:r>
            <w:rPr>
              <w:rFonts w:ascii="宋体" w:hAnsi="宋体" w:eastAsia="宋体" w:cs="宋体"/>
              <w:spacing w:val="13"/>
              <w:sz w:val="28"/>
              <w:szCs w:val="28"/>
            </w:rPr>
            <w:fldChar w:fldCharType="end"/>
          </w:r>
        </w:p>
        <w:p w14:paraId="3C529282">
          <w:pPr>
            <w:tabs>
              <w:tab w:val="right" w:leader="dot" w:pos="8867"/>
            </w:tabs>
            <w:spacing w:before="65" w:line="360" w:lineRule="auto"/>
            <w:ind w:left="7"/>
            <w:rPr>
              <w:rFonts w:ascii="宋体" w:hAnsi="宋体" w:eastAsia="宋体" w:cs="宋体"/>
              <w:sz w:val="28"/>
              <w:szCs w:val="28"/>
            </w:rPr>
          </w:pPr>
          <w:r>
            <w:fldChar w:fldCharType="begin"/>
          </w:r>
          <w:r>
            <w:instrText xml:space="preserve"> HYPERLINK \l "_bookmark2" </w:instrText>
          </w:r>
          <w:r>
            <w:fldChar w:fldCharType="separate"/>
          </w:r>
          <w:r>
            <w:rPr>
              <w:rFonts w:ascii="宋体" w:hAnsi="宋体" w:eastAsia="宋体" w:cs="宋体"/>
              <w:spacing w:val="14"/>
              <w:sz w:val="28"/>
              <w:szCs w:val="28"/>
            </w:rPr>
            <w:t xml:space="preserve">第二章 采购需求 </w:t>
          </w:r>
          <w:r>
            <w:rPr>
              <w:rFonts w:ascii="宋体" w:hAnsi="宋体" w:eastAsia="宋体" w:cs="宋体"/>
              <w:sz w:val="28"/>
              <w:szCs w:val="28"/>
            </w:rPr>
            <w:tab/>
          </w:r>
          <w:r>
            <w:rPr>
              <w:rFonts w:ascii="宋体" w:hAnsi="宋体" w:eastAsia="宋体" w:cs="宋体"/>
              <w:spacing w:val="14"/>
              <w:sz w:val="28"/>
              <w:szCs w:val="28"/>
            </w:rPr>
            <w:t>6</w:t>
          </w:r>
          <w:r>
            <w:rPr>
              <w:rFonts w:ascii="宋体" w:hAnsi="宋体" w:eastAsia="宋体" w:cs="宋体"/>
              <w:spacing w:val="14"/>
              <w:sz w:val="28"/>
              <w:szCs w:val="28"/>
            </w:rPr>
            <w:fldChar w:fldCharType="end"/>
          </w:r>
        </w:p>
        <w:p w14:paraId="59D35B93">
          <w:pPr>
            <w:tabs>
              <w:tab w:val="right" w:leader="dot" w:pos="8867"/>
            </w:tabs>
            <w:spacing w:before="65" w:line="360" w:lineRule="auto"/>
            <w:ind w:left="7"/>
            <w:rPr>
              <w:rFonts w:ascii="宋体" w:hAnsi="宋体" w:eastAsia="宋体" w:cs="宋体"/>
              <w:sz w:val="28"/>
              <w:szCs w:val="28"/>
            </w:rPr>
          </w:pPr>
          <w:r>
            <w:fldChar w:fldCharType="begin"/>
          </w:r>
          <w:r>
            <w:instrText xml:space="preserve"> HYPERLINK \l "_bookmark3" </w:instrText>
          </w:r>
          <w:r>
            <w:fldChar w:fldCharType="separate"/>
          </w:r>
          <w:r>
            <w:rPr>
              <w:rFonts w:ascii="宋体" w:hAnsi="宋体" w:eastAsia="宋体" w:cs="宋体"/>
              <w:spacing w:val="13"/>
              <w:sz w:val="28"/>
              <w:szCs w:val="28"/>
            </w:rPr>
            <w:t xml:space="preserve">第三章 供应商须知 </w:t>
          </w:r>
          <w:r>
            <w:rPr>
              <w:rFonts w:ascii="宋体" w:hAnsi="宋体" w:eastAsia="宋体" w:cs="宋体"/>
              <w:sz w:val="28"/>
              <w:szCs w:val="28"/>
            </w:rPr>
            <w:tab/>
          </w:r>
          <w:r>
            <w:rPr>
              <w:rFonts w:ascii="宋体" w:hAnsi="宋体" w:eastAsia="宋体" w:cs="宋体"/>
              <w:spacing w:val="13"/>
              <w:sz w:val="28"/>
              <w:szCs w:val="28"/>
            </w:rPr>
            <w:t>1</w:t>
          </w:r>
          <w:r>
            <w:rPr>
              <w:rFonts w:ascii="宋体" w:hAnsi="宋体" w:eastAsia="宋体" w:cs="宋体"/>
              <w:spacing w:val="12"/>
              <w:sz w:val="28"/>
              <w:szCs w:val="28"/>
            </w:rPr>
            <w:t>0</w:t>
          </w:r>
          <w:r>
            <w:rPr>
              <w:rFonts w:ascii="宋体" w:hAnsi="宋体" w:eastAsia="宋体" w:cs="宋体"/>
              <w:spacing w:val="12"/>
              <w:sz w:val="28"/>
              <w:szCs w:val="28"/>
            </w:rPr>
            <w:fldChar w:fldCharType="end"/>
          </w:r>
        </w:p>
        <w:p w14:paraId="529A7379">
          <w:pPr>
            <w:tabs>
              <w:tab w:val="right" w:leader="dot" w:pos="8867"/>
            </w:tabs>
            <w:spacing w:before="66" w:line="360" w:lineRule="auto"/>
            <w:ind w:left="7"/>
            <w:rPr>
              <w:rFonts w:ascii="宋体" w:hAnsi="宋体" w:eastAsia="宋体" w:cs="宋体"/>
              <w:sz w:val="28"/>
              <w:szCs w:val="28"/>
            </w:rPr>
          </w:pPr>
          <w:r>
            <w:fldChar w:fldCharType="begin"/>
          </w:r>
          <w:r>
            <w:instrText xml:space="preserve"> HYPERLINK \l "_bookmark13" </w:instrText>
          </w:r>
          <w:r>
            <w:fldChar w:fldCharType="separate"/>
          </w:r>
          <w:r>
            <w:rPr>
              <w:rFonts w:ascii="宋体" w:hAnsi="宋体" w:eastAsia="宋体" w:cs="宋体"/>
              <w:spacing w:val="20"/>
              <w:sz w:val="28"/>
              <w:szCs w:val="28"/>
            </w:rPr>
            <w:t>第</w:t>
          </w:r>
          <w:r>
            <w:rPr>
              <w:rFonts w:ascii="宋体" w:hAnsi="宋体" w:eastAsia="宋体" w:cs="宋体"/>
              <w:spacing w:val="11"/>
              <w:sz w:val="28"/>
              <w:szCs w:val="28"/>
            </w:rPr>
            <w:t xml:space="preserve">四章 评审程序、评审方法和评审标准 </w:t>
          </w:r>
          <w:r>
            <w:rPr>
              <w:rFonts w:ascii="宋体" w:hAnsi="宋体" w:eastAsia="宋体" w:cs="宋体"/>
              <w:sz w:val="28"/>
              <w:szCs w:val="28"/>
            </w:rPr>
            <w:tab/>
          </w:r>
          <w:r>
            <w:rPr>
              <w:rFonts w:ascii="宋体" w:hAnsi="宋体" w:eastAsia="宋体" w:cs="宋体"/>
              <w:spacing w:val="11"/>
              <w:sz w:val="28"/>
              <w:szCs w:val="28"/>
            </w:rPr>
            <w:t>26</w:t>
          </w:r>
          <w:r>
            <w:rPr>
              <w:rFonts w:ascii="宋体" w:hAnsi="宋体" w:eastAsia="宋体" w:cs="宋体"/>
              <w:spacing w:val="11"/>
              <w:sz w:val="28"/>
              <w:szCs w:val="28"/>
            </w:rPr>
            <w:fldChar w:fldCharType="end"/>
          </w:r>
        </w:p>
        <w:p w14:paraId="624413E9">
          <w:pPr>
            <w:tabs>
              <w:tab w:val="right" w:leader="dot" w:pos="8867"/>
            </w:tabs>
            <w:spacing w:before="64" w:line="360" w:lineRule="auto"/>
            <w:ind w:left="7"/>
            <w:rPr>
              <w:rFonts w:ascii="宋体" w:hAnsi="宋体" w:eastAsia="宋体" w:cs="宋体"/>
              <w:sz w:val="28"/>
              <w:szCs w:val="28"/>
            </w:rPr>
          </w:pPr>
          <w:r>
            <w:fldChar w:fldCharType="begin"/>
          </w:r>
          <w:r>
            <w:instrText xml:space="preserve"> HYPERLINK \l "_bookmark17" </w:instrText>
          </w:r>
          <w:r>
            <w:fldChar w:fldCharType="separate"/>
          </w:r>
          <w:r>
            <w:rPr>
              <w:rFonts w:ascii="宋体" w:hAnsi="宋体" w:eastAsia="宋体" w:cs="宋体"/>
              <w:spacing w:val="21"/>
              <w:sz w:val="28"/>
              <w:szCs w:val="28"/>
            </w:rPr>
            <w:t>第</w:t>
          </w:r>
          <w:r>
            <w:rPr>
              <w:rFonts w:ascii="宋体" w:hAnsi="宋体" w:eastAsia="宋体" w:cs="宋体"/>
              <w:spacing w:val="12"/>
              <w:sz w:val="28"/>
              <w:szCs w:val="28"/>
            </w:rPr>
            <w:t xml:space="preserve">五章 响应文件格式 </w:t>
          </w:r>
          <w:r>
            <w:rPr>
              <w:rFonts w:ascii="宋体" w:hAnsi="宋体" w:eastAsia="宋体" w:cs="宋体"/>
              <w:sz w:val="28"/>
              <w:szCs w:val="28"/>
            </w:rPr>
            <w:tab/>
          </w:r>
          <w:r>
            <w:rPr>
              <w:rFonts w:ascii="宋体" w:hAnsi="宋体" w:eastAsia="宋体" w:cs="宋体"/>
              <w:spacing w:val="12"/>
              <w:sz w:val="28"/>
              <w:szCs w:val="28"/>
            </w:rPr>
            <w:t>34</w:t>
          </w:r>
          <w:r>
            <w:rPr>
              <w:rFonts w:ascii="宋体" w:hAnsi="宋体" w:eastAsia="宋体" w:cs="宋体"/>
              <w:spacing w:val="12"/>
              <w:sz w:val="28"/>
              <w:szCs w:val="28"/>
            </w:rPr>
            <w:fldChar w:fldCharType="end"/>
          </w:r>
        </w:p>
        <w:p w14:paraId="5D1278FA">
          <w:pPr>
            <w:tabs>
              <w:tab w:val="right" w:leader="dot" w:pos="8867"/>
            </w:tabs>
            <w:spacing w:before="67" w:line="360" w:lineRule="auto"/>
            <w:ind w:left="7"/>
            <w:rPr>
              <w:rFonts w:ascii="宋体" w:hAnsi="宋体" w:eastAsia="宋体" w:cs="宋体"/>
              <w:sz w:val="28"/>
              <w:szCs w:val="28"/>
            </w:rPr>
          </w:pPr>
          <w:r>
            <w:fldChar w:fldCharType="begin"/>
          </w:r>
          <w:r>
            <w:instrText xml:space="preserve"> HYPERLINK \l "_bookmark23" </w:instrText>
          </w:r>
          <w:r>
            <w:fldChar w:fldCharType="separate"/>
          </w:r>
          <w:r>
            <w:rPr>
              <w:rFonts w:ascii="宋体" w:hAnsi="宋体" w:eastAsia="宋体" w:cs="宋体"/>
              <w:spacing w:val="19"/>
              <w:sz w:val="28"/>
              <w:szCs w:val="28"/>
            </w:rPr>
            <w:t>第</w:t>
          </w:r>
          <w:r>
            <w:rPr>
              <w:rFonts w:ascii="宋体" w:hAnsi="宋体" w:eastAsia="宋体" w:cs="宋体"/>
              <w:spacing w:val="12"/>
              <w:sz w:val="28"/>
              <w:szCs w:val="28"/>
            </w:rPr>
            <w:t xml:space="preserve">六章 合同文本 </w:t>
          </w:r>
          <w:r>
            <w:rPr>
              <w:rFonts w:ascii="宋体" w:hAnsi="宋体" w:eastAsia="宋体" w:cs="宋体"/>
              <w:sz w:val="28"/>
              <w:szCs w:val="28"/>
            </w:rPr>
            <w:tab/>
          </w:r>
          <w:r>
            <w:rPr>
              <w:rFonts w:ascii="宋体" w:hAnsi="宋体" w:eastAsia="宋体" w:cs="宋体"/>
              <w:spacing w:val="12"/>
              <w:sz w:val="28"/>
              <w:szCs w:val="28"/>
            </w:rPr>
            <w:t>64</w:t>
          </w:r>
          <w:r>
            <w:rPr>
              <w:rFonts w:ascii="宋体" w:hAnsi="宋体" w:eastAsia="宋体" w:cs="宋体"/>
              <w:spacing w:val="12"/>
              <w:sz w:val="28"/>
              <w:szCs w:val="28"/>
            </w:rPr>
            <w:fldChar w:fldCharType="end"/>
          </w:r>
        </w:p>
        <w:p w14:paraId="051688D3">
          <w:pPr>
            <w:tabs>
              <w:tab w:val="right" w:leader="dot" w:pos="8867"/>
            </w:tabs>
            <w:spacing w:before="65" w:line="360" w:lineRule="auto"/>
            <w:ind w:left="7"/>
            <w:rPr>
              <w:rFonts w:ascii="宋体" w:hAnsi="宋体" w:eastAsia="宋体" w:cs="宋体"/>
              <w:sz w:val="20"/>
              <w:szCs w:val="20"/>
            </w:rPr>
          </w:pPr>
          <w:r>
            <w:fldChar w:fldCharType="begin"/>
          </w:r>
          <w:r>
            <w:instrText xml:space="preserve"> HYPERLINK \l "_bookmark24" </w:instrText>
          </w:r>
          <w:r>
            <w:fldChar w:fldCharType="separate"/>
          </w:r>
          <w:r>
            <w:rPr>
              <w:rFonts w:ascii="宋体" w:hAnsi="宋体" w:eastAsia="宋体" w:cs="宋体"/>
              <w:spacing w:val="15"/>
              <w:sz w:val="28"/>
              <w:szCs w:val="28"/>
            </w:rPr>
            <w:t>第</w:t>
          </w:r>
          <w:r>
            <w:rPr>
              <w:rFonts w:ascii="宋体" w:hAnsi="宋体" w:eastAsia="宋体" w:cs="宋体"/>
              <w:spacing w:val="12"/>
              <w:sz w:val="28"/>
              <w:szCs w:val="28"/>
            </w:rPr>
            <w:t xml:space="preserve">七章 质疑、投诉材料格式 </w:t>
          </w:r>
          <w:r>
            <w:rPr>
              <w:rFonts w:ascii="宋体" w:hAnsi="宋体" w:eastAsia="宋体" w:cs="宋体"/>
              <w:sz w:val="28"/>
              <w:szCs w:val="28"/>
            </w:rPr>
            <w:tab/>
          </w:r>
          <w:r>
            <w:rPr>
              <w:rFonts w:ascii="宋体" w:hAnsi="宋体" w:eastAsia="宋体" w:cs="宋体"/>
              <w:spacing w:val="12"/>
              <w:sz w:val="28"/>
              <w:szCs w:val="28"/>
            </w:rPr>
            <w:t>70</w:t>
          </w:r>
          <w:r>
            <w:rPr>
              <w:rFonts w:ascii="宋体" w:hAnsi="宋体" w:eastAsia="宋体" w:cs="宋体"/>
              <w:spacing w:val="12"/>
              <w:sz w:val="28"/>
              <w:szCs w:val="28"/>
            </w:rPr>
            <w:fldChar w:fldCharType="end"/>
          </w:r>
        </w:p>
      </w:sdtContent>
    </w:sdt>
    <w:p w14:paraId="1DAC4C54">
      <w:pPr>
        <w:sectPr>
          <w:headerReference r:id="rId4" w:type="default"/>
          <w:footerReference r:id="rId5" w:type="default"/>
          <w:pgSz w:w="11906" w:h="16839"/>
          <w:pgMar w:top="1157" w:right="1440" w:bottom="1156" w:left="1587" w:header="882" w:footer="996" w:gutter="0"/>
          <w:pgNumType w:fmt="decimal" w:start="1"/>
          <w:cols w:space="720" w:num="1"/>
        </w:sectPr>
      </w:pPr>
    </w:p>
    <w:p w14:paraId="7C1E3AED">
      <w:pPr>
        <w:tabs>
          <w:tab w:val="left" w:pos="7334"/>
        </w:tabs>
        <w:spacing w:line="242" w:lineRule="auto"/>
        <w:rPr>
          <w:rFonts w:hint="eastAsia" w:eastAsia="宋体"/>
          <w:lang w:eastAsia="zh-CN"/>
        </w:rPr>
      </w:pPr>
      <w:r>
        <w:rPr>
          <w:rFonts w:hint="eastAsia" w:eastAsia="宋体"/>
          <w:lang w:eastAsia="zh-CN"/>
        </w:rPr>
        <w:tab/>
      </w:r>
    </w:p>
    <w:p w14:paraId="5DB119EE">
      <w:pPr>
        <w:spacing w:before="113" w:line="224" w:lineRule="auto"/>
        <w:jc w:val="center"/>
        <w:outlineLvl w:val="0"/>
        <w:rPr>
          <w:rFonts w:ascii="宋体" w:hAnsi="宋体" w:eastAsia="宋体" w:cs="宋体"/>
          <w:sz w:val="35"/>
          <w:szCs w:val="35"/>
        </w:rPr>
      </w:pPr>
      <w:bookmarkStart w:id="0" w:name="_bookmark1"/>
      <w:bookmarkEnd w:id="0"/>
      <w:r>
        <w:rPr>
          <w:rFonts w:ascii="宋体" w:hAnsi="宋体" w:eastAsia="宋体" w:cs="宋体"/>
          <w:spacing w:val="15"/>
          <w:sz w:val="35"/>
          <w:szCs w:val="35"/>
          <w14:textOutline w14:w="6540" w14:cap="sq" w14:cmpd="sng" w14:algn="ctr">
            <w14:solidFill>
              <w14:srgbClr w14:val="000000"/>
            </w14:solidFill>
            <w14:prstDash w14:val="solid"/>
            <w14:bevel/>
          </w14:textOutline>
        </w:rPr>
        <w:t>第</w:t>
      </w:r>
      <w:r>
        <w:rPr>
          <w:rFonts w:ascii="宋体" w:hAnsi="宋体" w:eastAsia="宋体" w:cs="宋体"/>
          <w:spacing w:val="9"/>
          <w:sz w:val="35"/>
          <w:szCs w:val="35"/>
          <w14:textOutline w14:w="6540" w14:cap="sq" w14:cmpd="sng" w14:algn="ctr">
            <w14:solidFill>
              <w14:srgbClr w14:val="000000"/>
            </w14:solidFill>
            <w14:prstDash w14:val="solid"/>
            <w14:bevel/>
          </w14:textOutline>
        </w:rPr>
        <w:t>一章</w:t>
      </w:r>
      <w:r>
        <w:rPr>
          <w:rFonts w:ascii="宋体" w:hAnsi="宋体" w:eastAsia="宋体" w:cs="宋体"/>
          <w:spacing w:val="9"/>
          <w:sz w:val="35"/>
          <w:szCs w:val="35"/>
        </w:rPr>
        <w:t xml:space="preserve"> </w:t>
      </w:r>
      <w:r>
        <w:rPr>
          <w:rFonts w:ascii="宋体" w:hAnsi="宋体" w:eastAsia="宋体" w:cs="宋体"/>
          <w:spacing w:val="9"/>
          <w:sz w:val="35"/>
          <w:szCs w:val="35"/>
          <w14:textOutline w14:w="6540" w14:cap="sq" w14:cmpd="sng" w14:algn="ctr">
            <w14:solidFill>
              <w14:srgbClr w14:val="000000"/>
            </w14:solidFill>
            <w14:prstDash w14:val="solid"/>
            <w14:bevel/>
          </w14:textOutline>
        </w:rPr>
        <w:t>竞争性磋商公告</w:t>
      </w:r>
    </w:p>
    <w:p w14:paraId="2D7B8091"/>
    <w:p w14:paraId="0AEA93B5">
      <w:pPr>
        <w:spacing w:line="34" w:lineRule="exact"/>
      </w:pPr>
    </w:p>
    <w:tbl>
      <w:tblPr>
        <w:tblStyle w:val="21"/>
        <w:tblW w:w="928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7"/>
      </w:tblGrid>
      <w:tr w14:paraId="44477B7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06" w:hRule="atLeast"/>
        </w:trPr>
        <w:tc>
          <w:tcPr>
            <w:tcW w:w="9287" w:type="dxa"/>
          </w:tcPr>
          <w:p w14:paraId="05C74105">
            <w:pPr>
              <w:spacing w:before="56" w:line="360" w:lineRule="auto"/>
              <w:ind w:left="95"/>
              <w:rPr>
                <w:rFonts w:ascii="宋体" w:hAnsi="宋体" w:eastAsia="宋体" w:cs="宋体"/>
                <w:color w:val="auto"/>
                <w:spacing w:val="6"/>
                <w:highlight w:val="none"/>
              </w:rPr>
            </w:pPr>
            <w:r>
              <w:rPr>
                <w:rFonts w:ascii="宋体" w:hAnsi="宋体" w:eastAsia="宋体" w:cs="宋体"/>
                <w:color w:val="auto"/>
                <w:spacing w:val="8"/>
                <w:highlight w:val="none"/>
              </w:rPr>
              <w:t>项</w:t>
            </w:r>
            <w:r>
              <w:rPr>
                <w:rFonts w:ascii="宋体" w:hAnsi="宋体" w:eastAsia="宋体" w:cs="宋体"/>
                <w:color w:val="auto"/>
                <w:spacing w:val="6"/>
                <w:highlight w:val="none"/>
              </w:rPr>
              <w:t>目概况</w:t>
            </w:r>
          </w:p>
          <w:p w14:paraId="03BE421F">
            <w:pPr>
              <w:spacing w:before="56" w:line="360" w:lineRule="auto"/>
              <w:ind w:firstLine="420" w:firstLineChars="200"/>
              <w:jc w:val="both"/>
              <w:rPr>
                <w:rFonts w:ascii="宋体" w:hAnsi="宋体" w:eastAsia="宋体" w:cs="宋体"/>
                <w:color w:val="auto"/>
              </w:rPr>
            </w:pPr>
            <w:r>
              <w:rPr>
                <w:rFonts w:hint="eastAsia" w:ascii="宋体" w:hAnsi="宋体" w:eastAsia="宋体" w:cs="宋体"/>
                <w:highlight w:val="none"/>
                <w:lang w:eastAsia="zh-CN"/>
              </w:rPr>
              <w:t>医学检验检测外送服务项目</w:t>
            </w:r>
            <w:r>
              <w:rPr>
                <w:rFonts w:ascii="宋体" w:hAnsi="宋体" w:eastAsia="宋体" w:cs="宋体"/>
                <w:color w:val="auto"/>
                <w:spacing w:val="9"/>
                <w:highlight w:val="none"/>
              </w:rPr>
              <w:t>的潜在供应商应在政采云(</w:t>
            </w:r>
            <w:r>
              <w:rPr>
                <w:highlight w:val="none"/>
              </w:rPr>
              <w:fldChar w:fldCharType="begin"/>
            </w:r>
            <w:r>
              <w:rPr>
                <w:highlight w:val="none"/>
              </w:rPr>
              <w:instrText xml:space="preserve"> HYPERLINK "https://www.zcygov.cn/）获取（下载）获取竞争性磋商文件，并于2023年" </w:instrText>
            </w:r>
            <w:r>
              <w:rPr>
                <w:highlight w:val="none"/>
              </w:rPr>
              <w:fldChar w:fldCharType="separate"/>
            </w:r>
            <w:r>
              <w:rPr>
                <w:rFonts w:ascii="宋体" w:hAnsi="宋体" w:eastAsia="宋体" w:cs="宋体"/>
                <w:color w:val="auto"/>
                <w:highlight w:val="none"/>
                <w:u w:val="single"/>
              </w:rPr>
              <w:t>https</w:t>
            </w:r>
            <w:r>
              <w:rPr>
                <w:rFonts w:ascii="宋体" w:hAnsi="宋体" w:eastAsia="宋体" w:cs="宋体"/>
                <w:color w:val="auto"/>
                <w:spacing w:val="9"/>
                <w:highlight w:val="none"/>
                <w:u w:val="single"/>
              </w:rPr>
              <w:t>://</w:t>
            </w:r>
            <w:r>
              <w:rPr>
                <w:rFonts w:ascii="宋体" w:hAnsi="宋体" w:eastAsia="宋体" w:cs="宋体"/>
                <w:color w:val="auto"/>
                <w:highlight w:val="none"/>
                <w:u w:val="single"/>
              </w:rPr>
              <w:t>www</w:t>
            </w:r>
            <w:r>
              <w:rPr>
                <w:rFonts w:ascii="宋体" w:hAnsi="宋体" w:eastAsia="宋体" w:cs="宋体"/>
                <w:color w:val="auto"/>
                <w:spacing w:val="9"/>
                <w:highlight w:val="none"/>
                <w:u w:val="single"/>
              </w:rPr>
              <w:t>.</w:t>
            </w:r>
            <w:r>
              <w:rPr>
                <w:rFonts w:ascii="宋体" w:hAnsi="宋体" w:eastAsia="宋体" w:cs="宋体"/>
                <w:color w:val="auto"/>
                <w:highlight w:val="none"/>
                <w:u w:val="single"/>
              </w:rPr>
              <w:t>zcygov</w:t>
            </w:r>
            <w:r>
              <w:rPr>
                <w:rFonts w:ascii="宋体" w:hAnsi="宋体" w:eastAsia="宋体" w:cs="宋体"/>
                <w:color w:val="auto"/>
                <w:spacing w:val="9"/>
                <w:highlight w:val="none"/>
                <w:u w:val="single"/>
              </w:rPr>
              <w:t>.</w:t>
            </w:r>
            <w:r>
              <w:rPr>
                <w:rFonts w:ascii="宋体" w:hAnsi="宋体" w:eastAsia="宋体" w:cs="宋体"/>
                <w:color w:val="auto"/>
                <w:highlight w:val="none"/>
                <w:u w:val="single"/>
              </w:rPr>
              <w:t>cn</w:t>
            </w:r>
            <w:r>
              <w:rPr>
                <w:rFonts w:ascii="宋体" w:hAnsi="宋体" w:eastAsia="宋体" w:cs="宋体"/>
                <w:color w:val="auto"/>
                <w:spacing w:val="9"/>
                <w:highlight w:val="none"/>
                <w:u w:val="single"/>
              </w:rPr>
              <w:t>/)</w:t>
            </w:r>
            <w:r>
              <w:rPr>
                <w:rFonts w:ascii="宋体" w:hAnsi="宋体" w:eastAsia="宋体" w:cs="宋体"/>
                <w:color w:val="auto"/>
                <w:spacing w:val="9"/>
                <w:highlight w:val="none"/>
                <w:u w:val="single"/>
              </w:rPr>
              <w:fldChar w:fldCharType="end"/>
            </w:r>
            <w:r>
              <w:rPr>
                <w:rFonts w:ascii="宋体" w:hAnsi="宋体" w:eastAsia="宋体" w:cs="宋体"/>
                <w:color w:val="auto"/>
                <w:spacing w:val="-2"/>
                <w:highlight w:val="none"/>
                <w:u w:val="single"/>
              </w:rPr>
              <w:t>获取 (下载) 获取竞争性磋商文件，并于202</w:t>
            </w:r>
            <w:r>
              <w:rPr>
                <w:rFonts w:hint="eastAsia" w:ascii="宋体" w:hAnsi="宋体" w:eastAsia="宋体" w:cs="宋体"/>
                <w:color w:val="auto"/>
                <w:spacing w:val="-2"/>
                <w:highlight w:val="none"/>
                <w:u w:val="single"/>
                <w:lang w:val="en-US" w:eastAsia="zh-CN"/>
              </w:rPr>
              <w:t xml:space="preserve">5 </w:t>
            </w:r>
            <w:r>
              <w:rPr>
                <w:rFonts w:ascii="宋体" w:hAnsi="宋体" w:eastAsia="宋体" w:cs="宋体"/>
                <w:color w:val="auto"/>
                <w:spacing w:val="-2"/>
                <w:highlight w:val="none"/>
                <w:u w:val="single"/>
              </w:rPr>
              <w:t>年</w:t>
            </w:r>
            <w:r>
              <w:rPr>
                <w:rFonts w:hint="eastAsia" w:ascii="宋体" w:hAnsi="宋体" w:eastAsia="宋体" w:cs="宋体"/>
                <w:color w:val="auto"/>
                <w:spacing w:val="-2"/>
                <w:highlight w:val="none"/>
                <w:u w:val="single"/>
                <w:lang w:val="en-US" w:eastAsia="zh-CN"/>
              </w:rPr>
              <w:t xml:space="preserve">  5</w:t>
            </w:r>
            <w:r>
              <w:rPr>
                <w:rFonts w:hint="eastAsia" w:ascii="宋体" w:hAnsi="宋体" w:eastAsia="宋体" w:cs="宋体"/>
                <w:color w:val="auto"/>
                <w:spacing w:val="-2"/>
                <w:highlight w:val="none"/>
                <w:u w:val="single"/>
              </w:rPr>
              <w:t xml:space="preserve"> </w:t>
            </w:r>
            <w:r>
              <w:rPr>
                <w:rFonts w:ascii="宋体" w:hAnsi="宋体" w:eastAsia="宋体" w:cs="宋体"/>
                <w:color w:val="auto"/>
                <w:spacing w:val="-2"/>
                <w:highlight w:val="none"/>
                <w:u w:val="single"/>
              </w:rPr>
              <w:t>月</w:t>
            </w:r>
            <w:r>
              <w:rPr>
                <w:rFonts w:hint="eastAsia" w:ascii="宋体" w:hAnsi="宋体" w:eastAsia="宋体" w:cs="宋体"/>
                <w:color w:val="auto"/>
                <w:spacing w:val="-2"/>
                <w:highlight w:val="none"/>
                <w:u w:val="single"/>
                <w:lang w:val="en-US" w:eastAsia="zh-CN"/>
              </w:rPr>
              <w:t xml:space="preserve"> 7  </w:t>
            </w:r>
            <w:r>
              <w:rPr>
                <w:rFonts w:hint="eastAsia" w:ascii="宋体" w:hAnsi="宋体" w:eastAsia="宋体" w:cs="宋体"/>
                <w:color w:val="auto"/>
                <w:spacing w:val="-2"/>
                <w:highlight w:val="none"/>
                <w:u w:val="single"/>
              </w:rPr>
              <w:t xml:space="preserve"> </w:t>
            </w:r>
            <w:r>
              <w:rPr>
                <w:rFonts w:ascii="宋体" w:hAnsi="宋体" w:eastAsia="宋体" w:cs="宋体"/>
                <w:color w:val="auto"/>
                <w:spacing w:val="-2"/>
                <w:highlight w:val="none"/>
                <w:u w:val="single"/>
              </w:rPr>
              <w:t>日上午</w:t>
            </w:r>
            <w:r>
              <w:rPr>
                <w:rFonts w:hint="eastAsia" w:ascii="宋体" w:hAnsi="宋体" w:eastAsia="宋体" w:cs="宋体"/>
                <w:color w:val="auto"/>
                <w:spacing w:val="-2"/>
                <w:highlight w:val="none"/>
                <w:u w:val="single"/>
              </w:rPr>
              <w:t>10</w:t>
            </w:r>
            <w:r>
              <w:rPr>
                <w:rFonts w:hint="eastAsia" w:ascii="宋体" w:hAnsi="宋体" w:eastAsia="宋体" w:cs="宋体"/>
                <w:color w:val="auto"/>
                <w:spacing w:val="-2"/>
                <w:highlight w:val="none"/>
                <w:u w:val="single"/>
                <w:lang w:val="en-US" w:eastAsia="zh-CN"/>
              </w:rPr>
              <w:t xml:space="preserve"> </w:t>
            </w:r>
            <w:r>
              <w:rPr>
                <w:rFonts w:ascii="宋体" w:hAnsi="宋体" w:eastAsia="宋体" w:cs="宋体"/>
                <w:color w:val="auto"/>
                <w:spacing w:val="-1"/>
                <w:highlight w:val="none"/>
                <w:u w:val="single"/>
              </w:rPr>
              <w:t>时</w:t>
            </w:r>
            <w:r>
              <w:rPr>
                <w:rFonts w:hint="eastAsia" w:ascii="宋体" w:hAnsi="宋体" w:eastAsia="宋体" w:cs="宋体"/>
                <w:color w:val="auto"/>
                <w:spacing w:val="-1"/>
                <w:highlight w:val="none"/>
                <w:u w:val="single"/>
              </w:rPr>
              <w:t>0</w:t>
            </w:r>
            <w:r>
              <w:rPr>
                <w:rFonts w:ascii="宋体" w:hAnsi="宋体" w:eastAsia="宋体" w:cs="宋体"/>
                <w:color w:val="auto"/>
                <w:spacing w:val="-1"/>
                <w:highlight w:val="none"/>
                <w:u w:val="single"/>
              </w:rPr>
              <w:t>0分</w:t>
            </w:r>
            <w:r>
              <w:rPr>
                <w:rFonts w:hint="eastAsia" w:ascii="宋体" w:hAnsi="宋体" w:eastAsia="宋体" w:cs="宋体"/>
                <w:color w:val="auto"/>
                <w:spacing w:val="-1"/>
                <w:highlight w:val="none"/>
                <w:u w:val="single"/>
              </w:rPr>
              <w:t xml:space="preserve">  </w:t>
            </w:r>
            <w:r>
              <w:rPr>
                <w:rFonts w:ascii="宋体" w:hAnsi="宋体" w:eastAsia="宋体" w:cs="宋体"/>
                <w:color w:val="auto"/>
                <w:spacing w:val="-1"/>
                <w:highlight w:val="none"/>
              </w:rPr>
              <w:t>(北京时间) 前提交响应</w:t>
            </w:r>
            <w:r>
              <w:rPr>
                <w:rFonts w:ascii="宋体" w:hAnsi="宋体" w:eastAsia="宋体" w:cs="宋体"/>
                <w:color w:val="auto"/>
                <w:spacing w:val="3"/>
                <w:highlight w:val="none"/>
              </w:rPr>
              <w:t>文</w:t>
            </w:r>
            <w:r>
              <w:rPr>
                <w:rFonts w:ascii="宋体" w:hAnsi="宋体" w:eastAsia="宋体" w:cs="宋体"/>
                <w:color w:val="auto"/>
                <w:spacing w:val="2"/>
                <w:highlight w:val="none"/>
              </w:rPr>
              <w:t>件。</w:t>
            </w:r>
          </w:p>
        </w:tc>
      </w:tr>
    </w:tbl>
    <w:p w14:paraId="6DA247A6">
      <w:pPr>
        <w:spacing w:before="75" w:line="360" w:lineRule="auto"/>
        <w:ind w:firstLine="462" w:firstLineChars="200"/>
        <w:rPr>
          <w:rFonts w:ascii="宋体" w:hAnsi="宋体" w:eastAsia="宋体" w:cs="宋体"/>
          <w:b/>
          <w:bCs/>
        </w:rPr>
      </w:pPr>
      <w:r>
        <w:rPr>
          <w:rFonts w:hint="eastAsia" w:ascii="宋体" w:hAnsi="宋体" w:eastAsia="宋体" w:cs="宋体"/>
          <w:b/>
          <w:bCs/>
          <w:spacing w:val="10"/>
          <w:position w:val="2"/>
        </w:rPr>
        <w:t>一</w:t>
      </w:r>
      <w:r>
        <w:rPr>
          <w:rFonts w:hint="eastAsia" w:ascii="宋体" w:hAnsi="宋体" w:eastAsia="宋体" w:cs="宋体"/>
          <w:b/>
          <w:bCs/>
          <w:spacing w:val="8"/>
          <w:position w:val="2"/>
        </w:rPr>
        <w:t>、项目基本情况</w:t>
      </w:r>
    </w:p>
    <w:p w14:paraId="6A588F7E">
      <w:pPr>
        <w:spacing w:line="360" w:lineRule="auto"/>
        <w:ind w:firstLine="630" w:firstLineChars="300"/>
        <w:rPr>
          <w:rFonts w:hint="eastAsia" w:ascii="宋体" w:hAnsi="宋体" w:eastAsia="宋体" w:cs="宋体"/>
          <w:lang w:eastAsia="zh-CN"/>
        </w:rPr>
      </w:pPr>
      <w:r>
        <w:rPr>
          <w:rFonts w:hint="eastAsia" w:ascii="宋体" w:hAnsi="宋体" w:eastAsia="宋体" w:cs="宋体"/>
        </w:rPr>
        <w:t>1.项目编号：LBZC2025-C3-020043-GXYQ</w:t>
      </w:r>
    </w:p>
    <w:p w14:paraId="7B2E5B5C">
      <w:pPr>
        <w:spacing w:line="360" w:lineRule="auto"/>
        <w:ind w:firstLine="630" w:firstLineChars="300"/>
        <w:rPr>
          <w:rFonts w:hint="eastAsia" w:ascii="宋体" w:hAnsi="宋体" w:eastAsia="宋体" w:cs="宋体"/>
          <w:lang w:eastAsia="zh-CN"/>
        </w:rPr>
      </w:pPr>
      <w:r>
        <w:rPr>
          <w:rFonts w:hint="eastAsia" w:ascii="宋体" w:hAnsi="宋体" w:eastAsia="宋体" w:cs="宋体"/>
        </w:rPr>
        <w:t>2.项目名称：</w:t>
      </w:r>
      <w:r>
        <w:rPr>
          <w:rFonts w:hint="eastAsia" w:ascii="宋体" w:hAnsi="宋体" w:eastAsia="宋体" w:cs="宋体"/>
          <w:lang w:eastAsia="zh-CN"/>
        </w:rPr>
        <w:t>医学检验检测外送服务项目</w:t>
      </w:r>
    </w:p>
    <w:p w14:paraId="62B31714">
      <w:pPr>
        <w:spacing w:line="360" w:lineRule="auto"/>
        <w:ind w:firstLine="630" w:firstLineChars="300"/>
        <w:rPr>
          <w:rFonts w:ascii="宋体" w:hAnsi="宋体" w:eastAsia="宋体" w:cs="宋体"/>
        </w:rPr>
      </w:pPr>
      <w:r>
        <w:rPr>
          <w:rFonts w:hint="eastAsia" w:ascii="宋体" w:hAnsi="宋体" w:eastAsia="宋体" w:cs="宋体"/>
        </w:rPr>
        <w:t>3.采购方式：竞争性磋商</w:t>
      </w:r>
    </w:p>
    <w:p w14:paraId="15AAAEA4">
      <w:pPr>
        <w:spacing w:line="360" w:lineRule="auto"/>
        <w:ind w:firstLine="630" w:firstLineChars="300"/>
        <w:rPr>
          <w:rFonts w:ascii="宋体" w:hAnsi="宋体" w:eastAsia="宋体" w:cs="宋体"/>
        </w:rPr>
      </w:pPr>
      <w:r>
        <w:rPr>
          <w:rFonts w:hint="eastAsia" w:ascii="宋体" w:hAnsi="宋体" w:eastAsia="宋体" w:cs="宋体"/>
        </w:rPr>
        <w:t>4.预算金额：人民币壹佰</w:t>
      </w:r>
      <w:r>
        <w:rPr>
          <w:rFonts w:hint="eastAsia" w:ascii="宋体" w:hAnsi="宋体" w:eastAsia="宋体" w:cs="宋体"/>
          <w:lang w:val="en-US" w:eastAsia="zh-CN"/>
        </w:rPr>
        <w:t>零肆</w:t>
      </w:r>
      <w:r>
        <w:rPr>
          <w:rFonts w:hint="eastAsia" w:ascii="宋体" w:hAnsi="宋体" w:eastAsia="宋体" w:cs="宋体"/>
        </w:rPr>
        <w:t>万元整（¥1</w:t>
      </w:r>
      <w:r>
        <w:rPr>
          <w:rFonts w:hint="eastAsia" w:ascii="宋体" w:hAnsi="宋体" w:eastAsia="宋体" w:cs="宋体"/>
          <w:lang w:val="en-US" w:eastAsia="zh-CN"/>
        </w:rPr>
        <w:t>04</w:t>
      </w:r>
      <w:r>
        <w:rPr>
          <w:rFonts w:hint="eastAsia" w:ascii="宋体" w:hAnsi="宋体" w:eastAsia="宋体" w:cs="宋体"/>
        </w:rPr>
        <w:t>0000.00）</w:t>
      </w:r>
    </w:p>
    <w:p w14:paraId="659B32B6">
      <w:pPr>
        <w:spacing w:line="360" w:lineRule="auto"/>
        <w:ind w:firstLine="630" w:firstLineChars="300"/>
        <w:rPr>
          <w:rFonts w:ascii="宋体" w:hAnsi="宋体" w:eastAsia="宋体" w:cs="宋体"/>
        </w:rPr>
      </w:pPr>
      <w:r>
        <w:rPr>
          <w:rFonts w:hint="eastAsia" w:ascii="宋体" w:hAnsi="宋体" w:eastAsia="宋体" w:cs="宋体"/>
        </w:rPr>
        <w:t>5.最高限价 (如有) ：人民币壹佰零肆万元整（¥</w:t>
      </w:r>
      <w:r>
        <w:rPr>
          <w:rFonts w:hint="eastAsia" w:ascii="宋体" w:hAnsi="宋体" w:eastAsia="宋体" w:cs="宋体"/>
          <w:lang w:val="en-US" w:eastAsia="zh-CN"/>
        </w:rPr>
        <w:t>104</w:t>
      </w:r>
      <w:r>
        <w:rPr>
          <w:rFonts w:hint="eastAsia" w:ascii="宋体" w:hAnsi="宋体" w:eastAsia="宋体" w:cs="宋体"/>
        </w:rPr>
        <w:t>0000.00）</w:t>
      </w:r>
    </w:p>
    <w:p w14:paraId="1585755A">
      <w:pPr>
        <w:spacing w:line="360" w:lineRule="auto"/>
        <w:ind w:firstLine="630" w:firstLineChars="300"/>
        <w:rPr>
          <w:rFonts w:ascii="宋体" w:hAnsi="宋体" w:eastAsia="宋体" w:cs="宋体"/>
        </w:rPr>
      </w:pPr>
      <w:r>
        <w:rPr>
          <w:rFonts w:hint="eastAsia" w:ascii="宋体" w:hAnsi="宋体" w:eastAsia="宋体" w:cs="宋体"/>
        </w:rPr>
        <w:t>6.采购需求：</w:t>
      </w:r>
      <w:r>
        <w:rPr>
          <w:rFonts w:hint="eastAsia" w:ascii="宋体" w:hAnsi="宋体" w:eastAsia="宋体" w:cs="宋体"/>
          <w:lang w:eastAsia="zh-CN"/>
        </w:rPr>
        <w:t>医学检验检测外送服务</w:t>
      </w:r>
      <w:r>
        <w:rPr>
          <w:rFonts w:hint="eastAsia" w:ascii="宋体" w:hAnsi="宋体" w:eastAsia="宋体" w:cs="宋体"/>
        </w:rPr>
        <w:t>，详见竞争性磋商文件。</w:t>
      </w:r>
    </w:p>
    <w:p w14:paraId="2FB4FBD2">
      <w:pPr>
        <w:spacing w:line="360" w:lineRule="auto"/>
        <w:ind w:firstLine="630" w:firstLineChars="300"/>
        <w:rPr>
          <w:rFonts w:ascii="宋体" w:hAnsi="宋体" w:eastAsia="宋体" w:cs="宋体"/>
        </w:rPr>
      </w:pPr>
      <w:r>
        <w:rPr>
          <w:rFonts w:hint="eastAsia" w:ascii="宋体" w:hAnsi="宋体" w:eastAsia="宋体" w:cs="宋体"/>
        </w:rPr>
        <w:t>7.合同履行期限：自合同签订之日起</w:t>
      </w:r>
      <w:r>
        <w:rPr>
          <w:rFonts w:hint="eastAsia" w:ascii="宋体" w:hAnsi="宋体" w:eastAsia="宋体" w:cs="宋体"/>
          <w:lang w:val="en-US" w:eastAsia="zh-CN"/>
        </w:rPr>
        <w:t>二</w:t>
      </w:r>
      <w:r>
        <w:rPr>
          <w:rFonts w:hint="eastAsia" w:ascii="宋体" w:hAnsi="宋体" w:eastAsia="宋体" w:cs="宋体"/>
        </w:rPr>
        <w:t>年。</w:t>
      </w:r>
    </w:p>
    <w:p w14:paraId="58762850">
      <w:pPr>
        <w:spacing w:line="360" w:lineRule="auto"/>
        <w:ind w:firstLine="630" w:firstLineChars="300"/>
        <w:rPr>
          <w:rFonts w:ascii="宋体" w:hAnsi="宋体" w:eastAsia="宋体" w:cs="宋体"/>
        </w:rPr>
      </w:pPr>
      <w:r>
        <w:rPr>
          <w:rFonts w:hint="eastAsia" w:ascii="宋体" w:hAnsi="宋体" w:eastAsia="宋体" w:cs="宋体"/>
        </w:rPr>
        <w:t>8.本项目是否接受联合体： □是， ☑否</w:t>
      </w:r>
      <w:bookmarkStart w:id="27" w:name="_GoBack"/>
      <w:bookmarkEnd w:id="27"/>
    </w:p>
    <w:p w14:paraId="4717EFCF">
      <w:pPr>
        <w:spacing w:before="34" w:line="315" w:lineRule="exact"/>
        <w:ind w:left="808"/>
        <w:rPr>
          <w:rFonts w:ascii="宋体" w:hAnsi="宋体" w:eastAsia="宋体" w:cs="宋体"/>
        </w:rPr>
      </w:pPr>
      <w:r>
        <w:rPr>
          <w:rFonts w:hint="eastAsia" w:ascii="宋体" w:hAnsi="宋体" w:eastAsia="宋体" w:cs="宋体"/>
          <w:spacing w:val="15"/>
          <w:position w:val="1"/>
          <w14:textOutline w14:w="4356" w14:cap="sq" w14:cmpd="sng" w14:algn="ctr">
            <w14:solidFill>
              <w14:srgbClr w14:val="000000"/>
            </w14:solidFill>
            <w14:prstDash w14:val="solid"/>
            <w14:bevel/>
          </w14:textOutline>
        </w:rPr>
        <w:t>二</w:t>
      </w:r>
      <w:r>
        <w:rPr>
          <w:rFonts w:hint="eastAsia" w:ascii="宋体" w:hAnsi="宋体" w:eastAsia="宋体" w:cs="宋体"/>
          <w:spacing w:val="9"/>
          <w:position w:val="1"/>
          <w14:textOutline w14:w="4356" w14:cap="sq" w14:cmpd="sng" w14:algn="ctr">
            <w14:solidFill>
              <w14:srgbClr w14:val="000000"/>
            </w14:solidFill>
            <w14:prstDash w14:val="solid"/>
            <w14:bevel/>
          </w14:textOutline>
        </w:rPr>
        <w:t>、供应商的资格条件</w:t>
      </w:r>
    </w:p>
    <w:p w14:paraId="37C3B327">
      <w:pPr>
        <w:spacing w:before="183" w:line="360" w:lineRule="auto"/>
        <w:ind w:left="325" w:right="337" w:firstLine="490"/>
        <w:rPr>
          <w:rFonts w:ascii="宋体" w:hAnsi="宋体" w:eastAsia="宋体" w:cs="宋体"/>
          <w:spacing w:val="12"/>
        </w:rPr>
      </w:pPr>
      <w:r>
        <w:rPr>
          <w:rFonts w:hint="eastAsia" w:ascii="宋体" w:hAnsi="宋体" w:eastAsia="宋体" w:cs="宋体"/>
          <w:spacing w:val="12"/>
        </w:rPr>
        <w:t>（一）满足《中华人民共和国政府采购法》第二十二条规定；</w:t>
      </w:r>
    </w:p>
    <w:p w14:paraId="76E6B1B8">
      <w:pPr>
        <w:spacing w:before="183" w:line="360" w:lineRule="auto"/>
        <w:ind w:left="325" w:right="337" w:firstLine="490"/>
        <w:rPr>
          <w:rFonts w:hint="eastAsia" w:ascii="宋体" w:hAnsi="宋体" w:eastAsia="宋体" w:cs="宋体"/>
          <w:spacing w:val="12"/>
          <w:lang w:eastAsia="zh-CN"/>
        </w:rPr>
      </w:pPr>
      <w:r>
        <w:rPr>
          <w:rFonts w:hint="eastAsia" w:ascii="宋体" w:hAnsi="宋体" w:eastAsia="宋体" w:cs="宋体"/>
          <w:spacing w:val="12"/>
        </w:rPr>
        <w:t>（二）落实政府采购政策需满足的资格要求：</w:t>
      </w:r>
      <w:r>
        <w:rPr>
          <w:rFonts w:hint="eastAsia" w:ascii="宋体" w:hAnsi="宋体" w:eastAsia="宋体" w:cs="宋体"/>
          <w:color w:val="FF0000"/>
          <w:spacing w:val="12"/>
          <w:lang w:val="en-US" w:eastAsia="zh-CN"/>
        </w:rPr>
        <w:t>专门面向中小企业采购的项目（供应商应为中小微企业、或监狱企业、或残疾人福利性单位)</w:t>
      </w:r>
    </w:p>
    <w:p w14:paraId="2D96C6DC">
      <w:pPr>
        <w:spacing w:before="183" w:line="360" w:lineRule="auto"/>
        <w:ind w:left="325" w:right="337" w:firstLine="490"/>
        <w:rPr>
          <w:rFonts w:ascii="宋体" w:hAnsi="宋体" w:eastAsia="宋体" w:cs="宋体"/>
          <w:spacing w:val="12"/>
        </w:rPr>
      </w:pPr>
      <w:r>
        <w:rPr>
          <w:rFonts w:hint="eastAsia" w:ascii="宋体" w:hAnsi="宋体" w:eastAsia="宋体" w:cs="宋体"/>
          <w:spacing w:val="12"/>
        </w:rPr>
        <w:t>（三）本项目的特定资格要求：须具同时备医疗机构执业许可证和检验项目室间质评证书。</w:t>
      </w:r>
    </w:p>
    <w:p w14:paraId="3E83209D">
      <w:pPr>
        <w:spacing w:before="183" w:line="360" w:lineRule="auto"/>
        <w:ind w:left="325" w:right="337" w:firstLine="490"/>
        <w:rPr>
          <w:rFonts w:ascii="宋体" w:hAnsi="宋体" w:eastAsia="宋体" w:cs="宋体"/>
          <w:spacing w:val="12"/>
        </w:rPr>
      </w:pPr>
      <w:r>
        <w:rPr>
          <w:rFonts w:hint="eastAsia" w:ascii="宋体" w:hAnsi="宋体" w:eastAsia="宋体" w:cs="宋体"/>
          <w:spacing w:val="12"/>
        </w:rPr>
        <w:t>（四）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FD1D50">
      <w:pPr>
        <w:spacing w:before="183" w:line="360" w:lineRule="auto"/>
        <w:ind w:left="325" w:right="337" w:firstLine="490"/>
        <w:rPr>
          <w:rFonts w:ascii="宋体" w:hAnsi="宋体" w:eastAsia="宋体" w:cs="宋体"/>
          <w:spacing w:val="12"/>
        </w:rPr>
      </w:pPr>
      <w:r>
        <w:rPr>
          <w:rFonts w:hint="eastAsia" w:ascii="宋体" w:hAnsi="宋体" w:eastAsia="宋体" w:cs="宋体"/>
          <w:spacing w:val="12"/>
        </w:rPr>
        <w:t>（五）对在“信用中国”网站(www.creditchina.gov.cn)、中国政府采购网 (www.ccgp.gov.cn)被列入失信被执行人、重大税收违法案件当事人名单、政府采购 严重违法失信行为记录名单及其他不符合《中华人民共和国政府采购法》第二十二 条规定条件的供应商，不得参与政府采购活动。</w:t>
      </w:r>
    </w:p>
    <w:p w14:paraId="682D3B88">
      <w:pPr>
        <w:spacing w:before="183"/>
        <w:ind w:left="325" w:right="337" w:firstLine="490"/>
        <w:rPr>
          <w:rFonts w:ascii="宋体" w:hAnsi="宋体" w:eastAsia="宋体" w:cs="宋体"/>
          <w:spacing w:val="12"/>
        </w:rPr>
        <w:sectPr>
          <w:headerReference r:id="rId6" w:type="default"/>
          <w:footerReference r:id="rId7" w:type="default"/>
          <w:pgSz w:w="11910" w:h="16840"/>
          <w:pgMar w:top="1026" w:right="1252" w:bottom="882" w:left="1365" w:header="750" w:footer="722" w:gutter="0"/>
          <w:pgNumType w:fmt="decimal"/>
          <w:cols w:space="720" w:num="1"/>
        </w:sectPr>
      </w:pPr>
    </w:p>
    <w:p w14:paraId="4374A82F">
      <w:pPr>
        <w:spacing w:line="452" w:lineRule="auto"/>
        <w:rPr>
          <w:rFonts w:ascii="宋体" w:hAnsi="宋体" w:eastAsia="宋体" w:cs="宋体"/>
        </w:rPr>
      </w:pPr>
    </w:p>
    <w:p w14:paraId="4B453429">
      <w:pPr>
        <w:spacing w:before="75" w:line="306" w:lineRule="exact"/>
        <w:ind w:left="493"/>
        <w:rPr>
          <w:rFonts w:ascii="宋体" w:hAnsi="宋体" w:eastAsia="宋体" w:cs="宋体"/>
        </w:rPr>
      </w:pPr>
      <w:r>
        <w:rPr>
          <w:rFonts w:hint="eastAsia" w:ascii="宋体" w:hAnsi="宋体" w:eastAsia="宋体" w:cs="宋体"/>
          <w:spacing w:val="10"/>
          <w:position w:val="1"/>
          <w14:textOutline w14:w="4356" w14:cap="sq" w14:cmpd="sng" w14:algn="ctr">
            <w14:solidFill>
              <w14:srgbClr w14:val="000000"/>
            </w14:solidFill>
            <w14:prstDash w14:val="solid"/>
            <w14:bevel/>
          </w14:textOutline>
        </w:rPr>
        <w:t>三、获取竞争性磋商文件</w:t>
      </w:r>
    </w:p>
    <w:p w14:paraId="0D439274">
      <w:pPr>
        <w:spacing w:before="159" w:line="374" w:lineRule="auto"/>
        <w:ind w:left="505"/>
        <w:rPr>
          <w:rFonts w:ascii="宋体" w:hAnsi="宋体" w:eastAsia="宋体" w:cs="宋体"/>
          <w:color w:val="auto"/>
          <w:highlight w:val="none"/>
        </w:rPr>
      </w:pPr>
      <w:r>
        <w:rPr>
          <w:rFonts w:hint="eastAsia" w:ascii="宋体" w:hAnsi="宋体" w:eastAsia="宋体" w:cs="宋体"/>
          <w:color w:val="auto"/>
          <w:spacing w:val="-9"/>
          <w:highlight w:val="none"/>
        </w:rPr>
        <w:t>时间：</w:t>
      </w:r>
      <w:r>
        <w:rPr>
          <w:rFonts w:hint="eastAsia" w:ascii="宋体" w:hAnsi="宋体" w:eastAsia="宋体" w:cs="宋体"/>
          <w:color w:val="auto"/>
          <w:spacing w:val="-9"/>
          <w:highlight w:val="none"/>
          <w:u w:val="single"/>
        </w:rPr>
        <w:t>202</w:t>
      </w:r>
      <w:r>
        <w:rPr>
          <w:rFonts w:hint="eastAsia" w:ascii="宋体" w:hAnsi="宋体" w:eastAsia="宋体" w:cs="宋体"/>
          <w:color w:val="auto"/>
          <w:spacing w:val="-9"/>
          <w:highlight w:val="none"/>
          <w:u w:val="single"/>
          <w:lang w:val="en-US" w:eastAsia="zh-CN"/>
        </w:rPr>
        <w:t xml:space="preserve">5 </w:t>
      </w:r>
      <w:r>
        <w:rPr>
          <w:rFonts w:hint="eastAsia" w:ascii="宋体" w:hAnsi="宋体" w:eastAsia="宋体" w:cs="宋体"/>
          <w:color w:val="auto"/>
          <w:spacing w:val="-9"/>
          <w:highlight w:val="none"/>
          <w:u w:val="single"/>
        </w:rPr>
        <w:t>年</w:t>
      </w:r>
      <w:r>
        <w:rPr>
          <w:rFonts w:hint="eastAsia" w:ascii="宋体" w:hAnsi="宋体" w:eastAsia="宋体" w:cs="宋体"/>
          <w:color w:val="auto"/>
          <w:spacing w:val="-9"/>
          <w:highlight w:val="none"/>
          <w:u w:val="single"/>
          <w:lang w:val="en-US" w:eastAsia="zh-CN"/>
        </w:rPr>
        <w:t xml:space="preserve">  4</w:t>
      </w:r>
      <w:r>
        <w:rPr>
          <w:rFonts w:hint="eastAsia" w:ascii="宋体" w:hAnsi="宋体" w:eastAsia="宋体" w:cs="宋体"/>
          <w:color w:val="auto"/>
          <w:spacing w:val="-9"/>
          <w:highlight w:val="none"/>
          <w:u w:val="single"/>
        </w:rPr>
        <w:t xml:space="preserve"> 月</w:t>
      </w:r>
      <w:r>
        <w:rPr>
          <w:rFonts w:hint="eastAsia" w:ascii="宋体" w:hAnsi="宋体" w:eastAsia="宋体" w:cs="宋体"/>
          <w:color w:val="auto"/>
          <w:spacing w:val="-9"/>
          <w:highlight w:val="none"/>
          <w:u w:val="single"/>
          <w:lang w:val="en-US" w:eastAsia="zh-CN"/>
        </w:rPr>
        <w:t xml:space="preserve">  25</w:t>
      </w:r>
      <w:r>
        <w:rPr>
          <w:rFonts w:hint="eastAsia" w:ascii="宋体" w:hAnsi="宋体" w:eastAsia="宋体" w:cs="宋体"/>
          <w:color w:val="auto"/>
          <w:spacing w:val="-9"/>
          <w:highlight w:val="none"/>
          <w:u w:val="single"/>
        </w:rPr>
        <w:t xml:space="preserve"> 日</w:t>
      </w:r>
      <w:r>
        <w:rPr>
          <w:rFonts w:hint="eastAsia" w:ascii="宋体" w:hAnsi="宋体" w:eastAsia="宋体" w:cs="宋体"/>
          <w:color w:val="auto"/>
          <w:spacing w:val="-9"/>
          <w:highlight w:val="none"/>
        </w:rPr>
        <w:t xml:space="preserve">至 </w:t>
      </w:r>
      <w:r>
        <w:rPr>
          <w:rFonts w:hint="eastAsia" w:ascii="宋体" w:hAnsi="宋体" w:eastAsia="宋体" w:cs="宋体"/>
          <w:color w:val="auto"/>
          <w:spacing w:val="-9"/>
          <w:highlight w:val="none"/>
          <w:u w:val="single"/>
        </w:rPr>
        <w:t>202</w:t>
      </w:r>
      <w:r>
        <w:rPr>
          <w:rFonts w:hint="eastAsia" w:ascii="宋体" w:hAnsi="宋体" w:eastAsia="宋体" w:cs="宋体"/>
          <w:color w:val="auto"/>
          <w:spacing w:val="-9"/>
          <w:highlight w:val="none"/>
          <w:u w:val="single"/>
          <w:lang w:val="en-US" w:eastAsia="zh-CN"/>
        </w:rPr>
        <w:t xml:space="preserve">5  </w:t>
      </w:r>
      <w:r>
        <w:rPr>
          <w:rFonts w:hint="eastAsia" w:ascii="宋体" w:hAnsi="宋体" w:eastAsia="宋体" w:cs="宋体"/>
          <w:color w:val="auto"/>
          <w:spacing w:val="-9"/>
          <w:highlight w:val="none"/>
          <w:u w:val="single"/>
        </w:rPr>
        <w:t xml:space="preserve">年 </w:t>
      </w:r>
      <w:r>
        <w:rPr>
          <w:rFonts w:hint="eastAsia" w:ascii="宋体" w:hAnsi="宋体" w:eastAsia="宋体" w:cs="宋体"/>
          <w:color w:val="auto"/>
          <w:spacing w:val="-9"/>
          <w:highlight w:val="none"/>
          <w:u w:val="single"/>
          <w:lang w:val="en-US" w:eastAsia="zh-CN"/>
        </w:rPr>
        <w:t xml:space="preserve"> 5 </w:t>
      </w:r>
      <w:r>
        <w:rPr>
          <w:rFonts w:hint="eastAsia" w:ascii="宋体" w:hAnsi="宋体" w:eastAsia="宋体" w:cs="宋体"/>
          <w:color w:val="auto"/>
          <w:spacing w:val="-9"/>
          <w:highlight w:val="none"/>
          <w:u w:val="single"/>
        </w:rPr>
        <w:t xml:space="preserve"> 月 </w:t>
      </w:r>
      <w:r>
        <w:rPr>
          <w:rFonts w:hint="eastAsia" w:ascii="宋体" w:hAnsi="宋体" w:eastAsia="宋体" w:cs="宋体"/>
          <w:color w:val="auto"/>
          <w:spacing w:val="-9"/>
          <w:highlight w:val="none"/>
          <w:u w:val="single"/>
          <w:lang w:val="en-US" w:eastAsia="zh-CN"/>
        </w:rPr>
        <w:t xml:space="preserve">  6 </w:t>
      </w:r>
      <w:r>
        <w:rPr>
          <w:rFonts w:hint="eastAsia" w:ascii="宋体" w:hAnsi="宋体" w:eastAsia="宋体" w:cs="宋体"/>
          <w:color w:val="auto"/>
          <w:spacing w:val="-9"/>
          <w:highlight w:val="none"/>
          <w:u w:val="single"/>
        </w:rPr>
        <w:t xml:space="preserve">  日</w:t>
      </w:r>
      <w:r>
        <w:rPr>
          <w:rFonts w:hint="eastAsia" w:ascii="宋体" w:hAnsi="宋体" w:eastAsia="宋体" w:cs="宋体"/>
          <w:color w:val="auto"/>
          <w:spacing w:val="-9"/>
          <w:highlight w:val="none"/>
        </w:rPr>
        <w:t>，每天上午 08:00 至 12:00，下</w:t>
      </w:r>
      <w:r>
        <w:rPr>
          <w:rFonts w:hint="eastAsia" w:ascii="宋体" w:hAnsi="宋体" w:eastAsia="宋体" w:cs="宋体"/>
          <w:color w:val="auto"/>
          <w:spacing w:val="-8"/>
          <w:highlight w:val="none"/>
        </w:rPr>
        <w:t>午</w:t>
      </w:r>
      <w:r>
        <w:rPr>
          <w:rFonts w:hint="eastAsia" w:ascii="宋体" w:hAnsi="宋体" w:eastAsia="宋体" w:cs="宋体"/>
          <w:color w:val="auto"/>
          <w:spacing w:val="2"/>
          <w:highlight w:val="none"/>
        </w:rPr>
        <w:t>15:00 至 18:00(北京时间，法定节假日除</w:t>
      </w:r>
      <w:r>
        <w:rPr>
          <w:rFonts w:hint="eastAsia" w:ascii="宋体" w:hAnsi="宋体" w:eastAsia="宋体" w:cs="宋体"/>
          <w:color w:val="auto"/>
          <w:highlight w:val="none"/>
        </w:rPr>
        <w:t>外)</w:t>
      </w:r>
    </w:p>
    <w:p w14:paraId="167BAD99">
      <w:pPr>
        <w:spacing w:before="159" w:line="374" w:lineRule="auto"/>
        <w:ind w:left="505"/>
        <w:jc w:val="both"/>
        <w:rPr>
          <w:rFonts w:ascii="宋体" w:hAnsi="宋体" w:eastAsia="宋体" w:cs="宋体"/>
          <w:color w:val="auto"/>
        </w:rPr>
      </w:pPr>
      <w:r>
        <w:rPr>
          <w:rFonts w:hint="eastAsia" w:ascii="宋体" w:hAnsi="宋体" w:eastAsia="宋体" w:cs="宋体"/>
          <w:color w:val="auto"/>
          <w:spacing w:val="24"/>
          <w:position w:val="6"/>
        </w:rPr>
        <w:t>获取</w:t>
      </w:r>
      <w:r>
        <w:rPr>
          <w:rFonts w:hint="eastAsia" w:ascii="宋体" w:hAnsi="宋体" w:eastAsia="宋体" w:cs="宋体"/>
          <w:color w:val="auto"/>
          <w:spacing w:val="14"/>
          <w:position w:val="6"/>
        </w:rPr>
        <w:t>方</w:t>
      </w:r>
      <w:r>
        <w:rPr>
          <w:rFonts w:hint="eastAsia" w:ascii="宋体" w:hAnsi="宋体" w:eastAsia="宋体" w:cs="宋体"/>
          <w:color w:val="auto"/>
          <w:spacing w:val="12"/>
          <w:position w:val="6"/>
        </w:rPr>
        <w:t>式:网上下载。本项目不发放纸质采购文件，供应商可自行在“政采云”</w:t>
      </w:r>
    </w:p>
    <w:p w14:paraId="3A341EDC">
      <w:pPr>
        <w:spacing w:before="39" w:line="374" w:lineRule="auto"/>
        <w:ind w:left="13" w:right="146" w:hanging="1"/>
        <w:jc w:val="both"/>
        <w:rPr>
          <w:rFonts w:ascii="宋体" w:hAnsi="宋体" w:eastAsia="宋体" w:cs="宋体"/>
          <w:color w:val="auto"/>
        </w:rPr>
      </w:pPr>
      <w:r>
        <w:rPr>
          <w:rFonts w:hint="eastAsia" w:ascii="宋体" w:hAnsi="宋体" w:eastAsia="宋体" w:cs="宋体"/>
          <w:color w:val="auto"/>
          <w:spacing w:val="13"/>
        </w:rPr>
        <w:t>平台 (</w:t>
      </w:r>
      <w:r>
        <w:rPr>
          <w:rFonts w:hint="eastAsia" w:ascii="宋体" w:hAnsi="宋体" w:eastAsia="宋体" w:cs="宋体"/>
          <w:color w:val="auto"/>
        </w:rPr>
        <w:t>http</w:t>
      </w:r>
      <w:r>
        <w:rPr>
          <w:rFonts w:hint="eastAsia" w:ascii="宋体" w:hAnsi="宋体" w:eastAsia="宋体" w:cs="宋体"/>
          <w:color w:val="auto"/>
          <w:spacing w:val="13"/>
        </w:rPr>
        <w:t>：//</w:t>
      </w:r>
      <w:r>
        <w:rPr>
          <w:rFonts w:hint="eastAsia" w:ascii="宋体" w:hAnsi="宋体" w:eastAsia="宋体" w:cs="宋体"/>
          <w:color w:val="auto"/>
        </w:rPr>
        <w:t>www</w:t>
      </w:r>
      <w:r>
        <w:rPr>
          <w:rFonts w:hint="eastAsia" w:ascii="宋体" w:hAnsi="宋体" w:eastAsia="宋体" w:cs="宋体"/>
          <w:color w:val="auto"/>
          <w:spacing w:val="13"/>
        </w:rPr>
        <w:t>.</w:t>
      </w:r>
      <w:r>
        <w:rPr>
          <w:rFonts w:hint="eastAsia" w:ascii="宋体" w:hAnsi="宋体" w:eastAsia="宋体" w:cs="宋体"/>
          <w:color w:val="auto"/>
        </w:rPr>
        <w:t>zcygov</w:t>
      </w:r>
      <w:r>
        <w:rPr>
          <w:rFonts w:hint="eastAsia" w:ascii="宋体" w:hAnsi="宋体" w:eastAsia="宋体" w:cs="宋体"/>
          <w:color w:val="auto"/>
          <w:spacing w:val="13"/>
        </w:rPr>
        <w:t>.</w:t>
      </w:r>
      <w:r>
        <w:rPr>
          <w:rFonts w:hint="eastAsia" w:ascii="宋体" w:hAnsi="宋体" w:eastAsia="宋体" w:cs="宋体"/>
          <w:color w:val="auto"/>
        </w:rPr>
        <w:t>cn</w:t>
      </w:r>
      <w:r>
        <w:rPr>
          <w:rFonts w:hint="eastAsia" w:ascii="宋体" w:hAnsi="宋体" w:eastAsia="宋体" w:cs="宋体"/>
          <w:color w:val="auto"/>
          <w:spacing w:val="13"/>
        </w:rPr>
        <w:t>) 下载采购文件 (操作路径：登录“政采云”平台</w:t>
      </w:r>
      <w:r>
        <w:rPr>
          <w:rFonts w:hint="eastAsia" w:ascii="宋体" w:hAnsi="宋体" w:eastAsia="宋体" w:cs="宋体"/>
          <w:color w:val="auto"/>
          <w:spacing w:val="11"/>
        </w:rPr>
        <w:t>-</w:t>
      </w:r>
      <w:r>
        <w:rPr>
          <w:rFonts w:hint="eastAsia" w:ascii="宋体" w:hAnsi="宋体" w:eastAsia="宋体" w:cs="宋体"/>
          <w:color w:val="auto"/>
        </w:rPr>
        <w:t xml:space="preserve"> </w:t>
      </w:r>
      <w:r>
        <w:rPr>
          <w:rFonts w:hint="eastAsia" w:ascii="宋体" w:hAnsi="宋体" w:eastAsia="宋体" w:cs="宋体"/>
          <w:color w:val="auto"/>
          <w:spacing w:val="16"/>
        </w:rPr>
        <w:t>项</w:t>
      </w:r>
      <w:r>
        <w:rPr>
          <w:rFonts w:hint="eastAsia" w:ascii="宋体" w:hAnsi="宋体" w:eastAsia="宋体" w:cs="宋体"/>
          <w:color w:val="auto"/>
          <w:spacing w:val="11"/>
        </w:rPr>
        <w:t>目</w:t>
      </w:r>
      <w:r>
        <w:rPr>
          <w:rFonts w:hint="eastAsia" w:ascii="宋体" w:hAnsi="宋体" w:eastAsia="宋体" w:cs="宋体"/>
          <w:color w:val="auto"/>
          <w:spacing w:val="8"/>
        </w:rPr>
        <w:t>采购-获取采购文件-找到本项目-点击“申请获取采购文件”) ，电子响应文件</w:t>
      </w:r>
      <w:r>
        <w:rPr>
          <w:rFonts w:hint="eastAsia" w:ascii="宋体" w:hAnsi="宋体" w:eastAsia="宋体" w:cs="宋体"/>
          <w:color w:val="auto"/>
        </w:rPr>
        <w:t xml:space="preserve"> </w:t>
      </w:r>
      <w:r>
        <w:rPr>
          <w:rFonts w:hint="eastAsia" w:ascii="宋体" w:hAnsi="宋体" w:eastAsia="宋体" w:cs="宋体"/>
          <w:color w:val="auto"/>
          <w:spacing w:val="20"/>
        </w:rPr>
        <w:t>制</w:t>
      </w:r>
      <w:r>
        <w:rPr>
          <w:rFonts w:hint="eastAsia" w:ascii="宋体" w:hAnsi="宋体" w:eastAsia="宋体" w:cs="宋体"/>
          <w:color w:val="auto"/>
          <w:spacing w:val="14"/>
        </w:rPr>
        <w:t>作</w:t>
      </w:r>
      <w:r>
        <w:rPr>
          <w:rFonts w:hint="eastAsia" w:ascii="宋体" w:hAnsi="宋体" w:eastAsia="宋体" w:cs="宋体"/>
          <w:color w:val="auto"/>
          <w:spacing w:val="10"/>
        </w:rPr>
        <w:t>需要基于“政采云”平台 (</w:t>
      </w:r>
      <w:r>
        <w:rPr>
          <w:rFonts w:hint="eastAsia" w:ascii="宋体" w:hAnsi="宋体" w:eastAsia="宋体" w:cs="宋体"/>
          <w:color w:val="auto"/>
        </w:rPr>
        <w:t>http</w:t>
      </w:r>
      <w:r>
        <w:rPr>
          <w:rFonts w:hint="eastAsia" w:ascii="宋体" w:hAnsi="宋体" w:eastAsia="宋体" w:cs="宋体"/>
          <w:color w:val="auto"/>
          <w:spacing w:val="10"/>
        </w:rPr>
        <w:t>：//</w:t>
      </w:r>
      <w:r>
        <w:rPr>
          <w:rFonts w:hint="eastAsia" w:ascii="宋体" w:hAnsi="宋体" w:eastAsia="宋体" w:cs="宋体"/>
          <w:color w:val="auto"/>
        </w:rPr>
        <w:t>www</w:t>
      </w:r>
      <w:r>
        <w:rPr>
          <w:rFonts w:hint="eastAsia" w:ascii="宋体" w:hAnsi="宋体" w:eastAsia="宋体" w:cs="宋体"/>
          <w:color w:val="auto"/>
          <w:spacing w:val="10"/>
        </w:rPr>
        <w:t>.</w:t>
      </w:r>
      <w:r>
        <w:rPr>
          <w:rFonts w:hint="eastAsia" w:ascii="宋体" w:hAnsi="宋体" w:eastAsia="宋体" w:cs="宋体"/>
          <w:color w:val="auto"/>
        </w:rPr>
        <w:t>zcygov</w:t>
      </w:r>
      <w:r>
        <w:rPr>
          <w:rFonts w:hint="eastAsia" w:ascii="宋体" w:hAnsi="宋体" w:eastAsia="宋体" w:cs="宋体"/>
          <w:color w:val="auto"/>
          <w:spacing w:val="10"/>
        </w:rPr>
        <w:t>.</w:t>
      </w:r>
      <w:r>
        <w:rPr>
          <w:rFonts w:hint="eastAsia" w:ascii="宋体" w:hAnsi="宋体" w:eastAsia="宋体" w:cs="宋体"/>
          <w:color w:val="auto"/>
        </w:rPr>
        <w:t>cn</w:t>
      </w:r>
      <w:r>
        <w:rPr>
          <w:rFonts w:hint="eastAsia" w:ascii="宋体" w:hAnsi="宋体" w:eastAsia="宋体" w:cs="宋体"/>
          <w:color w:val="auto"/>
          <w:spacing w:val="10"/>
        </w:rPr>
        <w:t>) 获取的采购文件编制。</w:t>
      </w:r>
    </w:p>
    <w:p w14:paraId="1BBA9A98">
      <w:pPr>
        <w:spacing w:line="226" w:lineRule="auto"/>
        <w:ind w:left="493"/>
        <w:rPr>
          <w:rFonts w:ascii="宋体" w:hAnsi="宋体" w:eastAsia="宋体" w:cs="宋体"/>
          <w:color w:val="auto"/>
        </w:rPr>
      </w:pPr>
      <w:r>
        <w:rPr>
          <w:rFonts w:hint="eastAsia" w:ascii="宋体" w:hAnsi="宋体" w:eastAsia="宋体" w:cs="宋体"/>
          <w:color w:val="auto"/>
          <w:spacing w:val="-4"/>
        </w:rPr>
        <w:t>售价：</w:t>
      </w:r>
      <w:r>
        <w:rPr>
          <w:rFonts w:hint="eastAsia" w:ascii="宋体" w:hAnsi="宋体" w:eastAsia="宋体" w:cs="宋体"/>
          <w:color w:val="auto"/>
          <w:spacing w:val="-2"/>
        </w:rPr>
        <w:t>0 元。</w:t>
      </w:r>
    </w:p>
    <w:p w14:paraId="4DAA3BC7">
      <w:pPr>
        <w:spacing w:before="185" w:line="231" w:lineRule="auto"/>
        <w:ind w:left="516"/>
        <w:rPr>
          <w:rFonts w:ascii="宋体" w:hAnsi="宋体" w:eastAsia="宋体" w:cs="宋体"/>
          <w:color w:val="auto"/>
        </w:rPr>
      </w:pPr>
      <w:r>
        <w:rPr>
          <w:rFonts w:hint="eastAsia" w:ascii="宋体" w:hAnsi="宋体" w:eastAsia="宋体" w:cs="宋体"/>
          <w:color w:val="auto"/>
          <w:spacing w:val="7"/>
          <w14:textOutline w14:w="4356" w14:cap="sq" w14:cmpd="sng" w14:algn="ctr">
            <w14:solidFill>
              <w14:srgbClr w14:val="000000"/>
            </w14:solidFill>
            <w14:prstDash w14:val="solid"/>
            <w14:bevel/>
          </w14:textOutline>
        </w:rPr>
        <w:t>四、响应文件提</w:t>
      </w:r>
      <w:r>
        <w:rPr>
          <w:rFonts w:hint="eastAsia" w:ascii="宋体" w:hAnsi="宋体" w:eastAsia="宋体" w:cs="宋体"/>
          <w:color w:val="auto"/>
          <w:spacing w:val="6"/>
          <w14:textOutline w14:w="4356" w14:cap="sq" w14:cmpd="sng" w14:algn="ctr">
            <w14:solidFill>
              <w14:srgbClr w14:val="000000"/>
            </w14:solidFill>
            <w14:prstDash w14:val="solid"/>
            <w14:bevel/>
          </w14:textOutline>
        </w:rPr>
        <w:t>交</w:t>
      </w:r>
    </w:p>
    <w:p w14:paraId="743B016B">
      <w:pPr>
        <w:tabs>
          <w:tab w:val="left" w:pos="140"/>
        </w:tabs>
        <w:spacing w:before="178" w:line="375" w:lineRule="auto"/>
        <w:ind w:left="4" w:right="146" w:firstLine="507"/>
        <w:rPr>
          <w:rFonts w:ascii="宋体" w:hAnsi="宋体" w:eastAsia="宋体" w:cs="宋体"/>
          <w:color w:val="auto"/>
        </w:rPr>
      </w:pPr>
      <w:r>
        <w:rPr>
          <w:rFonts w:hint="eastAsia" w:ascii="宋体" w:hAnsi="宋体" w:eastAsia="宋体" w:cs="宋体"/>
          <w:color w:val="auto"/>
          <w:spacing w:val="-6"/>
        </w:rPr>
        <w:t>1、首次响应文件提交截止时间 (北京时间) ：</w:t>
      </w:r>
      <w:r>
        <w:rPr>
          <w:rFonts w:hint="eastAsia" w:ascii="宋体" w:hAnsi="宋体" w:eastAsia="宋体" w:cs="宋体"/>
          <w:color w:val="auto"/>
          <w:spacing w:val="-6"/>
          <w:u w:val="single"/>
        </w:rPr>
        <w:t>202</w:t>
      </w:r>
      <w:r>
        <w:rPr>
          <w:rFonts w:hint="eastAsia" w:ascii="宋体" w:hAnsi="宋体" w:eastAsia="宋体" w:cs="宋体"/>
          <w:color w:val="auto"/>
          <w:spacing w:val="-6"/>
          <w:u w:val="single"/>
          <w:lang w:val="en-US" w:eastAsia="zh-CN"/>
        </w:rPr>
        <w:t>5</w:t>
      </w:r>
      <w:r>
        <w:rPr>
          <w:rFonts w:hint="eastAsia" w:ascii="宋体" w:hAnsi="宋体" w:eastAsia="宋体" w:cs="宋体"/>
          <w:color w:val="auto"/>
          <w:spacing w:val="-6"/>
          <w:u w:val="single"/>
        </w:rPr>
        <w:t xml:space="preserve">年 </w:t>
      </w:r>
      <w:r>
        <w:rPr>
          <w:rFonts w:hint="eastAsia" w:ascii="宋体" w:hAnsi="宋体" w:eastAsia="宋体" w:cs="宋体"/>
          <w:color w:val="auto"/>
          <w:spacing w:val="-6"/>
          <w:u w:val="single"/>
          <w:lang w:val="en-US" w:eastAsia="zh-CN"/>
        </w:rPr>
        <w:t xml:space="preserve"> 5  </w:t>
      </w:r>
      <w:r>
        <w:rPr>
          <w:rFonts w:hint="eastAsia" w:ascii="宋体" w:hAnsi="宋体" w:eastAsia="宋体" w:cs="宋体"/>
          <w:color w:val="auto"/>
          <w:spacing w:val="-6"/>
          <w:u w:val="single"/>
        </w:rPr>
        <w:t xml:space="preserve">月  </w:t>
      </w:r>
      <w:r>
        <w:rPr>
          <w:rFonts w:hint="eastAsia" w:ascii="宋体" w:hAnsi="宋体" w:eastAsia="宋体" w:cs="宋体"/>
          <w:color w:val="auto"/>
          <w:spacing w:val="-6"/>
          <w:u w:val="single"/>
          <w:lang w:val="en-US" w:eastAsia="zh-CN"/>
        </w:rPr>
        <w:t>7</w:t>
      </w:r>
      <w:r>
        <w:rPr>
          <w:rFonts w:hint="eastAsia" w:ascii="宋体" w:hAnsi="宋体" w:eastAsia="宋体" w:cs="宋体"/>
          <w:color w:val="auto"/>
          <w:spacing w:val="-6"/>
          <w:u w:val="single"/>
        </w:rPr>
        <w:t xml:space="preserve"> 日上午10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u w:val="single"/>
        </w:rPr>
        <w:t>时00</w:t>
      </w:r>
      <w:r>
        <w:rPr>
          <w:rFonts w:hint="eastAsia" w:ascii="宋体" w:hAnsi="宋体" w:eastAsia="宋体" w:cs="宋体"/>
          <w:color w:val="auto"/>
          <w:spacing w:val="-1"/>
          <w:u w:val="single"/>
        </w:rPr>
        <w:t>分</w:t>
      </w:r>
      <w:r>
        <w:rPr>
          <w:rFonts w:hint="eastAsia" w:ascii="宋体" w:hAnsi="宋体" w:eastAsia="宋体" w:cs="宋体"/>
          <w:color w:val="auto"/>
          <w:spacing w:val="28"/>
          <w:u w:val="single"/>
        </w:rPr>
        <w:t>(</w:t>
      </w:r>
      <w:r>
        <w:rPr>
          <w:rFonts w:hint="eastAsia" w:ascii="宋体" w:hAnsi="宋体" w:eastAsia="宋体" w:cs="宋体"/>
          <w:color w:val="auto"/>
          <w:spacing w:val="25"/>
          <w:u w:val="single"/>
        </w:rPr>
        <w:t>从</w:t>
      </w:r>
      <w:r>
        <w:rPr>
          <w:rFonts w:hint="eastAsia" w:ascii="宋体" w:hAnsi="宋体" w:eastAsia="宋体" w:cs="宋体"/>
          <w:color w:val="auto"/>
          <w:spacing w:val="14"/>
          <w:u w:val="single"/>
        </w:rPr>
        <w:t>磋商文件开始发出之日起至供应商提交首次响应文件截止之日止不得少于10</w:t>
      </w:r>
      <w:r>
        <w:rPr>
          <w:rFonts w:hint="eastAsia" w:ascii="宋体" w:hAnsi="宋体" w:eastAsia="宋体" w:cs="宋体"/>
          <w:color w:val="auto"/>
          <w:spacing w:val="-1"/>
          <w:u w:val="single"/>
        </w:rPr>
        <w:t>日</w:t>
      </w:r>
      <w:r>
        <w:rPr>
          <w:rFonts w:hint="eastAsia" w:ascii="宋体" w:hAnsi="宋体" w:eastAsia="宋体" w:cs="宋体"/>
          <w:color w:val="auto"/>
          <w:u w:val="single"/>
        </w:rPr>
        <w:t xml:space="preserve">) </w:t>
      </w:r>
    </w:p>
    <w:p w14:paraId="2E344983">
      <w:pPr>
        <w:spacing w:line="311" w:lineRule="exact"/>
        <w:ind w:left="496"/>
        <w:rPr>
          <w:rFonts w:ascii="宋体" w:hAnsi="宋体" w:eastAsia="宋体" w:cs="宋体"/>
          <w:color w:val="auto"/>
        </w:rPr>
      </w:pPr>
      <w:r>
        <w:rPr>
          <w:rFonts w:hint="eastAsia" w:ascii="宋体" w:hAnsi="宋体" w:eastAsia="宋体" w:cs="宋体"/>
          <w:color w:val="auto"/>
          <w:spacing w:val="8"/>
          <w:position w:val="1"/>
        </w:rPr>
        <w:t>2、首次响应文件提交地点</w:t>
      </w:r>
      <w:r>
        <w:rPr>
          <w:rFonts w:hint="eastAsia" w:ascii="宋体" w:hAnsi="宋体" w:eastAsia="宋体" w:cs="宋体"/>
          <w:color w:val="auto"/>
          <w:spacing w:val="6"/>
          <w:position w:val="1"/>
        </w:rPr>
        <w:t>：</w:t>
      </w:r>
    </w:p>
    <w:p w14:paraId="287DB8A0">
      <w:pPr>
        <w:spacing w:before="154" w:line="375" w:lineRule="auto"/>
        <w:ind w:firstLine="505"/>
        <w:rPr>
          <w:rFonts w:ascii="宋体" w:hAnsi="宋体" w:eastAsia="宋体" w:cs="宋体"/>
        </w:rPr>
      </w:pPr>
      <w:r>
        <w:rPr>
          <w:rFonts w:hint="eastAsia" w:ascii="宋体" w:hAnsi="宋体" w:eastAsia="宋体" w:cs="宋体"/>
          <w:spacing w:val="29"/>
        </w:rPr>
        <w:t>(</w:t>
      </w:r>
      <w:r>
        <w:rPr>
          <w:rFonts w:hint="eastAsia" w:ascii="宋体" w:hAnsi="宋体" w:eastAsia="宋体" w:cs="宋体"/>
          <w:spacing w:val="15"/>
        </w:rPr>
        <w:t>1) 响应文件提交方式：本项目为来宾市全流程电子化项目，通过“政采云”</w:t>
      </w:r>
      <w:r>
        <w:rPr>
          <w:rFonts w:hint="eastAsia" w:ascii="宋体" w:hAnsi="宋体" w:eastAsia="宋体" w:cs="宋体"/>
        </w:rPr>
        <w:t xml:space="preserve"> </w:t>
      </w:r>
      <w:r>
        <w:rPr>
          <w:rFonts w:hint="eastAsia" w:ascii="宋体" w:hAnsi="宋体" w:eastAsia="宋体" w:cs="宋体"/>
          <w:spacing w:val="18"/>
        </w:rPr>
        <w:t>平</w:t>
      </w:r>
      <w:r>
        <w:rPr>
          <w:rFonts w:hint="eastAsia" w:ascii="宋体" w:hAnsi="宋体" w:eastAsia="宋体" w:cs="宋体"/>
          <w:spacing w:val="10"/>
        </w:rPr>
        <w:t>台 (</w:t>
      </w:r>
      <w:r>
        <w:rPr>
          <w:rFonts w:hint="eastAsia" w:ascii="宋体" w:hAnsi="宋体" w:eastAsia="宋体" w:cs="宋体"/>
        </w:rPr>
        <w:t>http</w:t>
      </w:r>
      <w:r>
        <w:rPr>
          <w:rFonts w:hint="eastAsia" w:ascii="宋体" w:hAnsi="宋体" w:eastAsia="宋体" w:cs="宋体"/>
          <w:spacing w:val="10"/>
        </w:rPr>
        <w:t>：//</w:t>
      </w:r>
      <w:r>
        <w:rPr>
          <w:rFonts w:hint="eastAsia" w:ascii="宋体" w:hAnsi="宋体" w:eastAsia="宋体" w:cs="宋体"/>
        </w:rPr>
        <w:t>www</w:t>
      </w:r>
      <w:r>
        <w:rPr>
          <w:rFonts w:hint="eastAsia" w:ascii="宋体" w:hAnsi="宋体" w:eastAsia="宋体" w:cs="宋体"/>
          <w:spacing w:val="10"/>
        </w:rPr>
        <w:t>.</w:t>
      </w:r>
      <w:r>
        <w:rPr>
          <w:rFonts w:hint="eastAsia" w:ascii="宋体" w:hAnsi="宋体" w:eastAsia="宋体" w:cs="宋体"/>
        </w:rPr>
        <w:t>zcygov</w:t>
      </w:r>
      <w:r>
        <w:rPr>
          <w:rFonts w:hint="eastAsia" w:ascii="宋体" w:hAnsi="宋体" w:eastAsia="宋体" w:cs="宋体"/>
          <w:spacing w:val="10"/>
        </w:rPr>
        <w:t>.</w:t>
      </w:r>
      <w:r>
        <w:rPr>
          <w:rFonts w:hint="eastAsia" w:ascii="宋体" w:hAnsi="宋体" w:eastAsia="宋体" w:cs="宋体"/>
        </w:rPr>
        <w:t>cn</w:t>
      </w:r>
      <w:r>
        <w:rPr>
          <w:rFonts w:hint="eastAsia" w:ascii="宋体" w:hAnsi="宋体" w:eastAsia="宋体" w:cs="宋体"/>
          <w:spacing w:val="10"/>
        </w:rPr>
        <w:t>) 实行在线电子响应，供应商应先安装“政采云电子</w:t>
      </w:r>
      <w:r>
        <w:rPr>
          <w:rFonts w:hint="eastAsia" w:ascii="宋体" w:hAnsi="宋体" w:eastAsia="宋体" w:cs="宋体"/>
        </w:rPr>
        <w:t xml:space="preserve"> </w:t>
      </w:r>
      <w:r>
        <w:rPr>
          <w:rFonts w:hint="eastAsia" w:ascii="宋体" w:hAnsi="宋体" w:eastAsia="宋体" w:cs="宋体"/>
          <w:spacing w:val="18"/>
        </w:rPr>
        <w:t>交易</w:t>
      </w:r>
      <w:r>
        <w:rPr>
          <w:rFonts w:hint="eastAsia" w:ascii="宋体" w:hAnsi="宋体" w:eastAsia="宋体" w:cs="宋体"/>
          <w:spacing w:val="13"/>
        </w:rPr>
        <w:t>客</w:t>
      </w:r>
      <w:r>
        <w:rPr>
          <w:rFonts w:hint="eastAsia" w:ascii="宋体" w:hAnsi="宋体" w:eastAsia="宋体" w:cs="宋体"/>
          <w:spacing w:val="9"/>
        </w:rPr>
        <w:t>户端”(请自行前往“政采云”平台进行下载) ，并按照本项目采购文件和</w:t>
      </w:r>
      <w:r>
        <w:rPr>
          <w:rFonts w:hint="eastAsia" w:ascii="宋体" w:hAnsi="宋体" w:eastAsia="宋体" w:cs="宋体"/>
          <w:spacing w:val="14"/>
        </w:rPr>
        <w:t>“</w:t>
      </w:r>
      <w:r>
        <w:rPr>
          <w:rFonts w:hint="eastAsia" w:ascii="宋体" w:hAnsi="宋体" w:eastAsia="宋体" w:cs="宋体"/>
          <w:spacing w:val="10"/>
        </w:rPr>
        <w:t>政采云”平台的要求编制、加密后在投标截止时间前通过网络上传至来宾市“政</w:t>
      </w:r>
      <w:r>
        <w:rPr>
          <w:rFonts w:hint="eastAsia" w:ascii="宋体" w:hAnsi="宋体" w:eastAsia="宋体" w:cs="宋体"/>
          <w:spacing w:val="11"/>
        </w:rPr>
        <w:t>采云”平台，</w:t>
      </w:r>
      <w:r>
        <w:rPr>
          <w:rFonts w:hint="eastAsia" w:ascii="宋体" w:hAnsi="宋体" w:eastAsia="宋体" w:cs="宋体"/>
          <w:spacing w:val="11"/>
          <w14:textOutline w14:w="4356" w14:cap="sq" w14:cmpd="sng" w14:algn="ctr">
            <w14:solidFill>
              <w14:srgbClr w14:val="000000"/>
            </w14:solidFill>
            <w14:prstDash w14:val="solid"/>
            <w14:bevel/>
          </w14:textOutline>
        </w:rPr>
        <w:t>供应商在“政采云”平台提交电子版响应文件时，请填写参加采购</w:t>
      </w:r>
      <w:r>
        <w:rPr>
          <w:rFonts w:hint="eastAsia" w:ascii="宋体" w:hAnsi="宋体" w:eastAsia="宋体" w:cs="宋体"/>
          <w:spacing w:val="5"/>
          <w14:textOutline w14:w="4356" w14:cap="sq" w14:cmpd="sng" w14:algn="ctr">
            <w14:solidFill>
              <w14:srgbClr w14:val="000000"/>
            </w14:solidFill>
            <w14:prstDash w14:val="solid"/>
            <w14:bevel/>
          </w14:textOutline>
        </w:rPr>
        <w:t>活</w:t>
      </w:r>
      <w:r>
        <w:rPr>
          <w:rFonts w:hint="eastAsia" w:ascii="宋体" w:hAnsi="宋体" w:eastAsia="宋体" w:cs="宋体"/>
        </w:rPr>
        <w:t xml:space="preserve"> </w:t>
      </w:r>
      <w:r>
        <w:rPr>
          <w:rFonts w:hint="eastAsia" w:ascii="宋体" w:hAnsi="宋体" w:eastAsia="宋体" w:cs="宋体"/>
          <w:spacing w:val="14"/>
          <w14:textOutline w14:w="4356" w14:cap="sq" w14:cmpd="sng" w14:algn="ctr">
            <w14:solidFill>
              <w14:srgbClr w14:val="000000"/>
            </w14:solidFill>
            <w14:prstDash w14:val="solid"/>
            <w14:bevel/>
          </w14:textOutline>
        </w:rPr>
        <w:t>动经办</w:t>
      </w:r>
      <w:r>
        <w:rPr>
          <w:rFonts w:hint="eastAsia" w:ascii="宋体" w:hAnsi="宋体" w:eastAsia="宋体" w:cs="宋体"/>
          <w:spacing w:val="10"/>
          <w14:textOutline w14:w="4356" w14:cap="sq" w14:cmpd="sng" w14:algn="ctr">
            <w14:solidFill>
              <w14:srgbClr w14:val="000000"/>
            </w14:solidFill>
            <w14:prstDash w14:val="solid"/>
            <w14:bevel/>
          </w14:textOutline>
        </w:rPr>
        <w:t>人</w:t>
      </w:r>
      <w:r>
        <w:rPr>
          <w:rFonts w:hint="eastAsia" w:ascii="宋体" w:hAnsi="宋体" w:eastAsia="宋体" w:cs="宋体"/>
          <w:spacing w:val="7"/>
          <w14:textOutline w14:w="4356" w14:cap="sq" w14:cmpd="sng" w14:algn="ctr">
            <w14:solidFill>
              <w14:srgbClr w14:val="000000"/>
            </w14:solidFill>
            <w14:prstDash w14:val="solid"/>
            <w14:bevel/>
          </w14:textOutline>
        </w:rPr>
        <w:t>联系方式，</w:t>
      </w:r>
      <w:r>
        <w:rPr>
          <w:rFonts w:hint="eastAsia" w:ascii="宋体" w:hAnsi="宋体" w:eastAsia="宋体" w:cs="宋体"/>
          <w:spacing w:val="7"/>
        </w:rPr>
        <w:t>电子响应文件具体操作流程详见本公告附件 3。</w:t>
      </w:r>
    </w:p>
    <w:p w14:paraId="5BA164C4">
      <w:pPr>
        <w:spacing w:before="4" w:line="374" w:lineRule="auto"/>
        <w:ind w:left="12" w:right="146" w:firstLine="492"/>
        <w:rPr>
          <w:rFonts w:ascii="宋体" w:hAnsi="宋体" w:eastAsia="宋体" w:cs="宋体"/>
        </w:rPr>
      </w:pPr>
      <w:r>
        <w:rPr>
          <w:rFonts w:hint="eastAsia" w:ascii="宋体" w:hAnsi="宋体" w:eastAsia="宋体" w:cs="宋体"/>
          <w:spacing w:val="14"/>
        </w:rPr>
        <w:t>(2)</w:t>
      </w:r>
      <w:r>
        <w:rPr>
          <w:rFonts w:hint="eastAsia" w:ascii="宋体" w:hAnsi="宋体" w:eastAsia="宋体" w:cs="宋体"/>
          <w:spacing w:val="12"/>
        </w:rPr>
        <w:t xml:space="preserve"> </w:t>
      </w:r>
      <w:r>
        <w:rPr>
          <w:rFonts w:hint="eastAsia" w:ascii="宋体" w:hAnsi="宋体" w:eastAsia="宋体" w:cs="宋体"/>
          <w:spacing w:val="7"/>
        </w:rPr>
        <w:t>未进行网上注册并办理数字证书 (</w:t>
      </w:r>
      <w:r>
        <w:rPr>
          <w:rFonts w:hint="eastAsia" w:ascii="宋体" w:hAnsi="宋体" w:eastAsia="宋体" w:cs="宋体"/>
        </w:rPr>
        <w:t>CA</w:t>
      </w:r>
      <w:r>
        <w:rPr>
          <w:rFonts w:hint="eastAsia" w:ascii="宋体" w:hAnsi="宋体" w:eastAsia="宋体" w:cs="宋体"/>
          <w:spacing w:val="7"/>
        </w:rPr>
        <w:t xml:space="preserve"> 认证) 的供应商将无法参与本项目政</w:t>
      </w:r>
      <w:r>
        <w:rPr>
          <w:rFonts w:hint="eastAsia" w:ascii="宋体" w:hAnsi="宋体" w:eastAsia="宋体" w:cs="宋体"/>
        </w:rPr>
        <w:t xml:space="preserve"> </w:t>
      </w:r>
      <w:r>
        <w:rPr>
          <w:rFonts w:hint="eastAsia" w:ascii="宋体" w:hAnsi="宋体" w:eastAsia="宋体" w:cs="宋体"/>
          <w:spacing w:val="10"/>
        </w:rPr>
        <w:t>府采购活动</w:t>
      </w:r>
      <w:r>
        <w:rPr>
          <w:rFonts w:hint="eastAsia" w:ascii="宋体" w:hAnsi="宋体" w:eastAsia="宋体" w:cs="宋体"/>
          <w:spacing w:val="5"/>
        </w:rPr>
        <w:t xml:space="preserve">，潜在供应商应当在投标截止时间前，完成电子交易平台上的 </w:t>
      </w:r>
      <w:r>
        <w:rPr>
          <w:rFonts w:hint="eastAsia" w:ascii="宋体" w:hAnsi="宋体" w:eastAsia="宋体" w:cs="宋体"/>
        </w:rPr>
        <w:t>CA</w:t>
      </w:r>
      <w:r>
        <w:rPr>
          <w:rFonts w:hint="eastAsia" w:ascii="宋体" w:hAnsi="宋体" w:eastAsia="宋体" w:cs="宋体"/>
          <w:spacing w:val="5"/>
        </w:rPr>
        <w:t xml:space="preserve"> 数字证</w:t>
      </w:r>
      <w:r>
        <w:rPr>
          <w:rFonts w:hint="eastAsia" w:ascii="宋体" w:hAnsi="宋体" w:eastAsia="宋体" w:cs="宋体"/>
        </w:rPr>
        <w:t xml:space="preserve"> </w:t>
      </w:r>
      <w:r>
        <w:rPr>
          <w:rFonts w:hint="eastAsia" w:ascii="宋体" w:hAnsi="宋体" w:eastAsia="宋体" w:cs="宋体"/>
          <w:spacing w:val="8"/>
        </w:rPr>
        <w:t>书办理 (</w:t>
      </w:r>
      <w:r>
        <w:rPr>
          <w:rFonts w:hint="eastAsia" w:ascii="宋体" w:hAnsi="宋体" w:eastAsia="宋体" w:cs="宋体"/>
          <w:spacing w:val="5"/>
        </w:rPr>
        <w:t>申</w:t>
      </w:r>
      <w:r>
        <w:rPr>
          <w:rFonts w:hint="eastAsia" w:ascii="宋体" w:hAnsi="宋体" w:eastAsia="宋体" w:cs="宋体"/>
          <w:spacing w:val="4"/>
        </w:rPr>
        <w:t xml:space="preserve">领流程见本公告附件 2) 及响应文件的提交。完成 </w:t>
      </w:r>
      <w:r>
        <w:rPr>
          <w:rFonts w:hint="eastAsia" w:ascii="宋体" w:hAnsi="宋体" w:eastAsia="宋体" w:cs="宋体"/>
        </w:rPr>
        <w:t>CA</w:t>
      </w:r>
      <w:r>
        <w:rPr>
          <w:rFonts w:hint="eastAsia" w:ascii="宋体" w:hAnsi="宋体" w:eastAsia="宋体" w:cs="宋体"/>
          <w:spacing w:val="4"/>
        </w:rPr>
        <w:t xml:space="preserve"> 数字证书办理预计</w:t>
      </w:r>
      <w:r>
        <w:rPr>
          <w:rFonts w:hint="eastAsia" w:ascii="宋体" w:hAnsi="宋体" w:eastAsia="宋体" w:cs="宋体"/>
        </w:rPr>
        <w:t xml:space="preserve"> </w:t>
      </w:r>
      <w:r>
        <w:rPr>
          <w:rFonts w:hint="eastAsia" w:ascii="宋体" w:hAnsi="宋体" w:eastAsia="宋体" w:cs="宋体"/>
          <w:spacing w:val="4"/>
        </w:rPr>
        <w:t>7 日</w:t>
      </w:r>
      <w:r>
        <w:rPr>
          <w:rFonts w:hint="eastAsia" w:ascii="宋体" w:hAnsi="宋体" w:eastAsia="宋体" w:cs="宋体"/>
          <w:spacing w:val="3"/>
        </w:rPr>
        <w:t>左</w:t>
      </w:r>
      <w:r>
        <w:rPr>
          <w:rFonts w:hint="eastAsia" w:ascii="宋体" w:hAnsi="宋体" w:eastAsia="宋体" w:cs="宋体"/>
          <w:spacing w:val="2"/>
        </w:rPr>
        <w:t xml:space="preserve">右，供应商只需办理其中一家 </w:t>
      </w:r>
      <w:r>
        <w:rPr>
          <w:rFonts w:hint="eastAsia" w:ascii="宋体" w:hAnsi="宋体" w:eastAsia="宋体" w:cs="宋体"/>
        </w:rPr>
        <w:t>CA</w:t>
      </w:r>
      <w:r>
        <w:rPr>
          <w:rFonts w:hint="eastAsia" w:ascii="宋体" w:hAnsi="宋体" w:eastAsia="宋体" w:cs="宋体"/>
          <w:spacing w:val="2"/>
        </w:rPr>
        <w:t xml:space="preserve"> 数字证书及签章。</w:t>
      </w:r>
    </w:p>
    <w:p w14:paraId="6E1238C6">
      <w:pPr>
        <w:spacing w:before="1" w:line="374" w:lineRule="auto"/>
        <w:ind w:left="12" w:right="146" w:firstLine="492"/>
        <w:rPr>
          <w:rFonts w:ascii="宋体" w:hAnsi="宋体" w:eastAsia="宋体" w:cs="宋体"/>
        </w:rPr>
      </w:pPr>
      <w:r>
        <w:rPr>
          <w:rFonts w:hint="eastAsia" w:ascii="宋体" w:hAnsi="宋体" w:eastAsia="宋体" w:cs="宋体"/>
          <w:spacing w:val="22"/>
        </w:rPr>
        <w:t>(</w:t>
      </w:r>
      <w:r>
        <w:rPr>
          <w:rFonts w:hint="eastAsia" w:ascii="宋体" w:hAnsi="宋体" w:eastAsia="宋体" w:cs="宋体"/>
          <w:spacing w:val="11"/>
        </w:rPr>
        <w:t>3) 为确保网上操作合法、有效和安全，请供应商确保在电子响应过程中能够</w:t>
      </w:r>
      <w:r>
        <w:rPr>
          <w:rFonts w:hint="eastAsia" w:ascii="宋体" w:hAnsi="宋体" w:eastAsia="宋体" w:cs="宋体"/>
        </w:rPr>
        <w:t xml:space="preserve"> </w:t>
      </w:r>
      <w:r>
        <w:rPr>
          <w:rFonts w:hint="eastAsia" w:ascii="宋体" w:hAnsi="宋体" w:eastAsia="宋体" w:cs="宋体"/>
          <w:spacing w:val="5"/>
        </w:rPr>
        <w:t xml:space="preserve">对相关数据电文进行加密和使用电子签章，妥善保管 </w:t>
      </w:r>
      <w:r>
        <w:rPr>
          <w:rFonts w:hint="eastAsia" w:ascii="宋体" w:hAnsi="宋体" w:eastAsia="宋体" w:cs="宋体"/>
        </w:rPr>
        <w:t>CA</w:t>
      </w:r>
      <w:r>
        <w:rPr>
          <w:rFonts w:hint="eastAsia" w:ascii="宋体" w:hAnsi="宋体" w:eastAsia="宋体" w:cs="宋体"/>
          <w:spacing w:val="5"/>
        </w:rPr>
        <w:t xml:space="preserve"> 数字证书并使用有效的</w:t>
      </w:r>
      <w:r>
        <w:rPr>
          <w:rFonts w:hint="eastAsia" w:ascii="宋体" w:hAnsi="宋体" w:eastAsia="宋体" w:cs="宋体"/>
          <w:spacing w:val="1"/>
        </w:rPr>
        <w:t xml:space="preserve"> </w:t>
      </w:r>
      <w:r>
        <w:rPr>
          <w:rFonts w:hint="eastAsia" w:ascii="宋体" w:hAnsi="宋体" w:eastAsia="宋体" w:cs="宋体"/>
        </w:rPr>
        <w:t xml:space="preserve">CA </w:t>
      </w:r>
      <w:r>
        <w:rPr>
          <w:rFonts w:hint="eastAsia" w:ascii="宋体" w:hAnsi="宋体" w:eastAsia="宋体" w:cs="宋体"/>
          <w:spacing w:val="15"/>
        </w:rPr>
        <w:t>数</w:t>
      </w:r>
      <w:r>
        <w:rPr>
          <w:rFonts w:hint="eastAsia" w:ascii="宋体" w:hAnsi="宋体" w:eastAsia="宋体" w:cs="宋体"/>
          <w:spacing w:val="8"/>
        </w:rPr>
        <w:t>字证书参与整个采购活动。</w:t>
      </w:r>
    </w:p>
    <w:p w14:paraId="3E8FE9A4">
      <w:pPr>
        <w:spacing w:before="1" w:line="375" w:lineRule="auto"/>
        <w:ind w:left="13" w:right="146" w:firstLine="480"/>
        <w:rPr>
          <w:rFonts w:ascii="宋体" w:hAnsi="宋体" w:eastAsia="宋体" w:cs="宋体"/>
        </w:rPr>
      </w:pPr>
      <w:r>
        <w:rPr>
          <w:rFonts w:hint="eastAsia" w:ascii="宋体" w:hAnsi="宋体" w:eastAsia="宋体" w:cs="宋体"/>
          <w:spacing w:val="23"/>
        </w:rPr>
        <w:t>注</w:t>
      </w:r>
      <w:r>
        <w:rPr>
          <w:rFonts w:hint="eastAsia" w:ascii="宋体" w:hAnsi="宋体" w:eastAsia="宋体" w:cs="宋体"/>
          <w:spacing w:val="12"/>
        </w:rPr>
        <w:t>：供应商应当在首次响应文件提交截止时间前完成电子响应文件的上传、递</w:t>
      </w:r>
      <w:r>
        <w:rPr>
          <w:rFonts w:hint="eastAsia" w:ascii="宋体" w:hAnsi="宋体" w:eastAsia="宋体" w:cs="宋体"/>
        </w:rPr>
        <w:t xml:space="preserve"> </w:t>
      </w:r>
      <w:r>
        <w:rPr>
          <w:rFonts w:hint="eastAsia" w:ascii="宋体" w:hAnsi="宋体" w:eastAsia="宋体" w:cs="宋体"/>
          <w:spacing w:val="19"/>
        </w:rPr>
        <w:t>交</w:t>
      </w:r>
      <w:r>
        <w:rPr>
          <w:rFonts w:hint="eastAsia" w:ascii="宋体" w:hAnsi="宋体" w:eastAsia="宋体" w:cs="宋体"/>
          <w:spacing w:val="12"/>
        </w:rPr>
        <w:t>，响应文件提交截止时间前可以补充、修改或者撤回响应文件。补充或者修改响</w:t>
      </w:r>
      <w:r>
        <w:rPr>
          <w:rFonts w:hint="eastAsia" w:ascii="宋体" w:hAnsi="宋体" w:eastAsia="宋体" w:cs="宋体"/>
          <w:spacing w:val="19"/>
        </w:rPr>
        <w:t>应</w:t>
      </w:r>
      <w:r>
        <w:rPr>
          <w:rFonts w:hint="eastAsia" w:ascii="宋体" w:hAnsi="宋体" w:eastAsia="宋体" w:cs="宋体"/>
          <w:spacing w:val="12"/>
        </w:rPr>
        <w:t>文件的，应当先行撤回原文件，补充、修改后重新上传、递交。响应截止时间前</w:t>
      </w:r>
      <w:r>
        <w:rPr>
          <w:rFonts w:hint="eastAsia" w:ascii="宋体" w:hAnsi="宋体" w:eastAsia="宋体" w:cs="宋体"/>
        </w:rPr>
        <w:t xml:space="preserve"> </w:t>
      </w:r>
      <w:r>
        <w:rPr>
          <w:rFonts w:hint="eastAsia" w:ascii="宋体" w:hAnsi="宋体" w:eastAsia="宋体" w:cs="宋体"/>
          <w:spacing w:val="19"/>
        </w:rPr>
        <w:t>未</w:t>
      </w:r>
      <w:r>
        <w:rPr>
          <w:rFonts w:hint="eastAsia" w:ascii="宋体" w:hAnsi="宋体" w:eastAsia="宋体" w:cs="宋体"/>
          <w:spacing w:val="12"/>
        </w:rPr>
        <w:t>完成上传、递交的，视为撤回响应文件。响应文件提交截止时间以后上传递交的</w:t>
      </w:r>
      <w:r>
        <w:rPr>
          <w:rFonts w:hint="eastAsia" w:ascii="宋体" w:hAnsi="宋体" w:eastAsia="宋体" w:cs="宋体"/>
          <w:spacing w:val="11"/>
        </w:rPr>
        <w:t>响</w:t>
      </w:r>
      <w:r>
        <w:rPr>
          <w:rFonts w:hint="eastAsia" w:ascii="宋体" w:hAnsi="宋体" w:eastAsia="宋体" w:cs="宋体"/>
          <w:spacing w:val="10"/>
        </w:rPr>
        <w:t>应文件的，“政采云”平台将予以拒收。</w:t>
      </w:r>
    </w:p>
    <w:p w14:paraId="356A13B8">
      <w:pPr>
        <w:rPr>
          <w:rFonts w:ascii="宋体" w:hAnsi="宋体" w:eastAsia="宋体" w:cs="宋体"/>
        </w:rPr>
        <w:sectPr>
          <w:headerReference r:id="rId8" w:type="default"/>
          <w:footerReference r:id="rId9" w:type="default"/>
          <w:pgSz w:w="11910" w:h="16840"/>
          <w:pgMar w:top="1026" w:right="1355" w:bottom="882" w:left="1675" w:header="750" w:footer="722" w:gutter="0"/>
          <w:pgNumType w:fmt="decimal"/>
          <w:cols w:space="720" w:num="1"/>
        </w:sectPr>
      </w:pPr>
    </w:p>
    <w:p w14:paraId="5F647301">
      <w:pPr>
        <w:spacing w:line="453" w:lineRule="auto"/>
        <w:rPr>
          <w:rFonts w:ascii="宋体" w:hAnsi="宋体" w:eastAsia="宋体" w:cs="宋体"/>
        </w:rPr>
      </w:pPr>
    </w:p>
    <w:p w14:paraId="6DA356C5">
      <w:pPr>
        <w:spacing w:before="75" w:line="374" w:lineRule="auto"/>
        <w:ind w:left="10" w:right="63" w:firstLine="483"/>
        <w:rPr>
          <w:rFonts w:ascii="宋体" w:hAnsi="宋体" w:eastAsia="宋体" w:cs="宋体"/>
        </w:rPr>
      </w:pPr>
      <w:r>
        <w:rPr>
          <w:rFonts w:hint="eastAsia" w:ascii="宋体" w:hAnsi="宋体" w:eastAsia="宋体" w:cs="宋体"/>
          <w:spacing w:val="10"/>
        </w:rPr>
        <w:t>3</w:t>
      </w:r>
      <w:r>
        <w:rPr>
          <w:rFonts w:hint="eastAsia" w:ascii="宋体" w:hAnsi="宋体" w:eastAsia="宋体" w:cs="宋体"/>
          <w:spacing w:val="9"/>
        </w:rPr>
        <w:t>、</w:t>
      </w:r>
      <w:r>
        <w:rPr>
          <w:rFonts w:hint="eastAsia" w:ascii="宋体" w:hAnsi="宋体" w:eastAsia="宋体" w:cs="宋体"/>
        </w:rPr>
        <w:t>CA</w:t>
      </w:r>
      <w:r>
        <w:rPr>
          <w:rFonts w:hint="eastAsia" w:ascii="宋体" w:hAnsi="宋体" w:eastAsia="宋体" w:cs="宋体"/>
          <w:spacing w:val="5"/>
        </w:rPr>
        <w:t xml:space="preserve"> 证书在线解密：首次响应文件开启时，须要供应商携带制作响应文件时用</w:t>
      </w:r>
      <w:r>
        <w:rPr>
          <w:rFonts w:hint="eastAsia" w:ascii="宋体" w:hAnsi="宋体" w:eastAsia="宋体" w:cs="宋体"/>
        </w:rPr>
        <w:t xml:space="preserve"> </w:t>
      </w:r>
      <w:r>
        <w:rPr>
          <w:rFonts w:hint="eastAsia" w:ascii="宋体" w:hAnsi="宋体" w:eastAsia="宋体" w:cs="宋体"/>
          <w:spacing w:val="16"/>
        </w:rPr>
        <w:t>来加</w:t>
      </w:r>
      <w:r>
        <w:rPr>
          <w:rFonts w:hint="eastAsia" w:ascii="宋体" w:hAnsi="宋体" w:eastAsia="宋体" w:cs="宋体"/>
          <w:spacing w:val="11"/>
        </w:rPr>
        <w:t>密</w:t>
      </w:r>
      <w:r>
        <w:rPr>
          <w:rFonts w:hint="eastAsia" w:ascii="宋体" w:hAnsi="宋体" w:eastAsia="宋体" w:cs="宋体"/>
          <w:spacing w:val="8"/>
        </w:rPr>
        <w:t>的有效数字证书 (</w:t>
      </w:r>
      <w:r>
        <w:rPr>
          <w:rFonts w:hint="eastAsia" w:ascii="宋体" w:hAnsi="宋体" w:eastAsia="宋体" w:cs="宋体"/>
        </w:rPr>
        <w:t>CA</w:t>
      </w:r>
      <w:r>
        <w:rPr>
          <w:rFonts w:hint="eastAsia" w:ascii="宋体" w:hAnsi="宋体" w:eastAsia="宋体" w:cs="宋体"/>
          <w:spacing w:val="8"/>
        </w:rPr>
        <w:t xml:space="preserve"> 认证) 登录“政采云”平台电子开标大厅现场按规定时</w:t>
      </w:r>
      <w:r>
        <w:rPr>
          <w:rFonts w:hint="eastAsia" w:ascii="宋体" w:hAnsi="宋体" w:eastAsia="宋体" w:cs="宋体"/>
        </w:rPr>
        <w:t xml:space="preserve"> </w:t>
      </w:r>
      <w:r>
        <w:rPr>
          <w:rFonts w:hint="eastAsia" w:ascii="宋体" w:hAnsi="宋体" w:eastAsia="宋体" w:cs="宋体"/>
          <w:spacing w:val="9"/>
        </w:rPr>
        <w:t>间对加密的响应文件进行解密，否则后果自负。</w:t>
      </w:r>
    </w:p>
    <w:p w14:paraId="76CFE87A">
      <w:pPr>
        <w:spacing w:before="1" w:line="374" w:lineRule="auto"/>
        <w:ind w:left="13" w:right="63" w:firstLine="475"/>
        <w:rPr>
          <w:rFonts w:ascii="宋体" w:hAnsi="宋体" w:eastAsia="宋体" w:cs="宋体"/>
        </w:rPr>
      </w:pPr>
      <w:r>
        <w:rPr>
          <w:rFonts w:hint="eastAsia" w:ascii="宋体" w:hAnsi="宋体" w:eastAsia="宋体" w:cs="宋体"/>
          <w:spacing w:val="16"/>
        </w:rPr>
        <w:t>4、供</w:t>
      </w:r>
      <w:r>
        <w:rPr>
          <w:rFonts w:hint="eastAsia" w:ascii="宋体" w:hAnsi="宋体" w:eastAsia="宋体" w:cs="宋体"/>
          <w:spacing w:val="9"/>
        </w:rPr>
        <w:t>应</w:t>
      </w:r>
      <w:r>
        <w:rPr>
          <w:rFonts w:hint="eastAsia" w:ascii="宋体" w:hAnsi="宋体" w:eastAsia="宋体" w:cs="宋体"/>
          <w:spacing w:val="8"/>
        </w:rPr>
        <w:t>商需要在具备有互联网网络状况良好的电脑登录“政采云”平台开标大</w:t>
      </w:r>
      <w:r>
        <w:rPr>
          <w:rFonts w:hint="eastAsia" w:ascii="宋体" w:hAnsi="宋体" w:eastAsia="宋体" w:cs="宋体"/>
          <w:spacing w:val="14"/>
        </w:rPr>
        <w:t>厅</w:t>
      </w:r>
      <w:r>
        <w:rPr>
          <w:rFonts w:hint="eastAsia" w:ascii="宋体" w:hAnsi="宋体" w:eastAsia="宋体" w:cs="宋体"/>
          <w:spacing w:val="8"/>
        </w:rPr>
        <w:t>参与本次磋商，否则后果自负。</w:t>
      </w:r>
    </w:p>
    <w:p w14:paraId="3A849034">
      <w:pPr>
        <w:spacing w:line="228" w:lineRule="auto"/>
        <w:ind w:left="493"/>
        <w:rPr>
          <w:rFonts w:ascii="宋体" w:hAnsi="宋体" w:eastAsia="宋体" w:cs="宋体"/>
          <w:color w:val="auto"/>
        </w:rPr>
      </w:pPr>
      <w:r>
        <w:rPr>
          <w:rFonts w:hint="eastAsia" w:ascii="宋体" w:hAnsi="宋体" w:eastAsia="宋体" w:cs="宋体"/>
          <w:spacing w:val="16"/>
          <w14:textOutline w14:w="4356" w14:cap="sq" w14:cmpd="sng" w14:algn="ctr">
            <w14:solidFill>
              <w14:srgbClr w14:val="000000"/>
            </w14:solidFill>
            <w14:prstDash w14:val="solid"/>
            <w14:bevel/>
          </w14:textOutline>
        </w:rPr>
        <w:t>五</w:t>
      </w:r>
      <w:r>
        <w:rPr>
          <w:rFonts w:hint="eastAsia" w:ascii="宋体" w:hAnsi="宋体" w:eastAsia="宋体" w:cs="宋体"/>
          <w:color w:val="auto"/>
          <w:spacing w:val="12"/>
          <w14:textOutline w14:w="4356" w14:cap="sq" w14:cmpd="sng" w14:algn="ctr">
            <w14:solidFill>
              <w14:srgbClr w14:val="000000"/>
            </w14:solidFill>
            <w14:prstDash w14:val="solid"/>
            <w14:bevel/>
          </w14:textOutline>
        </w:rPr>
        <w:t>、</w:t>
      </w:r>
      <w:r>
        <w:rPr>
          <w:rFonts w:hint="eastAsia" w:ascii="宋体" w:hAnsi="宋体" w:eastAsia="宋体" w:cs="宋体"/>
          <w:color w:val="auto"/>
          <w:spacing w:val="8"/>
          <w14:textOutline w14:w="4356" w14:cap="sq" w14:cmpd="sng" w14:algn="ctr">
            <w14:solidFill>
              <w14:srgbClr w14:val="000000"/>
            </w14:solidFill>
            <w14:prstDash w14:val="solid"/>
            <w14:bevel/>
          </w14:textOutline>
        </w:rPr>
        <w:t>开启</w:t>
      </w:r>
      <w:r>
        <w:rPr>
          <w:rFonts w:hint="eastAsia" w:ascii="宋体" w:hAnsi="宋体" w:eastAsia="宋体" w:cs="宋体"/>
          <w:color w:val="auto"/>
          <w:spacing w:val="8"/>
        </w:rPr>
        <w:t xml:space="preserve"> </w:t>
      </w:r>
      <w:r>
        <w:rPr>
          <w:rFonts w:hint="eastAsia" w:ascii="宋体" w:hAnsi="宋体" w:eastAsia="宋体" w:cs="宋体"/>
          <w:color w:val="auto"/>
          <w:spacing w:val="8"/>
          <w14:textOutline w14:w="4356" w14:cap="sq" w14:cmpd="sng" w14:algn="ctr">
            <w14:solidFill>
              <w14:srgbClr w14:val="000000"/>
            </w14:solidFill>
            <w14:prstDash w14:val="solid"/>
            <w14:bevel/>
          </w14:textOutline>
        </w:rPr>
        <w:t>(首次响应文件开启时间)</w:t>
      </w:r>
    </w:p>
    <w:p w14:paraId="1F8545E2">
      <w:pPr>
        <w:spacing w:before="183" w:line="374" w:lineRule="auto"/>
        <w:ind w:left="507"/>
        <w:rPr>
          <w:rFonts w:ascii="宋体" w:hAnsi="宋体" w:eastAsia="宋体" w:cs="宋体"/>
          <w:color w:val="auto"/>
        </w:rPr>
      </w:pPr>
      <w:r>
        <w:rPr>
          <w:rFonts w:hint="eastAsia" w:ascii="宋体" w:hAnsi="宋体" w:eastAsia="宋体" w:cs="宋体"/>
          <w:color w:val="auto"/>
          <w:spacing w:val="-14"/>
        </w:rPr>
        <w:t>1.时</w:t>
      </w:r>
      <w:r>
        <w:rPr>
          <w:rFonts w:hint="eastAsia" w:ascii="宋体" w:hAnsi="宋体" w:eastAsia="宋体" w:cs="宋体"/>
          <w:color w:val="auto"/>
          <w:spacing w:val="-13"/>
        </w:rPr>
        <w:t>间</w:t>
      </w:r>
      <w:r>
        <w:rPr>
          <w:rFonts w:hint="eastAsia" w:ascii="宋体" w:hAnsi="宋体" w:eastAsia="宋体" w:cs="宋体"/>
          <w:color w:val="auto"/>
          <w:spacing w:val="-7"/>
        </w:rPr>
        <w:t xml:space="preserve"> (北京时间) ：</w:t>
      </w:r>
      <w:r>
        <w:rPr>
          <w:rFonts w:hint="eastAsia" w:ascii="宋体" w:hAnsi="宋体" w:eastAsia="宋体" w:cs="宋体"/>
          <w:color w:val="auto"/>
          <w:spacing w:val="-7"/>
          <w:u w:val="single"/>
        </w:rPr>
        <w:t>202</w:t>
      </w:r>
      <w:r>
        <w:rPr>
          <w:rFonts w:hint="eastAsia" w:ascii="宋体" w:hAnsi="宋体" w:eastAsia="宋体" w:cs="宋体"/>
          <w:color w:val="auto"/>
          <w:spacing w:val="-7"/>
          <w:u w:val="single"/>
          <w:lang w:val="en-US" w:eastAsia="zh-CN"/>
        </w:rPr>
        <w:t xml:space="preserve">5 </w:t>
      </w:r>
      <w:r>
        <w:rPr>
          <w:rFonts w:hint="eastAsia" w:ascii="宋体" w:hAnsi="宋体" w:eastAsia="宋体" w:cs="宋体"/>
          <w:color w:val="auto"/>
          <w:spacing w:val="-7"/>
          <w:u w:val="single"/>
        </w:rPr>
        <w:t>年</w:t>
      </w:r>
      <w:r>
        <w:rPr>
          <w:rFonts w:hint="eastAsia" w:ascii="宋体" w:hAnsi="宋体" w:eastAsia="宋体" w:cs="宋体"/>
          <w:color w:val="auto"/>
          <w:spacing w:val="-7"/>
          <w:u w:val="single"/>
          <w:lang w:val="en-US" w:eastAsia="zh-CN"/>
        </w:rPr>
        <w:t xml:space="preserve"> 5   </w:t>
      </w:r>
      <w:r>
        <w:rPr>
          <w:rFonts w:hint="eastAsia" w:ascii="宋体" w:hAnsi="宋体" w:eastAsia="宋体" w:cs="宋体"/>
          <w:color w:val="auto"/>
          <w:spacing w:val="-7"/>
          <w:u w:val="single"/>
        </w:rPr>
        <w:t xml:space="preserve">月 </w:t>
      </w:r>
      <w:r>
        <w:rPr>
          <w:rFonts w:hint="eastAsia" w:ascii="宋体" w:hAnsi="宋体" w:eastAsia="宋体" w:cs="宋体"/>
          <w:color w:val="auto"/>
          <w:spacing w:val="-7"/>
          <w:u w:val="single"/>
          <w:lang w:val="en-US" w:eastAsia="zh-CN"/>
        </w:rPr>
        <w:t xml:space="preserve"> 7 </w:t>
      </w:r>
      <w:r>
        <w:rPr>
          <w:rFonts w:hint="eastAsia" w:ascii="宋体" w:hAnsi="宋体" w:eastAsia="宋体" w:cs="宋体"/>
          <w:color w:val="auto"/>
          <w:spacing w:val="-7"/>
          <w:u w:val="single"/>
        </w:rPr>
        <w:t xml:space="preserve"> 日上午10</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u w:val="single"/>
        </w:rPr>
        <w:t>时00分</w:t>
      </w:r>
    </w:p>
    <w:p w14:paraId="43F073B5">
      <w:pPr>
        <w:spacing w:line="311" w:lineRule="exact"/>
        <w:ind w:left="492"/>
        <w:rPr>
          <w:rFonts w:ascii="宋体" w:hAnsi="宋体" w:eastAsia="宋体" w:cs="宋体"/>
        </w:rPr>
      </w:pPr>
      <w:r>
        <w:rPr>
          <w:rFonts w:hint="eastAsia" w:ascii="宋体" w:hAnsi="宋体" w:eastAsia="宋体" w:cs="宋体"/>
          <w:spacing w:val="16"/>
          <w:position w:val="1"/>
        </w:rPr>
        <w:t>2</w:t>
      </w:r>
      <w:r>
        <w:rPr>
          <w:rFonts w:hint="eastAsia" w:ascii="宋体" w:hAnsi="宋体" w:eastAsia="宋体" w:cs="宋体"/>
          <w:spacing w:val="9"/>
          <w:position w:val="1"/>
        </w:rPr>
        <w:t>.</w:t>
      </w:r>
      <w:r>
        <w:rPr>
          <w:rFonts w:hint="eastAsia" w:ascii="宋体" w:hAnsi="宋体" w:eastAsia="宋体" w:cs="宋体"/>
          <w:spacing w:val="8"/>
          <w:position w:val="1"/>
        </w:rPr>
        <w:t>地点：政府采购云平台开标大厅</w:t>
      </w:r>
    </w:p>
    <w:p w14:paraId="24C462F1">
      <w:pPr>
        <w:spacing w:before="157" w:line="232" w:lineRule="auto"/>
        <w:ind w:left="491"/>
        <w:rPr>
          <w:rFonts w:ascii="宋体" w:hAnsi="宋体" w:eastAsia="宋体" w:cs="宋体"/>
        </w:rPr>
      </w:pPr>
      <w:r>
        <w:rPr>
          <w:rFonts w:hint="eastAsia" w:ascii="宋体" w:hAnsi="宋体" w:eastAsia="宋体" w:cs="宋体"/>
          <w:spacing w:val="9"/>
          <w14:textOutline w14:w="4356" w14:cap="sq" w14:cmpd="sng" w14:algn="ctr">
            <w14:solidFill>
              <w14:srgbClr w14:val="000000"/>
            </w14:solidFill>
            <w14:prstDash w14:val="solid"/>
            <w14:bevel/>
          </w14:textOutline>
        </w:rPr>
        <w:t>六、公告期</w:t>
      </w:r>
      <w:r>
        <w:rPr>
          <w:rFonts w:hint="eastAsia" w:ascii="宋体" w:hAnsi="宋体" w:eastAsia="宋体" w:cs="宋体"/>
          <w:spacing w:val="8"/>
          <w14:textOutline w14:w="4356" w14:cap="sq" w14:cmpd="sng" w14:algn="ctr">
            <w14:solidFill>
              <w14:srgbClr w14:val="000000"/>
            </w14:solidFill>
            <w14:prstDash w14:val="solid"/>
            <w14:bevel/>
          </w14:textOutline>
        </w:rPr>
        <w:t>限</w:t>
      </w:r>
    </w:p>
    <w:p w14:paraId="4504D883">
      <w:pPr>
        <w:spacing w:before="176" w:line="227" w:lineRule="auto"/>
        <w:ind w:left="528"/>
        <w:rPr>
          <w:rFonts w:ascii="宋体" w:hAnsi="宋体" w:eastAsia="宋体" w:cs="宋体"/>
        </w:rPr>
      </w:pPr>
      <w:r>
        <w:rPr>
          <w:rFonts w:hint="eastAsia" w:ascii="宋体" w:hAnsi="宋体" w:eastAsia="宋体" w:cs="宋体"/>
          <w:spacing w:val="-2"/>
        </w:rPr>
        <w:t>自本公告发布之</w:t>
      </w:r>
      <w:r>
        <w:rPr>
          <w:rFonts w:hint="eastAsia" w:ascii="宋体" w:hAnsi="宋体" w:eastAsia="宋体" w:cs="宋体"/>
          <w:spacing w:val="-1"/>
        </w:rPr>
        <w:t>日起 5 个工作日。</w:t>
      </w:r>
    </w:p>
    <w:p w14:paraId="07409F3E">
      <w:pPr>
        <w:spacing w:before="185"/>
        <w:ind w:left="488"/>
        <w:rPr>
          <w:rFonts w:ascii="宋体" w:hAnsi="宋体" w:eastAsia="宋体" w:cs="宋体"/>
        </w:rPr>
      </w:pPr>
      <w:r>
        <w:rPr>
          <w:rFonts w:hint="eastAsia" w:ascii="宋体" w:hAnsi="宋体" w:eastAsia="宋体" w:cs="宋体"/>
          <w:spacing w:val="10"/>
          <w14:textOutline w14:w="4356" w14:cap="sq" w14:cmpd="sng" w14:algn="ctr">
            <w14:solidFill>
              <w14:srgbClr w14:val="000000"/>
            </w14:solidFill>
            <w14:prstDash w14:val="solid"/>
            <w14:bevel/>
          </w14:textOutline>
        </w:rPr>
        <w:t>七、其他补充事</w:t>
      </w:r>
      <w:r>
        <w:rPr>
          <w:rFonts w:hint="eastAsia" w:ascii="宋体" w:hAnsi="宋体" w:eastAsia="宋体" w:cs="宋体"/>
          <w:spacing w:val="8"/>
          <w14:textOutline w14:w="4356" w14:cap="sq" w14:cmpd="sng" w14:algn="ctr">
            <w14:solidFill>
              <w14:srgbClr w14:val="000000"/>
            </w14:solidFill>
            <w14:prstDash w14:val="solid"/>
            <w14:bevel/>
          </w14:textOutline>
        </w:rPr>
        <w:t>宜</w:t>
      </w:r>
    </w:p>
    <w:p w14:paraId="31951A1C">
      <w:pPr>
        <w:spacing w:line="360" w:lineRule="auto"/>
        <w:ind w:firstLine="420" w:firstLineChars="200"/>
        <w:rPr>
          <w:rFonts w:ascii="宋体" w:hAnsi="宋体" w:eastAsia="宋体" w:cs="宋体"/>
        </w:rPr>
      </w:pPr>
      <w:r>
        <w:rPr>
          <w:rFonts w:hint="eastAsia" w:ascii="宋体" w:hAnsi="宋体" w:eastAsia="宋体" w:cs="宋体"/>
        </w:rPr>
        <w:t>1.本项目无需缴纳磋商保证金。</w:t>
      </w:r>
    </w:p>
    <w:p w14:paraId="61CD17B1">
      <w:pPr>
        <w:spacing w:line="360" w:lineRule="auto"/>
        <w:ind w:firstLine="420" w:firstLineChars="200"/>
        <w:rPr>
          <w:rFonts w:ascii="宋体" w:hAnsi="宋体" w:eastAsia="宋体" w:cs="宋体"/>
        </w:rPr>
      </w:pPr>
      <w:r>
        <w:rPr>
          <w:rFonts w:hint="eastAsia" w:ascii="宋体" w:hAnsi="宋体" w:eastAsia="宋体" w:cs="宋体"/>
        </w:rPr>
        <w:t>2.网上查询地址：</w:t>
      </w:r>
      <w:r>
        <w:fldChar w:fldCharType="begin"/>
      </w:r>
      <w:r>
        <w:instrText xml:space="preserve"> HYPERLINK "http://www.ccgp.gov.cn（中国政府采购网）、zfcg.gxzf.gov.cn（广西壮族自治区政府采购网" </w:instrText>
      </w:r>
      <w:r>
        <w:fldChar w:fldCharType="separate"/>
      </w:r>
      <w:r>
        <w:rPr>
          <w:rFonts w:hint="eastAsia" w:ascii="宋体" w:hAnsi="宋体" w:eastAsia="宋体" w:cs="宋体"/>
        </w:rPr>
        <w:t>www.ccgp.gov.cn（中国政府采购网）、zfcg.gxzf.gov.cn（广西壮族自治区政府采购网</w:t>
      </w:r>
      <w:r>
        <w:rPr>
          <w:rFonts w:hint="eastAsia" w:ascii="宋体" w:hAnsi="宋体" w:eastAsia="宋体" w:cs="宋体"/>
        </w:rPr>
        <w:fldChar w:fldCharType="end"/>
      </w:r>
      <w:r>
        <w:rPr>
          <w:rFonts w:hint="eastAsia" w:ascii="宋体" w:hAnsi="宋体" w:eastAsia="宋体" w:cs="宋体"/>
        </w:rPr>
        <w:t>、http://ggzy.jgswj.gxzf.gov.cn/lbggzy（全国公共资源交易平台（广西.来宾））。</w:t>
      </w:r>
    </w:p>
    <w:p w14:paraId="7401F06C">
      <w:pPr>
        <w:spacing w:line="360" w:lineRule="auto"/>
        <w:ind w:firstLine="420" w:firstLineChars="200"/>
        <w:rPr>
          <w:rFonts w:ascii="宋体" w:hAnsi="宋体" w:eastAsia="宋体" w:cs="宋体"/>
        </w:rPr>
      </w:pPr>
      <w:r>
        <w:rPr>
          <w:rFonts w:hint="eastAsia" w:ascii="宋体" w:hAnsi="宋体" w:eastAsia="宋体" w:cs="宋体"/>
        </w:rPr>
        <w:t>3.本项目需要落实的政府采购政策</w:t>
      </w:r>
    </w:p>
    <w:p w14:paraId="775211F0">
      <w:pPr>
        <w:spacing w:line="360" w:lineRule="auto"/>
        <w:ind w:firstLine="420" w:firstLineChars="200"/>
        <w:rPr>
          <w:rFonts w:ascii="宋体" w:hAnsi="宋体" w:eastAsia="宋体" w:cs="宋体"/>
        </w:rPr>
      </w:pPr>
      <w:r>
        <w:rPr>
          <w:rFonts w:hint="eastAsia" w:ascii="宋体" w:hAnsi="宋体" w:eastAsia="宋体" w:cs="宋体"/>
        </w:rPr>
        <w:t>（1）政府采购促进中小企业发展。</w:t>
      </w:r>
    </w:p>
    <w:p w14:paraId="054DDBD9">
      <w:pPr>
        <w:spacing w:line="360" w:lineRule="auto"/>
        <w:ind w:firstLine="420" w:firstLineChars="200"/>
        <w:rPr>
          <w:rFonts w:ascii="宋体" w:hAnsi="宋体" w:eastAsia="宋体" w:cs="宋体"/>
        </w:rPr>
      </w:pPr>
      <w:r>
        <w:rPr>
          <w:rFonts w:hint="eastAsia" w:ascii="宋体" w:hAnsi="宋体" w:eastAsia="宋体" w:cs="宋体"/>
        </w:rPr>
        <w:t>（2）政府采购支持采用本国产品的政策。</w:t>
      </w:r>
    </w:p>
    <w:p w14:paraId="0D88C30A">
      <w:pPr>
        <w:spacing w:line="360" w:lineRule="auto"/>
        <w:ind w:firstLine="420" w:firstLineChars="200"/>
        <w:rPr>
          <w:rFonts w:ascii="宋体" w:hAnsi="宋体" w:eastAsia="宋体" w:cs="宋体"/>
        </w:rPr>
      </w:pPr>
      <w:r>
        <w:rPr>
          <w:rFonts w:hint="eastAsia" w:ascii="宋体" w:hAnsi="宋体" w:eastAsia="宋体" w:cs="宋体"/>
        </w:rPr>
        <w:t>（3）强制采购节能产品；优先采购节能产品、环境标志产品。</w:t>
      </w:r>
    </w:p>
    <w:p w14:paraId="05F888E1">
      <w:pPr>
        <w:spacing w:line="360" w:lineRule="auto"/>
        <w:ind w:firstLine="420" w:firstLineChars="200"/>
        <w:rPr>
          <w:rFonts w:ascii="宋体" w:hAnsi="宋体" w:eastAsia="宋体" w:cs="宋体"/>
        </w:rPr>
      </w:pPr>
      <w:r>
        <w:rPr>
          <w:rFonts w:hint="eastAsia" w:ascii="宋体" w:hAnsi="宋体" w:eastAsia="宋体" w:cs="宋体"/>
        </w:rPr>
        <w:t>（4）政府采购促进残疾人就业政策。</w:t>
      </w:r>
    </w:p>
    <w:p w14:paraId="6A2D62F2">
      <w:pPr>
        <w:spacing w:line="360" w:lineRule="auto"/>
        <w:ind w:firstLine="420" w:firstLineChars="200"/>
        <w:rPr>
          <w:rFonts w:ascii="宋体" w:hAnsi="宋体" w:eastAsia="宋体" w:cs="宋体"/>
        </w:rPr>
      </w:pPr>
      <w:r>
        <w:rPr>
          <w:rFonts w:hint="eastAsia" w:ascii="宋体" w:hAnsi="宋体" w:eastAsia="宋体" w:cs="宋体"/>
        </w:rPr>
        <w:t>（5）政府采购支持监狱企业发展。</w:t>
      </w:r>
    </w:p>
    <w:p w14:paraId="069978A4">
      <w:pPr>
        <w:spacing w:line="360" w:lineRule="auto"/>
        <w:ind w:firstLine="420" w:firstLineChars="200"/>
        <w:jc w:val="both"/>
        <w:rPr>
          <w:rFonts w:ascii="宋体" w:hAnsi="宋体" w:eastAsia="宋体" w:cs="宋体"/>
        </w:rPr>
      </w:pPr>
      <w:r>
        <w:rPr>
          <w:rFonts w:hint="eastAsia" w:ascii="宋体" w:hAnsi="宋体" w:eastAsia="宋体" w:cs="宋体"/>
        </w:rPr>
        <w:t>4.为配合采购人执行政府采购项目及备案，未入驻广西政府采购云平台的供应商请在获取竞争性磋商文件后登录广西政府采购云平台（网址：https://www.gcy.zfcg.gxzf.gov.cn/）进行商家入驻，如在操作过程中遇到问题或需技术支持，请致电客服热线：95763。</w:t>
      </w:r>
    </w:p>
    <w:p w14:paraId="36853E98">
      <w:pPr>
        <w:spacing w:line="360" w:lineRule="auto"/>
        <w:ind w:firstLine="420" w:firstLineChars="200"/>
        <w:rPr>
          <w:rFonts w:ascii="宋体" w:hAnsi="宋体" w:eastAsia="宋体" w:cs="宋体"/>
        </w:rPr>
      </w:pPr>
      <w:r>
        <w:rPr>
          <w:rFonts w:hint="eastAsia" w:ascii="宋体" w:hAnsi="宋体" w:eastAsia="宋体" w:cs="宋体"/>
        </w:rPr>
        <w:t>5.在线投标响应（电子投标）说明：</w:t>
      </w:r>
    </w:p>
    <w:p w14:paraId="38BC2883">
      <w:pPr>
        <w:spacing w:line="360" w:lineRule="auto"/>
        <w:ind w:firstLine="420" w:firstLineChars="200"/>
        <w:rPr>
          <w:rFonts w:ascii="宋体" w:hAnsi="宋体" w:eastAsia="宋体" w:cs="宋体"/>
        </w:rPr>
      </w:pPr>
      <w:r>
        <w:rPr>
          <w:rFonts w:hint="eastAsia" w:ascii="宋体" w:hAnsi="宋体" w:eastAsia="宋体" w:cs="宋体"/>
        </w:rPr>
        <w:t>（1）本项目通过广西政府采购云平台实行在线投标响应（电子投标），供应商需要先安 装“广西政府采购云平台客户端 ”，并按照本采购文件和广西政府采购云平台的要求，通过“广西政府采购云平台客户端 ”编制并加密响应文件。供应商未按规定编制并加密的响应文件，广西政府采购云平台将予以拒收。</w:t>
      </w:r>
    </w:p>
    <w:p w14:paraId="20E93EE7">
      <w:pPr>
        <w:spacing w:line="360" w:lineRule="auto"/>
        <w:ind w:firstLine="420" w:firstLineChars="200"/>
        <w:rPr>
          <w:rFonts w:ascii="宋体" w:hAnsi="宋体" w:eastAsia="宋体" w:cs="宋体"/>
        </w:rPr>
      </w:pPr>
      <w:r>
        <w:rPr>
          <w:rFonts w:hint="eastAsia" w:ascii="宋体" w:hAnsi="宋体" w:eastAsia="宋体" w:cs="宋体"/>
        </w:rPr>
        <w:t>（2） “ 广 西 政 府 采 购 云 平 台 客 户 端 ” 请 自 行 下 载 并 安 装 （客 户 端 地址：</w:t>
      </w:r>
      <w:r>
        <w:fldChar w:fldCharType="begin"/>
      </w:r>
      <w:r>
        <w:instrText xml:space="preserve"> HYPERLINK "https://sitecdn.zcycdn.com/zcy-client/bidding-client-new/official/guangxi/GuangXi" </w:instrText>
      </w:r>
      <w:r>
        <w:fldChar w:fldCharType="separate"/>
      </w:r>
      <w:r>
        <w:rPr>
          <w:rFonts w:hint="eastAsia" w:ascii="宋体" w:hAnsi="宋体" w:eastAsia="宋体" w:cs="宋体"/>
        </w:rPr>
        <w:t>https://sitecdn.zcycdn.com/zcy-client/bidding-client-new/official/guangxi/GuangXi</w:t>
      </w:r>
      <w:r>
        <w:rPr>
          <w:rFonts w:hint="eastAsia" w:ascii="宋体" w:hAnsi="宋体" w:eastAsia="宋体" w:cs="宋体"/>
        </w:rPr>
        <w:fldChar w:fldCharType="end"/>
      </w:r>
      <w:r>
        <w:rPr>
          <w:rFonts w:hint="eastAsia" w:ascii="宋体" w:hAnsi="宋体" w:eastAsia="宋体" w:cs="宋体"/>
        </w:rPr>
        <w:t xml:space="preserve"> Setup.exe）；电子投标具体操作流程参考《政府采购项目电子交易管理操作指南-供应商》； 在使用广西政府采购云平台客户端时，建议使用 WIN7 及以上操作系统，通过广西政府采购云平台参与在线投标时如遇平台技术问题详询 95763。</w:t>
      </w:r>
    </w:p>
    <w:p w14:paraId="58998958">
      <w:pPr>
        <w:spacing w:line="360" w:lineRule="auto"/>
        <w:ind w:firstLine="420" w:firstLineChars="200"/>
        <w:rPr>
          <w:rFonts w:ascii="宋体" w:hAnsi="宋体" w:eastAsia="宋体" w:cs="宋体"/>
        </w:rPr>
      </w:pPr>
      <w:r>
        <w:rPr>
          <w:rFonts w:hint="eastAsia" w:ascii="宋体" w:hAnsi="宋体" w:eastAsia="宋体" w:cs="宋体"/>
        </w:rPr>
        <w:t>（3）为确保网上操作合法、有效和安全，供应商应当在开标截止时间前完成在“广西政 府采购云平台 ”的身份认证，确保在电子投标过程中能够对相关数据电文进行加密和使用电子 签章。使用“广西政府采购云平台客户端 ”需要提前申领 CA 数字证书，申领流程请自行前往 相关网站进行查阅（完成 CA 数字证书办理预计一周左右，建议供应商获取采购文件后立即办理）。</w:t>
      </w:r>
    </w:p>
    <w:p w14:paraId="438EBEC4">
      <w:pPr>
        <w:spacing w:line="360" w:lineRule="auto"/>
        <w:ind w:firstLine="420" w:firstLineChars="200"/>
        <w:rPr>
          <w:rFonts w:ascii="宋体" w:hAnsi="宋体" w:eastAsia="宋体" w:cs="宋体"/>
        </w:rPr>
      </w:pPr>
      <w:r>
        <w:rPr>
          <w:rFonts w:hint="eastAsia" w:ascii="宋体" w:hAnsi="宋体" w:eastAsia="宋体" w:cs="宋体"/>
        </w:rPr>
        <w:t>（4）供应商应当在开标截止时间前，将生成的“ 电子加密响应文件 ”上传递交至广西政 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79D70CB5">
      <w:pPr>
        <w:spacing w:line="360" w:lineRule="auto"/>
        <w:ind w:firstLine="420" w:firstLineChars="200"/>
        <w:rPr>
          <w:rFonts w:ascii="宋体" w:hAnsi="宋体" w:eastAsia="宋体" w:cs="宋体"/>
        </w:rPr>
      </w:pPr>
      <w:r>
        <w:rPr>
          <w:rFonts w:hint="eastAsia" w:ascii="宋体" w:hAnsi="宋体" w:eastAsia="宋体" w:cs="宋体"/>
        </w:rPr>
        <w:t>（5）响应文件递交截止时间后，广西政府采购云平台自动提取所有响应文件，各供应商须在提交响应文件截止后 30 分钟内对上传广西政府采购云平台的响应文件进行解密，所有供应商在规定的解密时限内解密完成或解密时限到后，采购代理机构开启响应文件；供应商超过解密时限的，系统默认自动放弃。</w:t>
      </w:r>
    </w:p>
    <w:p w14:paraId="58EA8CF6">
      <w:pPr>
        <w:spacing w:line="360" w:lineRule="auto"/>
        <w:ind w:firstLine="420" w:firstLineChars="200"/>
        <w:rPr>
          <w:rFonts w:ascii="宋体" w:hAnsi="宋体" w:eastAsia="宋体" w:cs="宋体"/>
          <w:color w:val="auto"/>
          <w:spacing w:val="-3"/>
        </w:rPr>
      </w:pPr>
      <w:r>
        <w:rPr>
          <w:rFonts w:hint="eastAsia" w:ascii="宋体" w:hAnsi="宋体" w:eastAsia="宋体" w:cs="宋体"/>
        </w:rPr>
        <w:t>（6）在供应商提交了电子备份响应文件后，如通过广西政府采购云平台上传递交的电子加密响应文件无法按时解密且备份响应文件无法通过广西政府采购云平台“异常处理 ”端口处理的视为响应文件撤回，所造成的后果由供应商自行承担。通过广西政府采购云平台上传递交的“ 电子加密响应文件 ”已按时解密的，“备份响应文件 ”自动失效。供应商仅递交备份响应文件的，</w:t>
      </w:r>
      <w:r>
        <w:rPr>
          <w:rFonts w:hint="eastAsia" w:ascii="宋体" w:hAnsi="宋体" w:eastAsia="宋体" w:cs="宋体"/>
          <w:color w:val="auto"/>
          <w:spacing w:val="-3"/>
        </w:rPr>
        <w:t>响应无效。</w:t>
      </w:r>
    </w:p>
    <w:p w14:paraId="6852227A">
      <w:pPr>
        <w:spacing w:line="360" w:lineRule="auto"/>
        <w:ind w:firstLine="472" w:firstLineChars="200"/>
        <w:rPr>
          <w:rFonts w:ascii="宋体" w:hAnsi="宋体" w:eastAsia="宋体" w:cs="宋体"/>
        </w:rPr>
      </w:pPr>
      <w:r>
        <w:rPr>
          <w:rFonts w:hint="eastAsia" w:ascii="宋体" w:hAnsi="宋体" w:eastAsia="宋体" w:cs="宋体"/>
          <w:spacing w:val="13"/>
          <w14:textOutline w14:w="4356" w14:cap="sq" w14:cmpd="sng" w14:algn="ctr">
            <w14:solidFill>
              <w14:srgbClr w14:val="000000"/>
            </w14:solidFill>
            <w14:prstDash w14:val="solid"/>
            <w14:bevel/>
          </w14:textOutline>
        </w:rPr>
        <w:t>八</w:t>
      </w:r>
      <w:r>
        <w:rPr>
          <w:rFonts w:hint="eastAsia" w:ascii="宋体" w:hAnsi="宋体" w:eastAsia="宋体" w:cs="宋体"/>
          <w:spacing w:val="10"/>
          <w14:textOutline w14:w="4356" w14:cap="sq" w14:cmpd="sng" w14:algn="ctr">
            <w14:solidFill>
              <w14:srgbClr w14:val="000000"/>
            </w14:solidFill>
            <w14:prstDash w14:val="solid"/>
            <w14:bevel/>
          </w14:textOutline>
        </w:rPr>
        <w:t>、凡对本次采购提出询问，请按以下方式联系</w:t>
      </w:r>
    </w:p>
    <w:p w14:paraId="26FC0A66">
      <w:pPr>
        <w:spacing w:line="360" w:lineRule="auto"/>
        <w:ind w:firstLine="630" w:firstLineChars="300"/>
        <w:rPr>
          <w:rFonts w:ascii="宋体" w:hAnsi="宋体" w:eastAsia="宋体" w:cs="宋体"/>
        </w:rPr>
      </w:pPr>
      <w:r>
        <w:rPr>
          <w:rFonts w:hint="eastAsia" w:ascii="宋体" w:hAnsi="宋体" w:eastAsia="宋体" w:cs="宋体"/>
        </w:rPr>
        <w:t>1.采购人信息</w:t>
      </w:r>
    </w:p>
    <w:p w14:paraId="1CE96145">
      <w:pPr>
        <w:spacing w:line="360" w:lineRule="auto"/>
        <w:ind w:firstLine="630" w:firstLineChars="300"/>
        <w:rPr>
          <w:rFonts w:hint="eastAsia" w:ascii="宋体" w:hAnsi="宋体" w:eastAsia="宋体" w:cs="宋体"/>
          <w:lang w:eastAsia="zh-CN"/>
        </w:rPr>
      </w:pPr>
      <w:r>
        <w:rPr>
          <w:rFonts w:hint="eastAsia" w:ascii="宋体" w:hAnsi="宋体" w:eastAsia="宋体" w:cs="宋体"/>
        </w:rPr>
        <w:t>名 称：</w:t>
      </w:r>
      <w:r>
        <w:rPr>
          <w:rFonts w:hint="eastAsia" w:ascii="宋体" w:hAnsi="宋体" w:eastAsia="宋体" w:cs="宋体"/>
          <w:lang w:eastAsia="zh-CN"/>
        </w:rPr>
        <w:t>来宾市兴宾区八一医院</w:t>
      </w:r>
    </w:p>
    <w:p w14:paraId="05437DE0">
      <w:pPr>
        <w:spacing w:line="360" w:lineRule="auto"/>
        <w:ind w:firstLine="630" w:firstLineChars="300"/>
        <w:rPr>
          <w:rFonts w:ascii="宋体" w:hAnsi="宋体" w:eastAsia="宋体" w:cs="宋体"/>
        </w:rPr>
      </w:pPr>
      <w:r>
        <w:rPr>
          <w:rFonts w:hint="eastAsia" w:ascii="宋体" w:hAnsi="宋体" w:eastAsia="宋体" w:cs="宋体"/>
        </w:rPr>
        <w:t>地 址：来宾市兴宾区凤凰镇八一康乐路1号 </w:t>
      </w:r>
    </w:p>
    <w:p w14:paraId="043FB09B">
      <w:pPr>
        <w:spacing w:line="360" w:lineRule="auto"/>
        <w:ind w:firstLine="630" w:firstLineChars="300"/>
        <w:rPr>
          <w:rFonts w:ascii="宋体" w:hAnsi="宋体" w:eastAsia="宋体" w:cs="宋体"/>
        </w:rPr>
      </w:pPr>
      <w:r>
        <w:rPr>
          <w:rFonts w:hint="eastAsia" w:ascii="宋体" w:hAnsi="宋体" w:eastAsia="宋体" w:cs="宋体"/>
          <w:lang w:val="en-US" w:eastAsia="zh-CN"/>
        </w:rPr>
        <w:t>项目联系人</w:t>
      </w:r>
      <w:r>
        <w:rPr>
          <w:rFonts w:hint="eastAsia" w:ascii="宋体" w:hAnsi="宋体" w:eastAsia="宋体" w:cs="宋体"/>
        </w:rPr>
        <w:t>：韦工</w:t>
      </w:r>
    </w:p>
    <w:p w14:paraId="1CA5530B">
      <w:pPr>
        <w:spacing w:line="360" w:lineRule="auto"/>
        <w:ind w:firstLine="630" w:firstLineChars="300"/>
        <w:rPr>
          <w:rFonts w:ascii="宋体" w:hAnsi="宋体" w:eastAsia="宋体" w:cs="宋体"/>
          <w:color w:val="auto"/>
        </w:rPr>
      </w:pPr>
      <w:r>
        <w:rPr>
          <w:rFonts w:hint="eastAsia" w:ascii="宋体" w:hAnsi="宋体" w:eastAsia="宋体" w:cs="宋体"/>
        </w:rPr>
        <w:t>联系电话：0772-4815973</w:t>
      </w:r>
    </w:p>
    <w:p w14:paraId="4263A63B">
      <w:pPr>
        <w:spacing w:line="360" w:lineRule="auto"/>
        <w:ind w:firstLine="630" w:firstLineChars="300"/>
        <w:rPr>
          <w:rFonts w:ascii="宋体" w:hAnsi="宋体" w:eastAsia="宋体" w:cs="宋体"/>
        </w:rPr>
      </w:pPr>
      <w:r>
        <w:rPr>
          <w:rFonts w:hint="eastAsia" w:ascii="宋体" w:hAnsi="宋体" w:eastAsia="宋体" w:cs="宋体"/>
        </w:rPr>
        <w:t>2.采购代理机构信息</w:t>
      </w:r>
    </w:p>
    <w:p w14:paraId="65E37441">
      <w:pPr>
        <w:spacing w:line="360" w:lineRule="auto"/>
        <w:ind w:firstLine="630" w:firstLineChars="300"/>
        <w:rPr>
          <w:rFonts w:ascii="宋体" w:hAnsi="宋体" w:eastAsia="宋体" w:cs="宋体"/>
        </w:rPr>
      </w:pPr>
      <w:r>
        <w:rPr>
          <w:rFonts w:hint="eastAsia" w:ascii="宋体" w:hAnsi="宋体" w:eastAsia="宋体" w:cs="宋体"/>
        </w:rPr>
        <w:t>名称：广西元强建设项目管理有限公司</w:t>
      </w:r>
    </w:p>
    <w:p w14:paraId="29119899">
      <w:pPr>
        <w:spacing w:line="360" w:lineRule="auto"/>
        <w:ind w:firstLine="630" w:firstLineChars="300"/>
        <w:rPr>
          <w:rFonts w:ascii="宋体" w:hAnsi="宋体" w:eastAsia="宋体" w:cs="宋体"/>
        </w:rPr>
      </w:pPr>
      <w:r>
        <w:rPr>
          <w:rFonts w:hint="eastAsia" w:ascii="宋体" w:hAnsi="宋体" w:eastAsia="宋体" w:cs="宋体"/>
        </w:rPr>
        <w:t>地址：来宾市桂中大道西289号国投.金域蓝湾（国投.金街）5号楼第4层04号铺位</w:t>
      </w:r>
    </w:p>
    <w:p w14:paraId="39DFBCEE">
      <w:pPr>
        <w:spacing w:line="360" w:lineRule="auto"/>
        <w:ind w:firstLine="630" w:firstLineChars="300"/>
        <w:rPr>
          <w:rFonts w:ascii="宋体" w:hAnsi="宋体" w:eastAsia="宋体" w:cs="宋体"/>
        </w:rPr>
      </w:pPr>
      <w:r>
        <w:rPr>
          <w:rFonts w:hint="eastAsia" w:ascii="宋体" w:hAnsi="宋体" w:eastAsia="宋体" w:cs="宋体"/>
        </w:rPr>
        <w:t>联系电话：0772-4228388</w:t>
      </w:r>
    </w:p>
    <w:p w14:paraId="582FBF66">
      <w:pPr>
        <w:spacing w:line="360" w:lineRule="auto"/>
        <w:ind w:firstLine="630" w:firstLineChars="300"/>
        <w:rPr>
          <w:rFonts w:ascii="宋体" w:hAnsi="宋体" w:eastAsia="宋体" w:cs="宋体"/>
          <w:color w:val="auto"/>
        </w:rPr>
      </w:pPr>
      <w:r>
        <w:rPr>
          <w:rFonts w:hint="eastAsia" w:ascii="宋体" w:hAnsi="宋体" w:eastAsia="宋体" w:cs="宋体"/>
          <w:color w:val="auto"/>
        </w:rPr>
        <w:t>3.项目联系方式</w:t>
      </w:r>
    </w:p>
    <w:p w14:paraId="7D1A0A3D">
      <w:pPr>
        <w:spacing w:line="360" w:lineRule="auto"/>
        <w:ind w:firstLine="630" w:firstLineChars="300"/>
        <w:rPr>
          <w:rFonts w:ascii="宋体" w:hAnsi="宋体" w:eastAsia="宋体" w:cs="宋体"/>
          <w:color w:val="auto"/>
        </w:rPr>
      </w:pPr>
      <w:r>
        <w:rPr>
          <w:rFonts w:hint="eastAsia" w:ascii="宋体" w:hAnsi="宋体" w:eastAsia="宋体" w:cs="宋体"/>
          <w:color w:val="auto"/>
        </w:rPr>
        <w:t>项目联系人：</w:t>
      </w:r>
      <w:r>
        <w:rPr>
          <w:rFonts w:hint="eastAsia" w:ascii="宋体" w:hAnsi="宋体" w:eastAsia="宋体" w:cs="宋体"/>
          <w:color w:val="auto"/>
          <w:lang w:val="en-US" w:eastAsia="zh-CN"/>
        </w:rPr>
        <w:t>朱</w:t>
      </w:r>
      <w:r>
        <w:rPr>
          <w:rFonts w:hint="eastAsia" w:ascii="宋体" w:hAnsi="宋体" w:eastAsia="宋体" w:cs="宋体"/>
          <w:color w:val="auto"/>
        </w:rPr>
        <w:t xml:space="preserve">工   </w:t>
      </w:r>
    </w:p>
    <w:p w14:paraId="56C985E7">
      <w:pPr>
        <w:spacing w:line="360" w:lineRule="auto"/>
        <w:ind w:firstLine="630" w:firstLineChars="300"/>
        <w:rPr>
          <w:rFonts w:ascii="宋体" w:hAnsi="宋体" w:eastAsia="宋体" w:cs="宋体"/>
          <w:color w:val="auto"/>
        </w:rPr>
      </w:pPr>
      <w:r>
        <w:rPr>
          <w:rFonts w:hint="eastAsia" w:ascii="宋体" w:hAnsi="宋体" w:eastAsia="宋体" w:cs="宋体"/>
          <w:color w:val="auto"/>
        </w:rPr>
        <w:t>电话：0772-4228388</w:t>
      </w:r>
    </w:p>
    <w:p w14:paraId="4C3A750C">
      <w:pPr>
        <w:spacing w:line="360" w:lineRule="auto"/>
        <w:ind w:firstLine="630" w:firstLineChars="300"/>
        <w:rPr>
          <w:rFonts w:ascii="宋体" w:hAnsi="宋体" w:eastAsia="宋体" w:cs="宋体"/>
          <w:color w:val="auto"/>
        </w:rPr>
      </w:pPr>
      <w:r>
        <w:rPr>
          <w:rFonts w:hint="eastAsia" w:ascii="宋体" w:hAnsi="宋体" w:eastAsia="宋体" w:cs="宋体"/>
          <w:color w:val="auto"/>
        </w:rPr>
        <w:t>4.监督部门</w:t>
      </w:r>
    </w:p>
    <w:p w14:paraId="39D2EFF5">
      <w:pPr>
        <w:spacing w:line="360" w:lineRule="auto"/>
        <w:ind w:firstLine="735" w:firstLineChars="350"/>
        <w:rPr>
          <w:rFonts w:ascii="宋体" w:hAnsi="宋体" w:eastAsia="宋体" w:cs="宋体"/>
          <w:color w:val="auto"/>
        </w:rPr>
      </w:pPr>
      <w:r>
        <w:rPr>
          <w:rFonts w:hint="eastAsia" w:ascii="宋体" w:hAnsi="宋体" w:eastAsia="宋体" w:cs="宋体"/>
          <w:color w:val="auto"/>
        </w:rPr>
        <w:t>名    称：来宾市兴宾区财政局政府采购监督管理股</w:t>
      </w:r>
    </w:p>
    <w:p w14:paraId="1FA5C6DE">
      <w:pPr>
        <w:spacing w:line="360" w:lineRule="auto"/>
        <w:ind w:firstLine="735" w:firstLineChars="350"/>
        <w:rPr>
          <w:rFonts w:ascii="宋体" w:hAnsi="宋体" w:eastAsia="宋体" w:cs="宋体"/>
          <w:color w:val="auto"/>
        </w:rPr>
      </w:pPr>
      <w:r>
        <w:rPr>
          <w:rFonts w:hint="eastAsia" w:ascii="宋体" w:hAnsi="宋体" w:eastAsia="宋体" w:cs="宋体"/>
          <w:color w:val="auto"/>
        </w:rPr>
        <w:t>电    话：0772-4218580</w:t>
      </w:r>
    </w:p>
    <w:p w14:paraId="2BD225EF">
      <w:pPr>
        <w:spacing w:before="74" w:line="384" w:lineRule="auto"/>
        <w:ind w:left="6504" w:leftChars="2560" w:right="1" w:hanging="1128" w:hangingChars="478"/>
        <w:rPr>
          <w:rFonts w:ascii="宋体" w:hAnsi="宋体" w:eastAsia="宋体" w:cs="宋体"/>
          <w:color w:val="auto"/>
        </w:rPr>
      </w:pPr>
      <w:r>
        <w:rPr>
          <w:rFonts w:hint="eastAsia" w:ascii="宋体" w:hAnsi="宋体" w:eastAsia="宋体" w:cs="宋体"/>
          <w:color w:val="auto"/>
          <w:spacing w:val="13"/>
        </w:rPr>
        <w:t>广</w:t>
      </w:r>
      <w:r>
        <w:rPr>
          <w:rFonts w:hint="eastAsia" w:ascii="宋体" w:hAnsi="宋体" w:eastAsia="宋体" w:cs="宋体"/>
          <w:color w:val="auto"/>
          <w:spacing w:val="9"/>
        </w:rPr>
        <w:t>西元强建设项目管理有限公司</w:t>
      </w:r>
      <w:r>
        <w:rPr>
          <w:rFonts w:hint="eastAsia" w:ascii="宋体" w:hAnsi="宋体" w:eastAsia="宋体" w:cs="宋体"/>
          <w:color w:val="auto"/>
        </w:rPr>
        <w:t xml:space="preserve"> </w:t>
      </w:r>
      <w:r>
        <w:rPr>
          <w:rFonts w:hint="eastAsia" w:ascii="宋体" w:hAnsi="宋体" w:eastAsia="宋体" w:cs="宋体"/>
          <w:color w:val="auto"/>
          <w:spacing w:val="-6"/>
        </w:rPr>
        <w:t>202</w:t>
      </w:r>
      <w:r>
        <w:rPr>
          <w:rFonts w:hint="eastAsia" w:ascii="宋体" w:hAnsi="宋体" w:eastAsia="宋体" w:cs="宋体"/>
          <w:color w:val="auto"/>
          <w:spacing w:val="-6"/>
          <w:lang w:val="en-US" w:eastAsia="zh-CN"/>
        </w:rPr>
        <w:t xml:space="preserve">5 </w:t>
      </w:r>
      <w:r>
        <w:rPr>
          <w:rFonts w:hint="eastAsia" w:ascii="宋体" w:hAnsi="宋体" w:eastAsia="宋体" w:cs="宋体"/>
          <w:color w:val="auto"/>
          <w:spacing w:val="-3"/>
        </w:rPr>
        <w:t>年</w:t>
      </w:r>
      <w:r>
        <w:rPr>
          <w:rFonts w:hint="eastAsia" w:ascii="宋体" w:hAnsi="宋体" w:eastAsia="宋体" w:cs="宋体"/>
          <w:color w:val="auto"/>
          <w:spacing w:val="-3"/>
          <w:lang w:val="en-US" w:eastAsia="zh-CN"/>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lang w:val="en-US" w:eastAsia="zh-CN"/>
        </w:rPr>
        <w:t xml:space="preserve">   </w:t>
      </w:r>
      <w:r>
        <w:rPr>
          <w:rFonts w:hint="eastAsia" w:ascii="宋体" w:hAnsi="宋体" w:eastAsia="宋体" w:cs="宋体"/>
          <w:color w:val="auto"/>
          <w:spacing w:val="-3"/>
        </w:rPr>
        <w:t>日</w:t>
      </w:r>
    </w:p>
    <w:p w14:paraId="1525A42A">
      <w:pPr>
        <w:rPr>
          <w:rFonts w:ascii="宋体" w:hAnsi="宋体" w:eastAsia="宋体" w:cs="宋体"/>
        </w:rPr>
        <w:sectPr>
          <w:headerReference r:id="rId10" w:type="default"/>
          <w:footerReference r:id="rId11" w:type="default"/>
          <w:pgSz w:w="11910" w:h="16840"/>
          <w:pgMar w:top="459" w:right="1500" w:bottom="482" w:left="1680" w:header="750" w:footer="722" w:gutter="0"/>
          <w:pgNumType w:fmt="decimal"/>
          <w:cols w:space="720" w:num="1"/>
        </w:sectPr>
      </w:pPr>
    </w:p>
    <w:p w14:paraId="1233A620">
      <w:pPr>
        <w:numPr>
          <w:ilvl w:val="0"/>
          <w:numId w:val="2"/>
        </w:numPr>
        <w:spacing w:line="360" w:lineRule="auto"/>
        <w:ind w:firstLine="1472" w:firstLineChars="400"/>
        <w:jc w:val="both"/>
        <w:rPr>
          <w:rFonts w:ascii="宋体" w:hAnsi="宋体" w:eastAsia="宋体" w:cs="宋体"/>
          <w:spacing w:val="7"/>
          <w:sz w:val="35"/>
          <w:szCs w:val="35"/>
          <w14:textOutline w14:w="6540" w14:cap="sq" w14:cmpd="sng" w14:algn="ctr">
            <w14:solidFill>
              <w14:srgbClr w14:val="000000"/>
            </w14:solidFill>
            <w14:prstDash w14:val="solid"/>
            <w14:bevel/>
          </w14:textOutline>
        </w:rPr>
      </w:pPr>
      <w:bookmarkStart w:id="1" w:name="_bookmark2"/>
      <w:bookmarkEnd w:id="1"/>
      <w:r>
        <w:rPr>
          <w:rFonts w:hint="eastAsia" w:ascii="宋体" w:hAnsi="宋体" w:eastAsia="宋体" w:cs="宋体"/>
          <w:spacing w:val="9"/>
          <w:sz w:val="35"/>
          <w:szCs w:val="35"/>
          <w:lang w:eastAsia="zh-CN"/>
          <w14:textOutline w14:w="6540" w14:cap="sq" w14:cmpd="sng" w14:algn="ctr">
            <w14:solidFill>
              <w14:srgbClr w14:val="000000"/>
            </w14:solidFill>
            <w14:prstDash w14:val="solid"/>
            <w14:bevel/>
          </w14:textOutline>
        </w:rPr>
        <w:t>　　　　</w:t>
      </w:r>
      <w:r>
        <w:rPr>
          <w:rFonts w:ascii="宋体" w:hAnsi="宋体" w:eastAsia="宋体" w:cs="宋体"/>
          <w:spacing w:val="9"/>
          <w:sz w:val="35"/>
          <w:szCs w:val="35"/>
          <w14:textOutline w14:w="6540" w14:cap="sq" w14:cmpd="sng" w14:algn="ctr">
            <w14:solidFill>
              <w14:srgbClr w14:val="000000"/>
            </w14:solidFill>
            <w14:prstDash w14:val="solid"/>
            <w14:bevel/>
          </w14:textOutline>
        </w:rPr>
        <w:t>采购需</w:t>
      </w:r>
      <w:r>
        <w:rPr>
          <w:rFonts w:ascii="宋体" w:hAnsi="宋体" w:eastAsia="宋体" w:cs="宋体"/>
          <w:spacing w:val="7"/>
          <w:sz w:val="35"/>
          <w:szCs w:val="35"/>
          <w14:textOutline w14:w="6540" w14:cap="sq" w14:cmpd="sng" w14:algn="ctr">
            <w14:solidFill>
              <w14:srgbClr w14:val="000000"/>
            </w14:solidFill>
            <w14:prstDash w14:val="solid"/>
            <w14:bevel/>
          </w14:textOutline>
        </w:rPr>
        <w:t>求</w:t>
      </w:r>
    </w:p>
    <w:p w14:paraId="5A5D70FB">
      <w:pPr>
        <w:numPr>
          <w:ilvl w:val="0"/>
          <w:numId w:val="0"/>
        </w:numPr>
        <w:spacing w:line="360" w:lineRule="auto"/>
        <w:ind w:firstLine="630" w:firstLineChars="300"/>
        <w:jc w:val="left"/>
        <w:rPr>
          <w:rFonts w:hint="eastAsia" w:ascii="宋体" w:hAnsi="宋体" w:cs="宋体"/>
          <w:szCs w:val="21"/>
        </w:rPr>
      </w:pPr>
      <w:r>
        <w:rPr>
          <w:rFonts w:ascii="宋体" w:hAnsi="宋体" w:cs="宋体"/>
          <w:szCs w:val="21"/>
        </w:rPr>
        <w:t>1</w:t>
      </w:r>
      <w:r>
        <w:rPr>
          <w:rFonts w:hint="eastAsia" w:ascii="宋体" w:hAnsi="宋体" w:cs="宋体"/>
          <w:szCs w:val="21"/>
        </w:rPr>
        <w:t>.“实质性要求”是指磋商文件中已经指明不满足则响应文件按无效响应处理的条款，或者不能负偏离的条款，或者采购需求中带“▲”的条款。</w:t>
      </w:r>
    </w:p>
    <w:p w14:paraId="14D0570E">
      <w:pPr>
        <w:spacing w:line="360" w:lineRule="auto"/>
        <w:ind w:firstLine="424" w:firstLineChars="202"/>
        <w:jc w:val="left"/>
        <w:rPr>
          <w:rFonts w:hint="eastAsia"/>
        </w:rPr>
      </w:pPr>
      <w:r>
        <w:rPr>
          <w:rFonts w:hint="eastAsia" w:ascii="宋体" w:hAnsi="宋体" w:cs="宋体"/>
          <w:szCs w:val="21"/>
        </w:rPr>
        <w:t>2</w:t>
      </w:r>
      <w:r>
        <w:rPr>
          <w:rFonts w:ascii="宋体" w:hAnsi="宋体" w:cs="宋体"/>
          <w:szCs w:val="21"/>
        </w:rPr>
        <w:t>.</w:t>
      </w:r>
      <w:r>
        <w:t>供应商必须自行为其磋商产品侵犯</w:t>
      </w:r>
      <w:r>
        <w:rPr>
          <w:rFonts w:hint="eastAsia"/>
        </w:rPr>
        <w:t>他人的知识产权或者专利成果的行为</w:t>
      </w:r>
      <w:r>
        <w:t>承担相应法律责</w:t>
      </w:r>
      <w:r>
        <w:rPr>
          <w:rFonts w:hint="eastAsia"/>
        </w:rPr>
        <w:t>任。</w:t>
      </w:r>
    </w:p>
    <w:p w14:paraId="60AFAECF">
      <w:pPr>
        <w:tabs>
          <w:tab w:val="left" w:pos="180"/>
          <w:tab w:val="left" w:pos="1620"/>
        </w:tabs>
        <w:spacing w:line="360" w:lineRule="auto"/>
        <w:rPr>
          <w:rFonts w:hint="eastAsia" w:ascii="宋体" w:hAnsi="宋体" w:cs="宋体"/>
          <w:b/>
          <w:bCs/>
          <w:szCs w:val="21"/>
        </w:rPr>
      </w:pPr>
    </w:p>
    <w:p w14:paraId="4C68C142">
      <w:pPr>
        <w:tabs>
          <w:tab w:val="left" w:pos="180"/>
          <w:tab w:val="left" w:pos="1620"/>
        </w:tabs>
        <w:spacing w:line="360" w:lineRule="auto"/>
        <w:ind w:firstLine="420" w:firstLineChars="200"/>
        <w:rPr>
          <w:rFonts w:hint="eastAsia" w:ascii="宋体" w:hAnsi="宋体" w:cs="宋体"/>
          <w:b/>
          <w:bCs/>
          <w:szCs w:val="21"/>
        </w:rPr>
      </w:pPr>
      <w:r>
        <w:rPr>
          <w:rFonts w:hint="eastAsia" w:ascii="宋体" w:hAnsi="宋体" w:cs="宋体"/>
          <w:b/>
          <w:bCs/>
          <w:szCs w:val="21"/>
        </w:rPr>
        <w:t>一、采购项目需求一览表</w:t>
      </w:r>
    </w:p>
    <w:p w14:paraId="454D28B2">
      <w:pPr>
        <w:spacing w:line="360" w:lineRule="auto"/>
        <w:ind w:firstLine="420" w:firstLineChars="200"/>
        <w:rPr>
          <w:rFonts w:hint="eastAsia" w:ascii="宋体" w:hAnsi="宋体"/>
          <w:b/>
          <w:bCs/>
          <w:color w:val="FF0000"/>
          <w:szCs w:val="21"/>
        </w:rPr>
      </w:pPr>
      <w:r>
        <w:rPr>
          <w:rFonts w:hint="eastAsia" w:ascii="宋体" w:hAnsi="宋体" w:cs="宋体"/>
          <w:b/>
          <w:bCs/>
          <w:color w:val="FF0000"/>
          <w:szCs w:val="21"/>
        </w:rPr>
        <w:t>采购预算：人民币壹佰零肆万元整（¥1040000.00）采购人按实际委托检测项目结算，不承诺检测量</w:t>
      </w:r>
    </w:p>
    <w:tbl>
      <w:tblPr>
        <w:tblStyle w:val="17"/>
        <w:tblW w:w="93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3"/>
        <w:gridCol w:w="1384"/>
        <w:gridCol w:w="851"/>
        <w:gridCol w:w="6137"/>
      </w:tblGrid>
      <w:tr w14:paraId="0FC7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023" w:type="dxa"/>
            <w:noWrap w:val="0"/>
            <w:vAlign w:val="center"/>
          </w:tcPr>
          <w:p w14:paraId="10B63EA9">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384" w:type="dxa"/>
            <w:noWrap w:val="0"/>
            <w:vAlign w:val="center"/>
          </w:tcPr>
          <w:p w14:paraId="6FD9FFBF">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标的的名称</w:t>
            </w:r>
          </w:p>
        </w:tc>
        <w:tc>
          <w:tcPr>
            <w:tcW w:w="851" w:type="dxa"/>
            <w:noWrap w:val="0"/>
            <w:vAlign w:val="center"/>
          </w:tcPr>
          <w:p w14:paraId="221A6B2B">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数量</w:t>
            </w:r>
          </w:p>
        </w:tc>
        <w:tc>
          <w:tcPr>
            <w:tcW w:w="6137" w:type="dxa"/>
            <w:noWrap w:val="0"/>
            <w:vAlign w:val="center"/>
          </w:tcPr>
          <w:p w14:paraId="48B61C47">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项目采购需求</w:t>
            </w:r>
          </w:p>
        </w:tc>
      </w:tr>
      <w:tr w14:paraId="48AB4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1023" w:type="dxa"/>
            <w:noWrap w:val="0"/>
            <w:vAlign w:val="center"/>
          </w:tcPr>
          <w:p w14:paraId="02BECAEC">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1384" w:type="dxa"/>
            <w:noWrap w:val="0"/>
            <w:vAlign w:val="center"/>
          </w:tcPr>
          <w:p w14:paraId="5F0AFA4A">
            <w:pPr>
              <w:snapToGrid w:val="0"/>
              <w:spacing w:line="360" w:lineRule="auto"/>
              <w:jc w:val="center"/>
              <w:rPr>
                <w:rFonts w:hint="eastAsia" w:ascii="宋体" w:hAnsi="宋体" w:cs="宋体"/>
                <w:color w:val="auto"/>
                <w:szCs w:val="21"/>
              </w:rPr>
            </w:pPr>
            <w:r>
              <w:rPr>
                <w:rFonts w:hint="eastAsia" w:ascii="宋体" w:hAnsi="宋体"/>
                <w:color w:val="auto"/>
                <w:szCs w:val="21"/>
              </w:rPr>
              <w:t>检验标本外送第三方检测服务</w:t>
            </w:r>
          </w:p>
        </w:tc>
        <w:tc>
          <w:tcPr>
            <w:tcW w:w="851" w:type="dxa"/>
            <w:noWrap w:val="0"/>
            <w:vAlign w:val="center"/>
          </w:tcPr>
          <w:p w14:paraId="02896A1C">
            <w:pPr>
              <w:snapToGrid w:val="0"/>
              <w:spacing w:line="360" w:lineRule="auto"/>
              <w:jc w:val="center"/>
              <w:rPr>
                <w:rFonts w:ascii="宋体" w:hAnsi="宋体" w:cs="宋体"/>
                <w:color w:val="auto"/>
                <w:szCs w:val="21"/>
              </w:rPr>
            </w:pPr>
            <w:r>
              <w:rPr>
                <w:rFonts w:hint="eastAsia" w:ascii="宋体" w:hAnsi="宋体"/>
                <w:color w:val="auto"/>
                <w:szCs w:val="21"/>
              </w:rPr>
              <w:t>1项</w:t>
            </w:r>
          </w:p>
        </w:tc>
        <w:tc>
          <w:tcPr>
            <w:tcW w:w="6137" w:type="dxa"/>
            <w:noWrap w:val="0"/>
            <w:vAlign w:val="center"/>
          </w:tcPr>
          <w:p w14:paraId="0186AA6C">
            <w:pPr>
              <w:pStyle w:val="11"/>
              <w:spacing w:line="360" w:lineRule="auto"/>
              <w:ind w:left="0" w:leftChars="0" w:firstLine="0" w:firstLineChars="0"/>
              <w:rPr>
                <w:rFonts w:hint="eastAsia" w:ascii="宋体" w:hAnsi="宋体" w:cs="宋体"/>
                <w:b/>
                <w:bCs/>
                <w:color w:val="auto"/>
                <w:szCs w:val="21"/>
              </w:rPr>
            </w:pPr>
            <w:r>
              <w:rPr>
                <w:rFonts w:hint="eastAsia" w:ascii="宋体" w:hAnsi="宋体" w:cs="宋体"/>
                <w:b/>
                <w:bCs/>
                <w:color w:val="auto"/>
                <w:szCs w:val="21"/>
              </w:rPr>
              <w:t>一、实验室要求</w:t>
            </w:r>
          </w:p>
          <w:p w14:paraId="1CEC0C2F">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1.各项资质必须满足《医疗机构临床实验室管理办法》</w:t>
            </w:r>
            <w:r>
              <w:rPr>
                <w:rFonts w:hint="eastAsia" w:ascii="宋体" w:hAnsi="宋体" w:cs="宋体"/>
                <w:color w:val="auto"/>
                <w:szCs w:val="21"/>
                <w:lang w:val="en-US" w:eastAsia="zh-CN"/>
              </w:rPr>
              <w:t>和《</w:t>
            </w:r>
            <w:r>
              <w:rPr>
                <w:rStyle w:val="19"/>
                <w:rFonts w:hint="eastAsia" w:ascii="宋体" w:hAnsi="宋体" w:eastAsia="宋体" w:cs="宋体"/>
                <w:i w:val="0"/>
                <w:iCs w:val="0"/>
                <w:caps w:val="0"/>
                <w:color w:val="auto"/>
                <w:spacing w:val="0"/>
                <w:sz w:val="21"/>
                <w:szCs w:val="21"/>
              </w:rPr>
              <w:t>病原微生物实验室生物安全管理条例</w:t>
            </w:r>
            <w:r>
              <w:rPr>
                <w:rFonts w:hint="eastAsia" w:ascii="宋体" w:hAnsi="宋体" w:cs="宋体"/>
                <w:i w:val="0"/>
                <w:iCs w:val="0"/>
                <w:caps w:val="0"/>
                <w:color w:val="auto"/>
                <w:spacing w:val="0"/>
                <w:sz w:val="21"/>
                <w:szCs w:val="21"/>
                <w:lang w:eastAsia="zh-CN"/>
              </w:rPr>
              <w:t>》</w:t>
            </w:r>
            <w:r>
              <w:rPr>
                <w:rFonts w:hint="eastAsia" w:ascii="宋体" w:hAnsi="宋体" w:cs="宋体"/>
                <w:color w:val="auto"/>
                <w:szCs w:val="21"/>
              </w:rPr>
              <w:t xml:space="preserve">要求。 </w:t>
            </w:r>
          </w:p>
          <w:p w14:paraId="288B81B9">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2.供应商拥有自己的医学检测实验室，实验室有完善的质量管理体系，可提供相关的认可证书作为辅证</w:t>
            </w:r>
            <w:r>
              <w:rPr>
                <w:rFonts w:hint="eastAsia" w:ascii="宋体" w:hAnsi="宋体" w:cs="宋体"/>
                <w:color w:val="auto"/>
                <w:szCs w:val="21"/>
                <w:lang w:eastAsia="zh-CN"/>
              </w:rPr>
              <w:t>，</w:t>
            </w:r>
            <w:r>
              <w:rPr>
                <w:rFonts w:hint="eastAsia" w:ascii="宋体" w:hAnsi="宋体" w:cs="宋体"/>
                <w:color w:val="auto"/>
                <w:szCs w:val="21"/>
                <w:lang w:val="en-US" w:eastAsia="zh-CN"/>
              </w:rPr>
              <w:t>如</w:t>
            </w:r>
            <w:r>
              <w:rPr>
                <w:rFonts w:hint="eastAsia" w:ascii="宋体" w:hAnsi="宋体" w:cs="宋体"/>
                <w:color w:val="auto"/>
                <w:szCs w:val="21"/>
              </w:rPr>
              <w:t>有效的检测机构执业许可证、营业执照、</w:t>
            </w:r>
            <w:r>
              <w:rPr>
                <w:rFonts w:hint="eastAsia" w:ascii="宋体" w:hAnsi="宋体" w:cs="宋体"/>
                <w:color w:val="auto"/>
                <w:szCs w:val="21"/>
                <w:lang w:val="en-US" w:eastAsia="zh-CN"/>
              </w:rPr>
              <w:t>实验室</w:t>
            </w:r>
            <w:r>
              <w:rPr>
                <w:rFonts w:hint="eastAsia" w:ascii="宋体" w:hAnsi="宋体" w:cs="宋体"/>
                <w:color w:val="auto"/>
                <w:szCs w:val="21"/>
              </w:rPr>
              <w:t>校验记录</w:t>
            </w:r>
            <w:r>
              <w:rPr>
                <w:rFonts w:hint="eastAsia" w:ascii="宋体" w:hAnsi="宋体" w:cs="宋体"/>
                <w:color w:val="auto"/>
                <w:szCs w:val="21"/>
                <w:lang w:val="en-US" w:eastAsia="zh-CN"/>
              </w:rPr>
              <w:t>等</w:t>
            </w:r>
            <w:r>
              <w:rPr>
                <w:rFonts w:hint="eastAsia" w:ascii="宋体" w:hAnsi="宋体" w:cs="宋体"/>
                <w:color w:val="auto"/>
                <w:szCs w:val="21"/>
              </w:rPr>
              <w:t xml:space="preserve">。 </w:t>
            </w:r>
          </w:p>
          <w:p w14:paraId="0077BA70">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 xml:space="preserve">3.所有检测项目需符合我国相关法律法规与相关行业标准以及物价文件的要求。 </w:t>
            </w:r>
          </w:p>
          <w:p w14:paraId="43F6E7B5">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4.物流运输环节涉及到的资质必须符合国家要求。</w:t>
            </w:r>
          </w:p>
          <w:p w14:paraId="260ABEC3">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5.符合《自治区医保局自治区人力资源社会保障厅自治区卫生健康委关于明确基本医疗保险、工伤保险定点医疗机构委托第三方医学检测相关问题的通知》(桂医保发〔2020〕60号)中要求的第三机构资质和条件的供应商。</w:t>
            </w:r>
          </w:p>
          <w:p w14:paraId="46197685">
            <w:pPr>
              <w:pStyle w:val="11"/>
              <w:spacing w:line="360" w:lineRule="auto"/>
              <w:ind w:left="0" w:leftChars="0"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6.资质要求：提供有效的检测机构执业许可证、营业执照、校验记录，实验室及限制性医疗技术需通过区内外卫生健康主管部门的备案、其他的实验室认证证明文件（比如ISO 15189认证证明）。</w:t>
            </w:r>
          </w:p>
          <w:p w14:paraId="075880C4">
            <w:pPr>
              <w:pStyle w:val="11"/>
              <w:spacing w:line="360" w:lineRule="auto"/>
              <w:ind w:left="0" w:leftChars="0"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7.检测质量要求：能将规范采集的样本依据生物安全要求规范外送至上级医疗机构医学检验科、病理科、第三方医学实验室、病理诊断中心等机构进行检测，以满足临床诊疗的需求。所开展的项目必须有全程质量保证措施，开展室内质控、参加区级或国家级别的室间质量评价并取得合格的成绩，未参加室间质评的项目要有性能比对等相关的质量保障措施；通过ISO15189评审的检测机构优先。所有检验检查、病理诊断不得外包非本机构以外的检测机构。</w:t>
            </w:r>
          </w:p>
          <w:p w14:paraId="5D7FB828">
            <w:pPr>
              <w:pStyle w:val="11"/>
              <w:spacing w:line="360" w:lineRule="auto"/>
              <w:ind w:left="0" w:leftChars="0"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质量监督：医学检验科审核外检机构相关资质文件：医疗机构设置，年检，有效期等资质文件，营业执照，备案文件，2024年度区级或国家级别室间质评合格证书；如果合同签订后，提供每年的去级或国家级别室间质评合格证书，每个季度的室内质控报告电子版等文件及上级主管部门要求提供的相关材料，受委托单位必需按要求提供相关文件档案。</w:t>
            </w:r>
          </w:p>
          <w:p w14:paraId="4B9ABF1A">
            <w:pPr>
              <w:pStyle w:val="11"/>
              <w:spacing w:line="360" w:lineRule="auto"/>
              <w:ind w:left="0" w:leftChars="0"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9.实验室可开展</w:t>
            </w:r>
            <w:r>
              <w:rPr>
                <w:rFonts w:hint="eastAsia" w:ascii="宋体" w:hAnsi="宋体" w:cs="宋体"/>
                <w:color w:val="auto"/>
                <w:szCs w:val="21"/>
              </w:rPr>
              <w:t>化学发光技术、基因诊断、肿瘤标记物、高效液相色谱技术、病理诊断、免疫组化技术、血药浓度检测</w:t>
            </w:r>
            <w:r>
              <w:rPr>
                <w:rFonts w:hint="eastAsia" w:ascii="宋体" w:hAnsi="宋体" w:cs="宋体"/>
                <w:color w:val="auto"/>
                <w:szCs w:val="21"/>
                <w:lang w:val="en-US" w:eastAsia="zh-CN"/>
              </w:rPr>
              <w:t>等</w:t>
            </w:r>
            <w:r>
              <w:rPr>
                <w:rFonts w:hint="eastAsia" w:ascii="宋体" w:hAnsi="宋体" w:cs="宋体"/>
                <w:color w:val="auto"/>
                <w:szCs w:val="21"/>
                <w:lang w:eastAsia="zh-CN"/>
              </w:rPr>
              <w:t>。</w:t>
            </w:r>
          </w:p>
          <w:p w14:paraId="5FD1C47A">
            <w:pPr>
              <w:pStyle w:val="11"/>
              <w:spacing w:line="360" w:lineRule="auto"/>
              <w:ind w:left="0" w:leftChars="0"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10.</w:t>
            </w:r>
            <w:r>
              <w:rPr>
                <w:rFonts w:hint="default" w:ascii="宋体" w:hAnsi="宋体" w:cs="宋体"/>
                <w:color w:val="auto"/>
                <w:szCs w:val="21"/>
                <w:lang w:val="en-US" w:eastAsia="zh-CN"/>
              </w:rPr>
              <w:t>病理</w:t>
            </w:r>
            <w:r>
              <w:rPr>
                <w:rFonts w:hint="eastAsia" w:ascii="宋体" w:hAnsi="宋体" w:cs="宋体"/>
                <w:color w:val="auto"/>
                <w:szCs w:val="21"/>
                <w:lang w:val="en-US" w:eastAsia="zh-CN"/>
              </w:rPr>
              <w:t>标本</w:t>
            </w:r>
            <w:r>
              <w:rPr>
                <w:rFonts w:hint="default" w:ascii="宋体" w:hAnsi="宋体" w:cs="宋体"/>
                <w:color w:val="auto"/>
                <w:szCs w:val="21"/>
                <w:lang w:val="en-US" w:eastAsia="zh-CN"/>
              </w:rPr>
              <w:t>检测要求按照规范文件处理，委托方有需求需要借片，或病理切片，需提供</w:t>
            </w:r>
            <w:r>
              <w:rPr>
                <w:rFonts w:hint="eastAsia" w:ascii="宋体" w:hAnsi="宋体" w:cs="宋体"/>
                <w:color w:val="auto"/>
                <w:szCs w:val="21"/>
                <w:lang w:val="en-US" w:eastAsia="zh-CN"/>
              </w:rPr>
              <w:t>，供应商</w:t>
            </w:r>
            <w:r>
              <w:rPr>
                <w:rFonts w:hint="default" w:ascii="宋体" w:hAnsi="宋体" w:cs="宋体"/>
                <w:color w:val="auto"/>
                <w:szCs w:val="21"/>
                <w:lang w:val="en-US" w:eastAsia="zh-CN"/>
              </w:rPr>
              <w:t>可以适当收取相关费用。</w:t>
            </w:r>
          </w:p>
          <w:p w14:paraId="4AEA8745">
            <w:pPr>
              <w:pStyle w:val="11"/>
              <w:spacing w:line="360" w:lineRule="auto"/>
              <w:ind w:left="0" w:leftChars="0" w:firstLine="0" w:firstLineChars="0"/>
              <w:rPr>
                <w:rFonts w:hint="eastAsia" w:ascii="宋体" w:hAnsi="宋体" w:cs="宋体"/>
                <w:b/>
                <w:bCs/>
                <w:color w:val="auto"/>
                <w:szCs w:val="21"/>
              </w:rPr>
            </w:pPr>
            <w:r>
              <w:rPr>
                <w:rFonts w:hint="eastAsia" w:ascii="宋体" w:hAnsi="宋体" w:cs="宋体"/>
                <w:b/>
                <w:bCs/>
                <w:color w:val="auto"/>
                <w:szCs w:val="21"/>
              </w:rPr>
              <w:t>二、技术队伍要求</w:t>
            </w:r>
          </w:p>
          <w:p w14:paraId="00A6F5E6">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1.供应商实验室检验人员配备应符合国家相关要求，包括但不限于检验师、病理医师，人员数量、职称、专业可满足检测需求。</w:t>
            </w:r>
          </w:p>
          <w:p w14:paraId="5CC35C3D">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2.供应商在采购人指定的标本交接地点设置驻点岗1个，驻点岗安排1名专职驻点</w:t>
            </w:r>
            <w:r>
              <w:rPr>
                <w:rFonts w:hint="eastAsia" w:ascii="宋体" w:hAnsi="宋体" w:cs="宋体"/>
                <w:color w:val="auto"/>
                <w:szCs w:val="21"/>
                <w:lang w:val="en-US" w:eastAsia="zh-CN"/>
              </w:rPr>
              <w:t>人员</w:t>
            </w:r>
            <w:r>
              <w:rPr>
                <w:rFonts w:hint="eastAsia" w:ascii="宋体" w:hAnsi="宋体" w:cs="宋体"/>
                <w:color w:val="auto"/>
                <w:szCs w:val="21"/>
              </w:rPr>
              <w:t>，负责标本交接、登记、前处理、意外情况处理，报告分发，与医院对接等工作；驻点岗服务时间为周一至周</w:t>
            </w:r>
            <w:r>
              <w:rPr>
                <w:rFonts w:hint="eastAsia" w:ascii="宋体" w:hAnsi="宋体" w:cs="宋体"/>
                <w:color w:val="auto"/>
                <w:szCs w:val="21"/>
                <w:lang w:val="en-US" w:eastAsia="zh-CN"/>
              </w:rPr>
              <w:t>六</w:t>
            </w:r>
            <w:r>
              <w:rPr>
                <w:rFonts w:hint="eastAsia" w:ascii="宋体" w:hAnsi="宋体" w:cs="宋体"/>
                <w:color w:val="auto"/>
                <w:szCs w:val="21"/>
              </w:rPr>
              <w:t>，每天负责接收前一天12时以后及当天12点钟之前采集的样本；特殊日期特殊安排，</w:t>
            </w:r>
            <w:r>
              <w:rPr>
                <w:rFonts w:hint="eastAsia" w:ascii="宋体" w:hAnsi="宋体" w:cs="宋体"/>
                <w:color w:val="auto"/>
                <w:szCs w:val="21"/>
                <w:lang w:val="en-US" w:eastAsia="zh-CN"/>
              </w:rPr>
              <w:t>并</w:t>
            </w:r>
            <w:r>
              <w:rPr>
                <w:rFonts w:hint="eastAsia" w:ascii="宋体" w:hAnsi="宋体" w:cs="宋体"/>
                <w:color w:val="auto"/>
                <w:szCs w:val="21"/>
              </w:rPr>
              <w:t>提前告知</w:t>
            </w:r>
            <w:r>
              <w:rPr>
                <w:rFonts w:hint="eastAsia" w:ascii="宋体" w:hAnsi="宋体" w:cs="宋体"/>
                <w:color w:val="auto"/>
                <w:szCs w:val="21"/>
                <w:lang w:eastAsia="zh-CN"/>
              </w:rPr>
              <w:t>。</w:t>
            </w:r>
            <w:r>
              <w:rPr>
                <w:rFonts w:hint="eastAsia" w:ascii="宋体" w:hAnsi="宋体" w:cs="宋体"/>
                <w:color w:val="auto"/>
                <w:szCs w:val="21"/>
              </w:rPr>
              <w:t>驻点</w:t>
            </w:r>
            <w:r>
              <w:rPr>
                <w:rFonts w:hint="eastAsia" w:ascii="宋体" w:hAnsi="宋体" w:cs="宋体"/>
                <w:color w:val="auto"/>
                <w:szCs w:val="21"/>
                <w:lang w:val="en-US" w:eastAsia="zh-CN"/>
              </w:rPr>
              <w:t>人员</w:t>
            </w:r>
            <w:r>
              <w:rPr>
                <w:rFonts w:hint="eastAsia" w:ascii="宋体" w:hAnsi="宋体" w:cs="宋体"/>
                <w:color w:val="auto"/>
                <w:szCs w:val="21"/>
              </w:rPr>
              <w:t>服从科室排班，与科室现有工作人员的工作融合调度。</w:t>
            </w:r>
          </w:p>
          <w:p w14:paraId="74B84699">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 xml:space="preserve">3.有专人负责用户业务及质量、技术、培训等工作。 </w:t>
            </w:r>
          </w:p>
          <w:p w14:paraId="009259C8">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4.常规设有客服人员负责采购方反馈信息的受理、传达、跟踪处理等工作，以满足售后服务。</w:t>
            </w:r>
          </w:p>
          <w:p w14:paraId="50AE1D55">
            <w:pPr>
              <w:pStyle w:val="11"/>
              <w:spacing w:line="360" w:lineRule="auto"/>
              <w:ind w:left="0" w:leftChars="0" w:firstLine="0" w:firstLineChars="0"/>
              <w:rPr>
                <w:rFonts w:hint="eastAsia" w:ascii="宋体" w:hAnsi="宋体" w:cs="宋体"/>
                <w:b/>
                <w:bCs/>
                <w:color w:val="auto"/>
                <w:szCs w:val="21"/>
              </w:rPr>
            </w:pPr>
            <w:r>
              <w:rPr>
                <w:rFonts w:hint="eastAsia" w:ascii="宋体" w:hAnsi="宋体" w:cs="宋体"/>
                <w:b/>
                <w:bCs/>
                <w:color w:val="auto"/>
                <w:szCs w:val="21"/>
              </w:rPr>
              <w:t>三、质量要求</w:t>
            </w:r>
          </w:p>
          <w:p w14:paraId="489C4434">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供应商实验室具有完善的质量管理体系，每次检测都有严格的室内质控，每年参加卫生部的质量控制和室间质量评估工作，以控制诊断结果的质量，定期参与质量评审。因实验室质量因素导致的医疗纠纷、事故等不良后果的，由此产生的赔偿责任由供应商承担。</w:t>
            </w:r>
          </w:p>
          <w:p w14:paraId="1CD29783">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1.误验例数：每季度不高于1 例；</w:t>
            </w:r>
          </w:p>
          <w:p w14:paraId="041B4A02">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2.漏检例数：每季度少于1 例缺项；</w:t>
            </w:r>
          </w:p>
          <w:p w14:paraId="2E2B132D">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3.及时率：每季度大于99.5%；</w:t>
            </w:r>
          </w:p>
          <w:p w14:paraId="06CBB9A6">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4.误报率：每季度不高于2 例；</w:t>
            </w:r>
          </w:p>
          <w:p w14:paraId="06944421">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5.检测标本丢失、运送错误（次数累计/年）：每季度不高于1%；</w:t>
            </w:r>
          </w:p>
          <w:p w14:paraId="2A916DA5">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6.危急值报告率和及时率达到100%。</w:t>
            </w:r>
          </w:p>
          <w:p w14:paraId="2F27B230">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7.采购人每季度对供应商的服务质量进行季度考核并根据考核结果扣罚供应商的服务费，考核标准由采购人在签订合同时与供应商协商确定。</w:t>
            </w:r>
          </w:p>
          <w:p w14:paraId="5ADCA53B">
            <w:pPr>
              <w:pStyle w:val="11"/>
              <w:spacing w:line="360" w:lineRule="auto"/>
              <w:ind w:left="0" w:leftChars="0" w:firstLine="0" w:firstLineChars="0"/>
              <w:rPr>
                <w:rFonts w:hint="eastAsia" w:ascii="宋体" w:hAnsi="宋体" w:cs="宋体"/>
                <w:b/>
                <w:bCs/>
                <w:color w:val="auto"/>
                <w:szCs w:val="21"/>
              </w:rPr>
            </w:pPr>
            <w:r>
              <w:rPr>
                <w:rFonts w:hint="eastAsia" w:ascii="宋体" w:hAnsi="宋体" w:cs="宋体"/>
                <w:b/>
                <w:bCs/>
                <w:color w:val="auto"/>
                <w:szCs w:val="21"/>
              </w:rPr>
              <w:t>四、信息系统支持</w:t>
            </w:r>
          </w:p>
          <w:p w14:paraId="1EB5B9B9">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1.供应商有LIS或HIS系统可与采购人的LIS或HIS系统对接，对接费用全部由供应商负责，实现检验项目结果传输，方便检验项目的统一管理。供应商负责信息系统对接费用、后期维护、故障处理等，信息系统故障处理响应时间不超过2小时。</w:t>
            </w:r>
          </w:p>
          <w:p w14:paraId="7300D2BA">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2.供应商完成检测后数据需与医院检验系统及LIS或HIS系统对接，医务人员在LIS或HIS系统可以随时调阅外送检验结果；供应商须保证病人的资料的准确性和检验结果的及时性，并提供系统使用的必要培训与技术支持。</w:t>
            </w:r>
          </w:p>
          <w:p w14:paraId="50AD09B0">
            <w:pPr>
              <w:pStyle w:val="11"/>
              <w:spacing w:line="360" w:lineRule="auto"/>
              <w:ind w:left="0" w:leftChars="0" w:firstLine="0" w:firstLineChars="0"/>
              <w:rPr>
                <w:rFonts w:hint="eastAsia" w:ascii="宋体" w:hAnsi="宋体" w:cs="宋体"/>
                <w:b/>
                <w:bCs/>
                <w:color w:val="auto"/>
                <w:szCs w:val="21"/>
              </w:rPr>
            </w:pPr>
            <w:r>
              <w:rPr>
                <w:rFonts w:hint="eastAsia" w:ascii="宋体" w:hAnsi="宋体" w:cs="宋体"/>
                <w:b/>
                <w:bCs/>
                <w:color w:val="auto"/>
                <w:szCs w:val="21"/>
              </w:rPr>
              <w:t>五、标本管理与物流系统</w:t>
            </w:r>
          </w:p>
          <w:p w14:paraId="53BFCABA">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1.供应商具备完善的冷链物流运输系统，物流系统应符合《GB/T 42186-2022医学检验生物标本冷链物流运作规范》，保证标本接收、送检运输过程的安全与规范，保证标本的检测前质量，确保运输过程的样品质量和环境安全。</w:t>
            </w:r>
          </w:p>
          <w:p w14:paraId="6B29E52A">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2.供应商提供每周</w:t>
            </w:r>
            <w:r>
              <w:rPr>
                <w:rFonts w:hint="eastAsia" w:ascii="宋体" w:hAnsi="宋体" w:cs="宋体"/>
                <w:color w:val="auto"/>
                <w:szCs w:val="21"/>
                <w:lang w:val="en-US" w:eastAsia="zh-CN"/>
              </w:rPr>
              <w:t>六</w:t>
            </w:r>
            <w:r>
              <w:rPr>
                <w:rFonts w:hint="eastAsia" w:ascii="宋体" w:hAnsi="宋体" w:cs="宋体"/>
                <w:color w:val="auto"/>
                <w:szCs w:val="21"/>
              </w:rPr>
              <w:t>天的上门接收标本的服务</w:t>
            </w:r>
            <w:r>
              <w:rPr>
                <w:rFonts w:hint="eastAsia" w:ascii="宋体" w:hAnsi="宋体" w:cs="宋体"/>
                <w:color w:val="auto"/>
                <w:szCs w:val="21"/>
                <w:lang w:eastAsia="zh-CN"/>
              </w:rPr>
              <w:t>，</w:t>
            </w:r>
            <w:r>
              <w:rPr>
                <w:rFonts w:hint="eastAsia" w:ascii="宋体" w:hAnsi="宋体" w:cs="宋体"/>
                <w:color w:val="auto"/>
                <w:szCs w:val="21"/>
              </w:rPr>
              <w:t>遇特殊标本可机动收取。</w:t>
            </w:r>
          </w:p>
          <w:p w14:paraId="469298B4">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3.供应商具有规范标本接收、登记和包装流程，保证标本质量和安全，确保标本顺利交接，方便查核。</w:t>
            </w:r>
          </w:p>
          <w:p w14:paraId="167FCE8C">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4.供应商标本接收人员要通过严格培训，负责标本质量的初检、标识的核对，标本的接收登记及包装储存。</w:t>
            </w:r>
          </w:p>
          <w:p w14:paraId="1B6C4EB1">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5.供应商必须确保及时接收、送检标本和及时检验。标本不符合检验要求时，应及时通知采购人重新取样。</w:t>
            </w:r>
          </w:p>
          <w:p w14:paraId="0F4398EB">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6.标本在送检过程中出现延迟、遗漏、丢失等情况，供应商应有完善的应急预案予以妥善解决，否则供应商应承担相应责任。</w:t>
            </w:r>
          </w:p>
          <w:p w14:paraId="363FC310">
            <w:pPr>
              <w:pStyle w:val="11"/>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7.部分特殊检查项目需要的采样器、知情同意书、专用的患者资料登记申请单等由供应商免费提供。</w:t>
            </w:r>
          </w:p>
          <w:p w14:paraId="608118FC">
            <w:pPr>
              <w:pStyle w:val="11"/>
              <w:spacing w:line="360" w:lineRule="auto"/>
              <w:ind w:left="0" w:leftChars="0" w:firstLine="420" w:firstLineChars="200"/>
              <w:rPr>
                <w:rFonts w:hint="eastAsia" w:ascii="宋体" w:hAnsi="宋体" w:cs="宋体"/>
                <w:color w:val="auto"/>
                <w:szCs w:val="21"/>
                <w:lang w:eastAsia="zh-CN"/>
              </w:rPr>
            </w:pPr>
            <w:r>
              <w:rPr>
                <w:rFonts w:hint="eastAsia" w:ascii="宋体" w:hAnsi="宋体" w:cs="宋体"/>
                <w:color w:val="auto"/>
                <w:szCs w:val="21"/>
              </w:rPr>
              <w:t>8.能够按用户要求妥善保存及销毁检验后样本</w:t>
            </w:r>
            <w:r>
              <w:rPr>
                <w:rFonts w:hint="eastAsia" w:ascii="宋体" w:hAnsi="宋体" w:cs="宋体"/>
                <w:color w:val="auto"/>
                <w:szCs w:val="21"/>
                <w:lang w:eastAsia="zh-CN"/>
              </w:rPr>
              <w:t>。</w:t>
            </w:r>
          </w:p>
          <w:p w14:paraId="44242D32">
            <w:pPr>
              <w:pStyle w:val="11"/>
              <w:spacing w:line="360" w:lineRule="auto"/>
              <w:ind w:left="0" w:leftChars="0"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9.病理检测要求按照规范文件处理，委托方有需求需要借片，或病理切片，需给与提供。</w:t>
            </w:r>
          </w:p>
          <w:p w14:paraId="5E79CD79">
            <w:pPr>
              <w:snapToGrid w:val="0"/>
              <w:spacing w:line="360" w:lineRule="auto"/>
              <w:rPr>
                <w:rFonts w:hint="eastAsia" w:ascii="宋体" w:hAnsi="宋体"/>
                <w:b/>
                <w:color w:val="auto"/>
                <w:szCs w:val="21"/>
              </w:rPr>
            </w:pPr>
            <w:r>
              <w:rPr>
                <w:rFonts w:hint="eastAsia" w:ascii="宋体" w:hAnsi="宋体"/>
                <w:b/>
                <w:color w:val="auto"/>
                <w:szCs w:val="21"/>
              </w:rPr>
              <w:t>六、培训及科研需求</w:t>
            </w:r>
          </w:p>
          <w:p w14:paraId="2F515B4D">
            <w:pPr>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1.供应商协助采购人开展检验人员开展进修培训、专题讲座等学术交流活动。</w:t>
            </w:r>
          </w:p>
          <w:p w14:paraId="366D5961">
            <w:pPr>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2.供应商协助采购人定期整理标本检验数据，深入挖掘，助力采购人科研成果产出。供应商如使用采购人提供的受检者标本发表科研成果，需经采购人同意，且采购人有署名权，署名排序按照文章发表时各方的贡献另行协商确定。</w:t>
            </w:r>
          </w:p>
          <w:p w14:paraId="12D8B4FA">
            <w:pPr>
              <w:snapToGrid w:val="0"/>
              <w:spacing w:line="360" w:lineRule="auto"/>
              <w:rPr>
                <w:rFonts w:hint="eastAsia" w:ascii="宋体" w:hAnsi="宋体"/>
                <w:b/>
                <w:color w:val="auto"/>
                <w:szCs w:val="21"/>
              </w:rPr>
            </w:pPr>
            <w:r>
              <w:rPr>
                <w:rFonts w:hint="eastAsia" w:ascii="宋体" w:hAnsi="宋体"/>
                <w:b/>
                <w:color w:val="auto"/>
                <w:szCs w:val="21"/>
              </w:rPr>
              <w:t>七、能按时完成采购人安排的临时性和应急性任务。并能协助提供采购人医联体内相关性服务，经双方协商确定。</w:t>
            </w:r>
          </w:p>
          <w:p w14:paraId="2EC61530">
            <w:pPr>
              <w:snapToGrid w:val="0"/>
              <w:spacing w:line="360" w:lineRule="auto"/>
              <w:rPr>
                <w:rFonts w:hint="eastAsia" w:ascii="宋体" w:hAnsi="宋体"/>
                <w:b/>
                <w:color w:val="auto"/>
                <w:szCs w:val="21"/>
              </w:rPr>
            </w:pPr>
            <w:r>
              <w:rPr>
                <w:rFonts w:hint="eastAsia" w:ascii="宋体" w:hAnsi="宋体"/>
                <w:b/>
                <w:color w:val="auto"/>
                <w:szCs w:val="21"/>
              </w:rPr>
              <w:t>八、应急措施方案</w:t>
            </w:r>
          </w:p>
          <w:p w14:paraId="3320C29C">
            <w:pPr>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 xml:space="preserve">提供标本接收风险控制与应急处理，标本事故处理，急诊、临时标本处理，不合格标本处理，异常报 告处理等方案。提供稳定服务，同时防范不良行为与缺陷，消除隐患，建立服务应急预案，确保整个服务及实验室检测工作安全 有序进行。 </w:t>
            </w:r>
          </w:p>
          <w:p w14:paraId="7AE14400">
            <w:pPr>
              <w:snapToGrid w:val="0"/>
              <w:spacing w:line="360" w:lineRule="auto"/>
              <w:rPr>
                <w:rFonts w:hint="eastAsia" w:ascii="宋体" w:hAnsi="宋体"/>
                <w:b/>
                <w:color w:val="auto"/>
                <w:szCs w:val="21"/>
              </w:rPr>
            </w:pPr>
            <w:r>
              <w:rPr>
                <w:rFonts w:hint="eastAsia" w:ascii="宋体" w:hAnsi="宋体"/>
                <w:b/>
                <w:color w:val="auto"/>
                <w:szCs w:val="21"/>
              </w:rPr>
              <w:t>九、在合作期间，因采购人实验室有能力开展某一项目的检测时，或者合作的第三方检测质量有临床反馈无法满足临床的 检测需求时，则相应检验项目不再委托第三方机构检验服务，有随时终止该检测项目合作的权力。</w:t>
            </w:r>
          </w:p>
          <w:p w14:paraId="508DFCE9">
            <w:pPr>
              <w:snapToGrid w:val="0"/>
              <w:spacing w:line="360" w:lineRule="auto"/>
              <w:rPr>
                <w:rFonts w:hint="eastAsia" w:ascii="宋体" w:hAnsi="宋体"/>
                <w:b/>
                <w:color w:val="auto"/>
                <w:szCs w:val="21"/>
              </w:rPr>
            </w:pPr>
            <w:r>
              <w:rPr>
                <w:rFonts w:hint="eastAsia" w:ascii="宋体" w:hAnsi="宋体"/>
                <w:b/>
                <w:color w:val="auto"/>
                <w:szCs w:val="21"/>
              </w:rPr>
              <w:t xml:space="preserve">十、项目收费要求 </w:t>
            </w:r>
          </w:p>
          <w:p w14:paraId="369062E1">
            <w:pPr>
              <w:snapToGrid w:val="0"/>
              <w:spacing w:line="360" w:lineRule="auto"/>
              <w:rPr>
                <w:rFonts w:hint="eastAsia" w:ascii="宋体" w:hAnsi="宋体" w:eastAsia="宋体"/>
                <w:bCs/>
                <w:color w:val="auto"/>
                <w:szCs w:val="21"/>
                <w:highlight w:val="green"/>
                <w:lang w:eastAsia="zh-CN"/>
              </w:rPr>
            </w:pPr>
            <w:r>
              <w:rPr>
                <w:rFonts w:hint="eastAsia" w:ascii="宋体" w:hAnsi="宋体"/>
                <w:bCs/>
                <w:color w:val="auto"/>
                <w:szCs w:val="21"/>
              </w:rPr>
              <w:t>服务费报价不高于采购人等级对应的《广西壮族自治区医疗服务价格》（以最新版本和调整通知为准）</w:t>
            </w:r>
            <w:r>
              <w:rPr>
                <w:rFonts w:hint="eastAsia" w:ascii="宋体" w:hAnsi="宋体"/>
                <w:bCs/>
                <w:color w:val="auto"/>
                <w:szCs w:val="21"/>
                <w:highlight w:val="none"/>
              </w:rPr>
              <w:t xml:space="preserve">收费标准的 </w:t>
            </w:r>
            <w:r>
              <w:rPr>
                <w:rFonts w:hint="eastAsia" w:ascii="宋体" w:hAnsi="宋体"/>
                <w:bCs/>
                <w:color w:val="auto"/>
                <w:szCs w:val="21"/>
                <w:highlight w:val="none"/>
                <w:lang w:val="en-US" w:eastAsia="zh-CN"/>
              </w:rPr>
              <w:t>40</w:t>
            </w:r>
            <w:r>
              <w:rPr>
                <w:rFonts w:hint="eastAsia" w:ascii="宋体" w:hAnsi="宋体"/>
                <w:bCs/>
                <w:color w:val="auto"/>
                <w:szCs w:val="21"/>
                <w:highlight w:val="none"/>
              </w:rPr>
              <w:t>%（即 折扣率≤</w:t>
            </w:r>
            <w:r>
              <w:rPr>
                <w:rFonts w:hint="eastAsia" w:ascii="宋体" w:hAnsi="宋体"/>
                <w:bCs/>
                <w:color w:val="auto"/>
                <w:szCs w:val="21"/>
                <w:highlight w:val="none"/>
                <w:lang w:val="en-US" w:eastAsia="zh-CN"/>
              </w:rPr>
              <w:t>40</w:t>
            </w:r>
            <w:r>
              <w:rPr>
                <w:rFonts w:hint="eastAsia" w:ascii="宋体" w:hAnsi="宋体"/>
                <w:bCs/>
                <w:color w:val="auto"/>
                <w:szCs w:val="21"/>
                <w:highlight w:val="none"/>
              </w:rPr>
              <w:t>%）。</w:t>
            </w:r>
          </w:p>
          <w:p w14:paraId="04E6DC53">
            <w:pPr>
              <w:snapToGrid w:val="0"/>
              <w:spacing w:line="360" w:lineRule="auto"/>
              <w:rPr>
                <w:rFonts w:hint="eastAsia" w:ascii="宋体" w:hAnsi="宋体"/>
                <w:b/>
                <w:color w:val="auto"/>
                <w:szCs w:val="21"/>
              </w:rPr>
            </w:pPr>
            <w:r>
              <w:rPr>
                <w:rFonts w:hint="eastAsia" w:ascii="宋体" w:hAnsi="宋体"/>
                <w:b/>
                <w:color w:val="auto"/>
                <w:szCs w:val="21"/>
              </w:rPr>
              <w:t>十一、检测检验项目清单</w:t>
            </w:r>
          </w:p>
          <w:p w14:paraId="1B9DBB1C">
            <w:pPr>
              <w:snapToGrid w:val="0"/>
              <w:spacing w:line="360" w:lineRule="auto"/>
              <w:rPr>
                <w:rFonts w:hint="eastAsia" w:ascii="宋体" w:hAnsi="宋体"/>
                <w:b/>
                <w:color w:val="auto"/>
                <w:szCs w:val="21"/>
              </w:rPr>
            </w:pPr>
            <w:r>
              <w:rPr>
                <w:rFonts w:hint="eastAsia" w:ascii="宋体" w:hAnsi="宋体"/>
                <w:b/>
                <w:color w:val="auto"/>
                <w:szCs w:val="21"/>
              </w:rPr>
              <w:t>详见《检测检验收费标准表》</w:t>
            </w:r>
          </w:p>
        </w:tc>
      </w:tr>
      <w:tr w14:paraId="10D9E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2407" w:type="dxa"/>
            <w:gridSpan w:val="2"/>
            <w:noWrap w:val="0"/>
            <w:vAlign w:val="center"/>
          </w:tcPr>
          <w:p w14:paraId="00A44E87">
            <w:pPr>
              <w:tabs>
                <w:tab w:val="left" w:pos="180"/>
                <w:tab w:val="left" w:pos="1620"/>
              </w:tabs>
              <w:spacing w:line="360" w:lineRule="auto"/>
              <w:jc w:val="center"/>
              <w:rPr>
                <w:rFonts w:ascii="宋体" w:hAnsi="宋体" w:cs="宋体"/>
                <w:color w:val="auto"/>
                <w:szCs w:val="21"/>
              </w:rPr>
            </w:pPr>
            <w:r>
              <w:rPr>
                <w:rFonts w:hint="eastAsia" w:ascii="仿宋" w:hAnsi="仿宋" w:eastAsia="仿宋" w:cs="仿宋"/>
                <w:b/>
                <w:bCs/>
                <w:color w:val="auto"/>
                <w:sz w:val="24"/>
              </w:rPr>
              <w:t>▲</w:t>
            </w:r>
            <w:r>
              <w:rPr>
                <w:rFonts w:hint="eastAsia" w:ascii="宋体" w:hAnsi="宋体" w:cs="宋体"/>
                <w:b/>
                <w:bCs/>
                <w:color w:val="auto"/>
                <w:szCs w:val="21"/>
              </w:rPr>
              <w:t>二、商务条款</w:t>
            </w:r>
          </w:p>
        </w:tc>
        <w:tc>
          <w:tcPr>
            <w:tcW w:w="6988" w:type="dxa"/>
            <w:gridSpan w:val="2"/>
            <w:noWrap w:val="0"/>
            <w:vAlign w:val="center"/>
          </w:tcPr>
          <w:p w14:paraId="3C858E58">
            <w:pPr>
              <w:widowControl/>
              <w:spacing w:line="360" w:lineRule="auto"/>
              <w:rPr>
                <w:rFonts w:hint="eastAsia" w:ascii="宋体" w:hAnsi="宋体" w:cs="宋体"/>
                <w:bCs/>
                <w:color w:val="auto"/>
                <w:szCs w:val="21"/>
              </w:rPr>
            </w:pPr>
            <w:r>
              <w:rPr>
                <w:rFonts w:hint="eastAsia" w:ascii="宋体" w:hAnsi="宋体" w:cs="宋体"/>
                <w:b/>
                <w:color w:val="auto"/>
                <w:szCs w:val="21"/>
              </w:rPr>
              <w:t>1、合同签订期：</w:t>
            </w:r>
            <w:r>
              <w:rPr>
                <w:rFonts w:hint="eastAsia" w:ascii="宋体" w:hAnsi="宋体" w:cs="宋体"/>
                <w:bCs/>
                <w:color w:val="auto"/>
                <w:szCs w:val="21"/>
              </w:rPr>
              <w:t>自中标通知书发出之日起25日内。</w:t>
            </w:r>
          </w:p>
          <w:p w14:paraId="642E04FD">
            <w:pPr>
              <w:widowControl/>
              <w:spacing w:line="360" w:lineRule="auto"/>
              <w:rPr>
                <w:rFonts w:hint="eastAsia" w:ascii="宋体" w:hAnsi="宋体" w:cs="宋体"/>
                <w:bCs/>
                <w:color w:val="auto"/>
                <w:szCs w:val="21"/>
              </w:rPr>
            </w:pPr>
            <w:r>
              <w:rPr>
                <w:rFonts w:hint="eastAsia" w:ascii="宋体" w:hAnsi="宋体" w:cs="宋体"/>
                <w:b/>
                <w:color w:val="auto"/>
                <w:szCs w:val="21"/>
              </w:rPr>
              <w:t>2、服务期限：</w:t>
            </w:r>
            <w:r>
              <w:rPr>
                <w:rFonts w:hint="eastAsia" w:ascii="宋体" w:hAnsi="宋体" w:cs="宋体"/>
                <w:bCs/>
                <w:color w:val="auto"/>
                <w:szCs w:val="21"/>
              </w:rPr>
              <w:t>自合同签订之日起</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年。</w:t>
            </w:r>
          </w:p>
          <w:p w14:paraId="6CCD9381">
            <w:pPr>
              <w:widowControl/>
              <w:spacing w:line="360" w:lineRule="auto"/>
              <w:rPr>
                <w:rFonts w:hint="eastAsia" w:ascii="宋体" w:hAnsi="宋体" w:cs="宋体"/>
                <w:bCs/>
                <w:color w:val="auto"/>
                <w:szCs w:val="21"/>
              </w:rPr>
            </w:pPr>
            <w:r>
              <w:rPr>
                <w:rFonts w:hint="eastAsia" w:ascii="宋体" w:hAnsi="宋体" w:cs="宋体"/>
                <w:b/>
                <w:color w:val="auto"/>
                <w:szCs w:val="21"/>
              </w:rPr>
              <w:t>3、服务地点：</w:t>
            </w:r>
            <w:r>
              <w:rPr>
                <w:rFonts w:hint="eastAsia" w:ascii="宋体" w:hAnsi="宋体" w:cs="宋体"/>
                <w:bCs/>
                <w:color w:val="auto"/>
                <w:szCs w:val="21"/>
              </w:rPr>
              <w:t>采购人指定的地点。</w:t>
            </w:r>
          </w:p>
          <w:p w14:paraId="3633F3C1">
            <w:pPr>
              <w:widowControl/>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4、付款方式：</w:t>
            </w:r>
            <w:r>
              <w:rPr>
                <w:rFonts w:hint="eastAsia" w:ascii="宋体" w:hAnsi="宋体" w:cs="宋体"/>
                <w:bCs/>
                <w:color w:val="auto"/>
                <w:szCs w:val="21"/>
                <w:highlight w:val="none"/>
              </w:rPr>
              <w:t>结算周期，检验服务费每月结算一次，成交人每个月10号前将上月的服务对账信息以《服务对账单》形式提交给采购人，双方进行核对后 签字确认。若有异议的，双方应在 3 个工作日内解决。成交人根据《服务对账单》按合同约定统计检验费用总额后，开具相应金额的发票，采购人收到发票</w:t>
            </w:r>
            <w:r>
              <w:rPr>
                <w:rFonts w:hint="eastAsia" w:ascii="宋体" w:hAnsi="宋体" w:cs="宋体"/>
                <w:bCs/>
                <w:color w:val="auto"/>
                <w:szCs w:val="21"/>
                <w:highlight w:val="none"/>
                <w:lang w:val="en-US" w:eastAsia="zh-CN"/>
              </w:rPr>
              <w:t>后</w:t>
            </w:r>
            <w:r>
              <w:rPr>
                <w:rFonts w:hint="eastAsia" w:ascii="宋体" w:hAnsi="宋体" w:cs="宋体"/>
                <w:bCs/>
                <w:color w:val="auto"/>
                <w:szCs w:val="21"/>
                <w:highlight w:val="none"/>
              </w:rPr>
              <w:t>按发票金额支付款项。</w:t>
            </w:r>
          </w:p>
          <w:p w14:paraId="343BEFE4">
            <w:pPr>
              <w:widowControl/>
              <w:spacing w:line="360" w:lineRule="auto"/>
              <w:rPr>
                <w:rFonts w:hint="eastAsia" w:ascii="宋体" w:hAnsi="宋体" w:cs="宋体"/>
                <w:bCs/>
                <w:color w:val="auto"/>
                <w:szCs w:val="21"/>
              </w:rPr>
            </w:pPr>
            <w:r>
              <w:rPr>
                <w:rFonts w:hint="eastAsia" w:ascii="宋体" w:hAnsi="宋体" w:cs="宋体"/>
                <w:b/>
                <w:color w:val="auto"/>
                <w:szCs w:val="21"/>
              </w:rPr>
              <w:t>5、报价及其他：</w:t>
            </w:r>
            <w:r>
              <w:rPr>
                <w:rFonts w:hint="eastAsia" w:ascii="宋体" w:hAnsi="宋体" w:cs="宋体"/>
                <w:bCs/>
                <w:color w:val="auto"/>
                <w:szCs w:val="21"/>
              </w:rPr>
              <w:t xml:space="preserve"> </w:t>
            </w:r>
          </w:p>
          <w:p w14:paraId="2B3DD839">
            <w:pPr>
              <w:widowControl/>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 xml:space="preserve">报价必须包含以下部分： </w:t>
            </w:r>
          </w:p>
          <w:p w14:paraId="11228F91">
            <w:pPr>
              <w:widowControl/>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 xml:space="preserve">（1）本项目的检测服务费格包括检测费用、运输费用、人员支出费用、必要的保险费用、各项税金、利润等费用。 </w:t>
            </w:r>
          </w:p>
          <w:p w14:paraId="26470C59">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rPr>
              <w:t>（2）完成项目所需的全部内容（包括验收）中产生的所有费用，采购人不</w:t>
            </w:r>
            <w:r>
              <w:rPr>
                <w:rFonts w:hint="eastAsia" w:ascii="宋体" w:hAnsi="宋体" w:cs="宋体"/>
                <w:bCs/>
                <w:color w:val="auto"/>
                <w:szCs w:val="21"/>
                <w:highlight w:val="none"/>
              </w:rPr>
              <w:t xml:space="preserve">再支付额外费用。 </w:t>
            </w:r>
          </w:p>
          <w:p w14:paraId="7183D808">
            <w:pPr>
              <w:widowControl/>
              <w:spacing w:line="360" w:lineRule="auto"/>
              <w:ind w:firstLine="420" w:firstLineChars="200"/>
              <w:rPr>
                <w:rFonts w:hint="eastAsia" w:ascii="宋体" w:hAnsi="宋体" w:cs="宋体"/>
                <w:bCs/>
                <w:color w:val="auto"/>
                <w:szCs w:val="21"/>
              </w:rPr>
            </w:pPr>
            <w:r>
              <w:rPr>
                <w:rFonts w:hint="eastAsia" w:ascii="宋体" w:hAnsi="宋体" w:cs="宋体"/>
                <w:bCs/>
                <w:color w:val="auto"/>
                <w:szCs w:val="21"/>
                <w:highlight w:val="none"/>
              </w:rPr>
              <w:t>（3）本项目以整体折扣率进行报价，外送服务项目检测服务价格=《广西壮族自治区医疗服务价格》（以最新版本和调整通知为准）收费标准*折扣率，折扣率≤</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%，折扣率报价保留至小数点后1位（如</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%即为</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折，30%即为3.0折）。超出有效报价范围无效，做否决投标处理。本</w:t>
            </w:r>
            <w:r>
              <w:rPr>
                <w:rFonts w:hint="eastAsia" w:ascii="宋体" w:hAnsi="宋体" w:cs="宋体"/>
                <w:bCs/>
                <w:color w:val="auto"/>
                <w:szCs w:val="21"/>
              </w:rPr>
              <w:t>检验项目清单外还未开展的检验项目，如在服务期内需开展增加相关服务的，所增加的检验项目服务价格参照最新的《广西壮族自治区医疗服务价格》收费标准*中标折扣率提供服务，并按己确定的付款方式进行结算。</w:t>
            </w:r>
          </w:p>
          <w:p w14:paraId="1D7BC74E">
            <w:pPr>
              <w:widowControl/>
              <w:spacing w:line="360" w:lineRule="auto"/>
              <w:rPr>
                <w:rFonts w:hint="eastAsia" w:ascii="宋体" w:hAnsi="宋体" w:cs="宋体"/>
                <w:b/>
                <w:color w:val="auto"/>
                <w:szCs w:val="21"/>
              </w:rPr>
            </w:pPr>
            <w:r>
              <w:rPr>
                <w:rFonts w:hint="eastAsia" w:ascii="宋体" w:hAnsi="宋体" w:cs="宋体"/>
                <w:b/>
                <w:color w:val="auto"/>
                <w:szCs w:val="21"/>
              </w:rPr>
              <w:t>6、项目违约责任</w:t>
            </w:r>
          </w:p>
          <w:p w14:paraId="00198E09">
            <w:pPr>
              <w:widowControl/>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1.导致医疗事故的误差，由供应商承担相应的法律责任，并赔偿采购人的损失,采购人有权单方终止合同。</w:t>
            </w:r>
          </w:p>
          <w:p w14:paraId="768FA3D7">
            <w:pPr>
              <w:widowControl/>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2.供应商对采购人送检的合格样本结果负责，对于按照供应商要求取材的合格样本，若因供应商原因导致检测结果存在质量问题，由供应商承担相应责任。</w:t>
            </w:r>
          </w:p>
          <w:p w14:paraId="1CFFE9C0">
            <w:pPr>
              <w:widowControl/>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供应商应保证其用到本项目的专利、技术是其合格持有，且享有处分权，若因实施本项目的专利技术产生的侵权纠纷，采购人有权向供应商追究责任，并向供应商索赔因此受到的全部损失，并有权单方终止本项目合同。</w:t>
            </w:r>
          </w:p>
          <w:p w14:paraId="704919AB">
            <w:pPr>
              <w:widowControl/>
              <w:spacing w:line="360" w:lineRule="auto"/>
              <w:rPr>
                <w:rFonts w:hint="eastAsia" w:ascii="宋体" w:hAnsi="宋体" w:cs="宋体"/>
                <w:b/>
                <w:color w:val="auto"/>
                <w:szCs w:val="21"/>
              </w:rPr>
            </w:pPr>
            <w:r>
              <w:rPr>
                <w:rFonts w:hint="eastAsia" w:ascii="宋体" w:hAnsi="宋体" w:cs="宋体"/>
                <w:b/>
                <w:color w:val="auto"/>
                <w:szCs w:val="21"/>
              </w:rPr>
              <w:t>7、售后服务需求</w:t>
            </w:r>
          </w:p>
          <w:p w14:paraId="61842B9D">
            <w:pPr>
              <w:widowControl/>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供应商需提供免费服务电话、网络查询、微信查询等多种渠道供采购人相关临床部门进行业务咨询、报告查询、账单查询统计功能。制定完善制定和流程保障上门服务，并派驻具有医学检验背景的专业人员提供上门售后服务。</w:t>
            </w:r>
          </w:p>
        </w:tc>
      </w:tr>
    </w:tbl>
    <w:p w14:paraId="0E564508">
      <w:pPr>
        <w:snapToGrid w:val="0"/>
        <w:spacing w:line="360" w:lineRule="auto"/>
        <w:rPr>
          <w:rFonts w:hint="eastAsia"/>
        </w:rPr>
      </w:pPr>
      <w:bookmarkStart w:id="2" w:name="_Toc44229896"/>
      <w:r>
        <w:rPr>
          <w:rFonts w:hint="eastAsia"/>
        </w:rPr>
        <w:t>附件 1：检测检验项目清单</w:t>
      </w:r>
    </w:p>
    <w:bookmarkEnd w:id="2"/>
    <w:tbl>
      <w:tblPr>
        <w:tblStyle w:val="17"/>
        <w:tblW w:w="10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816"/>
        <w:gridCol w:w="3357"/>
        <w:gridCol w:w="2556"/>
      </w:tblGrid>
      <w:tr w14:paraId="1628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0D9965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bookmarkStart w:id="3" w:name="_bookmark3"/>
            <w:bookmarkEnd w:id="3"/>
            <w:r>
              <w:rPr>
                <w:rFonts w:hint="eastAsia" w:ascii="宋体" w:hAnsi="宋体" w:eastAsia="宋体" w:cs="宋体"/>
                <w:i w:val="0"/>
                <w:iCs w:val="0"/>
                <w:snapToGrid w:val="0"/>
                <w:color w:val="000000"/>
                <w:kern w:val="0"/>
                <w:sz w:val="24"/>
                <w:szCs w:val="24"/>
                <w:u w:val="none"/>
                <w:lang w:val="en-US" w:eastAsia="zh-CN" w:bidi="ar"/>
              </w:rPr>
              <w:t>序号</w:t>
            </w:r>
          </w:p>
        </w:tc>
        <w:tc>
          <w:tcPr>
            <w:tcW w:w="3816" w:type="dxa"/>
            <w:tcBorders>
              <w:top w:val="single" w:color="auto" w:sz="4" w:space="0"/>
              <w:left w:val="single" w:color="000000" w:sz="4" w:space="0"/>
              <w:bottom w:val="single" w:color="auto" w:sz="4" w:space="0"/>
              <w:right w:val="single" w:color="000000" w:sz="4" w:space="0"/>
            </w:tcBorders>
            <w:shd w:val="clear" w:color="auto" w:fill="auto"/>
            <w:vAlign w:val="center"/>
          </w:tcPr>
          <w:p w14:paraId="617917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3357" w:type="dxa"/>
            <w:tcBorders>
              <w:top w:val="single" w:color="auto" w:sz="4" w:space="0"/>
              <w:left w:val="single" w:color="000000" w:sz="4" w:space="0"/>
              <w:bottom w:val="single" w:color="auto" w:sz="4" w:space="0"/>
              <w:right w:val="nil"/>
            </w:tcBorders>
            <w:shd w:val="clear" w:color="auto" w:fill="auto"/>
            <w:vAlign w:val="center"/>
          </w:tcPr>
          <w:p w14:paraId="0FEC17E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广西项目名称</w:t>
            </w:r>
          </w:p>
        </w:tc>
        <w:tc>
          <w:tcPr>
            <w:tcW w:w="0" w:type="auto"/>
            <w:tcBorders>
              <w:top w:val="single" w:color="auto" w:sz="4" w:space="0"/>
              <w:left w:val="single" w:color="000000" w:sz="4" w:space="0"/>
              <w:bottom w:val="single" w:color="auto" w:sz="4" w:space="0"/>
              <w:right w:val="single" w:color="auto" w:sz="4" w:space="0"/>
            </w:tcBorders>
            <w:shd w:val="clear" w:color="auto" w:fill="auto"/>
            <w:noWrap/>
            <w:vAlign w:val="center"/>
          </w:tcPr>
          <w:p w14:paraId="35A10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采集试管/采集量</w:t>
            </w:r>
          </w:p>
        </w:tc>
      </w:tr>
      <w:tr w14:paraId="0FD9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E2B6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81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140A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25羟基维生素D检测</w:t>
            </w:r>
          </w:p>
        </w:tc>
        <w:tc>
          <w:tcPr>
            <w:tcW w:w="3357" w:type="dxa"/>
            <w:tcBorders>
              <w:top w:val="single" w:color="auto" w:sz="4" w:space="0"/>
              <w:left w:val="single" w:color="000000" w:sz="4" w:space="0"/>
              <w:bottom w:val="single" w:color="000000" w:sz="4" w:space="0"/>
              <w:right w:val="nil"/>
            </w:tcBorders>
            <w:shd w:val="clear" w:color="auto" w:fill="auto"/>
            <w:vAlign w:val="center"/>
          </w:tcPr>
          <w:p w14:paraId="331B36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25羟基维生素D2</w:t>
            </w:r>
          </w:p>
        </w:tc>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390C8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生化管/3-5ml</w:t>
            </w:r>
          </w:p>
        </w:tc>
      </w:tr>
      <w:tr w14:paraId="4CE2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C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47897">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1BFA6B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25羟基维生素D3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9B15">
            <w:pPr>
              <w:jc w:val="left"/>
              <w:rPr>
                <w:rFonts w:hint="eastAsia" w:ascii="宋体" w:hAnsi="宋体" w:eastAsia="宋体" w:cs="宋体"/>
                <w:i w:val="0"/>
                <w:iCs w:val="0"/>
                <w:color w:val="000000"/>
                <w:sz w:val="18"/>
                <w:szCs w:val="18"/>
                <w:u w:val="none"/>
              </w:rPr>
            </w:pPr>
          </w:p>
        </w:tc>
      </w:tr>
      <w:tr w14:paraId="22EB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E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42E1">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33D299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1，25-双羟维生素D</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12F0">
            <w:pPr>
              <w:jc w:val="left"/>
              <w:rPr>
                <w:rFonts w:hint="eastAsia" w:ascii="宋体" w:hAnsi="宋体" w:eastAsia="宋体" w:cs="宋体"/>
                <w:i w:val="0"/>
                <w:iCs w:val="0"/>
                <w:color w:val="000000"/>
                <w:sz w:val="18"/>
                <w:szCs w:val="18"/>
                <w:u w:val="none"/>
              </w:rPr>
            </w:pPr>
          </w:p>
        </w:tc>
      </w:tr>
      <w:tr w14:paraId="4E07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E3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贫血三项</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0EC17C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血清铁蛋白测定（化学发光）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4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必须空腹采血，避免溶血</w:t>
            </w:r>
          </w:p>
        </w:tc>
      </w:tr>
      <w:tr w14:paraId="49C4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7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717C">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2B2D64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血清维生素B12测定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B1E5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生化管：5ml </w:t>
            </w:r>
          </w:p>
        </w:tc>
      </w:tr>
      <w:tr w14:paraId="1A65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4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ABFDC">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30455D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叶酸测定</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73EF1D">
            <w:pPr>
              <w:jc w:val="left"/>
              <w:rPr>
                <w:rFonts w:hint="eastAsia" w:ascii="宋体" w:hAnsi="宋体" w:eastAsia="宋体" w:cs="宋体"/>
                <w:i w:val="0"/>
                <w:iCs w:val="0"/>
                <w:color w:val="000000"/>
                <w:sz w:val="18"/>
                <w:szCs w:val="18"/>
                <w:u w:val="none"/>
              </w:rPr>
            </w:pPr>
          </w:p>
        </w:tc>
      </w:tr>
      <w:tr w14:paraId="2DB8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3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27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微量元素六项（铁、镁、锌、钙、铜、铅）</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1EA296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铁测定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9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专用肝素抗凝管</w:t>
            </w:r>
          </w:p>
        </w:tc>
      </w:tr>
      <w:tr w14:paraId="70CA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F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FD90">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236C50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镁测定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8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全血:2ml</w:t>
            </w:r>
          </w:p>
        </w:tc>
      </w:tr>
      <w:tr w14:paraId="6B99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4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48B4">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4C4AF3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钙测定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61EE">
            <w:pPr>
              <w:jc w:val="left"/>
              <w:rPr>
                <w:rFonts w:hint="eastAsia" w:ascii="宋体" w:hAnsi="宋体" w:eastAsia="宋体" w:cs="宋体"/>
                <w:i w:val="0"/>
                <w:iCs w:val="0"/>
                <w:color w:val="000000"/>
                <w:sz w:val="18"/>
                <w:szCs w:val="18"/>
                <w:u w:val="none"/>
              </w:rPr>
            </w:pPr>
          </w:p>
        </w:tc>
      </w:tr>
      <w:tr w14:paraId="4502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9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E9CE">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58D9E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微量元素测定（铜、铅、锌）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DEBC">
            <w:pPr>
              <w:jc w:val="left"/>
              <w:rPr>
                <w:rFonts w:hint="eastAsia" w:ascii="宋体" w:hAnsi="宋体" w:eastAsia="宋体" w:cs="宋体"/>
                <w:i w:val="0"/>
                <w:iCs w:val="0"/>
                <w:color w:val="000000"/>
                <w:sz w:val="18"/>
                <w:szCs w:val="18"/>
                <w:u w:val="none"/>
              </w:rPr>
            </w:pPr>
          </w:p>
        </w:tc>
      </w:tr>
      <w:tr w14:paraId="7980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1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8B42A">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性激素六项（化学发光）</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78F98688">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血清促卵泡激素（FSH）（化学发光）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E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生化管：5ml </w:t>
            </w:r>
          </w:p>
        </w:tc>
      </w:tr>
      <w:tr w14:paraId="44BB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C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19D1D">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3D787901">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血清促黄体生成素测定（LH）（化学发光）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6080">
            <w:pPr>
              <w:jc w:val="left"/>
              <w:rPr>
                <w:rFonts w:hint="eastAsia" w:ascii="宋体" w:hAnsi="宋体" w:eastAsia="宋体" w:cs="宋体"/>
                <w:i w:val="0"/>
                <w:iCs w:val="0"/>
                <w:color w:val="000000"/>
                <w:sz w:val="18"/>
                <w:szCs w:val="18"/>
                <w:u w:val="none"/>
              </w:rPr>
            </w:pPr>
          </w:p>
        </w:tc>
      </w:tr>
      <w:tr w14:paraId="0B2E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E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8FF85">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60C9C3F8">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雌二醇测定（E2）（化学发光）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37E7">
            <w:pPr>
              <w:jc w:val="left"/>
              <w:rPr>
                <w:rFonts w:hint="eastAsia" w:ascii="宋体" w:hAnsi="宋体" w:eastAsia="宋体" w:cs="宋体"/>
                <w:i w:val="0"/>
                <w:iCs w:val="0"/>
                <w:color w:val="000000"/>
                <w:sz w:val="18"/>
                <w:szCs w:val="18"/>
                <w:u w:val="none"/>
              </w:rPr>
            </w:pPr>
          </w:p>
        </w:tc>
      </w:tr>
      <w:tr w14:paraId="6277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6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B40E">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4FAFEF4D">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孕酮（P）（化学发光）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D19C">
            <w:pPr>
              <w:jc w:val="left"/>
              <w:rPr>
                <w:rFonts w:hint="eastAsia" w:ascii="宋体" w:hAnsi="宋体" w:eastAsia="宋体" w:cs="宋体"/>
                <w:i w:val="0"/>
                <w:iCs w:val="0"/>
                <w:color w:val="000000"/>
                <w:sz w:val="18"/>
                <w:szCs w:val="18"/>
                <w:u w:val="none"/>
              </w:rPr>
            </w:pPr>
          </w:p>
        </w:tc>
      </w:tr>
      <w:tr w14:paraId="2B6E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F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1B95">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42D2E5D5">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睾酮（T）（化学发光）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2939">
            <w:pPr>
              <w:jc w:val="left"/>
              <w:rPr>
                <w:rFonts w:hint="eastAsia" w:ascii="宋体" w:hAnsi="宋体" w:eastAsia="宋体" w:cs="宋体"/>
                <w:i w:val="0"/>
                <w:iCs w:val="0"/>
                <w:color w:val="000000"/>
                <w:sz w:val="18"/>
                <w:szCs w:val="18"/>
                <w:u w:val="none"/>
              </w:rPr>
            </w:pPr>
          </w:p>
        </w:tc>
      </w:tr>
      <w:tr w14:paraId="143B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E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F531">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30E241C5">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血清泌乳素（PRL）（化学发光）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5688">
            <w:pPr>
              <w:jc w:val="left"/>
              <w:rPr>
                <w:rFonts w:hint="eastAsia" w:ascii="宋体" w:hAnsi="宋体" w:eastAsia="宋体" w:cs="宋体"/>
                <w:i w:val="0"/>
                <w:iCs w:val="0"/>
                <w:color w:val="000000"/>
                <w:sz w:val="18"/>
                <w:szCs w:val="18"/>
                <w:u w:val="none"/>
              </w:rPr>
            </w:pPr>
          </w:p>
        </w:tc>
      </w:tr>
      <w:tr w14:paraId="22E2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D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751D">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绒毛膜促性腺激素（HCG）</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665AE626">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血清人绒毛膜促性腺激素测定（化学发光）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E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6E4D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A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6258">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人抗苗勒试管激素（AMH）</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941E1D">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人抗苗勒试管激素（AMH）（化学发光）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E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生化管：4ml </w:t>
            </w:r>
          </w:p>
        </w:tc>
      </w:tr>
      <w:tr w14:paraId="3B8E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D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9A462">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甲功5项(T3/T4/TSH/Ft3/Ft4)</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66D2247B">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血清游离甲状腺素(FT4)测定（化学发光）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生化管：5ml</w:t>
            </w:r>
          </w:p>
        </w:tc>
      </w:tr>
      <w:tr w14:paraId="1024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6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B349">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4E9BB860">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血清三碘甲状原氨酸(T3)测定（化学发光）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7B9B">
            <w:pPr>
              <w:jc w:val="left"/>
              <w:rPr>
                <w:rFonts w:hint="eastAsia" w:ascii="宋体" w:hAnsi="宋体" w:eastAsia="宋体" w:cs="宋体"/>
                <w:i w:val="0"/>
                <w:iCs w:val="0"/>
                <w:color w:val="000000"/>
                <w:sz w:val="18"/>
                <w:szCs w:val="18"/>
                <w:u w:val="none"/>
              </w:rPr>
            </w:pPr>
          </w:p>
        </w:tc>
      </w:tr>
      <w:tr w14:paraId="2053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8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DAB07">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71EF24F6">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血清甲状腺素(T4)测定（化学发光）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3695">
            <w:pPr>
              <w:jc w:val="left"/>
              <w:rPr>
                <w:rFonts w:hint="eastAsia" w:ascii="宋体" w:hAnsi="宋体" w:eastAsia="宋体" w:cs="宋体"/>
                <w:i w:val="0"/>
                <w:iCs w:val="0"/>
                <w:color w:val="000000"/>
                <w:sz w:val="18"/>
                <w:szCs w:val="18"/>
                <w:u w:val="none"/>
              </w:rPr>
            </w:pPr>
          </w:p>
        </w:tc>
      </w:tr>
      <w:tr w14:paraId="0CA2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C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25DF8">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1918541E">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血清游离三碘甲状原氨酸(FT3)测定（化学发光）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7325">
            <w:pPr>
              <w:jc w:val="left"/>
              <w:rPr>
                <w:rFonts w:hint="eastAsia" w:ascii="宋体" w:hAnsi="宋体" w:eastAsia="宋体" w:cs="宋体"/>
                <w:i w:val="0"/>
                <w:iCs w:val="0"/>
                <w:color w:val="000000"/>
                <w:sz w:val="18"/>
                <w:szCs w:val="18"/>
                <w:u w:val="none"/>
              </w:rPr>
            </w:pPr>
          </w:p>
        </w:tc>
      </w:tr>
      <w:tr w14:paraId="3058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6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8739C">
            <w:pPr>
              <w:jc w:val="left"/>
              <w:rPr>
                <w:rFonts w:hint="eastAsia" w:ascii="宋体" w:hAnsi="宋体" w:eastAsia="宋体" w:cs="宋体"/>
                <w:i w:val="0"/>
                <w:iCs w:val="0"/>
                <w:color w:val="FF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1E0E8233">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血清促甲状腺激素测定（TSH）（化学发光）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8E59">
            <w:pPr>
              <w:jc w:val="left"/>
              <w:rPr>
                <w:rFonts w:hint="eastAsia" w:ascii="宋体" w:hAnsi="宋体" w:eastAsia="宋体" w:cs="宋体"/>
                <w:i w:val="0"/>
                <w:iCs w:val="0"/>
                <w:color w:val="000000"/>
                <w:sz w:val="18"/>
                <w:szCs w:val="18"/>
                <w:u w:val="none"/>
              </w:rPr>
            </w:pPr>
          </w:p>
        </w:tc>
      </w:tr>
      <w:tr w14:paraId="6CF2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9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64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甲状腺自身抗体三项）</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1F948B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甲状腺球蛋白抗体（TGAb）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F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生化管：5ml</w:t>
            </w:r>
          </w:p>
        </w:tc>
      </w:tr>
      <w:tr w14:paraId="0FE0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7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6BB91">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408BEE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抗甲状腺过氧化酶抗体（TPOAb）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F9EC">
            <w:pPr>
              <w:jc w:val="left"/>
              <w:rPr>
                <w:rFonts w:hint="eastAsia" w:ascii="宋体" w:hAnsi="宋体" w:eastAsia="宋体" w:cs="宋体"/>
                <w:i w:val="0"/>
                <w:iCs w:val="0"/>
                <w:color w:val="000000"/>
                <w:sz w:val="18"/>
                <w:szCs w:val="18"/>
                <w:u w:val="none"/>
              </w:rPr>
            </w:pPr>
          </w:p>
        </w:tc>
      </w:tr>
      <w:tr w14:paraId="5F7E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1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5AD9E">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08367C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促甲状腺激素受体抗体（</w:t>
            </w:r>
            <w:r>
              <w:rPr>
                <w:rStyle w:val="32"/>
                <w:rFonts w:eastAsia="宋体"/>
                <w:snapToGrid w:val="0"/>
                <w:color w:val="000000"/>
                <w:lang w:val="en-US" w:eastAsia="zh-CN" w:bidi="ar"/>
              </w:rPr>
              <w:t>TRAb)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19C3">
            <w:pPr>
              <w:jc w:val="left"/>
              <w:rPr>
                <w:rFonts w:hint="eastAsia" w:ascii="宋体" w:hAnsi="宋体" w:eastAsia="宋体" w:cs="宋体"/>
                <w:i w:val="0"/>
                <w:iCs w:val="0"/>
                <w:color w:val="000000"/>
                <w:sz w:val="18"/>
                <w:szCs w:val="18"/>
                <w:u w:val="none"/>
              </w:rPr>
            </w:pPr>
          </w:p>
        </w:tc>
      </w:tr>
      <w:tr w14:paraId="2280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0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05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高血压三项（PRA、ALD）</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1D7935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醛固酮测定（ALD）（化学发光）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9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采集前一天控盐</w:t>
            </w:r>
          </w:p>
        </w:tc>
      </w:tr>
      <w:tr w14:paraId="5666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1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1A216">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CF298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血管紧张素II测定(AngII)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3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清晨采集、注明体位</w:t>
            </w:r>
          </w:p>
        </w:tc>
      </w:tr>
      <w:tr w14:paraId="4E0B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D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7780D">
            <w:pPr>
              <w:jc w:val="left"/>
              <w:rPr>
                <w:rFonts w:hint="eastAsia" w:ascii="宋体" w:hAnsi="宋体" w:eastAsia="宋体" w:cs="宋体"/>
                <w:i w:val="0"/>
                <w:iCs w:val="0"/>
                <w:color w:val="000000"/>
                <w:sz w:val="18"/>
                <w:szCs w:val="18"/>
                <w:u w:val="none"/>
              </w:rPr>
            </w:pP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90994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肾素溶度（活性）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8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EDTA抗凝（血常规管2ml）</w:t>
            </w:r>
          </w:p>
        </w:tc>
      </w:tr>
      <w:tr w14:paraId="18BF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2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胰岛素释放试验</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12D680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血清胰岛素测定（化学发光）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E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生化管：5ml</w:t>
            </w:r>
          </w:p>
        </w:tc>
      </w:tr>
      <w:tr w14:paraId="0B8E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E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1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C-肽释放试验</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26F477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血清C肽测定（化学发光）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4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单个和合在一起5ml</w:t>
            </w:r>
          </w:p>
        </w:tc>
      </w:tr>
      <w:tr w14:paraId="691C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0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0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糖化血红蛋白</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041CC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糖化血红蛋白（HbA1C）（高效液相色谱法）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EDTA抗凝（血常规管2ml）</w:t>
            </w:r>
          </w:p>
        </w:tc>
      </w:tr>
      <w:tr w14:paraId="397F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6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1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生长激素</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A059D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血清生长激素测定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8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6DAD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6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8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抗核抗体（ANA）</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31C08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抗核抗体测定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D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生化管：3ml</w:t>
            </w:r>
          </w:p>
        </w:tc>
      </w:tr>
      <w:tr w14:paraId="41B7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9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6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抗双链DNA定性</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0E5CD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抗双链DNA测定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1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06D9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F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B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总IgE</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ED36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总IgE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D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6951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5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8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吸入性过敏原十项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B0BF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吸入性过敏原（10项目）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3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生化管：5ml </w:t>
            </w:r>
          </w:p>
        </w:tc>
      </w:tr>
      <w:tr w14:paraId="7BE6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B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2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食物性过敏原十项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D6F9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食物性过敏原（10项目）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C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生化管：5ml </w:t>
            </w:r>
          </w:p>
        </w:tc>
      </w:tr>
      <w:tr w14:paraId="4ED2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0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8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人乳头瘤病毒（HPV-DNA）分型检测（27种）</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7B5F71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各类病原体DNA测定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D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宫颈上皮细胞（专用采集器）</w:t>
            </w:r>
          </w:p>
        </w:tc>
      </w:tr>
      <w:tr w14:paraId="56F1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1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39E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snapToGrid w:val="0"/>
                <w:color w:val="000000"/>
                <w:kern w:val="0"/>
                <w:sz w:val="18"/>
                <w:szCs w:val="18"/>
                <w:u w:val="none"/>
                <w:lang w:val="en-US" w:eastAsia="zh-CN" w:bidi="ar"/>
              </w:rPr>
              <w:t>呼吸道病原体靶向检测</w:t>
            </w:r>
            <w:r>
              <w:rPr>
                <w:rStyle w:val="33"/>
                <w:snapToGrid w:val="0"/>
                <w:color w:val="000000"/>
                <w:lang w:val="en-US" w:eastAsia="zh-CN" w:bidi="ar"/>
              </w:rPr>
              <w:t>107</w:t>
            </w:r>
            <w:r>
              <w:rPr>
                <w:rStyle w:val="34"/>
                <w:snapToGrid w:val="0"/>
                <w:color w:val="000000"/>
                <w:lang w:val="en-US" w:eastAsia="zh-CN" w:bidi="ar"/>
              </w:rPr>
              <w:t>项</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03F7D3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各类病原体DNA测定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B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鼻咽拭子</w:t>
            </w:r>
          </w:p>
        </w:tc>
      </w:tr>
      <w:tr w14:paraId="776E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2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8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EB病毒DNA定性</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D7FB5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各类病原体DNA测定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B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EDTA-Na抗凝</w:t>
            </w:r>
          </w:p>
        </w:tc>
      </w:tr>
      <w:tr w14:paraId="31A5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3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0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乙型肝炎DNA（HBV-DNA）定量</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6F2DAF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乙型肝炎DNA测定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A3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生化管：5ml </w:t>
            </w:r>
          </w:p>
        </w:tc>
      </w:tr>
      <w:tr w14:paraId="7484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0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F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地贫基因分型全套</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05434C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印迹杂交技术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8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EDTA抗凝（血常规管2ml）</w:t>
            </w:r>
          </w:p>
        </w:tc>
      </w:tr>
      <w:tr w14:paraId="0699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F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F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丙型肝炎病毒（HCV-RNA）定量</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E342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丙型肝炎RNA测定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5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2533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C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48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液基超薄细胞学检测（TCT）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6B5B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液基薄层细胞制片术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7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宫颈上皮细胞（专用采集器）</w:t>
            </w:r>
          </w:p>
        </w:tc>
      </w:tr>
      <w:tr w14:paraId="63D3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8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w:t>
            </w: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1B0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C05B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模式病变细胞采集术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34A0">
            <w:pPr>
              <w:jc w:val="left"/>
              <w:rPr>
                <w:rFonts w:hint="eastAsia" w:ascii="宋体" w:hAnsi="宋体" w:eastAsia="宋体" w:cs="宋体"/>
                <w:i w:val="0"/>
                <w:iCs w:val="0"/>
                <w:color w:val="000000"/>
                <w:sz w:val="18"/>
                <w:szCs w:val="18"/>
                <w:u w:val="none"/>
              </w:rPr>
            </w:pPr>
          </w:p>
        </w:tc>
      </w:tr>
      <w:tr w14:paraId="5DA0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A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E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病理检查与诊断（大标本+摄影）</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014CBB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6个蜡块以上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A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专用组织保存液</w:t>
            </w:r>
          </w:p>
        </w:tc>
      </w:tr>
      <w:tr w14:paraId="085D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4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3462">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6C4F3AC">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8FBE">
            <w:pPr>
              <w:jc w:val="left"/>
              <w:rPr>
                <w:rFonts w:hint="eastAsia" w:ascii="宋体" w:hAnsi="宋体" w:eastAsia="宋体" w:cs="宋体"/>
                <w:i w:val="0"/>
                <w:iCs w:val="0"/>
                <w:color w:val="000000"/>
                <w:sz w:val="18"/>
                <w:szCs w:val="18"/>
                <w:u w:val="none"/>
              </w:rPr>
            </w:pPr>
          </w:p>
        </w:tc>
      </w:tr>
      <w:tr w14:paraId="6B3A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0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DD7">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177799E4">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40D7">
            <w:pPr>
              <w:jc w:val="left"/>
              <w:rPr>
                <w:rFonts w:hint="eastAsia" w:ascii="宋体" w:hAnsi="宋体" w:eastAsia="宋体" w:cs="宋体"/>
                <w:i w:val="0"/>
                <w:iCs w:val="0"/>
                <w:color w:val="000000"/>
                <w:sz w:val="18"/>
                <w:szCs w:val="18"/>
                <w:u w:val="none"/>
              </w:rPr>
            </w:pPr>
          </w:p>
        </w:tc>
      </w:tr>
      <w:tr w14:paraId="3EF2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1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DBE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0B2D385">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B921">
            <w:pPr>
              <w:jc w:val="left"/>
              <w:rPr>
                <w:rFonts w:hint="eastAsia" w:ascii="宋体" w:hAnsi="宋体" w:eastAsia="宋体" w:cs="宋体"/>
                <w:i w:val="0"/>
                <w:iCs w:val="0"/>
                <w:color w:val="000000"/>
                <w:sz w:val="18"/>
                <w:szCs w:val="18"/>
                <w:u w:val="none"/>
              </w:rPr>
            </w:pPr>
          </w:p>
        </w:tc>
      </w:tr>
      <w:tr w14:paraId="43F0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3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病理检查与诊断（活检标本+摄影）</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2E944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2个蜡块以内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A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专用组织保存液</w:t>
            </w:r>
          </w:p>
        </w:tc>
      </w:tr>
      <w:tr w14:paraId="0B5F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1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6876">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109F4FB0">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DE4E">
            <w:pPr>
              <w:jc w:val="left"/>
              <w:rPr>
                <w:rFonts w:hint="eastAsia" w:ascii="宋体" w:hAnsi="宋体" w:eastAsia="宋体" w:cs="宋体"/>
                <w:i w:val="0"/>
                <w:iCs w:val="0"/>
                <w:color w:val="000000"/>
                <w:sz w:val="18"/>
                <w:szCs w:val="18"/>
                <w:u w:val="none"/>
              </w:rPr>
            </w:pPr>
          </w:p>
        </w:tc>
      </w:tr>
      <w:tr w14:paraId="4087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7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74F6">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159B53F3">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5A84">
            <w:pPr>
              <w:jc w:val="left"/>
              <w:rPr>
                <w:rFonts w:hint="eastAsia" w:ascii="宋体" w:hAnsi="宋体" w:eastAsia="宋体" w:cs="宋体"/>
                <w:i w:val="0"/>
                <w:iCs w:val="0"/>
                <w:color w:val="000000"/>
                <w:sz w:val="18"/>
                <w:szCs w:val="18"/>
                <w:u w:val="none"/>
              </w:rPr>
            </w:pPr>
          </w:p>
        </w:tc>
      </w:tr>
      <w:tr w14:paraId="6CB4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E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D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病理检查与诊断（小标本+摄影）</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36CAB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2个蜡块以内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C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专用组织保存液</w:t>
            </w:r>
          </w:p>
        </w:tc>
      </w:tr>
      <w:tr w14:paraId="6E46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2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1166">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1FD6F5D">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302F">
            <w:pPr>
              <w:jc w:val="left"/>
              <w:rPr>
                <w:rFonts w:hint="eastAsia" w:ascii="宋体" w:hAnsi="宋体" w:eastAsia="宋体" w:cs="宋体"/>
                <w:i w:val="0"/>
                <w:iCs w:val="0"/>
                <w:color w:val="000000"/>
                <w:sz w:val="18"/>
                <w:szCs w:val="18"/>
                <w:u w:val="none"/>
              </w:rPr>
            </w:pPr>
          </w:p>
        </w:tc>
      </w:tr>
      <w:tr w14:paraId="5DB4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C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140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A2A6F02">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981F">
            <w:pPr>
              <w:jc w:val="left"/>
              <w:rPr>
                <w:rFonts w:hint="eastAsia" w:ascii="宋体" w:hAnsi="宋体" w:eastAsia="宋体" w:cs="宋体"/>
                <w:i w:val="0"/>
                <w:iCs w:val="0"/>
                <w:color w:val="000000"/>
                <w:sz w:val="18"/>
                <w:szCs w:val="18"/>
                <w:u w:val="none"/>
              </w:rPr>
            </w:pPr>
          </w:p>
        </w:tc>
      </w:tr>
      <w:tr w14:paraId="1A80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8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4E9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59AAC91">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641B">
            <w:pPr>
              <w:jc w:val="left"/>
              <w:rPr>
                <w:rFonts w:hint="eastAsia" w:ascii="宋体" w:hAnsi="宋体" w:eastAsia="宋体" w:cs="宋体"/>
                <w:i w:val="0"/>
                <w:iCs w:val="0"/>
                <w:color w:val="000000"/>
                <w:sz w:val="18"/>
                <w:szCs w:val="18"/>
                <w:u w:val="none"/>
              </w:rPr>
            </w:pPr>
          </w:p>
        </w:tc>
      </w:tr>
      <w:tr w14:paraId="4D97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7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病理检查与诊断（中标本+摄影）</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F0EAF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3-5蜡块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C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专用组织保存液</w:t>
            </w:r>
          </w:p>
        </w:tc>
      </w:tr>
      <w:tr w14:paraId="0DE1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A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F348">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03AAD40">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2283">
            <w:pPr>
              <w:jc w:val="left"/>
              <w:rPr>
                <w:rFonts w:hint="eastAsia" w:ascii="宋体" w:hAnsi="宋体" w:eastAsia="宋体" w:cs="宋体"/>
                <w:i w:val="0"/>
                <w:iCs w:val="0"/>
                <w:color w:val="000000"/>
                <w:sz w:val="18"/>
                <w:szCs w:val="18"/>
                <w:u w:val="none"/>
              </w:rPr>
            </w:pPr>
          </w:p>
        </w:tc>
      </w:tr>
      <w:tr w14:paraId="5BBC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533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1E0B63A6">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04AF">
            <w:pPr>
              <w:jc w:val="left"/>
              <w:rPr>
                <w:rFonts w:hint="eastAsia" w:ascii="宋体" w:hAnsi="宋体" w:eastAsia="宋体" w:cs="宋体"/>
                <w:i w:val="0"/>
                <w:iCs w:val="0"/>
                <w:color w:val="000000"/>
                <w:sz w:val="18"/>
                <w:szCs w:val="18"/>
                <w:u w:val="none"/>
              </w:rPr>
            </w:pPr>
          </w:p>
        </w:tc>
      </w:tr>
      <w:tr w14:paraId="63B2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3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E378">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3AFBCD05">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52A9">
            <w:pPr>
              <w:jc w:val="left"/>
              <w:rPr>
                <w:rFonts w:hint="eastAsia" w:ascii="宋体" w:hAnsi="宋体" w:eastAsia="宋体" w:cs="宋体"/>
                <w:i w:val="0"/>
                <w:iCs w:val="0"/>
                <w:color w:val="000000"/>
                <w:sz w:val="18"/>
                <w:szCs w:val="18"/>
                <w:u w:val="none"/>
              </w:rPr>
            </w:pPr>
          </w:p>
        </w:tc>
      </w:tr>
      <w:tr w14:paraId="0BC7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1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2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特殊染色及酶组织化学染色诊断</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460FC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每个标本，每种染色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15D7">
            <w:pPr>
              <w:jc w:val="left"/>
              <w:rPr>
                <w:rFonts w:hint="eastAsia" w:ascii="宋体" w:hAnsi="宋体" w:eastAsia="宋体" w:cs="宋体"/>
                <w:i w:val="0"/>
                <w:iCs w:val="0"/>
                <w:color w:val="000000"/>
                <w:sz w:val="18"/>
                <w:szCs w:val="18"/>
                <w:u w:val="none"/>
              </w:rPr>
            </w:pPr>
          </w:p>
        </w:tc>
      </w:tr>
      <w:tr w14:paraId="1A61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4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7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免疫组织化学染色诊断</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5F29EA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每个标本，每种染色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F8BB">
            <w:pPr>
              <w:jc w:val="left"/>
              <w:rPr>
                <w:rFonts w:hint="eastAsia" w:ascii="宋体" w:hAnsi="宋体" w:eastAsia="宋体" w:cs="宋体"/>
                <w:i w:val="0"/>
                <w:iCs w:val="0"/>
                <w:color w:val="000000"/>
                <w:sz w:val="18"/>
                <w:szCs w:val="18"/>
                <w:u w:val="none"/>
              </w:rPr>
            </w:pPr>
          </w:p>
        </w:tc>
      </w:tr>
      <w:tr w14:paraId="24F6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6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7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免疫组织化学染色诊断(用于外对照每个蜡块加收)</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769085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E0F0">
            <w:pPr>
              <w:jc w:val="left"/>
              <w:rPr>
                <w:rFonts w:hint="eastAsia" w:ascii="宋体" w:hAnsi="宋体" w:eastAsia="宋体" w:cs="宋体"/>
                <w:i w:val="0"/>
                <w:iCs w:val="0"/>
                <w:color w:val="000000"/>
                <w:sz w:val="18"/>
                <w:szCs w:val="18"/>
                <w:u w:val="none"/>
              </w:rPr>
            </w:pPr>
          </w:p>
        </w:tc>
      </w:tr>
      <w:tr w14:paraId="3010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3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3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免疫荧光染色诊断</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09E2AC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每个标本，每种染色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8496">
            <w:pPr>
              <w:jc w:val="left"/>
              <w:rPr>
                <w:rFonts w:hint="eastAsia" w:ascii="宋体" w:hAnsi="宋体" w:eastAsia="宋体" w:cs="宋体"/>
                <w:i w:val="0"/>
                <w:iCs w:val="0"/>
                <w:color w:val="000000"/>
                <w:sz w:val="18"/>
                <w:szCs w:val="18"/>
                <w:u w:val="none"/>
              </w:rPr>
            </w:pPr>
          </w:p>
        </w:tc>
      </w:tr>
      <w:tr w14:paraId="75E5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C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7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癌胚抗原测定(CEA)(化学发光法)</w:t>
            </w:r>
          </w:p>
        </w:tc>
        <w:tc>
          <w:tcPr>
            <w:tcW w:w="0" w:type="auto"/>
            <w:tcBorders>
              <w:top w:val="single" w:color="000000" w:sz="4" w:space="0"/>
              <w:left w:val="nil"/>
              <w:bottom w:val="single" w:color="000000" w:sz="4" w:space="0"/>
              <w:right w:val="nil"/>
            </w:tcBorders>
            <w:shd w:val="clear" w:color="auto" w:fill="auto"/>
            <w:noWrap/>
            <w:vAlign w:val="center"/>
          </w:tcPr>
          <w:p w14:paraId="12B968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1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2366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3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7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总前列腺特异性抗原测定(TPSA)(化学发光法)</w:t>
            </w:r>
          </w:p>
        </w:tc>
        <w:tc>
          <w:tcPr>
            <w:tcW w:w="0" w:type="auto"/>
            <w:tcBorders>
              <w:top w:val="single" w:color="000000" w:sz="4" w:space="0"/>
              <w:left w:val="nil"/>
              <w:bottom w:val="single" w:color="000000" w:sz="4" w:space="0"/>
              <w:right w:val="nil"/>
            </w:tcBorders>
            <w:shd w:val="clear" w:color="auto" w:fill="auto"/>
            <w:noWrap/>
            <w:vAlign w:val="center"/>
          </w:tcPr>
          <w:p w14:paraId="4212AB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719A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8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游离前列腺特异性抗原测定(FPSA)(化学发光法)</w:t>
            </w:r>
          </w:p>
        </w:tc>
        <w:tc>
          <w:tcPr>
            <w:tcW w:w="0" w:type="auto"/>
            <w:tcBorders>
              <w:top w:val="single" w:color="000000" w:sz="4" w:space="0"/>
              <w:left w:val="nil"/>
              <w:bottom w:val="single" w:color="000000" w:sz="4" w:space="0"/>
              <w:right w:val="nil"/>
            </w:tcBorders>
            <w:shd w:val="clear" w:color="auto" w:fill="auto"/>
            <w:noWrap/>
            <w:vAlign w:val="center"/>
          </w:tcPr>
          <w:p w14:paraId="24FBC6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F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12E7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C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8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前列腺酸性磷酸酶测定(PAP)(化学发光法)</w:t>
            </w:r>
          </w:p>
        </w:tc>
        <w:tc>
          <w:tcPr>
            <w:tcW w:w="0" w:type="auto"/>
            <w:tcBorders>
              <w:top w:val="single" w:color="000000" w:sz="4" w:space="0"/>
              <w:left w:val="nil"/>
              <w:bottom w:val="single" w:color="000000" w:sz="4" w:space="0"/>
              <w:right w:val="nil"/>
            </w:tcBorders>
            <w:shd w:val="clear" w:color="auto" w:fill="auto"/>
            <w:noWrap/>
            <w:vAlign w:val="center"/>
          </w:tcPr>
          <w:p w14:paraId="623B24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8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4F3E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6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C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神经元特异性烯醇化酶测定(NSE)(化学发光法)</w:t>
            </w:r>
          </w:p>
        </w:tc>
        <w:tc>
          <w:tcPr>
            <w:tcW w:w="0" w:type="auto"/>
            <w:tcBorders>
              <w:top w:val="single" w:color="000000" w:sz="4" w:space="0"/>
              <w:left w:val="nil"/>
              <w:bottom w:val="single" w:color="000000" w:sz="4" w:space="0"/>
              <w:right w:val="nil"/>
            </w:tcBorders>
            <w:shd w:val="clear" w:color="auto" w:fill="auto"/>
            <w:noWrap/>
            <w:vAlign w:val="center"/>
          </w:tcPr>
          <w:p w14:paraId="3F718D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6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11E0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D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2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细胞角蛋白19片段测定(CYFRA21-1)(化学发光法)</w:t>
            </w:r>
          </w:p>
        </w:tc>
        <w:tc>
          <w:tcPr>
            <w:tcW w:w="0" w:type="auto"/>
            <w:tcBorders>
              <w:top w:val="single" w:color="000000" w:sz="4" w:space="0"/>
              <w:left w:val="nil"/>
              <w:bottom w:val="single" w:color="000000" w:sz="4" w:space="0"/>
              <w:right w:val="nil"/>
            </w:tcBorders>
            <w:shd w:val="clear" w:color="auto" w:fill="auto"/>
            <w:noWrap/>
            <w:vAlign w:val="center"/>
          </w:tcPr>
          <w:p w14:paraId="110D42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8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5E0F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4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CC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糖类抗原测定(化学发光法)</w:t>
            </w:r>
          </w:p>
        </w:tc>
        <w:tc>
          <w:tcPr>
            <w:tcW w:w="3357" w:type="dxa"/>
            <w:tcBorders>
              <w:top w:val="single" w:color="000000" w:sz="4" w:space="0"/>
              <w:left w:val="single" w:color="000000" w:sz="4" w:space="0"/>
              <w:bottom w:val="single" w:color="000000" w:sz="4" w:space="0"/>
              <w:right w:val="nil"/>
            </w:tcBorders>
            <w:shd w:val="clear" w:color="auto" w:fill="auto"/>
            <w:vAlign w:val="center"/>
          </w:tcPr>
          <w:p w14:paraId="7E2FAB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指CA-27、CA-29、CA-50、CA-125、CA15－3、CA130、CA19－9、CA24－2、CA72－4等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1845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E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9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鳞状细胞癌相关抗原测定(SCC)(化学发光法)</w:t>
            </w:r>
          </w:p>
        </w:tc>
        <w:tc>
          <w:tcPr>
            <w:tcW w:w="0" w:type="auto"/>
            <w:tcBorders>
              <w:top w:val="single" w:color="000000" w:sz="4" w:space="0"/>
              <w:left w:val="nil"/>
              <w:bottom w:val="single" w:color="000000" w:sz="4" w:space="0"/>
              <w:right w:val="nil"/>
            </w:tcBorders>
            <w:shd w:val="clear" w:color="auto" w:fill="auto"/>
            <w:noWrap/>
            <w:vAlign w:val="center"/>
          </w:tcPr>
          <w:p w14:paraId="7F7FEE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B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6463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B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1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肿瘤坏死因子测定(TNF)(化学发光法)</w:t>
            </w:r>
          </w:p>
        </w:tc>
        <w:tc>
          <w:tcPr>
            <w:tcW w:w="0" w:type="auto"/>
            <w:tcBorders>
              <w:top w:val="single" w:color="000000" w:sz="4" w:space="0"/>
              <w:left w:val="nil"/>
              <w:bottom w:val="single" w:color="000000" w:sz="4" w:space="0"/>
              <w:right w:val="nil"/>
            </w:tcBorders>
            <w:shd w:val="clear" w:color="auto" w:fill="auto"/>
            <w:noWrap/>
            <w:vAlign w:val="center"/>
          </w:tcPr>
          <w:p w14:paraId="1F86BB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3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29B4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D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7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肿瘤相关抗原测定(MG－Ags)</w:t>
            </w:r>
          </w:p>
        </w:tc>
        <w:tc>
          <w:tcPr>
            <w:tcW w:w="0" w:type="auto"/>
            <w:tcBorders>
              <w:top w:val="single" w:color="000000" w:sz="4" w:space="0"/>
              <w:left w:val="nil"/>
              <w:bottom w:val="single" w:color="000000" w:sz="4" w:space="0"/>
              <w:right w:val="nil"/>
            </w:tcBorders>
            <w:shd w:val="clear" w:color="auto" w:fill="auto"/>
            <w:noWrap/>
            <w:vAlign w:val="center"/>
          </w:tcPr>
          <w:p w14:paraId="023B7E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8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5881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1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肿瘤相关抗原测定(TA－4)</w:t>
            </w:r>
          </w:p>
        </w:tc>
        <w:tc>
          <w:tcPr>
            <w:tcW w:w="0" w:type="auto"/>
            <w:tcBorders>
              <w:top w:val="single" w:color="000000" w:sz="4" w:space="0"/>
              <w:left w:val="nil"/>
              <w:bottom w:val="single" w:color="000000" w:sz="4" w:space="0"/>
              <w:right w:val="nil"/>
            </w:tcBorders>
            <w:shd w:val="clear" w:color="auto" w:fill="auto"/>
            <w:noWrap/>
            <w:vAlign w:val="center"/>
          </w:tcPr>
          <w:p w14:paraId="6A14AD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肿瘤标记物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D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生化管：3ml </w:t>
            </w:r>
          </w:p>
        </w:tc>
      </w:tr>
      <w:tr w14:paraId="216E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D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氨茶碱浓度测定</w:t>
            </w:r>
          </w:p>
        </w:tc>
        <w:tc>
          <w:tcPr>
            <w:tcW w:w="3357" w:type="dxa"/>
            <w:vMerge w:val="restart"/>
            <w:tcBorders>
              <w:top w:val="single" w:color="000000" w:sz="4" w:space="0"/>
              <w:left w:val="single" w:color="000000" w:sz="4" w:space="0"/>
              <w:bottom w:val="single" w:color="000000" w:sz="4" w:space="0"/>
              <w:right w:val="nil"/>
            </w:tcBorders>
            <w:shd w:val="clear" w:color="auto" w:fill="auto"/>
            <w:vAlign w:val="center"/>
          </w:tcPr>
          <w:p w14:paraId="428C9B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各种血清药物浓度测定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8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生化管：3ml （单项）</w:t>
            </w:r>
          </w:p>
        </w:tc>
      </w:tr>
      <w:tr w14:paraId="5647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7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C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地高辛浓度测定</w:t>
            </w:r>
          </w:p>
        </w:tc>
        <w:tc>
          <w:tcPr>
            <w:tcW w:w="3357" w:type="dxa"/>
            <w:vMerge w:val="continue"/>
            <w:tcBorders>
              <w:top w:val="single" w:color="000000" w:sz="4" w:space="0"/>
              <w:left w:val="single" w:color="000000" w:sz="4" w:space="0"/>
              <w:bottom w:val="single" w:color="000000" w:sz="4" w:space="0"/>
              <w:right w:val="nil"/>
            </w:tcBorders>
            <w:shd w:val="clear" w:color="auto" w:fill="auto"/>
            <w:vAlign w:val="center"/>
          </w:tcPr>
          <w:p w14:paraId="103E549A">
            <w:pPr>
              <w:jc w:val="left"/>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6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多项5ml</w:t>
            </w:r>
          </w:p>
        </w:tc>
      </w:tr>
      <w:tr w14:paraId="05BB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B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苯妥英钠浓度测定</w:t>
            </w:r>
          </w:p>
        </w:tc>
        <w:tc>
          <w:tcPr>
            <w:tcW w:w="3357" w:type="dxa"/>
            <w:vMerge w:val="continue"/>
            <w:tcBorders>
              <w:top w:val="single" w:color="000000" w:sz="4" w:space="0"/>
              <w:left w:val="single" w:color="000000" w:sz="4" w:space="0"/>
              <w:bottom w:val="single" w:color="000000" w:sz="4" w:space="0"/>
              <w:right w:val="nil"/>
            </w:tcBorders>
            <w:shd w:val="clear" w:color="auto" w:fill="auto"/>
            <w:vAlign w:val="center"/>
          </w:tcPr>
          <w:p w14:paraId="65899606">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43D6">
            <w:pPr>
              <w:jc w:val="left"/>
              <w:rPr>
                <w:rFonts w:hint="eastAsia" w:ascii="宋体" w:hAnsi="宋体" w:eastAsia="宋体" w:cs="宋体"/>
                <w:i w:val="0"/>
                <w:iCs w:val="0"/>
                <w:color w:val="000000"/>
                <w:sz w:val="18"/>
                <w:szCs w:val="18"/>
                <w:u w:val="none"/>
              </w:rPr>
            </w:pPr>
          </w:p>
        </w:tc>
      </w:tr>
      <w:tr w14:paraId="7DA5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C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卡马西平浓度测定</w:t>
            </w:r>
          </w:p>
        </w:tc>
        <w:tc>
          <w:tcPr>
            <w:tcW w:w="3357" w:type="dxa"/>
            <w:vMerge w:val="continue"/>
            <w:tcBorders>
              <w:top w:val="single" w:color="000000" w:sz="4" w:space="0"/>
              <w:left w:val="single" w:color="000000" w:sz="4" w:space="0"/>
              <w:bottom w:val="single" w:color="000000" w:sz="4" w:space="0"/>
              <w:right w:val="nil"/>
            </w:tcBorders>
            <w:shd w:val="clear" w:color="auto" w:fill="auto"/>
            <w:vAlign w:val="center"/>
          </w:tcPr>
          <w:p w14:paraId="039A2CF2">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5D8">
            <w:pPr>
              <w:jc w:val="left"/>
              <w:rPr>
                <w:rFonts w:hint="eastAsia" w:ascii="宋体" w:hAnsi="宋体" w:eastAsia="宋体" w:cs="宋体"/>
                <w:i w:val="0"/>
                <w:iCs w:val="0"/>
                <w:color w:val="000000"/>
                <w:sz w:val="18"/>
                <w:szCs w:val="18"/>
                <w:u w:val="none"/>
              </w:rPr>
            </w:pPr>
          </w:p>
        </w:tc>
      </w:tr>
      <w:tr w14:paraId="265A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4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576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儿茶酚胺（肾上腺素，去甲状腺素，多巴胺）</w:t>
            </w:r>
          </w:p>
        </w:tc>
        <w:tc>
          <w:tcPr>
            <w:tcW w:w="3357" w:type="dxa"/>
            <w:vMerge w:val="continue"/>
            <w:tcBorders>
              <w:top w:val="single" w:color="000000" w:sz="4" w:space="0"/>
              <w:left w:val="single" w:color="000000" w:sz="4" w:space="0"/>
              <w:bottom w:val="single" w:color="000000" w:sz="4" w:space="0"/>
              <w:right w:val="nil"/>
            </w:tcBorders>
            <w:shd w:val="clear" w:color="auto" w:fill="auto"/>
            <w:vAlign w:val="center"/>
          </w:tcPr>
          <w:p w14:paraId="3549E057">
            <w:pPr>
              <w:jc w:val="left"/>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4679">
            <w:pPr>
              <w:jc w:val="left"/>
              <w:rPr>
                <w:rFonts w:hint="eastAsia" w:ascii="宋体" w:hAnsi="宋体" w:eastAsia="宋体" w:cs="宋体"/>
                <w:i w:val="0"/>
                <w:iCs w:val="0"/>
                <w:color w:val="000000"/>
                <w:sz w:val="18"/>
                <w:szCs w:val="18"/>
                <w:u w:val="none"/>
              </w:rPr>
            </w:pPr>
          </w:p>
        </w:tc>
      </w:tr>
    </w:tbl>
    <w:p w14:paraId="31F008CF">
      <w:pPr>
        <w:snapToGrid w:val="0"/>
        <w:spacing w:line="360" w:lineRule="auto"/>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0FF211F4">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3A90E129">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0B53BC0F">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6212006B">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26ACB1CF">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3B686DCA">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18F82817">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2D20BFBB">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3C8733A5">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47D2CD68">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48E5EC67">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0AE00AFD">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203DB5EB">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52DD9733">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313135C0">
      <w:pPr>
        <w:spacing w:before="114" w:line="225" w:lineRule="auto"/>
        <w:jc w:val="center"/>
        <w:outlineLvl w:val="0"/>
        <w:rPr>
          <w:rFonts w:ascii="宋体" w:hAnsi="宋体" w:eastAsia="宋体" w:cs="宋体"/>
          <w:spacing w:val="9"/>
          <w:sz w:val="35"/>
          <w:szCs w:val="35"/>
          <w14:textOutline w14:w="6540" w14:cap="sq" w14:cmpd="sng" w14:algn="ctr">
            <w14:solidFill>
              <w14:srgbClr w14:val="000000"/>
            </w14:solidFill>
            <w14:prstDash w14:val="solid"/>
            <w14:bevel/>
          </w14:textOutline>
        </w:rPr>
      </w:pPr>
    </w:p>
    <w:p w14:paraId="3F95F682">
      <w:pPr>
        <w:spacing w:before="114" w:line="225" w:lineRule="auto"/>
        <w:jc w:val="center"/>
        <w:outlineLvl w:val="0"/>
      </w:pPr>
      <w:r>
        <w:rPr>
          <w:rFonts w:ascii="宋体" w:hAnsi="宋体" w:eastAsia="宋体" w:cs="宋体"/>
          <w:spacing w:val="9"/>
          <w:sz w:val="35"/>
          <w:szCs w:val="35"/>
          <w14:textOutline w14:w="6540" w14:cap="sq" w14:cmpd="sng" w14:algn="ctr">
            <w14:solidFill>
              <w14:srgbClr w14:val="000000"/>
            </w14:solidFill>
            <w14:prstDash w14:val="solid"/>
            <w14:bevel/>
          </w14:textOutline>
        </w:rPr>
        <w:t>第三章</w:t>
      </w:r>
      <w:r>
        <w:rPr>
          <w:rFonts w:ascii="宋体" w:hAnsi="宋体" w:eastAsia="宋体" w:cs="宋体"/>
          <w:spacing w:val="9"/>
          <w:sz w:val="35"/>
          <w:szCs w:val="35"/>
        </w:rPr>
        <w:t xml:space="preserve"> </w:t>
      </w:r>
      <w:r>
        <w:rPr>
          <w:rFonts w:ascii="宋体" w:hAnsi="宋体" w:eastAsia="宋体" w:cs="宋体"/>
          <w:spacing w:val="9"/>
          <w:sz w:val="35"/>
          <w:szCs w:val="35"/>
          <w14:textOutline w14:w="6540" w14:cap="sq" w14:cmpd="sng" w14:algn="ctr">
            <w14:solidFill>
              <w14:srgbClr w14:val="000000"/>
            </w14:solidFill>
            <w14:prstDash w14:val="solid"/>
            <w14:bevel/>
          </w14:textOutline>
        </w:rPr>
        <w:t>供应商须</w:t>
      </w:r>
      <w:r>
        <w:rPr>
          <w:rFonts w:ascii="宋体" w:hAnsi="宋体" w:eastAsia="宋体" w:cs="宋体"/>
          <w:spacing w:val="8"/>
          <w:sz w:val="35"/>
          <w:szCs w:val="35"/>
          <w14:textOutline w14:w="6540" w14:cap="sq" w14:cmpd="sng" w14:algn="ctr">
            <w14:solidFill>
              <w14:srgbClr w14:val="000000"/>
            </w14:solidFill>
            <w14:prstDash w14:val="solid"/>
            <w14:bevel/>
          </w14:textOutline>
        </w:rPr>
        <w:t>知</w:t>
      </w:r>
    </w:p>
    <w:p w14:paraId="225B9E5E">
      <w:pPr>
        <w:spacing w:before="101" w:line="225" w:lineRule="auto"/>
        <w:ind w:left="3352"/>
        <w:outlineLvl w:val="1"/>
        <w:rPr>
          <w:rFonts w:ascii="宋体" w:hAnsi="宋体" w:eastAsia="宋体" w:cs="宋体"/>
          <w:sz w:val="31"/>
          <w:szCs w:val="31"/>
        </w:rPr>
      </w:pPr>
      <w:bookmarkStart w:id="4" w:name="_bookmark4"/>
      <w:bookmarkEnd w:id="4"/>
      <w:r>
        <w:rPr>
          <w:rFonts w:ascii="宋体" w:hAnsi="宋体" w:eastAsia="宋体" w:cs="宋体"/>
          <w:spacing w:val="14"/>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一节</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供应商须知前附表</w:t>
      </w:r>
    </w:p>
    <w:p w14:paraId="638AF935"/>
    <w:p w14:paraId="7E5202B1">
      <w:pPr>
        <w:spacing w:line="129" w:lineRule="exact"/>
      </w:pPr>
    </w:p>
    <w:tbl>
      <w:tblPr>
        <w:tblStyle w:val="21"/>
        <w:tblW w:w="103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691"/>
        <w:gridCol w:w="6854"/>
      </w:tblGrid>
      <w:tr w14:paraId="1D01D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23" w:type="dxa"/>
            <w:vAlign w:val="center"/>
          </w:tcPr>
          <w:p w14:paraId="12DEA7B2">
            <w:pPr>
              <w:jc w:val="center"/>
              <w:rPr>
                <w:rFonts w:ascii="宋体" w:hAnsi="宋体" w:eastAsia="宋体" w:cs="宋体"/>
                <w:b/>
                <w:bCs/>
                <w:sz w:val="20"/>
                <w:szCs w:val="20"/>
              </w:rPr>
            </w:pPr>
            <w:r>
              <w:rPr>
                <w:rFonts w:hint="eastAsia" w:ascii="宋体" w:hAnsi="宋体" w:eastAsia="宋体" w:cs="宋体"/>
                <w:b/>
                <w:bCs/>
                <w:sz w:val="20"/>
                <w:szCs w:val="20"/>
              </w:rPr>
              <w:t>条款号</w:t>
            </w:r>
          </w:p>
        </w:tc>
        <w:tc>
          <w:tcPr>
            <w:tcW w:w="2691" w:type="dxa"/>
            <w:vAlign w:val="center"/>
          </w:tcPr>
          <w:p w14:paraId="4E88B19F">
            <w:pPr>
              <w:jc w:val="center"/>
              <w:rPr>
                <w:rFonts w:ascii="宋体" w:hAnsi="宋体" w:eastAsia="宋体" w:cs="宋体"/>
                <w:b/>
                <w:bCs/>
                <w:sz w:val="20"/>
                <w:szCs w:val="20"/>
              </w:rPr>
            </w:pPr>
            <w:r>
              <w:rPr>
                <w:rFonts w:hint="eastAsia" w:ascii="宋体" w:hAnsi="宋体" w:eastAsia="宋体" w:cs="宋体"/>
                <w:b/>
                <w:bCs/>
                <w:sz w:val="20"/>
                <w:szCs w:val="20"/>
              </w:rPr>
              <w:t>条款内容</w:t>
            </w:r>
          </w:p>
        </w:tc>
        <w:tc>
          <w:tcPr>
            <w:tcW w:w="6854" w:type="dxa"/>
            <w:vAlign w:val="center"/>
          </w:tcPr>
          <w:p w14:paraId="415CACDA">
            <w:pPr>
              <w:jc w:val="center"/>
              <w:rPr>
                <w:rFonts w:ascii="宋体" w:hAnsi="宋体" w:eastAsia="宋体" w:cs="宋体"/>
                <w:b/>
                <w:bCs/>
                <w:sz w:val="20"/>
                <w:szCs w:val="20"/>
              </w:rPr>
            </w:pPr>
            <w:r>
              <w:rPr>
                <w:rFonts w:hint="eastAsia" w:ascii="宋体" w:hAnsi="宋体" w:eastAsia="宋体" w:cs="宋体"/>
                <w:b/>
                <w:bCs/>
                <w:sz w:val="20"/>
                <w:szCs w:val="20"/>
              </w:rPr>
              <w:t>具体要求</w:t>
            </w:r>
          </w:p>
        </w:tc>
      </w:tr>
      <w:tr w14:paraId="1ED2E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23" w:type="dxa"/>
            <w:vAlign w:val="center"/>
          </w:tcPr>
          <w:p w14:paraId="56C6CC6E">
            <w:pPr>
              <w:jc w:val="center"/>
              <w:rPr>
                <w:rFonts w:ascii="宋体" w:hAnsi="宋体" w:eastAsia="宋体" w:cs="宋体"/>
                <w:sz w:val="20"/>
                <w:szCs w:val="20"/>
              </w:rPr>
            </w:pPr>
            <w:r>
              <w:rPr>
                <w:rFonts w:hint="eastAsia" w:ascii="宋体" w:hAnsi="宋体" w:eastAsia="宋体" w:cs="宋体"/>
                <w:sz w:val="20"/>
                <w:szCs w:val="20"/>
              </w:rPr>
              <w:t>3.1</w:t>
            </w:r>
          </w:p>
        </w:tc>
        <w:tc>
          <w:tcPr>
            <w:tcW w:w="2691" w:type="dxa"/>
            <w:vAlign w:val="center"/>
          </w:tcPr>
          <w:p w14:paraId="39CA98E1">
            <w:pPr>
              <w:jc w:val="center"/>
              <w:rPr>
                <w:rFonts w:ascii="宋体" w:hAnsi="宋体" w:eastAsia="宋体" w:cs="宋体"/>
                <w:sz w:val="20"/>
                <w:szCs w:val="20"/>
              </w:rPr>
            </w:pPr>
            <w:r>
              <w:rPr>
                <w:rFonts w:hint="eastAsia" w:ascii="宋体" w:hAnsi="宋体" w:eastAsia="宋体" w:cs="宋体"/>
                <w:sz w:val="20"/>
                <w:szCs w:val="20"/>
              </w:rPr>
              <w:t>供应商资格条件</w:t>
            </w:r>
          </w:p>
        </w:tc>
        <w:tc>
          <w:tcPr>
            <w:tcW w:w="6854" w:type="dxa"/>
            <w:vAlign w:val="center"/>
          </w:tcPr>
          <w:p w14:paraId="183078DD">
            <w:pPr>
              <w:rPr>
                <w:rFonts w:ascii="宋体" w:hAnsi="宋体" w:eastAsia="宋体" w:cs="宋体"/>
                <w:sz w:val="20"/>
                <w:szCs w:val="20"/>
              </w:rPr>
            </w:pPr>
            <w:r>
              <w:rPr>
                <w:rFonts w:hint="eastAsia" w:ascii="宋体" w:hAnsi="宋体" w:eastAsia="宋体" w:cs="宋体"/>
                <w:sz w:val="20"/>
                <w:szCs w:val="20"/>
              </w:rPr>
              <w:t>供应商资格条件要求详见公告</w:t>
            </w:r>
          </w:p>
        </w:tc>
      </w:tr>
      <w:tr w14:paraId="475E8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23" w:type="dxa"/>
            <w:vAlign w:val="center"/>
          </w:tcPr>
          <w:p w14:paraId="1A0384DD">
            <w:pPr>
              <w:jc w:val="center"/>
              <w:rPr>
                <w:rFonts w:ascii="宋体" w:hAnsi="宋体" w:eastAsia="宋体" w:cs="宋体"/>
                <w:sz w:val="20"/>
                <w:szCs w:val="20"/>
              </w:rPr>
            </w:pPr>
            <w:r>
              <w:rPr>
                <w:rFonts w:hint="eastAsia" w:ascii="宋体" w:hAnsi="宋体" w:eastAsia="宋体" w:cs="宋体"/>
                <w:sz w:val="20"/>
                <w:szCs w:val="20"/>
              </w:rPr>
              <w:t>5.1</w:t>
            </w:r>
          </w:p>
        </w:tc>
        <w:tc>
          <w:tcPr>
            <w:tcW w:w="2691" w:type="dxa"/>
            <w:vAlign w:val="center"/>
          </w:tcPr>
          <w:p w14:paraId="202FEC34">
            <w:pPr>
              <w:jc w:val="center"/>
              <w:rPr>
                <w:rFonts w:ascii="宋体" w:hAnsi="宋体" w:eastAsia="宋体" w:cs="宋体"/>
                <w:sz w:val="20"/>
                <w:szCs w:val="20"/>
              </w:rPr>
            </w:pPr>
            <w:r>
              <w:rPr>
                <w:rFonts w:hint="eastAsia" w:ascii="宋体" w:hAnsi="宋体" w:eastAsia="宋体" w:cs="宋体"/>
                <w:sz w:val="20"/>
                <w:szCs w:val="20"/>
              </w:rPr>
              <w:t>是否接受联合体竞标</w:t>
            </w:r>
          </w:p>
        </w:tc>
        <w:tc>
          <w:tcPr>
            <w:tcW w:w="6854" w:type="dxa"/>
            <w:vAlign w:val="center"/>
          </w:tcPr>
          <w:p w14:paraId="6CE2E0DD">
            <w:pPr>
              <w:rPr>
                <w:rFonts w:ascii="宋体" w:hAnsi="宋体" w:eastAsia="宋体" w:cs="宋体"/>
                <w:sz w:val="20"/>
                <w:szCs w:val="20"/>
              </w:rPr>
            </w:pPr>
            <w:r>
              <w:rPr>
                <w:rFonts w:hint="eastAsia" w:ascii="宋体" w:hAnsi="宋体" w:eastAsia="宋体" w:cs="宋体"/>
                <w:sz w:val="20"/>
                <w:szCs w:val="20"/>
              </w:rPr>
              <w:t>不允许联合体投标</w:t>
            </w:r>
          </w:p>
        </w:tc>
      </w:tr>
      <w:tr w14:paraId="77CBE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23" w:type="dxa"/>
            <w:vAlign w:val="center"/>
          </w:tcPr>
          <w:p w14:paraId="09BB12C1">
            <w:pPr>
              <w:jc w:val="center"/>
              <w:rPr>
                <w:rFonts w:ascii="宋体" w:hAnsi="宋体" w:eastAsia="宋体" w:cs="宋体"/>
                <w:sz w:val="20"/>
                <w:szCs w:val="20"/>
              </w:rPr>
            </w:pPr>
            <w:r>
              <w:rPr>
                <w:rFonts w:hint="eastAsia" w:ascii="宋体" w:hAnsi="宋体" w:eastAsia="宋体" w:cs="宋体"/>
                <w:sz w:val="20"/>
                <w:szCs w:val="20"/>
              </w:rPr>
              <w:t>5.2</w:t>
            </w:r>
          </w:p>
        </w:tc>
        <w:tc>
          <w:tcPr>
            <w:tcW w:w="2691" w:type="dxa"/>
            <w:vAlign w:val="center"/>
          </w:tcPr>
          <w:p w14:paraId="370DF21C">
            <w:pPr>
              <w:jc w:val="center"/>
              <w:rPr>
                <w:rFonts w:ascii="宋体" w:hAnsi="宋体" w:eastAsia="宋体" w:cs="宋体"/>
                <w:sz w:val="20"/>
                <w:szCs w:val="20"/>
              </w:rPr>
            </w:pPr>
            <w:r>
              <w:rPr>
                <w:rFonts w:hint="eastAsia" w:ascii="宋体" w:hAnsi="宋体" w:eastAsia="宋体" w:cs="宋体"/>
                <w:sz w:val="20"/>
                <w:szCs w:val="20"/>
              </w:rPr>
              <w:t>联合体竞标要求</w:t>
            </w:r>
          </w:p>
        </w:tc>
        <w:tc>
          <w:tcPr>
            <w:tcW w:w="6854" w:type="dxa"/>
            <w:vAlign w:val="center"/>
          </w:tcPr>
          <w:p w14:paraId="39528A2C">
            <w:pPr>
              <w:rPr>
                <w:rFonts w:ascii="宋体" w:hAnsi="宋体" w:eastAsia="宋体" w:cs="宋体"/>
                <w:sz w:val="20"/>
                <w:szCs w:val="20"/>
              </w:rPr>
            </w:pPr>
            <w:r>
              <w:rPr>
                <w:rFonts w:hint="eastAsia" w:ascii="宋体" w:hAnsi="宋体" w:eastAsia="宋体" w:cs="宋体"/>
                <w:sz w:val="20"/>
                <w:szCs w:val="20"/>
              </w:rPr>
              <w:t>无</w:t>
            </w:r>
          </w:p>
        </w:tc>
      </w:tr>
      <w:tr w14:paraId="6FB71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3" w:type="dxa"/>
            <w:vAlign w:val="center"/>
          </w:tcPr>
          <w:p w14:paraId="38675EC6">
            <w:pPr>
              <w:jc w:val="center"/>
              <w:rPr>
                <w:rFonts w:ascii="宋体" w:hAnsi="宋体" w:eastAsia="宋体" w:cs="宋体"/>
                <w:sz w:val="20"/>
                <w:szCs w:val="20"/>
              </w:rPr>
            </w:pPr>
            <w:r>
              <w:rPr>
                <w:rFonts w:hint="eastAsia" w:ascii="宋体" w:hAnsi="宋体" w:eastAsia="宋体" w:cs="宋体"/>
                <w:sz w:val="20"/>
                <w:szCs w:val="20"/>
              </w:rPr>
              <w:t>6.1</w:t>
            </w:r>
          </w:p>
        </w:tc>
        <w:tc>
          <w:tcPr>
            <w:tcW w:w="2691" w:type="dxa"/>
            <w:vAlign w:val="center"/>
          </w:tcPr>
          <w:p w14:paraId="03F48680">
            <w:pPr>
              <w:jc w:val="center"/>
              <w:rPr>
                <w:rFonts w:ascii="宋体" w:hAnsi="宋体" w:eastAsia="宋体" w:cs="宋体"/>
                <w:sz w:val="20"/>
                <w:szCs w:val="20"/>
              </w:rPr>
            </w:pPr>
            <w:r>
              <w:rPr>
                <w:rFonts w:hint="eastAsia" w:ascii="宋体" w:hAnsi="宋体" w:eastAsia="宋体" w:cs="宋体"/>
                <w:sz w:val="20"/>
                <w:szCs w:val="20"/>
              </w:rPr>
              <w:t>是否允许分包</w:t>
            </w:r>
          </w:p>
        </w:tc>
        <w:tc>
          <w:tcPr>
            <w:tcW w:w="6854" w:type="dxa"/>
            <w:vAlign w:val="center"/>
          </w:tcPr>
          <w:p w14:paraId="7E2DC0DC">
            <w:pPr>
              <w:rPr>
                <w:rFonts w:ascii="宋体" w:hAnsi="宋体" w:eastAsia="宋体" w:cs="宋体"/>
                <w:sz w:val="20"/>
                <w:szCs w:val="20"/>
              </w:rPr>
            </w:pPr>
            <w:r>
              <w:rPr>
                <w:rFonts w:hint="eastAsia" w:ascii="宋体" w:hAnsi="宋体" w:eastAsia="宋体" w:cs="宋体"/>
                <w:sz w:val="20"/>
                <w:szCs w:val="20"/>
              </w:rPr>
              <w:t>不允许分包</w:t>
            </w:r>
          </w:p>
        </w:tc>
      </w:tr>
      <w:tr w14:paraId="6D803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8" w:hRule="atLeast"/>
        </w:trPr>
        <w:tc>
          <w:tcPr>
            <w:tcW w:w="823" w:type="dxa"/>
          </w:tcPr>
          <w:p w14:paraId="18599CDA">
            <w:pPr>
              <w:jc w:val="center"/>
              <w:rPr>
                <w:rFonts w:ascii="宋体" w:hAnsi="宋体" w:eastAsia="宋体" w:cs="宋体"/>
                <w:sz w:val="20"/>
                <w:szCs w:val="20"/>
              </w:rPr>
            </w:pPr>
          </w:p>
          <w:p w14:paraId="001FD8ED">
            <w:pPr>
              <w:jc w:val="center"/>
              <w:rPr>
                <w:rFonts w:ascii="宋体" w:hAnsi="宋体" w:eastAsia="宋体" w:cs="宋体"/>
                <w:sz w:val="20"/>
                <w:szCs w:val="20"/>
              </w:rPr>
            </w:pPr>
          </w:p>
          <w:p w14:paraId="6B8F63FC">
            <w:pPr>
              <w:jc w:val="center"/>
              <w:rPr>
                <w:rFonts w:ascii="宋体" w:hAnsi="宋体" w:eastAsia="宋体" w:cs="宋体"/>
                <w:sz w:val="20"/>
                <w:szCs w:val="20"/>
              </w:rPr>
            </w:pPr>
          </w:p>
          <w:p w14:paraId="1D8954A0">
            <w:pPr>
              <w:jc w:val="center"/>
              <w:rPr>
                <w:rFonts w:ascii="宋体" w:hAnsi="宋体" w:eastAsia="宋体" w:cs="宋体"/>
                <w:sz w:val="20"/>
                <w:szCs w:val="20"/>
              </w:rPr>
            </w:pPr>
          </w:p>
          <w:p w14:paraId="37777496">
            <w:pPr>
              <w:jc w:val="center"/>
              <w:rPr>
                <w:rFonts w:ascii="宋体" w:hAnsi="宋体" w:eastAsia="宋体" w:cs="宋体"/>
                <w:sz w:val="20"/>
                <w:szCs w:val="20"/>
              </w:rPr>
            </w:pPr>
          </w:p>
          <w:p w14:paraId="14598452">
            <w:pPr>
              <w:jc w:val="center"/>
              <w:rPr>
                <w:rFonts w:ascii="宋体" w:hAnsi="宋体" w:eastAsia="宋体" w:cs="宋体"/>
                <w:sz w:val="20"/>
                <w:szCs w:val="20"/>
              </w:rPr>
            </w:pPr>
          </w:p>
          <w:p w14:paraId="1C774EF3">
            <w:pPr>
              <w:jc w:val="center"/>
              <w:rPr>
                <w:rFonts w:ascii="宋体" w:hAnsi="宋体" w:eastAsia="宋体" w:cs="宋体"/>
                <w:sz w:val="20"/>
                <w:szCs w:val="20"/>
              </w:rPr>
            </w:pPr>
          </w:p>
          <w:p w14:paraId="5CE35287">
            <w:pPr>
              <w:jc w:val="center"/>
              <w:rPr>
                <w:rFonts w:ascii="宋体" w:hAnsi="宋体" w:eastAsia="宋体" w:cs="宋体"/>
                <w:sz w:val="20"/>
                <w:szCs w:val="20"/>
              </w:rPr>
            </w:pPr>
          </w:p>
          <w:p w14:paraId="79C6D853">
            <w:pPr>
              <w:jc w:val="center"/>
              <w:rPr>
                <w:rFonts w:ascii="宋体" w:hAnsi="宋体" w:eastAsia="宋体" w:cs="宋体"/>
                <w:sz w:val="20"/>
                <w:szCs w:val="20"/>
              </w:rPr>
            </w:pPr>
          </w:p>
          <w:p w14:paraId="6DB5ADBA">
            <w:pPr>
              <w:jc w:val="center"/>
              <w:rPr>
                <w:rFonts w:ascii="宋体" w:hAnsi="宋体" w:eastAsia="宋体" w:cs="宋体"/>
                <w:sz w:val="20"/>
                <w:szCs w:val="20"/>
              </w:rPr>
            </w:pPr>
          </w:p>
          <w:p w14:paraId="2953236C">
            <w:pPr>
              <w:jc w:val="center"/>
              <w:rPr>
                <w:rFonts w:ascii="宋体" w:hAnsi="宋体" w:eastAsia="宋体" w:cs="宋体"/>
                <w:sz w:val="20"/>
                <w:szCs w:val="20"/>
              </w:rPr>
            </w:pPr>
          </w:p>
          <w:p w14:paraId="6D311BD3">
            <w:pPr>
              <w:jc w:val="center"/>
              <w:rPr>
                <w:rFonts w:ascii="宋体" w:hAnsi="宋体" w:eastAsia="宋体" w:cs="宋体"/>
                <w:sz w:val="20"/>
                <w:szCs w:val="20"/>
              </w:rPr>
            </w:pPr>
          </w:p>
          <w:p w14:paraId="55AC1800">
            <w:pPr>
              <w:jc w:val="center"/>
              <w:rPr>
                <w:rFonts w:ascii="宋体" w:hAnsi="宋体" w:eastAsia="宋体" w:cs="宋体"/>
                <w:sz w:val="20"/>
                <w:szCs w:val="20"/>
              </w:rPr>
            </w:pPr>
          </w:p>
          <w:p w14:paraId="0D88E8C8">
            <w:pPr>
              <w:jc w:val="center"/>
              <w:rPr>
                <w:rFonts w:ascii="宋体" w:hAnsi="宋体" w:eastAsia="宋体" w:cs="宋体"/>
                <w:sz w:val="20"/>
                <w:szCs w:val="20"/>
              </w:rPr>
            </w:pPr>
          </w:p>
          <w:p w14:paraId="7F66C53B">
            <w:pPr>
              <w:jc w:val="center"/>
              <w:rPr>
                <w:rFonts w:ascii="宋体" w:hAnsi="宋体" w:eastAsia="宋体" w:cs="宋体"/>
                <w:sz w:val="20"/>
                <w:szCs w:val="20"/>
              </w:rPr>
            </w:pPr>
          </w:p>
          <w:p w14:paraId="76B30DED">
            <w:pPr>
              <w:jc w:val="center"/>
              <w:rPr>
                <w:rFonts w:ascii="宋体" w:hAnsi="宋体" w:eastAsia="宋体" w:cs="宋体"/>
                <w:sz w:val="20"/>
                <w:szCs w:val="20"/>
              </w:rPr>
            </w:pPr>
          </w:p>
          <w:p w14:paraId="1715D0DE">
            <w:pPr>
              <w:jc w:val="center"/>
              <w:rPr>
                <w:rFonts w:ascii="宋体" w:hAnsi="宋体" w:eastAsia="宋体" w:cs="宋体"/>
                <w:sz w:val="20"/>
                <w:szCs w:val="20"/>
              </w:rPr>
            </w:pPr>
            <w:r>
              <w:rPr>
                <w:rFonts w:hint="eastAsia" w:ascii="宋体" w:hAnsi="宋体" w:eastAsia="宋体" w:cs="宋体"/>
                <w:sz w:val="20"/>
                <w:szCs w:val="20"/>
              </w:rPr>
              <w:t>12.1.</w:t>
            </w:r>
          </w:p>
          <w:p w14:paraId="04C28FB0">
            <w:pPr>
              <w:jc w:val="center"/>
              <w:rPr>
                <w:rFonts w:ascii="宋体" w:hAnsi="宋体" w:eastAsia="宋体" w:cs="宋体"/>
                <w:sz w:val="20"/>
                <w:szCs w:val="20"/>
              </w:rPr>
            </w:pPr>
            <w:r>
              <w:rPr>
                <w:rFonts w:hint="eastAsia" w:ascii="宋体" w:hAnsi="宋体" w:eastAsia="宋体" w:cs="宋体"/>
                <w:sz w:val="20"/>
                <w:szCs w:val="20"/>
              </w:rPr>
              <w:t>1</w:t>
            </w:r>
          </w:p>
        </w:tc>
        <w:tc>
          <w:tcPr>
            <w:tcW w:w="2691" w:type="dxa"/>
          </w:tcPr>
          <w:p w14:paraId="5367481B">
            <w:pPr>
              <w:jc w:val="center"/>
              <w:rPr>
                <w:rFonts w:ascii="宋体" w:hAnsi="宋体" w:eastAsia="宋体" w:cs="宋体"/>
                <w:sz w:val="20"/>
                <w:szCs w:val="20"/>
              </w:rPr>
            </w:pPr>
          </w:p>
          <w:p w14:paraId="0EB37619">
            <w:pPr>
              <w:jc w:val="center"/>
              <w:rPr>
                <w:rFonts w:ascii="宋体" w:hAnsi="宋体" w:eastAsia="宋体" w:cs="宋体"/>
                <w:sz w:val="20"/>
                <w:szCs w:val="20"/>
              </w:rPr>
            </w:pPr>
          </w:p>
          <w:p w14:paraId="66CD0CF7">
            <w:pPr>
              <w:jc w:val="center"/>
              <w:rPr>
                <w:rFonts w:ascii="宋体" w:hAnsi="宋体" w:eastAsia="宋体" w:cs="宋体"/>
                <w:sz w:val="20"/>
                <w:szCs w:val="20"/>
              </w:rPr>
            </w:pPr>
          </w:p>
          <w:p w14:paraId="5B34445B">
            <w:pPr>
              <w:jc w:val="center"/>
              <w:rPr>
                <w:rFonts w:ascii="宋体" w:hAnsi="宋体" w:eastAsia="宋体" w:cs="宋体"/>
                <w:sz w:val="20"/>
                <w:szCs w:val="20"/>
              </w:rPr>
            </w:pPr>
          </w:p>
          <w:p w14:paraId="49A74536">
            <w:pPr>
              <w:jc w:val="center"/>
              <w:rPr>
                <w:rFonts w:ascii="宋体" w:hAnsi="宋体" w:eastAsia="宋体" w:cs="宋体"/>
                <w:sz w:val="20"/>
                <w:szCs w:val="20"/>
              </w:rPr>
            </w:pPr>
          </w:p>
          <w:p w14:paraId="58933192">
            <w:pPr>
              <w:jc w:val="center"/>
              <w:rPr>
                <w:rFonts w:ascii="宋体" w:hAnsi="宋体" w:eastAsia="宋体" w:cs="宋体"/>
                <w:sz w:val="20"/>
                <w:szCs w:val="20"/>
              </w:rPr>
            </w:pPr>
          </w:p>
          <w:p w14:paraId="5A2D1092">
            <w:pPr>
              <w:jc w:val="center"/>
              <w:rPr>
                <w:rFonts w:ascii="宋体" w:hAnsi="宋体" w:eastAsia="宋体" w:cs="宋体"/>
                <w:sz w:val="20"/>
                <w:szCs w:val="20"/>
              </w:rPr>
            </w:pPr>
          </w:p>
          <w:p w14:paraId="4110B73B">
            <w:pPr>
              <w:jc w:val="center"/>
              <w:rPr>
                <w:rFonts w:ascii="宋体" w:hAnsi="宋体" w:eastAsia="宋体" w:cs="宋体"/>
                <w:sz w:val="20"/>
                <w:szCs w:val="20"/>
              </w:rPr>
            </w:pPr>
          </w:p>
          <w:p w14:paraId="0F8E8E8F">
            <w:pPr>
              <w:jc w:val="center"/>
              <w:rPr>
                <w:rFonts w:ascii="宋体" w:hAnsi="宋体" w:eastAsia="宋体" w:cs="宋体"/>
                <w:sz w:val="20"/>
                <w:szCs w:val="20"/>
              </w:rPr>
            </w:pPr>
          </w:p>
          <w:p w14:paraId="0E93BFD4">
            <w:pPr>
              <w:jc w:val="center"/>
              <w:rPr>
                <w:rFonts w:ascii="宋体" w:hAnsi="宋体" w:eastAsia="宋体" w:cs="宋体"/>
                <w:sz w:val="20"/>
                <w:szCs w:val="20"/>
              </w:rPr>
            </w:pPr>
          </w:p>
          <w:p w14:paraId="5995B532">
            <w:pPr>
              <w:jc w:val="center"/>
              <w:rPr>
                <w:rFonts w:ascii="宋体" w:hAnsi="宋体" w:eastAsia="宋体" w:cs="宋体"/>
                <w:sz w:val="20"/>
                <w:szCs w:val="20"/>
              </w:rPr>
            </w:pPr>
          </w:p>
          <w:p w14:paraId="0223F6EE">
            <w:pPr>
              <w:jc w:val="center"/>
              <w:rPr>
                <w:rFonts w:ascii="宋体" w:hAnsi="宋体" w:eastAsia="宋体" w:cs="宋体"/>
                <w:sz w:val="20"/>
                <w:szCs w:val="20"/>
              </w:rPr>
            </w:pPr>
          </w:p>
          <w:p w14:paraId="3185833E">
            <w:pPr>
              <w:jc w:val="center"/>
              <w:rPr>
                <w:rFonts w:ascii="宋体" w:hAnsi="宋体" w:eastAsia="宋体" w:cs="宋体"/>
                <w:sz w:val="20"/>
                <w:szCs w:val="20"/>
              </w:rPr>
            </w:pPr>
          </w:p>
          <w:p w14:paraId="1F888230">
            <w:pPr>
              <w:jc w:val="center"/>
              <w:rPr>
                <w:rFonts w:ascii="宋体" w:hAnsi="宋体" w:eastAsia="宋体" w:cs="宋体"/>
                <w:sz w:val="20"/>
                <w:szCs w:val="20"/>
              </w:rPr>
            </w:pPr>
          </w:p>
          <w:p w14:paraId="3BD29446">
            <w:pPr>
              <w:jc w:val="center"/>
              <w:rPr>
                <w:rFonts w:ascii="宋体" w:hAnsi="宋体" w:eastAsia="宋体" w:cs="宋体"/>
                <w:sz w:val="20"/>
                <w:szCs w:val="20"/>
              </w:rPr>
            </w:pPr>
          </w:p>
          <w:p w14:paraId="583BAF2B">
            <w:pPr>
              <w:jc w:val="center"/>
              <w:rPr>
                <w:rFonts w:ascii="宋体" w:hAnsi="宋体" w:eastAsia="宋体" w:cs="宋体"/>
                <w:sz w:val="20"/>
                <w:szCs w:val="20"/>
              </w:rPr>
            </w:pPr>
          </w:p>
          <w:p w14:paraId="1CF069F2">
            <w:pPr>
              <w:jc w:val="center"/>
              <w:rPr>
                <w:rFonts w:ascii="宋体" w:hAnsi="宋体" w:eastAsia="宋体" w:cs="宋体"/>
                <w:sz w:val="20"/>
                <w:szCs w:val="20"/>
              </w:rPr>
            </w:pPr>
            <w:r>
              <w:rPr>
                <w:rFonts w:hint="eastAsia" w:ascii="宋体" w:hAnsi="宋体" w:eastAsia="宋体" w:cs="宋体"/>
                <w:sz w:val="20"/>
                <w:szCs w:val="20"/>
              </w:rPr>
              <w:t>资格证明文件组成</w:t>
            </w:r>
          </w:p>
        </w:tc>
        <w:tc>
          <w:tcPr>
            <w:tcW w:w="6854" w:type="dxa"/>
          </w:tcPr>
          <w:p w14:paraId="341179D5">
            <w:pPr>
              <w:spacing w:line="360" w:lineRule="auto"/>
              <w:ind w:firstLine="200" w:firstLineChars="100"/>
              <w:rPr>
                <w:rFonts w:ascii="宋体" w:hAnsi="宋体" w:eastAsia="宋体" w:cs="宋体"/>
                <w:b/>
                <w:bCs/>
                <w:sz w:val="20"/>
                <w:szCs w:val="20"/>
              </w:rPr>
            </w:pPr>
            <w:r>
              <w:rPr>
                <w:rFonts w:hint="eastAsia" w:ascii="宋体" w:hAnsi="宋体" w:eastAsia="宋体" w:cs="宋体"/>
                <w:sz w:val="20"/>
                <w:szCs w:val="20"/>
              </w:rPr>
              <w:t>1.供应商为法人或者其他组织的提供其营业执照等证明文件(如营业执照或者事业单位法人证书或者执业许可证等) ，供应商为自然人的提供其身份证复印件；</w:t>
            </w:r>
            <w:r>
              <w:rPr>
                <w:rFonts w:hint="eastAsia" w:ascii="宋体" w:hAnsi="宋体" w:eastAsia="宋体" w:cs="宋体"/>
                <w:b/>
                <w:bCs/>
                <w:sz w:val="20"/>
                <w:szCs w:val="20"/>
              </w:rPr>
              <w:t>(必须提供，否则响应文件按无效响应处理)</w:t>
            </w:r>
          </w:p>
          <w:p w14:paraId="388EAA00">
            <w:pPr>
              <w:spacing w:line="360" w:lineRule="auto"/>
              <w:ind w:firstLine="200" w:firstLineChars="100"/>
              <w:rPr>
                <w:rFonts w:ascii="宋体" w:hAnsi="宋体" w:eastAsia="宋体" w:cs="宋体"/>
                <w:b/>
                <w:bCs/>
                <w:sz w:val="20"/>
                <w:szCs w:val="20"/>
              </w:rPr>
            </w:pPr>
            <w:r>
              <w:rPr>
                <w:rFonts w:hint="eastAsia" w:ascii="宋体" w:hAnsi="宋体" w:eastAsia="宋体" w:cs="宋体"/>
                <w:sz w:val="20"/>
                <w:szCs w:val="20"/>
              </w:rPr>
              <w:t>2.供应商依法缴纳税收的相关材料：[202</w:t>
            </w:r>
            <w:r>
              <w:rPr>
                <w:rFonts w:hint="eastAsia" w:ascii="宋体" w:hAnsi="宋体" w:eastAsia="宋体" w:cs="宋体"/>
                <w:sz w:val="20"/>
                <w:szCs w:val="20"/>
                <w:lang w:val="en-US" w:eastAsia="zh-CN"/>
              </w:rPr>
              <w:t>4</w:t>
            </w:r>
            <w:r>
              <w:rPr>
                <w:rFonts w:hint="eastAsia" w:ascii="宋体" w:hAnsi="宋体" w:eastAsia="宋体" w:cs="宋体"/>
                <w:sz w:val="20"/>
                <w:szCs w:val="20"/>
              </w:rPr>
              <w:t>年</w:t>
            </w:r>
            <w:r>
              <w:rPr>
                <w:rFonts w:hint="eastAsia" w:ascii="宋体" w:hAnsi="宋体" w:eastAsia="宋体" w:cs="宋体"/>
                <w:sz w:val="20"/>
                <w:szCs w:val="20"/>
                <w:lang w:val="en-US" w:eastAsia="zh-CN"/>
              </w:rPr>
              <w:t>12</w:t>
            </w:r>
            <w:r>
              <w:rPr>
                <w:rFonts w:hint="eastAsia" w:ascii="宋体" w:hAnsi="宋体" w:eastAsia="宋体" w:cs="宋体"/>
                <w:sz w:val="20"/>
                <w:szCs w:val="20"/>
              </w:rPr>
              <w:t>月至202</w:t>
            </w:r>
            <w:r>
              <w:rPr>
                <w:rFonts w:hint="eastAsia" w:ascii="宋体" w:hAnsi="宋体" w:eastAsia="宋体" w:cs="宋体"/>
                <w:sz w:val="20"/>
                <w:szCs w:val="20"/>
                <w:lang w:val="en-US" w:eastAsia="zh-CN"/>
              </w:rPr>
              <w:t>5</w:t>
            </w:r>
            <w:r>
              <w:rPr>
                <w:rFonts w:hint="eastAsia" w:ascii="宋体" w:hAnsi="宋体" w:eastAsia="宋体" w:cs="宋体"/>
                <w:sz w:val="20"/>
                <w:szCs w:val="20"/>
              </w:rPr>
              <w:t>年</w:t>
            </w:r>
            <w:r>
              <w:rPr>
                <w:rFonts w:hint="eastAsia" w:ascii="宋体" w:hAnsi="宋体" w:eastAsia="宋体" w:cs="宋体"/>
                <w:sz w:val="20"/>
                <w:szCs w:val="20"/>
                <w:lang w:val="en-US" w:eastAsia="zh-CN"/>
              </w:rPr>
              <w:t>4</w:t>
            </w:r>
            <w:r>
              <w:rPr>
                <w:rFonts w:hint="eastAsia" w:ascii="宋体" w:hAnsi="宋体" w:eastAsia="宋体" w:cs="宋体"/>
                <w:sz w:val="20"/>
                <w:szCs w:val="20"/>
              </w:rPr>
              <w:t>月] 任意三个月的依法缴纳税收的凭据复印件；依法免税的供应商，必须提供相应文件证明其依法免税。从取得营业执照时间起到投标文件提交截止时间为止不足要求月数的，只需提供从取得营业执照起的依法缴纳税收相 应证明文件)；</w:t>
            </w:r>
            <w:r>
              <w:rPr>
                <w:rFonts w:hint="eastAsia" w:ascii="宋体" w:hAnsi="宋体" w:eastAsia="宋体" w:cs="宋体"/>
                <w:b/>
                <w:bCs/>
                <w:sz w:val="20"/>
                <w:szCs w:val="20"/>
              </w:rPr>
              <w:t xml:space="preserve">(必须提供，否则作无效竞标处理)                   </w:t>
            </w:r>
          </w:p>
          <w:p w14:paraId="7BBCBE98">
            <w:pPr>
              <w:spacing w:line="360" w:lineRule="auto"/>
              <w:ind w:firstLine="200" w:firstLineChars="100"/>
              <w:rPr>
                <w:rFonts w:ascii="宋体" w:hAnsi="宋体" w:eastAsia="宋体" w:cs="宋体"/>
                <w:b/>
                <w:bCs/>
                <w:sz w:val="20"/>
                <w:szCs w:val="20"/>
              </w:rPr>
            </w:pPr>
            <w:r>
              <w:rPr>
                <w:rFonts w:hint="eastAsia" w:ascii="宋体" w:hAnsi="宋体" w:eastAsia="宋体" w:cs="宋体"/>
                <w:sz w:val="20"/>
                <w:szCs w:val="20"/>
              </w:rPr>
              <w:t>3.供应商依法缴纳社会保障资金的相关材料：[2024年</w:t>
            </w:r>
            <w:r>
              <w:rPr>
                <w:rFonts w:hint="eastAsia" w:ascii="宋体" w:hAnsi="宋体" w:eastAsia="宋体" w:cs="宋体"/>
                <w:sz w:val="20"/>
                <w:szCs w:val="20"/>
                <w:lang w:val="en-US" w:eastAsia="zh-CN"/>
              </w:rPr>
              <w:t>12</w:t>
            </w:r>
            <w:r>
              <w:rPr>
                <w:rFonts w:hint="eastAsia" w:ascii="宋体" w:hAnsi="宋体" w:eastAsia="宋体" w:cs="宋体"/>
                <w:sz w:val="20"/>
                <w:szCs w:val="20"/>
              </w:rPr>
              <w:t>月至2024年</w:t>
            </w:r>
            <w:r>
              <w:rPr>
                <w:rFonts w:hint="eastAsia" w:ascii="宋体" w:hAnsi="宋体" w:eastAsia="宋体" w:cs="宋体"/>
                <w:sz w:val="20"/>
                <w:szCs w:val="20"/>
                <w:lang w:val="en-US" w:eastAsia="zh-CN"/>
              </w:rPr>
              <w:t>4</w:t>
            </w:r>
            <w:r>
              <w:rPr>
                <w:rFonts w:hint="eastAsia" w:ascii="宋体" w:hAnsi="宋体" w:eastAsia="宋体" w:cs="宋体"/>
                <w:sz w:val="20"/>
                <w:szCs w:val="20"/>
              </w:rPr>
              <w:t>月]任意三个月的依法缴纳社会保障资金的缴费凭证 (专用收据或者社会保险缴纳清单) 复印件；依法不需要缴纳社会保障资金的供应商，必须提供相应文件证明不需要缴纳社会保障资金。从取得营业执照时间起到响应文件提交截止时间为止不足要求月数的只需提供从取得营业执照起 的依法缴纳社会保障资金的相应证明文件]；</w:t>
            </w:r>
            <w:r>
              <w:rPr>
                <w:rFonts w:hint="eastAsia" w:ascii="宋体" w:hAnsi="宋体" w:eastAsia="宋体" w:cs="宋体"/>
                <w:b/>
                <w:bCs/>
                <w:sz w:val="20"/>
                <w:szCs w:val="20"/>
              </w:rPr>
              <w:t>(必须提供，否则作无效竞标处理)</w:t>
            </w:r>
          </w:p>
          <w:p w14:paraId="05B3C636">
            <w:pPr>
              <w:spacing w:line="360" w:lineRule="auto"/>
              <w:ind w:firstLine="200" w:firstLineChars="100"/>
              <w:rPr>
                <w:rFonts w:eastAsia="宋体"/>
              </w:rPr>
            </w:pPr>
            <w:r>
              <w:rPr>
                <w:rFonts w:hint="eastAsia" w:ascii="宋体" w:hAnsi="宋体" w:eastAsia="宋体" w:cs="宋体"/>
                <w:sz w:val="20"/>
                <w:szCs w:val="20"/>
              </w:rPr>
              <w:t>4.供应商财务状况报告：[近两年内任意一年]财务状况报告复印件；供应 商成立不满一年的应按提供首次响应文件提交截止时间上一个月的财务状况报告复印件。</w:t>
            </w:r>
            <w:r>
              <w:rPr>
                <w:rFonts w:hint="eastAsia" w:ascii="宋体" w:hAnsi="宋体" w:eastAsia="宋体" w:cs="宋体"/>
                <w:b/>
                <w:bCs/>
                <w:sz w:val="20"/>
                <w:szCs w:val="20"/>
              </w:rPr>
              <w:t>(必须提供，否则作无效竞标处理)</w:t>
            </w:r>
            <w:r>
              <w:rPr>
                <w:rFonts w:hint="eastAsia" w:eastAsia="宋体"/>
              </w:rPr>
              <w:t xml:space="preserve"> </w:t>
            </w:r>
          </w:p>
          <w:p w14:paraId="42546B7A">
            <w:pPr>
              <w:spacing w:line="360" w:lineRule="auto"/>
              <w:ind w:firstLine="200" w:firstLineChars="100"/>
              <w:rPr>
                <w:rFonts w:ascii="宋体" w:hAnsi="宋体" w:eastAsia="宋体" w:cs="宋体"/>
                <w:b/>
                <w:bCs/>
                <w:sz w:val="20"/>
                <w:szCs w:val="20"/>
              </w:rPr>
            </w:pPr>
            <w:r>
              <w:rPr>
                <w:rFonts w:hint="eastAsia" w:ascii="宋体" w:hAnsi="宋体" w:eastAsia="宋体" w:cs="宋体"/>
                <w:sz w:val="20"/>
                <w:szCs w:val="20"/>
              </w:rPr>
              <w:t>5.供应商直接控股、管理关系信息表；</w:t>
            </w:r>
            <w:r>
              <w:rPr>
                <w:rFonts w:hint="eastAsia" w:ascii="宋体" w:hAnsi="宋体" w:eastAsia="宋体" w:cs="宋体"/>
                <w:b/>
                <w:bCs/>
                <w:sz w:val="20"/>
                <w:szCs w:val="20"/>
              </w:rPr>
              <w:t>(必须提供，否则响应文件按无效响应处理)</w:t>
            </w:r>
          </w:p>
          <w:p w14:paraId="538C47E4">
            <w:pPr>
              <w:spacing w:line="360" w:lineRule="auto"/>
              <w:ind w:firstLine="200" w:firstLineChars="100"/>
              <w:rPr>
                <w:rFonts w:ascii="宋体" w:hAnsi="宋体" w:eastAsia="宋体" w:cs="宋体"/>
                <w:b/>
                <w:bCs/>
                <w:sz w:val="20"/>
                <w:szCs w:val="20"/>
              </w:rPr>
            </w:pPr>
            <w:r>
              <w:rPr>
                <w:rFonts w:hint="eastAsia" w:ascii="宋体" w:hAnsi="宋体" w:eastAsia="宋体" w:cs="宋体"/>
                <w:sz w:val="20"/>
                <w:szCs w:val="20"/>
              </w:rPr>
              <w:t>6.资格声明；</w:t>
            </w:r>
            <w:r>
              <w:rPr>
                <w:rFonts w:hint="eastAsia" w:ascii="宋体" w:hAnsi="宋体" w:eastAsia="宋体" w:cs="宋体"/>
                <w:b/>
                <w:bCs/>
                <w:sz w:val="20"/>
                <w:szCs w:val="20"/>
              </w:rPr>
              <w:t>(必须提供，否则响应文件按无效响应处理)</w:t>
            </w:r>
          </w:p>
          <w:p w14:paraId="0359CD71">
            <w:pPr>
              <w:spacing w:line="360" w:lineRule="auto"/>
              <w:rPr>
                <w:rFonts w:ascii="宋体" w:hAnsi="宋体" w:eastAsia="宋体" w:cs="宋体"/>
                <w:sz w:val="20"/>
                <w:szCs w:val="20"/>
              </w:rPr>
            </w:pPr>
            <w:r>
              <w:rPr>
                <w:rFonts w:hint="eastAsia" w:ascii="宋体" w:hAnsi="宋体" w:eastAsia="宋体" w:cs="宋体"/>
                <w:spacing w:val="9"/>
                <w:position w:val="1"/>
                <w:sz w:val="20"/>
                <w:szCs w:val="20"/>
                <w:lang w:eastAsia="zh-CN"/>
              </w:rPr>
              <w:t>　</w:t>
            </w:r>
            <w:r>
              <w:rPr>
                <w:rFonts w:hint="eastAsia" w:ascii="宋体" w:hAnsi="宋体" w:eastAsia="宋体" w:cs="宋体"/>
                <w:spacing w:val="9"/>
                <w:position w:val="1"/>
                <w:sz w:val="20"/>
                <w:szCs w:val="20"/>
                <w:lang w:val="en-US" w:eastAsia="zh-CN"/>
              </w:rPr>
              <w:t>7</w:t>
            </w:r>
            <w:r>
              <w:rPr>
                <w:rFonts w:hint="eastAsia" w:ascii="宋体" w:hAnsi="宋体" w:eastAsia="宋体" w:cs="宋体"/>
                <w:spacing w:val="9"/>
                <w:position w:val="1"/>
                <w:sz w:val="20"/>
                <w:szCs w:val="20"/>
              </w:rPr>
              <w:t>.除磋商文件规定必须提供以外，供应商认为需要提供的其他证明材料;</w:t>
            </w:r>
          </w:p>
          <w:p w14:paraId="3C22FED6">
            <w:pPr>
              <w:rPr>
                <w:rFonts w:ascii="宋体" w:hAnsi="宋体" w:eastAsia="宋体" w:cs="宋体"/>
                <w:b/>
                <w:bCs/>
                <w:sz w:val="20"/>
                <w:szCs w:val="20"/>
              </w:rPr>
            </w:pPr>
            <w:r>
              <w:rPr>
                <w:rFonts w:hint="eastAsia" w:ascii="宋体" w:hAnsi="宋体" w:eastAsia="宋体" w:cs="宋体"/>
                <w:b/>
                <w:bCs/>
                <w:sz w:val="20"/>
                <w:szCs w:val="20"/>
              </w:rPr>
              <w:t>注：</w:t>
            </w:r>
          </w:p>
          <w:p w14:paraId="37896717">
            <w:pPr>
              <w:ind w:firstLine="201" w:firstLineChars="100"/>
              <w:rPr>
                <w:rFonts w:ascii="宋体" w:hAnsi="宋体" w:eastAsia="宋体" w:cs="宋体"/>
                <w:b/>
                <w:bCs/>
                <w:sz w:val="20"/>
                <w:szCs w:val="20"/>
              </w:rPr>
            </w:pPr>
            <w:r>
              <w:rPr>
                <w:rFonts w:hint="eastAsia" w:ascii="宋体" w:hAnsi="宋体" w:eastAsia="宋体" w:cs="宋体"/>
                <w:b/>
                <w:bCs/>
                <w:sz w:val="20"/>
                <w:szCs w:val="20"/>
              </w:rPr>
              <w:t>1.以上标明“必须提供”的材料属于复印件的扫描件的，必须加盖供应商电子公章，否则响应文件按无效响应处理。</w:t>
            </w:r>
          </w:p>
          <w:p w14:paraId="719A3649">
            <w:pPr>
              <w:ind w:firstLine="201" w:firstLineChars="100"/>
              <w:rPr>
                <w:rFonts w:ascii="宋体" w:hAnsi="宋体" w:eastAsia="宋体" w:cs="宋体"/>
                <w:b/>
                <w:bCs/>
                <w:sz w:val="20"/>
                <w:szCs w:val="20"/>
              </w:rPr>
            </w:pPr>
            <w:r>
              <w:rPr>
                <w:rFonts w:hint="eastAsia" w:ascii="宋体" w:hAnsi="宋体" w:eastAsia="宋体" w:cs="宋体"/>
                <w:b/>
                <w:bCs/>
                <w:sz w:val="20"/>
                <w:szCs w:val="20"/>
              </w:rPr>
              <w:t>2.联合体竞标时，第 1-5 项资格证明文件联合体各方均必须分别提供，</w:t>
            </w:r>
          </w:p>
          <w:p w14:paraId="0F065DBB">
            <w:pPr>
              <w:rPr>
                <w:rFonts w:ascii="宋体" w:hAnsi="宋体" w:eastAsia="宋体" w:cs="宋体"/>
                <w:szCs w:val="20"/>
              </w:rPr>
            </w:pPr>
            <w:r>
              <w:rPr>
                <w:rFonts w:hint="eastAsia" w:ascii="宋体" w:hAnsi="宋体" w:eastAsia="宋体" w:cs="宋体"/>
                <w:b/>
                <w:bCs/>
                <w:sz w:val="20"/>
                <w:szCs w:val="20"/>
              </w:rPr>
              <w:t>联合体各方分别盖章和签字，否则响应文件按无效响应处理。</w:t>
            </w:r>
          </w:p>
        </w:tc>
      </w:tr>
    </w:tbl>
    <w:p w14:paraId="4A3191ED">
      <w:pPr>
        <w:sectPr>
          <w:headerReference r:id="rId12" w:type="default"/>
          <w:footerReference r:id="rId13" w:type="default"/>
          <w:pgSz w:w="11906" w:h="16839"/>
          <w:pgMar w:top="1026" w:right="766" w:bottom="882" w:left="766" w:header="750" w:footer="722" w:gutter="0"/>
          <w:pgNumType w:fmt="decimal"/>
          <w:cols w:space="720" w:num="1"/>
        </w:sectPr>
      </w:pPr>
    </w:p>
    <w:p w14:paraId="1B5CB485">
      <w:pPr>
        <w:spacing w:line="18" w:lineRule="exact"/>
      </w:pPr>
    </w:p>
    <w:p w14:paraId="51B60ECD">
      <w:pPr>
        <w:spacing w:line="18" w:lineRule="exact"/>
      </w:pPr>
    </w:p>
    <w:p w14:paraId="4343A384">
      <w:pPr>
        <w:spacing w:line="18" w:lineRule="exact"/>
      </w:pPr>
    </w:p>
    <w:p w14:paraId="3381F698">
      <w:pPr>
        <w:spacing w:line="18" w:lineRule="exact"/>
      </w:pPr>
    </w:p>
    <w:p w14:paraId="28F55A96">
      <w:pPr>
        <w:spacing w:line="18" w:lineRule="exact"/>
      </w:pPr>
    </w:p>
    <w:p w14:paraId="72CA700D">
      <w:pPr>
        <w:spacing w:line="18" w:lineRule="exact"/>
      </w:pPr>
    </w:p>
    <w:p w14:paraId="5D04E3EC">
      <w:pPr>
        <w:spacing w:line="18" w:lineRule="exact"/>
      </w:pPr>
    </w:p>
    <w:p w14:paraId="659A62DA">
      <w:pPr>
        <w:spacing w:line="18" w:lineRule="exact"/>
      </w:pPr>
    </w:p>
    <w:p w14:paraId="6D7905DB">
      <w:pPr>
        <w:spacing w:line="18" w:lineRule="exact"/>
      </w:pPr>
    </w:p>
    <w:p w14:paraId="1C3A1662">
      <w:pPr>
        <w:spacing w:line="18" w:lineRule="exact"/>
      </w:pPr>
    </w:p>
    <w:p w14:paraId="5159A868">
      <w:pPr>
        <w:spacing w:line="18" w:lineRule="exact"/>
      </w:pPr>
    </w:p>
    <w:p w14:paraId="57E94476">
      <w:pPr>
        <w:spacing w:line="18" w:lineRule="exact"/>
      </w:pPr>
    </w:p>
    <w:tbl>
      <w:tblPr>
        <w:tblStyle w:val="21"/>
        <w:tblW w:w="103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691"/>
        <w:gridCol w:w="6854"/>
      </w:tblGrid>
      <w:tr w14:paraId="7B53E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823" w:type="dxa"/>
            <w:vMerge w:val="restart"/>
            <w:tcBorders>
              <w:bottom w:val="nil"/>
            </w:tcBorders>
          </w:tcPr>
          <w:p w14:paraId="32C47670">
            <w:pPr>
              <w:jc w:val="center"/>
              <w:rPr>
                <w:rFonts w:ascii="宋体" w:hAnsi="宋体" w:eastAsia="宋体" w:cs="宋体"/>
                <w:sz w:val="20"/>
                <w:szCs w:val="20"/>
              </w:rPr>
            </w:pPr>
          </w:p>
          <w:p w14:paraId="5103FF79">
            <w:pPr>
              <w:jc w:val="center"/>
              <w:rPr>
                <w:rFonts w:ascii="宋体" w:hAnsi="宋体" w:eastAsia="宋体" w:cs="宋体"/>
                <w:sz w:val="20"/>
                <w:szCs w:val="20"/>
              </w:rPr>
            </w:pPr>
          </w:p>
          <w:p w14:paraId="60A209FE">
            <w:pPr>
              <w:jc w:val="center"/>
              <w:rPr>
                <w:rFonts w:ascii="宋体" w:hAnsi="宋体" w:eastAsia="宋体" w:cs="宋体"/>
                <w:sz w:val="20"/>
                <w:szCs w:val="20"/>
              </w:rPr>
            </w:pPr>
          </w:p>
          <w:p w14:paraId="230AC796">
            <w:pPr>
              <w:jc w:val="center"/>
              <w:rPr>
                <w:rFonts w:ascii="宋体" w:hAnsi="宋体" w:eastAsia="宋体" w:cs="宋体"/>
                <w:sz w:val="20"/>
                <w:szCs w:val="20"/>
              </w:rPr>
            </w:pPr>
          </w:p>
          <w:p w14:paraId="08916E7E">
            <w:pPr>
              <w:jc w:val="center"/>
              <w:rPr>
                <w:rFonts w:ascii="宋体" w:hAnsi="宋体" w:eastAsia="宋体" w:cs="宋体"/>
                <w:sz w:val="20"/>
                <w:szCs w:val="20"/>
              </w:rPr>
            </w:pPr>
          </w:p>
          <w:p w14:paraId="6E796A68">
            <w:pPr>
              <w:jc w:val="center"/>
              <w:rPr>
                <w:rFonts w:ascii="宋体" w:hAnsi="宋体" w:eastAsia="宋体" w:cs="宋体"/>
                <w:sz w:val="20"/>
                <w:szCs w:val="20"/>
              </w:rPr>
            </w:pPr>
          </w:p>
          <w:p w14:paraId="17330481">
            <w:pPr>
              <w:jc w:val="center"/>
              <w:rPr>
                <w:rFonts w:ascii="宋体" w:hAnsi="宋体" w:eastAsia="宋体" w:cs="宋体"/>
                <w:sz w:val="20"/>
                <w:szCs w:val="20"/>
              </w:rPr>
            </w:pPr>
          </w:p>
          <w:p w14:paraId="5734C3A3">
            <w:pPr>
              <w:jc w:val="center"/>
              <w:rPr>
                <w:rFonts w:ascii="宋体" w:hAnsi="宋体" w:eastAsia="宋体" w:cs="宋体"/>
                <w:sz w:val="20"/>
                <w:szCs w:val="20"/>
              </w:rPr>
            </w:pPr>
          </w:p>
          <w:p w14:paraId="2DDCF3D7">
            <w:pPr>
              <w:jc w:val="center"/>
              <w:rPr>
                <w:rFonts w:ascii="宋体" w:hAnsi="宋体" w:eastAsia="宋体" w:cs="宋体"/>
                <w:sz w:val="20"/>
                <w:szCs w:val="20"/>
              </w:rPr>
            </w:pPr>
          </w:p>
          <w:p w14:paraId="74125520">
            <w:pPr>
              <w:jc w:val="center"/>
              <w:rPr>
                <w:rFonts w:ascii="宋体" w:hAnsi="宋体" w:eastAsia="宋体" w:cs="宋体"/>
                <w:sz w:val="20"/>
                <w:szCs w:val="20"/>
              </w:rPr>
            </w:pPr>
          </w:p>
          <w:p w14:paraId="278C77CA">
            <w:pPr>
              <w:jc w:val="center"/>
              <w:rPr>
                <w:rFonts w:ascii="宋体" w:hAnsi="宋体" w:eastAsia="宋体" w:cs="宋体"/>
                <w:sz w:val="20"/>
                <w:szCs w:val="20"/>
              </w:rPr>
            </w:pPr>
          </w:p>
          <w:p w14:paraId="2D91CBC9">
            <w:pPr>
              <w:jc w:val="center"/>
              <w:rPr>
                <w:rFonts w:ascii="宋体" w:hAnsi="宋体" w:eastAsia="宋体" w:cs="宋体"/>
                <w:sz w:val="20"/>
                <w:szCs w:val="20"/>
              </w:rPr>
            </w:pPr>
          </w:p>
          <w:p w14:paraId="456C751A">
            <w:pPr>
              <w:jc w:val="center"/>
              <w:rPr>
                <w:rFonts w:ascii="宋体" w:hAnsi="宋体" w:eastAsia="宋体" w:cs="宋体"/>
                <w:sz w:val="20"/>
                <w:szCs w:val="20"/>
              </w:rPr>
            </w:pPr>
          </w:p>
          <w:p w14:paraId="73185E8E">
            <w:pPr>
              <w:jc w:val="center"/>
              <w:rPr>
                <w:rFonts w:ascii="宋体" w:hAnsi="宋体" w:eastAsia="宋体" w:cs="宋体"/>
                <w:sz w:val="20"/>
                <w:szCs w:val="20"/>
              </w:rPr>
            </w:pPr>
          </w:p>
          <w:p w14:paraId="2A151F53">
            <w:pPr>
              <w:jc w:val="center"/>
              <w:rPr>
                <w:rFonts w:ascii="宋体" w:hAnsi="宋体" w:eastAsia="宋体" w:cs="宋体"/>
                <w:sz w:val="20"/>
                <w:szCs w:val="20"/>
              </w:rPr>
            </w:pPr>
          </w:p>
          <w:p w14:paraId="1539A74C">
            <w:pPr>
              <w:jc w:val="center"/>
              <w:rPr>
                <w:rFonts w:ascii="宋体" w:hAnsi="宋体" w:eastAsia="宋体" w:cs="宋体"/>
                <w:sz w:val="20"/>
                <w:szCs w:val="20"/>
              </w:rPr>
            </w:pPr>
          </w:p>
          <w:p w14:paraId="7763D964">
            <w:pPr>
              <w:jc w:val="center"/>
              <w:rPr>
                <w:rFonts w:ascii="宋体" w:hAnsi="宋体" w:eastAsia="宋体" w:cs="宋体"/>
                <w:sz w:val="20"/>
                <w:szCs w:val="20"/>
              </w:rPr>
            </w:pPr>
          </w:p>
          <w:p w14:paraId="1BC40575">
            <w:pPr>
              <w:jc w:val="center"/>
              <w:rPr>
                <w:rFonts w:ascii="宋体" w:hAnsi="宋体" w:eastAsia="宋体" w:cs="宋体"/>
                <w:sz w:val="20"/>
                <w:szCs w:val="20"/>
              </w:rPr>
            </w:pPr>
          </w:p>
          <w:p w14:paraId="343AB833">
            <w:pPr>
              <w:jc w:val="center"/>
              <w:rPr>
                <w:rFonts w:ascii="宋体" w:hAnsi="宋体" w:eastAsia="宋体" w:cs="宋体"/>
                <w:sz w:val="20"/>
                <w:szCs w:val="20"/>
              </w:rPr>
            </w:pPr>
          </w:p>
          <w:p w14:paraId="67E68251">
            <w:pPr>
              <w:jc w:val="center"/>
              <w:rPr>
                <w:rFonts w:ascii="宋体" w:hAnsi="宋体" w:eastAsia="宋体" w:cs="宋体"/>
                <w:sz w:val="20"/>
                <w:szCs w:val="20"/>
              </w:rPr>
            </w:pPr>
          </w:p>
          <w:p w14:paraId="5C4994F8">
            <w:pPr>
              <w:jc w:val="center"/>
              <w:rPr>
                <w:rFonts w:ascii="宋体" w:hAnsi="宋体" w:eastAsia="宋体" w:cs="宋体"/>
                <w:sz w:val="20"/>
                <w:szCs w:val="20"/>
              </w:rPr>
            </w:pPr>
          </w:p>
          <w:p w14:paraId="1F644493">
            <w:pPr>
              <w:jc w:val="center"/>
              <w:rPr>
                <w:rFonts w:ascii="宋体" w:hAnsi="宋体" w:eastAsia="宋体" w:cs="宋体"/>
                <w:sz w:val="20"/>
                <w:szCs w:val="20"/>
              </w:rPr>
            </w:pPr>
            <w:r>
              <w:rPr>
                <w:rFonts w:hint="eastAsia" w:ascii="宋体" w:hAnsi="宋体" w:eastAsia="宋体" w:cs="宋体"/>
                <w:sz w:val="20"/>
                <w:szCs w:val="20"/>
              </w:rPr>
              <w:t>12.1.</w:t>
            </w:r>
          </w:p>
          <w:p w14:paraId="720538E7">
            <w:pPr>
              <w:jc w:val="center"/>
              <w:rPr>
                <w:rFonts w:ascii="宋体" w:hAnsi="宋体" w:eastAsia="宋体" w:cs="宋体"/>
                <w:sz w:val="20"/>
                <w:szCs w:val="20"/>
              </w:rPr>
            </w:pPr>
            <w:r>
              <w:rPr>
                <w:rFonts w:hint="eastAsia" w:ascii="宋体" w:hAnsi="宋体" w:eastAsia="宋体" w:cs="宋体"/>
                <w:sz w:val="20"/>
                <w:szCs w:val="20"/>
              </w:rPr>
              <w:t>2</w:t>
            </w:r>
          </w:p>
        </w:tc>
        <w:tc>
          <w:tcPr>
            <w:tcW w:w="2691" w:type="dxa"/>
          </w:tcPr>
          <w:p w14:paraId="0C88EE4B">
            <w:pPr>
              <w:jc w:val="center"/>
              <w:rPr>
                <w:rFonts w:ascii="宋体" w:hAnsi="宋体" w:eastAsia="宋体" w:cs="宋体"/>
                <w:sz w:val="20"/>
                <w:szCs w:val="20"/>
              </w:rPr>
            </w:pPr>
          </w:p>
          <w:p w14:paraId="71FA16F3">
            <w:pPr>
              <w:jc w:val="center"/>
              <w:rPr>
                <w:rFonts w:ascii="宋体" w:hAnsi="宋体" w:eastAsia="宋体" w:cs="宋体"/>
                <w:sz w:val="20"/>
                <w:szCs w:val="20"/>
              </w:rPr>
            </w:pPr>
          </w:p>
          <w:p w14:paraId="666026AE">
            <w:pPr>
              <w:jc w:val="center"/>
              <w:rPr>
                <w:rFonts w:ascii="宋体" w:hAnsi="宋体" w:eastAsia="宋体" w:cs="宋体"/>
                <w:sz w:val="20"/>
                <w:szCs w:val="20"/>
              </w:rPr>
            </w:pPr>
          </w:p>
          <w:p w14:paraId="1D2743E2">
            <w:pPr>
              <w:jc w:val="center"/>
              <w:rPr>
                <w:rFonts w:ascii="宋体" w:hAnsi="宋体" w:eastAsia="宋体" w:cs="宋体"/>
                <w:sz w:val="20"/>
                <w:szCs w:val="20"/>
              </w:rPr>
            </w:pPr>
          </w:p>
          <w:p w14:paraId="740DDE72">
            <w:pPr>
              <w:jc w:val="center"/>
              <w:rPr>
                <w:rFonts w:ascii="宋体" w:hAnsi="宋体" w:eastAsia="宋体" w:cs="宋体"/>
                <w:sz w:val="20"/>
                <w:szCs w:val="20"/>
              </w:rPr>
            </w:pPr>
          </w:p>
          <w:p w14:paraId="35C334D5">
            <w:pPr>
              <w:jc w:val="center"/>
              <w:rPr>
                <w:rFonts w:ascii="宋体" w:hAnsi="宋体" w:eastAsia="宋体" w:cs="宋体"/>
                <w:sz w:val="20"/>
                <w:szCs w:val="20"/>
              </w:rPr>
            </w:pPr>
          </w:p>
          <w:p w14:paraId="5582CA4B">
            <w:pPr>
              <w:jc w:val="center"/>
              <w:rPr>
                <w:rFonts w:ascii="宋体" w:hAnsi="宋体" w:eastAsia="宋体" w:cs="宋体"/>
                <w:sz w:val="20"/>
                <w:szCs w:val="20"/>
              </w:rPr>
            </w:pPr>
          </w:p>
          <w:p w14:paraId="19FE070D">
            <w:pPr>
              <w:jc w:val="center"/>
              <w:rPr>
                <w:rFonts w:ascii="宋体" w:hAnsi="宋体" w:eastAsia="宋体" w:cs="宋体"/>
                <w:sz w:val="20"/>
                <w:szCs w:val="20"/>
              </w:rPr>
            </w:pPr>
          </w:p>
          <w:p w14:paraId="35C30909">
            <w:pPr>
              <w:jc w:val="center"/>
              <w:rPr>
                <w:rFonts w:ascii="宋体" w:hAnsi="宋体" w:eastAsia="宋体" w:cs="宋体"/>
                <w:sz w:val="20"/>
                <w:szCs w:val="20"/>
              </w:rPr>
            </w:pPr>
          </w:p>
          <w:p w14:paraId="65657E53">
            <w:pPr>
              <w:jc w:val="center"/>
              <w:rPr>
                <w:rFonts w:ascii="宋体" w:hAnsi="宋体" w:eastAsia="宋体" w:cs="宋体"/>
                <w:sz w:val="20"/>
                <w:szCs w:val="20"/>
              </w:rPr>
            </w:pPr>
          </w:p>
          <w:p w14:paraId="649ACF37">
            <w:pPr>
              <w:jc w:val="center"/>
              <w:rPr>
                <w:rFonts w:ascii="宋体" w:hAnsi="宋体" w:eastAsia="宋体" w:cs="宋体"/>
                <w:sz w:val="20"/>
                <w:szCs w:val="20"/>
              </w:rPr>
            </w:pPr>
            <w:r>
              <w:rPr>
                <w:rFonts w:hint="eastAsia" w:ascii="宋体" w:hAnsi="宋体" w:eastAsia="宋体" w:cs="宋体"/>
                <w:sz w:val="20"/>
                <w:szCs w:val="20"/>
              </w:rPr>
              <w:t>商务文件组成</w:t>
            </w:r>
          </w:p>
        </w:tc>
        <w:tc>
          <w:tcPr>
            <w:tcW w:w="6854" w:type="dxa"/>
          </w:tcPr>
          <w:p w14:paraId="01A943ED">
            <w:pPr>
              <w:spacing w:line="408" w:lineRule="auto"/>
              <w:ind w:left="199" w:leftChars="95"/>
              <w:rPr>
                <w:rFonts w:ascii="宋体" w:hAnsi="宋体" w:eastAsia="宋体" w:cs="宋体"/>
                <w:sz w:val="20"/>
                <w:szCs w:val="20"/>
              </w:rPr>
            </w:pPr>
          </w:p>
          <w:p w14:paraId="71DD347F">
            <w:pPr>
              <w:spacing w:line="408" w:lineRule="auto"/>
              <w:ind w:left="199" w:leftChars="95"/>
              <w:rPr>
                <w:rFonts w:ascii="宋体" w:hAnsi="宋体" w:eastAsia="宋体" w:cs="宋体"/>
                <w:sz w:val="20"/>
                <w:szCs w:val="20"/>
              </w:rPr>
            </w:pPr>
            <w:r>
              <w:rPr>
                <w:rFonts w:hint="eastAsia" w:ascii="宋体" w:hAnsi="宋体" w:eastAsia="宋体" w:cs="宋体"/>
                <w:sz w:val="20"/>
                <w:szCs w:val="20"/>
              </w:rPr>
              <w:t>1.无串通竞标行为的承诺函；</w:t>
            </w:r>
            <w:r>
              <w:rPr>
                <w:rFonts w:hint="eastAsia" w:ascii="宋体" w:hAnsi="宋体" w:eastAsia="宋体" w:cs="宋体"/>
                <w:b/>
                <w:bCs/>
                <w:sz w:val="20"/>
                <w:szCs w:val="20"/>
              </w:rPr>
              <w:t>(必须提供，否则响应文件按无效响应处理)</w:t>
            </w:r>
            <w:r>
              <w:rPr>
                <w:rFonts w:hint="eastAsia" w:ascii="宋体" w:hAnsi="宋体" w:eastAsia="宋体" w:cs="宋体"/>
                <w:sz w:val="20"/>
                <w:szCs w:val="20"/>
              </w:rPr>
              <w:t xml:space="preserve"> 2.法定代表人身份证明书及法定代表人有效身份证正反面复印件；</w:t>
            </w:r>
            <w:r>
              <w:rPr>
                <w:rFonts w:hint="eastAsia" w:ascii="宋体" w:hAnsi="宋体" w:eastAsia="宋体" w:cs="宋体"/>
                <w:b/>
                <w:bCs/>
                <w:sz w:val="20"/>
                <w:szCs w:val="20"/>
              </w:rPr>
              <w:t xml:space="preserve">(除自然人竞标外必须提供，否则响应文件按无效响应处理)                </w:t>
            </w:r>
            <w:r>
              <w:rPr>
                <w:rFonts w:hint="eastAsia" w:ascii="宋体" w:hAnsi="宋体" w:eastAsia="宋体" w:cs="宋体"/>
                <w:sz w:val="20"/>
                <w:szCs w:val="20"/>
              </w:rPr>
              <w:t xml:space="preserve"> </w:t>
            </w:r>
          </w:p>
          <w:p w14:paraId="0485F8C7">
            <w:pPr>
              <w:spacing w:line="408" w:lineRule="auto"/>
              <w:ind w:firstLine="200" w:firstLineChars="100"/>
              <w:rPr>
                <w:rFonts w:ascii="宋体" w:hAnsi="宋体" w:eastAsia="宋体" w:cs="宋体"/>
                <w:b/>
                <w:bCs/>
                <w:sz w:val="20"/>
                <w:szCs w:val="20"/>
              </w:rPr>
            </w:pPr>
            <w:r>
              <w:rPr>
                <w:rFonts w:hint="eastAsia" w:ascii="宋体" w:hAnsi="宋体" w:eastAsia="宋体" w:cs="宋体"/>
                <w:sz w:val="20"/>
                <w:szCs w:val="20"/>
              </w:rPr>
              <w:t>3.法定代表人授权委托书及委托代理人有效身份证正反面复印件；</w:t>
            </w:r>
            <w:r>
              <w:rPr>
                <w:rFonts w:hint="eastAsia" w:ascii="宋体" w:hAnsi="宋体" w:eastAsia="宋体" w:cs="宋体"/>
                <w:b/>
                <w:bCs/>
                <w:sz w:val="20"/>
                <w:szCs w:val="20"/>
              </w:rPr>
              <w:t>(委托时必须提供，否则响应文件按无效响应处理)</w:t>
            </w:r>
          </w:p>
          <w:p w14:paraId="7EF1EF1A">
            <w:pPr>
              <w:spacing w:line="408" w:lineRule="auto"/>
              <w:ind w:firstLine="200" w:firstLineChars="100"/>
              <w:rPr>
                <w:rFonts w:ascii="宋体" w:hAnsi="宋体" w:eastAsia="宋体" w:cs="宋体"/>
                <w:b/>
                <w:bCs/>
                <w:sz w:val="20"/>
                <w:szCs w:val="20"/>
              </w:rPr>
            </w:pPr>
            <w:r>
              <w:rPr>
                <w:rFonts w:hint="eastAsia" w:ascii="宋体" w:hAnsi="宋体" w:eastAsia="宋体" w:cs="宋体"/>
                <w:sz w:val="20"/>
                <w:szCs w:val="20"/>
              </w:rPr>
              <w:t>4.商务条款偏离表；</w:t>
            </w:r>
            <w:r>
              <w:rPr>
                <w:rFonts w:hint="eastAsia" w:ascii="宋体" w:hAnsi="宋体" w:eastAsia="宋体" w:cs="宋体"/>
                <w:b/>
                <w:bCs/>
                <w:sz w:val="20"/>
                <w:szCs w:val="20"/>
              </w:rPr>
              <w:t>(必须提供，否则响应文件按无效响应处理)</w:t>
            </w:r>
          </w:p>
          <w:p w14:paraId="78891A3D">
            <w:pPr>
              <w:spacing w:line="408" w:lineRule="auto"/>
              <w:ind w:firstLine="200" w:firstLineChars="100"/>
              <w:rPr>
                <w:rFonts w:ascii="宋体" w:hAnsi="宋体" w:eastAsia="宋体" w:cs="宋体"/>
                <w:sz w:val="20"/>
                <w:szCs w:val="20"/>
              </w:rPr>
            </w:pPr>
            <w:r>
              <w:rPr>
                <w:rFonts w:hint="eastAsia" w:ascii="宋体" w:hAnsi="宋体" w:eastAsia="宋体" w:cs="宋体"/>
                <w:sz w:val="20"/>
                <w:szCs w:val="20"/>
              </w:rPr>
              <w:t>5.供应商认为需要提供的其他有关资料。</w:t>
            </w:r>
          </w:p>
          <w:p w14:paraId="4CE124EF">
            <w:pPr>
              <w:spacing w:line="408" w:lineRule="auto"/>
              <w:rPr>
                <w:rFonts w:ascii="宋体" w:hAnsi="宋体" w:eastAsia="宋体" w:cs="宋体"/>
                <w:b/>
                <w:bCs/>
                <w:sz w:val="20"/>
                <w:szCs w:val="20"/>
              </w:rPr>
            </w:pPr>
            <w:r>
              <w:rPr>
                <w:rFonts w:hint="eastAsia" w:ascii="宋体" w:hAnsi="宋体" w:eastAsia="宋体" w:cs="宋体"/>
                <w:b/>
                <w:bCs/>
                <w:sz w:val="20"/>
                <w:szCs w:val="20"/>
              </w:rPr>
              <w:t>注：</w:t>
            </w:r>
          </w:p>
          <w:p w14:paraId="66FDCA56">
            <w:pPr>
              <w:spacing w:line="408" w:lineRule="auto"/>
              <w:ind w:firstLine="201" w:firstLineChars="100"/>
              <w:rPr>
                <w:rFonts w:ascii="宋体" w:hAnsi="宋体" w:eastAsia="宋体" w:cs="宋体"/>
                <w:b/>
                <w:bCs/>
                <w:sz w:val="20"/>
                <w:szCs w:val="20"/>
              </w:rPr>
            </w:pPr>
            <w:r>
              <w:rPr>
                <w:rFonts w:hint="eastAsia" w:ascii="宋体" w:hAnsi="宋体" w:eastAsia="宋体" w:cs="宋体"/>
                <w:b/>
                <w:bCs/>
                <w:sz w:val="20"/>
                <w:szCs w:val="20"/>
              </w:rPr>
              <w:t>1.法定代表人授权委托书必须由法定代表人及委托代理人签字，并加盖供应商公章，否则响应文件按无效响应处理。</w:t>
            </w:r>
          </w:p>
          <w:p w14:paraId="1E5490FB">
            <w:pPr>
              <w:spacing w:line="408" w:lineRule="auto"/>
              <w:ind w:firstLine="201" w:firstLineChars="100"/>
              <w:rPr>
                <w:rFonts w:ascii="宋体" w:hAnsi="宋体" w:eastAsia="宋体" w:cs="宋体"/>
                <w:b/>
                <w:bCs/>
                <w:sz w:val="20"/>
                <w:szCs w:val="20"/>
              </w:rPr>
            </w:pPr>
            <w:r>
              <w:rPr>
                <w:rFonts w:hint="eastAsia" w:ascii="宋体" w:hAnsi="宋体" w:eastAsia="宋体" w:cs="宋体"/>
                <w:b/>
                <w:bCs/>
                <w:sz w:val="20"/>
                <w:szCs w:val="20"/>
              </w:rPr>
              <w:t>2.以上标明“必须提供”的材料属于复印件的扫描件的，必须加盖供应</w:t>
            </w:r>
          </w:p>
          <w:p w14:paraId="183A1378">
            <w:pPr>
              <w:spacing w:line="408" w:lineRule="auto"/>
              <w:rPr>
                <w:rFonts w:ascii="宋体" w:hAnsi="宋体" w:eastAsia="宋体" w:cs="宋体"/>
                <w:sz w:val="20"/>
                <w:szCs w:val="20"/>
              </w:rPr>
            </w:pPr>
            <w:r>
              <w:rPr>
                <w:rFonts w:hint="eastAsia" w:ascii="宋体" w:hAnsi="宋体" w:eastAsia="宋体" w:cs="宋体"/>
                <w:b/>
                <w:bCs/>
                <w:sz w:val="20"/>
                <w:szCs w:val="20"/>
              </w:rPr>
              <w:t>商电子公章，否则响应文件按无效响应处理。</w:t>
            </w:r>
          </w:p>
        </w:tc>
      </w:tr>
      <w:tr w14:paraId="6F949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8" w:hRule="atLeast"/>
          <w:jc w:val="center"/>
        </w:trPr>
        <w:tc>
          <w:tcPr>
            <w:tcW w:w="823" w:type="dxa"/>
            <w:vMerge w:val="continue"/>
            <w:tcBorders>
              <w:top w:val="nil"/>
            </w:tcBorders>
          </w:tcPr>
          <w:p w14:paraId="6A99ADC2">
            <w:pPr>
              <w:jc w:val="center"/>
              <w:rPr>
                <w:rFonts w:ascii="宋体" w:hAnsi="宋体" w:eastAsia="宋体" w:cs="宋体"/>
                <w:sz w:val="20"/>
                <w:szCs w:val="20"/>
              </w:rPr>
            </w:pPr>
          </w:p>
        </w:tc>
        <w:tc>
          <w:tcPr>
            <w:tcW w:w="2691" w:type="dxa"/>
          </w:tcPr>
          <w:p w14:paraId="0C385D42">
            <w:pPr>
              <w:jc w:val="center"/>
              <w:rPr>
                <w:rFonts w:ascii="宋体" w:hAnsi="宋体" w:eastAsia="宋体" w:cs="宋体"/>
                <w:sz w:val="20"/>
                <w:szCs w:val="20"/>
              </w:rPr>
            </w:pPr>
          </w:p>
          <w:p w14:paraId="164BC3C1">
            <w:pPr>
              <w:jc w:val="center"/>
              <w:rPr>
                <w:rFonts w:ascii="宋体" w:hAnsi="宋体" w:eastAsia="宋体" w:cs="宋体"/>
                <w:sz w:val="20"/>
                <w:szCs w:val="20"/>
              </w:rPr>
            </w:pPr>
          </w:p>
          <w:p w14:paraId="187ACABC">
            <w:pPr>
              <w:jc w:val="center"/>
              <w:rPr>
                <w:rFonts w:ascii="宋体" w:hAnsi="宋体" w:eastAsia="宋体" w:cs="宋体"/>
                <w:sz w:val="20"/>
                <w:szCs w:val="20"/>
              </w:rPr>
            </w:pPr>
          </w:p>
          <w:p w14:paraId="4A89075E">
            <w:pPr>
              <w:jc w:val="center"/>
              <w:rPr>
                <w:rFonts w:ascii="宋体" w:hAnsi="宋体" w:eastAsia="宋体" w:cs="宋体"/>
                <w:sz w:val="20"/>
                <w:szCs w:val="20"/>
              </w:rPr>
            </w:pPr>
          </w:p>
          <w:p w14:paraId="7D492FFE">
            <w:pPr>
              <w:jc w:val="center"/>
              <w:rPr>
                <w:rFonts w:ascii="宋体" w:hAnsi="宋体" w:eastAsia="宋体" w:cs="宋体"/>
                <w:sz w:val="20"/>
                <w:szCs w:val="20"/>
              </w:rPr>
            </w:pPr>
          </w:p>
          <w:p w14:paraId="5B004C95">
            <w:pPr>
              <w:jc w:val="center"/>
              <w:rPr>
                <w:rFonts w:ascii="宋体" w:hAnsi="宋体" w:eastAsia="宋体" w:cs="宋体"/>
                <w:sz w:val="20"/>
                <w:szCs w:val="20"/>
              </w:rPr>
            </w:pPr>
          </w:p>
          <w:p w14:paraId="354D6560">
            <w:pPr>
              <w:jc w:val="center"/>
              <w:rPr>
                <w:rFonts w:ascii="宋体" w:hAnsi="宋体" w:eastAsia="宋体" w:cs="宋体"/>
                <w:sz w:val="20"/>
                <w:szCs w:val="20"/>
              </w:rPr>
            </w:pPr>
          </w:p>
          <w:p w14:paraId="6EA399FB">
            <w:pPr>
              <w:jc w:val="center"/>
              <w:rPr>
                <w:rFonts w:ascii="宋体" w:hAnsi="宋体" w:eastAsia="宋体" w:cs="宋体"/>
                <w:sz w:val="20"/>
                <w:szCs w:val="20"/>
              </w:rPr>
            </w:pPr>
          </w:p>
          <w:p w14:paraId="2F91F16A">
            <w:pPr>
              <w:jc w:val="center"/>
              <w:rPr>
                <w:rFonts w:ascii="宋体" w:hAnsi="宋体" w:eastAsia="宋体" w:cs="宋体"/>
                <w:sz w:val="20"/>
                <w:szCs w:val="20"/>
              </w:rPr>
            </w:pPr>
          </w:p>
          <w:p w14:paraId="4D891B5F">
            <w:pPr>
              <w:jc w:val="center"/>
              <w:rPr>
                <w:rFonts w:ascii="宋体" w:hAnsi="宋体" w:eastAsia="宋体" w:cs="宋体"/>
                <w:sz w:val="20"/>
                <w:szCs w:val="20"/>
              </w:rPr>
            </w:pPr>
          </w:p>
          <w:p w14:paraId="7F844EC2">
            <w:pPr>
              <w:jc w:val="center"/>
              <w:rPr>
                <w:rFonts w:ascii="宋体" w:hAnsi="宋体" w:eastAsia="宋体" w:cs="宋体"/>
                <w:sz w:val="20"/>
                <w:szCs w:val="20"/>
              </w:rPr>
            </w:pPr>
            <w:r>
              <w:rPr>
                <w:rFonts w:hint="eastAsia" w:ascii="宋体" w:hAnsi="宋体" w:eastAsia="宋体" w:cs="宋体"/>
                <w:sz w:val="20"/>
                <w:szCs w:val="20"/>
              </w:rPr>
              <w:t>技术文件组成</w:t>
            </w:r>
          </w:p>
        </w:tc>
        <w:tc>
          <w:tcPr>
            <w:tcW w:w="6854" w:type="dxa"/>
          </w:tcPr>
          <w:p w14:paraId="186CE467">
            <w:pPr>
              <w:spacing w:line="408" w:lineRule="auto"/>
              <w:ind w:firstLine="200" w:firstLineChars="100"/>
              <w:rPr>
                <w:rFonts w:ascii="宋体" w:hAnsi="宋体" w:eastAsia="宋体" w:cs="宋体"/>
                <w:sz w:val="20"/>
                <w:szCs w:val="20"/>
              </w:rPr>
            </w:pPr>
          </w:p>
          <w:p w14:paraId="32253EFB">
            <w:pPr>
              <w:spacing w:line="408" w:lineRule="auto"/>
              <w:ind w:firstLine="200" w:firstLineChars="100"/>
              <w:rPr>
                <w:rFonts w:ascii="宋体" w:hAnsi="宋体" w:eastAsia="宋体" w:cs="宋体"/>
                <w:b/>
                <w:bCs/>
                <w:sz w:val="20"/>
                <w:szCs w:val="20"/>
              </w:rPr>
            </w:pPr>
            <w:r>
              <w:rPr>
                <w:rFonts w:hint="eastAsia" w:ascii="宋体" w:hAnsi="宋体" w:eastAsia="宋体" w:cs="宋体"/>
                <w:sz w:val="20"/>
                <w:szCs w:val="20"/>
              </w:rPr>
              <w:t>1.服务需求偏离表 (格式后附)；</w:t>
            </w:r>
            <w:r>
              <w:rPr>
                <w:rFonts w:hint="eastAsia" w:ascii="宋体" w:hAnsi="宋体" w:eastAsia="宋体" w:cs="宋体"/>
                <w:b/>
                <w:bCs/>
                <w:sz w:val="20"/>
                <w:szCs w:val="20"/>
              </w:rPr>
              <w:t xml:space="preserve"> (必须提供，否则响应文件按无效响应处理)</w:t>
            </w:r>
          </w:p>
          <w:p w14:paraId="10BC8628">
            <w:pPr>
              <w:spacing w:line="408" w:lineRule="auto"/>
              <w:ind w:firstLine="200" w:firstLineChars="100"/>
              <w:rPr>
                <w:rFonts w:ascii="宋体" w:hAnsi="宋体" w:eastAsia="宋体" w:cs="宋体"/>
                <w:b/>
                <w:bCs/>
                <w:sz w:val="20"/>
                <w:szCs w:val="20"/>
              </w:rPr>
            </w:pPr>
            <w:r>
              <w:rPr>
                <w:rFonts w:hint="eastAsia" w:ascii="宋体" w:hAnsi="宋体" w:eastAsia="宋体" w:cs="宋体"/>
                <w:sz w:val="20"/>
                <w:szCs w:val="20"/>
              </w:rPr>
              <w:t xml:space="preserve">2.项目服务方案； </w:t>
            </w:r>
            <w:r>
              <w:rPr>
                <w:rFonts w:hint="eastAsia" w:ascii="宋体" w:hAnsi="宋体" w:eastAsia="宋体" w:cs="宋体"/>
                <w:b/>
                <w:bCs/>
                <w:sz w:val="20"/>
                <w:szCs w:val="20"/>
              </w:rPr>
              <w:t>(格式自拟，供应商根据项目实际情况、采购需求及评审标准自行编制) ；</w:t>
            </w:r>
          </w:p>
          <w:p w14:paraId="0E100AE1">
            <w:pPr>
              <w:spacing w:line="408" w:lineRule="auto"/>
              <w:ind w:firstLine="200" w:firstLineChars="100"/>
              <w:rPr>
                <w:rFonts w:ascii="宋体" w:hAnsi="宋体" w:eastAsia="宋体" w:cs="宋体"/>
                <w:b/>
                <w:bCs/>
                <w:sz w:val="20"/>
                <w:szCs w:val="20"/>
              </w:rPr>
            </w:pPr>
            <w:r>
              <w:rPr>
                <w:rFonts w:hint="eastAsia" w:ascii="宋体" w:hAnsi="宋体" w:eastAsia="宋体" w:cs="宋体"/>
                <w:sz w:val="20"/>
                <w:szCs w:val="20"/>
              </w:rPr>
              <w:t xml:space="preserve">3.售后服务方案 </w:t>
            </w:r>
            <w:r>
              <w:rPr>
                <w:rFonts w:hint="eastAsia" w:ascii="宋体" w:hAnsi="宋体" w:eastAsia="宋体" w:cs="宋体"/>
                <w:b/>
                <w:bCs/>
                <w:sz w:val="20"/>
                <w:szCs w:val="20"/>
              </w:rPr>
              <w:t>(格式自拟，供应商根据项目实际情况、采购需求及评审标准自行编制) ；</w:t>
            </w:r>
          </w:p>
          <w:p w14:paraId="289EA003">
            <w:pPr>
              <w:spacing w:line="408" w:lineRule="auto"/>
              <w:rPr>
                <w:rFonts w:ascii="宋体" w:hAnsi="宋体" w:eastAsia="宋体" w:cs="宋体"/>
                <w:sz w:val="20"/>
                <w:szCs w:val="20"/>
              </w:rPr>
            </w:pPr>
            <w:r>
              <w:rPr>
                <w:rFonts w:hint="eastAsia" w:ascii="宋体" w:hAnsi="宋体" w:eastAsia="宋体" w:cs="宋体"/>
                <w:b/>
                <w:bCs/>
                <w:sz w:val="20"/>
                <w:szCs w:val="20"/>
              </w:rPr>
              <w:t xml:space="preserve">  </w:t>
            </w:r>
            <w:r>
              <w:rPr>
                <w:rFonts w:hint="eastAsia" w:ascii="宋体" w:hAnsi="宋体" w:eastAsia="宋体" w:cs="宋体"/>
                <w:sz w:val="20"/>
                <w:szCs w:val="20"/>
                <w:lang w:val="en-US" w:eastAsia="zh-CN"/>
              </w:rPr>
              <w:t>4</w:t>
            </w:r>
            <w:r>
              <w:rPr>
                <w:rFonts w:hint="eastAsia" w:ascii="宋体" w:hAnsi="宋体" w:eastAsia="宋体" w:cs="宋体"/>
                <w:sz w:val="20"/>
                <w:szCs w:val="20"/>
              </w:rPr>
              <w:t xml:space="preserve">.对应采购需求的服务需求、商务条款提供的其他文件资料；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5</w:t>
            </w:r>
            <w:r>
              <w:rPr>
                <w:rFonts w:hint="eastAsia" w:ascii="宋体" w:hAnsi="宋体" w:eastAsia="宋体" w:cs="宋体"/>
                <w:sz w:val="20"/>
                <w:szCs w:val="20"/>
              </w:rPr>
              <w:t>.供应商认为需要提供的其他有关资料。</w:t>
            </w:r>
          </w:p>
          <w:p w14:paraId="6357F360">
            <w:pPr>
              <w:spacing w:line="408" w:lineRule="auto"/>
              <w:ind w:firstLine="201" w:firstLineChars="100"/>
              <w:rPr>
                <w:rFonts w:ascii="宋体" w:hAnsi="宋体" w:eastAsia="宋体" w:cs="宋体"/>
                <w:b/>
                <w:bCs/>
                <w:sz w:val="20"/>
                <w:szCs w:val="20"/>
              </w:rPr>
            </w:pPr>
            <w:r>
              <w:rPr>
                <w:rFonts w:hint="eastAsia" w:ascii="宋体" w:hAnsi="宋体" w:eastAsia="宋体" w:cs="宋体"/>
                <w:b/>
                <w:bCs/>
                <w:sz w:val="20"/>
                <w:szCs w:val="20"/>
              </w:rPr>
              <w:t>注：1.以上标明“必须提供”的材料属于复印件的扫描件的，必须加盖</w:t>
            </w:r>
          </w:p>
          <w:p w14:paraId="292EC568">
            <w:pPr>
              <w:spacing w:line="408" w:lineRule="auto"/>
              <w:ind w:firstLine="201" w:firstLineChars="100"/>
              <w:rPr>
                <w:rFonts w:ascii="宋体" w:hAnsi="宋体" w:eastAsia="宋体" w:cs="宋体"/>
                <w:sz w:val="20"/>
                <w:szCs w:val="20"/>
              </w:rPr>
            </w:pPr>
            <w:r>
              <w:rPr>
                <w:rFonts w:hint="eastAsia" w:ascii="宋体" w:hAnsi="宋体" w:eastAsia="宋体" w:cs="宋体"/>
                <w:b/>
                <w:bCs/>
                <w:sz w:val="20"/>
                <w:szCs w:val="20"/>
              </w:rPr>
              <w:t>供应商电子公章，否则响应文件按无效响应处理。</w:t>
            </w:r>
          </w:p>
        </w:tc>
      </w:tr>
    </w:tbl>
    <w:p w14:paraId="16D5AC4A"/>
    <w:p w14:paraId="629AD0A3">
      <w:pPr>
        <w:sectPr>
          <w:headerReference r:id="rId14" w:type="default"/>
          <w:footerReference r:id="rId15" w:type="default"/>
          <w:pgSz w:w="11906" w:h="16839"/>
          <w:pgMar w:top="400" w:right="766" w:bottom="882" w:left="766" w:header="0" w:footer="722" w:gutter="0"/>
          <w:pgNumType w:fmt="decimal"/>
          <w:cols w:space="720" w:num="1"/>
        </w:sectPr>
      </w:pPr>
    </w:p>
    <w:p w14:paraId="50294991">
      <w:pPr>
        <w:spacing w:line="283" w:lineRule="auto"/>
      </w:pPr>
    </w:p>
    <w:p w14:paraId="3F8393F2">
      <w:pPr>
        <w:spacing w:line="283" w:lineRule="auto"/>
      </w:pPr>
    </w:p>
    <w:p w14:paraId="4D693183">
      <w:pPr>
        <w:spacing w:line="283" w:lineRule="auto"/>
      </w:pPr>
      <w:r>
        <w:pict>
          <v:rect id="_x0000_s1029" o:spid="_x0000_s1029" o:spt="1" style="position:absolute;left:0pt;margin-left:38.3pt;margin-top:56.7pt;height:0.5pt;width:518.7pt;mso-position-horizontal-relative:page;mso-position-vertical-relative:page;z-index:-251624448;mso-width-relative:page;mso-height-relative:page;" fillcolor="#000000" filled="t" stroked="f" coordsize="21600,21600" o:allowincell="f">
            <v:path/>
            <v:fill on="t" focussize="0,0"/>
            <v:stroke on="f"/>
            <v:imagedata o:title=""/>
            <o:lock v:ext="edit"/>
          </v:rect>
        </w:pict>
      </w:r>
    </w:p>
    <w:tbl>
      <w:tblPr>
        <w:tblStyle w:val="21"/>
        <w:tblW w:w="10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691"/>
        <w:gridCol w:w="6854"/>
      </w:tblGrid>
      <w:tr w14:paraId="17931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23" w:type="dxa"/>
          </w:tcPr>
          <w:p w14:paraId="53DFFA11">
            <w:pPr>
              <w:spacing w:line="299" w:lineRule="auto"/>
            </w:pPr>
          </w:p>
          <w:p w14:paraId="0634A92C">
            <w:pPr>
              <w:spacing w:before="65" w:line="193" w:lineRule="auto"/>
              <w:ind w:left="169"/>
              <w:rPr>
                <w:rFonts w:ascii="宋体" w:hAnsi="宋体" w:eastAsia="宋体" w:cs="宋体"/>
                <w:sz w:val="20"/>
                <w:szCs w:val="20"/>
              </w:rPr>
            </w:pPr>
            <w:r>
              <w:rPr>
                <w:rFonts w:ascii="宋体" w:hAnsi="宋体" w:eastAsia="宋体" w:cs="宋体"/>
                <w:spacing w:val="2"/>
                <w:sz w:val="20"/>
                <w:szCs w:val="20"/>
              </w:rPr>
              <w:t>12.1.</w:t>
            </w:r>
          </w:p>
          <w:p w14:paraId="0AFD9E23">
            <w:pPr>
              <w:spacing w:before="286" w:line="192" w:lineRule="auto"/>
              <w:ind w:left="367"/>
              <w:rPr>
                <w:rFonts w:ascii="宋体" w:hAnsi="宋体" w:eastAsia="宋体" w:cs="宋体"/>
                <w:sz w:val="20"/>
                <w:szCs w:val="20"/>
              </w:rPr>
            </w:pPr>
            <w:r>
              <w:rPr>
                <w:rFonts w:ascii="宋体" w:hAnsi="宋体" w:eastAsia="宋体" w:cs="宋体"/>
                <w:sz w:val="20"/>
                <w:szCs w:val="20"/>
              </w:rPr>
              <w:t>2</w:t>
            </w:r>
          </w:p>
        </w:tc>
        <w:tc>
          <w:tcPr>
            <w:tcW w:w="2691" w:type="dxa"/>
          </w:tcPr>
          <w:p w14:paraId="656DFB90">
            <w:pPr>
              <w:jc w:val="center"/>
              <w:rPr>
                <w:rFonts w:ascii="宋体" w:hAnsi="宋体" w:eastAsia="宋体" w:cs="宋体"/>
                <w:sz w:val="20"/>
                <w:szCs w:val="20"/>
              </w:rPr>
            </w:pPr>
          </w:p>
          <w:p w14:paraId="644841DC">
            <w:pPr>
              <w:jc w:val="center"/>
              <w:rPr>
                <w:rFonts w:ascii="宋体" w:hAnsi="宋体" w:eastAsia="宋体" w:cs="宋体"/>
                <w:sz w:val="20"/>
                <w:szCs w:val="20"/>
              </w:rPr>
            </w:pPr>
          </w:p>
          <w:p w14:paraId="7A0BB37B">
            <w:pPr>
              <w:jc w:val="center"/>
              <w:rPr>
                <w:rFonts w:ascii="宋体" w:hAnsi="宋体" w:eastAsia="宋体" w:cs="宋体"/>
                <w:sz w:val="20"/>
                <w:szCs w:val="20"/>
              </w:rPr>
            </w:pPr>
            <w:r>
              <w:rPr>
                <w:rFonts w:hint="eastAsia" w:ascii="宋体" w:hAnsi="宋体" w:eastAsia="宋体" w:cs="宋体"/>
                <w:sz w:val="20"/>
                <w:szCs w:val="20"/>
              </w:rPr>
              <w:t>报价文件组成</w:t>
            </w:r>
          </w:p>
        </w:tc>
        <w:tc>
          <w:tcPr>
            <w:tcW w:w="6854" w:type="dxa"/>
          </w:tcPr>
          <w:p w14:paraId="3A39FEE6">
            <w:pPr>
              <w:spacing w:line="360" w:lineRule="auto"/>
              <w:ind w:firstLine="210" w:firstLineChars="100"/>
            </w:pPr>
          </w:p>
          <w:p w14:paraId="63F47992">
            <w:pPr>
              <w:spacing w:line="360" w:lineRule="auto"/>
              <w:ind w:firstLine="200" w:firstLineChars="100"/>
              <w:rPr>
                <w:rFonts w:ascii="宋体" w:hAnsi="宋体" w:eastAsia="宋体" w:cs="宋体"/>
                <w:sz w:val="20"/>
                <w:szCs w:val="20"/>
              </w:rPr>
            </w:pPr>
            <w:r>
              <w:rPr>
                <w:rFonts w:hint="eastAsia" w:ascii="宋体" w:hAnsi="宋体" w:eastAsia="宋体" w:cs="宋体"/>
                <w:sz w:val="20"/>
                <w:szCs w:val="20"/>
              </w:rPr>
              <w:t>1.响应函；</w:t>
            </w:r>
            <w:r>
              <w:rPr>
                <w:rFonts w:hint="eastAsia" w:ascii="宋体" w:hAnsi="宋体" w:eastAsia="宋体" w:cs="宋体"/>
                <w:b/>
                <w:bCs/>
                <w:sz w:val="20"/>
                <w:szCs w:val="20"/>
              </w:rPr>
              <w:t xml:space="preserve">(必须提供，否则作无效响应处理)         </w:t>
            </w:r>
            <w:r>
              <w:rPr>
                <w:rFonts w:hint="eastAsia" w:ascii="宋体" w:hAnsi="宋体" w:eastAsia="宋体" w:cs="宋体"/>
                <w:sz w:val="20"/>
                <w:szCs w:val="20"/>
              </w:rPr>
              <w:t xml:space="preserve">    </w:t>
            </w:r>
          </w:p>
          <w:p w14:paraId="77536893">
            <w:pPr>
              <w:spacing w:line="360" w:lineRule="auto"/>
              <w:ind w:firstLine="200" w:firstLineChars="100"/>
              <w:rPr>
                <w:rFonts w:ascii="宋体" w:hAnsi="宋体" w:eastAsia="宋体" w:cs="宋体"/>
                <w:b/>
                <w:bCs/>
                <w:sz w:val="20"/>
                <w:szCs w:val="20"/>
              </w:rPr>
            </w:pPr>
            <w:r>
              <w:rPr>
                <w:rFonts w:hint="eastAsia" w:ascii="宋体" w:hAnsi="宋体" w:eastAsia="宋体" w:cs="宋体"/>
                <w:sz w:val="20"/>
                <w:szCs w:val="20"/>
              </w:rPr>
              <w:t>2.响应报价表；</w:t>
            </w:r>
            <w:r>
              <w:rPr>
                <w:rFonts w:hint="eastAsia" w:ascii="宋体" w:hAnsi="宋体" w:eastAsia="宋体" w:cs="宋体"/>
                <w:b/>
                <w:bCs/>
                <w:sz w:val="20"/>
                <w:szCs w:val="20"/>
              </w:rPr>
              <w:t>(必须提供，否则响应文件按无效响应处理)</w:t>
            </w:r>
          </w:p>
          <w:p w14:paraId="213AB4A1">
            <w:pPr>
              <w:pStyle w:val="14"/>
              <w:ind w:firstLine="200" w:firstLineChars="100"/>
              <w:rPr>
                <w:rFonts w:ascii="宋体" w:hAnsi="宋体" w:eastAsia="宋体" w:cs="宋体"/>
                <w:sz w:val="20"/>
                <w:szCs w:val="20"/>
              </w:rPr>
            </w:pPr>
            <w:r>
              <w:rPr>
                <w:rFonts w:hint="eastAsia" w:ascii="宋体" w:hAnsi="宋体" w:eastAsia="宋体" w:cs="宋体"/>
                <w:sz w:val="20"/>
                <w:szCs w:val="20"/>
              </w:rPr>
              <w:t>3.中小企业声明函。</w:t>
            </w:r>
            <w:r>
              <w:rPr>
                <w:rFonts w:hint="eastAsia" w:ascii="宋体" w:hAnsi="宋体" w:eastAsia="宋体" w:cs="宋体"/>
                <w:b/>
                <w:bCs/>
                <w:sz w:val="20"/>
                <w:szCs w:val="20"/>
              </w:rPr>
              <w:t>(必须提供，否则响应文件按无效响应处理)</w:t>
            </w:r>
          </w:p>
          <w:p w14:paraId="366F20CB">
            <w:pPr>
              <w:pStyle w:val="14"/>
            </w:pPr>
          </w:p>
        </w:tc>
      </w:tr>
      <w:tr w14:paraId="4A86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823" w:type="dxa"/>
          </w:tcPr>
          <w:p w14:paraId="398066D3">
            <w:pPr>
              <w:spacing w:line="292" w:lineRule="auto"/>
            </w:pPr>
          </w:p>
          <w:p w14:paraId="2343533B">
            <w:pPr>
              <w:spacing w:line="292" w:lineRule="auto"/>
            </w:pPr>
          </w:p>
          <w:p w14:paraId="1AC6CB38">
            <w:pPr>
              <w:spacing w:line="292" w:lineRule="auto"/>
            </w:pPr>
          </w:p>
          <w:p w14:paraId="77E9362B">
            <w:pPr>
              <w:spacing w:before="65" w:line="193" w:lineRule="auto"/>
              <w:ind w:left="222"/>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2.2</w:t>
            </w:r>
          </w:p>
        </w:tc>
        <w:tc>
          <w:tcPr>
            <w:tcW w:w="2691" w:type="dxa"/>
          </w:tcPr>
          <w:p w14:paraId="0F40E4C3">
            <w:pPr>
              <w:jc w:val="center"/>
              <w:rPr>
                <w:rFonts w:ascii="宋体" w:hAnsi="宋体" w:eastAsia="宋体" w:cs="宋体"/>
                <w:sz w:val="20"/>
                <w:szCs w:val="20"/>
              </w:rPr>
            </w:pPr>
          </w:p>
          <w:p w14:paraId="44EABA66">
            <w:pPr>
              <w:jc w:val="center"/>
              <w:rPr>
                <w:rFonts w:ascii="宋体" w:hAnsi="宋体" w:eastAsia="宋体" w:cs="宋体"/>
                <w:sz w:val="20"/>
                <w:szCs w:val="20"/>
              </w:rPr>
            </w:pPr>
          </w:p>
          <w:p w14:paraId="539CE152">
            <w:pPr>
              <w:jc w:val="center"/>
              <w:rPr>
                <w:rFonts w:ascii="宋体" w:hAnsi="宋体" w:eastAsia="宋体" w:cs="宋体"/>
                <w:sz w:val="20"/>
                <w:szCs w:val="20"/>
              </w:rPr>
            </w:pPr>
          </w:p>
          <w:p w14:paraId="048151EF">
            <w:pPr>
              <w:jc w:val="center"/>
              <w:rPr>
                <w:rFonts w:ascii="宋体" w:hAnsi="宋体" w:eastAsia="宋体" w:cs="宋体"/>
                <w:sz w:val="20"/>
                <w:szCs w:val="20"/>
              </w:rPr>
            </w:pPr>
            <w:r>
              <w:rPr>
                <w:rFonts w:hint="eastAsia" w:ascii="宋体" w:hAnsi="宋体" w:eastAsia="宋体" w:cs="宋体"/>
                <w:sz w:val="20"/>
                <w:szCs w:val="20"/>
              </w:rPr>
              <w:t>响应文件电子版要求</w:t>
            </w:r>
          </w:p>
        </w:tc>
        <w:tc>
          <w:tcPr>
            <w:tcW w:w="6854" w:type="dxa"/>
          </w:tcPr>
          <w:p w14:paraId="664F676F">
            <w:pPr>
              <w:spacing w:line="360" w:lineRule="auto"/>
              <w:rPr>
                <w:rFonts w:ascii="宋体" w:hAnsi="宋体" w:eastAsia="宋体" w:cs="宋体"/>
                <w:sz w:val="20"/>
                <w:szCs w:val="20"/>
              </w:rPr>
            </w:pPr>
            <w:r>
              <w:rPr>
                <w:rFonts w:hint="eastAsia" w:ascii="宋体" w:hAnsi="宋体" w:eastAsia="宋体" w:cs="宋体"/>
                <w:sz w:val="20"/>
                <w:szCs w:val="20"/>
              </w:rPr>
              <w:t xml:space="preserve">1.响应文件电子版要求：按照本采购文件“第五章 响应文件格式”编写 </w:t>
            </w:r>
            <w:r>
              <w:rPr>
                <w:rFonts w:hint="eastAsia" w:ascii="宋体" w:hAnsi="宋体" w:eastAsia="宋体" w:cs="宋体"/>
                <w:sz w:val="20"/>
                <w:szCs w:val="20"/>
              </w:rPr>
              <w:tab/>
            </w:r>
            <w:r>
              <w:rPr>
                <w:rFonts w:hint="eastAsia" w:ascii="宋体" w:hAnsi="宋体" w:eastAsia="宋体" w:cs="宋体"/>
                <w:sz w:val="20"/>
                <w:szCs w:val="20"/>
              </w:rPr>
              <w:t>(第五章未附格式的，由供应商自行拟定) ，不可涂改并在规定加盖公章 处加盖电子公章，否则响应文件按无效响应处理。                                     2.响应文件电子版密封方式：电子响应文件通过平台有效 CA 加密后在“政</w:t>
            </w:r>
          </w:p>
          <w:p w14:paraId="6C5F8316">
            <w:pPr>
              <w:spacing w:line="360" w:lineRule="auto"/>
              <w:rPr>
                <w:rFonts w:ascii="宋体" w:hAnsi="宋体" w:eastAsia="宋体" w:cs="宋体"/>
                <w:sz w:val="20"/>
                <w:szCs w:val="20"/>
              </w:rPr>
            </w:pPr>
            <w:r>
              <w:rPr>
                <w:rFonts w:hint="eastAsia" w:ascii="宋体" w:hAnsi="宋体" w:eastAsia="宋体" w:cs="宋体"/>
                <w:sz w:val="20"/>
                <w:szCs w:val="20"/>
              </w:rPr>
              <w:t>采云”平台投送。(操作方式见公告附件“电子响应文件制作与投送教程”)</w:t>
            </w:r>
          </w:p>
        </w:tc>
      </w:tr>
      <w:tr w14:paraId="3817A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23" w:type="dxa"/>
          </w:tcPr>
          <w:p w14:paraId="1BAC8EAD">
            <w:pPr>
              <w:spacing w:line="339" w:lineRule="auto"/>
            </w:pPr>
          </w:p>
          <w:p w14:paraId="12347281">
            <w:pPr>
              <w:spacing w:line="339" w:lineRule="auto"/>
            </w:pPr>
          </w:p>
          <w:p w14:paraId="4444A483">
            <w:pPr>
              <w:spacing w:before="65" w:line="191" w:lineRule="auto"/>
              <w:ind w:left="222"/>
              <w:rPr>
                <w:rFonts w:ascii="宋体" w:hAnsi="宋体" w:eastAsia="宋体" w:cs="宋体"/>
                <w:sz w:val="20"/>
                <w:szCs w:val="20"/>
              </w:rPr>
            </w:pPr>
            <w:r>
              <w:rPr>
                <w:rFonts w:ascii="宋体" w:hAnsi="宋体" w:eastAsia="宋体" w:cs="宋体"/>
                <w:spacing w:val="1"/>
                <w:sz w:val="20"/>
                <w:szCs w:val="20"/>
              </w:rPr>
              <w:t>15.</w:t>
            </w:r>
            <w:r>
              <w:rPr>
                <w:rFonts w:ascii="宋体" w:hAnsi="宋体" w:eastAsia="宋体" w:cs="宋体"/>
                <w:sz w:val="20"/>
                <w:szCs w:val="20"/>
              </w:rPr>
              <w:t>2</w:t>
            </w:r>
          </w:p>
        </w:tc>
        <w:tc>
          <w:tcPr>
            <w:tcW w:w="2691" w:type="dxa"/>
          </w:tcPr>
          <w:p w14:paraId="5C45305F">
            <w:pPr>
              <w:jc w:val="center"/>
              <w:rPr>
                <w:rFonts w:ascii="宋体" w:hAnsi="宋体" w:eastAsia="宋体" w:cs="宋体"/>
                <w:sz w:val="20"/>
                <w:szCs w:val="20"/>
              </w:rPr>
            </w:pPr>
          </w:p>
          <w:p w14:paraId="5B6E4E42">
            <w:pPr>
              <w:jc w:val="center"/>
              <w:rPr>
                <w:rFonts w:ascii="宋体" w:hAnsi="宋体" w:eastAsia="宋体" w:cs="宋体"/>
                <w:sz w:val="20"/>
                <w:szCs w:val="20"/>
              </w:rPr>
            </w:pPr>
          </w:p>
          <w:p w14:paraId="2B370835">
            <w:pPr>
              <w:jc w:val="center"/>
              <w:rPr>
                <w:rFonts w:ascii="宋体" w:hAnsi="宋体" w:eastAsia="宋体" w:cs="宋体"/>
                <w:sz w:val="20"/>
                <w:szCs w:val="20"/>
              </w:rPr>
            </w:pPr>
            <w:r>
              <w:rPr>
                <w:rFonts w:hint="eastAsia" w:ascii="宋体" w:hAnsi="宋体" w:eastAsia="宋体" w:cs="宋体"/>
                <w:sz w:val="20"/>
                <w:szCs w:val="20"/>
              </w:rPr>
              <w:t>响应报价要求</w:t>
            </w:r>
          </w:p>
        </w:tc>
        <w:tc>
          <w:tcPr>
            <w:tcW w:w="6854" w:type="dxa"/>
          </w:tcPr>
          <w:p w14:paraId="0FF9C80B">
            <w:pPr>
              <w:spacing w:line="360" w:lineRule="auto"/>
              <w:rPr>
                <w:rFonts w:ascii="宋体" w:hAnsi="宋体" w:eastAsia="宋体" w:cs="宋体"/>
                <w:sz w:val="20"/>
                <w:szCs w:val="20"/>
              </w:rPr>
            </w:pPr>
            <w:r>
              <w:rPr>
                <w:rFonts w:hint="eastAsia" w:ascii="宋体" w:hAnsi="宋体" w:eastAsia="宋体" w:cs="宋体"/>
                <w:sz w:val="20"/>
                <w:szCs w:val="20"/>
              </w:rPr>
              <w:t>响应报价必须包含满足本次竞标全部采购需求所应提供的服务，以及伴随 的货物和工程 (如有) 的价格；包含竞标服务、货物、工程的成本、运输 (含保险) 、安装 (如有) 、调试、检验、技术服务、培训、税费等所有费用。 (采购需求另有约定的，从其约定。)</w:t>
            </w:r>
          </w:p>
        </w:tc>
      </w:tr>
      <w:tr w14:paraId="5B41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23" w:type="dxa"/>
          </w:tcPr>
          <w:p w14:paraId="0FB6C9AD">
            <w:pPr>
              <w:spacing w:before="179" w:line="191" w:lineRule="auto"/>
              <w:ind w:left="222"/>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6.2</w:t>
            </w:r>
          </w:p>
        </w:tc>
        <w:tc>
          <w:tcPr>
            <w:tcW w:w="2691" w:type="dxa"/>
          </w:tcPr>
          <w:p w14:paraId="36500467">
            <w:pPr>
              <w:spacing w:before="147" w:line="229" w:lineRule="auto"/>
              <w:ind w:left="828"/>
              <w:rPr>
                <w:rFonts w:ascii="宋体" w:hAnsi="宋体" w:eastAsia="宋体" w:cs="宋体"/>
                <w:sz w:val="20"/>
                <w:szCs w:val="20"/>
              </w:rPr>
            </w:pPr>
            <w:r>
              <w:rPr>
                <w:rFonts w:ascii="宋体" w:hAnsi="宋体" w:eastAsia="宋体" w:cs="宋体"/>
                <w:spacing w:val="10"/>
                <w:sz w:val="20"/>
                <w:szCs w:val="20"/>
              </w:rPr>
              <w:t>竞</w:t>
            </w:r>
            <w:r>
              <w:rPr>
                <w:rFonts w:ascii="宋体" w:hAnsi="宋体" w:eastAsia="宋体" w:cs="宋体"/>
                <w:spacing w:val="7"/>
                <w:sz w:val="20"/>
                <w:szCs w:val="20"/>
              </w:rPr>
              <w:t>标有效期</w:t>
            </w:r>
          </w:p>
        </w:tc>
        <w:tc>
          <w:tcPr>
            <w:tcW w:w="6854" w:type="dxa"/>
          </w:tcPr>
          <w:p w14:paraId="52D8F31B">
            <w:pPr>
              <w:spacing w:before="54" w:line="228" w:lineRule="auto"/>
              <w:ind w:left="146"/>
              <w:rPr>
                <w:rFonts w:ascii="宋体" w:hAnsi="宋体" w:eastAsia="宋体" w:cs="宋体"/>
                <w:sz w:val="20"/>
                <w:szCs w:val="20"/>
              </w:rPr>
            </w:pPr>
            <w:r>
              <w:rPr>
                <w:rFonts w:ascii="宋体" w:hAnsi="宋体" w:eastAsia="宋体" w:cs="宋体"/>
                <w:spacing w:val="4"/>
                <w:sz w:val="20"/>
                <w:szCs w:val="20"/>
              </w:rPr>
              <w:t>自</w:t>
            </w:r>
            <w:r>
              <w:rPr>
                <w:rFonts w:ascii="宋体" w:hAnsi="宋体" w:eastAsia="宋体" w:cs="宋体"/>
                <w:spacing w:val="3"/>
                <w:sz w:val="20"/>
                <w:szCs w:val="20"/>
              </w:rPr>
              <w:t>首</w:t>
            </w:r>
            <w:r>
              <w:rPr>
                <w:rFonts w:ascii="宋体" w:hAnsi="宋体" w:eastAsia="宋体" w:cs="宋体"/>
                <w:spacing w:val="2"/>
                <w:sz w:val="20"/>
                <w:szCs w:val="20"/>
              </w:rPr>
              <w:t>次响应文件提交截止之日起 60 日历天日。</w:t>
            </w:r>
          </w:p>
        </w:tc>
      </w:tr>
      <w:tr w14:paraId="2A063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823" w:type="dxa"/>
          </w:tcPr>
          <w:p w14:paraId="29931DA5">
            <w:pPr>
              <w:spacing w:before="178" w:line="191" w:lineRule="auto"/>
              <w:ind w:left="222"/>
              <w:rPr>
                <w:rFonts w:ascii="宋体" w:hAnsi="宋体" w:eastAsia="宋体" w:cs="宋体"/>
                <w:sz w:val="20"/>
                <w:szCs w:val="20"/>
              </w:rPr>
            </w:pPr>
            <w:r>
              <w:rPr>
                <w:rFonts w:ascii="宋体" w:hAnsi="宋体" w:eastAsia="宋体" w:cs="宋体"/>
                <w:spacing w:val="4"/>
                <w:sz w:val="20"/>
                <w:szCs w:val="20"/>
              </w:rPr>
              <w:t>17.1</w:t>
            </w:r>
          </w:p>
        </w:tc>
        <w:tc>
          <w:tcPr>
            <w:tcW w:w="2691" w:type="dxa"/>
          </w:tcPr>
          <w:p w14:paraId="5E5135BA">
            <w:pPr>
              <w:spacing w:before="146" w:line="229" w:lineRule="auto"/>
              <w:ind w:left="825"/>
              <w:rPr>
                <w:rFonts w:ascii="宋体" w:hAnsi="宋体" w:eastAsia="宋体" w:cs="宋体"/>
                <w:spacing w:val="9"/>
                <w:sz w:val="20"/>
                <w:szCs w:val="20"/>
              </w:rPr>
            </w:pPr>
          </w:p>
          <w:p w14:paraId="62AA0A29">
            <w:pPr>
              <w:spacing w:before="146" w:line="229" w:lineRule="auto"/>
              <w:jc w:val="center"/>
              <w:rPr>
                <w:rFonts w:ascii="宋体" w:hAnsi="宋体" w:eastAsia="宋体" w:cs="宋体"/>
                <w:sz w:val="20"/>
                <w:szCs w:val="20"/>
              </w:rPr>
            </w:pPr>
            <w:r>
              <w:rPr>
                <w:rFonts w:ascii="宋体" w:hAnsi="宋体" w:eastAsia="宋体" w:cs="宋体"/>
                <w:spacing w:val="9"/>
                <w:sz w:val="20"/>
                <w:szCs w:val="20"/>
              </w:rPr>
              <w:t>磋</w:t>
            </w:r>
            <w:r>
              <w:rPr>
                <w:rFonts w:ascii="宋体" w:hAnsi="宋体" w:eastAsia="宋体" w:cs="宋体"/>
                <w:spacing w:val="8"/>
                <w:sz w:val="20"/>
                <w:szCs w:val="20"/>
              </w:rPr>
              <w:t>商保证金</w:t>
            </w:r>
          </w:p>
        </w:tc>
        <w:tc>
          <w:tcPr>
            <w:tcW w:w="6854" w:type="dxa"/>
            <w:vAlign w:val="center"/>
          </w:tcPr>
          <w:p w14:paraId="4AE78B7F">
            <w:pPr>
              <w:spacing w:line="480" w:lineRule="auto"/>
              <w:ind w:firstLine="200" w:firstLineChars="100"/>
              <w:jc w:val="both"/>
              <w:textAlignment w:val="bottom"/>
              <w:rPr>
                <w:rFonts w:ascii="宋体" w:hAnsi="宋体" w:cs="宋体"/>
                <w:b/>
                <w:bCs/>
                <w:color w:val="auto"/>
                <w:sz w:val="20"/>
                <w:szCs w:val="20"/>
              </w:rPr>
            </w:pPr>
          </w:p>
          <w:p w14:paraId="4FD59745">
            <w:pPr>
              <w:spacing w:line="480" w:lineRule="auto"/>
              <w:ind w:firstLine="200" w:firstLineChars="100"/>
              <w:jc w:val="both"/>
              <w:textAlignment w:val="bottom"/>
              <w:rPr>
                <w:rFonts w:ascii="宋体" w:hAnsi="宋体" w:cs="宋体"/>
                <w:b/>
                <w:bCs/>
                <w:color w:val="auto"/>
                <w:sz w:val="20"/>
                <w:szCs w:val="20"/>
              </w:rPr>
            </w:pPr>
            <w:r>
              <w:rPr>
                <w:rFonts w:hint="eastAsia" w:ascii="宋体" w:hAnsi="宋体" w:cs="宋体"/>
                <w:b/>
                <w:bCs/>
                <w:color w:val="auto"/>
                <w:sz w:val="20"/>
                <w:szCs w:val="20"/>
              </w:rPr>
              <w:t>磋商保证金：无</w:t>
            </w:r>
          </w:p>
          <w:p w14:paraId="44B67F2B">
            <w:pPr>
              <w:spacing w:line="480" w:lineRule="auto"/>
              <w:jc w:val="both"/>
              <w:textAlignment w:val="bottom"/>
              <w:rPr>
                <w:rFonts w:ascii="宋体" w:hAnsi="宋体" w:cs="宋体"/>
                <w:color w:val="auto"/>
                <w:sz w:val="20"/>
                <w:szCs w:val="20"/>
              </w:rPr>
            </w:pPr>
          </w:p>
        </w:tc>
      </w:tr>
      <w:tr w14:paraId="507FD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23" w:type="dxa"/>
            <w:vMerge w:val="restart"/>
            <w:tcBorders>
              <w:bottom w:val="nil"/>
            </w:tcBorders>
          </w:tcPr>
          <w:p w14:paraId="1D2EC842">
            <w:pPr>
              <w:spacing w:line="306" w:lineRule="auto"/>
            </w:pPr>
          </w:p>
          <w:p w14:paraId="6B33EBCF">
            <w:pPr>
              <w:spacing w:before="65" w:line="191" w:lineRule="auto"/>
              <w:jc w:val="center"/>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0.1</w:t>
            </w:r>
          </w:p>
        </w:tc>
        <w:tc>
          <w:tcPr>
            <w:tcW w:w="2691" w:type="dxa"/>
            <w:vAlign w:val="center"/>
          </w:tcPr>
          <w:p w14:paraId="55379A0C">
            <w:pPr>
              <w:jc w:val="center"/>
              <w:rPr>
                <w:rFonts w:ascii="宋体" w:hAnsi="宋体" w:eastAsia="宋体" w:cs="宋体"/>
                <w:sz w:val="20"/>
                <w:szCs w:val="20"/>
              </w:rPr>
            </w:pPr>
            <w:r>
              <w:rPr>
                <w:rFonts w:hint="eastAsia" w:ascii="宋体" w:hAnsi="宋体" w:eastAsia="宋体" w:cs="宋体"/>
                <w:sz w:val="20"/>
                <w:szCs w:val="20"/>
              </w:rPr>
              <w:t>首次响应文件提交起止时间</w:t>
            </w:r>
          </w:p>
        </w:tc>
        <w:tc>
          <w:tcPr>
            <w:tcW w:w="6854" w:type="dxa"/>
            <w:vAlign w:val="center"/>
          </w:tcPr>
          <w:p w14:paraId="2F176D62">
            <w:pPr>
              <w:spacing w:before="65" w:line="227" w:lineRule="auto"/>
              <w:rPr>
                <w:rFonts w:ascii="宋体" w:hAnsi="宋体" w:eastAsia="宋体" w:cs="宋体"/>
                <w:sz w:val="20"/>
                <w:szCs w:val="20"/>
              </w:rPr>
            </w:pPr>
            <w:r>
              <w:rPr>
                <w:rFonts w:ascii="宋体" w:hAnsi="宋体" w:eastAsia="宋体" w:cs="宋体"/>
                <w:spacing w:val="8"/>
                <w:sz w:val="20"/>
                <w:szCs w:val="20"/>
              </w:rPr>
              <w:t>详见竞争性磋商公告</w:t>
            </w:r>
            <w:r>
              <w:rPr>
                <w:rFonts w:ascii="宋体" w:hAnsi="宋体" w:eastAsia="宋体" w:cs="宋体"/>
                <w:spacing w:val="6"/>
                <w:sz w:val="20"/>
                <w:szCs w:val="20"/>
              </w:rPr>
              <w:t>。</w:t>
            </w:r>
          </w:p>
        </w:tc>
      </w:tr>
      <w:tr w14:paraId="38AC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23" w:type="dxa"/>
            <w:vMerge w:val="continue"/>
            <w:tcBorders>
              <w:top w:val="nil"/>
            </w:tcBorders>
          </w:tcPr>
          <w:p w14:paraId="5607AAA3"/>
        </w:tc>
        <w:tc>
          <w:tcPr>
            <w:tcW w:w="2691" w:type="dxa"/>
          </w:tcPr>
          <w:p w14:paraId="08960FB4">
            <w:pPr>
              <w:spacing w:before="147" w:line="228" w:lineRule="auto"/>
              <w:ind w:left="303"/>
              <w:rPr>
                <w:rFonts w:ascii="宋体" w:hAnsi="宋体" w:eastAsia="宋体" w:cs="宋体"/>
                <w:sz w:val="20"/>
                <w:szCs w:val="20"/>
              </w:rPr>
            </w:pPr>
            <w:r>
              <w:rPr>
                <w:rFonts w:ascii="宋体" w:hAnsi="宋体" w:eastAsia="宋体" w:cs="宋体"/>
                <w:spacing w:val="14"/>
                <w:sz w:val="20"/>
                <w:szCs w:val="20"/>
              </w:rPr>
              <w:t>首</w:t>
            </w:r>
            <w:r>
              <w:rPr>
                <w:rFonts w:ascii="宋体" w:hAnsi="宋体" w:eastAsia="宋体" w:cs="宋体"/>
                <w:spacing w:val="8"/>
                <w:sz w:val="20"/>
                <w:szCs w:val="20"/>
              </w:rPr>
              <w:t>次响应文件提交地点</w:t>
            </w:r>
          </w:p>
        </w:tc>
        <w:tc>
          <w:tcPr>
            <w:tcW w:w="6854" w:type="dxa"/>
          </w:tcPr>
          <w:p w14:paraId="2A5CB519">
            <w:pPr>
              <w:spacing w:before="77" w:line="227" w:lineRule="auto"/>
              <w:rPr>
                <w:rFonts w:ascii="宋体" w:hAnsi="宋体" w:eastAsia="宋体" w:cs="宋体"/>
                <w:sz w:val="20"/>
                <w:szCs w:val="20"/>
              </w:rPr>
            </w:pPr>
            <w:r>
              <w:rPr>
                <w:rFonts w:ascii="宋体" w:hAnsi="宋体" w:eastAsia="宋体" w:cs="宋体"/>
                <w:spacing w:val="8"/>
                <w:sz w:val="20"/>
                <w:szCs w:val="20"/>
              </w:rPr>
              <w:t>详见竞争性磋商公告</w:t>
            </w:r>
            <w:r>
              <w:rPr>
                <w:rFonts w:ascii="宋体" w:hAnsi="宋体" w:eastAsia="宋体" w:cs="宋体"/>
                <w:spacing w:val="6"/>
                <w:sz w:val="20"/>
                <w:szCs w:val="20"/>
              </w:rPr>
              <w:t>。</w:t>
            </w:r>
          </w:p>
        </w:tc>
      </w:tr>
      <w:tr w14:paraId="71A66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23" w:type="dxa"/>
          </w:tcPr>
          <w:p w14:paraId="17A24FBC">
            <w:pPr>
              <w:spacing w:before="180" w:line="190" w:lineRule="auto"/>
              <w:ind w:left="209"/>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3"/>
                <w:sz w:val="20"/>
                <w:szCs w:val="20"/>
              </w:rPr>
              <w:t>6</w:t>
            </w:r>
          </w:p>
        </w:tc>
        <w:tc>
          <w:tcPr>
            <w:tcW w:w="2691" w:type="dxa"/>
          </w:tcPr>
          <w:p w14:paraId="3F31A602">
            <w:pPr>
              <w:spacing w:before="147" w:line="228" w:lineRule="auto"/>
              <w:ind w:left="722"/>
              <w:rPr>
                <w:rFonts w:ascii="宋体" w:hAnsi="宋体" w:eastAsia="宋体" w:cs="宋体"/>
                <w:sz w:val="20"/>
                <w:szCs w:val="20"/>
              </w:rPr>
            </w:pPr>
            <w:r>
              <w:rPr>
                <w:rFonts w:ascii="宋体" w:hAnsi="宋体" w:eastAsia="宋体" w:cs="宋体"/>
                <w:spacing w:val="8"/>
                <w:sz w:val="20"/>
                <w:szCs w:val="20"/>
              </w:rPr>
              <w:t>备份响应文</w:t>
            </w:r>
            <w:r>
              <w:rPr>
                <w:rFonts w:ascii="宋体" w:hAnsi="宋体" w:eastAsia="宋体" w:cs="宋体"/>
                <w:spacing w:val="7"/>
                <w:sz w:val="20"/>
                <w:szCs w:val="20"/>
              </w:rPr>
              <w:t>件</w:t>
            </w:r>
          </w:p>
        </w:tc>
        <w:tc>
          <w:tcPr>
            <w:tcW w:w="6854" w:type="dxa"/>
          </w:tcPr>
          <w:p w14:paraId="334CF864">
            <w:pPr>
              <w:spacing w:before="76" w:line="228" w:lineRule="auto"/>
              <w:rPr>
                <w:rFonts w:ascii="宋体" w:hAnsi="宋体" w:eastAsia="宋体" w:cs="宋体"/>
                <w:sz w:val="20"/>
                <w:szCs w:val="20"/>
              </w:rPr>
            </w:pPr>
            <w:r>
              <w:rPr>
                <w:rFonts w:ascii="宋体" w:hAnsi="宋体" w:eastAsia="宋体" w:cs="宋体"/>
                <w:spacing w:val="12"/>
                <w:sz w:val="20"/>
                <w:szCs w:val="20"/>
              </w:rPr>
              <w:t>本</w:t>
            </w:r>
            <w:r>
              <w:rPr>
                <w:rFonts w:ascii="宋体" w:hAnsi="宋体" w:eastAsia="宋体" w:cs="宋体"/>
                <w:spacing w:val="8"/>
                <w:sz w:val="20"/>
                <w:szCs w:val="20"/>
              </w:rPr>
              <w:t>项目不接受备份响应文件。</w:t>
            </w:r>
          </w:p>
        </w:tc>
      </w:tr>
      <w:tr w14:paraId="6EAAB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23" w:type="dxa"/>
          </w:tcPr>
          <w:p w14:paraId="2923970F">
            <w:pPr>
              <w:spacing w:before="178" w:line="193" w:lineRule="auto"/>
              <w:ind w:left="314"/>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1</w:t>
            </w:r>
          </w:p>
        </w:tc>
        <w:tc>
          <w:tcPr>
            <w:tcW w:w="2691" w:type="dxa"/>
          </w:tcPr>
          <w:p w14:paraId="3214D9F7">
            <w:pPr>
              <w:spacing w:before="147" w:line="228" w:lineRule="auto"/>
              <w:ind w:left="409"/>
              <w:rPr>
                <w:rFonts w:ascii="宋体" w:hAnsi="宋体" w:eastAsia="宋体" w:cs="宋体"/>
                <w:sz w:val="20"/>
                <w:szCs w:val="20"/>
              </w:rPr>
            </w:pPr>
            <w:r>
              <w:rPr>
                <w:rFonts w:ascii="宋体" w:hAnsi="宋体" w:eastAsia="宋体" w:cs="宋体"/>
                <w:spacing w:val="13"/>
                <w:sz w:val="20"/>
                <w:szCs w:val="20"/>
              </w:rPr>
              <w:t>首</w:t>
            </w:r>
            <w:r>
              <w:rPr>
                <w:rFonts w:ascii="宋体" w:hAnsi="宋体" w:eastAsia="宋体" w:cs="宋体"/>
                <w:spacing w:val="8"/>
                <w:sz w:val="20"/>
                <w:szCs w:val="20"/>
              </w:rPr>
              <w:t>次响应文件的退回</w:t>
            </w:r>
          </w:p>
        </w:tc>
        <w:tc>
          <w:tcPr>
            <w:tcW w:w="6854" w:type="dxa"/>
          </w:tcPr>
          <w:p w14:paraId="6417A4B0">
            <w:pPr>
              <w:spacing w:before="77" w:line="227" w:lineRule="auto"/>
              <w:rPr>
                <w:rFonts w:ascii="宋体" w:hAnsi="宋体" w:eastAsia="宋体" w:cs="宋体"/>
                <w:sz w:val="20"/>
                <w:szCs w:val="20"/>
              </w:rPr>
            </w:pPr>
            <w:r>
              <w:rPr>
                <w:rFonts w:ascii="宋体" w:hAnsi="宋体" w:eastAsia="宋体" w:cs="宋体"/>
                <w:spacing w:val="8"/>
                <w:sz w:val="20"/>
                <w:szCs w:val="20"/>
              </w:rPr>
              <w:t>详见竞争性磋商公告</w:t>
            </w:r>
            <w:r>
              <w:rPr>
                <w:rFonts w:ascii="宋体" w:hAnsi="宋体" w:eastAsia="宋体" w:cs="宋体"/>
                <w:spacing w:val="6"/>
                <w:sz w:val="20"/>
                <w:szCs w:val="20"/>
              </w:rPr>
              <w:t>。</w:t>
            </w:r>
          </w:p>
        </w:tc>
      </w:tr>
      <w:tr w14:paraId="1160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3" w:type="dxa"/>
            <w:vMerge w:val="restart"/>
            <w:tcBorders>
              <w:bottom w:val="single" w:color="auto" w:sz="4" w:space="0"/>
            </w:tcBorders>
          </w:tcPr>
          <w:p w14:paraId="3EA40909">
            <w:pPr>
              <w:spacing w:line="245" w:lineRule="auto"/>
            </w:pPr>
          </w:p>
          <w:p w14:paraId="6BF3917E">
            <w:pPr>
              <w:spacing w:line="245" w:lineRule="auto"/>
            </w:pPr>
          </w:p>
          <w:p w14:paraId="452413EF">
            <w:pPr>
              <w:spacing w:line="245" w:lineRule="auto"/>
            </w:pPr>
          </w:p>
          <w:p w14:paraId="0B1E5EC2">
            <w:pPr>
              <w:spacing w:line="245" w:lineRule="auto"/>
            </w:pPr>
          </w:p>
          <w:p w14:paraId="6C12315D">
            <w:pPr>
              <w:spacing w:line="245" w:lineRule="auto"/>
            </w:pPr>
          </w:p>
          <w:p w14:paraId="14B1C1A0">
            <w:pPr>
              <w:spacing w:line="245" w:lineRule="auto"/>
            </w:pPr>
          </w:p>
          <w:p w14:paraId="0ED2580A">
            <w:pPr>
              <w:spacing w:line="245" w:lineRule="auto"/>
            </w:pPr>
          </w:p>
          <w:p w14:paraId="1E558ACD">
            <w:pPr>
              <w:spacing w:line="245" w:lineRule="auto"/>
            </w:pPr>
          </w:p>
          <w:p w14:paraId="2130B8F5">
            <w:pPr>
              <w:spacing w:before="65" w:line="190" w:lineRule="auto"/>
              <w:ind w:left="209"/>
              <w:rPr>
                <w:rFonts w:ascii="宋体" w:hAnsi="宋体" w:eastAsia="宋体" w:cs="宋体"/>
                <w:sz w:val="20"/>
                <w:szCs w:val="20"/>
              </w:rPr>
            </w:pPr>
            <w:r>
              <w:rPr>
                <w:rFonts w:ascii="宋体" w:hAnsi="宋体" w:eastAsia="宋体" w:cs="宋体"/>
                <w:spacing w:val="4"/>
                <w:sz w:val="20"/>
                <w:szCs w:val="20"/>
              </w:rPr>
              <w:t>26.2</w:t>
            </w:r>
          </w:p>
        </w:tc>
        <w:tc>
          <w:tcPr>
            <w:tcW w:w="2691" w:type="dxa"/>
          </w:tcPr>
          <w:p w14:paraId="4F58BC49">
            <w:pPr>
              <w:spacing w:line="241" w:lineRule="auto"/>
            </w:pPr>
          </w:p>
          <w:p w14:paraId="7D9716F4">
            <w:pPr>
              <w:spacing w:before="65" w:line="228" w:lineRule="auto"/>
              <w:ind w:left="834"/>
              <w:rPr>
                <w:rFonts w:ascii="宋体" w:hAnsi="宋体" w:eastAsia="宋体" w:cs="宋体"/>
                <w:sz w:val="20"/>
                <w:szCs w:val="20"/>
              </w:rPr>
            </w:pPr>
            <w:r>
              <w:rPr>
                <w:rFonts w:ascii="宋体" w:hAnsi="宋体" w:eastAsia="宋体" w:cs="宋体"/>
                <w:spacing w:val="8"/>
                <w:sz w:val="20"/>
                <w:szCs w:val="20"/>
              </w:rPr>
              <w:t>负</w:t>
            </w:r>
            <w:r>
              <w:rPr>
                <w:rFonts w:ascii="宋体" w:hAnsi="宋体" w:eastAsia="宋体" w:cs="宋体"/>
                <w:spacing w:val="6"/>
                <w:sz w:val="20"/>
                <w:szCs w:val="20"/>
              </w:rPr>
              <w:t>偏离要求</w:t>
            </w:r>
          </w:p>
        </w:tc>
        <w:tc>
          <w:tcPr>
            <w:tcW w:w="6854" w:type="dxa"/>
          </w:tcPr>
          <w:p w14:paraId="50507C68">
            <w:pPr>
              <w:spacing w:before="33" w:line="377" w:lineRule="auto"/>
              <w:ind w:left="116"/>
              <w:rPr>
                <w:rFonts w:ascii="宋体" w:hAnsi="宋体" w:eastAsia="宋体" w:cs="宋体"/>
                <w:sz w:val="20"/>
                <w:szCs w:val="20"/>
              </w:rPr>
            </w:pPr>
            <w:r>
              <w:rPr>
                <w:rFonts w:ascii="宋体" w:hAnsi="宋体" w:eastAsia="宋体" w:cs="宋体"/>
                <w:spacing w:val="14"/>
                <w:sz w:val="20"/>
                <w:szCs w:val="20"/>
              </w:rPr>
              <w:t>商</w:t>
            </w:r>
            <w:r>
              <w:rPr>
                <w:rFonts w:ascii="宋体" w:hAnsi="宋体" w:eastAsia="宋体" w:cs="宋体"/>
                <w:spacing w:val="8"/>
                <w:sz w:val="20"/>
                <w:szCs w:val="20"/>
              </w:rPr>
              <w:t>务条款评审中允许负偏离的条款数为</w:t>
            </w:r>
            <w:r>
              <w:rPr>
                <w:rFonts w:ascii="宋体" w:hAnsi="宋体" w:eastAsia="宋体" w:cs="宋体"/>
                <w:spacing w:val="8"/>
                <w:sz w:val="20"/>
                <w:szCs w:val="20"/>
                <w:u w:val="single"/>
              </w:rPr>
              <w:t xml:space="preserve"> 0 </w:t>
            </w:r>
            <w:r>
              <w:rPr>
                <w:rFonts w:ascii="宋体" w:hAnsi="宋体" w:eastAsia="宋体" w:cs="宋体"/>
                <w:spacing w:val="8"/>
                <w:sz w:val="20"/>
                <w:szCs w:val="20"/>
              </w:rPr>
              <w:t>项。</w:t>
            </w:r>
          </w:p>
          <w:p w14:paraId="1473E5AC">
            <w:pPr>
              <w:spacing w:line="228" w:lineRule="auto"/>
              <w:ind w:left="112"/>
              <w:rPr>
                <w:rFonts w:ascii="宋体" w:hAnsi="宋体" w:eastAsia="宋体" w:cs="宋体"/>
                <w:sz w:val="20"/>
                <w:szCs w:val="20"/>
              </w:rPr>
            </w:pPr>
            <w:r>
              <w:rPr>
                <w:rFonts w:ascii="宋体" w:hAnsi="宋体" w:eastAsia="宋体" w:cs="宋体"/>
                <w:spacing w:val="16"/>
                <w:sz w:val="20"/>
                <w:szCs w:val="20"/>
              </w:rPr>
              <w:t>服</w:t>
            </w:r>
            <w:r>
              <w:rPr>
                <w:rFonts w:ascii="宋体" w:hAnsi="宋体" w:eastAsia="宋体" w:cs="宋体"/>
                <w:spacing w:val="10"/>
                <w:sz w:val="20"/>
                <w:szCs w:val="20"/>
              </w:rPr>
              <w:t>务</w:t>
            </w:r>
            <w:r>
              <w:rPr>
                <w:rFonts w:ascii="宋体" w:hAnsi="宋体" w:eastAsia="宋体" w:cs="宋体"/>
                <w:spacing w:val="8"/>
                <w:sz w:val="20"/>
                <w:szCs w:val="20"/>
              </w:rPr>
              <w:t>需求评审中允许负偏离的条款数为</w:t>
            </w:r>
            <w:r>
              <w:rPr>
                <w:rFonts w:ascii="宋体" w:hAnsi="宋体" w:eastAsia="宋体" w:cs="宋体"/>
                <w:spacing w:val="8"/>
                <w:sz w:val="20"/>
                <w:szCs w:val="20"/>
                <w:u w:val="single"/>
              </w:rPr>
              <w:t xml:space="preserve"> 0 </w:t>
            </w:r>
            <w:r>
              <w:rPr>
                <w:rFonts w:ascii="宋体" w:hAnsi="宋体" w:eastAsia="宋体" w:cs="宋体"/>
                <w:spacing w:val="8"/>
                <w:sz w:val="20"/>
                <w:szCs w:val="20"/>
              </w:rPr>
              <w:t>项。</w:t>
            </w:r>
          </w:p>
        </w:tc>
      </w:tr>
      <w:tr w14:paraId="5EDF5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3" w:hRule="atLeast"/>
        </w:trPr>
        <w:tc>
          <w:tcPr>
            <w:tcW w:w="823" w:type="dxa"/>
            <w:vMerge w:val="continue"/>
            <w:tcBorders>
              <w:top w:val="single" w:color="auto" w:sz="4" w:space="0"/>
              <w:bottom w:val="single" w:color="auto" w:sz="4" w:space="0"/>
            </w:tcBorders>
          </w:tcPr>
          <w:p w14:paraId="54BE81B6"/>
        </w:tc>
        <w:tc>
          <w:tcPr>
            <w:tcW w:w="2691" w:type="dxa"/>
          </w:tcPr>
          <w:p w14:paraId="033F4B2E"/>
          <w:p w14:paraId="3B6CE441"/>
          <w:p w14:paraId="114C40EB">
            <w:pPr>
              <w:spacing w:line="241" w:lineRule="auto"/>
            </w:pPr>
          </w:p>
          <w:p w14:paraId="0A7C5D1C">
            <w:pPr>
              <w:spacing w:line="241" w:lineRule="auto"/>
            </w:pPr>
          </w:p>
          <w:p w14:paraId="65F40918">
            <w:pPr>
              <w:spacing w:line="241" w:lineRule="auto"/>
            </w:pPr>
          </w:p>
          <w:p w14:paraId="0BE906B7">
            <w:pPr>
              <w:spacing w:before="65" w:line="229" w:lineRule="auto"/>
              <w:ind w:left="825"/>
              <w:rPr>
                <w:rFonts w:ascii="宋体" w:hAnsi="宋体" w:eastAsia="宋体" w:cs="宋体"/>
                <w:sz w:val="20"/>
                <w:szCs w:val="20"/>
              </w:rPr>
            </w:pPr>
            <w:r>
              <w:rPr>
                <w:rFonts w:ascii="宋体" w:hAnsi="宋体" w:eastAsia="宋体" w:cs="宋体"/>
                <w:spacing w:val="9"/>
                <w:sz w:val="20"/>
                <w:szCs w:val="20"/>
              </w:rPr>
              <w:t>磋</w:t>
            </w:r>
            <w:r>
              <w:rPr>
                <w:rFonts w:ascii="宋体" w:hAnsi="宋体" w:eastAsia="宋体" w:cs="宋体"/>
                <w:spacing w:val="8"/>
                <w:sz w:val="20"/>
                <w:szCs w:val="20"/>
              </w:rPr>
              <w:t>商的顺序</w:t>
            </w:r>
          </w:p>
        </w:tc>
        <w:tc>
          <w:tcPr>
            <w:tcW w:w="6854" w:type="dxa"/>
          </w:tcPr>
          <w:p w14:paraId="2E4BFE98">
            <w:pPr>
              <w:spacing w:before="148" w:line="457" w:lineRule="auto"/>
              <w:ind w:left="121" w:right="108" w:hanging="1"/>
              <w:rPr>
                <w:rFonts w:ascii="宋体" w:hAnsi="宋体" w:eastAsia="宋体" w:cs="宋体"/>
                <w:sz w:val="20"/>
                <w:szCs w:val="20"/>
              </w:rPr>
            </w:pPr>
            <w:r>
              <w:rPr>
                <w:rFonts w:ascii="MS PMincho" w:hAnsi="MS PMincho" w:eastAsia="MS PMincho" w:cs="MS PMincho"/>
                <w:spacing w:val="7"/>
                <w:sz w:val="20"/>
                <w:szCs w:val="20"/>
              </w:rPr>
              <w:t>☑</w:t>
            </w:r>
            <w:r>
              <w:rPr>
                <w:rFonts w:ascii="宋体" w:hAnsi="宋体" w:eastAsia="宋体" w:cs="宋体"/>
                <w:spacing w:val="7"/>
                <w:sz w:val="20"/>
                <w:szCs w:val="20"/>
              </w:rPr>
              <w:t>按照提交首次响应文件的顺序，通知磋商时，若某供应商不在通知现</w:t>
            </w:r>
            <w:r>
              <w:rPr>
                <w:rFonts w:ascii="宋体" w:hAnsi="宋体" w:eastAsia="宋体" w:cs="宋体"/>
                <w:spacing w:val="2"/>
                <w:sz w:val="20"/>
                <w:szCs w:val="20"/>
              </w:rPr>
              <w:t>场</w:t>
            </w:r>
            <w:r>
              <w:rPr>
                <w:rFonts w:ascii="宋体" w:hAnsi="宋体" w:eastAsia="宋体" w:cs="宋体"/>
                <w:sz w:val="20"/>
                <w:szCs w:val="20"/>
              </w:rPr>
              <w:t xml:space="preserve"> </w:t>
            </w:r>
            <w:r>
              <w:rPr>
                <w:rFonts w:ascii="宋体" w:hAnsi="宋体" w:eastAsia="宋体" w:cs="宋体"/>
                <w:spacing w:val="7"/>
                <w:sz w:val="20"/>
                <w:szCs w:val="20"/>
              </w:rPr>
              <w:t>时，该供应商排序到最后磋商，按照签到的顺序由其下一位供应商先参</w:t>
            </w:r>
            <w:r>
              <w:rPr>
                <w:rFonts w:ascii="宋体" w:hAnsi="宋体" w:eastAsia="宋体" w:cs="宋体"/>
                <w:spacing w:val="1"/>
                <w:sz w:val="20"/>
                <w:szCs w:val="20"/>
              </w:rPr>
              <w:t>与</w:t>
            </w:r>
          </w:p>
          <w:p w14:paraId="44449A87">
            <w:pPr>
              <w:spacing w:line="229" w:lineRule="auto"/>
              <w:ind w:left="111"/>
              <w:rPr>
                <w:rFonts w:ascii="宋体" w:hAnsi="宋体" w:eastAsia="宋体" w:cs="宋体"/>
                <w:sz w:val="20"/>
                <w:szCs w:val="20"/>
              </w:rPr>
            </w:pPr>
            <w:r>
              <w:rPr>
                <w:rFonts w:ascii="宋体" w:hAnsi="宋体" w:eastAsia="宋体" w:cs="宋体"/>
                <w:spacing w:val="4"/>
                <w:sz w:val="20"/>
                <w:szCs w:val="20"/>
              </w:rPr>
              <w:t>磋</w:t>
            </w:r>
            <w:r>
              <w:rPr>
                <w:rFonts w:ascii="宋体" w:hAnsi="宋体" w:eastAsia="宋体" w:cs="宋体"/>
                <w:spacing w:val="3"/>
                <w:sz w:val="20"/>
                <w:szCs w:val="20"/>
              </w:rPr>
              <w:t>商。</w:t>
            </w:r>
          </w:p>
          <w:p w14:paraId="6582267B">
            <w:pPr>
              <w:spacing w:before="135" w:line="228" w:lineRule="auto"/>
              <w:ind w:left="133"/>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3"/>
                <w:sz w:val="20"/>
                <w:szCs w:val="20"/>
              </w:rPr>
              <w:t>随机排序。</w:t>
            </w:r>
          </w:p>
          <w:p w14:paraId="123CDD9F">
            <w:pPr>
              <w:spacing w:line="360" w:lineRule="auto"/>
              <w:ind w:firstLine="402" w:firstLineChars="200"/>
              <w:rPr>
                <w:rFonts w:ascii="宋体" w:hAnsi="宋体" w:eastAsia="宋体" w:cs="宋体"/>
                <w:szCs w:val="20"/>
              </w:rPr>
            </w:pPr>
            <w:r>
              <w:rPr>
                <w:rFonts w:hint="eastAsia" w:ascii="宋体" w:hAnsi="宋体" w:eastAsia="宋体" w:cs="宋体"/>
                <w:b/>
                <w:bCs/>
                <w:sz w:val="20"/>
                <w:szCs w:val="20"/>
              </w:rPr>
              <w:t>参与磋商前，供应商法定代表人或者委托代理人必须向磋商小组出示本 人有效证件原件[有效证件可以是身份证 (含临时身份证明) 、机动车驾驶证、社会保障卡或者护照的其中一项]，若参与磋商的委托代理人不是响应文件中授权的委托代理人时，必须同时出示有效的法定代表人授权委托书原件，否则磋商小组将拒绝其参与磋商。</w:t>
            </w:r>
          </w:p>
        </w:tc>
      </w:tr>
      <w:tr w14:paraId="32176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23" w:type="dxa"/>
            <w:tcBorders>
              <w:top w:val="single" w:color="auto" w:sz="4" w:space="0"/>
              <w:bottom w:val="single" w:color="auto" w:sz="4" w:space="0"/>
            </w:tcBorders>
          </w:tcPr>
          <w:p w14:paraId="689C29DE">
            <w:pPr>
              <w:spacing w:before="178" w:line="190" w:lineRule="auto"/>
              <w:ind w:left="314"/>
            </w:pPr>
            <w:r>
              <w:rPr>
                <w:rFonts w:ascii="宋体" w:hAnsi="宋体" w:eastAsia="宋体" w:cs="宋体"/>
                <w:spacing w:val="-1"/>
                <w:sz w:val="20"/>
                <w:szCs w:val="20"/>
              </w:rPr>
              <w:t>2</w:t>
            </w:r>
            <w:r>
              <w:rPr>
                <w:rFonts w:ascii="宋体" w:hAnsi="宋体" w:eastAsia="宋体" w:cs="宋体"/>
                <w:sz w:val="20"/>
                <w:szCs w:val="20"/>
              </w:rPr>
              <w:t>8</w:t>
            </w:r>
          </w:p>
        </w:tc>
        <w:tc>
          <w:tcPr>
            <w:tcW w:w="2691" w:type="dxa"/>
            <w:vAlign w:val="center"/>
          </w:tcPr>
          <w:p w14:paraId="07AA511A">
            <w:pPr>
              <w:spacing w:before="145" w:line="229" w:lineRule="auto"/>
              <w:ind w:left="829"/>
              <w:jc w:val="both"/>
              <w:rPr>
                <w:rFonts w:ascii="宋体" w:hAnsi="宋体" w:eastAsia="宋体" w:cs="宋体"/>
                <w:spacing w:val="9"/>
                <w:sz w:val="20"/>
                <w:szCs w:val="20"/>
              </w:rPr>
            </w:pPr>
            <w:r>
              <w:rPr>
                <w:rFonts w:ascii="宋体" w:hAnsi="宋体" w:eastAsia="宋体" w:cs="宋体"/>
                <w:spacing w:val="9"/>
                <w:sz w:val="20"/>
                <w:szCs w:val="20"/>
              </w:rPr>
              <w:t>履</w:t>
            </w:r>
            <w:r>
              <w:rPr>
                <w:rFonts w:ascii="宋体" w:hAnsi="宋体" w:eastAsia="宋体" w:cs="宋体"/>
                <w:spacing w:val="7"/>
                <w:sz w:val="20"/>
                <w:szCs w:val="20"/>
              </w:rPr>
              <w:t>约保证金</w:t>
            </w:r>
          </w:p>
        </w:tc>
        <w:tc>
          <w:tcPr>
            <w:tcW w:w="6854" w:type="dxa"/>
            <w:vAlign w:val="center"/>
          </w:tcPr>
          <w:p w14:paraId="6971CFB2">
            <w:pPr>
              <w:spacing w:before="75" w:line="228" w:lineRule="auto"/>
              <w:ind w:left="113"/>
              <w:jc w:val="both"/>
              <w:rPr>
                <w:rFonts w:ascii="宋体" w:hAnsi="宋体" w:eastAsia="宋体" w:cs="宋体"/>
                <w:b/>
                <w:bCs/>
                <w:sz w:val="20"/>
                <w:szCs w:val="20"/>
              </w:rPr>
            </w:pPr>
            <w:r>
              <w:rPr>
                <w:rFonts w:ascii="宋体" w:hAnsi="宋体" w:eastAsia="宋体" w:cs="宋体"/>
                <w:spacing w:val="9"/>
                <w:sz w:val="20"/>
                <w:szCs w:val="20"/>
              </w:rPr>
              <w:t>本项目不收取履约保证金</w:t>
            </w:r>
          </w:p>
        </w:tc>
      </w:tr>
      <w:tr w14:paraId="5D840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tcBorders>
              <w:top w:val="single" w:color="auto" w:sz="4" w:space="0"/>
              <w:bottom w:val="single" w:color="auto" w:sz="4" w:space="0"/>
            </w:tcBorders>
          </w:tcPr>
          <w:p w14:paraId="7CDAA786">
            <w:pPr>
              <w:spacing w:before="177" w:line="190" w:lineRule="auto"/>
              <w:ind w:left="209"/>
            </w:pPr>
            <w:r>
              <w:rPr>
                <w:rFonts w:ascii="宋体" w:hAnsi="宋体" w:eastAsia="宋体" w:cs="宋体"/>
                <w:spacing w:val="4"/>
                <w:sz w:val="20"/>
                <w:szCs w:val="20"/>
              </w:rPr>
              <w:t>29.5</w:t>
            </w:r>
          </w:p>
        </w:tc>
        <w:tc>
          <w:tcPr>
            <w:tcW w:w="2691" w:type="dxa"/>
            <w:vAlign w:val="center"/>
          </w:tcPr>
          <w:p w14:paraId="1800FEB9">
            <w:pPr>
              <w:spacing w:before="144" w:line="228" w:lineRule="auto"/>
              <w:ind w:left="405"/>
              <w:jc w:val="center"/>
              <w:rPr>
                <w:rFonts w:ascii="宋体" w:hAnsi="宋体" w:eastAsia="宋体" w:cs="宋体"/>
                <w:spacing w:val="9"/>
                <w:sz w:val="20"/>
                <w:szCs w:val="20"/>
              </w:rPr>
            </w:pPr>
            <w:r>
              <w:rPr>
                <w:rFonts w:ascii="宋体" w:hAnsi="宋体" w:eastAsia="宋体" w:cs="宋体"/>
                <w:spacing w:val="9"/>
                <w:sz w:val="20"/>
                <w:szCs w:val="20"/>
              </w:rPr>
              <w:t>签订合同携带的材</w:t>
            </w:r>
            <w:r>
              <w:rPr>
                <w:rFonts w:ascii="宋体" w:hAnsi="宋体" w:eastAsia="宋体" w:cs="宋体"/>
                <w:spacing w:val="8"/>
                <w:sz w:val="20"/>
                <w:szCs w:val="20"/>
              </w:rPr>
              <w:t>料</w:t>
            </w:r>
          </w:p>
        </w:tc>
        <w:tc>
          <w:tcPr>
            <w:tcW w:w="6854" w:type="dxa"/>
            <w:vAlign w:val="center"/>
          </w:tcPr>
          <w:p w14:paraId="2BD988A6">
            <w:pPr>
              <w:spacing w:before="74" w:line="228" w:lineRule="auto"/>
              <w:ind w:left="113"/>
              <w:jc w:val="both"/>
              <w:rPr>
                <w:rFonts w:ascii="宋体" w:hAnsi="宋体" w:eastAsia="宋体" w:cs="宋体"/>
                <w:b/>
                <w:bCs/>
                <w:sz w:val="20"/>
                <w:szCs w:val="20"/>
              </w:rPr>
            </w:pPr>
            <w:r>
              <w:rPr>
                <w:rFonts w:ascii="宋体" w:hAnsi="宋体" w:eastAsia="宋体" w:cs="宋体"/>
                <w:spacing w:val="6"/>
                <w:sz w:val="20"/>
                <w:szCs w:val="20"/>
              </w:rPr>
              <w:t>使</w:t>
            </w:r>
            <w:r>
              <w:rPr>
                <w:rFonts w:ascii="宋体" w:hAnsi="宋体" w:eastAsia="宋体" w:cs="宋体"/>
                <w:spacing w:val="3"/>
                <w:sz w:val="20"/>
                <w:szCs w:val="20"/>
              </w:rPr>
              <w:t xml:space="preserve">用的有效 </w:t>
            </w:r>
            <w:r>
              <w:rPr>
                <w:rFonts w:ascii="宋体" w:hAnsi="宋体" w:eastAsia="宋体" w:cs="宋体"/>
                <w:sz w:val="20"/>
                <w:szCs w:val="20"/>
              </w:rPr>
              <w:t>CA</w:t>
            </w:r>
            <w:r>
              <w:rPr>
                <w:rFonts w:ascii="宋体" w:hAnsi="宋体" w:eastAsia="宋体" w:cs="宋体"/>
                <w:spacing w:val="3"/>
                <w:sz w:val="20"/>
                <w:szCs w:val="20"/>
              </w:rPr>
              <w:t xml:space="preserve"> 证书加盖单位电子公章</w:t>
            </w:r>
          </w:p>
        </w:tc>
      </w:tr>
      <w:tr w14:paraId="2A439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vMerge w:val="restart"/>
            <w:tcBorders>
              <w:top w:val="single" w:color="auto" w:sz="4" w:space="0"/>
              <w:bottom w:val="single" w:color="auto" w:sz="4" w:space="0"/>
            </w:tcBorders>
          </w:tcPr>
          <w:p w14:paraId="21BB550C">
            <w:pPr>
              <w:spacing w:line="251" w:lineRule="auto"/>
            </w:pPr>
          </w:p>
          <w:p w14:paraId="22679D8D">
            <w:pPr>
              <w:spacing w:line="251" w:lineRule="auto"/>
            </w:pPr>
          </w:p>
          <w:p w14:paraId="139A4B6C">
            <w:pPr>
              <w:spacing w:line="251" w:lineRule="auto"/>
            </w:pPr>
          </w:p>
          <w:p w14:paraId="756EA213">
            <w:pPr>
              <w:spacing w:line="252" w:lineRule="auto"/>
            </w:pPr>
          </w:p>
          <w:p w14:paraId="2A8F5E8C">
            <w:pPr>
              <w:spacing w:before="65" w:line="191" w:lineRule="auto"/>
              <w:ind w:left="210"/>
            </w:pPr>
            <w:r>
              <w:rPr>
                <w:rFonts w:ascii="宋体" w:hAnsi="宋体" w:eastAsia="宋体" w:cs="宋体"/>
                <w:spacing w:val="6"/>
                <w:sz w:val="20"/>
                <w:szCs w:val="20"/>
              </w:rPr>
              <w:t>3</w:t>
            </w:r>
            <w:r>
              <w:rPr>
                <w:rFonts w:ascii="宋体" w:hAnsi="宋体" w:eastAsia="宋体" w:cs="宋体"/>
                <w:spacing w:val="3"/>
                <w:sz w:val="20"/>
                <w:szCs w:val="20"/>
              </w:rPr>
              <w:t>1.2</w:t>
            </w:r>
          </w:p>
        </w:tc>
        <w:tc>
          <w:tcPr>
            <w:tcW w:w="2691" w:type="dxa"/>
            <w:vAlign w:val="center"/>
          </w:tcPr>
          <w:p w14:paraId="2FF17C5C">
            <w:pPr>
              <w:spacing w:before="125" w:line="228" w:lineRule="auto"/>
              <w:ind w:left="613"/>
              <w:jc w:val="center"/>
              <w:rPr>
                <w:rFonts w:ascii="宋体" w:hAnsi="宋体" w:eastAsia="宋体" w:cs="宋体"/>
                <w:spacing w:val="9"/>
                <w:sz w:val="20"/>
                <w:szCs w:val="20"/>
              </w:rPr>
            </w:pPr>
            <w:r>
              <w:rPr>
                <w:rFonts w:ascii="宋体" w:hAnsi="宋体" w:eastAsia="宋体" w:cs="宋体"/>
                <w:spacing w:val="9"/>
                <w:sz w:val="20"/>
                <w:szCs w:val="20"/>
              </w:rPr>
              <w:t>接收质疑函方</w:t>
            </w:r>
            <w:r>
              <w:rPr>
                <w:rFonts w:ascii="宋体" w:hAnsi="宋体" w:eastAsia="宋体" w:cs="宋体"/>
                <w:spacing w:val="7"/>
                <w:sz w:val="20"/>
                <w:szCs w:val="20"/>
              </w:rPr>
              <w:t>式</w:t>
            </w:r>
          </w:p>
        </w:tc>
        <w:tc>
          <w:tcPr>
            <w:tcW w:w="6854" w:type="dxa"/>
            <w:vAlign w:val="center"/>
          </w:tcPr>
          <w:p w14:paraId="379D6A71">
            <w:pPr>
              <w:spacing w:before="125" w:line="228" w:lineRule="auto"/>
              <w:ind w:left="136"/>
              <w:jc w:val="both"/>
              <w:rPr>
                <w:rFonts w:ascii="宋体" w:hAnsi="宋体" w:eastAsia="宋体" w:cs="宋体"/>
                <w:b/>
                <w:bCs/>
                <w:sz w:val="20"/>
                <w:szCs w:val="20"/>
              </w:rPr>
            </w:pPr>
            <w:r>
              <w:rPr>
                <w:rFonts w:ascii="宋体" w:hAnsi="宋体" w:eastAsia="宋体" w:cs="宋体"/>
                <w:spacing w:val="5"/>
                <w:sz w:val="20"/>
                <w:szCs w:val="20"/>
              </w:rPr>
              <w:t>以</w:t>
            </w:r>
            <w:r>
              <w:rPr>
                <w:rFonts w:ascii="宋体" w:hAnsi="宋体" w:eastAsia="宋体" w:cs="宋体"/>
                <w:spacing w:val="3"/>
                <w:sz w:val="20"/>
                <w:szCs w:val="20"/>
              </w:rPr>
              <w:t>书面形式</w:t>
            </w:r>
          </w:p>
        </w:tc>
      </w:tr>
      <w:tr w14:paraId="14AA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vMerge w:val="continue"/>
            <w:tcBorders>
              <w:top w:val="single" w:color="auto" w:sz="4" w:space="0"/>
              <w:bottom w:val="single" w:color="auto" w:sz="4" w:space="0"/>
            </w:tcBorders>
          </w:tcPr>
          <w:p w14:paraId="332EC234"/>
        </w:tc>
        <w:tc>
          <w:tcPr>
            <w:tcW w:w="2691" w:type="dxa"/>
          </w:tcPr>
          <w:p w14:paraId="70A54616">
            <w:pPr>
              <w:spacing w:line="438" w:lineRule="auto"/>
            </w:pPr>
          </w:p>
          <w:p w14:paraId="08CF74DE">
            <w:pPr>
              <w:spacing w:before="65" w:line="228" w:lineRule="auto"/>
              <w:ind w:left="195"/>
              <w:rPr>
                <w:rFonts w:ascii="宋体" w:hAnsi="宋体" w:eastAsia="宋体" w:cs="宋体"/>
                <w:spacing w:val="9"/>
                <w:sz w:val="20"/>
                <w:szCs w:val="20"/>
              </w:rPr>
            </w:pPr>
            <w:r>
              <w:rPr>
                <w:rFonts w:ascii="宋体" w:hAnsi="宋体" w:eastAsia="宋体" w:cs="宋体"/>
                <w:spacing w:val="9"/>
                <w:sz w:val="20"/>
                <w:szCs w:val="20"/>
              </w:rPr>
              <w:t>质疑联系部门及联系方式</w:t>
            </w:r>
          </w:p>
        </w:tc>
        <w:tc>
          <w:tcPr>
            <w:tcW w:w="6854" w:type="dxa"/>
          </w:tcPr>
          <w:p w14:paraId="7F3D81A0">
            <w:pPr>
              <w:spacing w:before="124" w:line="228" w:lineRule="auto"/>
              <w:ind w:left="112"/>
              <w:rPr>
                <w:rFonts w:ascii="宋体" w:hAnsi="宋体" w:eastAsia="宋体" w:cs="宋体"/>
                <w:sz w:val="20"/>
                <w:szCs w:val="20"/>
              </w:rPr>
            </w:pPr>
            <w:r>
              <w:rPr>
                <w:rFonts w:ascii="宋体" w:hAnsi="宋体" w:eastAsia="宋体" w:cs="宋体"/>
                <w:spacing w:val="16"/>
                <w:sz w:val="20"/>
                <w:szCs w:val="20"/>
              </w:rPr>
              <w:t>广</w:t>
            </w:r>
            <w:r>
              <w:rPr>
                <w:rFonts w:ascii="宋体" w:hAnsi="宋体" w:eastAsia="宋体" w:cs="宋体"/>
                <w:spacing w:val="10"/>
                <w:sz w:val="20"/>
                <w:szCs w:val="20"/>
              </w:rPr>
              <w:t>西</w:t>
            </w:r>
            <w:r>
              <w:rPr>
                <w:rFonts w:ascii="宋体" w:hAnsi="宋体" w:eastAsia="宋体" w:cs="宋体"/>
                <w:spacing w:val="8"/>
                <w:sz w:val="20"/>
                <w:szCs w:val="20"/>
              </w:rPr>
              <w:t>元强建设项目管理有限公司</w:t>
            </w:r>
          </w:p>
          <w:p w14:paraId="46B39FD1">
            <w:pPr>
              <w:spacing w:before="133" w:line="231" w:lineRule="auto"/>
              <w:ind w:left="113"/>
              <w:rPr>
                <w:rFonts w:ascii="宋体" w:hAnsi="宋体" w:eastAsia="宋体" w:cs="宋体"/>
                <w:sz w:val="20"/>
                <w:szCs w:val="20"/>
              </w:rPr>
            </w:pPr>
            <w:r>
              <w:rPr>
                <w:rFonts w:ascii="宋体" w:hAnsi="宋体" w:eastAsia="宋体" w:cs="宋体"/>
                <w:spacing w:val="10"/>
                <w:sz w:val="20"/>
                <w:szCs w:val="20"/>
              </w:rPr>
              <w:t>联系</w:t>
            </w:r>
            <w:r>
              <w:rPr>
                <w:rFonts w:ascii="宋体" w:hAnsi="宋体" w:eastAsia="宋体" w:cs="宋体"/>
                <w:spacing w:val="6"/>
                <w:sz w:val="20"/>
                <w:szCs w:val="20"/>
              </w:rPr>
              <w:t>电</w:t>
            </w:r>
            <w:r>
              <w:rPr>
                <w:rFonts w:ascii="宋体" w:hAnsi="宋体" w:eastAsia="宋体" w:cs="宋体"/>
                <w:spacing w:val="5"/>
                <w:sz w:val="20"/>
                <w:szCs w:val="20"/>
              </w:rPr>
              <w:t>话：</w:t>
            </w:r>
            <w:r>
              <w:rPr>
                <w:rFonts w:hint="eastAsia" w:ascii="宋体" w:hAnsi="宋体" w:eastAsia="宋体" w:cs="宋体"/>
                <w:spacing w:val="5"/>
                <w:sz w:val="20"/>
                <w:szCs w:val="20"/>
              </w:rPr>
              <w:t>0772-4228388</w:t>
            </w:r>
          </w:p>
          <w:p w14:paraId="3D7798C6">
            <w:pPr>
              <w:spacing w:before="129" w:line="230" w:lineRule="auto"/>
              <w:ind w:left="112"/>
              <w:rPr>
                <w:rFonts w:ascii="宋体" w:hAnsi="宋体" w:eastAsia="宋体" w:cs="宋体"/>
                <w:b/>
                <w:bCs/>
                <w:sz w:val="20"/>
                <w:szCs w:val="20"/>
              </w:rPr>
            </w:pPr>
            <w:r>
              <w:rPr>
                <w:rFonts w:ascii="宋体" w:hAnsi="宋体" w:eastAsia="宋体" w:cs="宋体"/>
                <w:spacing w:val="10"/>
                <w:sz w:val="20"/>
                <w:szCs w:val="20"/>
              </w:rPr>
              <w:t>通</w:t>
            </w:r>
            <w:r>
              <w:rPr>
                <w:rFonts w:ascii="宋体" w:hAnsi="宋体" w:eastAsia="宋体" w:cs="宋体"/>
                <w:spacing w:val="5"/>
                <w:sz w:val="20"/>
                <w:szCs w:val="20"/>
              </w:rPr>
              <w:t>讯地址：</w:t>
            </w:r>
            <w:r>
              <w:rPr>
                <w:rFonts w:hint="eastAsia" w:ascii="宋体" w:hAnsi="宋体" w:eastAsia="宋体" w:cs="宋体"/>
                <w:spacing w:val="5"/>
                <w:sz w:val="20"/>
                <w:szCs w:val="20"/>
              </w:rPr>
              <w:t>来宾市桂中大道西289号国投.金域蓝湾（国投.金街）5号楼第4层04号铺位</w:t>
            </w:r>
          </w:p>
        </w:tc>
      </w:tr>
      <w:tr w14:paraId="37311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vMerge w:val="continue"/>
            <w:tcBorders>
              <w:top w:val="single" w:color="auto" w:sz="4" w:space="0"/>
              <w:bottom w:val="single" w:color="auto" w:sz="4" w:space="0"/>
            </w:tcBorders>
          </w:tcPr>
          <w:p w14:paraId="4B257C9C"/>
        </w:tc>
        <w:tc>
          <w:tcPr>
            <w:tcW w:w="2691" w:type="dxa"/>
          </w:tcPr>
          <w:p w14:paraId="4883993E">
            <w:pPr>
              <w:spacing w:before="126" w:line="379" w:lineRule="exact"/>
              <w:ind w:left="196"/>
              <w:rPr>
                <w:rFonts w:ascii="宋体" w:hAnsi="宋体" w:eastAsia="宋体" w:cs="宋体"/>
                <w:sz w:val="20"/>
                <w:szCs w:val="20"/>
              </w:rPr>
            </w:pPr>
            <w:r>
              <w:rPr>
                <w:rFonts w:ascii="宋体" w:hAnsi="宋体" w:eastAsia="宋体" w:cs="宋体"/>
                <w:spacing w:val="9"/>
                <w:position w:val="13"/>
                <w:sz w:val="20"/>
                <w:szCs w:val="20"/>
              </w:rPr>
              <w:t>现场提交质疑办理业务时</w:t>
            </w:r>
          </w:p>
          <w:p w14:paraId="2408F968">
            <w:pPr>
              <w:spacing w:line="231" w:lineRule="auto"/>
              <w:ind w:left="1262"/>
              <w:rPr>
                <w:rFonts w:ascii="宋体" w:hAnsi="宋体" w:eastAsia="宋体" w:cs="宋体"/>
                <w:spacing w:val="9"/>
                <w:sz w:val="20"/>
                <w:szCs w:val="20"/>
              </w:rPr>
            </w:pPr>
            <w:r>
              <w:rPr>
                <w:rFonts w:ascii="宋体" w:hAnsi="宋体" w:eastAsia="宋体" w:cs="宋体"/>
                <w:sz w:val="20"/>
                <w:szCs w:val="20"/>
              </w:rPr>
              <w:t>间</w:t>
            </w:r>
          </w:p>
        </w:tc>
        <w:tc>
          <w:tcPr>
            <w:tcW w:w="6854" w:type="dxa"/>
          </w:tcPr>
          <w:p w14:paraId="63EF6356">
            <w:pPr>
              <w:spacing w:line="249" w:lineRule="auto"/>
            </w:pPr>
          </w:p>
          <w:p w14:paraId="516874A4">
            <w:pPr>
              <w:spacing w:before="65" w:line="228" w:lineRule="auto"/>
              <w:ind w:left="113"/>
              <w:rPr>
                <w:rFonts w:ascii="宋体" w:hAnsi="宋体" w:eastAsia="宋体" w:cs="宋体"/>
                <w:b/>
                <w:bCs/>
                <w:sz w:val="20"/>
                <w:szCs w:val="20"/>
              </w:rPr>
            </w:pPr>
            <w:r>
              <w:rPr>
                <w:rFonts w:ascii="宋体" w:hAnsi="宋体" w:eastAsia="宋体" w:cs="宋体"/>
                <w:spacing w:val="-24"/>
                <w:sz w:val="20"/>
                <w:szCs w:val="20"/>
              </w:rPr>
              <w:t>质疑期</w:t>
            </w:r>
            <w:r>
              <w:rPr>
                <w:rFonts w:ascii="宋体" w:hAnsi="宋体" w:eastAsia="宋体" w:cs="宋体"/>
                <w:spacing w:val="-12"/>
                <w:sz w:val="20"/>
                <w:szCs w:val="20"/>
              </w:rPr>
              <w:t xml:space="preserve">内每个工作日 </w:t>
            </w:r>
            <w:r>
              <w:rPr>
                <w:rFonts w:ascii="宋体" w:hAnsi="宋体" w:eastAsia="宋体" w:cs="宋体"/>
                <w:spacing w:val="-12"/>
                <w:sz w:val="20"/>
                <w:szCs w:val="20"/>
                <w:u w:val="single"/>
              </w:rPr>
              <w:t xml:space="preserve">08 </w:t>
            </w:r>
            <w:r>
              <w:rPr>
                <w:rFonts w:ascii="宋体" w:hAnsi="宋体" w:eastAsia="宋体" w:cs="宋体"/>
                <w:spacing w:val="-12"/>
                <w:sz w:val="20"/>
                <w:szCs w:val="20"/>
              </w:rPr>
              <w:t xml:space="preserve">时 </w:t>
            </w:r>
            <w:r>
              <w:rPr>
                <w:rFonts w:ascii="宋体" w:hAnsi="宋体" w:eastAsia="宋体" w:cs="宋体"/>
                <w:spacing w:val="-12"/>
                <w:sz w:val="20"/>
                <w:szCs w:val="20"/>
                <w:u w:val="single"/>
              </w:rPr>
              <w:t xml:space="preserve">00 </w:t>
            </w:r>
            <w:r>
              <w:rPr>
                <w:rFonts w:ascii="宋体" w:hAnsi="宋体" w:eastAsia="宋体" w:cs="宋体"/>
                <w:spacing w:val="-12"/>
                <w:sz w:val="20"/>
                <w:szCs w:val="20"/>
              </w:rPr>
              <w:t xml:space="preserve">分到 </w:t>
            </w:r>
            <w:r>
              <w:rPr>
                <w:rFonts w:ascii="宋体" w:hAnsi="宋体" w:eastAsia="宋体" w:cs="宋体"/>
                <w:spacing w:val="-12"/>
                <w:sz w:val="20"/>
                <w:szCs w:val="20"/>
                <w:u w:val="single"/>
              </w:rPr>
              <w:t xml:space="preserve"> 12 </w:t>
            </w:r>
            <w:r>
              <w:rPr>
                <w:rFonts w:ascii="宋体" w:hAnsi="宋体" w:eastAsia="宋体" w:cs="宋体"/>
                <w:spacing w:val="-12"/>
                <w:sz w:val="20"/>
                <w:szCs w:val="20"/>
              </w:rPr>
              <w:t xml:space="preserve">时 </w:t>
            </w:r>
            <w:r>
              <w:rPr>
                <w:rFonts w:ascii="宋体" w:hAnsi="宋体" w:eastAsia="宋体" w:cs="宋体"/>
                <w:spacing w:val="-12"/>
                <w:sz w:val="20"/>
                <w:szCs w:val="20"/>
                <w:u w:val="single"/>
              </w:rPr>
              <w:t xml:space="preserve">00 </w:t>
            </w:r>
            <w:r>
              <w:rPr>
                <w:rFonts w:ascii="宋体" w:hAnsi="宋体" w:eastAsia="宋体" w:cs="宋体"/>
                <w:spacing w:val="-12"/>
                <w:sz w:val="20"/>
                <w:szCs w:val="20"/>
              </w:rPr>
              <w:t>分，</w:t>
            </w:r>
            <w:r>
              <w:rPr>
                <w:rFonts w:ascii="宋体" w:hAnsi="宋体" w:eastAsia="宋体" w:cs="宋体"/>
                <w:spacing w:val="-12"/>
                <w:sz w:val="20"/>
                <w:szCs w:val="20"/>
                <w:u w:val="single"/>
              </w:rPr>
              <w:t xml:space="preserve">15 </w:t>
            </w:r>
            <w:r>
              <w:rPr>
                <w:rFonts w:ascii="宋体" w:hAnsi="宋体" w:eastAsia="宋体" w:cs="宋体"/>
                <w:spacing w:val="-12"/>
                <w:sz w:val="20"/>
                <w:szCs w:val="20"/>
              </w:rPr>
              <w:t xml:space="preserve">时 </w:t>
            </w:r>
            <w:r>
              <w:rPr>
                <w:rFonts w:ascii="宋体" w:hAnsi="宋体" w:eastAsia="宋体" w:cs="宋体"/>
                <w:spacing w:val="-12"/>
                <w:sz w:val="20"/>
                <w:szCs w:val="20"/>
                <w:u w:val="single"/>
              </w:rPr>
              <w:t xml:space="preserve">00 </w:t>
            </w:r>
            <w:r>
              <w:rPr>
                <w:rFonts w:ascii="宋体" w:hAnsi="宋体" w:eastAsia="宋体" w:cs="宋体"/>
                <w:spacing w:val="-12"/>
                <w:sz w:val="20"/>
                <w:szCs w:val="20"/>
              </w:rPr>
              <w:t xml:space="preserve">分到 </w:t>
            </w:r>
            <w:r>
              <w:rPr>
                <w:rFonts w:ascii="宋体" w:hAnsi="宋体" w:eastAsia="宋体" w:cs="宋体"/>
                <w:spacing w:val="-12"/>
                <w:sz w:val="20"/>
                <w:szCs w:val="20"/>
                <w:u w:val="single"/>
              </w:rPr>
              <w:t xml:space="preserve"> 18 </w:t>
            </w:r>
            <w:r>
              <w:rPr>
                <w:rFonts w:ascii="宋体" w:hAnsi="宋体" w:eastAsia="宋体" w:cs="宋体"/>
                <w:spacing w:val="-12"/>
                <w:sz w:val="20"/>
                <w:szCs w:val="20"/>
              </w:rPr>
              <w:t xml:space="preserve">时 </w:t>
            </w:r>
            <w:r>
              <w:rPr>
                <w:rFonts w:ascii="宋体" w:hAnsi="宋体" w:eastAsia="宋体" w:cs="宋体"/>
                <w:spacing w:val="-12"/>
                <w:sz w:val="20"/>
                <w:szCs w:val="20"/>
                <w:u w:val="single"/>
              </w:rPr>
              <w:t xml:space="preserve">00 </w:t>
            </w:r>
            <w:r>
              <w:rPr>
                <w:rFonts w:ascii="宋体" w:hAnsi="宋体" w:eastAsia="宋体" w:cs="宋体"/>
                <w:spacing w:val="-12"/>
                <w:sz w:val="20"/>
                <w:szCs w:val="20"/>
              </w:rPr>
              <w:t>分</w:t>
            </w:r>
          </w:p>
        </w:tc>
      </w:tr>
      <w:tr w14:paraId="2719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tcBorders>
              <w:top w:val="single" w:color="auto" w:sz="4" w:space="0"/>
              <w:bottom w:val="single" w:color="auto" w:sz="4" w:space="0"/>
            </w:tcBorders>
          </w:tcPr>
          <w:p w14:paraId="10E99460">
            <w:pPr>
              <w:spacing w:line="268" w:lineRule="auto"/>
            </w:pPr>
          </w:p>
          <w:p w14:paraId="52A0F008">
            <w:pPr>
              <w:spacing w:line="269" w:lineRule="auto"/>
            </w:pPr>
          </w:p>
          <w:p w14:paraId="1753DD66">
            <w:pPr>
              <w:spacing w:line="269" w:lineRule="auto"/>
            </w:pPr>
          </w:p>
          <w:p w14:paraId="5A8CF5CF">
            <w:pPr>
              <w:spacing w:before="65" w:line="191" w:lineRule="auto"/>
              <w:ind w:left="210"/>
            </w:pPr>
            <w:r>
              <w:rPr>
                <w:rFonts w:ascii="宋体" w:hAnsi="宋体" w:eastAsia="宋体" w:cs="宋体"/>
                <w:spacing w:val="5"/>
                <w:sz w:val="20"/>
                <w:szCs w:val="20"/>
              </w:rPr>
              <w:t>3</w:t>
            </w:r>
            <w:r>
              <w:rPr>
                <w:rFonts w:ascii="宋体" w:hAnsi="宋体" w:eastAsia="宋体" w:cs="宋体"/>
                <w:spacing w:val="3"/>
                <w:sz w:val="20"/>
                <w:szCs w:val="20"/>
              </w:rPr>
              <w:t>1.6</w:t>
            </w:r>
          </w:p>
        </w:tc>
        <w:tc>
          <w:tcPr>
            <w:tcW w:w="2691" w:type="dxa"/>
          </w:tcPr>
          <w:p w14:paraId="0EF1D3E4">
            <w:pPr>
              <w:spacing w:line="258" w:lineRule="auto"/>
            </w:pPr>
          </w:p>
          <w:p w14:paraId="5326E06B">
            <w:pPr>
              <w:spacing w:line="258" w:lineRule="auto"/>
            </w:pPr>
          </w:p>
          <w:p w14:paraId="25059CC5">
            <w:pPr>
              <w:spacing w:line="258" w:lineRule="auto"/>
            </w:pPr>
          </w:p>
          <w:p w14:paraId="4D2B6B76">
            <w:pPr>
              <w:spacing w:before="65" w:line="228" w:lineRule="auto"/>
              <w:ind w:left="724"/>
              <w:rPr>
                <w:rFonts w:ascii="宋体" w:hAnsi="宋体" w:eastAsia="宋体" w:cs="宋体"/>
                <w:spacing w:val="9"/>
                <w:sz w:val="20"/>
                <w:szCs w:val="20"/>
              </w:rPr>
            </w:pPr>
            <w:r>
              <w:rPr>
                <w:rFonts w:ascii="宋体" w:hAnsi="宋体" w:eastAsia="宋体" w:cs="宋体"/>
                <w:spacing w:val="10"/>
                <w:sz w:val="20"/>
                <w:szCs w:val="20"/>
              </w:rPr>
              <w:t>受</w:t>
            </w:r>
            <w:r>
              <w:rPr>
                <w:rFonts w:ascii="宋体" w:hAnsi="宋体" w:eastAsia="宋体" w:cs="宋体"/>
                <w:spacing w:val="7"/>
                <w:sz w:val="20"/>
                <w:szCs w:val="20"/>
              </w:rPr>
              <w:t>理投诉方式</w:t>
            </w:r>
          </w:p>
        </w:tc>
        <w:tc>
          <w:tcPr>
            <w:tcW w:w="6854" w:type="dxa"/>
          </w:tcPr>
          <w:p w14:paraId="2FDED972">
            <w:pPr>
              <w:spacing w:before="124" w:line="351" w:lineRule="auto"/>
              <w:ind w:left="111" w:right="108" w:firstLine="16"/>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5"/>
                <w:sz w:val="20"/>
                <w:szCs w:val="20"/>
              </w:rPr>
              <w:t>、</w:t>
            </w:r>
            <w:r>
              <w:rPr>
                <w:rFonts w:ascii="宋体" w:hAnsi="宋体" w:eastAsia="宋体" w:cs="宋体"/>
                <w:spacing w:val="9"/>
                <w:sz w:val="20"/>
                <w:szCs w:val="20"/>
              </w:rPr>
              <w:t>受理方式：纸质方式受理，投诉书正、副本 (经过质疑的事项才可投</w:t>
            </w:r>
            <w:r>
              <w:rPr>
                <w:rFonts w:ascii="宋体" w:hAnsi="宋体" w:eastAsia="宋体" w:cs="宋体"/>
                <w:sz w:val="20"/>
                <w:szCs w:val="20"/>
              </w:rPr>
              <w:t xml:space="preserve"> </w:t>
            </w:r>
            <w:r>
              <w:rPr>
                <w:rFonts w:ascii="宋体" w:hAnsi="宋体" w:eastAsia="宋体" w:cs="宋体"/>
                <w:spacing w:val="4"/>
                <w:sz w:val="20"/>
                <w:szCs w:val="20"/>
              </w:rPr>
              <w:t>诉</w:t>
            </w:r>
            <w:r>
              <w:rPr>
                <w:rFonts w:ascii="宋体" w:hAnsi="宋体" w:eastAsia="宋体" w:cs="宋体"/>
                <w:spacing w:val="3"/>
                <w:sz w:val="20"/>
                <w:szCs w:val="20"/>
              </w:rPr>
              <w:t>) 。</w:t>
            </w:r>
          </w:p>
          <w:p w14:paraId="48A9E932">
            <w:pPr>
              <w:spacing w:line="270" w:lineRule="exact"/>
              <w:ind w:left="115"/>
              <w:rPr>
                <w:rFonts w:ascii="宋体" w:hAnsi="宋体" w:eastAsia="宋体" w:cs="宋体"/>
                <w:sz w:val="20"/>
                <w:szCs w:val="20"/>
              </w:rPr>
            </w:pPr>
            <w:r>
              <w:rPr>
                <w:rFonts w:ascii="宋体" w:hAnsi="宋体" w:eastAsia="宋体" w:cs="宋体"/>
                <w:spacing w:val="7"/>
                <w:position w:val="1"/>
                <w:sz w:val="20"/>
                <w:szCs w:val="20"/>
              </w:rPr>
              <w:t>2</w:t>
            </w:r>
            <w:r>
              <w:rPr>
                <w:rFonts w:ascii="宋体" w:hAnsi="宋体" w:eastAsia="宋体" w:cs="宋体"/>
                <w:spacing w:val="6"/>
                <w:position w:val="1"/>
                <w:sz w:val="20"/>
                <w:szCs w:val="20"/>
              </w:rPr>
              <w:t>、邮寄地址：</w:t>
            </w:r>
          </w:p>
          <w:p w14:paraId="5DCE228D">
            <w:pPr>
              <w:widowControl w:val="0"/>
              <w:kinsoku/>
              <w:autoSpaceDE/>
              <w:autoSpaceDN/>
              <w:adjustRightInd/>
              <w:spacing w:line="312" w:lineRule="auto"/>
              <w:textAlignment w:val="auto"/>
              <w:rPr>
                <w:rFonts w:ascii="宋体" w:hAnsi="宋体" w:eastAsia="宋体" w:cs="宋体"/>
                <w:sz w:val="20"/>
                <w:szCs w:val="20"/>
              </w:rPr>
            </w:pPr>
            <w:r>
              <w:rPr>
                <w:rFonts w:hint="eastAsia" w:ascii="宋体" w:hAnsi="宋体" w:eastAsia="宋体" w:cs="宋体"/>
                <w:sz w:val="20"/>
                <w:szCs w:val="20"/>
              </w:rPr>
              <w:t>名称：来宾市财政局政府采购监督管理办公室</w:t>
            </w:r>
          </w:p>
          <w:p w14:paraId="648EB662">
            <w:pPr>
              <w:widowControl w:val="0"/>
              <w:kinsoku/>
              <w:autoSpaceDE/>
              <w:autoSpaceDN/>
              <w:adjustRightInd/>
              <w:spacing w:line="312" w:lineRule="auto"/>
              <w:textAlignment w:val="auto"/>
              <w:rPr>
                <w:rFonts w:ascii="宋体" w:hAnsi="宋体" w:eastAsia="宋体" w:cs="宋体"/>
                <w:sz w:val="20"/>
                <w:szCs w:val="20"/>
              </w:rPr>
            </w:pPr>
            <w:r>
              <w:rPr>
                <w:rFonts w:hint="eastAsia" w:ascii="宋体" w:hAnsi="宋体" w:eastAsia="宋体" w:cs="宋体"/>
                <w:sz w:val="20"/>
                <w:szCs w:val="20"/>
              </w:rPr>
              <w:t>地址：</w:t>
            </w:r>
            <w:bookmarkStart w:id="5" w:name="PO_3000001871_PM039"/>
            <w:r>
              <w:rPr>
                <w:rFonts w:hint="eastAsia" w:ascii="宋体" w:hAnsi="宋体" w:eastAsia="宋体" w:cs="宋体"/>
                <w:sz w:val="20"/>
                <w:szCs w:val="20"/>
              </w:rPr>
              <w:t>来宾市兴宾区盘古大道69号 </w:t>
            </w:r>
          </w:p>
          <w:p w14:paraId="0A1573F0">
            <w:pPr>
              <w:widowControl w:val="0"/>
              <w:kinsoku/>
              <w:autoSpaceDE/>
              <w:autoSpaceDN/>
              <w:adjustRightInd/>
              <w:spacing w:line="312" w:lineRule="auto"/>
              <w:textAlignment w:val="auto"/>
              <w:rPr>
                <w:rFonts w:ascii="宋体" w:hAnsi="宋体" w:eastAsia="宋体" w:cs="宋体"/>
                <w:b/>
                <w:bCs/>
                <w:sz w:val="20"/>
                <w:szCs w:val="20"/>
              </w:rPr>
            </w:pPr>
            <w:r>
              <w:rPr>
                <w:rFonts w:hint="eastAsia" w:ascii="宋体" w:hAnsi="宋体" w:eastAsia="宋体" w:cs="宋体"/>
                <w:sz w:val="20"/>
                <w:szCs w:val="20"/>
              </w:rPr>
              <w:t>联系电话：</w:t>
            </w:r>
            <w:bookmarkEnd w:id="5"/>
            <w:r>
              <w:rPr>
                <w:rFonts w:hint="eastAsia" w:ascii="宋体" w:hAnsi="宋体" w:eastAsia="宋体" w:cs="宋体"/>
                <w:sz w:val="20"/>
                <w:szCs w:val="20"/>
              </w:rPr>
              <w:t>0772-4235317</w:t>
            </w:r>
          </w:p>
        </w:tc>
      </w:tr>
      <w:tr w14:paraId="4FEFB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tcBorders>
              <w:top w:val="single" w:color="auto" w:sz="4" w:space="0"/>
              <w:bottom w:val="single" w:color="auto" w:sz="4" w:space="0"/>
            </w:tcBorders>
          </w:tcPr>
          <w:p w14:paraId="0BCB70EF">
            <w:pPr>
              <w:spacing w:line="270" w:lineRule="auto"/>
            </w:pPr>
          </w:p>
          <w:p w14:paraId="5622886D">
            <w:pPr>
              <w:spacing w:line="271" w:lineRule="auto"/>
            </w:pPr>
          </w:p>
          <w:p w14:paraId="7170773C">
            <w:pPr>
              <w:spacing w:line="271" w:lineRule="auto"/>
            </w:pPr>
          </w:p>
          <w:p w14:paraId="2AE9456C">
            <w:pPr>
              <w:spacing w:line="271" w:lineRule="auto"/>
            </w:pPr>
          </w:p>
          <w:p w14:paraId="08003C2E">
            <w:pPr>
              <w:spacing w:line="271" w:lineRule="auto"/>
            </w:pPr>
          </w:p>
          <w:p w14:paraId="51E9D9B8">
            <w:pPr>
              <w:spacing w:line="271" w:lineRule="auto"/>
            </w:pPr>
          </w:p>
          <w:p w14:paraId="22FF1CA6">
            <w:pPr>
              <w:spacing w:line="271" w:lineRule="auto"/>
            </w:pPr>
          </w:p>
          <w:p w14:paraId="54CE7298">
            <w:pPr>
              <w:spacing w:before="65" w:line="190" w:lineRule="auto"/>
              <w:ind w:left="316"/>
              <w:rPr>
                <w:rFonts w:ascii="宋体" w:hAnsi="宋体" w:eastAsia="宋体" w:cs="宋体"/>
                <w:spacing w:val="5"/>
                <w:sz w:val="20"/>
                <w:szCs w:val="20"/>
              </w:rPr>
            </w:pPr>
            <w:r>
              <w:rPr>
                <w:rFonts w:ascii="宋体" w:hAnsi="宋体" w:eastAsia="宋体" w:cs="宋体"/>
                <w:spacing w:val="-2"/>
                <w:sz w:val="20"/>
                <w:szCs w:val="20"/>
              </w:rPr>
              <w:t>3</w:t>
            </w:r>
            <w:r>
              <w:rPr>
                <w:rFonts w:ascii="宋体" w:hAnsi="宋体" w:eastAsia="宋体" w:cs="宋体"/>
                <w:spacing w:val="-1"/>
                <w:sz w:val="20"/>
                <w:szCs w:val="20"/>
              </w:rPr>
              <w:t>3</w:t>
            </w:r>
          </w:p>
        </w:tc>
        <w:tc>
          <w:tcPr>
            <w:tcW w:w="2691" w:type="dxa"/>
          </w:tcPr>
          <w:p w14:paraId="3378E507">
            <w:pPr>
              <w:spacing w:line="266" w:lineRule="auto"/>
            </w:pPr>
          </w:p>
          <w:p w14:paraId="56DFC2D2">
            <w:pPr>
              <w:spacing w:line="266" w:lineRule="auto"/>
            </w:pPr>
          </w:p>
          <w:p w14:paraId="0F0CBBE0">
            <w:pPr>
              <w:spacing w:line="266" w:lineRule="auto"/>
            </w:pPr>
          </w:p>
          <w:p w14:paraId="2E14A17C">
            <w:pPr>
              <w:spacing w:line="266" w:lineRule="auto"/>
            </w:pPr>
          </w:p>
          <w:p w14:paraId="1262C371">
            <w:pPr>
              <w:spacing w:line="266" w:lineRule="auto"/>
            </w:pPr>
          </w:p>
          <w:p w14:paraId="1242371C">
            <w:pPr>
              <w:spacing w:line="266" w:lineRule="auto"/>
            </w:pPr>
          </w:p>
          <w:p w14:paraId="26122927">
            <w:pPr>
              <w:spacing w:line="267" w:lineRule="auto"/>
            </w:pPr>
          </w:p>
          <w:p w14:paraId="2DC2EC51">
            <w:pPr>
              <w:spacing w:before="65" w:line="227" w:lineRule="auto"/>
              <w:ind w:left="825"/>
              <w:rPr>
                <w:rFonts w:ascii="宋体" w:hAnsi="宋体" w:eastAsia="宋体" w:cs="宋体"/>
                <w:spacing w:val="10"/>
                <w:sz w:val="20"/>
                <w:szCs w:val="20"/>
              </w:rPr>
            </w:pPr>
            <w:r>
              <w:rPr>
                <w:rFonts w:ascii="宋体" w:hAnsi="宋体" w:eastAsia="宋体" w:cs="宋体"/>
                <w:spacing w:val="9"/>
                <w:sz w:val="20"/>
                <w:szCs w:val="20"/>
              </w:rPr>
              <w:t>采</w:t>
            </w:r>
            <w:r>
              <w:rPr>
                <w:rFonts w:ascii="宋体" w:hAnsi="宋体" w:eastAsia="宋体" w:cs="宋体"/>
                <w:spacing w:val="8"/>
                <w:sz w:val="20"/>
                <w:szCs w:val="20"/>
              </w:rPr>
              <w:t>购代理费</w:t>
            </w:r>
          </w:p>
        </w:tc>
        <w:tc>
          <w:tcPr>
            <w:tcW w:w="6854" w:type="dxa"/>
          </w:tcPr>
          <w:p w14:paraId="5371D377">
            <w:pPr>
              <w:spacing w:before="32" w:line="408" w:lineRule="exact"/>
              <w:ind w:left="128"/>
              <w:rPr>
                <w:rFonts w:ascii="宋体" w:hAnsi="宋体" w:eastAsia="宋体" w:cs="宋体"/>
                <w:sz w:val="20"/>
                <w:szCs w:val="20"/>
              </w:rPr>
            </w:pPr>
            <w:r>
              <w:rPr>
                <w:rFonts w:ascii="宋体" w:hAnsi="宋体" w:eastAsia="宋体" w:cs="宋体"/>
                <w:spacing w:val="7"/>
                <w:position w:val="15"/>
                <w:sz w:val="20"/>
                <w:szCs w:val="20"/>
              </w:rPr>
              <w:t>1</w:t>
            </w:r>
            <w:r>
              <w:rPr>
                <w:rFonts w:ascii="宋体" w:hAnsi="宋体" w:eastAsia="宋体" w:cs="宋体"/>
                <w:spacing w:val="6"/>
                <w:position w:val="15"/>
                <w:sz w:val="20"/>
                <w:szCs w:val="20"/>
              </w:rPr>
              <w:t>. 是否收取采购代理费：</w:t>
            </w:r>
          </w:p>
          <w:p w14:paraId="03794167">
            <w:pPr>
              <w:spacing w:line="229" w:lineRule="auto"/>
              <w:ind w:left="120"/>
              <w:rPr>
                <w:rFonts w:ascii="宋体" w:hAnsi="宋体" w:eastAsia="宋体" w:cs="宋体"/>
                <w:sz w:val="20"/>
                <w:szCs w:val="20"/>
              </w:rPr>
            </w:pPr>
            <w:r>
              <w:rPr>
                <w:rFonts w:ascii="MS PMincho" w:hAnsi="MS PMincho" w:eastAsia="MS PMincho" w:cs="MS PMincho"/>
                <w:spacing w:val="8"/>
                <w:sz w:val="20"/>
                <w:szCs w:val="20"/>
              </w:rPr>
              <w:t>☑</w:t>
            </w:r>
            <w:r>
              <w:rPr>
                <w:rFonts w:ascii="宋体" w:hAnsi="宋体" w:eastAsia="宋体" w:cs="宋体"/>
                <w:spacing w:val="6"/>
                <w:sz w:val="20"/>
                <w:szCs w:val="20"/>
              </w:rPr>
              <w:t>是 □ 否</w:t>
            </w:r>
          </w:p>
          <w:p w14:paraId="17AF0B20">
            <w:pPr>
              <w:spacing w:before="162" w:line="271" w:lineRule="exact"/>
              <w:ind w:left="115"/>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7"/>
                <w:position w:val="1"/>
                <w:sz w:val="20"/>
                <w:szCs w:val="20"/>
              </w:rPr>
              <w:t>.采购代理费支付方式：</w:t>
            </w:r>
          </w:p>
          <w:p w14:paraId="58D60285">
            <w:pPr>
              <w:spacing w:before="136" w:line="377" w:lineRule="auto"/>
              <w:ind w:left="111" w:right="108" w:firstLine="8"/>
              <w:rPr>
                <w:rFonts w:ascii="宋体" w:hAnsi="宋体" w:eastAsia="宋体" w:cs="宋体"/>
                <w:sz w:val="20"/>
                <w:szCs w:val="20"/>
              </w:rPr>
            </w:pPr>
            <w:r>
              <w:rPr>
                <w:rFonts w:ascii="MS PMincho" w:hAnsi="MS PMincho" w:eastAsia="MS PMincho" w:cs="MS PMincho"/>
                <w:spacing w:val="7"/>
                <w:sz w:val="20"/>
                <w:szCs w:val="20"/>
              </w:rPr>
              <w:t>☑</w:t>
            </w:r>
            <w:r>
              <w:rPr>
                <w:rFonts w:ascii="宋体" w:hAnsi="宋体" w:eastAsia="宋体" w:cs="宋体"/>
                <w:spacing w:val="7"/>
                <w:sz w:val="20"/>
                <w:szCs w:val="20"/>
              </w:rPr>
              <w:t>本项目代理服务费由</w:t>
            </w:r>
            <w:r>
              <w:rPr>
                <w:rFonts w:ascii="宋体" w:hAnsi="宋体" w:eastAsia="宋体" w:cs="宋体"/>
                <w:spacing w:val="7"/>
                <w:sz w:val="20"/>
                <w:szCs w:val="20"/>
                <w:u w:val="single"/>
              </w:rPr>
              <w:t>成交供应商</w:t>
            </w:r>
            <w:r>
              <w:rPr>
                <w:rFonts w:ascii="宋体" w:hAnsi="宋体" w:eastAsia="宋体" w:cs="宋体"/>
                <w:spacing w:val="7"/>
                <w:sz w:val="20"/>
                <w:szCs w:val="20"/>
              </w:rPr>
              <w:t>领取成交通知书前，一次性向采购代</w:t>
            </w:r>
            <w:r>
              <w:rPr>
                <w:rFonts w:ascii="宋体" w:hAnsi="宋体" w:eastAsia="宋体" w:cs="宋体"/>
                <w:spacing w:val="2"/>
                <w:sz w:val="20"/>
                <w:szCs w:val="20"/>
              </w:rPr>
              <w:t>理</w:t>
            </w:r>
            <w:r>
              <w:rPr>
                <w:rFonts w:ascii="宋体" w:hAnsi="宋体" w:eastAsia="宋体" w:cs="宋体"/>
                <w:sz w:val="20"/>
                <w:szCs w:val="20"/>
              </w:rPr>
              <w:t xml:space="preserve"> </w:t>
            </w:r>
            <w:r>
              <w:rPr>
                <w:rFonts w:ascii="宋体" w:hAnsi="宋体" w:eastAsia="宋体" w:cs="宋体"/>
                <w:spacing w:val="6"/>
                <w:sz w:val="20"/>
                <w:szCs w:val="20"/>
              </w:rPr>
              <w:t>机构支付。</w:t>
            </w:r>
          </w:p>
          <w:p w14:paraId="76FCEC6E">
            <w:pPr>
              <w:spacing w:line="227" w:lineRule="auto"/>
              <w:ind w:left="133"/>
              <w:rPr>
                <w:rFonts w:ascii="宋体" w:hAnsi="宋体" w:eastAsia="宋体" w:cs="宋体"/>
                <w:sz w:val="20"/>
                <w:szCs w:val="20"/>
              </w:rPr>
            </w:pPr>
            <w:r>
              <w:rPr>
                <w:rFonts w:hint="eastAsia" w:ascii="宋体" w:hAnsi="宋体" w:eastAsia="宋体" w:cs="宋体"/>
                <w:spacing w:val="6"/>
                <w:sz w:val="20"/>
                <w:szCs w:val="20"/>
                <w:lang w:eastAsia="zh-CN"/>
              </w:rPr>
              <w:t>☑</w:t>
            </w:r>
            <w:r>
              <w:rPr>
                <w:rFonts w:ascii="宋体" w:hAnsi="宋体" w:eastAsia="宋体" w:cs="宋体"/>
                <w:spacing w:val="7"/>
                <w:sz w:val="20"/>
                <w:szCs w:val="20"/>
              </w:rPr>
              <w:t>成交单位</w:t>
            </w:r>
            <w:r>
              <w:rPr>
                <w:rFonts w:ascii="宋体" w:hAnsi="宋体" w:eastAsia="宋体" w:cs="宋体"/>
                <w:spacing w:val="4"/>
                <w:sz w:val="20"/>
                <w:szCs w:val="20"/>
              </w:rPr>
              <w:t>支付。</w:t>
            </w:r>
          </w:p>
          <w:p w14:paraId="64B4B0BF">
            <w:pPr>
              <w:spacing w:before="163" w:line="270" w:lineRule="exact"/>
              <w:ind w:left="116"/>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7"/>
                <w:position w:val="1"/>
                <w:sz w:val="20"/>
                <w:szCs w:val="20"/>
              </w:rPr>
              <w:t>.采购代理费收取标准：</w:t>
            </w:r>
          </w:p>
          <w:p w14:paraId="71E39DDD">
            <w:pPr>
              <w:spacing w:before="137" w:line="377" w:lineRule="auto"/>
              <w:ind w:left="113" w:right="108"/>
              <w:rPr>
                <w:rFonts w:ascii="宋体" w:hAnsi="宋体" w:eastAsia="宋体" w:cs="宋体"/>
                <w:sz w:val="20"/>
                <w:szCs w:val="20"/>
              </w:rPr>
            </w:pPr>
            <w:r>
              <w:rPr>
                <w:rFonts w:ascii="宋体" w:hAnsi="宋体" w:eastAsia="宋体" w:cs="宋体"/>
                <w:spacing w:val="10"/>
                <w:sz w:val="20"/>
                <w:szCs w:val="20"/>
              </w:rPr>
              <w:t>参照</w:t>
            </w:r>
            <w:r>
              <w:rPr>
                <w:rFonts w:ascii="宋体" w:hAnsi="宋体" w:eastAsia="宋体" w:cs="宋体"/>
                <w:spacing w:val="6"/>
                <w:sz w:val="20"/>
                <w:szCs w:val="20"/>
              </w:rPr>
              <w:t>“</w:t>
            </w:r>
            <w:r>
              <w:rPr>
                <w:rFonts w:ascii="宋体" w:hAnsi="宋体" w:eastAsia="宋体" w:cs="宋体"/>
                <w:spacing w:val="5"/>
                <w:sz w:val="20"/>
                <w:szCs w:val="20"/>
              </w:rPr>
              <w:t>计价格[2002] 1980 号文”以及“发改价格[2011]534 号文”收费</w:t>
            </w:r>
            <w:r>
              <w:rPr>
                <w:rFonts w:ascii="宋体" w:hAnsi="宋体" w:eastAsia="宋体" w:cs="宋体"/>
                <w:sz w:val="20"/>
                <w:szCs w:val="20"/>
              </w:rPr>
              <w:t xml:space="preserve"> </w:t>
            </w:r>
            <w:r>
              <w:rPr>
                <w:rFonts w:ascii="宋体" w:hAnsi="宋体" w:eastAsia="宋体" w:cs="宋体"/>
                <w:spacing w:val="10"/>
                <w:sz w:val="20"/>
                <w:szCs w:val="20"/>
              </w:rPr>
              <w:t>标</w:t>
            </w:r>
            <w:r>
              <w:rPr>
                <w:rFonts w:ascii="宋体" w:hAnsi="宋体" w:eastAsia="宋体" w:cs="宋体"/>
                <w:spacing w:val="7"/>
                <w:sz w:val="20"/>
                <w:szCs w:val="20"/>
              </w:rPr>
              <w:t>准，在成交单位领取成交通知书时，由成交单位一次性向采购代理机构</w:t>
            </w:r>
          </w:p>
          <w:p w14:paraId="2C6A97D3">
            <w:pPr>
              <w:spacing w:line="228" w:lineRule="auto"/>
              <w:ind w:left="113"/>
              <w:rPr>
                <w:rFonts w:ascii="宋体" w:hAnsi="宋体" w:eastAsia="宋体" w:cs="宋体"/>
                <w:sz w:val="20"/>
                <w:szCs w:val="20"/>
              </w:rPr>
            </w:pPr>
            <w:r>
              <w:rPr>
                <w:rFonts w:ascii="宋体" w:hAnsi="宋体" w:eastAsia="宋体" w:cs="宋体"/>
                <w:spacing w:val="8"/>
                <w:sz w:val="20"/>
                <w:szCs w:val="20"/>
              </w:rPr>
              <w:t>支</w:t>
            </w:r>
            <w:r>
              <w:rPr>
                <w:rFonts w:ascii="宋体" w:hAnsi="宋体" w:eastAsia="宋体" w:cs="宋体"/>
                <w:spacing w:val="5"/>
                <w:sz w:val="20"/>
                <w:szCs w:val="20"/>
              </w:rPr>
              <w:t>付完毕。</w:t>
            </w:r>
          </w:p>
        </w:tc>
      </w:tr>
      <w:tr w14:paraId="73C14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tcBorders>
              <w:top w:val="single" w:color="auto" w:sz="4" w:space="0"/>
              <w:bottom w:val="single" w:color="auto" w:sz="4" w:space="0"/>
            </w:tcBorders>
          </w:tcPr>
          <w:p w14:paraId="5790714E">
            <w:pPr>
              <w:spacing w:line="271" w:lineRule="auto"/>
            </w:pPr>
          </w:p>
          <w:p w14:paraId="4B3F7A95">
            <w:pPr>
              <w:spacing w:line="271" w:lineRule="auto"/>
            </w:pPr>
          </w:p>
          <w:p w14:paraId="57F33F21">
            <w:pPr>
              <w:spacing w:line="271" w:lineRule="auto"/>
            </w:pPr>
          </w:p>
          <w:p w14:paraId="6F69AABA">
            <w:pPr>
              <w:spacing w:line="271" w:lineRule="auto"/>
            </w:pPr>
          </w:p>
          <w:p w14:paraId="6BC39F56">
            <w:pPr>
              <w:spacing w:line="271" w:lineRule="auto"/>
            </w:pPr>
          </w:p>
          <w:p w14:paraId="3DE8F339">
            <w:pPr>
              <w:spacing w:line="271" w:lineRule="auto"/>
            </w:pPr>
          </w:p>
          <w:p w14:paraId="1CD2A2C1">
            <w:pPr>
              <w:spacing w:line="271" w:lineRule="auto"/>
            </w:pPr>
          </w:p>
          <w:p w14:paraId="4EBBC349">
            <w:pPr>
              <w:spacing w:before="65" w:line="191" w:lineRule="auto"/>
              <w:ind w:left="210"/>
              <w:rPr>
                <w:rFonts w:ascii="宋体" w:hAnsi="宋体" w:eastAsia="宋体" w:cs="宋体"/>
                <w:spacing w:val="5"/>
                <w:sz w:val="20"/>
                <w:szCs w:val="20"/>
              </w:rPr>
            </w:pPr>
            <w:r>
              <w:rPr>
                <w:rFonts w:ascii="宋体" w:hAnsi="宋体" w:eastAsia="宋体" w:cs="宋体"/>
                <w:spacing w:val="7"/>
                <w:sz w:val="20"/>
                <w:szCs w:val="20"/>
              </w:rPr>
              <w:t>34.1</w:t>
            </w:r>
          </w:p>
        </w:tc>
        <w:tc>
          <w:tcPr>
            <w:tcW w:w="2691" w:type="dxa"/>
          </w:tcPr>
          <w:p w14:paraId="609B1466">
            <w:pPr>
              <w:spacing w:line="266" w:lineRule="auto"/>
            </w:pPr>
          </w:p>
          <w:p w14:paraId="19EA1B99">
            <w:pPr>
              <w:spacing w:line="266" w:lineRule="auto"/>
            </w:pPr>
          </w:p>
          <w:p w14:paraId="1859824A">
            <w:pPr>
              <w:spacing w:line="266" w:lineRule="auto"/>
            </w:pPr>
          </w:p>
          <w:p w14:paraId="16F322BB">
            <w:pPr>
              <w:spacing w:line="266" w:lineRule="auto"/>
            </w:pPr>
          </w:p>
          <w:p w14:paraId="6FE968B1">
            <w:pPr>
              <w:spacing w:line="267" w:lineRule="auto"/>
            </w:pPr>
          </w:p>
          <w:p w14:paraId="2DFE11DD">
            <w:pPr>
              <w:spacing w:line="267" w:lineRule="auto"/>
            </w:pPr>
          </w:p>
          <w:p w14:paraId="5C3F5D44">
            <w:pPr>
              <w:spacing w:line="267" w:lineRule="auto"/>
            </w:pPr>
          </w:p>
          <w:p w14:paraId="14A7ED9F">
            <w:pPr>
              <w:spacing w:before="65" w:line="228" w:lineRule="auto"/>
              <w:ind w:left="1139"/>
              <w:rPr>
                <w:rFonts w:ascii="宋体" w:hAnsi="宋体" w:eastAsia="宋体" w:cs="宋体"/>
                <w:spacing w:val="10"/>
                <w:sz w:val="20"/>
                <w:szCs w:val="20"/>
              </w:rPr>
            </w:pPr>
            <w:r>
              <w:rPr>
                <w:rFonts w:ascii="宋体" w:hAnsi="宋体" w:eastAsia="宋体" w:cs="宋体"/>
                <w:spacing w:val="5"/>
                <w:sz w:val="20"/>
                <w:szCs w:val="20"/>
              </w:rPr>
              <w:t>解释</w:t>
            </w:r>
          </w:p>
        </w:tc>
        <w:tc>
          <w:tcPr>
            <w:tcW w:w="6854" w:type="dxa"/>
          </w:tcPr>
          <w:p w14:paraId="7391D56B">
            <w:pPr>
              <w:spacing w:before="35" w:line="377" w:lineRule="auto"/>
              <w:ind w:left="112" w:right="37" w:hanging="1"/>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解</w:t>
            </w:r>
            <w:r>
              <w:rPr>
                <w:rFonts w:ascii="宋体" w:hAnsi="宋体" w:eastAsia="宋体" w:cs="宋体"/>
                <w:spacing w:val="7"/>
                <w:sz w:val="20"/>
                <w:szCs w:val="20"/>
                <w14:textOutline w14:w="3797" w14:cap="sq" w14:cmpd="sng" w14:algn="ctr">
                  <w14:solidFill>
                    <w14:srgbClr w14:val="000000"/>
                  </w14:solidFill>
                  <w14:prstDash w14:val="solid"/>
                  <w14:bevel/>
                </w14:textOutline>
              </w:rPr>
              <w:t>释权：</w:t>
            </w:r>
            <w:r>
              <w:rPr>
                <w:rFonts w:ascii="宋体" w:hAnsi="宋体" w:eastAsia="宋体" w:cs="宋体"/>
                <w:spacing w:val="7"/>
                <w:sz w:val="20"/>
                <w:szCs w:val="20"/>
              </w:rPr>
              <w:t>构成本磋商文件的各个组成文件应互为解释，互为说明；除磋商</w:t>
            </w:r>
            <w:r>
              <w:rPr>
                <w:rFonts w:ascii="宋体" w:hAnsi="宋体" w:eastAsia="宋体" w:cs="宋体"/>
                <w:sz w:val="20"/>
                <w:szCs w:val="20"/>
              </w:rPr>
              <w:t xml:space="preserve"> </w:t>
            </w:r>
            <w:r>
              <w:rPr>
                <w:rFonts w:ascii="宋体" w:hAnsi="宋体" w:eastAsia="宋体" w:cs="宋体"/>
                <w:spacing w:val="3"/>
                <w:sz w:val="20"/>
                <w:szCs w:val="20"/>
              </w:rPr>
              <w:t>文件中有特别规定外，仅适用于竞标阶段的规定，按更正公告(澄清公告</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0"/>
                <w:sz w:val="20"/>
                <w:szCs w:val="20"/>
              </w:rPr>
              <w:t>竞</w:t>
            </w:r>
            <w:r>
              <w:rPr>
                <w:rFonts w:ascii="宋体" w:hAnsi="宋体" w:eastAsia="宋体" w:cs="宋体"/>
                <w:spacing w:val="7"/>
                <w:sz w:val="20"/>
                <w:szCs w:val="20"/>
              </w:rPr>
              <w:t>争性磋商公告、供应商须知、采购需求、评审程序、评审方法和评审标</w:t>
            </w:r>
            <w:r>
              <w:rPr>
                <w:rFonts w:ascii="宋体" w:hAnsi="宋体" w:eastAsia="宋体" w:cs="宋体"/>
                <w:sz w:val="20"/>
                <w:szCs w:val="20"/>
              </w:rPr>
              <w:t xml:space="preserve"> </w:t>
            </w:r>
            <w:r>
              <w:rPr>
                <w:rFonts w:ascii="宋体" w:hAnsi="宋体" w:eastAsia="宋体" w:cs="宋体"/>
                <w:spacing w:val="10"/>
                <w:sz w:val="20"/>
                <w:szCs w:val="20"/>
              </w:rPr>
              <w:t>准</w:t>
            </w:r>
            <w:r>
              <w:rPr>
                <w:rFonts w:ascii="宋体" w:hAnsi="宋体" w:eastAsia="宋体" w:cs="宋体"/>
                <w:spacing w:val="7"/>
                <w:sz w:val="20"/>
                <w:szCs w:val="20"/>
              </w:rPr>
              <w:t>、响应文件格式、合同文本的先后顺序解释；同一组成文件中就同一事</w:t>
            </w:r>
            <w:r>
              <w:rPr>
                <w:rFonts w:ascii="宋体" w:hAnsi="宋体" w:eastAsia="宋体" w:cs="宋体"/>
                <w:sz w:val="20"/>
                <w:szCs w:val="20"/>
              </w:rPr>
              <w:t xml:space="preserve"> </w:t>
            </w:r>
            <w:r>
              <w:rPr>
                <w:rFonts w:ascii="宋体" w:hAnsi="宋体" w:eastAsia="宋体" w:cs="宋体"/>
                <w:spacing w:val="10"/>
                <w:sz w:val="20"/>
                <w:szCs w:val="20"/>
              </w:rPr>
              <w:t>项</w:t>
            </w:r>
            <w:r>
              <w:rPr>
                <w:rFonts w:ascii="宋体" w:hAnsi="宋体" w:eastAsia="宋体" w:cs="宋体"/>
                <w:spacing w:val="7"/>
                <w:sz w:val="20"/>
                <w:szCs w:val="20"/>
              </w:rPr>
              <w:t>的规定或者约定不一致的，以编排顺序在后者为准；同一组成文件不同</w:t>
            </w:r>
            <w:r>
              <w:rPr>
                <w:rFonts w:ascii="宋体" w:hAnsi="宋体" w:eastAsia="宋体" w:cs="宋体"/>
                <w:sz w:val="20"/>
                <w:szCs w:val="20"/>
              </w:rPr>
              <w:t xml:space="preserve"> </w:t>
            </w:r>
            <w:r>
              <w:rPr>
                <w:rFonts w:ascii="宋体" w:hAnsi="宋体" w:eastAsia="宋体" w:cs="宋体"/>
                <w:spacing w:val="12"/>
                <w:sz w:val="20"/>
                <w:szCs w:val="20"/>
              </w:rPr>
              <w:t>版本之</w:t>
            </w:r>
            <w:r>
              <w:rPr>
                <w:rFonts w:ascii="宋体" w:hAnsi="宋体" w:eastAsia="宋体" w:cs="宋体"/>
                <w:spacing w:val="11"/>
                <w:sz w:val="20"/>
                <w:szCs w:val="20"/>
              </w:rPr>
              <w:t>间</w:t>
            </w:r>
            <w:r>
              <w:rPr>
                <w:rFonts w:ascii="宋体" w:hAnsi="宋体" w:eastAsia="宋体" w:cs="宋体"/>
                <w:spacing w:val="6"/>
                <w:sz w:val="20"/>
                <w:szCs w:val="20"/>
              </w:rPr>
              <w:t>有不一致的，以形成时间在后者为准；更正公告(澄清公告)与</w:t>
            </w:r>
            <w:r>
              <w:rPr>
                <w:rFonts w:ascii="宋体" w:hAnsi="宋体" w:eastAsia="宋体" w:cs="宋体"/>
                <w:sz w:val="20"/>
                <w:szCs w:val="20"/>
              </w:rPr>
              <w:t xml:space="preserve"> </w:t>
            </w:r>
            <w:r>
              <w:rPr>
                <w:rFonts w:ascii="宋体" w:hAnsi="宋体" w:eastAsia="宋体" w:cs="宋体"/>
                <w:spacing w:val="12"/>
                <w:sz w:val="20"/>
                <w:szCs w:val="20"/>
              </w:rPr>
              <w:t>同步更</w:t>
            </w:r>
            <w:r>
              <w:rPr>
                <w:rFonts w:ascii="宋体" w:hAnsi="宋体" w:eastAsia="宋体" w:cs="宋体"/>
                <w:spacing w:val="11"/>
                <w:sz w:val="20"/>
                <w:szCs w:val="20"/>
              </w:rPr>
              <w:t>新</w:t>
            </w:r>
            <w:r>
              <w:rPr>
                <w:rFonts w:ascii="宋体" w:hAnsi="宋体" w:eastAsia="宋体" w:cs="宋体"/>
                <w:spacing w:val="6"/>
                <w:sz w:val="20"/>
                <w:szCs w:val="20"/>
              </w:rPr>
              <w:t>的磋商文件不一致时以更正公告 (澄清公告)为准。按本款前述</w:t>
            </w:r>
            <w:r>
              <w:rPr>
                <w:rFonts w:ascii="宋体" w:hAnsi="宋体" w:eastAsia="宋体" w:cs="宋体"/>
                <w:sz w:val="20"/>
                <w:szCs w:val="20"/>
              </w:rPr>
              <w:t xml:space="preserve"> </w:t>
            </w:r>
            <w:r>
              <w:rPr>
                <w:rFonts w:ascii="宋体" w:hAnsi="宋体" w:eastAsia="宋体" w:cs="宋体"/>
                <w:spacing w:val="6"/>
                <w:sz w:val="20"/>
                <w:szCs w:val="20"/>
              </w:rPr>
              <w:t>规定仍不能形成结论的，</w:t>
            </w:r>
            <w:r>
              <w:rPr>
                <w:rFonts w:ascii="宋体" w:hAnsi="宋体" w:eastAsia="宋体" w:cs="宋体"/>
                <w:spacing w:val="6"/>
                <w:sz w:val="20"/>
                <w:szCs w:val="20"/>
                <w14:textOutline w14:w="3797" w14:cap="sq" w14:cmpd="sng" w14:algn="ctr">
                  <w14:solidFill>
                    <w14:srgbClr w14:val="000000"/>
                  </w14:solidFill>
                  <w14:prstDash w14:val="solid"/>
                  <w14:bevel/>
                </w14:textOutline>
              </w:rPr>
              <w:t>由采购人或者采购代理机构负责解释</w:t>
            </w:r>
            <w:r>
              <w:rPr>
                <w:rFonts w:ascii="宋体" w:hAnsi="宋体" w:eastAsia="宋体" w:cs="宋体"/>
                <w:spacing w:val="3"/>
                <w:sz w:val="20"/>
                <w:szCs w:val="20"/>
                <w14:textOutline w14:w="3797" w14:cap="sq" w14:cmpd="sng" w14:algn="ctr">
                  <w14:solidFill>
                    <w14:srgbClr w14:val="000000"/>
                  </w14:solidFill>
                  <w14:prstDash w14:val="solid"/>
                  <w14:bevel/>
                </w14:textOutline>
              </w:rPr>
              <w:t>。</w:t>
            </w:r>
          </w:p>
          <w:p w14:paraId="2FB763AA">
            <w:pPr>
              <w:spacing w:line="408" w:lineRule="exact"/>
              <w:ind w:left="113"/>
              <w:rPr>
                <w:rFonts w:ascii="宋体" w:hAnsi="宋体" w:eastAsia="宋体" w:cs="宋体"/>
                <w:sz w:val="20"/>
                <w:szCs w:val="20"/>
              </w:rPr>
            </w:pPr>
            <w:r>
              <w:rPr>
                <w:rFonts w:ascii="宋体" w:hAnsi="宋体" w:eastAsia="宋体" w:cs="宋体"/>
                <w:spacing w:val="9"/>
                <w:position w:val="15"/>
                <w:sz w:val="20"/>
                <w:szCs w:val="20"/>
                <w14:textOutline w14:w="3797" w14:cap="sq" w14:cmpd="sng" w14:algn="ctr">
                  <w14:solidFill>
                    <w14:srgbClr w14:val="000000"/>
                  </w14:solidFill>
                  <w14:prstDash w14:val="solid"/>
                  <w14:bevel/>
                </w14:textOutline>
              </w:rPr>
              <w:t>法</w:t>
            </w:r>
            <w:r>
              <w:rPr>
                <w:rFonts w:ascii="宋体" w:hAnsi="宋体" w:eastAsia="宋体" w:cs="宋体"/>
                <w:spacing w:val="6"/>
                <w:position w:val="15"/>
                <w:sz w:val="20"/>
                <w:szCs w:val="20"/>
                <w14:textOutline w14:w="3797" w14:cap="sq" w14:cmpd="sng" w14:algn="ctr">
                  <w14:solidFill>
                    <w14:srgbClr w14:val="000000"/>
                  </w14:solidFill>
                  <w14:prstDash w14:val="solid"/>
                  <w14:bevel/>
                </w14:textOutline>
              </w:rPr>
              <w:t>律责任：</w:t>
            </w:r>
          </w:p>
          <w:p w14:paraId="00239208">
            <w:pPr>
              <w:spacing w:before="157" w:line="383" w:lineRule="auto"/>
              <w:ind w:left="111" w:right="108" w:firstLine="1"/>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1.</w:t>
            </w:r>
            <w:r>
              <w:rPr>
                <w:rFonts w:ascii="宋体" w:hAnsi="宋体" w:eastAsia="宋体" w:cs="宋体"/>
                <w:spacing w:val="8"/>
                <w:sz w:val="20"/>
                <w:szCs w:val="20"/>
              </w:rPr>
              <w:t>本</w:t>
            </w:r>
            <w:r>
              <w:rPr>
                <w:rFonts w:ascii="宋体" w:hAnsi="宋体" w:eastAsia="宋体" w:cs="宋体"/>
                <w:spacing w:val="6"/>
                <w:sz w:val="20"/>
                <w:szCs w:val="20"/>
              </w:rPr>
              <w:t>采购文件根据《中华人民共和国政府采购法》、《中华人民共和国民</w:t>
            </w:r>
            <w:r>
              <w:rPr>
                <w:rFonts w:ascii="宋体" w:hAnsi="宋体" w:eastAsia="宋体" w:cs="宋体"/>
                <w:spacing w:val="10"/>
                <w:sz w:val="20"/>
                <w:szCs w:val="20"/>
              </w:rPr>
              <w:t>法</w:t>
            </w:r>
            <w:r>
              <w:rPr>
                <w:rFonts w:ascii="宋体" w:hAnsi="宋体" w:eastAsia="宋体" w:cs="宋体"/>
                <w:spacing w:val="7"/>
                <w:sz w:val="20"/>
                <w:szCs w:val="20"/>
              </w:rPr>
              <w:t>典》；《中华人民共和国政府采购法实施条例》、《政府采购竞争性磋</w:t>
            </w:r>
            <w:r>
              <w:rPr>
                <w:rFonts w:ascii="宋体" w:hAnsi="宋体" w:eastAsia="宋体" w:cs="宋体"/>
                <w:sz w:val="20"/>
                <w:szCs w:val="20"/>
              </w:rPr>
              <w:t xml:space="preserve"> </w:t>
            </w:r>
            <w:r>
              <w:rPr>
                <w:rFonts w:ascii="宋体" w:hAnsi="宋体" w:eastAsia="宋体" w:cs="宋体"/>
                <w:spacing w:val="11"/>
                <w:sz w:val="20"/>
                <w:szCs w:val="20"/>
              </w:rPr>
              <w:t>商</w:t>
            </w:r>
            <w:r>
              <w:rPr>
                <w:rFonts w:ascii="宋体" w:hAnsi="宋体" w:eastAsia="宋体" w:cs="宋体"/>
                <w:spacing w:val="7"/>
                <w:sz w:val="20"/>
                <w:szCs w:val="20"/>
              </w:rPr>
              <w:t>采购方式管理暂行办法》等有关法律、法规编制，参与本项目的各政府</w:t>
            </w:r>
            <w:r>
              <w:rPr>
                <w:rFonts w:ascii="宋体" w:hAnsi="宋体" w:eastAsia="宋体" w:cs="宋体"/>
                <w:sz w:val="20"/>
                <w:szCs w:val="20"/>
              </w:rPr>
              <w:t xml:space="preserve"> </w:t>
            </w:r>
            <w:r>
              <w:rPr>
                <w:rFonts w:ascii="宋体" w:hAnsi="宋体" w:eastAsia="宋体" w:cs="宋体"/>
                <w:spacing w:val="14"/>
                <w:sz w:val="20"/>
                <w:szCs w:val="20"/>
              </w:rPr>
              <w:t>采</w:t>
            </w:r>
            <w:r>
              <w:rPr>
                <w:rFonts w:ascii="宋体" w:hAnsi="宋体" w:eastAsia="宋体" w:cs="宋体"/>
                <w:spacing w:val="9"/>
                <w:sz w:val="20"/>
                <w:szCs w:val="20"/>
              </w:rPr>
              <w:t>购当事人依法享有上述法律法规所赋予的权利与义务。</w:t>
            </w:r>
          </w:p>
          <w:p w14:paraId="64D29B99">
            <w:pPr>
              <w:spacing w:before="90" w:line="459" w:lineRule="auto"/>
              <w:ind w:left="113" w:right="108" w:firstLine="1"/>
              <w:rPr>
                <w:rFonts w:ascii="宋体" w:hAnsi="宋体" w:eastAsia="宋体" w:cs="宋体"/>
                <w:sz w:val="20"/>
                <w:szCs w:val="20"/>
              </w:rPr>
            </w:pPr>
            <w:r>
              <w:rPr>
                <w:rFonts w:ascii="宋体" w:hAnsi="宋体" w:eastAsia="宋体" w:cs="宋体"/>
                <w:spacing w:val="20"/>
                <w:sz w:val="20"/>
                <w:szCs w:val="20"/>
                <w14:textOutline w14:w="3797" w14:cap="sq" w14:cmpd="sng" w14:algn="ctr">
                  <w14:solidFill>
                    <w14:srgbClr w14:val="000000"/>
                  </w14:solidFill>
                  <w14:prstDash w14:val="solid"/>
                  <w14:bevel/>
                </w14:textOutline>
              </w:rPr>
              <w:t>2</w:t>
            </w:r>
            <w:r>
              <w:rPr>
                <w:rFonts w:ascii="宋体" w:hAnsi="宋体" w:eastAsia="宋体" w:cs="宋体"/>
                <w:spacing w:val="13"/>
                <w:sz w:val="20"/>
                <w:szCs w:val="20"/>
                <w14:textOutline w14:w="3797" w14:cap="sq" w14:cmpd="sng" w14:algn="ctr">
                  <w14:solidFill>
                    <w14:srgbClr w14:val="000000"/>
                  </w14:solidFill>
                  <w14:prstDash w14:val="solid"/>
                  <w14:bevel/>
                </w14:textOutline>
              </w:rPr>
              <w:t>.本项目采购代理机构应严格按照“政采云”平台项目采购全流程电子</w:t>
            </w:r>
            <w:r>
              <w:rPr>
                <w:rFonts w:ascii="宋体" w:hAnsi="宋体" w:eastAsia="宋体" w:cs="宋体"/>
                <w:sz w:val="20"/>
                <w:szCs w:val="20"/>
              </w:rPr>
              <w:t xml:space="preserve"> </w:t>
            </w:r>
            <w:r>
              <w:rPr>
                <w:rFonts w:ascii="宋体" w:hAnsi="宋体" w:eastAsia="宋体" w:cs="宋体"/>
                <w:spacing w:val="10"/>
                <w:sz w:val="20"/>
                <w:szCs w:val="20"/>
                <w14:textOutline w14:w="3797" w14:cap="sq" w14:cmpd="sng" w14:algn="ctr">
                  <w14:solidFill>
                    <w14:srgbClr w14:val="000000"/>
                  </w14:solidFill>
                  <w14:prstDash w14:val="solid"/>
                  <w14:bevel/>
                </w14:textOutline>
              </w:rPr>
              <w:t>化</w:t>
            </w:r>
            <w:r>
              <w:rPr>
                <w:rFonts w:ascii="宋体" w:hAnsi="宋体" w:eastAsia="宋体" w:cs="宋体"/>
                <w:spacing w:val="7"/>
                <w:sz w:val="20"/>
                <w:szCs w:val="20"/>
                <w14:textOutline w14:w="3797" w14:cap="sq" w14:cmpd="sng" w14:algn="ctr">
                  <w14:solidFill>
                    <w14:srgbClr w14:val="000000"/>
                  </w14:solidFill>
                  <w14:prstDash w14:val="solid"/>
                  <w14:bevel/>
                </w14:textOutline>
              </w:rPr>
              <w:t>电子开评标规程执行项目采购活动，代理机构在“政采云”平台的“项</w:t>
            </w:r>
            <w:r>
              <w:rPr>
                <w:rFonts w:ascii="宋体" w:hAnsi="宋体" w:eastAsia="宋体" w:cs="宋体"/>
                <w:sz w:val="20"/>
                <w:szCs w:val="20"/>
              </w:rPr>
              <w:t xml:space="preserve"> </w:t>
            </w:r>
            <w:r>
              <w:rPr>
                <w:rFonts w:ascii="宋体" w:hAnsi="宋体" w:eastAsia="宋体" w:cs="宋体"/>
                <w:spacing w:val="26"/>
                <w:sz w:val="20"/>
                <w:szCs w:val="20"/>
                <w14:textOutline w14:w="3797" w14:cap="sq" w14:cmpd="sng" w14:algn="ctr">
                  <w14:solidFill>
                    <w14:srgbClr w14:val="000000"/>
                  </w14:solidFill>
                  <w14:prstDash w14:val="solid"/>
                  <w14:bevel/>
                </w14:textOutline>
              </w:rPr>
              <w:t>目</w:t>
            </w:r>
            <w:r>
              <w:rPr>
                <w:rFonts w:ascii="宋体" w:hAnsi="宋体" w:eastAsia="宋体" w:cs="宋体"/>
                <w:spacing w:val="21"/>
                <w:sz w:val="20"/>
                <w:szCs w:val="20"/>
                <w14:textOutline w14:w="3797" w14:cap="sq" w14:cmpd="sng" w14:algn="ctr">
                  <w14:solidFill>
                    <w14:srgbClr w14:val="000000"/>
                  </w14:solidFill>
                  <w14:prstDash w14:val="solid"/>
                  <w14:bevel/>
                </w14:textOutline>
              </w:rPr>
              <w:t>管</w:t>
            </w:r>
            <w:r>
              <w:rPr>
                <w:rFonts w:ascii="宋体" w:hAnsi="宋体" w:eastAsia="宋体" w:cs="宋体"/>
                <w:spacing w:val="13"/>
                <w:sz w:val="20"/>
                <w:szCs w:val="20"/>
                <w14:textOutline w14:w="3797" w14:cap="sq" w14:cmpd="sng" w14:algn="ctr">
                  <w14:solidFill>
                    <w14:srgbClr w14:val="000000"/>
                  </w14:solidFill>
                  <w14:prstDash w14:val="solid"/>
                  <w14:bevel/>
                </w14:textOutline>
              </w:rPr>
              <w:t>理”—“采购文件管理”内开评标规则设置作为本采购文件的组成</w:t>
            </w:r>
            <w:r>
              <w:rPr>
                <w:rFonts w:ascii="宋体" w:hAnsi="宋体" w:eastAsia="宋体" w:cs="宋体"/>
                <w:sz w:val="20"/>
                <w:szCs w:val="20"/>
              </w:rPr>
              <w:t xml:space="preserve"> </w:t>
            </w:r>
            <w:r>
              <w:rPr>
                <w:rFonts w:ascii="宋体" w:hAnsi="宋体" w:eastAsia="宋体" w:cs="宋体"/>
                <w:spacing w:val="26"/>
                <w:sz w:val="20"/>
                <w:szCs w:val="20"/>
                <w14:textOutline w14:w="3797" w14:cap="sq" w14:cmpd="sng" w14:algn="ctr">
                  <w14:solidFill>
                    <w14:srgbClr w14:val="000000"/>
                  </w14:solidFill>
                  <w14:prstDash w14:val="solid"/>
                  <w14:bevel/>
                </w14:textOutline>
              </w:rPr>
              <w:t>部</w:t>
            </w:r>
            <w:r>
              <w:rPr>
                <w:rFonts w:ascii="宋体" w:hAnsi="宋体" w:eastAsia="宋体" w:cs="宋体"/>
                <w:spacing w:val="24"/>
                <w:sz w:val="20"/>
                <w:szCs w:val="20"/>
                <w14:textOutline w14:w="3797" w14:cap="sq" w14:cmpd="sng" w14:algn="ctr">
                  <w14:solidFill>
                    <w14:srgbClr w14:val="000000"/>
                  </w14:solidFill>
                  <w14:prstDash w14:val="solid"/>
                  <w14:bevel/>
                </w14:textOutline>
              </w:rPr>
              <w:t>分</w:t>
            </w:r>
            <w:r>
              <w:rPr>
                <w:rFonts w:ascii="宋体" w:hAnsi="宋体" w:eastAsia="宋体" w:cs="宋体"/>
                <w:spacing w:val="13"/>
                <w:sz w:val="20"/>
                <w:szCs w:val="20"/>
                <w14:textOutline w14:w="3797" w14:cap="sq" w14:cmpd="sng" w14:algn="ctr">
                  <w14:solidFill>
                    <w14:srgbClr w14:val="000000"/>
                  </w14:solidFill>
                  <w14:prstDash w14:val="solid"/>
                  <w14:bevel/>
                </w14:textOutline>
              </w:rPr>
              <w:t>，截标之后不可更改，因代理机构开评标规则设置错误导致采购活</w:t>
            </w:r>
          </w:p>
          <w:p w14:paraId="51537DC0">
            <w:pPr>
              <w:spacing w:line="227" w:lineRule="auto"/>
              <w:ind w:left="128"/>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动</w:t>
            </w:r>
            <w:r>
              <w:rPr>
                <w:rFonts w:ascii="宋体" w:hAnsi="宋体" w:eastAsia="宋体" w:cs="宋体"/>
                <w:spacing w:val="6"/>
                <w:sz w:val="20"/>
                <w:szCs w:val="20"/>
                <w14:textOutline w14:w="3797" w14:cap="sq" w14:cmpd="sng" w14:algn="ctr">
                  <w14:solidFill>
                    <w14:srgbClr w14:val="000000"/>
                  </w14:solidFill>
                  <w14:prstDash w14:val="solid"/>
                  <w14:bevel/>
                </w14:textOutline>
              </w:rPr>
              <w:t>无法开展下去的情况，由代理机构负责解释并承担其后果。</w:t>
            </w:r>
          </w:p>
        </w:tc>
      </w:tr>
      <w:tr w14:paraId="216E5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23" w:type="dxa"/>
            <w:tcBorders>
              <w:top w:val="single" w:color="auto" w:sz="4" w:space="0"/>
              <w:bottom w:val="single" w:color="auto" w:sz="4" w:space="0"/>
            </w:tcBorders>
          </w:tcPr>
          <w:p w14:paraId="334A2178">
            <w:pPr>
              <w:spacing w:line="246" w:lineRule="auto"/>
            </w:pPr>
          </w:p>
          <w:p w14:paraId="11C14A74">
            <w:pPr>
              <w:spacing w:line="246" w:lineRule="auto"/>
            </w:pPr>
          </w:p>
          <w:p w14:paraId="1400CB7A">
            <w:pPr>
              <w:spacing w:line="246" w:lineRule="auto"/>
            </w:pPr>
          </w:p>
          <w:p w14:paraId="526A2E6B">
            <w:pPr>
              <w:spacing w:line="246" w:lineRule="auto"/>
            </w:pPr>
          </w:p>
          <w:p w14:paraId="0884CDE7">
            <w:pPr>
              <w:spacing w:line="246" w:lineRule="auto"/>
            </w:pPr>
          </w:p>
          <w:p w14:paraId="759B2285">
            <w:pPr>
              <w:spacing w:line="246" w:lineRule="auto"/>
            </w:pPr>
          </w:p>
          <w:p w14:paraId="5B57A33F">
            <w:pPr>
              <w:spacing w:line="246" w:lineRule="auto"/>
            </w:pPr>
          </w:p>
          <w:p w14:paraId="22B29978">
            <w:pPr>
              <w:spacing w:line="246" w:lineRule="auto"/>
            </w:pPr>
          </w:p>
          <w:p w14:paraId="71B3BB05">
            <w:pPr>
              <w:spacing w:line="247" w:lineRule="auto"/>
            </w:pPr>
          </w:p>
          <w:p w14:paraId="315BEB2B">
            <w:pPr>
              <w:spacing w:line="247" w:lineRule="auto"/>
            </w:pPr>
          </w:p>
          <w:p w14:paraId="79980DE8">
            <w:pPr>
              <w:spacing w:line="247" w:lineRule="auto"/>
            </w:pPr>
          </w:p>
          <w:p w14:paraId="513A9786">
            <w:pPr>
              <w:spacing w:before="65" w:line="190" w:lineRule="auto"/>
              <w:ind w:left="210"/>
              <w:rPr>
                <w:rFonts w:ascii="宋体" w:hAnsi="宋体" w:eastAsia="宋体" w:cs="宋体"/>
                <w:spacing w:val="7"/>
                <w:sz w:val="20"/>
                <w:szCs w:val="20"/>
              </w:rPr>
            </w:pPr>
            <w:r>
              <w:rPr>
                <w:rFonts w:ascii="宋体" w:hAnsi="宋体" w:eastAsia="宋体" w:cs="宋体"/>
                <w:spacing w:val="6"/>
                <w:sz w:val="20"/>
                <w:szCs w:val="20"/>
              </w:rPr>
              <w:t>3</w:t>
            </w:r>
            <w:r>
              <w:rPr>
                <w:rFonts w:ascii="宋体" w:hAnsi="宋体" w:eastAsia="宋体" w:cs="宋体"/>
                <w:spacing w:val="3"/>
                <w:sz w:val="20"/>
                <w:szCs w:val="20"/>
              </w:rPr>
              <w:t>4.2</w:t>
            </w:r>
          </w:p>
        </w:tc>
        <w:tc>
          <w:tcPr>
            <w:tcW w:w="2691" w:type="dxa"/>
          </w:tcPr>
          <w:p w14:paraId="5FA9EB00">
            <w:pPr>
              <w:spacing w:line="243" w:lineRule="auto"/>
            </w:pPr>
          </w:p>
          <w:p w14:paraId="55E4FABE">
            <w:pPr>
              <w:spacing w:line="243" w:lineRule="auto"/>
            </w:pPr>
          </w:p>
          <w:p w14:paraId="69F5DB61">
            <w:pPr>
              <w:spacing w:line="243" w:lineRule="auto"/>
            </w:pPr>
          </w:p>
          <w:p w14:paraId="2E5C2296">
            <w:pPr>
              <w:spacing w:line="243" w:lineRule="auto"/>
            </w:pPr>
          </w:p>
          <w:p w14:paraId="52041C99">
            <w:pPr>
              <w:spacing w:line="243" w:lineRule="auto"/>
            </w:pPr>
          </w:p>
          <w:p w14:paraId="0918687B">
            <w:pPr>
              <w:spacing w:line="243" w:lineRule="auto"/>
            </w:pPr>
          </w:p>
          <w:p w14:paraId="5AD4C585">
            <w:pPr>
              <w:spacing w:line="243" w:lineRule="auto"/>
            </w:pPr>
          </w:p>
          <w:p w14:paraId="314DA718">
            <w:pPr>
              <w:spacing w:line="243" w:lineRule="auto"/>
            </w:pPr>
          </w:p>
          <w:p w14:paraId="7A663007">
            <w:pPr>
              <w:spacing w:line="244" w:lineRule="auto"/>
            </w:pPr>
          </w:p>
          <w:p w14:paraId="4B32BDC4">
            <w:pPr>
              <w:spacing w:line="244" w:lineRule="auto"/>
            </w:pPr>
          </w:p>
          <w:p w14:paraId="2DDF6D7B">
            <w:pPr>
              <w:spacing w:line="244" w:lineRule="auto"/>
            </w:pPr>
          </w:p>
          <w:p w14:paraId="64E64E7F">
            <w:pPr>
              <w:spacing w:before="65" w:line="226" w:lineRule="auto"/>
              <w:ind w:left="1141"/>
              <w:rPr>
                <w:rFonts w:ascii="宋体" w:hAnsi="宋体" w:eastAsia="宋体" w:cs="宋体"/>
                <w:spacing w:val="5"/>
                <w:sz w:val="20"/>
                <w:szCs w:val="20"/>
              </w:rPr>
            </w:pPr>
            <w:r>
              <w:rPr>
                <w:rFonts w:ascii="宋体" w:hAnsi="宋体" w:eastAsia="宋体" w:cs="宋体"/>
                <w:spacing w:val="4"/>
                <w:sz w:val="20"/>
                <w:szCs w:val="20"/>
              </w:rPr>
              <w:t>其他</w:t>
            </w:r>
          </w:p>
        </w:tc>
        <w:tc>
          <w:tcPr>
            <w:tcW w:w="6854" w:type="dxa"/>
          </w:tcPr>
          <w:p w14:paraId="375A8ED6">
            <w:pPr>
              <w:spacing w:before="33" w:line="377" w:lineRule="auto"/>
              <w:ind w:left="111" w:right="37" w:firstLine="16"/>
            </w:pPr>
            <w:r>
              <w:t>1.本磋商文件中描述供应商的“公章”是指根据我国对公章的管理规定， 用供应商法定主体行为名称制作的印章，除本磋商文件有特殊规定外，供 应商的财务章、部门章、分公司章、工会章、合同章、竞标/投标专用章、 业务专用章及银行的转账章、现金收讫章、现金付讫章等其他形式印章均 不能代替公章。</w:t>
            </w:r>
          </w:p>
          <w:p w14:paraId="0FA1720D">
            <w:pPr>
              <w:spacing w:before="6" w:line="376" w:lineRule="auto"/>
              <w:ind w:left="111" w:right="37" w:firstLine="3"/>
            </w:pPr>
            <w:r>
              <w:t>2.供应商为其他组织或者自然人时，本磋商文件规定的法定代表人指负责 人或者自然人。本磋商文件所称负责人是指参加竞标的其他组织营业执照 上的负责人，本磋商文件所称自然人指参与竞标的自然人本人。        3.本磋商文件中描述供应商的“签字”是指供应商的法定代表人或者委托代理人亲自在文件规定签署处亲笔写上个人的名字的行为，私章、签字章</w:t>
            </w:r>
            <w:r>
              <w:rPr>
                <w:rFonts w:hint="eastAsia" w:eastAsia="宋体"/>
              </w:rPr>
              <w:t>、</w:t>
            </w:r>
            <w:r>
              <w:t>印鉴、影印等其他形式均不能代替亲笔签字。</w:t>
            </w:r>
          </w:p>
          <w:p w14:paraId="611F1657">
            <w:pPr>
              <w:spacing w:before="1" w:line="377" w:lineRule="auto"/>
              <w:ind w:left="116" w:right="108" w:hanging="5"/>
            </w:pPr>
            <w:r>
              <w:t xml:space="preserve">4. 自然人竞标的，磋商文件规定盖公章处由自然人摁手指指印。        </w:t>
            </w:r>
          </w:p>
          <w:p w14:paraId="3F39492A">
            <w:pPr>
              <w:spacing w:before="1" w:line="377" w:lineRule="auto"/>
              <w:ind w:left="116" w:right="108" w:hanging="5"/>
            </w:pPr>
            <w:r>
              <w:t>5.本磋商文件所称的“以上”“以下”“以内”“届满”，包括本数；所</w:t>
            </w:r>
          </w:p>
          <w:p w14:paraId="5BA1D9A2">
            <w:pPr>
              <w:spacing w:line="230" w:lineRule="auto"/>
              <w:ind w:left="111"/>
            </w:pPr>
            <w:r>
              <w:t>称的“不满”“超过”“以外”，不包括本数。</w:t>
            </w:r>
          </w:p>
          <w:p w14:paraId="30CFFA3E">
            <w:pPr>
              <w:pStyle w:val="7"/>
            </w:pPr>
          </w:p>
        </w:tc>
      </w:tr>
    </w:tbl>
    <w:p w14:paraId="5CEAAEE1"/>
    <w:p w14:paraId="3135B6E9">
      <w:pPr>
        <w:sectPr>
          <w:footerReference r:id="rId16" w:type="default"/>
          <w:pgSz w:w="11906" w:h="16839"/>
          <w:pgMar w:top="400" w:right="766" w:bottom="882" w:left="766" w:header="0" w:footer="722" w:gutter="0"/>
          <w:pgNumType w:fmt="decimal"/>
          <w:cols w:space="720" w:num="1"/>
        </w:sectPr>
      </w:pPr>
    </w:p>
    <w:p w14:paraId="360A404C">
      <w:pPr>
        <w:spacing w:before="279" w:line="225" w:lineRule="auto"/>
        <w:ind w:left="36"/>
        <w:rPr>
          <w:rFonts w:ascii="宋体" w:hAnsi="宋体" w:eastAsia="宋体" w:cs="宋体"/>
          <w:sz w:val="31"/>
          <w:szCs w:val="31"/>
        </w:rPr>
      </w:pPr>
      <w:r>
        <w:rPr>
          <w:rFonts w:ascii="宋体" w:hAnsi="宋体" w:eastAsia="宋体" w:cs="宋体"/>
          <w:spacing w:val="-18"/>
          <w:sz w:val="31"/>
          <w:szCs w:val="31"/>
          <w14:textOutline w14:w="5791" w14:cap="sq" w14:cmpd="sng" w14:algn="ctr">
            <w14:solidFill>
              <w14:srgbClr w14:val="000000"/>
            </w14:solidFill>
            <w14:prstDash w14:val="solid"/>
            <w14:bevel/>
          </w14:textOutline>
        </w:rPr>
        <w:t>附</w:t>
      </w:r>
      <w:r>
        <w:rPr>
          <w:rFonts w:ascii="宋体" w:hAnsi="宋体" w:eastAsia="宋体" w:cs="宋体"/>
          <w:spacing w:val="-17"/>
          <w:sz w:val="31"/>
          <w:szCs w:val="31"/>
          <w14:textOutline w14:w="5791" w14:cap="sq" w14:cmpd="sng" w14:algn="ctr">
            <w14:solidFill>
              <w14:srgbClr w14:val="000000"/>
            </w14:solidFill>
            <w14:prstDash w14:val="solid"/>
            <w14:bevel/>
          </w14:textOutline>
        </w:rPr>
        <w:t>件</w:t>
      </w:r>
      <w:r>
        <w:rPr>
          <w:rFonts w:ascii="宋体" w:hAnsi="宋体" w:eastAsia="宋体" w:cs="宋体"/>
          <w:spacing w:val="-17"/>
          <w:sz w:val="31"/>
          <w:szCs w:val="31"/>
        </w:rPr>
        <w:t xml:space="preserve"> </w:t>
      </w:r>
      <w:r>
        <w:rPr>
          <w:rFonts w:ascii="宋体" w:hAnsi="宋体" w:eastAsia="宋体" w:cs="宋体"/>
          <w:spacing w:val="-17"/>
          <w:sz w:val="31"/>
          <w:szCs w:val="31"/>
          <w14:textOutline w14:w="5791" w14:cap="sq" w14:cmpd="sng" w14:algn="ctr">
            <w14:solidFill>
              <w14:srgbClr w14:val="000000"/>
            </w14:solidFill>
            <w14:prstDash w14:val="solid"/>
            <w14:bevel/>
          </w14:textOutline>
        </w:rPr>
        <w:t>1：</w:t>
      </w:r>
    </w:p>
    <w:p w14:paraId="27F3CFF6">
      <w:pPr>
        <w:spacing w:before="225" w:line="219" w:lineRule="auto"/>
        <w:ind w:left="4174"/>
        <w:rPr>
          <w:rFonts w:ascii="宋体" w:hAnsi="宋体" w:eastAsia="宋体" w:cs="宋体"/>
          <w:sz w:val="35"/>
          <w:szCs w:val="35"/>
        </w:rPr>
      </w:pPr>
      <w:r>
        <w:rPr>
          <w:rFonts w:ascii="宋体" w:hAnsi="宋体" w:eastAsia="宋体" w:cs="宋体"/>
          <w:spacing w:val="6"/>
          <w:sz w:val="35"/>
          <w:szCs w:val="35"/>
          <w14:textOutline w14:w="6540" w14:cap="sq" w14:cmpd="sng" w14:algn="ctr">
            <w14:solidFill>
              <w14:srgbClr w14:val="000000"/>
            </w14:solidFill>
            <w14:prstDash w14:val="solid"/>
            <w14:bevel/>
          </w14:textOutline>
        </w:rPr>
        <w:t>中小微企业划型标准</w:t>
      </w:r>
    </w:p>
    <w:tbl>
      <w:tblPr>
        <w:tblStyle w:val="21"/>
        <w:tblW w:w="9501"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14:paraId="4FA28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89" w:type="dxa"/>
          </w:tcPr>
          <w:p w14:paraId="7CDA4D59">
            <w:pPr>
              <w:spacing w:before="231" w:line="229" w:lineRule="auto"/>
              <w:ind w:left="12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行</w:t>
            </w:r>
            <w:r>
              <w:rPr>
                <w:rFonts w:ascii="宋体" w:hAnsi="宋体" w:eastAsia="宋体" w:cs="宋体"/>
                <w:spacing w:val="7"/>
                <w:sz w:val="20"/>
                <w:szCs w:val="20"/>
                <w14:textOutline w14:w="3797" w14:cap="sq" w14:cmpd="sng" w14:algn="ctr">
                  <w14:solidFill>
                    <w14:srgbClr w14:val="000000"/>
                  </w14:solidFill>
                  <w14:prstDash w14:val="solid"/>
                  <w14:bevel/>
                </w14:textOutline>
              </w:rPr>
              <w:t>业名称</w:t>
            </w:r>
          </w:p>
        </w:tc>
        <w:tc>
          <w:tcPr>
            <w:tcW w:w="1983" w:type="dxa"/>
          </w:tcPr>
          <w:p w14:paraId="070ADBC8">
            <w:pPr>
              <w:spacing w:before="231" w:line="229" w:lineRule="auto"/>
              <w:ind w:left="115"/>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指标名</w:t>
            </w:r>
            <w:r>
              <w:rPr>
                <w:rFonts w:ascii="宋体" w:hAnsi="宋体" w:eastAsia="宋体" w:cs="宋体"/>
                <w:spacing w:val="7"/>
                <w:sz w:val="20"/>
                <w:szCs w:val="20"/>
                <w14:textOutline w14:w="3797" w14:cap="sq" w14:cmpd="sng" w14:algn="ctr">
                  <w14:solidFill>
                    <w14:srgbClr w14:val="000000"/>
                  </w14:solidFill>
                  <w14:prstDash w14:val="solid"/>
                  <w14:bevel/>
                </w14:textOutline>
              </w:rPr>
              <w:t>称</w:t>
            </w:r>
          </w:p>
        </w:tc>
        <w:tc>
          <w:tcPr>
            <w:tcW w:w="850" w:type="dxa"/>
          </w:tcPr>
          <w:p w14:paraId="25384AD8">
            <w:pPr>
              <w:spacing w:before="64" w:line="268" w:lineRule="auto"/>
              <w:ind w:left="111" w:right="109"/>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计</w:t>
            </w:r>
            <w:r>
              <w:rPr>
                <w:rFonts w:ascii="宋体" w:hAnsi="宋体" w:eastAsia="宋体" w:cs="宋体"/>
                <w:spacing w:val="7"/>
                <w:sz w:val="20"/>
                <w:szCs w:val="20"/>
                <w14:textOutline w14:w="3797" w14:cap="sq" w14:cmpd="sng" w14:algn="ctr">
                  <w14:solidFill>
                    <w14:srgbClr w14:val="000000"/>
                  </w14:solidFill>
                  <w14:prstDash w14:val="solid"/>
                  <w14:bevel/>
                </w14:textOutline>
              </w:rPr>
              <w:t>量单</w:t>
            </w:r>
            <w:r>
              <w:rPr>
                <w:rFonts w:ascii="宋体" w:hAnsi="宋体" w:eastAsia="宋体" w:cs="宋体"/>
                <w:sz w:val="20"/>
                <w:szCs w:val="20"/>
              </w:rPr>
              <w:t xml:space="preserve"> </w:t>
            </w:r>
            <w:r>
              <w:rPr>
                <w:rFonts w:ascii="宋体" w:hAnsi="宋体" w:eastAsia="宋体" w:cs="宋体"/>
                <w:sz w:val="20"/>
                <w:szCs w:val="20"/>
                <w14:textOutline w14:w="3797" w14:cap="sq" w14:cmpd="sng" w14:algn="ctr">
                  <w14:solidFill>
                    <w14:srgbClr w14:val="000000"/>
                  </w14:solidFill>
                  <w14:prstDash w14:val="solid"/>
                  <w14:bevel/>
                </w14:textOutline>
              </w:rPr>
              <w:t>位</w:t>
            </w:r>
          </w:p>
        </w:tc>
        <w:tc>
          <w:tcPr>
            <w:tcW w:w="1841" w:type="dxa"/>
          </w:tcPr>
          <w:p w14:paraId="685A6BE5">
            <w:pPr>
              <w:spacing w:before="231" w:line="229" w:lineRule="auto"/>
              <w:ind w:left="133"/>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中型</w:t>
            </w:r>
          </w:p>
        </w:tc>
        <w:tc>
          <w:tcPr>
            <w:tcW w:w="1700" w:type="dxa"/>
          </w:tcPr>
          <w:p w14:paraId="293ACAC7">
            <w:pPr>
              <w:spacing w:before="230" w:line="231" w:lineRule="auto"/>
              <w:ind w:left="119"/>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小型</w:t>
            </w:r>
          </w:p>
        </w:tc>
        <w:tc>
          <w:tcPr>
            <w:tcW w:w="1138" w:type="dxa"/>
          </w:tcPr>
          <w:p w14:paraId="71D44326">
            <w:pPr>
              <w:spacing w:before="231" w:line="228" w:lineRule="auto"/>
              <w:ind w:left="115"/>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微型</w:t>
            </w:r>
          </w:p>
        </w:tc>
      </w:tr>
      <w:tr w14:paraId="44C4E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tcPr>
          <w:p w14:paraId="60031A98">
            <w:pPr>
              <w:spacing w:before="60" w:line="231" w:lineRule="auto"/>
              <w:ind w:left="260"/>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农</w:t>
            </w:r>
            <w:r>
              <w:rPr>
                <w:rFonts w:ascii="宋体" w:hAnsi="宋体" w:eastAsia="宋体" w:cs="宋体"/>
                <w:spacing w:val="9"/>
                <w:sz w:val="20"/>
                <w:szCs w:val="20"/>
                <w14:textOutline w14:w="3797" w14:cap="sq" w14:cmpd="sng" w14:algn="ctr">
                  <w14:solidFill>
                    <w14:srgbClr w14:val="000000"/>
                  </w14:solidFill>
                  <w14:prstDash w14:val="solid"/>
                  <w14:bevel/>
                </w14:textOutline>
              </w:rPr>
              <w:t>、林、牧、渔</w:t>
            </w:r>
          </w:p>
        </w:tc>
        <w:tc>
          <w:tcPr>
            <w:tcW w:w="1983" w:type="dxa"/>
          </w:tcPr>
          <w:p w14:paraId="57CF678E">
            <w:pPr>
              <w:spacing w:before="61"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7A013204">
            <w:pPr>
              <w:spacing w:before="61"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7E283E19">
            <w:pPr>
              <w:spacing w:before="61" w:line="265" w:lineRule="exact"/>
              <w:ind w:left="118"/>
              <w:rPr>
                <w:rFonts w:ascii="宋体" w:hAnsi="宋体" w:eastAsia="宋体" w:cs="宋体"/>
                <w:sz w:val="20"/>
                <w:szCs w:val="20"/>
              </w:rPr>
            </w:pPr>
            <w:r>
              <w:rPr>
                <w:rFonts w:ascii="宋体" w:hAnsi="宋体" w:eastAsia="宋体" w:cs="宋体"/>
                <w:spacing w:val="7"/>
                <w:position w:val="1"/>
                <w:sz w:val="20"/>
                <w:szCs w:val="20"/>
              </w:rPr>
              <w:t>5</w:t>
            </w:r>
            <w:r>
              <w:rPr>
                <w:rFonts w:ascii="宋体" w:hAnsi="宋体" w:eastAsia="宋体" w:cs="宋体"/>
                <w:spacing w:val="5"/>
                <w:position w:val="1"/>
                <w:sz w:val="20"/>
                <w:szCs w:val="20"/>
              </w:rPr>
              <w:t>00≤</w:t>
            </w:r>
            <w:r>
              <w:rPr>
                <w:rFonts w:ascii="宋体" w:hAnsi="宋体" w:eastAsia="宋体" w:cs="宋体"/>
                <w:position w:val="1"/>
                <w:sz w:val="20"/>
                <w:szCs w:val="20"/>
              </w:rPr>
              <w:t>Y</w:t>
            </w:r>
            <w:r>
              <w:rPr>
                <w:rFonts w:ascii="宋体" w:hAnsi="宋体" w:eastAsia="宋体" w:cs="宋体"/>
                <w:spacing w:val="5"/>
                <w:position w:val="1"/>
                <w:sz w:val="20"/>
                <w:szCs w:val="20"/>
              </w:rPr>
              <w:t>＜20000</w:t>
            </w:r>
          </w:p>
        </w:tc>
        <w:tc>
          <w:tcPr>
            <w:tcW w:w="1700" w:type="dxa"/>
          </w:tcPr>
          <w:p w14:paraId="3CD47982">
            <w:pPr>
              <w:spacing w:before="61" w:line="265" w:lineRule="exact"/>
              <w:ind w:left="117"/>
              <w:rPr>
                <w:rFonts w:ascii="宋体" w:hAnsi="宋体" w:eastAsia="宋体" w:cs="宋体"/>
                <w:sz w:val="20"/>
                <w:szCs w:val="20"/>
              </w:rPr>
            </w:pPr>
            <w:r>
              <w:rPr>
                <w:rFonts w:ascii="宋体" w:hAnsi="宋体" w:eastAsia="宋体" w:cs="宋体"/>
                <w:spacing w:val="10"/>
                <w:position w:val="1"/>
                <w:sz w:val="20"/>
                <w:szCs w:val="20"/>
              </w:rPr>
              <w:t>5</w:t>
            </w:r>
            <w:r>
              <w:rPr>
                <w:rFonts w:ascii="宋体" w:hAnsi="宋体" w:eastAsia="宋体" w:cs="宋体"/>
                <w:spacing w:val="5"/>
                <w:position w:val="1"/>
                <w:sz w:val="20"/>
                <w:szCs w:val="20"/>
              </w:rPr>
              <w:t>0≤</w:t>
            </w:r>
            <w:r>
              <w:rPr>
                <w:rFonts w:ascii="宋体" w:hAnsi="宋体" w:eastAsia="宋体" w:cs="宋体"/>
                <w:position w:val="1"/>
                <w:sz w:val="20"/>
                <w:szCs w:val="20"/>
              </w:rPr>
              <w:t>Y</w:t>
            </w:r>
            <w:r>
              <w:rPr>
                <w:rFonts w:ascii="宋体" w:hAnsi="宋体" w:eastAsia="宋体" w:cs="宋体"/>
                <w:spacing w:val="5"/>
                <w:position w:val="1"/>
                <w:sz w:val="20"/>
                <w:szCs w:val="20"/>
              </w:rPr>
              <w:t>＜500</w:t>
            </w:r>
          </w:p>
        </w:tc>
        <w:tc>
          <w:tcPr>
            <w:tcW w:w="1138" w:type="dxa"/>
          </w:tcPr>
          <w:p w14:paraId="40407785">
            <w:pPr>
              <w:spacing w:before="61"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50</w:t>
            </w:r>
          </w:p>
        </w:tc>
      </w:tr>
      <w:tr w14:paraId="38FD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398259D9">
            <w:pPr>
              <w:spacing w:line="335" w:lineRule="auto"/>
            </w:pPr>
          </w:p>
          <w:p w14:paraId="6F89CD7E">
            <w:pPr>
              <w:spacing w:before="65" w:line="241" w:lineRule="auto"/>
              <w:ind w:left="791"/>
              <w:rPr>
                <w:rFonts w:ascii="宋体" w:hAnsi="宋体" w:eastAsia="宋体" w:cs="宋体"/>
                <w:sz w:val="20"/>
                <w:szCs w:val="20"/>
              </w:rPr>
            </w:pPr>
            <w:r>
              <w:rPr>
                <w:rFonts w:ascii="宋体" w:hAnsi="宋体" w:eastAsia="宋体" w:cs="宋体"/>
                <w:spacing w:val="5"/>
                <w:sz w:val="20"/>
                <w:szCs w:val="20"/>
                <w14:textOutline w14:w="3797" w14:cap="sq" w14:cmpd="sng" w14:algn="ctr">
                  <w14:solidFill>
                    <w14:srgbClr w14:val="000000"/>
                  </w14:solidFill>
                  <w14:prstDash w14:val="solid"/>
                  <w14:bevel/>
                </w14:textOutline>
              </w:rPr>
              <w:t>工</w:t>
            </w:r>
            <w:r>
              <w:rPr>
                <w:rFonts w:ascii="宋体" w:hAnsi="宋体" w:eastAsia="宋体" w:cs="宋体"/>
                <w:spacing w:val="4"/>
                <w:sz w:val="20"/>
                <w:szCs w:val="20"/>
                <w14:textOutline w14:w="3797" w14:cap="sq" w14:cmpd="sng" w14:algn="ctr">
                  <w14:solidFill>
                    <w14:srgbClr w14:val="000000"/>
                  </w14:solidFill>
                  <w14:prstDash w14:val="solid"/>
                  <w14:bevel/>
                </w14:textOutline>
              </w:rPr>
              <w:t>业</w:t>
            </w:r>
          </w:p>
        </w:tc>
        <w:tc>
          <w:tcPr>
            <w:tcW w:w="1983" w:type="dxa"/>
          </w:tcPr>
          <w:p w14:paraId="558EB857">
            <w:pPr>
              <w:spacing w:before="62"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7F6CE203">
            <w:pPr>
              <w:spacing w:before="62"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28114B18">
            <w:pPr>
              <w:spacing w:before="62" w:line="265"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5"/>
                <w:position w:val="1"/>
                <w:sz w:val="20"/>
                <w:szCs w:val="20"/>
              </w:rPr>
              <w:t>00≤</w:t>
            </w:r>
            <w:r>
              <w:rPr>
                <w:rFonts w:ascii="宋体" w:hAnsi="宋体" w:eastAsia="宋体" w:cs="宋体"/>
                <w:position w:val="1"/>
                <w:sz w:val="20"/>
                <w:szCs w:val="20"/>
              </w:rPr>
              <w:t>X</w:t>
            </w:r>
            <w:r>
              <w:rPr>
                <w:rFonts w:ascii="宋体" w:hAnsi="宋体" w:eastAsia="宋体" w:cs="宋体"/>
                <w:spacing w:val="5"/>
                <w:position w:val="1"/>
                <w:sz w:val="20"/>
                <w:szCs w:val="20"/>
              </w:rPr>
              <w:t>＜1000</w:t>
            </w:r>
          </w:p>
        </w:tc>
        <w:tc>
          <w:tcPr>
            <w:tcW w:w="1700" w:type="dxa"/>
          </w:tcPr>
          <w:p w14:paraId="0E9A74AA">
            <w:pPr>
              <w:spacing w:before="62" w:line="265" w:lineRule="exact"/>
              <w:ind w:left="116"/>
              <w:rPr>
                <w:rFonts w:ascii="宋体" w:hAnsi="宋体" w:eastAsia="宋体" w:cs="宋体"/>
                <w:sz w:val="20"/>
                <w:szCs w:val="20"/>
              </w:rPr>
            </w:pPr>
            <w:r>
              <w:rPr>
                <w:rFonts w:ascii="宋体" w:hAnsi="宋体" w:eastAsia="宋体" w:cs="宋体"/>
                <w:spacing w:val="6"/>
                <w:position w:val="1"/>
                <w:sz w:val="20"/>
                <w:szCs w:val="20"/>
              </w:rPr>
              <w:t>20≤</w:t>
            </w:r>
            <w:r>
              <w:rPr>
                <w:rFonts w:ascii="宋体" w:hAnsi="宋体" w:eastAsia="宋体" w:cs="宋体"/>
                <w:position w:val="1"/>
                <w:sz w:val="20"/>
                <w:szCs w:val="20"/>
              </w:rPr>
              <w:t>X</w:t>
            </w:r>
            <w:r>
              <w:rPr>
                <w:rFonts w:ascii="宋体" w:hAnsi="宋体" w:eastAsia="宋体" w:cs="宋体"/>
                <w:spacing w:val="6"/>
                <w:position w:val="1"/>
                <w:sz w:val="20"/>
                <w:szCs w:val="20"/>
              </w:rPr>
              <w:t>＜30</w:t>
            </w:r>
            <w:r>
              <w:rPr>
                <w:rFonts w:ascii="宋体" w:hAnsi="宋体" w:eastAsia="宋体" w:cs="宋体"/>
                <w:spacing w:val="5"/>
                <w:position w:val="1"/>
                <w:sz w:val="20"/>
                <w:szCs w:val="20"/>
              </w:rPr>
              <w:t>0</w:t>
            </w:r>
          </w:p>
        </w:tc>
        <w:tc>
          <w:tcPr>
            <w:tcW w:w="1138" w:type="dxa"/>
          </w:tcPr>
          <w:p w14:paraId="3EFD42D3">
            <w:pPr>
              <w:spacing w:before="62"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＜20</w:t>
            </w:r>
          </w:p>
        </w:tc>
      </w:tr>
      <w:tr w14:paraId="76C5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6D94E98F"/>
        </w:tc>
        <w:tc>
          <w:tcPr>
            <w:tcW w:w="1983" w:type="dxa"/>
          </w:tcPr>
          <w:p w14:paraId="40FF016F">
            <w:pPr>
              <w:spacing w:before="62"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58A37F42">
            <w:pPr>
              <w:spacing w:before="62"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61459FC1">
            <w:pPr>
              <w:spacing w:before="61" w:line="266" w:lineRule="exact"/>
              <w:ind w:left="116"/>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5"/>
                <w:position w:val="1"/>
                <w:sz w:val="20"/>
                <w:szCs w:val="20"/>
              </w:rPr>
              <w:t>000≤</w:t>
            </w:r>
            <w:r>
              <w:rPr>
                <w:rFonts w:ascii="宋体" w:hAnsi="宋体" w:eastAsia="宋体" w:cs="宋体"/>
                <w:position w:val="1"/>
                <w:sz w:val="20"/>
                <w:szCs w:val="20"/>
              </w:rPr>
              <w:t>Y</w:t>
            </w:r>
            <w:r>
              <w:rPr>
                <w:rFonts w:ascii="宋体" w:hAnsi="宋体" w:eastAsia="宋体" w:cs="宋体"/>
                <w:spacing w:val="5"/>
                <w:position w:val="1"/>
                <w:sz w:val="20"/>
                <w:szCs w:val="20"/>
              </w:rPr>
              <w:t>＜40000</w:t>
            </w:r>
          </w:p>
        </w:tc>
        <w:tc>
          <w:tcPr>
            <w:tcW w:w="1700" w:type="dxa"/>
          </w:tcPr>
          <w:p w14:paraId="43ACB5E4">
            <w:pPr>
              <w:spacing w:before="61" w:line="266" w:lineRule="exact"/>
              <w:ind w:left="117"/>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5"/>
                <w:position w:val="1"/>
                <w:sz w:val="20"/>
                <w:szCs w:val="20"/>
              </w:rPr>
              <w:t>00≤</w:t>
            </w:r>
            <w:r>
              <w:rPr>
                <w:rFonts w:ascii="宋体" w:hAnsi="宋体" w:eastAsia="宋体" w:cs="宋体"/>
                <w:position w:val="1"/>
                <w:sz w:val="20"/>
                <w:szCs w:val="20"/>
              </w:rPr>
              <w:t>Y</w:t>
            </w:r>
            <w:r>
              <w:rPr>
                <w:rFonts w:ascii="宋体" w:hAnsi="宋体" w:eastAsia="宋体" w:cs="宋体"/>
                <w:spacing w:val="5"/>
                <w:position w:val="1"/>
                <w:sz w:val="20"/>
                <w:szCs w:val="20"/>
              </w:rPr>
              <w:t>＜2000</w:t>
            </w:r>
          </w:p>
        </w:tc>
        <w:tc>
          <w:tcPr>
            <w:tcW w:w="1138" w:type="dxa"/>
          </w:tcPr>
          <w:p w14:paraId="468D9578">
            <w:pPr>
              <w:spacing w:before="61" w:line="270"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300</w:t>
            </w:r>
          </w:p>
        </w:tc>
      </w:tr>
      <w:tr w14:paraId="47C7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0828247B">
            <w:pPr>
              <w:spacing w:line="335" w:lineRule="auto"/>
            </w:pPr>
          </w:p>
          <w:p w14:paraId="08A6D13C">
            <w:pPr>
              <w:spacing w:before="65" w:line="229" w:lineRule="auto"/>
              <w:ind w:left="685"/>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建筑</w:t>
            </w:r>
            <w:r>
              <w:rPr>
                <w:rFonts w:ascii="宋体" w:hAnsi="宋体" w:eastAsia="宋体" w:cs="宋体"/>
                <w:spacing w:val="6"/>
                <w:sz w:val="20"/>
                <w:szCs w:val="20"/>
                <w14:textOutline w14:w="3797" w14:cap="sq" w14:cmpd="sng" w14:algn="ctr">
                  <w14:solidFill>
                    <w14:srgbClr w14:val="000000"/>
                  </w14:solidFill>
                  <w14:prstDash w14:val="solid"/>
                  <w14:bevel/>
                </w14:textOutline>
              </w:rPr>
              <w:t>业</w:t>
            </w:r>
          </w:p>
        </w:tc>
        <w:tc>
          <w:tcPr>
            <w:tcW w:w="1983" w:type="dxa"/>
          </w:tcPr>
          <w:p w14:paraId="0E3721F5">
            <w:pPr>
              <w:spacing w:before="62"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6E85D279">
            <w:pPr>
              <w:spacing w:before="61"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005B2B70">
            <w:pPr>
              <w:spacing w:before="61" w:line="266" w:lineRule="exact"/>
              <w:ind w:left="115"/>
              <w:rPr>
                <w:rFonts w:ascii="宋体" w:hAnsi="宋体" w:eastAsia="宋体" w:cs="宋体"/>
                <w:sz w:val="20"/>
                <w:szCs w:val="20"/>
              </w:rPr>
            </w:pPr>
            <w:r>
              <w:rPr>
                <w:rFonts w:ascii="宋体" w:hAnsi="宋体" w:eastAsia="宋体" w:cs="宋体"/>
                <w:spacing w:val="10"/>
                <w:position w:val="1"/>
                <w:sz w:val="20"/>
                <w:szCs w:val="20"/>
              </w:rPr>
              <w:t>6</w:t>
            </w:r>
            <w:r>
              <w:rPr>
                <w:rFonts w:ascii="宋体" w:hAnsi="宋体" w:eastAsia="宋体" w:cs="宋体"/>
                <w:spacing w:val="5"/>
                <w:position w:val="1"/>
                <w:sz w:val="20"/>
                <w:szCs w:val="20"/>
              </w:rPr>
              <w:t>000≤</w:t>
            </w:r>
            <w:r>
              <w:rPr>
                <w:rFonts w:ascii="宋体" w:hAnsi="宋体" w:eastAsia="宋体" w:cs="宋体"/>
                <w:position w:val="1"/>
                <w:sz w:val="20"/>
                <w:szCs w:val="20"/>
              </w:rPr>
              <w:t>Y</w:t>
            </w:r>
            <w:r>
              <w:rPr>
                <w:rFonts w:ascii="宋体" w:hAnsi="宋体" w:eastAsia="宋体" w:cs="宋体"/>
                <w:spacing w:val="5"/>
                <w:position w:val="1"/>
                <w:sz w:val="20"/>
                <w:szCs w:val="20"/>
              </w:rPr>
              <w:t>＜80000</w:t>
            </w:r>
          </w:p>
        </w:tc>
        <w:tc>
          <w:tcPr>
            <w:tcW w:w="1700" w:type="dxa"/>
          </w:tcPr>
          <w:p w14:paraId="2A0D72E1">
            <w:pPr>
              <w:spacing w:before="61" w:line="266" w:lineRule="exact"/>
              <w:ind w:left="117"/>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5"/>
                <w:position w:val="1"/>
                <w:sz w:val="20"/>
                <w:szCs w:val="20"/>
              </w:rPr>
              <w:t>00≤</w:t>
            </w:r>
            <w:r>
              <w:rPr>
                <w:rFonts w:ascii="宋体" w:hAnsi="宋体" w:eastAsia="宋体" w:cs="宋体"/>
                <w:position w:val="1"/>
                <w:sz w:val="20"/>
                <w:szCs w:val="20"/>
              </w:rPr>
              <w:t>Y</w:t>
            </w:r>
            <w:r>
              <w:rPr>
                <w:rFonts w:ascii="宋体" w:hAnsi="宋体" w:eastAsia="宋体" w:cs="宋体"/>
                <w:spacing w:val="5"/>
                <w:position w:val="1"/>
                <w:sz w:val="20"/>
                <w:szCs w:val="20"/>
              </w:rPr>
              <w:t>＜6000</w:t>
            </w:r>
          </w:p>
        </w:tc>
        <w:tc>
          <w:tcPr>
            <w:tcW w:w="1138" w:type="dxa"/>
          </w:tcPr>
          <w:p w14:paraId="20235A01">
            <w:pPr>
              <w:spacing w:before="61"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300</w:t>
            </w:r>
          </w:p>
        </w:tc>
      </w:tr>
      <w:tr w14:paraId="17EA6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23548C63"/>
        </w:tc>
        <w:tc>
          <w:tcPr>
            <w:tcW w:w="1983" w:type="dxa"/>
          </w:tcPr>
          <w:p w14:paraId="3C94E3D5">
            <w:pPr>
              <w:spacing w:before="61" w:line="227" w:lineRule="auto"/>
              <w:ind w:left="121"/>
              <w:rPr>
                <w:rFonts w:ascii="宋体" w:hAnsi="宋体" w:eastAsia="宋体" w:cs="宋体"/>
                <w:sz w:val="20"/>
                <w:szCs w:val="20"/>
              </w:rPr>
            </w:pPr>
            <w:r>
              <w:rPr>
                <w:rFonts w:ascii="宋体" w:hAnsi="宋体" w:eastAsia="宋体" w:cs="宋体"/>
                <w:spacing w:val="6"/>
                <w:sz w:val="20"/>
                <w:szCs w:val="20"/>
              </w:rPr>
              <w:t>资</w:t>
            </w:r>
            <w:r>
              <w:rPr>
                <w:rFonts w:ascii="宋体" w:hAnsi="宋体" w:eastAsia="宋体" w:cs="宋体"/>
                <w:spacing w:val="5"/>
                <w:sz w:val="20"/>
                <w:szCs w:val="20"/>
              </w:rPr>
              <w:t>产总额 (</w:t>
            </w:r>
            <w:r>
              <w:rPr>
                <w:rFonts w:ascii="宋体" w:hAnsi="宋体" w:eastAsia="宋体" w:cs="宋体"/>
                <w:sz w:val="20"/>
                <w:szCs w:val="20"/>
              </w:rPr>
              <w:t>Z</w:t>
            </w:r>
            <w:r>
              <w:rPr>
                <w:rFonts w:ascii="宋体" w:hAnsi="宋体" w:eastAsia="宋体" w:cs="宋体"/>
                <w:spacing w:val="5"/>
                <w:sz w:val="20"/>
                <w:szCs w:val="20"/>
              </w:rPr>
              <w:t>)</w:t>
            </w:r>
          </w:p>
        </w:tc>
        <w:tc>
          <w:tcPr>
            <w:tcW w:w="850" w:type="dxa"/>
          </w:tcPr>
          <w:p w14:paraId="3B6D8AB5">
            <w:pPr>
              <w:spacing w:before="61"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15F77F7B">
            <w:pPr>
              <w:spacing w:before="61" w:line="265" w:lineRule="exact"/>
              <w:ind w:left="118"/>
              <w:rPr>
                <w:rFonts w:ascii="宋体" w:hAnsi="宋体" w:eastAsia="宋体" w:cs="宋体"/>
                <w:sz w:val="20"/>
                <w:szCs w:val="20"/>
              </w:rPr>
            </w:pPr>
            <w:r>
              <w:rPr>
                <w:rFonts w:ascii="宋体" w:hAnsi="宋体" w:eastAsia="宋体" w:cs="宋体"/>
                <w:spacing w:val="7"/>
                <w:position w:val="1"/>
                <w:sz w:val="20"/>
                <w:szCs w:val="20"/>
              </w:rPr>
              <w:t>5</w:t>
            </w:r>
            <w:r>
              <w:rPr>
                <w:rFonts w:ascii="宋体" w:hAnsi="宋体" w:eastAsia="宋体" w:cs="宋体"/>
                <w:spacing w:val="5"/>
                <w:position w:val="1"/>
                <w:sz w:val="20"/>
                <w:szCs w:val="20"/>
              </w:rPr>
              <w:t>000≤</w:t>
            </w:r>
            <w:r>
              <w:rPr>
                <w:rFonts w:ascii="宋体" w:hAnsi="宋体" w:eastAsia="宋体" w:cs="宋体"/>
                <w:position w:val="1"/>
                <w:sz w:val="20"/>
                <w:szCs w:val="20"/>
              </w:rPr>
              <w:t>Z</w:t>
            </w:r>
            <w:r>
              <w:rPr>
                <w:rFonts w:ascii="宋体" w:hAnsi="宋体" w:eastAsia="宋体" w:cs="宋体"/>
                <w:spacing w:val="5"/>
                <w:position w:val="1"/>
                <w:sz w:val="20"/>
                <w:szCs w:val="20"/>
              </w:rPr>
              <w:t>＜80000</w:t>
            </w:r>
          </w:p>
        </w:tc>
        <w:tc>
          <w:tcPr>
            <w:tcW w:w="1700" w:type="dxa"/>
          </w:tcPr>
          <w:p w14:paraId="4925E474">
            <w:pPr>
              <w:spacing w:before="61" w:line="265" w:lineRule="exact"/>
              <w:ind w:left="117"/>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5"/>
                <w:position w:val="1"/>
                <w:sz w:val="20"/>
                <w:szCs w:val="20"/>
              </w:rPr>
              <w:t>00≤</w:t>
            </w:r>
            <w:r>
              <w:rPr>
                <w:rFonts w:ascii="宋体" w:hAnsi="宋体" w:eastAsia="宋体" w:cs="宋体"/>
                <w:position w:val="1"/>
                <w:sz w:val="20"/>
                <w:szCs w:val="20"/>
              </w:rPr>
              <w:t>Z</w:t>
            </w:r>
            <w:r>
              <w:rPr>
                <w:rFonts w:ascii="宋体" w:hAnsi="宋体" w:eastAsia="宋体" w:cs="宋体"/>
                <w:spacing w:val="5"/>
                <w:position w:val="1"/>
                <w:sz w:val="20"/>
                <w:szCs w:val="20"/>
              </w:rPr>
              <w:t>＜5000</w:t>
            </w:r>
          </w:p>
        </w:tc>
        <w:tc>
          <w:tcPr>
            <w:tcW w:w="1138" w:type="dxa"/>
          </w:tcPr>
          <w:p w14:paraId="080B8FE1">
            <w:pPr>
              <w:spacing w:before="61" w:line="269" w:lineRule="exact"/>
              <w:ind w:left="114"/>
              <w:rPr>
                <w:rFonts w:ascii="宋体" w:hAnsi="宋体" w:eastAsia="宋体" w:cs="宋体"/>
                <w:sz w:val="20"/>
                <w:szCs w:val="20"/>
              </w:rPr>
            </w:pPr>
            <w:r>
              <w:rPr>
                <w:rFonts w:ascii="宋体" w:hAnsi="宋体" w:eastAsia="宋体" w:cs="宋体"/>
                <w:position w:val="1"/>
                <w:sz w:val="20"/>
                <w:szCs w:val="20"/>
              </w:rPr>
              <w:t>Z</w:t>
            </w:r>
            <w:r>
              <w:rPr>
                <w:rFonts w:ascii="宋体" w:hAnsi="宋体" w:eastAsia="宋体" w:cs="宋体"/>
                <w:spacing w:val="7"/>
                <w:position w:val="1"/>
                <w:sz w:val="20"/>
                <w:szCs w:val="20"/>
              </w:rPr>
              <w:t>＜</w:t>
            </w:r>
            <w:r>
              <w:rPr>
                <w:rFonts w:ascii="宋体" w:hAnsi="宋体" w:eastAsia="宋体" w:cs="宋体"/>
                <w:spacing w:val="5"/>
                <w:position w:val="1"/>
                <w:sz w:val="20"/>
                <w:szCs w:val="20"/>
              </w:rPr>
              <w:t>300</w:t>
            </w:r>
          </w:p>
        </w:tc>
      </w:tr>
      <w:tr w14:paraId="2A48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tcPr>
          <w:p w14:paraId="579180AC">
            <w:pPr>
              <w:spacing w:line="337" w:lineRule="auto"/>
            </w:pPr>
          </w:p>
          <w:p w14:paraId="01E1CA11">
            <w:pPr>
              <w:spacing w:before="65" w:line="229" w:lineRule="auto"/>
              <w:ind w:left="682"/>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批发业</w:t>
            </w:r>
          </w:p>
        </w:tc>
        <w:tc>
          <w:tcPr>
            <w:tcW w:w="1983" w:type="dxa"/>
          </w:tcPr>
          <w:p w14:paraId="6DEF7FD3">
            <w:pPr>
              <w:spacing w:before="61"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031073D7">
            <w:pPr>
              <w:spacing w:before="61"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76595336">
            <w:pPr>
              <w:spacing w:before="61" w:line="265" w:lineRule="exact"/>
              <w:ind w:left="116"/>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5"/>
                <w:position w:val="1"/>
                <w:sz w:val="20"/>
                <w:szCs w:val="20"/>
              </w:rPr>
              <w:t>0≤</w:t>
            </w:r>
            <w:r>
              <w:rPr>
                <w:rFonts w:ascii="宋体" w:hAnsi="宋体" w:eastAsia="宋体" w:cs="宋体"/>
                <w:position w:val="1"/>
                <w:sz w:val="20"/>
                <w:szCs w:val="20"/>
              </w:rPr>
              <w:t>X</w:t>
            </w:r>
            <w:r>
              <w:rPr>
                <w:rFonts w:ascii="宋体" w:hAnsi="宋体" w:eastAsia="宋体" w:cs="宋体"/>
                <w:spacing w:val="5"/>
                <w:position w:val="1"/>
                <w:sz w:val="20"/>
                <w:szCs w:val="20"/>
              </w:rPr>
              <w:t>＜200</w:t>
            </w:r>
          </w:p>
        </w:tc>
        <w:tc>
          <w:tcPr>
            <w:tcW w:w="1700" w:type="dxa"/>
          </w:tcPr>
          <w:p w14:paraId="36B763D9">
            <w:pPr>
              <w:spacing w:before="61" w:line="265" w:lineRule="exact"/>
              <w:ind w:left="117"/>
              <w:rPr>
                <w:rFonts w:ascii="宋体" w:hAnsi="宋体" w:eastAsia="宋体" w:cs="宋体"/>
                <w:sz w:val="20"/>
                <w:szCs w:val="20"/>
              </w:rPr>
            </w:pPr>
            <w:r>
              <w:rPr>
                <w:rFonts w:ascii="宋体" w:hAnsi="宋体" w:eastAsia="宋体" w:cs="宋体"/>
                <w:spacing w:val="8"/>
                <w:position w:val="1"/>
                <w:sz w:val="20"/>
                <w:szCs w:val="20"/>
              </w:rPr>
              <w:t>5</w:t>
            </w:r>
            <w:r>
              <w:rPr>
                <w:rFonts w:ascii="宋体" w:hAnsi="宋体" w:eastAsia="宋体" w:cs="宋体"/>
                <w:spacing w:val="5"/>
                <w:position w:val="1"/>
                <w:sz w:val="20"/>
                <w:szCs w:val="20"/>
              </w:rPr>
              <w:t>≤</w:t>
            </w:r>
            <w:r>
              <w:rPr>
                <w:rFonts w:ascii="宋体" w:hAnsi="宋体" w:eastAsia="宋体" w:cs="宋体"/>
                <w:position w:val="1"/>
                <w:sz w:val="20"/>
                <w:szCs w:val="20"/>
              </w:rPr>
              <w:t>X</w:t>
            </w:r>
            <w:r>
              <w:rPr>
                <w:rFonts w:ascii="宋体" w:hAnsi="宋体" w:eastAsia="宋体" w:cs="宋体"/>
                <w:spacing w:val="5"/>
                <w:position w:val="1"/>
                <w:sz w:val="20"/>
                <w:szCs w:val="20"/>
              </w:rPr>
              <w:t>＜20</w:t>
            </w:r>
          </w:p>
        </w:tc>
        <w:tc>
          <w:tcPr>
            <w:tcW w:w="1138" w:type="dxa"/>
          </w:tcPr>
          <w:p w14:paraId="19EC3E14">
            <w:pPr>
              <w:spacing w:before="61"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7"/>
                <w:position w:val="1"/>
                <w:sz w:val="20"/>
                <w:szCs w:val="20"/>
              </w:rPr>
              <w:t>＜</w:t>
            </w:r>
            <w:r>
              <w:rPr>
                <w:rFonts w:ascii="宋体" w:hAnsi="宋体" w:eastAsia="宋体" w:cs="宋体"/>
                <w:spacing w:val="6"/>
                <w:position w:val="1"/>
                <w:sz w:val="20"/>
                <w:szCs w:val="20"/>
              </w:rPr>
              <w:t>5</w:t>
            </w:r>
          </w:p>
        </w:tc>
      </w:tr>
      <w:tr w14:paraId="19D34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0A0C7657"/>
        </w:tc>
        <w:tc>
          <w:tcPr>
            <w:tcW w:w="1983" w:type="dxa"/>
          </w:tcPr>
          <w:p w14:paraId="572D90CF">
            <w:pPr>
              <w:spacing w:before="64"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66DC21C1">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4598B778">
            <w:pPr>
              <w:spacing w:before="64" w:line="265" w:lineRule="exact"/>
              <w:ind w:left="118"/>
              <w:rPr>
                <w:rFonts w:ascii="宋体" w:hAnsi="宋体" w:eastAsia="宋体" w:cs="宋体"/>
                <w:sz w:val="20"/>
                <w:szCs w:val="20"/>
              </w:rPr>
            </w:pPr>
            <w:r>
              <w:rPr>
                <w:rFonts w:ascii="宋体" w:hAnsi="宋体" w:eastAsia="宋体" w:cs="宋体"/>
                <w:spacing w:val="7"/>
                <w:position w:val="1"/>
                <w:sz w:val="20"/>
                <w:szCs w:val="20"/>
              </w:rPr>
              <w:t>5</w:t>
            </w:r>
            <w:r>
              <w:rPr>
                <w:rFonts w:ascii="宋体" w:hAnsi="宋体" w:eastAsia="宋体" w:cs="宋体"/>
                <w:spacing w:val="5"/>
                <w:position w:val="1"/>
                <w:sz w:val="20"/>
                <w:szCs w:val="20"/>
              </w:rPr>
              <w:t>000≤</w:t>
            </w:r>
            <w:r>
              <w:rPr>
                <w:rFonts w:ascii="宋体" w:hAnsi="宋体" w:eastAsia="宋体" w:cs="宋体"/>
                <w:position w:val="1"/>
                <w:sz w:val="20"/>
                <w:szCs w:val="20"/>
              </w:rPr>
              <w:t>Y</w:t>
            </w:r>
            <w:r>
              <w:rPr>
                <w:rFonts w:ascii="宋体" w:hAnsi="宋体" w:eastAsia="宋体" w:cs="宋体"/>
                <w:spacing w:val="5"/>
                <w:position w:val="1"/>
                <w:sz w:val="20"/>
                <w:szCs w:val="20"/>
              </w:rPr>
              <w:t>＜40000</w:t>
            </w:r>
          </w:p>
        </w:tc>
        <w:tc>
          <w:tcPr>
            <w:tcW w:w="1700" w:type="dxa"/>
          </w:tcPr>
          <w:p w14:paraId="5AE12BF0">
            <w:pPr>
              <w:spacing w:before="64" w:line="265" w:lineRule="exact"/>
              <w:ind w:left="129"/>
              <w:rPr>
                <w:rFonts w:ascii="宋体" w:hAnsi="宋体" w:eastAsia="宋体" w:cs="宋体"/>
                <w:sz w:val="20"/>
                <w:szCs w:val="20"/>
              </w:rPr>
            </w:pPr>
            <w:r>
              <w:rPr>
                <w:rFonts w:ascii="宋体" w:hAnsi="宋体" w:eastAsia="宋体" w:cs="宋体"/>
                <w:spacing w:val="7"/>
                <w:position w:val="1"/>
                <w:sz w:val="20"/>
                <w:szCs w:val="20"/>
              </w:rPr>
              <w:t>1</w:t>
            </w:r>
            <w:r>
              <w:rPr>
                <w:rFonts w:ascii="宋体" w:hAnsi="宋体" w:eastAsia="宋体" w:cs="宋体"/>
                <w:spacing w:val="4"/>
                <w:position w:val="1"/>
                <w:sz w:val="20"/>
                <w:szCs w:val="20"/>
              </w:rPr>
              <w:t>000≤</w:t>
            </w:r>
            <w:r>
              <w:rPr>
                <w:rFonts w:ascii="宋体" w:hAnsi="宋体" w:eastAsia="宋体" w:cs="宋体"/>
                <w:position w:val="1"/>
                <w:sz w:val="20"/>
                <w:szCs w:val="20"/>
              </w:rPr>
              <w:t>Y</w:t>
            </w:r>
            <w:r>
              <w:rPr>
                <w:rFonts w:ascii="宋体" w:hAnsi="宋体" w:eastAsia="宋体" w:cs="宋体"/>
                <w:spacing w:val="4"/>
                <w:position w:val="1"/>
                <w:sz w:val="20"/>
                <w:szCs w:val="20"/>
              </w:rPr>
              <w:t>＜5000</w:t>
            </w:r>
          </w:p>
        </w:tc>
        <w:tc>
          <w:tcPr>
            <w:tcW w:w="1138" w:type="dxa"/>
          </w:tcPr>
          <w:p w14:paraId="791C0A07">
            <w:pPr>
              <w:spacing w:before="64"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6"/>
                <w:position w:val="1"/>
                <w:sz w:val="20"/>
                <w:szCs w:val="20"/>
              </w:rPr>
              <w:t>＜1000</w:t>
            </w:r>
          </w:p>
        </w:tc>
      </w:tr>
      <w:tr w14:paraId="6CC8E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5932A42F">
            <w:pPr>
              <w:spacing w:line="337" w:lineRule="auto"/>
            </w:pPr>
          </w:p>
          <w:p w14:paraId="44CD8D23">
            <w:pPr>
              <w:spacing w:before="65" w:line="225" w:lineRule="auto"/>
              <w:ind w:left="683"/>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零</w:t>
            </w:r>
            <w:r>
              <w:rPr>
                <w:rFonts w:ascii="宋体" w:hAnsi="宋体" w:eastAsia="宋体" w:cs="宋体"/>
                <w:spacing w:val="7"/>
                <w:sz w:val="20"/>
                <w:szCs w:val="20"/>
                <w14:textOutline w14:w="3797" w14:cap="sq" w14:cmpd="sng" w14:algn="ctr">
                  <w14:solidFill>
                    <w14:srgbClr w14:val="000000"/>
                  </w14:solidFill>
                  <w14:prstDash w14:val="solid"/>
                  <w14:bevel/>
                </w14:textOutline>
              </w:rPr>
              <w:t>售业</w:t>
            </w:r>
          </w:p>
        </w:tc>
        <w:tc>
          <w:tcPr>
            <w:tcW w:w="1983" w:type="dxa"/>
          </w:tcPr>
          <w:p w14:paraId="7C30ECA9">
            <w:pPr>
              <w:spacing w:before="64"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0B1DED4D">
            <w:pPr>
              <w:spacing w:before="64"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76F47335">
            <w:pPr>
              <w:spacing w:before="64" w:line="265" w:lineRule="exact"/>
              <w:ind w:left="118"/>
              <w:rPr>
                <w:rFonts w:ascii="宋体" w:hAnsi="宋体" w:eastAsia="宋体" w:cs="宋体"/>
                <w:sz w:val="20"/>
                <w:szCs w:val="20"/>
              </w:rPr>
            </w:pPr>
            <w:r>
              <w:rPr>
                <w:rFonts w:ascii="宋体" w:hAnsi="宋体" w:eastAsia="宋体" w:cs="宋体"/>
                <w:spacing w:val="7"/>
                <w:position w:val="1"/>
                <w:sz w:val="20"/>
                <w:szCs w:val="20"/>
              </w:rPr>
              <w:t>5</w:t>
            </w:r>
            <w:r>
              <w:rPr>
                <w:rFonts w:ascii="宋体" w:hAnsi="宋体" w:eastAsia="宋体" w:cs="宋体"/>
                <w:spacing w:val="5"/>
                <w:position w:val="1"/>
                <w:sz w:val="20"/>
                <w:szCs w:val="20"/>
              </w:rPr>
              <w:t>0≤</w:t>
            </w:r>
            <w:r>
              <w:rPr>
                <w:rFonts w:ascii="宋体" w:hAnsi="宋体" w:eastAsia="宋体" w:cs="宋体"/>
                <w:position w:val="1"/>
                <w:sz w:val="20"/>
                <w:szCs w:val="20"/>
              </w:rPr>
              <w:t>X</w:t>
            </w:r>
            <w:r>
              <w:rPr>
                <w:rFonts w:ascii="宋体" w:hAnsi="宋体" w:eastAsia="宋体" w:cs="宋体"/>
                <w:spacing w:val="5"/>
                <w:position w:val="1"/>
                <w:sz w:val="20"/>
                <w:szCs w:val="20"/>
              </w:rPr>
              <w:t>＜300</w:t>
            </w:r>
          </w:p>
        </w:tc>
        <w:tc>
          <w:tcPr>
            <w:tcW w:w="1700" w:type="dxa"/>
          </w:tcPr>
          <w:p w14:paraId="28BC2AA5">
            <w:pPr>
              <w:spacing w:before="64" w:line="265" w:lineRule="exact"/>
              <w:ind w:left="129"/>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position w:val="1"/>
                <w:sz w:val="20"/>
                <w:szCs w:val="20"/>
              </w:rPr>
              <w:t>X</w:t>
            </w:r>
            <w:r>
              <w:rPr>
                <w:rFonts w:ascii="宋体" w:hAnsi="宋体" w:eastAsia="宋体" w:cs="宋体"/>
                <w:spacing w:val="4"/>
                <w:position w:val="1"/>
                <w:sz w:val="20"/>
                <w:szCs w:val="20"/>
              </w:rPr>
              <w:t>＜5</w:t>
            </w:r>
            <w:r>
              <w:rPr>
                <w:rFonts w:ascii="宋体" w:hAnsi="宋体" w:eastAsia="宋体" w:cs="宋体"/>
                <w:spacing w:val="3"/>
                <w:position w:val="1"/>
                <w:sz w:val="20"/>
                <w:szCs w:val="20"/>
              </w:rPr>
              <w:t>0</w:t>
            </w:r>
          </w:p>
        </w:tc>
        <w:tc>
          <w:tcPr>
            <w:tcW w:w="1138" w:type="dxa"/>
          </w:tcPr>
          <w:p w14:paraId="300CA006">
            <w:pPr>
              <w:spacing w:before="64"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w:t>
            </w:r>
          </w:p>
        </w:tc>
      </w:tr>
      <w:tr w14:paraId="57BD6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038FAE0A"/>
        </w:tc>
        <w:tc>
          <w:tcPr>
            <w:tcW w:w="1983" w:type="dxa"/>
          </w:tcPr>
          <w:p w14:paraId="0B40FEA2">
            <w:pPr>
              <w:spacing w:before="64"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1196514D">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67147CC6">
            <w:pPr>
              <w:spacing w:before="64" w:line="265" w:lineRule="exact"/>
              <w:ind w:left="118"/>
              <w:rPr>
                <w:rFonts w:ascii="宋体" w:hAnsi="宋体" w:eastAsia="宋体" w:cs="宋体"/>
                <w:sz w:val="20"/>
                <w:szCs w:val="20"/>
              </w:rPr>
            </w:pPr>
            <w:r>
              <w:rPr>
                <w:rFonts w:ascii="宋体" w:hAnsi="宋体" w:eastAsia="宋体" w:cs="宋体"/>
                <w:spacing w:val="7"/>
                <w:position w:val="1"/>
                <w:sz w:val="20"/>
                <w:szCs w:val="20"/>
              </w:rPr>
              <w:t>5</w:t>
            </w:r>
            <w:r>
              <w:rPr>
                <w:rFonts w:ascii="宋体" w:hAnsi="宋体" w:eastAsia="宋体" w:cs="宋体"/>
                <w:spacing w:val="5"/>
                <w:position w:val="1"/>
                <w:sz w:val="20"/>
                <w:szCs w:val="20"/>
              </w:rPr>
              <w:t>00≤</w:t>
            </w:r>
            <w:r>
              <w:rPr>
                <w:rFonts w:ascii="宋体" w:hAnsi="宋体" w:eastAsia="宋体" w:cs="宋体"/>
                <w:position w:val="1"/>
                <w:sz w:val="20"/>
                <w:szCs w:val="20"/>
              </w:rPr>
              <w:t>Y</w:t>
            </w:r>
            <w:r>
              <w:rPr>
                <w:rFonts w:ascii="宋体" w:hAnsi="宋体" w:eastAsia="宋体" w:cs="宋体"/>
                <w:spacing w:val="5"/>
                <w:position w:val="1"/>
                <w:sz w:val="20"/>
                <w:szCs w:val="20"/>
              </w:rPr>
              <w:t>＜20000</w:t>
            </w:r>
          </w:p>
        </w:tc>
        <w:tc>
          <w:tcPr>
            <w:tcW w:w="1700" w:type="dxa"/>
          </w:tcPr>
          <w:p w14:paraId="2061E5D5">
            <w:pPr>
              <w:spacing w:before="64" w:line="265"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Y</w:t>
            </w:r>
            <w:r>
              <w:rPr>
                <w:rFonts w:ascii="宋体" w:hAnsi="宋体" w:eastAsia="宋体" w:cs="宋体"/>
                <w:spacing w:val="4"/>
                <w:position w:val="1"/>
                <w:sz w:val="20"/>
                <w:szCs w:val="20"/>
              </w:rPr>
              <w:t>＜500</w:t>
            </w:r>
          </w:p>
        </w:tc>
        <w:tc>
          <w:tcPr>
            <w:tcW w:w="1138" w:type="dxa"/>
          </w:tcPr>
          <w:p w14:paraId="3C212484">
            <w:pPr>
              <w:spacing w:before="64"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100</w:t>
            </w:r>
          </w:p>
        </w:tc>
      </w:tr>
      <w:tr w14:paraId="5F35D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71B9C619">
            <w:pPr>
              <w:spacing w:line="338" w:lineRule="auto"/>
            </w:pPr>
          </w:p>
          <w:p w14:paraId="33649806">
            <w:pPr>
              <w:spacing w:before="65" w:line="228" w:lineRule="auto"/>
              <w:ind w:left="476"/>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交通运输</w:t>
            </w:r>
            <w:r>
              <w:rPr>
                <w:rFonts w:ascii="宋体" w:hAnsi="宋体" w:eastAsia="宋体" w:cs="宋体"/>
                <w:spacing w:val="7"/>
                <w:sz w:val="20"/>
                <w:szCs w:val="20"/>
                <w14:textOutline w14:w="3797" w14:cap="sq" w14:cmpd="sng" w14:algn="ctr">
                  <w14:solidFill>
                    <w14:srgbClr w14:val="000000"/>
                  </w14:solidFill>
                  <w14:prstDash w14:val="solid"/>
                  <w14:bevel/>
                </w14:textOutline>
              </w:rPr>
              <w:t>业</w:t>
            </w:r>
          </w:p>
        </w:tc>
        <w:tc>
          <w:tcPr>
            <w:tcW w:w="1983" w:type="dxa"/>
          </w:tcPr>
          <w:p w14:paraId="6D510F7D">
            <w:pPr>
              <w:spacing w:before="64"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5D77F3E0">
            <w:pPr>
              <w:spacing w:before="64"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06B17937">
            <w:pPr>
              <w:spacing w:before="63" w:line="266"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5"/>
                <w:position w:val="1"/>
                <w:sz w:val="20"/>
                <w:szCs w:val="20"/>
              </w:rPr>
              <w:t>00≤</w:t>
            </w:r>
            <w:r>
              <w:rPr>
                <w:rFonts w:ascii="宋体" w:hAnsi="宋体" w:eastAsia="宋体" w:cs="宋体"/>
                <w:position w:val="1"/>
                <w:sz w:val="20"/>
                <w:szCs w:val="20"/>
              </w:rPr>
              <w:t>X</w:t>
            </w:r>
            <w:r>
              <w:rPr>
                <w:rFonts w:ascii="宋体" w:hAnsi="宋体" w:eastAsia="宋体" w:cs="宋体"/>
                <w:spacing w:val="5"/>
                <w:position w:val="1"/>
                <w:sz w:val="20"/>
                <w:szCs w:val="20"/>
              </w:rPr>
              <w:t>＜1000</w:t>
            </w:r>
          </w:p>
        </w:tc>
        <w:tc>
          <w:tcPr>
            <w:tcW w:w="1700" w:type="dxa"/>
          </w:tcPr>
          <w:p w14:paraId="1C2DF5C9">
            <w:pPr>
              <w:spacing w:before="63" w:line="266" w:lineRule="exact"/>
              <w:ind w:left="116"/>
              <w:rPr>
                <w:rFonts w:ascii="宋体" w:hAnsi="宋体" w:eastAsia="宋体" w:cs="宋体"/>
                <w:sz w:val="20"/>
                <w:szCs w:val="20"/>
              </w:rPr>
            </w:pPr>
            <w:r>
              <w:rPr>
                <w:rFonts w:ascii="宋体" w:hAnsi="宋体" w:eastAsia="宋体" w:cs="宋体"/>
                <w:spacing w:val="6"/>
                <w:position w:val="1"/>
                <w:sz w:val="20"/>
                <w:szCs w:val="20"/>
              </w:rPr>
              <w:t>20≤</w:t>
            </w:r>
            <w:r>
              <w:rPr>
                <w:rFonts w:ascii="宋体" w:hAnsi="宋体" w:eastAsia="宋体" w:cs="宋体"/>
                <w:position w:val="1"/>
                <w:sz w:val="20"/>
                <w:szCs w:val="20"/>
              </w:rPr>
              <w:t>X</w:t>
            </w:r>
            <w:r>
              <w:rPr>
                <w:rFonts w:ascii="宋体" w:hAnsi="宋体" w:eastAsia="宋体" w:cs="宋体"/>
                <w:spacing w:val="6"/>
                <w:position w:val="1"/>
                <w:sz w:val="20"/>
                <w:szCs w:val="20"/>
              </w:rPr>
              <w:t>＜30</w:t>
            </w:r>
            <w:r>
              <w:rPr>
                <w:rFonts w:ascii="宋体" w:hAnsi="宋体" w:eastAsia="宋体" w:cs="宋体"/>
                <w:spacing w:val="5"/>
                <w:position w:val="1"/>
                <w:sz w:val="20"/>
                <w:szCs w:val="20"/>
              </w:rPr>
              <w:t>0</w:t>
            </w:r>
          </w:p>
        </w:tc>
        <w:tc>
          <w:tcPr>
            <w:tcW w:w="1138" w:type="dxa"/>
          </w:tcPr>
          <w:p w14:paraId="48AC8D95">
            <w:pPr>
              <w:spacing w:before="63" w:line="270"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＜20</w:t>
            </w:r>
          </w:p>
        </w:tc>
      </w:tr>
      <w:tr w14:paraId="2F85A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tcPr>
          <w:p w14:paraId="2EF4A630"/>
        </w:tc>
        <w:tc>
          <w:tcPr>
            <w:tcW w:w="1983" w:type="dxa"/>
          </w:tcPr>
          <w:p w14:paraId="54BB1867">
            <w:pPr>
              <w:spacing w:before="64"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62A2A550">
            <w:pPr>
              <w:spacing w:before="63"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71089BB5">
            <w:pPr>
              <w:spacing w:before="63" w:line="266" w:lineRule="exact"/>
              <w:ind w:left="118"/>
              <w:rPr>
                <w:rFonts w:ascii="宋体" w:hAnsi="宋体" w:eastAsia="宋体" w:cs="宋体"/>
                <w:sz w:val="20"/>
                <w:szCs w:val="20"/>
              </w:rPr>
            </w:pPr>
            <w:r>
              <w:rPr>
                <w:rFonts w:ascii="宋体" w:hAnsi="宋体" w:eastAsia="宋体" w:cs="宋体"/>
                <w:spacing w:val="7"/>
                <w:position w:val="1"/>
                <w:sz w:val="20"/>
                <w:szCs w:val="20"/>
              </w:rPr>
              <w:t>3</w:t>
            </w:r>
            <w:r>
              <w:rPr>
                <w:rFonts w:ascii="宋体" w:hAnsi="宋体" w:eastAsia="宋体" w:cs="宋体"/>
                <w:spacing w:val="5"/>
                <w:position w:val="1"/>
                <w:sz w:val="20"/>
                <w:szCs w:val="20"/>
              </w:rPr>
              <w:t>000≤</w:t>
            </w:r>
            <w:r>
              <w:rPr>
                <w:rFonts w:ascii="宋体" w:hAnsi="宋体" w:eastAsia="宋体" w:cs="宋体"/>
                <w:position w:val="1"/>
                <w:sz w:val="20"/>
                <w:szCs w:val="20"/>
              </w:rPr>
              <w:t>Y</w:t>
            </w:r>
            <w:r>
              <w:rPr>
                <w:rFonts w:ascii="宋体" w:hAnsi="宋体" w:eastAsia="宋体" w:cs="宋体"/>
                <w:spacing w:val="5"/>
                <w:position w:val="1"/>
                <w:sz w:val="20"/>
                <w:szCs w:val="20"/>
              </w:rPr>
              <w:t>＜30000</w:t>
            </w:r>
          </w:p>
        </w:tc>
        <w:tc>
          <w:tcPr>
            <w:tcW w:w="1700" w:type="dxa"/>
          </w:tcPr>
          <w:p w14:paraId="20E0DD08">
            <w:pPr>
              <w:spacing w:before="63" w:line="266" w:lineRule="exact"/>
              <w:ind w:left="116"/>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5"/>
                <w:position w:val="1"/>
                <w:sz w:val="20"/>
                <w:szCs w:val="20"/>
              </w:rPr>
              <w:t>00≤</w:t>
            </w:r>
            <w:r>
              <w:rPr>
                <w:rFonts w:ascii="宋体" w:hAnsi="宋体" w:eastAsia="宋体" w:cs="宋体"/>
                <w:position w:val="1"/>
                <w:sz w:val="20"/>
                <w:szCs w:val="20"/>
              </w:rPr>
              <w:t>Y</w:t>
            </w:r>
            <w:r>
              <w:rPr>
                <w:rFonts w:ascii="宋体" w:hAnsi="宋体" w:eastAsia="宋体" w:cs="宋体"/>
                <w:spacing w:val="5"/>
                <w:position w:val="1"/>
                <w:sz w:val="20"/>
                <w:szCs w:val="20"/>
              </w:rPr>
              <w:t>＜3000</w:t>
            </w:r>
          </w:p>
        </w:tc>
        <w:tc>
          <w:tcPr>
            <w:tcW w:w="1138" w:type="dxa"/>
          </w:tcPr>
          <w:p w14:paraId="7C1062E3">
            <w:pPr>
              <w:spacing w:before="63"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200</w:t>
            </w:r>
          </w:p>
        </w:tc>
      </w:tr>
      <w:tr w14:paraId="68A16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778EFBA0">
            <w:pPr>
              <w:spacing w:line="338" w:lineRule="auto"/>
            </w:pPr>
          </w:p>
          <w:p w14:paraId="015F2056">
            <w:pPr>
              <w:spacing w:before="65" w:line="229" w:lineRule="auto"/>
              <w:ind w:left="682"/>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仓储业</w:t>
            </w:r>
          </w:p>
        </w:tc>
        <w:tc>
          <w:tcPr>
            <w:tcW w:w="1983" w:type="dxa"/>
          </w:tcPr>
          <w:p w14:paraId="358E9278">
            <w:pPr>
              <w:spacing w:before="64"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60137EA0">
            <w:pPr>
              <w:spacing w:before="64"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7EF00942">
            <w:pPr>
              <w:spacing w:before="64" w:line="265"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X</w:t>
            </w:r>
            <w:r>
              <w:rPr>
                <w:rFonts w:ascii="宋体" w:hAnsi="宋体" w:eastAsia="宋体" w:cs="宋体"/>
                <w:spacing w:val="4"/>
                <w:position w:val="1"/>
                <w:sz w:val="20"/>
                <w:szCs w:val="20"/>
              </w:rPr>
              <w:t>＜200</w:t>
            </w:r>
          </w:p>
        </w:tc>
        <w:tc>
          <w:tcPr>
            <w:tcW w:w="1700" w:type="dxa"/>
          </w:tcPr>
          <w:p w14:paraId="457DA404">
            <w:pPr>
              <w:spacing w:before="64" w:line="265" w:lineRule="exact"/>
              <w:ind w:left="116"/>
              <w:rPr>
                <w:rFonts w:ascii="宋体" w:hAnsi="宋体" w:eastAsia="宋体" w:cs="宋体"/>
                <w:sz w:val="20"/>
                <w:szCs w:val="20"/>
              </w:rPr>
            </w:pPr>
            <w:r>
              <w:rPr>
                <w:rFonts w:ascii="宋体" w:hAnsi="宋体" w:eastAsia="宋体" w:cs="宋体"/>
                <w:spacing w:val="6"/>
                <w:position w:val="1"/>
                <w:sz w:val="20"/>
                <w:szCs w:val="20"/>
              </w:rPr>
              <w:t>20≤</w:t>
            </w:r>
            <w:r>
              <w:rPr>
                <w:rFonts w:ascii="宋体" w:hAnsi="宋体" w:eastAsia="宋体" w:cs="宋体"/>
                <w:position w:val="1"/>
                <w:sz w:val="20"/>
                <w:szCs w:val="20"/>
              </w:rPr>
              <w:t>X</w:t>
            </w:r>
            <w:r>
              <w:rPr>
                <w:rFonts w:ascii="宋体" w:hAnsi="宋体" w:eastAsia="宋体" w:cs="宋体"/>
                <w:spacing w:val="6"/>
                <w:position w:val="1"/>
                <w:sz w:val="20"/>
                <w:szCs w:val="20"/>
              </w:rPr>
              <w:t>＜10</w:t>
            </w:r>
            <w:r>
              <w:rPr>
                <w:rFonts w:ascii="宋体" w:hAnsi="宋体" w:eastAsia="宋体" w:cs="宋体"/>
                <w:spacing w:val="5"/>
                <w:position w:val="1"/>
                <w:sz w:val="20"/>
                <w:szCs w:val="20"/>
              </w:rPr>
              <w:t>0</w:t>
            </w:r>
          </w:p>
        </w:tc>
        <w:tc>
          <w:tcPr>
            <w:tcW w:w="1138" w:type="dxa"/>
          </w:tcPr>
          <w:p w14:paraId="4238F68B">
            <w:pPr>
              <w:spacing w:before="64"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＜20</w:t>
            </w:r>
          </w:p>
        </w:tc>
      </w:tr>
      <w:tr w14:paraId="4B500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4D36770C"/>
        </w:tc>
        <w:tc>
          <w:tcPr>
            <w:tcW w:w="1983" w:type="dxa"/>
          </w:tcPr>
          <w:p w14:paraId="0BF9EABC">
            <w:pPr>
              <w:spacing w:before="64"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7F89CE04">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16C615BF">
            <w:pPr>
              <w:spacing w:before="64" w:line="265" w:lineRule="exact"/>
              <w:ind w:left="129"/>
              <w:rPr>
                <w:rFonts w:ascii="宋体" w:hAnsi="宋体" w:eastAsia="宋体" w:cs="宋体"/>
                <w:sz w:val="20"/>
                <w:szCs w:val="20"/>
              </w:rPr>
            </w:pPr>
            <w:r>
              <w:rPr>
                <w:rFonts w:ascii="宋体" w:hAnsi="宋体" w:eastAsia="宋体" w:cs="宋体"/>
                <w:spacing w:val="6"/>
                <w:position w:val="1"/>
                <w:sz w:val="20"/>
                <w:szCs w:val="20"/>
              </w:rPr>
              <w:t>1</w:t>
            </w:r>
            <w:r>
              <w:rPr>
                <w:rFonts w:ascii="宋体" w:hAnsi="宋体" w:eastAsia="宋体" w:cs="宋体"/>
                <w:spacing w:val="4"/>
                <w:position w:val="1"/>
                <w:sz w:val="20"/>
                <w:szCs w:val="20"/>
              </w:rPr>
              <w:t>000≤</w:t>
            </w:r>
            <w:r>
              <w:rPr>
                <w:rFonts w:ascii="宋体" w:hAnsi="宋体" w:eastAsia="宋体" w:cs="宋体"/>
                <w:position w:val="1"/>
                <w:sz w:val="20"/>
                <w:szCs w:val="20"/>
              </w:rPr>
              <w:t>Y</w:t>
            </w:r>
            <w:r>
              <w:rPr>
                <w:rFonts w:ascii="宋体" w:hAnsi="宋体" w:eastAsia="宋体" w:cs="宋体"/>
                <w:spacing w:val="4"/>
                <w:position w:val="1"/>
                <w:sz w:val="20"/>
                <w:szCs w:val="20"/>
              </w:rPr>
              <w:t>＜30000</w:t>
            </w:r>
          </w:p>
        </w:tc>
        <w:tc>
          <w:tcPr>
            <w:tcW w:w="1700" w:type="dxa"/>
          </w:tcPr>
          <w:p w14:paraId="65C838A6">
            <w:pPr>
              <w:spacing w:before="64" w:line="265"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Y</w:t>
            </w:r>
            <w:r>
              <w:rPr>
                <w:rFonts w:ascii="宋体" w:hAnsi="宋体" w:eastAsia="宋体" w:cs="宋体"/>
                <w:spacing w:val="4"/>
                <w:position w:val="1"/>
                <w:sz w:val="20"/>
                <w:szCs w:val="20"/>
              </w:rPr>
              <w:t>＜1000</w:t>
            </w:r>
          </w:p>
        </w:tc>
        <w:tc>
          <w:tcPr>
            <w:tcW w:w="1138" w:type="dxa"/>
          </w:tcPr>
          <w:p w14:paraId="6706F1C3">
            <w:pPr>
              <w:spacing w:before="64"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100</w:t>
            </w:r>
          </w:p>
        </w:tc>
      </w:tr>
      <w:tr w14:paraId="28315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7D8E57AF">
            <w:pPr>
              <w:spacing w:line="337" w:lineRule="auto"/>
            </w:pPr>
          </w:p>
          <w:p w14:paraId="6AEF7FAF">
            <w:pPr>
              <w:spacing w:before="65" w:line="230" w:lineRule="auto"/>
              <w:ind w:left="698"/>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邮</w:t>
            </w:r>
            <w:r>
              <w:rPr>
                <w:rFonts w:ascii="宋体" w:hAnsi="宋体" w:eastAsia="宋体" w:cs="宋体"/>
                <w:spacing w:val="2"/>
                <w:sz w:val="20"/>
                <w:szCs w:val="20"/>
                <w14:textOutline w14:w="3797" w14:cap="sq" w14:cmpd="sng" w14:algn="ctr">
                  <w14:solidFill>
                    <w14:srgbClr w14:val="000000"/>
                  </w14:solidFill>
                  <w14:prstDash w14:val="solid"/>
                  <w14:bevel/>
                </w14:textOutline>
              </w:rPr>
              <w:t>政业</w:t>
            </w:r>
          </w:p>
        </w:tc>
        <w:tc>
          <w:tcPr>
            <w:tcW w:w="1983" w:type="dxa"/>
          </w:tcPr>
          <w:p w14:paraId="34DB38EB">
            <w:pPr>
              <w:spacing w:before="64"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27E4DCED">
            <w:pPr>
              <w:spacing w:before="64"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24B616D7">
            <w:pPr>
              <w:spacing w:before="64" w:line="265"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5"/>
                <w:position w:val="1"/>
                <w:sz w:val="20"/>
                <w:szCs w:val="20"/>
              </w:rPr>
              <w:t>00≤</w:t>
            </w:r>
            <w:r>
              <w:rPr>
                <w:rFonts w:ascii="宋体" w:hAnsi="宋体" w:eastAsia="宋体" w:cs="宋体"/>
                <w:position w:val="1"/>
                <w:sz w:val="20"/>
                <w:szCs w:val="20"/>
              </w:rPr>
              <w:t>X</w:t>
            </w:r>
            <w:r>
              <w:rPr>
                <w:rFonts w:ascii="宋体" w:hAnsi="宋体" w:eastAsia="宋体" w:cs="宋体"/>
                <w:spacing w:val="5"/>
                <w:position w:val="1"/>
                <w:sz w:val="20"/>
                <w:szCs w:val="20"/>
              </w:rPr>
              <w:t>＜1000</w:t>
            </w:r>
          </w:p>
        </w:tc>
        <w:tc>
          <w:tcPr>
            <w:tcW w:w="1700" w:type="dxa"/>
          </w:tcPr>
          <w:p w14:paraId="45B11136">
            <w:pPr>
              <w:spacing w:before="64" w:line="265" w:lineRule="exact"/>
              <w:ind w:left="116"/>
              <w:rPr>
                <w:rFonts w:ascii="宋体" w:hAnsi="宋体" w:eastAsia="宋体" w:cs="宋体"/>
                <w:sz w:val="20"/>
                <w:szCs w:val="20"/>
              </w:rPr>
            </w:pPr>
            <w:r>
              <w:rPr>
                <w:rFonts w:ascii="宋体" w:hAnsi="宋体" w:eastAsia="宋体" w:cs="宋体"/>
                <w:spacing w:val="6"/>
                <w:position w:val="1"/>
                <w:sz w:val="20"/>
                <w:szCs w:val="20"/>
              </w:rPr>
              <w:t>20≤</w:t>
            </w:r>
            <w:r>
              <w:rPr>
                <w:rFonts w:ascii="宋体" w:hAnsi="宋体" w:eastAsia="宋体" w:cs="宋体"/>
                <w:position w:val="1"/>
                <w:sz w:val="20"/>
                <w:szCs w:val="20"/>
              </w:rPr>
              <w:t>X</w:t>
            </w:r>
            <w:r>
              <w:rPr>
                <w:rFonts w:ascii="宋体" w:hAnsi="宋体" w:eastAsia="宋体" w:cs="宋体"/>
                <w:spacing w:val="6"/>
                <w:position w:val="1"/>
                <w:sz w:val="20"/>
                <w:szCs w:val="20"/>
              </w:rPr>
              <w:t>＜30</w:t>
            </w:r>
            <w:r>
              <w:rPr>
                <w:rFonts w:ascii="宋体" w:hAnsi="宋体" w:eastAsia="宋体" w:cs="宋体"/>
                <w:spacing w:val="5"/>
                <w:position w:val="1"/>
                <w:sz w:val="20"/>
                <w:szCs w:val="20"/>
              </w:rPr>
              <w:t>0</w:t>
            </w:r>
          </w:p>
        </w:tc>
        <w:tc>
          <w:tcPr>
            <w:tcW w:w="1138" w:type="dxa"/>
          </w:tcPr>
          <w:p w14:paraId="25E74E7F">
            <w:pPr>
              <w:spacing w:before="64"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＜20</w:t>
            </w:r>
          </w:p>
        </w:tc>
      </w:tr>
      <w:tr w14:paraId="7D7AD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2198A401"/>
        </w:tc>
        <w:tc>
          <w:tcPr>
            <w:tcW w:w="1983" w:type="dxa"/>
          </w:tcPr>
          <w:p w14:paraId="61E00004">
            <w:pPr>
              <w:spacing w:before="64"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202348C1">
            <w:pPr>
              <w:spacing w:before="63"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0B6853F8">
            <w:pPr>
              <w:spacing w:before="63" w:line="266" w:lineRule="exact"/>
              <w:ind w:left="116"/>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5"/>
                <w:position w:val="1"/>
                <w:sz w:val="20"/>
                <w:szCs w:val="20"/>
              </w:rPr>
              <w:t>000≤</w:t>
            </w:r>
            <w:r>
              <w:rPr>
                <w:rFonts w:ascii="宋体" w:hAnsi="宋体" w:eastAsia="宋体" w:cs="宋体"/>
                <w:position w:val="1"/>
                <w:sz w:val="20"/>
                <w:szCs w:val="20"/>
              </w:rPr>
              <w:t>Y</w:t>
            </w:r>
            <w:r>
              <w:rPr>
                <w:rFonts w:ascii="宋体" w:hAnsi="宋体" w:eastAsia="宋体" w:cs="宋体"/>
                <w:spacing w:val="5"/>
                <w:position w:val="1"/>
                <w:sz w:val="20"/>
                <w:szCs w:val="20"/>
              </w:rPr>
              <w:t>＜30000</w:t>
            </w:r>
          </w:p>
        </w:tc>
        <w:tc>
          <w:tcPr>
            <w:tcW w:w="1700" w:type="dxa"/>
          </w:tcPr>
          <w:p w14:paraId="6794A770">
            <w:pPr>
              <w:spacing w:before="63" w:line="266"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Y</w:t>
            </w:r>
            <w:r>
              <w:rPr>
                <w:rFonts w:ascii="宋体" w:hAnsi="宋体" w:eastAsia="宋体" w:cs="宋体"/>
                <w:spacing w:val="4"/>
                <w:position w:val="1"/>
                <w:sz w:val="20"/>
                <w:szCs w:val="20"/>
              </w:rPr>
              <w:t>＜2000</w:t>
            </w:r>
          </w:p>
        </w:tc>
        <w:tc>
          <w:tcPr>
            <w:tcW w:w="1138" w:type="dxa"/>
          </w:tcPr>
          <w:p w14:paraId="58726CD7">
            <w:pPr>
              <w:spacing w:before="63" w:line="270"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100</w:t>
            </w:r>
          </w:p>
        </w:tc>
      </w:tr>
      <w:tr w14:paraId="74FFA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72C76F1E">
            <w:pPr>
              <w:spacing w:line="337" w:lineRule="auto"/>
            </w:pPr>
          </w:p>
          <w:p w14:paraId="5B406293">
            <w:pPr>
              <w:spacing w:before="65" w:line="228" w:lineRule="auto"/>
              <w:ind w:left="682"/>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住宿业</w:t>
            </w:r>
          </w:p>
        </w:tc>
        <w:tc>
          <w:tcPr>
            <w:tcW w:w="1983" w:type="dxa"/>
          </w:tcPr>
          <w:p w14:paraId="40DC7072">
            <w:pPr>
              <w:spacing w:before="63"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06897849">
            <w:pPr>
              <w:spacing w:before="63"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30112AB1">
            <w:pPr>
              <w:spacing w:before="63" w:line="266"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X</w:t>
            </w:r>
            <w:r>
              <w:rPr>
                <w:rFonts w:ascii="宋体" w:hAnsi="宋体" w:eastAsia="宋体" w:cs="宋体"/>
                <w:spacing w:val="4"/>
                <w:position w:val="1"/>
                <w:sz w:val="20"/>
                <w:szCs w:val="20"/>
              </w:rPr>
              <w:t>＜300</w:t>
            </w:r>
          </w:p>
        </w:tc>
        <w:tc>
          <w:tcPr>
            <w:tcW w:w="1700" w:type="dxa"/>
          </w:tcPr>
          <w:p w14:paraId="04EBF288">
            <w:pPr>
              <w:spacing w:before="63" w:line="266" w:lineRule="exact"/>
              <w:ind w:left="129"/>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position w:val="1"/>
                <w:sz w:val="20"/>
                <w:szCs w:val="20"/>
              </w:rPr>
              <w:t>X</w:t>
            </w:r>
            <w:r>
              <w:rPr>
                <w:rFonts w:ascii="宋体" w:hAnsi="宋体" w:eastAsia="宋体" w:cs="宋体"/>
                <w:spacing w:val="4"/>
                <w:position w:val="1"/>
                <w:sz w:val="20"/>
                <w:szCs w:val="20"/>
              </w:rPr>
              <w:t>＜100</w:t>
            </w:r>
          </w:p>
        </w:tc>
        <w:tc>
          <w:tcPr>
            <w:tcW w:w="1138" w:type="dxa"/>
          </w:tcPr>
          <w:p w14:paraId="12C1B05F">
            <w:pPr>
              <w:spacing w:before="63"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w:t>
            </w:r>
          </w:p>
        </w:tc>
      </w:tr>
      <w:tr w14:paraId="2FC72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0E34C7FD"/>
        </w:tc>
        <w:tc>
          <w:tcPr>
            <w:tcW w:w="1983" w:type="dxa"/>
          </w:tcPr>
          <w:p w14:paraId="27A93976">
            <w:pPr>
              <w:spacing w:before="63"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17196366">
            <w:pPr>
              <w:spacing w:before="63"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6A48D21D">
            <w:pPr>
              <w:spacing w:before="63" w:line="265" w:lineRule="exact"/>
              <w:ind w:left="116"/>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5"/>
                <w:position w:val="1"/>
                <w:sz w:val="20"/>
                <w:szCs w:val="20"/>
              </w:rPr>
              <w:t>000≤</w:t>
            </w:r>
            <w:r>
              <w:rPr>
                <w:rFonts w:ascii="宋体" w:hAnsi="宋体" w:eastAsia="宋体" w:cs="宋体"/>
                <w:position w:val="1"/>
                <w:sz w:val="20"/>
                <w:szCs w:val="20"/>
              </w:rPr>
              <w:t>Y</w:t>
            </w:r>
            <w:r>
              <w:rPr>
                <w:rFonts w:ascii="宋体" w:hAnsi="宋体" w:eastAsia="宋体" w:cs="宋体"/>
                <w:spacing w:val="5"/>
                <w:position w:val="1"/>
                <w:sz w:val="20"/>
                <w:szCs w:val="20"/>
              </w:rPr>
              <w:t>＜10000</w:t>
            </w:r>
          </w:p>
        </w:tc>
        <w:tc>
          <w:tcPr>
            <w:tcW w:w="1700" w:type="dxa"/>
          </w:tcPr>
          <w:p w14:paraId="346CF28F">
            <w:pPr>
              <w:spacing w:before="63" w:line="265"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Y</w:t>
            </w:r>
            <w:r>
              <w:rPr>
                <w:rFonts w:ascii="宋体" w:hAnsi="宋体" w:eastAsia="宋体" w:cs="宋体"/>
                <w:spacing w:val="4"/>
                <w:position w:val="1"/>
                <w:sz w:val="20"/>
                <w:szCs w:val="20"/>
              </w:rPr>
              <w:t>＜2000</w:t>
            </w:r>
          </w:p>
        </w:tc>
        <w:tc>
          <w:tcPr>
            <w:tcW w:w="1138" w:type="dxa"/>
          </w:tcPr>
          <w:p w14:paraId="05D119AF">
            <w:pPr>
              <w:spacing w:before="63"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100</w:t>
            </w:r>
          </w:p>
        </w:tc>
      </w:tr>
      <w:tr w14:paraId="4A28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1C0B51F3">
            <w:pPr>
              <w:spacing w:line="339" w:lineRule="auto"/>
            </w:pPr>
          </w:p>
          <w:p w14:paraId="0F8DC5EA">
            <w:pPr>
              <w:spacing w:before="65" w:line="228" w:lineRule="auto"/>
              <w:ind w:left="684"/>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餐饮业</w:t>
            </w:r>
          </w:p>
        </w:tc>
        <w:tc>
          <w:tcPr>
            <w:tcW w:w="1983" w:type="dxa"/>
          </w:tcPr>
          <w:p w14:paraId="07AC366B">
            <w:pPr>
              <w:spacing w:before="63"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6BFB280B">
            <w:pPr>
              <w:spacing w:before="63"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4A4B9266">
            <w:pPr>
              <w:spacing w:before="63" w:line="265"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X</w:t>
            </w:r>
            <w:r>
              <w:rPr>
                <w:rFonts w:ascii="宋体" w:hAnsi="宋体" w:eastAsia="宋体" w:cs="宋体"/>
                <w:spacing w:val="4"/>
                <w:position w:val="1"/>
                <w:sz w:val="20"/>
                <w:szCs w:val="20"/>
              </w:rPr>
              <w:t>＜300</w:t>
            </w:r>
          </w:p>
        </w:tc>
        <w:tc>
          <w:tcPr>
            <w:tcW w:w="1700" w:type="dxa"/>
          </w:tcPr>
          <w:p w14:paraId="3226A9A4">
            <w:pPr>
              <w:spacing w:before="63" w:line="265" w:lineRule="exact"/>
              <w:ind w:left="129"/>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position w:val="1"/>
                <w:sz w:val="20"/>
                <w:szCs w:val="20"/>
              </w:rPr>
              <w:t>X</w:t>
            </w:r>
            <w:r>
              <w:rPr>
                <w:rFonts w:ascii="宋体" w:hAnsi="宋体" w:eastAsia="宋体" w:cs="宋体"/>
                <w:spacing w:val="4"/>
                <w:position w:val="1"/>
                <w:sz w:val="20"/>
                <w:szCs w:val="20"/>
              </w:rPr>
              <w:t>＜100</w:t>
            </w:r>
          </w:p>
        </w:tc>
        <w:tc>
          <w:tcPr>
            <w:tcW w:w="1138" w:type="dxa"/>
          </w:tcPr>
          <w:p w14:paraId="44165A7B">
            <w:pPr>
              <w:spacing w:before="63"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w:t>
            </w:r>
          </w:p>
        </w:tc>
      </w:tr>
      <w:tr w14:paraId="7C8D7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4048657E"/>
        </w:tc>
        <w:tc>
          <w:tcPr>
            <w:tcW w:w="1983" w:type="dxa"/>
          </w:tcPr>
          <w:p w14:paraId="3F3F9EC8">
            <w:pPr>
              <w:spacing w:before="65"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23AC12CD">
            <w:pPr>
              <w:spacing w:before="65"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505261D4">
            <w:pPr>
              <w:spacing w:before="65" w:line="265" w:lineRule="exact"/>
              <w:ind w:left="116"/>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5"/>
                <w:position w:val="1"/>
                <w:sz w:val="20"/>
                <w:szCs w:val="20"/>
              </w:rPr>
              <w:t>000≤</w:t>
            </w:r>
            <w:r>
              <w:rPr>
                <w:rFonts w:ascii="宋体" w:hAnsi="宋体" w:eastAsia="宋体" w:cs="宋体"/>
                <w:position w:val="1"/>
                <w:sz w:val="20"/>
                <w:szCs w:val="20"/>
              </w:rPr>
              <w:t>Y</w:t>
            </w:r>
            <w:r>
              <w:rPr>
                <w:rFonts w:ascii="宋体" w:hAnsi="宋体" w:eastAsia="宋体" w:cs="宋体"/>
                <w:spacing w:val="5"/>
                <w:position w:val="1"/>
                <w:sz w:val="20"/>
                <w:szCs w:val="20"/>
              </w:rPr>
              <w:t>＜10000</w:t>
            </w:r>
          </w:p>
        </w:tc>
        <w:tc>
          <w:tcPr>
            <w:tcW w:w="1700" w:type="dxa"/>
          </w:tcPr>
          <w:p w14:paraId="0B6A05CD">
            <w:pPr>
              <w:spacing w:before="65" w:line="265"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Y</w:t>
            </w:r>
            <w:r>
              <w:rPr>
                <w:rFonts w:ascii="宋体" w:hAnsi="宋体" w:eastAsia="宋体" w:cs="宋体"/>
                <w:spacing w:val="4"/>
                <w:position w:val="1"/>
                <w:sz w:val="20"/>
                <w:szCs w:val="20"/>
              </w:rPr>
              <w:t>＜2000</w:t>
            </w:r>
          </w:p>
        </w:tc>
        <w:tc>
          <w:tcPr>
            <w:tcW w:w="1138" w:type="dxa"/>
          </w:tcPr>
          <w:p w14:paraId="2EDB7171">
            <w:pPr>
              <w:spacing w:before="65"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100</w:t>
            </w:r>
          </w:p>
        </w:tc>
      </w:tr>
      <w:tr w14:paraId="1F8DD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08D38C57">
            <w:pPr>
              <w:spacing w:line="338" w:lineRule="auto"/>
            </w:pPr>
          </w:p>
          <w:p w14:paraId="6A0ECADA">
            <w:pPr>
              <w:spacing w:before="65" w:line="225" w:lineRule="auto"/>
              <w:ind w:left="471"/>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信</w:t>
            </w:r>
            <w:r>
              <w:rPr>
                <w:rFonts w:ascii="宋体" w:hAnsi="宋体" w:eastAsia="宋体" w:cs="宋体"/>
                <w:spacing w:val="8"/>
                <w:sz w:val="20"/>
                <w:szCs w:val="20"/>
                <w14:textOutline w14:w="3797" w14:cap="sq" w14:cmpd="sng" w14:algn="ctr">
                  <w14:solidFill>
                    <w14:srgbClr w14:val="000000"/>
                  </w14:solidFill>
                  <w14:prstDash w14:val="solid"/>
                  <w14:bevel/>
                </w14:textOutline>
              </w:rPr>
              <w:t>息传输业</w:t>
            </w:r>
          </w:p>
        </w:tc>
        <w:tc>
          <w:tcPr>
            <w:tcW w:w="1983" w:type="dxa"/>
          </w:tcPr>
          <w:p w14:paraId="553824AB">
            <w:pPr>
              <w:spacing w:before="65"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501D7203">
            <w:pPr>
              <w:spacing w:before="65"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7E4707D1">
            <w:pPr>
              <w:spacing w:before="65" w:line="265"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X</w:t>
            </w:r>
            <w:r>
              <w:rPr>
                <w:rFonts w:ascii="宋体" w:hAnsi="宋体" w:eastAsia="宋体" w:cs="宋体"/>
                <w:spacing w:val="4"/>
                <w:position w:val="1"/>
                <w:sz w:val="20"/>
                <w:szCs w:val="20"/>
              </w:rPr>
              <w:t>＜2000</w:t>
            </w:r>
          </w:p>
        </w:tc>
        <w:tc>
          <w:tcPr>
            <w:tcW w:w="1700" w:type="dxa"/>
          </w:tcPr>
          <w:p w14:paraId="19C80085">
            <w:pPr>
              <w:spacing w:before="65" w:line="265" w:lineRule="exact"/>
              <w:ind w:left="129"/>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position w:val="1"/>
                <w:sz w:val="20"/>
                <w:szCs w:val="20"/>
              </w:rPr>
              <w:t>X</w:t>
            </w:r>
            <w:r>
              <w:rPr>
                <w:rFonts w:ascii="宋体" w:hAnsi="宋体" w:eastAsia="宋体" w:cs="宋体"/>
                <w:spacing w:val="4"/>
                <w:position w:val="1"/>
                <w:sz w:val="20"/>
                <w:szCs w:val="20"/>
              </w:rPr>
              <w:t>＜100</w:t>
            </w:r>
          </w:p>
        </w:tc>
        <w:tc>
          <w:tcPr>
            <w:tcW w:w="1138" w:type="dxa"/>
          </w:tcPr>
          <w:p w14:paraId="7F094F59">
            <w:pPr>
              <w:spacing w:before="65"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w:t>
            </w:r>
          </w:p>
        </w:tc>
      </w:tr>
      <w:tr w14:paraId="415F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57C24905"/>
        </w:tc>
        <w:tc>
          <w:tcPr>
            <w:tcW w:w="1983" w:type="dxa"/>
          </w:tcPr>
          <w:p w14:paraId="7D54F76D">
            <w:pPr>
              <w:spacing w:before="65"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7BBC8FD4">
            <w:pPr>
              <w:spacing w:before="65"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225755AE">
            <w:pPr>
              <w:spacing w:before="65" w:line="265" w:lineRule="exact"/>
              <w:ind w:left="129"/>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4"/>
                <w:position w:val="1"/>
                <w:sz w:val="20"/>
                <w:szCs w:val="20"/>
              </w:rPr>
              <w:t>000≤</w:t>
            </w:r>
            <w:r>
              <w:rPr>
                <w:rFonts w:ascii="宋体" w:hAnsi="宋体" w:eastAsia="宋体" w:cs="宋体"/>
                <w:position w:val="1"/>
                <w:sz w:val="20"/>
                <w:szCs w:val="20"/>
              </w:rPr>
              <w:t>Y</w:t>
            </w:r>
            <w:r>
              <w:rPr>
                <w:rFonts w:ascii="宋体" w:hAnsi="宋体" w:eastAsia="宋体" w:cs="宋体"/>
                <w:spacing w:val="4"/>
                <w:position w:val="1"/>
                <w:sz w:val="20"/>
                <w:szCs w:val="20"/>
              </w:rPr>
              <w:t>＜100000</w:t>
            </w:r>
          </w:p>
        </w:tc>
        <w:tc>
          <w:tcPr>
            <w:tcW w:w="1700" w:type="dxa"/>
          </w:tcPr>
          <w:p w14:paraId="0328EFE1">
            <w:pPr>
              <w:spacing w:before="65" w:line="265"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Y</w:t>
            </w:r>
            <w:r>
              <w:rPr>
                <w:rFonts w:ascii="宋体" w:hAnsi="宋体" w:eastAsia="宋体" w:cs="宋体"/>
                <w:spacing w:val="4"/>
                <w:position w:val="1"/>
                <w:sz w:val="20"/>
                <w:szCs w:val="20"/>
              </w:rPr>
              <w:t>＜1000</w:t>
            </w:r>
          </w:p>
        </w:tc>
        <w:tc>
          <w:tcPr>
            <w:tcW w:w="1138" w:type="dxa"/>
          </w:tcPr>
          <w:p w14:paraId="1634CF85">
            <w:pPr>
              <w:spacing w:before="65"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100</w:t>
            </w:r>
          </w:p>
        </w:tc>
      </w:tr>
      <w:tr w14:paraId="29106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6536E707">
            <w:pPr>
              <w:spacing w:before="74" w:line="267" w:lineRule="auto"/>
              <w:ind w:left="790" w:right="149" w:hanging="630"/>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软</w:t>
            </w:r>
            <w:r>
              <w:rPr>
                <w:rFonts w:ascii="宋体" w:hAnsi="宋体" w:eastAsia="宋体" w:cs="宋体"/>
                <w:spacing w:val="9"/>
                <w:sz w:val="20"/>
                <w:szCs w:val="20"/>
                <w14:textOutline w14:w="3797" w14:cap="sq" w14:cmpd="sng" w14:algn="ctr">
                  <w14:solidFill>
                    <w14:srgbClr w14:val="000000"/>
                  </w14:solidFill>
                  <w14:prstDash w14:val="solid"/>
                  <w14:bevel/>
                </w14:textOutline>
              </w:rPr>
              <w:t>件和信息技术服</w:t>
            </w:r>
            <w:r>
              <w:rPr>
                <w:rFonts w:ascii="宋体" w:hAnsi="宋体" w:eastAsia="宋体" w:cs="宋体"/>
                <w:sz w:val="20"/>
                <w:szCs w:val="20"/>
              </w:rPr>
              <w:t xml:space="preserve"> </w:t>
            </w:r>
            <w:r>
              <w:rPr>
                <w:rFonts w:ascii="宋体" w:hAnsi="宋体" w:eastAsia="宋体" w:cs="宋体"/>
                <w:spacing w:val="5"/>
                <w:sz w:val="20"/>
                <w:szCs w:val="20"/>
                <w14:textOutline w14:w="3797" w14:cap="sq" w14:cmpd="sng" w14:algn="ctr">
                  <w14:solidFill>
                    <w14:srgbClr w14:val="000000"/>
                  </w14:solidFill>
                  <w14:prstDash w14:val="solid"/>
                  <w14:bevel/>
                </w14:textOutline>
              </w:rPr>
              <w:t>务业</w:t>
            </w:r>
          </w:p>
        </w:tc>
        <w:tc>
          <w:tcPr>
            <w:tcW w:w="1983" w:type="dxa"/>
          </w:tcPr>
          <w:p w14:paraId="7CAE04E2">
            <w:pPr>
              <w:spacing w:before="65"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26425231">
            <w:pPr>
              <w:spacing w:before="65"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2B70D8ED">
            <w:pPr>
              <w:spacing w:before="64" w:line="266"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X</w:t>
            </w:r>
            <w:r>
              <w:rPr>
                <w:rFonts w:ascii="宋体" w:hAnsi="宋体" w:eastAsia="宋体" w:cs="宋体"/>
                <w:spacing w:val="4"/>
                <w:position w:val="1"/>
                <w:sz w:val="20"/>
                <w:szCs w:val="20"/>
              </w:rPr>
              <w:t>＜300</w:t>
            </w:r>
          </w:p>
        </w:tc>
        <w:tc>
          <w:tcPr>
            <w:tcW w:w="1700" w:type="dxa"/>
          </w:tcPr>
          <w:p w14:paraId="46587D1F">
            <w:pPr>
              <w:spacing w:before="64" w:line="266" w:lineRule="exact"/>
              <w:ind w:left="129"/>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position w:val="1"/>
                <w:sz w:val="20"/>
                <w:szCs w:val="20"/>
              </w:rPr>
              <w:t>X</w:t>
            </w:r>
            <w:r>
              <w:rPr>
                <w:rFonts w:ascii="宋体" w:hAnsi="宋体" w:eastAsia="宋体" w:cs="宋体"/>
                <w:spacing w:val="4"/>
                <w:position w:val="1"/>
                <w:sz w:val="20"/>
                <w:szCs w:val="20"/>
              </w:rPr>
              <w:t>＜100</w:t>
            </w:r>
          </w:p>
        </w:tc>
        <w:tc>
          <w:tcPr>
            <w:tcW w:w="1138" w:type="dxa"/>
          </w:tcPr>
          <w:p w14:paraId="4E7D4820">
            <w:pPr>
              <w:spacing w:before="64" w:line="270"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w:t>
            </w:r>
          </w:p>
        </w:tc>
      </w:tr>
      <w:tr w14:paraId="09E28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77B0E2C7"/>
        </w:tc>
        <w:tc>
          <w:tcPr>
            <w:tcW w:w="1983" w:type="dxa"/>
          </w:tcPr>
          <w:p w14:paraId="229AC363">
            <w:pPr>
              <w:spacing w:before="65"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1CD7EA16">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224A7D0D">
            <w:pPr>
              <w:spacing w:before="64" w:line="266" w:lineRule="exact"/>
              <w:ind w:left="129"/>
              <w:rPr>
                <w:rFonts w:ascii="宋体" w:hAnsi="宋体" w:eastAsia="宋体" w:cs="宋体"/>
                <w:sz w:val="20"/>
                <w:szCs w:val="20"/>
              </w:rPr>
            </w:pPr>
            <w:r>
              <w:rPr>
                <w:rFonts w:ascii="宋体" w:hAnsi="宋体" w:eastAsia="宋体" w:cs="宋体"/>
                <w:spacing w:val="6"/>
                <w:position w:val="1"/>
                <w:sz w:val="20"/>
                <w:szCs w:val="20"/>
              </w:rPr>
              <w:t>1</w:t>
            </w:r>
            <w:r>
              <w:rPr>
                <w:rFonts w:ascii="宋体" w:hAnsi="宋体" w:eastAsia="宋体" w:cs="宋体"/>
                <w:spacing w:val="4"/>
                <w:position w:val="1"/>
                <w:sz w:val="20"/>
                <w:szCs w:val="20"/>
              </w:rPr>
              <w:t>000≤</w:t>
            </w:r>
            <w:r>
              <w:rPr>
                <w:rFonts w:ascii="宋体" w:hAnsi="宋体" w:eastAsia="宋体" w:cs="宋体"/>
                <w:position w:val="1"/>
                <w:sz w:val="20"/>
                <w:szCs w:val="20"/>
              </w:rPr>
              <w:t>Y</w:t>
            </w:r>
            <w:r>
              <w:rPr>
                <w:rFonts w:ascii="宋体" w:hAnsi="宋体" w:eastAsia="宋体" w:cs="宋体"/>
                <w:spacing w:val="4"/>
                <w:position w:val="1"/>
                <w:sz w:val="20"/>
                <w:szCs w:val="20"/>
              </w:rPr>
              <w:t>＜10000</w:t>
            </w:r>
          </w:p>
        </w:tc>
        <w:tc>
          <w:tcPr>
            <w:tcW w:w="1700" w:type="dxa"/>
          </w:tcPr>
          <w:p w14:paraId="26869FC2">
            <w:pPr>
              <w:spacing w:before="64" w:line="266" w:lineRule="exact"/>
              <w:ind w:left="117"/>
              <w:rPr>
                <w:rFonts w:ascii="宋体" w:hAnsi="宋体" w:eastAsia="宋体" w:cs="宋体"/>
                <w:sz w:val="20"/>
                <w:szCs w:val="20"/>
              </w:rPr>
            </w:pPr>
            <w:r>
              <w:rPr>
                <w:rFonts w:ascii="宋体" w:hAnsi="宋体" w:eastAsia="宋体" w:cs="宋体"/>
                <w:spacing w:val="8"/>
                <w:position w:val="1"/>
                <w:sz w:val="20"/>
                <w:szCs w:val="20"/>
              </w:rPr>
              <w:t>5</w:t>
            </w:r>
            <w:r>
              <w:rPr>
                <w:rFonts w:ascii="宋体" w:hAnsi="宋体" w:eastAsia="宋体" w:cs="宋体"/>
                <w:spacing w:val="5"/>
                <w:position w:val="1"/>
                <w:sz w:val="20"/>
                <w:szCs w:val="20"/>
              </w:rPr>
              <w:t>0≤</w:t>
            </w:r>
            <w:r>
              <w:rPr>
                <w:rFonts w:ascii="宋体" w:hAnsi="宋体" w:eastAsia="宋体" w:cs="宋体"/>
                <w:position w:val="1"/>
                <w:sz w:val="20"/>
                <w:szCs w:val="20"/>
              </w:rPr>
              <w:t>Y</w:t>
            </w:r>
            <w:r>
              <w:rPr>
                <w:rFonts w:ascii="宋体" w:hAnsi="宋体" w:eastAsia="宋体" w:cs="宋体"/>
                <w:spacing w:val="5"/>
                <w:position w:val="1"/>
                <w:sz w:val="20"/>
                <w:szCs w:val="20"/>
              </w:rPr>
              <w:t>＜1000</w:t>
            </w:r>
          </w:p>
        </w:tc>
        <w:tc>
          <w:tcPr>
            <w:tcW w:w="1138" w:type="dxa"/>
          </w:tcPr>
          <w:p w14:paraId="09F196EF">
            <w:pPr>
              <w:spacing w:before="64"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50</w:t>
            </w:r>
          </w:p>
        </w:tc>
      </w:tr>
      <w:tr w14:paraId="1193E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5228C05C">
            <w:pPr>
              <w:spacing w:line="338" w:lineRule="auto"/>
            </w:pPr>
          </w:p>
          <w:p w14:paraId="3E252CC8">
            <w:pPr>
              <w:spacing w:before="65" w:line="228" w:lineRule="auto"/>
              <w:ind w:left="261"/>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房</w:t>
            </w:r>
            <w:r>
              <w:rPr>
                <w:rFonts w:ascii="宋体" w:hAnsi="宋体" w:eastAsia="宋体" w:cs="宋体"/>
                <w:spacing w:val="9"/>
                <w:sz w:val="20"/>
                <w:szCs w:val="20"/>
                <w14:textOutline w14:w="3797" w14:cap="sq" w14:cmpd="sng" w14:algn="ctr">
                  <w14:solidFill>
                    <w14:srgbClr w14:val="000000"/>
                  </w14:solidFill>
                  <w14:prstDash w14:val="solid"/>
                  <w14:bevel/>
                </w14:textOutline>
              </w:rPr>
              <w:t>地产开发经营</w:t>
            </w:r>
          </w:p>
        </w:tc>
        <w:tc>
          <w:tcPr>
            <w:tcW w:w="1983" w:type="dxa"/>
          </w:tcPr>
          <w:p w14:paraId="52FA1D5C">
            <w:pPr>
              <w:spacing w:before="64"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09C4F786">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0C8E45BB">
            <w:pPr>
              <w:spacing w:before="64" w:line="265" w:lineRule="exact"/>
              <w:ind w:left="129"/>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4"/>
                <w:position w:val="1"/>
                <w:sz w:val="20"/>
                <w:szCs w:val="20"/>
              </w:rPr>
              <w:t>000≤</w:t>
            </w:r>
            <w:r>
              <w:rPr>
                <w:rFonts w:ascii="宋体" w:hAnsi="宋体" w:eastAsia="宋体" w:cs="宋体"/>
                <w:position w:val="1"/>
                <w:sz w:val="20"/>
                <w:szCs w:val="20"/>
              </w:rPr>
              <w:t>Y</w:t>
            </w:r>
            <w:r>
              <w:rPr>
                <w:rFonts w:ascii="宋体" w:hAnsi="宋体" w:eastAsia="宋体" w:cs="宋体"/>
                <w:spacing w:val="4"/>
                <w:position w:val="1"/>
                <w:sz w:val="20"/>
                <w:szCs w:val="20"/>
              </w:rPr>
              <w:t>＜200000</w:t>
            </w:r>
          </w:p>
        </w:tc>
        <w:tc>
          <w:tcPr>
            <w:tcW w:w="1700" w:type="dxa"/>
          </w:tcPr>
          <w:p w14:paraId="3378B9FF">
            <w:pPr>
              <w:spacing w:before="64" w:line="265"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X</w:t>
            </w:r>
            <w:r>
              <w:rPr>
                <w:rFonts w:ascii="宋体" w:hAnsi="宋体" w:eastAsia="宋体" w:cs="宋体"/>
                <w:spacing w:val="4"/>
                <w:position w:val="1"/>
                <w:sz w:val="20"/>
                <w:szCs w:val="20"/>
              </w:rPr>
              <w:t>＜1000</w:t>
            </w:r>
          </w:p>
        </w:tc>
        <w:tc>
          <w:tcPr>
            <w:tcW w:w="1138" w:type="dxa"/>
          </w:tcPr>
          <w:p w14:paraId="4EE32C43">
            <w:pPr>
              <w:spacing w:before="64"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＜100</w:t>
            </w:r>
          </w:p>
        </w:tc>
      </w:tr>
      <w:tr w14:paraId="051CD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599D0B22"/>
        </w:tc>
        <w:tc>
          <w:tcPr>
            <w:tcW w:w="1983" w:type="dxa"/>
          </w:tcPr>
          <w:p w14:paraId="27EF5F8A">
            <w:pPr>
              <w:spacing w:before="64" w:line="227" w:lineRule="auto"/>
              <w:ind w:left="121"/>
              <w:rPr>
                <w:rFonts w:ascii="宋体" w:hAnsi="宋体" w:eastAsia="宋体" w:cs="宋体"/>
                <w:sz w:val="20"/>
                <w:szCs w:val="20"/>
              </w:rPr>
            </w:pPr>
            <w:r>
              <w:rPr>
                <w:rFonts w:ascii="宋体" w:hAnsi="宋体" w:eastAsia="宋体" w:cs="宋体"/>
                <w:spacing w:val="6"/>
                <w:sz w:val="20"/>
                <w:szCs w:val="20"/>
              </w:rPr>
              <w:t>资</w:t>
            </w:r>
            <w:r>
              <w:rPr>
                <w:rFonts w:ascii="宋体" w:hAnsi="宋体" w:eastAsia="宋体" w:cs="宋体"/>
                <w:spacing w:val="5"/>
                <w:sz w:val="20"/>
                <w:szCs w:val="20"/>
              </w:rPr>
              <w:t>产总额 (</w:t>
            </w:r>
            <w:r>
              <w:rPr>
                <w:rFonts w:ascii="宋体" w:hAnsi="宋体" w:eastAsia="宋体" w:cs="宋体"/>
                <w:sz w:val="20"/>
                <w:szCs w:val="20"/>
              </w:rPr>
              <w:t>Z</w:t>
            </w:r>
            <w:r>
              <w:rPr>
                <w:rFonts w:ascii="宋体" w:hAnsi="宋体" w:eastAsia="宋体" w:cs="宋体"/>
                <w:spacing w:val="5"/>
                <w:sz w:val="20"/>
                <w:szCs w:val="20"/>
              </w:rPr>
              <w:t>)</w:t>
            </w:r>
          </w:p>
        </w:tc>
        <w:tc>
          <w:tcPr>
            <w:tcW w:w="850" w:type="dxa"/>
          </w:tcPr>
          <w:p w14:paraId="4DA6A3A2">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0A9D25A8">
            <w:pPr>
              <w:spacing w:before="64" w:line="265" w:lineRule="exact"/>
              <w:ind w:left="118"/>
              <w:rPr>
                <w:rFonts w:ascii="宋体" w:hAnsi="宋体" w:eastAsia="宋体" w:cs="宋体"/>
                <w:sz w:val="20"/>
                <w:szCs w:val="20"/>
              </w:rPr>
            </w:pPr>
            <w:r>
              <w:rPr>
                <w:rFonts w:ascii="宋体" w:hAnsi="宋体" w:eastAsia="宋体" w:cs="宋体"/>
                <w:spacing w:val="7"/>
                <w:position w:val="1"/>
                <w:sz w:val="20"/>
                <w:szCs w:val="20"/>
              </w:rPr>
              <w:t>5</w:t>
            </w:r>
            <w:r>
              <w:rPr>
                <w:rFonts w:ascii="宋体" w:hAnsi="宋体" w:eastAsia="宋体" w:cs="宋体"/>
                <w:spacing w:val="5"/>
                <w:position w:val="1"/>
                <w:sz w:val="20"/>
                <w:szCs w:val="20"/>
              </w:rPr>
              <w:t>000≤</w:t>
            </w:r>
            <w:r>
              <w:rPr>
                <w:rFonts w:ascii="宋体" w:hAnsi="宋体" w:eastAsia="宋体" w:cs="宋体"/>
                <w:position w:val="1"/>
                <w:sz w:val="20"/>
                <w:szCs w:val="20"/>
              </w:rPr>
              <w:t>Z</w:t>
            </w:r>
            <w:r>
              <w:rPr>
                <w:rFonts w:ascii="宋体" w:hAnsi="宋体" w:eastAsia="宋体" w:cs="宋体"/>
                <w:spacing w:val="5"/>
                <w:position w:val="1"/>
                <w:sz w:val="20"/>
                <w:szCs w:val="20"/>
              </w:rPr>
              <w:t>＜10000</w:t>
            </w:r>
          </w:p>
        </w:tc>
        <w:tc>
          <w:tcPr>
            <w:tcW w:w="1700" w:type="dxa"/>
          </w:tcPr>
          <w:p w14:paraId="30134E30">
            <w:pPr>
              <w:spacing w:before="64" w:line="265" w:lineRule="exact"/>
              <w:ind w:left="116"/>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6"/>
                <w:position w:val="1"/>
                <w:sz w:val="20"/>
                <w:szCs w:val="20"/>
              </w:rPr>
              <w:t>0</w:t>
            </w:r>
            <w:r>
              <w:rPr>
                <w:rFonts w:ascii="宋体" w:hAnsi="宋体" w:eastAsia="宋体" w:cs="宋体"/>
                <w:spacing w:val="5"/>
                <w:position w:val="1"/>
                <w:sz w:val="20"/>
                <w:szCs w:val="20"/>
              </w:rPr>
              <w:t>00≤</w:t>
            </w:r>
            <w:r>
              <w:rPr>
                <w:rFonts w:ascii="宋体" w:hAnsi="宋体" w:eastAsia="宋体" w:cs="宋体"/>
                <w:position w:val="1"/>
                <w:sz w:val="20"/>
                <w:szCs w:val="20"/>
              </w:rPr>
              <w:t>Y</w:t>
            </w:r>
            <w:r>
              <w:rPr>
                <w:rFonts w:ascii="宋体" w:hAnsi="宋体" w:eastAsia="宋体" w:cs="宋体"/>
                <w:spacing w:val="5"/>
                <w:position w:val="1"/>
                <w:sz w:val="20"/>
                <w:szCs w:val="20"/>
              </w:rPr>
              <w:t>＜5000</w:t>
            </w:r>
          </w:p>
        </w:tc>
        <w:tc>
          <w:tcPr>
            <w:tcW w:w="1138" w:type="dxa"/>
          </w:tcPr>
          <w:p w14:paraId="7BA1D9D8">
            <w:pPr>
              <w:spacing w:before="64"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6"/>
                <w:position w:val="1"/>
                <w:sz w:val="20"/>
                <w:szCs w:val="20"/>
              </w:rPr>
              <w:t>＜2000</w:t>
            </w:r>
          </w:p>
        </w:tc>
      </w:tr>
      <w:tr w14:paraId="5465C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tcPr>
          <w:p w14:paraId="352967CA">
            <w:pPr>
              <w:spacing w:line="338" w:lineRule="auto"/>
            </w:pPr>
          </w:p>
          <w:p w14:paraId="31CD79E3">
            <w:pPr>
              <w:spacing w:before="65" w:line="228" w:lineRule="auto"/>
              <w:ind w:left="579"/>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物</w:t>
            </w:r>
            <w:r>
              <w:rPr>
                <w:rFonts w:ascii="宋体" w:hAnsi="宋体" w:eastAsia="宋体" w:cs="宋体"/>
                <w:spacing w:val="8"/>
                <w:sz w:val="20"/>
                <w:szCs w:val="20"/>
                <w14:textOutline w14:w="3797" w14:cap="sq" w14:cmpd="sng" w14:algn="ctr">
                  <w14:solidFill>
                    <w14:srgbClr w14:val="000000"/>
                  </w14:solidFill>
                  <w14:prstDash w14:val="solid"/>
                  <w14:bevel/>
                </w14:textOutline>
              </w:rPr>
              <w:t>业管理</w:t>
            </w:r>
          </w:p>
        </w:tc>
        <w:tc>
          <w:tcPr>
            <w:tcW w:w="1983" w:type="dxa"/>
          </w:tcPr>
          <w:p w14:paraId="3F1B7DDF">
            <w:pPr>
              <w:spacing w:before="64"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450EF8AF">
            <w:pPr>
              <w:spacing w:before="64"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683C17F3">
            <w:pPr>
              <w:spacing w:before="64" w:line="265" w:lineRule="exact"/>
              <w:ind w:left="118"/>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5"/>
                <w:position w:val="1"/>
                <w:sz w:val="20"/>
                <w:szCs w:val="20"/>
              </w:rPr>
              <w:t>00≤</w:t>
            </w:r>
            <w:r>
              <w:rPr>
                <w:rFonts w:ascii="宋体" w:hAnsi="宋体" w:eastAsia="宋体" w:cs="宋体"/>
                <w:position w:val="1"/>
                <w:sz w:val="20"/>
                <w:szCs w:val="20"/>
              </w:rPr>
              <w:t>X</w:t>
            </w:r>
            <w:r>
              <w:rPr>
                <w:rFonts w:ascii="宋体" w:hAnsi="宋体" w:eastAsia="宋体" w:cs="宋体"/>
                <w:spacing w:val="5"/>
                <w:position w:val="1"/>
                <w:sz w:val="20"/>
                <w:szCs w:val="20"/>
              </w:rPr>
              <w:t>＜1000</w:t>
            </w:r>
          </w:p>
        </w:tc>
        <w:tc>
          <w:tcPr>
            <w:tcW w:w="1700" w:type="dxa"/>
          </w:tcPr>
          <w:p w14:paraId="0F0AF122">
            <w:pPr>
              <w:spacing w:before="64" w:line="265"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X</w:t>
            </w:r>
            <w:r>
              <w:rPr>
                <w:rFonts w:ascii="宋体" w:hAnsi="宋体" w:eastAsia="宋体" w:cs="宋体"/>
                <w:spacing w:val="4"/>
                <w:position w:val="1"/>
                <w:sz w:val="20"/>
                <w:szCs w:val="20"/>
              </w:rPr>
              <w:t>＜300</w:t>
            </w:r>
          </w:p>
        </w:tc>
        <w:tc>
          <w:tcPr>
            <w:tcW w:w="1138" w:type="dxa"/>
          </w:tcPr>
          <w:p w14:paraId="403603D9">
            <w:pPr>
              <w:spacing w:before="64"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＜100</w:t>
            </w:r>
          </w:p>
        </w:tc>
      </w:tr>
      <w:tr w14:paraId="2E945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0D759B6E"/>
        </w:tc>
        <w:tc>
          <w:tcPr>
            <w:tcW w:w="1983" w:type="dxa"/>
          </w:tcPr>
          <w:p w14:paraId="4B4694CB">
            <w:pPr>
              <w:spacing w:before="65" w:line="228" w:lineRule="auto"/>
              <w:ind w:left="119"/>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业收入 (</w:t>
            </w:r>
            <w:r>
              <w:rPr>
                <w:rFonts w:ascii="宋体" w:hAnsi="宋体" w:eastAsia="宋体" w:cs="宋体"/>
                <w:sz w:val="20"/>
                <w:szCs w:val="20"/>
              </w:rPr>
              <w:t>Y</w:t>
            </w:r>
            <w:r>
              <w:rPr>
                <w:rFonts w:ascii="宋体" w:hAnsi="宋体" w:eastAsia="宋体" w:cs="宋体"/>
                <w:spacing w:val="5"/>
                <w:sz w:val="20"/>
                <w:szCs w:val="20"/>
              </w:rPr>
              <w:t>)</w:t>
            </w:r>
          </w:p>
        </w:tc>
        <w:tc>
          <w:tcPr>
            <w:tcW w:w="850" w:type="dxa"/>
          </w:tcPr>
          <w:p w14:paraId="69E25CEB">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5ED70A2D">
            <w:pPr>
              <w:spacing w:before="64" w:line="266" w:lineRule="exact"/>
              <w:ind w:left="129"/>
              <w:rPr>
                <w:rFonts w:ascii="宋体" w:hAnsi="宋体" w:eastAsia="宋体" w:cs="宋体"/>
                <w:sz w:val="20"/>
                <w:szCs w:val="20"/>
              </w:rPr>
            </w:pPr>
            <w:r>
              <w:rPr>
                <w:rFonts w:ascii="宋体" w:hAnsi="宋体" w:eastAsia="宋体" w:cs="宋体"/>
                <w:spacing w:val="4"/>
                <w:position w:val="1"/>
                <w:sz w:val="20"/>
                <w:szCs w:val="20"/>
              </w:rPr>
              <w:t>1000≤</w:t>
            </w:r>
            <w:r>
              <w:rPr>
                <w:rFonts w:ascii="宋体" w:hAnsi="宋体" w:eastAsia="宋体" w:cs="宋体"/>
                <w:position w:val="1"/>
                <w:sz w:val="20"/>
                <w:szCs w:val="20"/>
              </w:rPr>
              <w:t>Y</w:t>
            </w:r>
            <w:r>
              <w:rPr>
                <w:rFonts w:ascii="宋体" w:hAnsi="宋体" w:eastAsia="宋体" w:cs="宋体"/>
                <w:spacing w:val="4"/>
                <w:position w:val="1"/>
                <w:sz w:val="20"/>
                <w:szCs w:val="20"/>
              </w:rPr>
              <w:t>＜5000</w:t>
            </w:r>
          </w:p>
        </w:tc>
        <w:tc>
          <w:tcPr>
            <w:tcW w:w="1700" w:type="dxa"/>
          </w:tcPr>
          <w:p w14:paraId="123731F0">
            <w:pPr>
              <w:spacing w:before="64" w:line="266" w:lineRule="exact"/>
              <w:ind w:left="117"/>
              <w:rPr>
                <w:rFonts w:ascii="宋体" w:hAnsi="宋体" w:eastAsia="宋体" w:cs="宋体"/>
                <w:sz w:val="20"/>
                <w:szCs w:val="20"/>
              </w:rPr>
            </w:pPr>
            <w:r>
              <w:rPr>
                <w:rFonts w:ascii="宋体" w:hAnsi="宋体" w:eastAsia="宋体" w:cs="宋体"/>
                <w:spacing w:val="8"/>
                <w:position w:val="1"/>
                <w:sz w:val="20"/>
                <w:szCs w:val="20"/>
              </w:rPr>
              <w:t>5</w:t>
            </w:r>
            <w:r>
              <w:rPr>
                <w:rFonts w:ascii="宋体" w:hAnsi="宋体" w:eastAsia="宋体" w:cs="宋体"/>
                <w:spacing w:val="5"/>
                <w:position w:val="1"/>
                <w:sz w:val="20"/>
                <w:szCs w:val="20"/>
              </w:rPr>
              <w:t>00≤</w:t>
            </w:r>
            <w:r>
              <w:rPr>
                <w:rFonts w:ascii="宋体" w:hAnsi="宋体" w:eastAsia="宋体" w:cs="宋体"/>
                <w:position w:val="1"/>
                <w:sz w:val="20"/>
                <w:szCs w:val="20"/>
              </w:rPr>
              <w:t>Y</w:t>
            </w:r>
            <w:r>
              <w:rPr>
                <w:rFonts w:ascii="宋体" w:hAnsi="宋体" w:eastAsia="宋体" w:cs="宋体"/>
                <w:spacing w:val="5"/>
                <w:position w:val="1"/>
                <w:sz w:val="20"/>
                <w:szCs w:val="20"/>
              </w:rPr>
              <w:t>＜1000</w:t>
            </w:r>
          </w:p>
        </w:tc>
        <w:tc>
          <w:tcPr>
            <w:tcW w:w="1138" w:type="dxa"/>
          </w:tcPr>
          <w:p w14:paraId="2BA8471A">
            <w:pPr>
              <w:spacing w:before="64" w:line="270"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500</w:t>
            </w:r>
          </w:p>
        </w:tc>
      </w:tr>
      <w:tr w14:paraId="04473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tcPr>
          <w:p w14:paraId="0E5BA80A">
            <w:pPr>
              <w:spacing w:line="338" w:lineRule="auto"/>
            </w:pPr>
          </w:p>
          <w:p w14:paraId="0004C7DA">
            <w:pPr>
              <w:spacing w:before="65" w:line="226" w:lineRule="auto"/>
              <w:ind w:left="159"/>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租</w:t>
            </w:r>
            <w:r>
              <w:rPr>
                <w:rFonts w:ascii="宋体" w:hAnsi="宋体" w:eastAsia="宋体" w:cs="宋体"/>
                <w:spacing w:val="9"/>
                <w:sz w:val="20"/>
                <w:szCs w:val="20"/>
                <w14:textOutline w14:w="3797" w14:cap="sq" w14:cmpd="sng" w14:algn="ctr">
                  <w14:solidFill>
                    <w14:srgbClr w14:val="000000"/>
                  </w14:solidFill>
                  <w14:prstDash w14:val="solid"/>
                  <w14:bevel/>
                </w14:textOutline>
              </w:rPr>
              <w:t>赁和商务服务业</w:t>
            </w:r>
          </w:p>
        </w:tc>
        <w:tc>
          <w:tcPr>
            <w:tcW w:w="1983" w:type="dxa"/>
          </w:tcPr>
          <w:p w14:paraId="2E3BFBEB">
            <w:pPr>
              <w:spacing w:before="64"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63E0B40E">
            <w:pPr>
              <w:spacing w:before="64"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0FD88DBE">
            <w:pPr>
              <w:spacing w:before="64" w:line="266"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X</w:t>
            </w:r>
            <w:r>
              <w:rPr>
                <w:rFonts w:ascii="宋体" w:hAnsi="宋体" w:eastAsia="宋体" w:cs="宋体"/>
                <w:spacing w:val="4"/>
                <w:position w:val="1"/>
                <w:sz w:val="20"/>
                <w:szCs w:val="20"/>
              </w:rPr>
              <w:t>＜300</w:t>
            </w:r>
          </w:p>
        </w:tc>
        <w:tc>
          <w:tcPr>
            <w:tcW w:w="1700" w:type="dxa"/>
          </w:tcPr>
          <w:p w14:paraId="1C1FBD2B">
            <w:pPr>
              <w:spacing w:before="64" w:line="266" w:lineRule="exact"/>
              <w:ind w:left="129"/>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position w:val="1"/>
                <w:sz w:val="20"/>
                <w:szCs w:val="20"/>
              </w:rPr>
              <w:t>X</w:t>
            </w:r>
            <w:r>
              <w:rPr>
                <w:rFonts w:ascii="宋体" w:hAnsi="宋体" w:eastAsia="宋体" w:cs="宋体"/>
                <w:spacing w:val="4"/>
                <w:position w:val="1"/>
                <w:sz w:val="20"/>
                <w:szCs w:val="20"/>
              </w:rPr>
              <w:t>＜100</w:t>
            </w:r>
          </w:p>
        </w:tc>
        <w:tc>
          <w:tcPr>
            <w:tcW w:w="1138" w:type="dxa"/>
          </w:tcPr>
          <w:p w14:paraId="78ECCBCB">
            <w:pPr>
              <w:spacing w:before="64"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w:t>
            </w:r>
          </w:p>
        </w:tc>
      </w:tr>
      <w:tr w14:paraId="35CF6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tcPr>
          <w:p w14:paraId="5F023C8C"/>
        </w:tc>
        <w:tc>
          <w:tcPr>
            <w:tcW w:w="1983" w:type="dxa"/>
          </w:tcPr>
          <w:p w14:paraId="2694C471">
            <w:pPr>
              <w:spacing w:before="64" w:line="227" w:lineRule="auto"/>
              <w:ind w:left="121"/>
              <w:rPr>
                <w:rFonts w:ascii="宋体" w:hAnsi="宋体" w:eastAsia="宋体" w:cs="宋体"/>
                <w:sz w:val="20"/>
                <w:szCs w:val="20"/>
              </w:rPr>
            </w:pPr>
            <w:r>
              <w:rPr>
                <w:rFonts w:ascii="宋体" w:hAnsi="宋体" w:eastAsia="宋体" w:cs="宋体"/>
                <w:spacing w:val="6"/>
                <w:sz w:val="20"/>
                <w:szCs w:val="20"/>
              </w:rPr>
              <w:t>资</w:t>
            </w:r>
            <w:r>
              <w:rPr>
                <w:rFonts w:ascii="宋体" w:hAnsi="宋体" w:eastAsia="宋体" w:cs="宋体"/>
                <w:spacing w:val="5"/>
                <w:sz w:val="20"/>
                <w:szCs w:val="20"/>
              </w:rPr>
              <w:t>产总额 (</w:t>
            </w:r>
            <w:r>
              <w:rPr>
                <w:rFonts w:ascii="宋体" w:hAnsi="宋体" w:eastAsia="宋体" w:cs="宋体"/>
                <w:sz w:val="20"/>
                <w:szCs w:val="20"/>
              </w:rPr>
              <w:t>Z</w:t>
            </w:r>
            <w:r>
              <w:rPr>
                <w:rFonts w:ascii="宋体" w:hAnsi="宋体" w:eastAsia="宋体" w:cs="宋体"/>
                <w:spacing w:val="5"/>
                <w:sz w:val="20"/>
                <w:szCs w:val="20"/>
              </w:rPr>
              <w:t>)</w:t>
            </w:r>
          </w:p>
        </w:tc>
        <w:tc>
          <w:tcPr>
            <w:tcW w:w="850" w:type="dxa"/>
          </w:tcPr>
          <w:p w14:paraId="71C2B3CF">
            <w:pPr>
              <w:spacing w:before="64" w:line="229" w:lineRule="auto"/>
              <w:ind w:left="116"/>
              <w:rPr>
                <w:rFonts w:ascii="宋体" w:hAnsi="宋体" w:eastAsia="宋体" w:cs="宋体"/>
                <w:sz w:val="20"/>
                <w:szCs w:val="20"/>
              </w:rPr>
            </w:pPr>
            <w:r>
              <w:rPr>
                <w:rFonts w:ascii="宋体" w:hAnsi="宋体" w:eastAsia="宋体" w:cs="宋体"/>
                <w:spacing w:val="2"/>
                <w:sz w:val="20"/>
                <w:szCs w:val="20"/>
              </w:rPr>
              <w:t>万元</w:t>
            </w:r>
          </w:p>
        </w:tc>
        <w:tc>
          <w:tcPr>
            <w:tcW w:w="1841" w:type="dxa"/>
          </w:tcPr>
          <w:p w14:paraId="1CEFAF3A">
            <w:pPr>
              <w:spacing w:before="64" w:line="265" w:lineRule="exact"/>
              <w:ind w:left="114"/>
              <w:rPr>
                <w:rFonts w:ascii="宋体" w:hAnsi="宋体" w:eastAsia="宋体" w:cs="宋体"/>
                <w:sz w:val="20"/>
                <w:szCs w:val="20"/>
              </w:rPr>
            </w:pPr>
            <w:r>
              <w:rPr>
                <w:rFonts w:ascii="宋体" w:hAnsi="宋体" w:eastAsia="宋体" w:cs="宋体"/>
                <w:spacing w:val="10"/>
                <w:position w:val="1"/>
                <w:sz w:val="20"/>
                <w:szCs w:val="20"/>
              </w:rPr>
              <w:t>8</w:t>
            </w:r>
            <w:r>
              <w:rPr>
                <w:rFonts w:ascii="宋体" w:hAnsi="宋体" w:eastAsia="宋体" w:cs="宋体"/>
                <w:spacing w:val="6"/>
                <w:position w:val="1"/>
                <w:sz w:val="20"/>
                <w:szCs w:val="20"/>
              </w:rPr>
              <w:t>0</w:t>
            </w:r>
            <w:r>
              <w:rPr>
                <w:rFonts w:ascii="宋体" w:hAnsi="宋体" w:eastAsia="宋体" w:cs="宋体"/>
                <w:spacing w:val="5"/>
                <w:position w:val="1"/>
                <w:sz w:val="20"/>
                <w:szCs w:val="20"/>
              </w:rPr>
              <w:t>00≤</w:t>
            </w:r>
            <w:r>
              <w:rPr>
                <w:rFonts w:ascii="宋体" w:hAnsi="宋体" w:eastAsia="宋体" w:cs="宋体"/>
                <w:position w:val="1"/>
                <w:sz w:val="20"/>
                <w:szCs w:val="20"/>
              </w:rPr>
              <w:t>Z</w:t>
            </w:r>
            <w:r>
              <w:rPr>
                <w:rFonts w:ascii="宋体" w:hAnsi="宋体" w:eastAsia="宋体" w:cs="宋体"/>
                <w:spacing w:val="5"/>
                <w:position w:val="1"/>
                <w:sz w:val="20"/>
                <w:szCs w:val="20"/>
              </w:rPr>
              <w:t>＜120000</w:t>
            </w:r>
          </w:p>
        </w:tc>
        <w:tc>
          <w:tcPr>
            <w:tcW w:w="1700" w:type="dxa"/>
          </w:tcPr>
          <w:p w14:paraId="7672D865">
            <w:pPr>
              <w:spacing w:before="64" w:line="265" w:lineRule="exact"/>
              <w:ind w:left="129"/>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00≤</w:t>
            </w:r>
            <w:r>
              <w:rPr>
                <w:rFonts w:ascii="宋体" w:hAnsi="宋体" w:eastAsia="宋体" w:cs="宋体"/>
                <w:position w:val="1"/>
                <w:sz w:val="20"/>
                <w:szCs w:val="20"/>
              </w:rPr>
              <w:t>Z</w:t>
            </w:r>
            <w:r>
              <w:rPr>
                <w:rFonts w:ascii="宋体" w:hAnsi="宋体" w:eastAsia="宋体" w:cs="宋体"/>
                <w:spacing w:val="4"/>
                <w:position w:val="1"/>
                <w:sz w:val="20"/>
                <w:szCs w:val="20"/>
              </w:rPr>
              <w:t>＜8000</w:t>
            </w:r>
          </w:p>
        </w:tc>
        <w:tc>
          <w:tcPr>
            <w:tcW w:w="1138" w:type="dxa"/>
          </w:tcPr>
          <w:p w14:paraId="78EC050D">
            <w:pPr>
              <w:spacing w:before="64" w:line="269" w:lineRule="exact"/>
              <w:ind w:left="111"/>
              <w:rPr>
                <w:rFonts w:ascii="宋体" w:hAnsi="宋体" w:eastAsia="宋体" w:cs="宋体"/>
                <w:sz w:val="20"/>
                <w:szCs w:val="20"/>
              </w:rPr>
            </w:pPr>
            <w:r>
              <w:rPr>
                <w:rFonts w:ascii="宋体" w:hAnsi="宋体" w:eastAsia="宋体" w:cs="宋体"/>
                <w:position w:val="1"/>
                <w:sz w:val="20"/>
                <w:szCs w:val="20"/>
              </w:rPr>
              <w:t>Y</w:t>
            </w:r>
            <w:r>
              <w:rPr>
                <w:rFonts w:ascii="宋体" w:hAnsi="宋体" w:eastAsia="宋体" w:cs="宋体"/>
                <w:spacing w:val="7"/>
                <w:position w:val="1"/>
                <w:sz w:val="20"/>
                <w:szCs w:val="20"/>
              </w:rPr>
              <w:t>＜</w:t>
            </w:r>
            <w:r>
              <w:rPr>
                <w:rFonts w:ascii="宋体" w:hAnsi="宋体" w:eastAsia="宋体" w:cs="宋体"/>
                <w:spacing w:val="6"/>
                <w:position w:val="1"/>
                <w:sz w:val="20"/>
                <w:szCs w:val="20"/>
              </w:rPr>
              <w:t>100</w:t>
            </w:r>
          </w:p>
        </w:tc>
      </w:tr>
      <w:tr w14:paraId="7464C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89" w:type="dxa"/>
          </w:tcPr>
          <w:p w14:paraId="5B95F75A">
            <w:pPr>
              <w:spacing w:before="64" w:line="226" w:lineRule="auto"/>
              <w:ind w:left="261"/>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其</w:t>
            </w:r>
            <w:r>
              <w:rPr>
                <w:rFonts w:ascii="宋体" w:hAnsi="宋体" w:eastAsia="宋体" w:cs="宋体"/>
                <w:spacing w:val="9"/>
                <w:sz w:val="20"/>
                <w:szCs w:val="20"/>
                <w14:textOutline w14:w="3797" w14:cap="sq" w14:cmpd="sng" w14:algn="ctr">
                  <w14:solidFill>
                    <w14:srgbClr w14:val="000000"/>
                  </w14:solidFill>
                  <w14:prstDash w14:val="solid"/>
                  <w14:bevel/>
                </w14:textOutline>
              </w:rPr>
              <w:t>他未列明行业</w:t>
            </w:r>
          </w:p>
        </w:tc>
        <w:tc>
          <w:tcPr>
            <w:tcW w:w="1983" w:type="dxa"/>
          </w:tcPr>
          <w:p w14:paraId="7964F84C">
            <w:pPr>
              <w:spacing w:before="64" w:line="229" w:lineRule="auto"/>
              <w:ind w:left="115"/>
              <w:rPr>
                <w:rFonts w:ascii="宋体" w:hAnsi="宋体" w:eastAsia="宋体" w:cs="宋体"/>
                <w:sz w:val="20"/>
                <w:szCs w:val="20"/>
              </w:rPr>
            </w:pPr>
            <w:r>
              <w:rPr>
                <w:rFonts w:ascii="宋体" w:hAnsi="宋体" w:eastAsia="宋体" w:cs="宋体"/>
                <w:spacing w:val="6"/>
                <w:sz w:val="20"/>
                <w:szCs w:val="20"/>
              </w:rPr>
              <w:t>从业人员 (</w:t>
            </w:r>
            <w:r>
              <w:rPr>
                <w:rFonts w:ascii="宋体" w:hAnsi="宋体" w:eastAsia="宋体" w:cs="宋体"/>
                <w:sz w:val="20"/>
                <w:szCs w:val="20"/>
              </w:rPr>
              <w:t>X</w:t>
            </w:r>
            <w:r>
              <w:rPr>
                <w:rFonts w:ascii="宋体" w:hAnsi="宋体" w:eastAsia="宋体" w:cs="宋体"/>
                <w:spacing w:val="6"/>
                <w:sz w:val="20"/>
                <w:szCs w:val="20"/>
              </w:rPr>
              <w:t>)</w:t>
            </w:r>
          </w:p>
        </w:tc>
        <w:tc>
          <w:tcPr>
            <w:tcW w:w="850" w:type="dxa"/>
          </w:tcPr>
          <w:p w14:paraId="4D89B408">
            <w:pPr>
              <w:spacing w:before="64" w:line="231" w:lineRule="auto"/>
              <w:ind w:left="113"/>
              <w:rPr>
                <w:rFonts w:ascii="宋体" w:hAnsi="宋体" w:eastAsia="宋体" w:cs="宋体"/>
                <w:sz w:val="20"/>
                <w:szCs w:val="20"/>
              </w:rPr>
            </w:pPr>
            <w:r>
              <w:rPr>
                <w:rFonts w:ascii="宋体" w:hAnsi="宋体" w:eastAsia="宋体" w:cs="宋体"/>
                <w:sz w:val="20"/>
                <w:szCs w:val="20"/>
              </w:rPr>
              <w:t>人</w:t>
            </w:r>
          </w:p>
        </w:tc>
        <w:tc>
          <w:tcPr>
            <w:tcW w:w="1841" w:type="dxa"/>
          </w:tcPr>
          <w:p w14:paraId="391E0CA4">
            <w:pPr>
              <w:spacing w:before="64" w:line="265" w:lineRule="exact"/>
              <w:ind w:left="129"/>
              <w:rPr>
                <w:rFonts w:ascii="宋体" w:hAnsi="宋体" w:eastAsia="宋体" w:cs="宋体"/>
                <w:sz w:val="20"/>
                <w:szCs w:val="20"/>
              </w:rPr>
            </w:pPr>
            <w:r>
              <w:rPr>
                <w:rFonts w:ascii="宋体" w:hAnsi="宋体" w:eastAsia="宋体" w:cs="宋体"/>
                <w:spacing w:val="4"/>
                <w:position w:val="1"/>
                <w:sz w:val="20"/>
                <w:szCs w:val="20"/>
              </w:rPr>
              <w:t>100≤</w:t>
            </w:r>
            <w:r>
              <w:rPr>
                <w:rFonts w:ascii="宋体" w:hAnsi="宋体" w:eastAsia="宋体" w:cs="宋体"/>
                <w:position w:val="1"/>
                <w:sz w:val="20"/>
                <w:szCs w:val="20"/>
              </w:rPr>
              <w:t>X</w:t>
            </w:r>
            <w:r>
              <w:rPr>
                <w:rFonts w:ascii="宋体" w:hAnsi="宋体" w:eastAsia="宋体" w:cs="宋体"/>
                <w:spacing w:val="4"/>
                <w:position w:val="1"/>
                <w:sz w:val="20"/>
                <w:szCs w:val="20"/>
              </w:rPr>
              <w:t>＜300</w:t>
            </w:r>
          </w:p>
        </w:tc>
        <w:tc>
          <w:tcPr>
            <w:tcW w:w="1700" w:type="dxa"/>
          </w:tcPr>
          <w:p w14:paraId="410D9242">
            <w:pPr>
              <w:spacing w:before="64" w:line="265" w:lineRule="exact"/>
              <w:ind w:left="129"/>
              <w:rPr>
                <w:rFonts w:ascii="宋体" w:hAnsi="宋体" w:eastAsia="宋体" w:cs="宋体"/>
                <w:sz w:val="20"/>
                <w:szCs w:val="20"/>
              </w:rPr>
            </w:pPr>
            <w:r>
              <w:rPr>
                <w:rFonts w:ascii="宋体" w:hAnsi="宋体" w:eastAsia="宋体" w:cs="宋体"/>
                <w:spacing w:val="4"/>
                <w:position w:val="1"/>
                <w:sz w:val="20"/>
                <w:szCs w:val="20"/>
              </w:rPr>
              <w:t>10≤</w:t>
            </w:r>
            <w:r>
              <w:rPr>
                <w:rFonts w:ascii="宋体" w:hAnsi="宋体" w:eastAsia="宋体" w:cs="宋体"/>
                <w:position w:val="1"/>
                <w:sz w:val="20"/>
                <w:szCs w:val="20"/>
              </w:rPr>
              <w:t>X</w:t>
            </w:r>
            <w:r>
              <w:rPr>
                <w:rFonts w:ascii="宋体" w:hAnsi="宋体" w:eastAsia="宋体" w:cs="宋体"/>
                <w:spacing w:val="4"/>
                <w:position w:val="1"/>
                <w:sz w:val="20"/>
                <w:szCs w:val="20"/>
              </w:rPr>
              <w:t>＜100</w:t>
            </w:r>
          </w:p>
        </w:tc>
        <w:tc>
          <w:tcPr>
            <w:tcW w:w="1138" w:type="dxa"/>
          </w:tcPr>
          <w:p w14:paraId="339F9610">
            <w:pPr>
              <w:spacing w:before="64" w:line="269" w:lineRule="exact"/>
              <w:ind w:left="112"/>
              <w:rPr>
                <w:rFonts w:ascii="宋体" w:hAnsi="宋体" w:eastAsia="宋体" w:cs="宋体"/>
                <w:sz w:val="20"/>
                <w:szCs w:val="20"/>
              </w:rPr>
            </w:pPr>
            <w:r>
              <w:rPr>
                <w:rFonts w:ascii="宋体" w:hAnsi="宋体" w:eastAsia="宋体" w:cs="宋体"/>
                <w:position w:val="1"/>
                <w:sz w:val="20"/>
                <w:szCs w:val="20"/>
              </w:rPr>
              <w:t>X</w:t>
            </w:r>
            <w:r>
              <w:rPr>
                <w:rFonts w:ascii="宋体" w:hAnsi="宋体" w:eastAsia="宋体" w:cs="宋体"/>
                <w:spacing w:val="6"/>
                <w:position w:val="1"/>
                <w:sz w:val="20"/>
                <w:szCs w:val="20"/>
              </w:rPr>
              <w:t>＜10</w:t>
            </w:r>
          </w:p>
        </w:tc>
      </w:tr>
    </w:tbl>
    <w:p w14:paraId="19CF5982">
      <w:pPr>
        <w:spacing w:before="268" w:line="519" w:lineRule="auto"/>
        <w:ind w:left="26" w:right="18" w:hanging="17"/>
        <w:rPr>
          <w:rFonts w:ascii="宋体" w:hAnsi="宋体" w:eastAsia="宋体" w:cs="宋体"/>
          <w:sz w:val="20"/>
          <w:szCs w:val="20"/>
        </w:rPr>
      </w:pPr>
      <w:r>
        <w:rPr>
          <w:rFonts w:ascii="宋体" w:hAnsi="宋体" w:eastAsia="宋体" w:cs="宋体"/>
          <w:spacing w:val="6"/>
          <w:sz w:val="20"/>
          <w:szCs w:val="20"/>
        </w:rPr>
        <w:t>说明：上述标准参照《关于印发中小企业划型标准规定的通知》  (工信部联企业[2011]300 号) ，大</w:t>
      </w:r>
      <w:r>
        <w:rPr>
          <w:rFonts w:ascii="宋体" w:hAnsi="宋体" w:eastAsia="宋体" w:cs="宋体"/>
          <w:spacing w:val="3"/>
          <w:sz w:val="20"/>
          <w:szCs w:val="20"/>
        </w:rPr>
        <w:t>型</w:t>
      </w:r>
      <w:r>
        <w:rPr>
          <w:rFonts w:ascii="宋体" w:hAnsi="宋体" w:eastAsia="宋体" w:cs="宋体"/>
          <w:sz w:val="20"/>
          <w:szCs w:val="20"/>
        </w:rPr>
        <w:t xml:space="preserve">、 </w:t>
      </w:r>
      <w:r>
        <w:rPr>
          <w:rFonts w:ascii="宋体" w:hAnsi="宋体" w:eastAsia="宋体" w:cs="宋体"/>
          <w:spacing w:val="16"/>
          <w:sz w:val="20"/>
          <w:szCs w:val="20"/>
        </w:rPr>
        <w:t>中型和</w:t>
      </w:r>
      <w:r>
        <w:rPr>
          <w:rFonts w:ascii="宋体" w:hAnsi="宋体" w:eastAsia="宋体" w:cs="宋体"/>
          <w:spacing w:val="14"/>
          <w:sz w:val="20"/>
          <w:szCs w:val="20"/>
        </w:rPr>
        <w:t>小</w:t>
      </w:r>
      <w:r>
        <w:rPr>
          <w:rFonts w:ascii="宋体" w:hAnsi="宋体" w:eastAsia="宋体" w:cs="宋体"/>
          <w:spacing w:val="8"/>
          <w:sz w:val="20"/>
          <w:szCs w:val="20"/>
        </w:rPr>
        <w:t>型企业须同时满足所列指标的下限，否则下划一档；微型企业只须满足所列指标中的一项即可。</w:t>
      </w:r>
    </w:p>
    <w:p w14:paraId="59259FB3">
      <w:pPr>
        <w:sectPr>
          <w:headerReference r:id="rId17" w:type="default"/>
          <w:footerReference r:id="rId18" w:type="default"/>
          <w:pgSz w:w="11906" w:h="16839"/>
          <w:pgMar w:top="1026" w:right="1128" w:bottom="882" w:left="1134" w:header="750" w:footer="722" w:gutter="0"/>
          <w:pgNumType w:fmt="decimal"/>
          <w:cols w:space="720" w:num="1"/>
        </w:sectPr>
      </w:pPr>
    </w:p>
    <w:p w14:paraId="260214F0">
      <w:pPr>
        <w:spacing w:line="265" w:lineRule="auto"/>
      </w:pPr>
    </w:p>
    <w:p w14:paraId="1E7D07DD">
      <w:pPr>
        <w:spacing w:line="265" w:lineRule="auto"/>
      </w:pPr>
    </w:p>
    <w:p w14:paraId="1810BB8D">
      <w:pPr>
        <w:spacing w:before="101" w:line="225" w:lineRule="auto"/>
        <w:ind w:left="3053"/>
        <w:rPr>
          <w:rFonts w:ascii="宋体" w:hAnsi="宋体" w:eastAsia="宋体" w:cs="宋体"/>
          <w:sz w:val="31"/>
          <w:szCs w:val="31"/>
        </w:rPr>
      </w:pPr>
      <w:bookmarkStart w:id="6" w:name="_bookmark5"/>
      <w:bookmarkEnd w:id="6"/>
      <w:bookmarkStart w:id="7" w:name="_bookmark6"/>
      <w:bookmarkEnd w:id="7"/>
      <w:r>
        <w:rPr>
          <w:rFonts w:ascii="宋体" w:hAnsi="宋体" w:eastAsia="宋体" w:cs="宋体"/>
          <w:spacing w:val="11"/>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二节</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供应商须知正文</w:t>
      </w:r>
    </w:p>
    <w:p w14:paraId="0DD66A79">
      <w:pPr>
        <w:spacing w:before="37" w:line="528" w:lineRule="exact"/>
        <w:ind w:left="658"/>
        <w:outlineLvl w:val="2"/>
        <w:rPr>
          <w:rFonts w:ascii="宋体" w:hAnsi="宋体" w:eastAsia="宋体" w:cs="宋体"/>
          <w:sz w:val="31"/>
          <w:szCs w:val="31"/>
        </w:rPr>
      </w:pPr>
      <w:r>
        <w:rPr>
          <w:rFonts w:ascii="宋体" w:hAnsi="宋体" w:eastAsia="宋体" w:cs="宋体"/>
          <w:spacing w:val="6"/>
          <w:position w:val="3"/>
          <w:sz w:val="31"/>
          <w:szCs w:val="31"/>
        </w:rPr>
        <w:t>一</w:t>
      </w:r>
      <w:r>
        <w:rPr>
          <w:rFonts w:ascii="宋体" w:hAnsi="宋体" w:eastAsia="宋体" w:cs="宋体"/>
          <w:spacing w:val="5"/>
          <w:position w:val="3"/>
          <w:sz w:val="31"/>
          <w:szCs w:val="31"/>
        </w:rPr>
        <w:t>、总则</w:t>
      </w:r>
    </w:p>
    <w:p w14:paraId="36C75D58">
      <w:pPr>
        <w:spacing w:before="80" w:line="311" w:lineRule="exact"/>
        <w:ind w:left="507"/>
        <w:rPr>
          <w:rFonts w:ascii="宋体" w:hAnsi="宋体" w:eastAsia="宋体" w:cs="宋体"/>
          <w:sz w:val="23"/>
          <w:szCs w:val="23"/>
        </w:rPr>
      </w:pP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4"/>
          <w:position w:val="1"/>
          <w:sz w:val="23"/>
          <w:szCs w:val="23"/>
          <w14:textOutline w14:w="4356" w14:cap="sq" w14:cmpd="sng" w14:algn="ctr">
            <w14:solidFill>
              <w14:srgbClr w14:val="000000"/>
            </w14:solidFill>
            <w14:prstDash w14:val="solid"/>
            <w14:bevel/>
          </w14:textOutline>
        </w:rPr>
        <w:t>.适用范围</w:t>
      </w:r>
    </w:p>
    <w:p w14:paraId="18775E48">
      <w:pPr>
        <w:spacing w:before="153" w:line="377" w:lineRule="auto"/>
        <w:ind w:left="7" w:right="87" w:firstLine="436"/>
        <w:rPr>
          <w:rFonts w:ascii="宋体" w:hAnsi="宋体" w:eastAsia="宋体" w:cs="宋体"/>
          <w:sz w:val="20"/>
          <w:szCs w:val="20"/>
        </w:rPr>
      </w:pPr>
      <w:r>
        <w:rPr>
          <w:rFonts w:ascii="宋体" w:hAnsi="宋体" w:eastAsia="宋体" w:cs="宋体"/>
          <w:spacing w:val="12"/>
          <w:sz w:val="20"/>
          <w:szCs w:val="20"/>
        </w:rPr>
        <w:t>1.1 本</w:t>
      </w:r>
      <w:r>
        <w:rPr>
          <w:rFonts w:ascii="宋体" w:hAnsi="宋体" w:eastAsia="宋体" w:cs="宋体"/>
          <w:spacing w:val="6"/>
          <w:sz w:val="20"/>
          <w:szCs w:val="20"/>
        </w:rPr>
        <w:t>项目采购人、采购代理机构、供应商、磋商小组的相关行为均受《中华人民共和国政</w:t>
      </w:r>
      <w:r>
        <w:rPr>
          <w:rFonts w:ascii="宋体" w:hAnsi="宋体" w:eastAsia="宋体" w:cs="宋体"/>
          <w:sz w:val="20"/>
          <w:szCs w:val="20"/>
        </w:rPr>
        <w:t xml:space="preserve"> </w:t>
      </w:r>
      <w:r>
        <w:rPr>
          <w:rFonts w:ascii="宋体" w:hAnsi="宋体" w:eastAsia="宋体" w:cs="宋体"/>
          <w:spacing w:val="14"/>
          <w:sz w:val="20"/>
          <w:szCs w:val="20"/>
        </w:rPr>
        <w:t>府采购</w:t>
      </w:r>
      <w:r>
        <w:rPr>
          <w:rFonts w:ascii="宋体" w:hAnsi="宋体" w:eastAsia="宋体" w:cs="宋体"/>
          <w:spacing w:val="11"/>
          <w:sz w:val="20"/>
          <w:szCs w:val="20"/>
        </w:rPr>
        <w:t>法</w:t>
      </w:r>
      <w:r>
        <w:rPr>
          <w:rFonts w:ascii="宋体" w:hAnsi="宋体" w:eastAsia="宋体" w:cs="宋体"/>
          <w:spacing w:val="7"/>
          <w:sz w:val="20"/>
          <w:szCs w:val="20"/>
        </w:rPr>
        <w:t>》《中华人民共和国政府采购法实施条例》《政府采购竞争性磋商采购方式管理暂行办</w:t>
      </w:r>
      <w:r>
        <w:rPr>
          <w:rFonts w:ascii="宋体" w:hAnsi="宋体" w:eastAsia="宋体" w:cs="宋体"/>
          <w:sz w:val="20"/>
          <w:szCs w:val="20"/>
        </w:rPr>
        <w:t xml:space="preserve"> </w:t>
      </w:r>
      <w:r>
        <w:rPr>
          <w:rFonts w:ascii="宋体" w:hAnsi="宋体" w:eastAsia="宋体" w:cs="宋体"/>
          <w:spacing w:val="14"/>
          <w:sz w:val="20"/>
          <w:szCs w:val="20"/>
        </w:rPr>
        <w:t>法》《</w:t>
      </w:r>
      <w:r>
        <w:rPr>
          <w:rFonts w:ascii="宋体" w:hAnsi="宋体" w:eastAsia="宋体" w:cs="宋体"/>
          <w:spacing w:val="13"/>
          <w:sz w:val="20"/>
          <w:szCs w:val="20"/>
        </w:rPr>
        <w:t>财</w:t>
      </w:r>
      <w:r>
        <w:rPr>
          <w:rFonts w:ascii="宋体" w:hAnsi="宋体" w:eastAsia="宋体" w:cs="宋体"/>
          <w:spacing w:val="7"/>
          <w:sz w:val="20"/>
          <w:szCs w:val="20"/>
        </w:rPr>
        <w:t>政部关于政府采购竞争性磋商采购方式管理暂行办法有关问题的补充通知》及本项目本</w:t>
      </w:r>
      <w:r>
        <w:rPr>
          <w:rFonts w:ascii="宋体" w:hAnsi="宋体" w:eastAsia="宋体" w:cs="宋体"/>
          <w:sz w:val="20"/>
          <w:szCs w:val="20"/>
        </w:rPr>
        <w:t xml:space="preserve"> </w:t>
      </w:r>
      <w:r>
        <w:rPr>
          <w:rFonts w:ascii="宋体" w:hAnsi="宋体" w:eastAsia="宋体" w:cs="宋体"/>
          <w:spacing w:val="12"/>
          <w:sz w:val="20"/>
          <w:szCs w:val="20"/>
        </w:rPr>
        <w:t>级</w:t>
      </w:r>
      <w:r>
        <w:rPr>
          <w:rFonts w:ascii="宋体" w:hAnsi="宋体" w:eastAsia="宋体" w:cs="宋体"/>
          <w:spacing w:val="9"/>
          <w:sz w:val="20"/>
          <w:szCs w:val="20"/>
        </w:rPr>
        <w:t>和上级财政部门政府采购有关规定的约束和保护。</w:t>
      </w:r>
    </w:p>
    <w:p w14:paraId="308A7A26">
      <w:pPr>
        <w:spacing w:before="1" w:line="378" w:lineRule="auto"/>
        <w:ind w:left="13" w:right="78" w:firstLine="430"/>
        <w:rPr>
          <w:rFonts w:ascii="宋体" w:hAnsi="宋体" w:eastAsia="宋体" w:cs="宋体"/>
          <w:sz w:val="20"/>
          <w:szCs w:val="20"/>
        </w:rPr>
      </w:pPr>
      <w:r>
        <w:rPr>
          <w:rFonts w:ascii="宋体" w:hAnsi="宋体" w:eastAsia="宋体" w:cs="宋体"/>
          <w:spacing w:val="-4"/>
          <w:sz w:val="20"/>
          <w:szCs w:val="20"/>
        </w:rPr>
        <w:t>1.2 本竞</w:t>
      </w:r>
      <w:r>
        <w:rPr>
          <w:rFonts w:ascii="宋体" w:hAnsi="宋体" w:eastAsia="宋体" w:cs="宋体"/>
          <w:spacing w:val="-2"/>
          <w:sz w:val="20"/>
          <w:szCs w:val="20"/>
        </w:rPr>
        <w:t>争性磋商文件 (以下简称磋商文件) 适用于本项目的所有采购程序和环节 (法律、法规</w:t>
      </w:r>
      <w:r>
        <w:rPr>
          <w:rFonts w:ascii="宋体" w:hAnsi="宋体" w:eastAsia="宋体" w:cs="宋体"/>
          <w:sz w:val="20"/>
          <w:szCs w:val="20"/>
        </w:rPr>
        <w:t xml:space="preserve"> </w:t>
      </w:r>
      <w:r>
        <w:rPr>
          <w:rFonts w:ascii="宋体" w:hAnsi="宋体" w:eastAsia="宋体" w:cs="宋体"/>
          <w:spacing w:val="-4"/>
          <w:sz w:val="20"/>
          <w:szCs w:val="20"/>
        </w:rPr>
        <w:t>另有规定的</w:t>
      </w:r>
      <w:r>
        <w:rPr>
          <w:rFonts w:ascii="宋体" w:hAnsi="宋体" w:eastAsia="宋体" w:cs="宋体"/>
          <w:spacing w:val="-2"/>
          <w:sz w:val="20"/>
          <w:szCs w:val="20"/>
        </w:rPr>
        <w:t>，从其规定) 。</w:t>
      </w:r>
    </w:p>
    <w:p w14:paraId="02C48627">
      <w:pPr>
        <w:spacing w:line="311" w:lineRule="exact"/>
        <w:ind w:left="492"/>
        <w:rPr>
          <w:rFonts w:ascii="宋体" w:hAnsi="宋体" w:eastAsia="宋体" w:cs="宋体"/>
          <w:sz w:val="23"/>
          <w:szCs w:val="23"/>
        </w:rPr>
      </w:pP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4"/>
          <w:position w:val="1"/>
          <w:sz w:val="23"/>
          <w:szCs w:val="23"/>
          <w14:textOutline w14:w="4356" w14:cap="sq" w14:cmpd="sng" w14:algn="ctr">
            <w14:solidFill>
              <w14:srgbClr w14:val="000000"/>
            </w14:solidFill>
            <w14:prstDash w14:val="solid"/>
            <w14:bevel/>
          </w14:textOutline>
        </w:rPr>
        <w:t>.定义</w:t>
      </w:r>
    </w:p>
    <w:p w14:paraId="7D88E49A">
      <w:pPr>
        <w:spacing w:before="150" w:line="377" w:lineRule="auto"/>
        <w:ind w:left="430" w:right="347"/>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1</w:t>
      </w:r>
      <w:r>
        <w:rPr>
          <w:rFonts w:ascii="宋体" w:hAnsi="宋体" w:eastAsia="宋体" w:cs="宋体"/>
          <w:spacing w:val="9"/>
          <w:sz w:val="20"/>
          <w:szCs w:val="20"/>
        </w:rPr>
        <w:t>“采购人”是指依法进行政府采购的国家机关、事业单位、团体组织。</w:t>
      </w:r>
      <w:r>
        <w:rPr>
          <w:rFonts w:ascii="宋体" w:hAnsi="宋体" w:eastAsia="宋体" w:cs="宋体"/>
          <w:sz w:val="20"/>
          <w:szCs w:val="20"/>
        </w:rPr>
        <w:t xml:space="preserve">            </w:t>
      </w:r>
      <w:r>
        <w:rPr>
          <w:rFonts w:ascii="宋体" w:hAnsi="宋体" w:eastAsia="宋体" w:cs="宋体"/>
          <w:spacing w:val="16"/>
          <w:sz w:val="20"/>
          <w:szCs w:val="20"/>
        </w:rPr>
        <w:t>2.</w:t>
      </w:r>
      <w:r>
        <w:rPr>
          <w:rFonts w:ascii="宋体" w:hAnsi="宋体" w:eastAsia="宋体" w:cs="宋体"/>
          <w:spacing w:val="10"/>
          <w:sz w:val="20"/>
          <w:szCs w:val="20"/>
        </w:rPr>
        <w:t>2</w:t>
      </w:r>
      <w:r>
        <w:rPr>
          <w:rFonts w:ascii="宋体" w:hAnsi="宋体" w:eastAsia="宋体" w:cs="宋体"/>
          <w:spacing w:val="8"/>
          <w:sz w:val="20"/>
          <w:szCs w:val="20"/>
        </w:rPr>
        <w:t>“采购代理机构”是指政府采购集中采购机构和集中采购机构以外的采购代理机构。</w:t>
      </w:r>
      <w:r>
        <w:rPr>
          <w:rFonts w:ascii="宋体" w:hAnsi="宋体" w:eastAsia="宋体" w:cs="宋体"/>
          <w:sz w:val="20"/>
          <w:szCs w:val="20"/>
        </w:rPr>
        <w:t xml:space="preserve"> </w:t>
      </w:r>
      <w:r>
        <w:rPr>
          <w:rFonts w:ascii="宋体" w:hAnsi="宋体" w:eastAsia="宋体" w:cs="宋体"/>
          <w:spacing w:val="10"/>
          <w:sz w:val="20"/>
          <w:szCs w:val="20"/>
        </w:rPr>
        <w:t>2.3“供应商”是指向采购人提供货物、工程或者服务的法人、其他组织或者自然人</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6"/>
          <w:sz w:val="20"/>
          <w:szCs w:val="20"/>
        </w:rPr>
        <w:t>2.</w:t>
      </w:r>
      <w:r>
        <w:rPr>
          <w:rFonts w:ascii="宋体" w:hAnsi="宋体" w:eastAsia="宋体" w:cs="宋体"/>
          <w:spacing w:val="8"/>
          <w:sz w:val="20"/>
          <w:szCs w:val="20"/>
        </w:rPr>
        <w:t>4“服务”是指除货物和工程以外的其他政府采购对象。</w:t>
      </w:r>
    </w:p>
    <w:p w14:paraId="007184B3">
      <w:pPr>
        <w:spacing w:before="2" w:line="377" w:lineRule="auto"/>
        <w:ind w:left="8" w:right="122" w:firstLine="421"/>
        <w:rPr>
          <w:rFonts w:ascii="宋体" w:hAnsi="宋体" w:eastAsia="宋体" w:cs="宋体"/>
          <w:sz w:val="20"/>
          <w:szCs w:val="20"/>
        </w:rPr>
      </w:pPr>
      <w:r>
        <w:rPr>
          <w:rFonts w:ascii="宋体" w:hAnsi="宋体" w:eastAsia="宋体" w:cs="宋体"/>
          <w:spacing w:val="9"/>
          <w:sz w:val="20"/>
          <w:szCs w:val="20"/>
        </w:rPr>
        <w:t>2.5“竞标”是指供应商按照本项目竞争性磋商公告或者邀请函规定的方式获取磋商文件</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6"/>
          <w:sz w:val="20"/>
          <w:szCs w:val="20"/>
        </w:rPr>
        <w:t>提</w:t>
      </w:r>
      <w:r>
        <w:rPr>
          <w:rFonts w:ascii="宋体" w:hAnsi="宋体" w:eastAsia="宋体" w:cs="宋体"/>
          <w:spacing w:val="12"/>
          <w:sz w:val="20"/>
          <w:szCs w:val="20"/>
        </w:rPr>
        <w:t>交</w:t>
      </w:r>
      <w:r>
        <w:rPr>
          <w:rFonts w:ascii="宋体" w:hAnsi="宋体" w:eastAsia="宋体" w:cs="宋体"/>
          <w:spacing w:val="8"/>
          <w:sz w:val="20"/>
          <w:szCs w:val="20"/>
        </w:rPr>
        <w:t>响应文件并希望获得标的的行为。</w:t>
      </w:r>
    </w:p>
    <w:p w14:paraId="58F835FC">
      <w:pPr>
        <w:spacing w:before="1" w:line="376" w:lineRule="auto"/>
        <w:ind w:left="33" w:right="75" w:firstLine="397"/>
        <w:rPr>
          <w:rFonts w:ascii="宋体" w:hAnsi="宋体" w:eastAsia="宋体" w:cs="宋体"/>
          <w:sz w:val="20"/>
          <w:szCs w:val="20"/>
        </w:rPr>
      </w:pPr>
      <w:r>
        <w:rPr>
          <w:rFonts w:ascii="宋体" w:hAnsi="宋体" w:eastAsia="宋体" w:cs="宋体"/>
          <w:spacing w:val="1"/>
          <w:sz w:val="20"/>
          <w:szCs w:val="20"/>
        </w:rPr>
        <w:t>2.6“响应文件”是</w:t>
      </w:r>
      <w:r>
        <w:rPr>
          <w:rFonts w:ascii="宋体" w:hAnsi="宋体" w:eastAsia="宋体" w:cs="宋体"/>
          <w:sz w:val="20"/>
          <w:szCs w:val="20"/>
        </w:rPr>
        <w:t xml:space="preserve">指：供应商根据本磋商文件要求，编制包含资格证明、报价商务技术等所有 </w:t>
      </w:r>
      <w:r>
        <w:rPr>
          <w:rFonts w:ascii="宋体" w:hAnsi="宋体" w:eastAsia="宋体" w:cs="宋体"/>
          <w:spacing w:val="-8"/>
          <w:sz w:val="20"/>
          <w:szCs w:val="20"/>
        </w:rPr>
        <w:t>内</w:t>
      </w:r>
      <w:r>
        <w:rPr>
          <w:rFonts w:ascii="宋体" w:hAnsi="宋体" w:eastAsia="宋体" w:cs="宋体"/>
          <w:spacing w:val="-5"/>
          <w:sz w:val="20"/>
          <w:szCs w:val="20"/>
        </w:rPr>
        <w:t>容的文件。</w:t>
      </w:r>
    </w:p>
    <w:p w14:paraId="4D294243">
      <w:pPr>
        <w:spacing w:before="1" w:line="377" w:lineRule="auto"/>
        <w:ind w:left="9" w:right="87" w:firstLine="420"/>
        <w:rPr>
          <w:rFonts w:ascii="宋体" w:hAnsi="宋体" w:eastAsia="宋体" w:cs="宋体"/>
          <w:sz w:val="20"/>
          <w:szCs w:val="20"/>
        </w:rPr>
      </w:pPr>
      <w:r>
        <w:rPr>
          <w:rFonts w:ascii="宋体" w:hAnsi="宋体" w:eastAsia="宋体" w:cs="宋体"/>
          <w:spacing w:val="18"/>
          <w:sz w:val="20"/>
          <w:szCs w:val="20"/>
        </w:rPr>
        <w:t>2.7</w:t>
      </w:r>
      <w:r>
        <w:rPr>
          <w:rFonts w:ascii="宋体" w:hAnsi="宋体" w:eastAsia="宋体" w:cs="宋体"/>
          <w:spacing w:val="11"/>
          <w:sz w:val="20"/>
          <w:szCs w:val="20"/>
        </w:rPr>
        <w:t>“</w:t>
      </w:r>
      <w:r>
        <w:rPr>
          <w:rFonts w:ascii="宋体" w:hAnsi="宋体" w:eastAsia="宋体" w:cs="宋体"/>
          <w:spacing w:val="9"/>
          <w:sz w:val="20"/>
          <w:szCs w:val="20"/>
        </w:rPr>
        <w:t>实质性要求”是指磋商文件中已经指明不满足则响应文件按无效响应处理的条款，或</w:t>
      </w:r>
      <w:r>
        <w:rPr>
          <w:rFonts w:ascii="宋体" w:hAnsi="宋体" w:eastAsia="宋体" w:cs="宋体"/>
          <w:sz w:val="20"/>
          <w:szCs w:val="20"/>
        </w:rPr>
        <w:t xml:space="preserve"> </w:t>
      </w:r>
      <w:r>
        <w:rPr>
          <w:rFonts w:ascii="宋体" w:hAnsi="宋体" w:eastAsia="宋体" w:cs="宋体"/>
          <w:spacing w:val="11"/>
          <w:sz w:val="20"/>
          <w:szCs w:val="20"/>
        </w:rPr>
        <w:t>者</w:t>
      </w:r>
      <w:r>
        <w:rPr>
          <w:rFonts w:ascii="宋体" w:hAnsi="宋体" w:eastAsia="宋体" w:cs="宋体"/>
          <w:spacing w:val="9"/>
          <w:sz w:val="20"/>
          <w:szCs w:val="20"/>
        </w:rPr>
        <w:t>不能负偏离的条款，或者采购需求中带“▲”的条款。</w:t>
      </w:r>
    </w:p>
    <w:p w14:paraId="7F37BB6F">
      <w:pPr>
        <w:spacing w:before="2" w:line="376" w:lineRule="auto"/>
        <w:ind w:left="9" w:right="89" w:firstLine="42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.8“正偏离” ，是指响应文件对磋商文件“采购需求”中有关条款作出的响应优于条款要</w:t>
      </w:r>
      <w:r>
        <w:rPr>
          <w:rFonts w:ascii="宋体" w:hAnsi="宋体" w:eastAsia="宋体" w:cs="宋体"/>
          <w:sz w:val="20"/>
          <w:szCs w:val="20"/>
        </w:rPr>
        <w:t xml:space="preserve"> </w:t>
      </w:r>
      <w:r>
        <w:rPr>
          <w:rFonts w:ascii="宋体" w:hAnsi="宋体" w:eastAsia="宋体" w:cs="宋体"/>
          <w:spacing w:val="11"/>
          <w:sz w:val="20"/>
          <w:szCs w:val="20"/>
        </w:rPr>
        <w:t>求</w:t>
      </w:r>
      <w:r>
        <w:rPr>
          <w:rFonts w:ascii="宋体" w:hAnsi="宋体" w:eastAsia="宋体" w:cs="宋体"/>
          <w:spacing w:val="8"/>
          <w:sz w:val="20"/>
          <w:szCs w:val="20"/>
        </w:rPr>
        <w:t>并有利于采购人的情形。</w:t>
      </w:r>
    </w:p>
    <w:p w14:paraId="62A1EBD2">
      <w:pPr>
        <w:spacing w:before="1" w:line="377" w:lineRule="auto"/>
        <w:ind w:left="8" w:right="89" w:firstLine="421"/>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.9“负偏离” ，是指响应文件对磋商文件“采购需求”中有关条款作出的响应不满足条款</w:t>
      </w:r>
      <w:r>
        <w:rPr>
          <w:rFonts w:ascii="宋体" w:hAnsi="宋体" w:eastAsia="宋体" w:cs="宋体"/>
          <w:sz w:val="20"/>
          <w:szCs w:val="20"/>
        </w:rPr>
        <w:t xml:space="preserve"> </w:t>
      </w:r>
      <w:r>
        <w:rPr>
          <w:rFonts w:ascii="宋体" w:hAnsi="宋体" w:eastAsia="宋体" w:cs="宋体"/>
          <w:spacing w:val="9"/>
          <w:sz w:val="20"/>
          <w:szCs w:val="20"/>
        </w:rPr>
        <w:t>要求，导致采购人要求不能得到满足的情形</w:t>
      </w:r>
      <w:r>
        <w:rPr>
          <w:rFonts w:ascii="宋体" w:hAnsi="宋体" w:eastAsia="宋体" w:cs="宋体"/>
          <w:spacing w:val="8"/>
          <w:sz w:val="20"/>
          <w:szCs w:val="20"/>
        </w:rPr>
        <w:t>。</w:t>
      </w:r>
    </w:p>
    <w:p w14:paraId="6BF7541E">
      <w:pPr>
        <w:spacing w:line="271" w:lineRule="exact"/>
        <w:ind w:left="430"/>
        <w:rPr>
          <w:rFonts w:ascii="宋体" w:hAnsi="宋体" w:eastAsia="宋体" w:cs="宋体"/>
          <w:sz w:val="20"/>
          <w:szCs w:val="20"/>
        </w:rPr>
      </w:pPr>
      <w:r>
        <w:rPr>
          <w:rFonts w:ascii="宋体" w:hAnsi="宋体" w:eastAsia="宋体" w:cs="宋体"/>
          <w:spacing w:val="9"/>
          <w:position w:val="1"/>
          <w:sz w:val="20"/>
          <w:szCs w:val="20"/>
        </w:rPr>
        <w:t>2.10“允许负偏离的条款”是指采购需求中的不属于“实质性要求”的条款</w:t>
      </w:r>
      <w:r>
        <w:rPr>
          <w:rFonts w:ascii="宋体" w:hAnsi="宋体" w:eastAsia="宋体" w:cs="宋体"/>
          <w:spacing w:val="3"/>
          <w:position w:val="1"/>
          <w:sz w:val="20"/>
          <w:szCs w:val="20"/>
        </w:rPr>
        <w:t>。</w:t>
      </w:r>
    </w:p>
    <w:p w14:paraId="56A35B3E">
      <w:pPr>
        <w:spacing w:before="136" w:line="377" w:lineRule="auto"/>
        <w:ind w:left="32" w:right="87" w:firstLine="398"/>
        <w:rPr>
          <w:rFonts w:ascii="宋体" w:hAnsi="宋体" w:eastAsia="宋体" w:cs="宋体"/>
          <w:sz w:val="20"/>
          <w:szCs w:val="20"/>
        </w:rPr>
      </w:pPr>
      <w:r>
        <w:rPr>
          <w:rFonts w:ascii="宋体" w:hAnsi="宋体" w:eastAsia="宋体" w:cs="宋体"/>
          <w:spacing w:val="7"/>
          <w:sz w:val="20"/>
          <w:szCs w:val="20"/>
        </w:rPr>
        <w:t>2.11“书面形式”是指合同书、信件和数据电文 (包括电报、电传、传真、电子数据交换</w:t>
      </w:r>
      <w:r>
        <w:rPr>
          <w:rFonts w:ascii="宋体" w:hAnsi="宋体" w:eastAsia="宋体" w:cs="宋体"/>
          <w:spacing w:val="4"/>
          <w:sz w:val="20"/>
          <w:szCs w:val="20"/>
        </w:rPr>
        <w:t>和</w:t>
      </w:r>
      <w:r>
        <w:rPr>
          <w:rFonts w:ascii="宋体" w:hAnsi="宋体" w:eastAsia="宋体" w:cs="宋体"/>
          <w:sz w:val="20"/>
          <w:szCs w:val="20"/>
        </w:rPr>
        <w:t xml:space="preserve"> </w:t>
      </w:r>
      <w:r>
        <w:rPr>
          <w:rFonts w:ascii="宋体" w:hAnsi="宋体" w:eastAsia="宋体" w:cs="宋体"/>
          <w:spacing w:val="14"/>
          <w:sz w:val="20"/>
          <w:szCs w:val="20"/>
        </w:rPr>
        <w:t>电</w:t>
      </w:r>
      <w:r>
        <w:rPr>
          <w:rFonts w:ascii="宋体" w:hAnsi="宋体" w:eastAsia="宋体" w:cs="宋体"/>
          <w:spacing w:val="11"/>
          <w:sz w:val="20"/>
          <w:szCs w:val="20"/>
        </w:rPr>
        <w:t>子</w:t>
      </w:r>
      <w:r>
        <w:rPr>
          <w:rFonts w:ascii="宋体" w:hAnsi="宋体" w:eastAsia="宋体" w:cs="宋体"/>
          <w:spacing w:val="7"/>
          <w:sz w:val="20"/>
          <w:szCs w:val="20"/>
        </w:rPr>
        <w:t>邮件) 等可以有形地表现所载内容的形式。</w:t>
      </w:r>
    </w:p>
    <w:p w14:paraId="4A4F628B">
      <w:pPr>
        <w:spacing w:line="271" w:lineRule="exact"/>
        <w:ind w:left="430"/>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5"/>
          <w:position w:val="1"/>
          <w:sz w:val="20"/>
          <w:szCs w:val="20"/>
        </w:rPr>
        <w:t>.</w:t>
      </w:r>
      <w:r>
        <w:rPr>
          <w:rFonts w:ascii="宋体" w:hAnsi="宋体" w:eastAsia="宋体" w:cs="宋体"/>
          <w:spacing w:val="8"/>
          <w:position w:val="1"/>
          <w:sz w:val="20"/>
          <w:szCs w:val="20"/>
        </w:rPr>
        <w:t>12“首次报价”是指供应商提交的首次响应文件中的报价。</w:t>
      </w:r>
    </w:p>
    <w:p w14:paraId="1229A9D7">
      <w:pPr>
        <w:spacing w:before="137" w:line="380" w:lineRule="auto"/>
        <w:ind w:left="9" w:firstLine="42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.13“评审报价”是指供应商提交的最后报价并经修正 (如有) 和政策功能价格扣除 (如有)</w:t>
      </w:r>
      <w:r>
        <w:rPr>
          <w:rFonts w:ascii="宋体" w:hAnsi="宋体" w:eastAsia="宋体" w:cs="宋体"/>
          <w:sz w:val="20"/>
          <w:szCs w:val="20"/>
        </w:rPr>
        <w:t xml:space="preserve"> </w:t>
      </w:r>
      <w:r>
        <w:rPr>
          <w:rFonts w:ascii="宋体" w:hAnsi="宋体" w:eastAsia="宋体" w:cs="宋体"/>
          <w:spacing w:val="7"/>
          <w:sz w:val="20"/>
          <w:szCs w:val="20"/>
        </w:rPr>
        <w:t>后</w:t>
      </w:r>
      <w:r>
        <w:rPr>
          <w:rFonts w:ascii="宋体" w:hAnsi="宋体" w:eastAsia="宋体" w:cs="宋体"/>
          <w:spacing w:val="5"/>
          <w:sz w:val="20"/>
          <w:szCs w:val="20"/>
        </w:rPr>
        <w:t>的价格。</w:t>
      </w:r>
    </w:p>
    <w:p w14:paraId="618AAF8F">
      <w:pPr>
        <w:spacing w:line="309" w:lineRule="exact"/>
        <w:ind w:left="494"/>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.供应商的资格条件</w:t>
      </w:r>
    </w:p>
    <w:p w14:paraId="0A48D00A">
      <w:pPr>
        <w:spacing w:before="152" w:line="227" w:lineRule="auto"/>
        <w:ind w:left="428"/>
        <w:rPr>
          <w:rFonts w:ascii="宋体" w:hAnsi="宋体" w:eastAsia="宋体" w:cs="宋体"/>
          <w:sz w:val="20"/>
          <w:szCs w:val="20"/>
        </w:rPr>
      </w:pPr>
      <w:r>
        <w:rPr>
          <w:rFonts w:ascii="宋体" w:hAnsi="宋体" w:eastAsia="宋体" w:cs="宋体"/>
          <w:spacing w:val="9"/>
          <w:sz w:val="20"/>
          <w:szCs w:val="20"/>
        </w:rPr>
        <w:t>供应商的资格条件详见“供应商须知前附表”。</w:t>
      </w:r>
    </w:p>
    <w:p w14:paraId="67DB9526">
      <w:pPr>
        <w:spacing w:before="169" w:line="311" w:lineRule="exact"/>
        <w:ind w:left="488"/>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.磋商费用</w:t>
      </w:r>
    </w:p>
    <w:p w14:paraId="2C3F81AB">
      <w:pPr>
        <w:sectPr>
          <w:headerReference r:id="rId19" w:type="default"/>
          <w:footerReference r:id="rId20" w:type="default"/>
          <w:pgSz w:w="11910" w:h="16840"/>
          <w:pgMar w:top="1026" w:right="1413" w:bottom="1091" w:left="1680" w:header="750" w:footer="931" w:gutter="0"/>
          <w:pgNumType w:fmt="decimal"/>
          <w:cols w:space="720" w:num="1"/>
        </w:sectPr>
      </w:pPr>
    </w:p>
    <w:p w14:paraId="72182BCA">
      <w:pPr>
        <w:spacing w:line="278" w:lineRule="auto"/>
      </w:pPr>
    </w:p>
    <w:p w14:paraId="30D7E3D2">
      <w:pPr>
        <w:spacing w:before="65" w:line="379" w:lineRule="auto"/>
        <w:ind w:left="8" w:right="89" w:firstLine="420"/>
        <w:rPr>
          <w:rFonts w:ascii="宋体" w:hAnsi="宋体" w:eastAsia="宋体" w:cs="宋体"/>
          <w:sz w:val="20"/>
          <w:szCs w:val="20"/>
        </w:rPr>
      </w:pPr>
      <w:r>
        <w:rPr>
          <w:rFonts w:ascii="宋体" w:hAnsi="宋体" w:eastAsia="宋体" w:cs="宋体"/>
          <w:spacing w:val="14"/>
          <w:sz w:val="20"/>
          <w:szCs w:val="20"/>
        </w:rPr>
        <w:t>供应</w:t>
      </w:r>
      <w:r>
        <w:rPr>
          <w:rFonts w:ascii="宋体" w:hAnsi="宋体" w:eastAsia="宋体" w:cs="宋体"/>
          <w:spacing w:val="11"/>
          <w:sz w:val="20"/>
          <w:szCs w:val="20"/>
        </w:rPr>
        <w:t>商</w:t>
      </w:r>
      <w:r>
        <w:rPr>
          <w:rFonts w:ascii="宋体" w:hAnsi="宋体" w:eastAsia="宋体" w:cs="宋体"/>
          <w:spacing w:val="7"/>
          <w:sz w:val="20"/>
          <w:szCs w:val="20"/>
        </w:rPr>
        <w:t>应承担参与本次采购活动有关的所有费用，包括但不限于、勘查现场、编制和提交响</w:t>
      </w:r>
      <w:r>
        <w:rPr>
          <w:rFonts w:ascii="宋体" w:hAnsi="宋体" w:eastAsia="宋体" w:cs="宋体"/>
          <w:sz w:val="20"/>
          <w:szCs w:val="20"/>
        </w:rPr>
        <w:t xml:space="preserve"> </w:t>
      </w:r>
      <w:r>
        <w:rPr>
          <w:rFonts w:ascii="宋体" w:hAnsi="宋体" w:eastAsia="宋体" w:cs="宋体"/>
          <w:spacing w:val="18"/>
          <w:sz w:val="20"/>
          <w:szCs w:val="20"/>
        </w:rPr>
        <w:t>应</w:t>
      </w:r>
      <w:r>
        <w:rPr>
          <w:rFonts w:ascii="宋体" w:hAnsi="宋体" w:eastAsia="宋体" w:cs="宋体"/>
          <w:spacing w:val="14"/>
          <w:sz w:val="20"/>
          <w:szCs w:val="20"/>
        </w:rPr>
        <w:t>文</w:t>
      </w:r>
      <w:r>
        <w:rPr>
          <w:rFonts w:ascii="宋体" w:hAnsi="宋体" w:eastAsia="宋体" w:cs="宋体"/>
          <w:spacing w:val="9"/>
          <w:sz w:val="20"/>
          <w:szCs w:val="20"/>
        </w:rPr>
        <w:t>件、参加磋商与应答、签订合同等，不论竞标结果如何，均应自行承担。</w:t>
      </w:r>
    </w:p>
    <w:p w14:paraId="2A3601C0">
      <w:pPr>
        <w:spacing w:line="309" w:lineRule="exact"/>
        <w:ind w:left="494"/>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5</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.联合体竞标</w:t>
      </w:r>
    </w:p>
    <w:p w14:paraId="1E6F0B32">
      <w:pPr>
        <w:spacing w:before="151" w:line="228" w:lineRule="auto"/>
        <w:ind w:left="432"/>
        <w:rPr>
          <w:rFonts w:ascii="宋体" w:hAnsi="宋体" w:eastAsia="宋体" w:cs="宋体"/>
          <w:sz w:val="20"/>
          <w:szCs w:val="20"/>
        </w:rPr>
      </w:pPr>
      <w:r>
        <w:rPr>
          <w:rFonts w:ascii="宋体" w:hAnsi="宋体" w:eastAsia="宋体" w:cs="宋体"/>
          <w:spacing w:val="12"/>
          <w:sz w:val="20"/>
          <w:szCs w:val="20"/>
        </w:rPr>
        <w:t>5.1</w:t>
      </w:r>
      <w:r>
        <w:rPr>
          <w:rFonts w:ascii="宋体" w:hAnsi="宋体" w:eastAsia="宋体" w:cs="宋体"/>
          <w:spacing w:val="11"/>
          <w:sz w:val="20"/>
          <w:szCs w:val="20"/>
        </w:rPr>
        <w:t xml:space="preserve"> </w:t>
      </w:r>
      <w:r>
        <w:rPr>
          <w:rFonts w:ascii="宋体" w:hAnsi="宋体" w:eastAsia="宋体" w:cs="宋体"/>
          <w:spacing w:val="6"/>
          <w:sz w:val="20"/>
          <w:szCs w:val="20"/>
        </w:rPr>
        <w:t>本项目是否接受联合体竞标，详见“供应商须知前附表”。</w:t>
      </w:r>
    </w:p>
    <w:p w14:paraId="3A94943D">
      <w:pPr>
        <w:spacing w:before="164" w:line="228" w:lineRule="auto"/>
        <w:ind w:left="432"/>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.2 如接受联合体竞标，联合体竞标要求详见“供应商须知前附表”。</w:t>
      </w:r>
    </w:p>
    <w:p w14:paraId="775E7CDC">
      <w:pPr>
        <w:spacing w:before="160" w:line="378" w:lineRule="auto"/>
        <w:ind w:left="7" w:firstLine="425"/>
        <w:rPr>
          <w:rFonts w:ascii="宋体" w:hAnsi="宋体" w:eastAsia="宋体" w:cs="宋体"/>
          <w:sz w:val="20"/>
          <w:szCs w:val="20"/>
        </w:rPr>
      </w:pPr>
      <w:r>
        <w:rPr>
          <w:rFonts w:ascii="宋体" w:hAnsi="宋体" w:eastAsia="宋体" w:cs="宋体"/>
          <w:spacing w:val="4"/>
          <w:sz w:val="20"/>
          <w:szCs w:val="20"/>
        </w:rPr>
        <w:t>5.3 根据《政府采购促进中小企业发展暂行办法》 (财库[2020]46 号) 第九条规定，接受大</w:t>
      </w:r>
      <w:r>
        <w:rPr>
          <w:rFonts w:ascii="宋体" w:hAnsi="宋体" w:eastAsia="宋体" w:cs="宋体"/>
          <w:sz w:val="20"/>
          <w:szCs w:val="20"/>
        </w:rPr>
        <w:t xml:space="preserve"> </w:t>
      </w:r>
      <w:r>
        <w:rPr>
          <w:rFonts w:ascii="宋体" w:hAnsi="宋体" w:eastAsia="宋体" w:cs="宋体"/>
          <w:spacing w:val="14"/>
          <w:sz w:val="20"/>
          <w:szCs w:val="20"/>
        </w:rPr>
        <w:t>中型企</w:t>
      </w:r>
      <w:r>
        <w:rPr>
          <w:rFonts w:ascii="宋体" w:hAnsi="宋体" w:eastAsia="宋体" w:cs="宋体"/>
          <w:spacing w:val="11"/>
          <w:sz w:val="20"/>
          <w:szCs w:val="20"/>
        </w:rPr>
        <w:t>业</w:t>
      </w:r>
      <w:r>
        <w:rPr>
          <w:rFonts w:ascii="宋体" w:hAnsi="宋体" w:eastAsia="宋体" w:cs="宋体"/>
          <w:spacing w:val="7"/>
          <w:sz w:val="20"/>
          <w:szCs w:val="20"/>
        </w:rPr>
        <w:t>与小微企业组成联合体的采购项目，对于联合协议约定小微企业的合同份额占到合同总</w:t>
      </w:r>
      <w:r>
        <w:rPr>
          <w:rFonts w:ascii="宋体" w:hAnsi="宋体" w:eastAsia="宋体" w:cs="宋体"/>
          <w:sz w:val="20"/>
          <w:szCs w:val="20"/>
        </w:rPr>
        <w:t xml:space="preserve"> </w:t>
      </w:r>
      <w:r>
        <w:rPr>
          <w:rFonts w:ascii="宋体" w:hAnsi="宋体" w:eastAsia="宋体" w:cs="宋体"/>
          <w:spacing w:val="8"/>
          <w:sz w:val="20"/>
          <w:szCs w:val="20"/>
        </w:rPr>
        <w:t>金</w:t>
      </w:r>
      <w:r>
        <w:rPr>
          <w:rFonts w:ascii="宋体" w:hAnsi="宋体" w:eastAsia="宋体" w:cs="宋体"/>
          <w:spacing w:val="6"/>
          <w:sz w:val="20"/>
          <w:szCs w:val="20"/>
        </w:rPr>
        <w:t>额 30%以上的，采购人、采购代理机构应当对联合体的报价给予 2%-3% (工程项目为 1%—2%)</w:t>
      </w:r>
      <w:r>
        <w:rPr>
          <w:rFonts w:ascii="宋体" w:hAnsi="宋体" w:eastAsia="宋体" w:cs="宋体"/>
          <w:sz w:val="20"/>
          <w:szCs w:val="20"/>
        </w:rPr>
        <w:t xml:space="preserve"> </w:t>
      </w:r>
      <w:r>
        <w:rPr>
          <w:rFonts w:ascii="宋体" w:hAnsi="宋体" w:eastAsia="宋体" w:cs="宋体"/>
          <w:spacing w:val="14"/>
          <w:sz w:val="20"/>
          <w:szCs w:val="20"/>
        </w:rPr>
        <w:t>的扣除</w:t>
      </w:r>
      <w:r>
        <w:rPr>
          <w:rFonts w:ascii="宋体" w:hAnsi="宋体" w:eastAsia="宋体" w:cs="宋体"/>
          <w:spacing w:val="11"/>
          <w:sz w:val="20"/>
          <w:szCs w:val="20"/>
        </w:rPr>
        <w:t>，</w:t>
      </w:r>
      <w:r>
        <w:rPr>
          <w:rFonts w:ascii="宋体" w:hAnsi="宋体" w:eastAsia="宋体" w:cs="宋体"/>
          <w:spacing w:val="7"/>
          <w:sz w:val="20"/>
          <w:szCs w:val="20"/>
        </w:rPr>
        <w:t>用扣除后的价格参加评审。组成联合体的小微企业与联合体内其他企业、分包企业之间</w:t>
      </w:r>
      <w:r>
        <w:rPr>
          <w:rFonts w:ascii="宋体" w:hAnsi="宋体" w:eastAsia="宋体" w:cs="宋体"/>
          <w:sz w:val="20"/>
          <w:szCs w:val="20"/>
        </w:rPr>
        <w:t xml:space="preserve"> </w:t>
      </w:r>
      <w:r>
        <w:rPr>
          <w:rFonts w:ascii="宋体" w:hAnsi="宋体" w:eastAsia="宋体" w:cs="宋体"/>
          <w:spacing w:val="14"/>
          <w:sz w:val="20"/>
          <w:szCs w:val="20"/>
        </w:rPr>
        <w:t>存</w:t>
      </w:r>
      <w:r>
        <w:rPr>
          <w:rFonts w:ascii="宋体" w:hAnsi="宋体" w:eastAsia="宋体" w:cs="宋体"/>
          <w:spacing w:val="9"/>
          <w:sz w:val="20"/>
          <w:szCs w:val="20"/>
        </w:rPr>
        <w:t>在直接控股、管理关系的，不享受价格扣除优惠政策。</w:t>
      </w:r>
    </w:p>
    <w:p w14:paraId="3B1B48C8">
      <w:pPr>
        <w:spacing w:line="309" w:lineRule="exact"/>
        <w:ind w:left="491"/>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6</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.转包与分包</w:t>
      </w:r>
    </w:p>
    <w:p w14:paraId="71D8DBD7">
      <w:pPr>
        <w:spacing w:before="153" w:line="228" w:lineRule="auto"/>
        <w:ind w:left="429"/>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9"/>
          <w:sz w:val="20"/>
          <w:szCs w:val="20"/>
        </w:rPr>
        <w:t>1</w:t>
      </w:r>
      <w:r>
        <w:rPr>
          <w:rFonts w:ascii="宋体" w:hAnsi="宋体" w:eastAsia="宋体" w:cs="宋体"/>
          <w:spacing w:val="7"/>
          <w:sz w:val="20"/>
          <w:szCs w:val="20"/>
        </w:rPr>
        <w:t xml:space="preserve"> 本项目是否允许分包详见“供应商须知前附表”，本项目不允许违法分包。</w:t>
      </w:r>
    </w:p>
    <w:p w14:paraId="369E9359">
      <w:pPr>
        <w:spacing w:before="160" w:line="378" w:lineRule="auto"/>
        <w:ind w:left="8" w:right="31" w:firstLine="420"/>
        <w:rPr>
          <w:rFonts w:ascii="宋体" w:hAnsi="宋体" w:eastAsia="宋体" w:cs="宋体"/>
          <w:sz w:val="20"/>
          <w:szCs w:val="20"/>
        </w:rPr>
      </w:pPr>
      <w:r>
        <w:rPr>
          <w:rFonts w:ascii="宋体" w:hAnsi="宋体" w:eastAsia="宋体" w:cs="宋体"/>
          <w:spacing w:val="7"/>
          <w:sz w:val="20"/>
          <w:szCs w:val="20"/>
        </w:rPr>
        <w:t>6</w:t>
      </w:r>
      <w:r>
        <w:rPr>
          <w:rFonts w:ascii="宋体" w:hAnsi="宋体" w:eastAsia="宋体" w:cs="宋体"/>
          <w:spacing w:val="4"/>
          <w:sz w:val="20"/>
          <w:szCs w:val="20"/>
        </w:rPr>
        <w:t>.2 根据《政府采购促进中小企业发展暂行办法》 (财库[2020]46 号) 第九条规定，允许大</w:t>
      </w:r>
      <w:r>
        <w:rPr>
          <w:rFonts w:ascii="宋体" w:hAnsi="宋体" w:eastAsia="宋体" w:cs="宋体"/>
          <w:sz w:val="20"/>
          <w:szCs w:val="20"/>
        </w:rPr>
        <w:t xml:space="preserve"> </w:t>
      </w:r>
      <w:r>
        <w:rPr>
          <w:rFonts w:ascii="宋体" w:hAnsi="宋体" w:eastAsia="宋体" w:cs="宋体"/>
          <w:spacing w:val="14"/>
          <w:sz w:val="20"/>
          <w:szCs w:val="20"/>
        </w:rPr>
        <w:t>中型企</w:t>
      </w:r>
      <w:r>
        <w:rPr>
          <w:rFonts w:ascii="宋体" w:hAnsi="宋体" w:eastAsia="宋体" w:cs="宋体"/>
          <w:spacing w:val="11"/>
          <w:sz w:val="20"/>
          <w:szCs w:val="20"/>
        </w:rPr>
        <w:t>业</w:t>
      </w:r>
      <w:r>
        <w:rPr>
          <w:rFonts w:ascii="宋体" w:hAnsi="宋体" w:eastAsia="宋体" w:cs="宋体"/>
          <w:spacing w:val="7"/>
          <w:sz w:val="20"/>
          <w:szCs w:val="20"/>
        </w:rPr>
        <w:t>向一家或者多家小微企业分包的采购项目，对于分包意向协议约定小微企业的合同份额</w:t>
      </w:r>
      <w:r>
        <w:rPr>
          <w:rFonts w:ascii="宋体" w:hAnsi="宋体" w:eastAsia="宋体" w:cs="宋体"/>
          <w:sz w:val="20"/>
          <w:szCs w:val="20"/>
        </w:rPr>
        <w:t xml:space="preserve"> </w:t>
      </w:r>
      <w:r>
        <w:rPr>
          <w:rFonts w:ascii="宋体" w:hAnsi="宋体" w:eastAsia="宋体" w:cs="宋体"/>
          <w:spacing w:val="6"/>
          <w:sz w:val="20"/>
          <w:szCs w:val="20"/>
        </w:rPr>
        <w:t>占到合同总金额 30</w:t>
      </w:r>
      <w:r>
        <w:rPr>
          <w:rFonts w:ascii="宋体" w:hAnsi="宋体" w:eastAsia="宋体" w:cs="宋体"/>
          <w:spacing w:val="5"/>
          <w:sz w:val="20"/>
          <w:szCs w:val="20"/>
        </w:rPr>
        <w:t>%</w:t>
      </w:r>
      <w:r>
        <w:rPr>
          <w:rFonts w:ascii="宋体" w:hAnsi="宋体" w:eastAsia="宋体" w:cs="宋体"/>
          <w:spacing w:val="3"/>
          <w:sz w:val="20"/>
          <w:szCs w:val="20"/>
        </w:rPr>
        <w:t>以上的，采购人、采购代理机构应当对大中型企业的报价给予 2%-3%的扣除，</w:t>
      </w:r>
      <w:r>
        <w:rPr>
          <w:rFonts w:ascii="宋体" w:hAnsi="宋体" w:eastAsia="宋体" w:cs="宋体"/>
          <w:sz w:val="20"/>
          <w:szCs w:val="20"/>
        </w:rPr>
        <w:t xml:space="preserve"> </w:t>
      </w:r>
      <w:r>
        <w:rPr>
          <w:rFonts w:ascii="宋体" w:hAnsi="宋体" w:eastAsia="宋体" w:cs="宋体"/>
          <w:spacing w:val="14"/>
          <w:sz w:val="20"/>
          <w:szCs w:val="20"/>
        </w:rPr>
        <w:t>用扣除</w:t>
      </w:r>
      <w:r>
        <w:rPr>
          <w:rFonts w:ascii="宋体" w:hAnsi="宋体" w:eastAsia="宋体" w:cs="宋体"/>
          <w:spacing w:val="12"/>
          <w:sz w:val="20"/>
          <w:szCs w:val="20"/>
        </w:rPr>
        <w:t>后</w:t>
      </w:r>
      <w:r>
        <w:rPr>
          <w:rFonts w:ascii="宋体" w:hAnsi="宋体" w:eastAsia="宋体" w:cs="宋体"/>
          <w:spacing w:val="7"/>
          <w:sz w:val="20"/>
          <w:szCs w:val="20"/>
        </w:rPr>
        <w:t>的价格参加评审。接受分包的小微企业与分包企业之间存在直接控股、管理关系的，不</w:t>
      </w:r>
      <w:r>
        <w:rPr>
          <w:rFonts w:ascii="宋体" w:hAnsi="宋体" w:eastAsia="宋体" w:cs="宋体"/>
          <w:sz w:val="20"/>
          <w:szCs w:val="20"/>
        </w:rPr>
        <w:t xml:space="preserve"> </w:t>
      </w:r>
      <w:r>
        <w:rPr>
          <w:rFonts w:ascii="宋体" w:hAnsi="宋体" w:eastAsia="宋体" w:cs="宋体"/>
          <w:spacing w:val="8"/>
          <w:sz w:val="20"/>
          <w:szCs w:val="20"/>
        </w:rPr>
        <w:t>享受价格扣除优惠政策。</w:t>
      </w:r>
    </w:p>
    <w:p w14:paraId="313D2B3B">
      <w:pPr>
        <w:spacing w:line="310" w:lineRule="exact"/>
        <w:ind w:left="495"/>
        <w:rPr>
          <w:rFonts w:ascii="宋体" w:hAnsi="宋体" w:eastAsia="宋体" w:cs="宋体"/>
          <w:sz w:val="23"/>
          <w:szCs w:val="23"/>
        </w:rPr>
      </w:pP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7</w:t>
      </w: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.特别说明</w:t>
      </w:r>
    </w:p>
    <w:p w14:paraId="2E988F5F">
      <w:pPr>
        <w:spacing w:before="151" w:line="227" w:lineRule="auto"/>
        <w:ind w:left="433"/>
        <w:rPr>
          <w:rFonts w:ascii="宋体" w:hAnsi="宋体" w:eastAsia="宋体" w:cs="宋体"/>
          <w:sz w:val="20"/>
          <w:szCs w:val="20"/>
        </w:rPr>
      </w:pPr>
      <w:r>
        <w:rPr>
          <w:rFonts w:ascii="宋体" w:hAnsi="宋体" w:eastAsia="宋体" w:cs="宋体"/>
          <w:spacing w:val="7"/>
          <w:sz w:val="20"/>
          <w:szCs w:val="20"/>
        </w:rPr>
        <w:t>7.1 如果本磋商文件要求提供供应商或制造商的资格、信誉、荣誉、业绩与企业认证等材</w:t>
      </w:r>
      <w:r>
        <w:rPr>
          <w:rFonts w:ascii="宋体" w:hAnsi="宋体" w:eastAsia="宋体" w:cs="宋体"/>
          <w:spacing w:val="6"/>
          <w:sz w:val="20"/>
          <w:szCs w:val="20"/>
        </w:rPr>
        <w:t>料</w:t>
      </w:r>
    </w:p>
    <w:p w14:paraId="02FD64E9">
      <w:pPr>
        <w:spacing w:before="163" w:line="231" w:lineRule="auto"/>
        <w:ind w:left="25"/>
        <w:rPr>
          <w:rFonts w:ascii="宋体" w:hAnsi="宋体" w:eastAsia="宋体" w:cs="宋体"/>
          <w:sz w:val="20"/>
          <w:szCs w:val="20"/>
        </w:rPr>
      </w:pPr>
      <w:r>
        <w:rPr>
          <w:rFonts w:ascii="宋体" w:hAnsi="宋体" w:eastAsia="宋体" w:cs="宋体"/>
          <w:spacing w:val="10"/>
          <w:sz w:val="20"/>
          <w:szCs w:val="20"/>
        </w:rPr>
        <w:t>的</w:t>
      </w:r>
      <w:r>
        <w:rPr>
          <w:rFonts w:ascii="宋体" w:hAnsi="宋体" w:eastAsia="宋体" w:cs="宋体"/>
          <w:spacing w:val="9"/>
          <w:sz w:val="20"/>
          <w:szCs w:val="20"/>
        </w:rPr>
        <w:t>，资格、信誉、荣誉、业绩与企业认证等必须为供应商或者制造商所拥有或自身获得 。</w:t>
      </w:r>
    </w:p>
    <w:p w14:paraId="26A96AED">
      <w:pPr>
        <w:spacing w:before="159" w:line="377" w:lineRule="auto"/>
        <w:ind w:left="8" w:right="89" w:firstLine="425"/>
        <w:rPr>
          <w:rFonts w:ascii="宋体" w:hAnsi="宋体" w:eastAsia="宋体" w:cs="宋体"/>
          <w:sz w:val="20"/>
          <w:szCs w:val="20"/>
        </w:rPr>
      </w:pPr>
      <w:r>
        <w:rPr>
          <w:rFonts w:ascii="宋体" w:hAnsi="宋体" w:eastAsia="宋体" w:cs="宋体"/>
          <w:spacing w:val="7"/>
          <w:sz w:val="20"/>
          <w:szCs w:val="20"/>
        </w:rPr>
        <w:t>7.2 供应商应仔细阅读磋商文件的所有内容，按照磋商文件的要求提交响应文件，并对所</w:t>
      </w:r>
      <w:r>
        <w:rPr>
          <w:rFonts w:ascii="宋体" w:hAnsi="宋体" w:eastAsia="宋体" w:cs="宋体"/>
          <w:spacing w:val="6"/>
          <w:sz w:val="20"/>
          <w:szCs w:val="20"/>
        </w:rPr>
        <w:t>提</w:t>
      </w:r>
      <w:r>
        <w:rPr>
          <w:rFonts w:ascii="宋体" w:hAnsi="宋体" w:eastAsia="宋体" w:cs="宋体"/>
          <w:sz w:val="20"/>
          <w:szCs w:val="20"/>
        </w:rPr>
        <w:t xml:space="preserve"> </w:t>
      </w:r>
      <w:r>
        <w:rPr>
          <w:rFonts w:ascii="宋体" w:hAnsi="宋体" w:eastAsia="宋体" w:cs="宋体"/>
          <w:spacing w:val="16"/>
          <w:sz w:val="20"/>
          <w:szCs w:val="20"/>
        </w:rPr>
        <w:t>供</w:t>
      </w:r>
      <w:r>
        <w:rPr>
          <w:rFonts w:ascii="宋体" w:hAnsi="宋体" w:eastAsia="宋体" w:cs="宋体"/>
          <w:spacing w:val="13"/>
          <w:sz w:val="20"/>
          <w:szCs w:val="20"/>
        </w:rPr>
        <w:t>的</w:t>
      </w:r>
      <w:r>
        <w:rPr>
          <w:rFonts w:ascii="宋体" w:hAnsi="宋体" w:eastAsia="宋体" w:cs="宋体"/>
          <w:spacing w:val="8"/>
          <w:sz w:val="20"/>
          <w:szCs w:val="20"/>
        </w:rPr>
        <w:t>全部资料的真实性承担法律责任。</w:t>
      </w:r>
    </w:p>
    <w:p w14:paraId="6F808428">
      <w:pPr>
        <w:spacing w:before="1" w:line="377" w:lineRule="auto"/>
        <w:ind w:left="8" w:right="87" w:firstLine="425"/>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.3 供应商在竞标活动中提供任何疑似虚假材料，将报监管部门查处；签订合同后发现的，</w:t>
      </w:r>
      <w:r>
        <w:rPr>
          <w:rFonts w:ascii="宋体" w:hAnsi="宋体" w:eastAsia="宋体" w:cs="宋体"/>
          <w:sz w:val="20"/>
          <w:szCs w:val="20"/>
        </w:rPr>
        <w:t xml:space="preserve"> </w:t>
      </w:r>
      <w:r>
        <w:rPr>
          <w:rFonts w:ascii="宋体" w:hAnsi="宋体" w:eastAsia="宋体" w:cs="宋体"/>
          <w:spacing w:val="14"/>
          <w:sz w:val="20"/>
          <w:szCs w:val="20"/>
        </w:rPr>
        <w:t>成交供</w:t>
      </w:r>
      <w:r>
        <w:rPr>
          <w:rFonts w:ascii="宋体" w:hAnsi="宋体" w:eastAsia="宋体" w:cs="宋体"/>
          <w:spacing w:val="12"/>
          <w:sz w:val="20"/>
          <w:szCs w:val="20"/>
        </w:rPr>
        <w:t>应</w:t>
      </w:r>
      <w:r>
        <w:rPr>
          <w:rFonts w:ascii="宋体" w:hAnsi="宋体" w:eastAsia="宋体" w:cs="宋体"/>
          <w:spacing w:val="7"/>
          <w:sz w:val="20"/>
          <w:szCs w:val="20"/>
        </w:rPr>
        <w:t>商须依照《中华人民共和国消费者权益保护法》规定赔偿采购人，且民事赔偿并不免除</w:t>
      </w:r>
      <w:r>
        <w:rPr>
          <w:rFonts w:ascii="宋体" w:hAnsi="宋体" w:eastAsia="宋体" w:cs="宋体"/>
          <w:sz w:val="20"/>
          <w:szCs w:val="20"/>
        </w:rPr>
        <w:t xml:space="preserve"> </w:t>
      </w:r>
      <w:r>
        <w:rPr>
          <w:rFonts w:ascii="宋体" w:hAnsi="宋体" w:eastAsia="宋体" w:cs="宋体"/>
          <w:spacing w:val="16"/>
          <w:sz w:val="20"/>
          <w:szCs w:val="20"/>
        </w:rPr>
        <w:t>违</w:t>
      </w:r>
      <w:r>
        <w:rPr>
          <w:rFonts w:ascii="宋体" w:hAnsi="宋体" w:eastAsia="宋体" w:cs="宋体"/>
          <w:spacing w:val="8"/>
          <w:sz w:val="20"/>
          <w:szCs w:val="20"/>
        </w:rPr>
        <w:t>法供应商的行政与刑事责任。</w:t>
      </w:r>
    </w:p>
    <w:p w14:paraId="16583420">
      <w:pPr>
        <w:spacing w:before="1" w:line="227" w:lineRule="auto"/>
        <w:ind w:left="433"/>
        <w:rPr>
          <w:rFonts w:ascii="宋体" w:hAnsi="宋体" w:eastAsia="宋体" w:cs="宋体"/>
          <w:sz w:val="20"/>
          <w:szCs w:val="20"/>
        </w:rPr>
      </w:pPr>
      <w:r>
        <w:rPr>
          <w:rFonts w:ascii="宋体" w:hAnsi="宋体" w:eastAsia="宋体" w:cs="宋体"/>
          <w:spacing w:val="14"/>
          <w:sz w:val="20"/>
          <w:szCs w:val="20"/>
        </w:rPr>
        <w:t xml:space="preserve">7.4 </w:t>
      </w:r>
      <w:r>
        <w:rPr>
          <w:rFonts w:ascii="宋体" w:hAnsi="宋体" w:eastAsia="宋体" w:cs="宋体"/>
          <w:spacing w:val="7"/>
          <w:sz w:val="20"/>
          <w:szCs w:val="20"/>
        </w:rPr>
        <w:t>在政府采购活动中，采购人员及相关人员与供应商有下列利害关系之一的，应当回避：</w:t>
      </w:r>
    </w:p>
    <w:p w14:paraId="067850CA">
      <w:pPr>
        <w:spacing w:before="161" w:line="228" w:lineRule="auto"/>
        <w:ind w:left="438"/>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w:t>
      </w:r>
      <w:r>
        <w:rPr>
          <w:rFonts w:ascii="宋体" w:hAnsi="宋体" w:eastAsia="宋体" w:cs="宋体"/>
          <w:spacing w:val="7"/>
          <w:sz w:val="20"/>
          <w:szCs w:val="20"/>
        </w:rPr>
        <w:t xml:space="preserve"> 参加采购活动前 3 年内与供应商存在劳动关系；</w:t>
      </w:r>
    </w:p>
    <w:p w14:paraId="2C435218">
      <w:pPr>
        <w:spacing w:before="163" w:line="228" w:lineRule="auto"/>
        <w:ind w:left="438"/>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 xml:space="preserve"> 参加采购活动前 3 年内担任供应商的董事、监事；</w:t>
      </w:r>
    </w:p>
    <w:p w14:paraId="63ADC4C8">
      <w:pPr>
        <w:spacing w:before="161" w:line="225" w:lineRule="auto"/>
        <w:ind w:left="438"/>
        <w:rPr>
          <w:rFonts w:ascii="宋体" w:hAnsi="宋体" w:eastAsia="宋体" w:cs="宋体"/>
          <w:sz w:val="20"/>
          <w:szCs w:val="20"/>
        </w:rPr>
      </w:pPr>
      <w:r>
        <w:rPr>
          <w:rFonts w:ascii="宋体" w:hAnsi="宋体" w:eastAsia="宋体" w:cs="宋体"/>
          <w:spacing w:val="8"/>
          <w:sz w:val="20"/>
          <w:szCs w:val="20"/>
        </w:rPr>
        <w:t>(3) 参加采购活动前 3 年内是供应商的控股股东或者实际控制人；</w:t>
      </w:r>
    </w:p>
    <w:p w14:paraId="2FEC2313">
      <w:pPr>
        <w:spacing w:before="164" w:line="377" w:lineRule="auto"/>
        <w:ind w:left="11" w:right="90" w:firstLine="426"/>
        <w:rPr>
          <w:rFonts w:ascii="宋体" w:hAnsi="宋体" w:eastAsia="宋体" w:cs="宋体"/>
          <w:sz w:val="20"/>
          <w:szCs w:val="20"/>
        </w:rPr>
      </w:pPr>
      <w:r>
        <w:rPr>
          <w:rFonts w:ascii="宋体" w:hAnsi="宋体" w:eastAsia="宋体" w:cs="宋体"/>
          <w:spacing w:val="12"/>
          <w:sz w:val="20"/>
          <w:szCs w:val="20"/>
        </w:rPr>
        <w:t>(4) 与供应商的法定代表人或者负责人有夫妻、直系血亲、三代以内旁系血亲或者近姻</w:t>
      </w:r>
      <w:r>
        <w:rPr>
          <w:rFonts w:ascii="宋体" w:hAnsi="宋体" w:eastAsia="宋体" w:cs="宋体"/>
          <w:spacing w:val="7"/>
          <w:sz w:val="20"/>
          <w:szCs w:val="20"/>
        </w:rPr>
        <w:t>亲</w:t>
      </w:r>
      <w:r>
        <w:rPr>
          <w:rFonts w:ascii="宋体" w:hAnsi="宋体" w:eastAsia="宋体" w:cs="宋体"/>
          <w:sz w:val="20"/>
          <w:szCs w:val="20"/>
        </w:rPr>
        <w:t xml:space="preserve"> </w:t>
      </w:r>
      <w:r>
        <w:rPr>
          <w:rFonts w:ascii="宋体" w:hAnsi="宋体" w:eastAsia="宋体" w:cs="宋体"/>
          <w:spacing w:val="2"/>
          <w:sz w:val="20"/>
          <w:szCs w:val="20"/>
        </w:rPr>
        <w:t>关系；</w:t>
      </w:r>
    </w:p>
    <w:p w14:paraId="12C37750">
      <w:pPr>
        <w:spacing w:line="226" w:lineRule="auto"/>
        <w:ind w:left="43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5</w:t>
      </w:r>
      <w:r>
        <w:rPr>
          <w:rFonts w:ascii="宋体" w:hAnsi="宋体" w:eastAsia="宋体" w:cs="宋体"/>
          <w:spacing w:val="11"/>
          <w:sz w:val="20"/>
          <w:szCs w:val="20"/>
        </w:rPr>
        <w:t>) 与供应商有其他可能影响政府采购活动公平、公正进行的关系。</w:t>
      </w:r>
    </w:p>
    <w:p w14:paraId="086BCB0C">
      <w:pPr>
        <w:spacing w:before="162" w:line="378" w:lineRule="auto"/>
        <w:ind w:left="10" w:right="87" w:firstLine="417"/>
        <w:rPr>
          <w:rFonts w:ascii="宋体" w:hAnsi="宋体" w:eastAsia="宋体" w:cs="宋体"/>
          <w:sz w:val="20"/>
          <w:szCs w:val="20"/>
        </w:rPr>
      </w:pPr>
      <w:r>
        <w:rPr>
          <w:rFonts w:ascii="宋体" w:hAnsi="宋体" w:eastAsia="宋体" w:cs="宋体"/>
          <w:spacing w:val="14"/>
          <w:sz w:val="20"/>
          <w:szCs w:val="20"/>
        </w:rPr>
        <w:t>供应</w:t>
      </w:r>
      <w:r>
        <w:rPr>
          <w:rFonts w:ascii="宋体" w:hAnsi="宋体" w:eastAsia="宋体" w:cs="宋体"/>
          <w:spacing w:val="13"/>
          <w:sz w:val="20"/>
          <w:szCs w:val="20"/>
        </w:rPr>
        <w:t>商</w:t>
      </w:r>
      <w:r>
        <w:rPr>
          <w:rFonts w:ascii="宋体" w:hAnsi="宋体" w:eastAsia="宋体" w:cs="宋体"/>
          <w:spacing w:val="7"/>
          <w:sz w:val="20"/>
          <w:szCs w:val="20"/>
        </w:rPr>
        <w:t>认为采购人员及相关人员与其他供应商有利害关系的，可以向采购人或者采购代理机</w:t>
      </w:r>
      <w:r>
        <w:rPr>
          <w:rFonts w:ascii="宋体" w:hAnsi="宋体" w:eastAsia="宋体" w:cs="宋体"/>
          <w:sz w:val="20"/>
          <w:szCs w:val="20"/>
        </w:rPr>
        <w:t xml:space="preserve"> </w:t>
      </w:r>
      <w:r>
        <w:rPr>
          <w:rFonts w:ascii="宋体" w:hAnsi="宋体" w:eastAsia="宋体" w:cs="宋体"/>
          <w:spacing w:val="14"/>
          <w:sz w:val="20"/>
          <w:szCs w:val="20"/>
        </w:rPr>
        <w:t>构书面</w:t>
      </w:r>
      <w:r>
        <w:rPr>
          <w:rFonts w:ascii="宋体" w:hAnsi="宋体" w:eastAsia="宋体" w:cs="宋体"/>
          <w:spacing w:val="10"/>
          <w:sz w:val="20"/>
          <w:szCs w:val="20"/>
        </w:rPr>
        <w:t>提</w:t>
      </w:r>
      <w:r>
        <w:rPr>
          <w:rFonts w:ascii="宋体" w:hAnsi="宋体" w:eastAsia="宋体" w:cs="宋体"/>
          <w:spacing w:val="7"/>
          <w:sz w:val="20"/>
          <w:szCs w:val="20"/>
        </w:rPr>
        <w:t>出回避申请，并说明理由。采购人或者采购代理机构应当及时询问被申请回避人员，有</w:t>
      </w:r>
    </w:p>
    <w:p w14:paraId="707666D6">
      <w:pPr>
        <w:spacing w:before="1" w:line="228" w:lineRule="auto"/>
        <w:ind w:left="8"/>
        <w:rPr>
          <w:rFonts w:ascii="宋体" w:hAnsi="宋体" w:eastAsia="宋体" w:cs="宋体"/>
          <w:sz w:val="20"/>
          <w:szCs w:val="20"/>
        </w:rPr>
      </w:pPr>
      <w:r>
        <w:rPr>
          <w:rFonts w:ascii="宋体" w:hAnsi="宋体" w:eastAsia="宋体" w:cs="宋体"/>
          <w:spacing w:val="16"/>
          <w:sz w:val="20"/>
          <w:szCs w:val="20"/>
        </w:rPr>
        <w:t>利</w:t>
      </w:r>
      <w:r>
        <w:rPr>
          <w:rFonts w:ascii="宋体" w:hAnsi="宋体" w:eastAsia="宋体" w:cs="宋体"/>
          <w:spacing w:val="12"/>
          <w:sz w:val="20"/>
          <w:szCs w:val="20"/>
        </w:rPr>
        <w:t>害</w:t>
      </w:r>
      <w:r>
        <w:rPr>
          <w:rFonts w:ascii="宋体" w:hAnsi="宋体" w:eastAsia="宋体" w:cs="宋体"/>
          <w:spacing w:val="8"/>
          <w:sz w:val="20"/>
          <w:szCs w:val="20"/>
        </w:rPr>
        <w:t>关系的被申请回避人员应当回避。</w:t>
      </w:r>
    </w:p>
    <w:p w14:paraId="538EF87C">
      <w:pPr>
        <w:sectPr>
          <w:footerReference r:id="rId21" w:type="default"/>
          <w:pgSz w:w="11910" w:h="16840"/>
          <w:pgMar w:top="1026" w:right="1413" w:bottom="1091" w:left="1680" w:header="750" w:footer="931" w:gutter="0"/>
          <w:pgNumType w:fmt="decimal"/>
          <w:cols w:space="720" w:num="1"/>
        </w:sectPr>
      </w:pPr>
    </w:p>
    <w:p w14:paraId="4439F1AF">
      <w:pPr>
        <w:spacing w:line="278" w:lineRule="auto"/>
      </w:pPr>
    </w:p>
    <w:p w14:paraId="092710DE">
      <w:pPr>
        <w:spacing w:before="65" w:line="229" w:lineRule="auto"/>
        <w:ind w:left="433"/>
        <w:rPr>
          <w:rFonts w:ascii="宋体" w:hAnsi="宋体" w:eastAsia="宋体" w:cs="宋体"/>
          <w:sz w:val="20"/>
          <w:szCs w:val="20"/>
        </w:rPr>
      </w:pPr>
      <w:r>
        <w:rPr>
          <w:rFonts w:ascii="宋体" w:hAnsi="宋体" w:eastAsia="宋体" w:cs="宋体"/>
          <w:spacing w:val="13"/>
          <w:sz w:val="20"/>
          <w:szCs w:val="20"/>
        </w:rPr>
        <w:t>7</w:t>
      </w:r>
      <w:r>
        <w:rPr>
          <w:rFonts w:ascii="宋体" w:hAnsi="宋体" w:eastAsia="宋体" w:cs="宋体"/>
          <w:spacing w:val="7"/>
          <w:sz w:val="20"/>
          <w:szCs w:val="20"/>
        </w:rPr>
        <w:t>.5 有下列情形之一的视为供应商相互串通竞标，响应文件将被视为无效：</w:t>
      </w:r>
    </w:p>
    <w:p w14:paraId="7C374880">
      <w:pPr>
        <w:spacing w:before="159" w:line="228" w:lineRule="auto"/>
        <w:ind w:left="43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 不同供应商的响应文件由同一单位或者个人编制；</w:t>
      </w:r>
    </w:p>
    <w:p w14:paraId="5C2D7008">
      <w:pPr>
        <w:spacing w:before="161" w:line="225" w:lineRule="auto"/>
        <w:ind w:left="43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 不同供应商委托同一单位或者个人办理竞标事宜；</w:t>
      </w:r>
    </w:p>
    <w:p w14:paraId="35BC8148">
      <w:pPr>
        <w:spacing w:before="164" w:line="228" w:lineRule="auto"/>
        <w:ind w:left="438"/>
        <w:rPr>
          <w:rFonts w:ascii="宋体" w:hAnsi="宋体" w:eastAsia="宋体" w:cs="宋体"/>
          <w:sz w:val="20"/>
          <w:szCs w:val="20"/>
        </w:rPr>
      </w:pPr>
      <w:r>
        <w:rPr>
          <w:rFonts w:ascii="宋体" w:hAnsi="宋体" w:eastAsia="宋体" w:cs="宋体"/>
          <w:spacing w:val="12"/>
          <w:sz w:val="20"/>
          <w:szCs w:val="20"/>
        </w:rPr>
        <w:t>(3) 不同的供应商的响应文件载明的项目管理员为同一个人</w:t>
      </w:r>
      <w:r>
        <w:rPr>
          <w:rFonts w:ascii="宋体" w:hAnsi="宋体" w:eastAsia="宋体" w:cs="宋体"/>
          <w:spacing w:val="8"/>
          <w:sz w:val="20"/>
          <w:szCs w:val="20"/>
        </w:rPr>
        <w:t>；</w:t>
      </w:r>
    </w:p>
    <w:p w14:paraId="3431E4FA">
      <w:pPr>
        <w:spacing w:before="163" w:line="228" w:lineRule="auto"/>
        <w:ind w:left="438"/>
        <w:rPr>
          <w:rFonts w:ascii="宋体" w:hAnsi="宋体" w:eastAsia="宋体" w:cs="宋体"/>
          <w:sz w:val="20"/>
          <w:szCs w:val="20"/>
        </w:rPr>
      </w:pPr>
      <w:r>
        <w:rPr>
          <w:rFonts w:ascii="宋体" w:hAnsi="宋体" w:eastAsia="宋体" w:cs="宋体"/>
          <w:spacing w:val="12"/>
          <w:sz w:val="20"/>
          <w:szCs w:val="20"/>
        </w:rPr>
        <w:t>(4) 不同供应商的响应文件异常一致或者报价呈规律性差异</w:t>
      </w:r>
      <w:r>
        <w:rPr>
          <w:rFonts w:ascii="宋体" w:hAnsi="宋体" w:eastAsia="宋体" w:cs="宋体"/>
          <w:spacing w:val="8"/>
          <w:sz w:val="20"/>
          <w:szCs w:val="20"/>
        </w:rPr>
        <w:t>；</w:t>
      </w:r>
    </w:p>
    <w:p w14:paraId="3B58E715">
      <w:pPr>
        <w:spacing w:before="161" w:line="228" w:lineRule="auto"/>
        <w:ind w:left="438"/>
        <w:rPr>
          <w:rFonts w:ascii="宋体" w:hAnsi="宋体" w:eastAsia="宋体" w:cs="宋体"/>
          <w:sz w:val="20"/>
          <w:szCs w:val="20"/>
        </w:rPr>
      </w:pPr>
      <w:r>
        <w:rPr>
          <w:rFonts w:ascii="宋体" w:hAnsi="宋体" w:eastAsia="宋体" w:cs="宋体"/>
          <w:spacing w:val="13"/>
          <w:sz w:val="20"/>
          <w:szCs w:val="20"/>
        </w:rPr>
        <w:t>(5) 不同供应商的响应文件相互混装</w:t>
      </w:r>
      <w:r>
        <w:rPr>
          <w:rFonts w:ascii="宋体" w:hAnsi="宋体" w:eastAsia="宋体" w:cs="宋体"/>
          <w:spacing w:val="11"/>
          <w:sz w:val="20"/>
          <w:szCs w:val="20"/>
        </w:rPr>
        <w:t>；</w:t>
      </w:r>
    </w:p>
    <w:p w14:paraId="3D735D0F">
      <w:pPr>
        <w:spacing w:before="161" w:line="227" w:lineRule="auto"/>
        <w:ind w:left="438"/>
        <w:rPr>
          <w:rFonts w:ascii="宋体" w:hAnsi="宋体" w:eastAsia="宋体" w:cs="宋体"/>
          <w:sz w:val="20"/>
          <w:szCs w:val="20"/>
        </w:rPr>
      </w:pPr>
      <w:r>
        <w:rPr>
          <w:rFonts w:ascii="宋体" w:hAnsi="宋体" w:eastAsia="宋体" w:cs="宋体"/>
          <w:spacing w:val="12"/>
          <w:sz w:val="20"/>
          <w:szCs w:val="20"/>
        </w:rPr>
        <w:t>(6) 不同供应商的磋商保证金从同一单位或者个人账户转出</w:t>
      </w:r>
      <w:r>
        <w:rPr>
          <w:rFonts w:ascii="宋体" w:hAnsi="宋体" w:eastAsia="宋体" w:cs="宋体"/>
          <w:spacing w:val="8"/>
          <w:sz w:val="20"/>
          <w:szCs w:val="20"/>
        </w:rPr>
        <w:t>。</w:t>
      </w:r>
    </w:p>
    <w:p w14:paraId="22BF1C37">
      <w:pPr>
        <w:spacing w:before="162" w:line="228" w:lineRule="auto"/>
        <w:ind w:left="433"/>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10"/>
          <w:sz w:val="20"/>
          <w:szCs w:val="20"/>
        </w:rPr>
        <w:t>.</w:t>
      </w:r>
      <w:r>
        <w:rPr>
          <w:rFonts w:ascii="宋体" w:hAnsi="宋体" w:eastAsia="宋体" w:cs="宋体"/>
          <w:spacing w:val="7"/>
          <w:sz w:val="20"/>
          <w:szCs w:val="20"/>
        </w:rPr>
        <w:t>6 供应商有下列情形之一的，属于恶意串通行为，将报同级监督管理部门：</w:t>
      </w:r>
    </w:p>
    <w:p w14:paraId="692DF16F">
      <w:pPr>
        <w:spacing w:before="160" w:line="378" w:lineRule="auto"/>
        <w:ind w:left="8" w:right="3" w:firstLine="429"/>
        <w:rPr>
          <w:rFonts w:ascii="宋体" w:hAnsi="宋体" w:eastAsia="宋体" w:cs="宋体"/>
          <w:sz w:val="20"/>
          <w:szCs w:val="20"/>
        </w:rPr>
      </w:pPr>
      <w:r>
        <w:rPr>
          <w:rFonts w:ascii="宋体" w:hAnsi="宋体" w:eastAsia="宋体" w:cs="宋体"/>
          <w:spacing w:val="12"/>
          <w:sz w:val="20"/>
          <w:szCs w:val="20"/>
        </w:rPr>
        <w:t>(1) 供应商直接或者间接从采购人或者采购代理机构处获得其他供应商的相关信息并修</w:t>
      </w:r>
      <w:r>
        <w:rPr>
          <w:rFonts w:ascii="宋体" w:hAnsi="宋体" w:eastAsia="宋体" w:cs="宋体"/>
          <w:spacing w:val="7"/>
          <w:sz w:val="20"/>
          <w:szCs w:val="20"/>
        </w:rPr>
        <w:t>改</w:t>
      </w:r>
      <w:r>
        <w:rPr>
          <w:rFonts w:ascii="宋体" w:hAnsi="宋体" w:eastAsia="宋体" w:cs="宋体"/>
          <w:sz w:val="20"/>
          <w:szCs w:val="20"/>
        </w:rPr>
        <w:t xml:space="preserve"> </w:t>
      </w:r>
      <w:r>
        <w:rPr>
          <w:rFonts w:ascii="宋体" w:hAnsi="宋体" w:eastAsia="宋体" w:cs="宋体"/>
          <w:spacing w:val="9"/>
          <w:sz w:val="20"/>
          <w:szCs w:val="20"/>
        </w:rPr>
        <w:t>其</w:t>
      </w:r>
      <w:r>
        <w:rPr>
          <w:rFonts w:ascii="宋体" w:hAnsi="宋体" w:eastAsia="宋体" w:cs="宋体"/>
          <w:spacing w:val="6"/>
          <w:sz w:val="20"/>
          <w:szCs w:val="20"/>
        </w:rPr>
        <w:t>响应文件；</w:t>
      </w:r>
    </w:p>
    <w:p w14:paraId="1AB42856">
      <w:pPr>
        <w:spacing w:before="1" w:line="226" w:lineRule="auto"/>
        <w:ind w:left="43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 供应商按照采购人或者采购代理机构的授意撤换、修改响应文件；</w:t>
      </w:r>
    </w:p>
    <w:p w14:paraId="1AABB3EB">
      <w:pPr>
        <w:spacing w:before="162" w:line="227" w:lineRule="auto"/>
        <w:ind w:left="43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3</w:t>
      </w:r>
      <w:r>
        <w:rPr>
          <w:rFonts w:ascii="宋体" w:hAnsi="宋体" w:eastAsia="宋体" w:cs="宋体"/>
          <w:spacing w:val="11"/>
          <w:sz w:val="20"/>
          <w:szCs w:val="20"/>
        </w:rPr>
        <w:t>) 供应商之间协商报价、技术方案等响应文件或者响应文件的实质性内容；</w:t>
      </w:r>
    </w:p>
    <w:p w14:paraId="60525D7C">
      <w:pPr>
        <w:spacing w:before="162" w:line="378" w:lineRule="auto"/>
        <w:ind w:left="8" w:right="3" w:firstLine="429"/>
        <w:rPr>
          <w:rFonts w:ascii="宋体" w:hAnsi="宋体" w:eastAsia="宋体" w:cs="宋体"/>
          <w:sz w:val="20"/>
          <w:szCs w:val="20"/>
        </w:rPr>
      </w:pPr>
      <w:r>
        <w:rPr>
          <w:rFonts w:ascii="宋体" w:hAnsi="宋体" w:eastAsia="宋体" w:cs="宋体"/>
          <w:spacing w:val="12"/>
          <w:sz w:val="20"/>
          <w:szCs w:val="20"/>
        </w:rPr>
        <w:t>(4) 属于同一集团、协会、商会等组织成员的供应商按照该组织要求协同参加政府采购</w:t>
      </w:r>
      <w:r>
        <w:rPr>
          <w:rFonts w:ascii="宋体" w:hAnsi="宋体" w:eastAsia="宋体" w:cs="宋体"/>
          <w:spacing w:val="7"/>
          <w:sz w:val="20"/>
          <w:szCs w:val="20"/>
        </w:rPr>
        <w:t>活</w:t>
      </w:r>
      <w:r>
        <w:rPr>
          <w:rFonts w:ascii="宋体" w:hAnsi="宋体" w:eastAsia="宋体" w:cs="宋体"/>
          <w:sz w:val="20"/>
          <w:szCs w:val="20"/>
        </w:rPr>
        <w:t xml:space="preserve"> 动；</w:t>
      </w:r>
    </w:p>
    <w:p w14:paraId="1742D3F0">
      <w:pPr>
        <w:spacing w:before="1" w:line="376" w:lineRule="auto"/>
        <w:ind w:left="13" w:right="3" w:firstLine="424"/>
        <w:rPr>
          <w:rFonts w:ascii="宋体" w:hAnsi="宋体" w:eastAsia="宋体" w:cs="宋体"/>
          <w:sz w:val="20"/>
          <w:szCs w:val="20"/>
        </w:rPr>
      </w:pPr>
      <w:r>
        <w:rPr>
          <w:rFonts w:ascii="宋体" w:hAnsi="宋体" w:eastAsia="宋体" w:cs="宋体"/>
          <w:spacing w:val="12"/>
          <w:sz w:val="20"/>
          <w:szCs w:val="20"/>
        </w:rPr>
        <w:t>(5) 供应商之间事先约定一致抬高或者压低报价，或者在政府采购活动中事先约定轮流</w:t>
      </w:r>
      <w:r>
        <w:rPr>
          <w:rFonts w:ascii="宋体" w:hAnsi="宋体" w:eastAsia="宋体" w:cs="宋体"/>
          <w:spacing w:val="7"/>
          <w:sz w:val="20"/>
          <w:szCs w:val="20"/>
        </w:rPr>
        <w:t>以</w:t>
      </w:r>
      <w:r>
        <w:rPr>
          <w:rFonts w:ascii="宋体" w:hAnsi="宋体" w:eastAsia="宋体" w:cs="宋体"/>
          <w:sz w:val="20"/>
          <w:szCs w:val="20"/>
        </w:rPr>
        <w:t xml:space="preserve"> </w:t>
      </w:r>
      <w:r>
        <w:rPr>
          <w:rFonts w:ascii="宋体" w:hAnsi="宋体" w:eastAsia="宋体" w:cs="宋体"/>
          <w:spacing w:val="18"/>
          <w:sz w:val="20"/>
          <w:szCs w:val="20"/>
        </w:rPr>
        <w:t>高</w:t>
      </w:r>
      <w:r>
        <w:rPr>
          <w:rFonts w:ascii="宋体" w:hAnsi="宋体" w:eastAsia="宋体" w:cs="宋体"/>
          <w:spacing w:val="10"/>
          <w:sz w:val="20"/>
          <w:szCs w:val="20"/>
        </w:rPr>
        <w:t>价</w:t>
      </w:r>
      <w:r>
        <w:rPr>
          <w:rFonts w:ascii="宋体" w:hAnsi="宋体" w:eastAsia="宋体" w:cs="宋体"/>
          <w:spacing w:val="9"/>
          <w:sz w:val="20"/>
          <w:szCs w:val="20"/>
        </w:rPr>
        <w:t>位或者低价位成交，或者事先约定由某一特定供应商成交，然后再参加竞标；</w:t>
      </w:r>
    </w:p>
    <w:p w14:paraId="1F7C0697">
      <w:pPr>
        <w:spacing w:before="1" w:line="227" w:lineRule="auto"/>
        <w:ind w:left="43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6</w:t>
      </w:r>
      <w:r>
        <w:rPr>
          <w:rFonts w:ascii="宋体" w:hAnsi="宋体" w:eastAsia="宋体" w:cs="宋体"/>
          <w:spacing w:val="11"/>
          <w:sz w:val="20"/>
          <w:szCs w:val="20"/>
        </w:rPr>
        <w:t>) 供应商之间商定部分供应商放弃参加政府采购活动或者放弃成交；</w:t>
      </w:r>
    </w:p>
    <w:p w14:paraId="66A2E4D2">
      <w:pPr>
        <w:spacing w:before="161" w:line="385" w:lineRule="auto"/>
        <w:ind w:left="9" w:right="3" w:firstLine="428"/>
        <w:rPr>
          <w:rFonts w:ascii="宋体" w:hAnsi="宋体" w:eastAsia="宋体" w:cs="宋体"/>
          <w:sz w:val="20"/>
          <w:szCs w:val="20"/>
        </w:rPr>
      </w:pPr>
      <w:r>
        <w:rPr>
          <w:rFonts w:ascii="宋体" w:hAnsi="宋体" w:eastAsia="宋体" w:cs="宋体"/>
          <w:spacing w:val="12"/>
          <w:sz w:val="20"/>
          <w:szCs w:val="20"/>
        </w:rPr>
        <w:t>(7) 供应商与采购人或者采购代理机构之间、供应商相互之间，为谋求特定供应商成交</w:t>
      </w:r>
      <w:r>
        <w:rPr>
          <w:rFonts w:ascii="宋体" w:hAnsi="宋体" w:eastAsia="宋体" w:cs="宋体"/>
          <w:spacing w:val="7"/>
          <w:sz w:val="20"/>
          <w:szCs w:val="20"/>
        </w:rPr>
        <w:t>或</w:t>
      </w:r>
      <w:r>
        <w:rPr>
          <w:rFonts w:ascii="宋体" w:hAnsi="宋体" w:eastAsia="宋体" w:cs="宋体"/>
          <w:sz w:val="20"/>
          <w:szCs w:val="20"/>
        </w:rPr>
        <w:t xml:space="preserve"> </w:t>
      </w:r>
      <w:r>
        <w:rPr>
          <w:rFonts w:ascii="宋体" w:hAnsi="宋体" w:eastAsia="宋体" w:cs="宋体"/>
          <w:spacing w:val="16"/>
          <w:sz w:val="20"/>
          <w:szCs w:val="20"/>
        </w:rPr>
        <w:t>者</w:t>
      </w:r>
      <w:r>
        <w:rPr>
          <w:rFonts w:ascii="宋体" w:hAnsi="宋体" w:eastAsia="宋体" w:cs="宋体"/>
          <w:spacing w:val="11"/>
          <w:sz w:val="20"/>
          <w:szCs w:val="20"/>
        </w:rPr>
        <w:t>排</w:t>
      </w:r>
      <w:r>
        <w:rPr>
          <w:rFonts w:ascii="宋体" w:hAnsi="宋体" w:eastAsia="宋体" w:cs="宋体"/>
          <w:spacing w:val="8"/>
          <w:sz w:val="20"/>
          <w:szCs w:val="20"/>
        </w:rPr>
        <w:t>斥其他供应商的其他串通行为。</w:t>
      </w:r>
    </w:p>
    <w:p w14:paraId="2C120D21">
      <w:pPr>
        <w:spacing w:line="420" w:lineRule="exact"/>
        <w:ind w:left="658"/>
        <w:outlineLvl w:val="2"/>
        <w:rPr>
          <w:rFonts w:ascii="宋体" w:hAnsi="宋体" w:eastAsia="宋体" w:cs="宋体"/>
          <w:sz w:val="31"/>
          <w:szCs w:val="31"/>
        </w:rPr>
      </w:pPr>
      <w:r>
        <w:rPr>
          <w:rFonts w:ascii="宋体" w:hAnsi="宋体" w:eastAsia="宋体" w:cs="宋体"/>
          <w:spacing w:val="7"/>
          <w:position w:val="2"/>
          <w:sz w:val="31"/>
          <w:szCs w:val="31"/>
        </w:rPr>
        <w:t>二、磋商文件</w:t>
      </w:r>
    </w:p>
    <w:p w14:paraId="5E30DA57">
      <w:pPr>
        <w:spacing w:before="191" w:line="309" w:lineRule="exact"/>
        <w:ind w:left="490"/>
        <w:rPr>
          <w:rFonts w:ascii="宋体" w:hAnsi="宋体" w:eastAsia="宋体" w:cs="宋体"/>
          <w:sz w:val="23"/>
          <w:szCs w:val="23"/>
        </w:rPr>
      </w:pPr>
      <w:bookmarkStart w:id="8" w:name="_bookmark7"/>
      <w:bookmarkEnd w:id="8"/>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8</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.磋商文件的构成</w:t>
      </w:r>
    </w:p>
    <w:p w14:paraId="36281EE3">
      <w:pPr>
        <w:spacing w:before="154" w:line="408" w:lineRule="exact"/>
        <w:ind w:left="428"/>
        <w:rPr>
          <w:rFonts w:ascii="宋体" w:hAnsi="宋体" w:eastAsia="宋体" w:cs="宋体"/>
          <w:sz w:val="20"/>
          <w:szCs w:val="20"/>
        </w:rPr>
      </w:pPr>
      <w:r>
        <w:rPr>
          <w:rFonts w:ascii="宋体" w:hAnsi="宋体" w:eastAsia="宋体" w:cs="宋体"/>
          <w:spacing w:val="8"/>
          <w:position w:val="15"/>
          <w:sz w:val="20"/>
          <w:szCs w:val="20"/>
        </w:rPr>
        <w:t>第一章 竞争性磋商公告</w:t>
      </w:r>
      <w:r>
        <w:rPr>
          <w:rFonts w:ascii="宋体" w:hAnsi="宋体" w:eastAsia="宋体" w:cs="宋体"/>
          <w:spacing w:val="7"/>
          <w:position w:val="15"/>
          <w:sz w:val="20"/>
          <w:szCs w:val="20"/>
        </w:rPr>
        <w:t>；</w:t>
      </w:r>
    </w:p>
    <w:p w14:paraId="4A003DCD">
      <w:pPr>
        <w:spacing w:before="1" w:line="227"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7"/>
          <w:sz w:val="20"/>
          <w:szCs w:val="20"/>
        </w:rPr>
        <w:t>二章 采购需求；</w:t>
      </w:r>
    </w:p>
    <w:p w14:paraId="37190CD3">
      <w:pPr>
        <w:spacing w:before="161" w:line="228" w:lineRule="auto"/>
        <w:ind w:left="428"/>
        <w:rPr>
          <w:rFonts w:ascii="宋体" w:hAnsi="宋体" w:eastAsia="宋体" w:cs="宋体"/>
          <w:sz w:val="20"/>
          <w:szCs w:val="20"/>
        </w:rPr>
      </w:pPr>
      <w:r>
        <w:rPr>
          <w:rFonts w:ascii="宋体" w:hAnsi="宋体" w:eastAsia="宋体" w:cs="宋体"/>
          <w:spacing w:val="12"/>
          <w:sz w:val="20"/>
          <w:szCs w:val="20"/>
        </w:rPr>
        <w:t>第</w:t>
      </w:r>
      <w:r>
        <w:rPr>
          <w:rFonts w:ascii="宋体" w:hAnsi="宋体" w:eastAsia="宋体" w:cs="宋体"/>
          <w:spacing w:val="7"/>
          <w:sz w:val="20"/>
          <w:szCs w:val="20"/>
        </w:rPr>
        <w:t>三章 供应商须知；</w:t>
      </w:r>
    </w:p>
    <w:p w14:paraId="63A9ED4C">
      <w:pPr>
        <w:spacing w:before="161" w:line="411" w:lineRule="exact"/>
        <w:ind w:left="428"/>
        <w:rPr>
          <w:rFonts w:ascii="宋体" w:hAnsi="宋体" w:eastAsia="宋体" w:cs="宋体"/>
          <w:sz w:val="20"/>
          <w:szCs w:val="20"/>
        </w:rPr>
      </w:pPr>
      <w:r>
        <w:rPr>
          <w:rFonts w:ascii="宋体" w:hAnsi="宋体" w:eastAsia="宋体" w:cs="宋体"/>
          <w:spacing w:val="16"/>
          <w:position w:val="15"/>
          <w:sz w:val="20"/>
          <w:szCs w:val="20"/>
        </w:rPr>
        <w:t>第</w:t>
      </w:r>
      <w:r>
        <w:rPr>
          <w:rFonts w:ascii="宋体" w:hAnsi="宋体" w:eastAsia="宋体" w:cs="宋体"/>
          <w:spacing w:val="11"/>
          <w:position w:val="15"/>
          <w:sz w:val="20"/>
          <w:szCs w:val="20"/>
        </w:rPr>
        <w:t>四</w:t>
      </w:r>
      <w:r>
        <w:rPr>
          <w:rFonts w:ascii="宋体" w:hAnsi="宋体" w:eastAsia="宋体" w:cs="宋体"/>
          <w:spacing w:val="8"/>
          <w:position w:val="15"/>
          <w:sz w:val="20"/>
          <w:szCs w:val="20"/>
        </w:rPr>
        <w:t>章 评审程序、评审方法和评审标准；</w:t>
      </w:r>
    </w:p>
    <w:p w14:paraId="4502FE1C">
      <w:pPr>
        <w:spacing w:line="227" w:lineRule="auto"/>
        <w:ind w:left="428"/>
        <w:rPr>
          <w:rFonts w:ascii="宋体" w:hAnsi="宋体" w:eastAsia="宋体" w:cs="宋体"/>
          <w:sz w:val="20"/>
          <w:szCs w:val="20"/>
        </w:rPr>
      </w:pPr>
      <w:r>
        <w:rPr>
          <w:rFonts w:ascii="宋体" w:hAnsi="宋体" w:eastAsia="宋体" w:cs="宋体"/>
          <w:spacing w:val="14"/>
          <w:sz w:val="20"/>
          <w:szCs w:val="20"/>
        </w:rPr>
        <w:t>第</w:t>
      </w:r>
      <w:r>
        <w:rPr>
          <w:rFonts w:ascii="宋体" w:hAnsi="宋体" w:eastAsia="宋体" w:cs="宋体"/>
          <w:spacing w:val="7"/>
          <w:sz w:val="20"/>
          <w:szCs w:val="20"/>
        </w:rPr>
        <w:t>五章 响应文件格式；</w:t>
      </w:r>
    </w:p>
    <w:p w14:paraId="66BF74AA">
      <w:pPr>
        <w:spacing w:before="161" w:line="228"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7"/>
          <w:sz w:val="20"/>
          <w:szCs w:val="20"/>
        </w:rPr>
        <w:t>六章 合同文本；</w:t>
      </w:r>
    </w:p>
    <w:p w14:paraId="4D64F5E9">
      <w:pPr>
        <w:spacing w:before="161" w:line="228" w:lineRule="auto"/>
        <w:ind w:left="428"/>
        <w:rPr>
          <w:rFonts w:ascii="宋体" w:hAnsi="宋体" w:eastAsia="宋体" w:cs="宋体"/>
          <w:sz w:val="20"/>
          <w:szCs w:val="20"/>
        </w:rPr>
      </w:pPr>
      <w:r>
        <w:rPr>
          <w:rFonts w:ascii="宋体" w:hAnsi="宋体" w:eastAsia="宋体" w:cs="宋体"/>
          <w:spacing w:val="11"/>
          <w:sz w:val="20"/>
          <w:szCs w:val="20"/>
        </w:rPr>
        <w:t>第</w:t>
      </w:r>
      <w:r>
        <w:rPr>
          <w:rFonts w:ascii="宋体" w:hAnsi="宋体" w:eastAsia="宋体" w:cs="宋体"/>
          <w:spacing w:val="8"/>
          <w:sz w:val="20"/>
          <w:szCs w:val="20"/>
        </w:rPr>
        <w:t>七章 质疑、投诉材料格式。</w:t>
      </w:r>
    </w:p>
    <w:p w14:paraId="52B70E69">
      <w:pPr>
        <w:spacing w:before="166" w:line="310" w:lineRule="exact"/>
        <w:ind w:left="490"/>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9.供应商的询问</w:t>
      </w:r>
    </w:p>
    <w:p w14:paraId="4916661D">
      <w:pPr>
        <w:spacing w:before="154" w:line="378" w:lineRule="auto"/>
        <w:ind w:left="7" w:right="3" w:firstLine="420"/>
        <w:rPr>
          <w:rFonts w:ascii="宋体" w:hAnsi="宋体" w:eastAsia="宋体" w:cs="宋体"/>
          <w:sz w:val="20"/>
          <w:szCs w:val="20"/>
        </w:rPr>
      </w:pPr>
      <w:r>
        <w:rPr>
          <w:rFonts w:ascii="宋体" w:hAnsi="宋体" w:eastAsia="宋体" w:cs="宋体"/>
          <w:spacing w:val="14"/>
          <w:sz w:val="20"/>
          <w:szCs w:val="20"/>
        </w:rPr>
        <w:t>供应</w:t>
      </w:r>
      <w:r>
        <w:rPr>
          <w:rFonts w:ascii="宋体" w:hAnsi="宋体" w:eastAsia="宋体" w:cs="宋体"/>
          <w:spacing w:val="11"/>
          <w:sz w:val="20"/>
          <w:szCs w:val="20"/>
        </w:rPr>
        <w:t>商</w:t>
      </w:r>
      <w:r>
        <w:rPr>
          <w:rFonts w:ascii="宋体" w:hAnsi="宋体" w:eastAsia="宋体" w:cs="宋体"/>
          <w:spacing w:val="7"/>
          <w:sz w:val="20"/>
          <w:szCs w:val="20"/>
        </w:rPr>
        <w:t>应认真阅读磋商文件的采购需求，如供应商对磋商文件有疑问的，如要求采购人作出</w:t>
      </w:r>
      <w:r>
        <w:rPr>
          <w:rFonts w:ascii="宋体" w:hAnsi="宋体" w:eastAsia="宋体" w:cs="宋体"/>
          <w:sz w:val="20"/>
          <w:szCs w:val="20"/>
        </w:rPr>
        <w:t xml:space="preserve"> </w:t>
      </w:r>
      <w:r>
        <w:rPr>
          <w:rFonts w:ascii="宋体" w:hAnsi="宋体" w:eastAsia="宋体" w:cs="宋体"/>
          <w:spacing w:val="14"/>
          <w:sz w:val="20"/>
          <w:szCs w:val="20"/>
        </w:rPr>
        <w:t>澄清或</w:t>
      </w:r>
      <w:r>
        <w:rPr>
          <w:rFonts w:ascii="宋体" w:hAnsi="宋体" w:eastAsia="宋体" w:cs="宋体"/>
          <w:spacing w:val="11"/>
          <w:sz w:val="20"/>
          <w:szCs w:val="20"/>
        </w:rPr>
        <w:t>者</w:t>
      </w:r>
      <w:r>
        <w:rPr>
          <w:rFonts w:ascii="宋体" w:hAnsi="宋体" w:eastAsia="宋体" w:cs="宋体"/>
          <w:spacing w:val="7"/>
          <w:sz w:val="20"/>
          <w:szCs w:val="20"/>
        </w:rPr>
        <w:t>修改的，供应商尽应在提交首次响应文件截止之日前，以书面形式向采购人、采购代理</w:t>
      </w:r>
      <w:r>
        <w:rPr>
          <w:rFonts w:ascii="宋体" w:hAnsi="宋体" w:eastAsia="宋体" w:cs="宋体"/>
          <w:sz w:val="20"/>
          <w:szCs w:val="20"/>
        </w:rPr>
        <w:t xml:space="preserve"> </w:t>
      </w:r>
      <w:r>
        <w:rPr>
          <w:rFonts w:ascii="宋体" w:hAnsi="宋体" w:eastAsia="宋体" w:cs="宋体"/>
          <w:spacing w:val="6"/>
          <w:sz w:val="20"/>
          <w:szCs w:val="20"/>
        </w:rPr>
        <w:t>机构提出。</w:t>
      </w:r>
    </w:p>
    <w:p w14:paraId="10BF132C">
      <w:pPr>
        <w:spacing w:line="309" w:lineRule="exact"/>
        <w:ind w:left="507"/>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0</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.磋商文件的澄清和修改</w:t>
      </w:r>
    </w:p>
    <w:p w14:paraId="5F7D34FD">
      <w:pPr>
        <w:spacing w:before="154" w:line="228" w:lineRule="auto"/>
        <w:ind w:left="443"/>
        <w:rPr>
          <w:rFonts w:ascii="宋体" w:hAnsi="宋体" w:eastAsia="宋体" w:cs="宋体"/>
          <w:sz w:val="20"/>
          <w:szCs w:val="20"/>
        </w:rPr>
      </w:pPr>
      <w:r>
        <w:rPr>
          <w:rFonts w:ascii="宋体" w:hAnsi="宋体" w:eastAsia="宋体" w:cs="宋体"/>
          <w:spacing w:val="12"/>
          <w:sz w:val="20"/>
          <w:szCs w:val="20"/>
        </w:rPr>
        <w:t>10.1</w:t>
      </w:r>
      <w:r>
        <w:rPr>
          <w:rFonts w:ascii="宋体" w:hAnsi="宋体" w:eastAsia="宋体" w:cs="宋体"/>
          <w:spacing w:val="6"/>
          <w:sz w:val="20"/>
          <w:szCs w:val="20"/>
        </w:rPr>
        <w:t xml:space="preserve"> 已获取磋商文件的潜在供应商，若有问题需要澄清，应于应标截止时间前， 以书面形</w:t>
      </w:r>
    </w:p>
    <w:p w14:paraId="3C39542C">
      <w:pPr>
        <w:sectPr>
          <w:headerReference r:id="rId22" w:type="default"/>
          <w:footerReference r:id="rId23" w:type="default"/>
          <w:pgSz w:w="11910" w:h="16840"/>
          <w:pgMar w:top="1026" w:right="1500" w:bottom="1091" w:left="1680" w:header="750" w:footer="931" w:gutter="0"/>
          <w:pgNumType w:fmt="decimal"/>
          <w:cols w:space="720" w:num="1"/>
        </w:sectPr>
      </w:pPr>
    </w:p>
    <w:p w14:paraId="173BD782">
      <w:pPr>
        <w:spacing w:line="277" w:lineRule="auto"/>
      </w:pPr>
    </w:p>
    <w:p w14:paraId="6FFD17C7">
      <w:pPr>
        <w:spacing w:before="65" w:line="377" w:lineRule="auto"/>
        <w:ind w:left="23" w:hanging="11"/>
        <w:rPr>
          <w:rFonts w:ascii="宋体" w:hAnsi="宋体" w:eastAsia="宋体" w:cs="宋体"/>
          <w:sz w:val="20"/>
          <w:szCs w:val="20"/>
        </w:rPr>
      </w:pPr>
      <w:r>
        <w:rPr>
          <w:rFonts w:ascii="宋体" w:hAnsi="宋体" w:eastAsia="宋体" w:cs="宋体"/>
          <w:spacing w:val="24"/>
          <w:sz w:val="20"/>
          <w:szCs w:val="20"/>
        </w:rPr>
        <w:t>式向</w:t>
      </w:r>
      <w:r>
        <w:rPr>
          <w:rFonts w:ascii="宋体" w:hAnsi="宋体" w:eastAsia="宋体" w:cs="宋体"/>
          <w:spacing w:val="12"/>
          <w:sz w:val="20"/>
          <w:szCs w:val="20"/>
        </w:rPr>
        <w:t>采购代理机构提出，采购代理机构与采购人研究后，对认为有必要回答的问题，按照本章</w:t>
      </w:r>
      <w:r>
        <w:rPr>
          <w:rFonts w:ascii="宋体" w:hAnsi="宋体" w:eastAsia="宋体" w:cs="宋体"/>
          <w:sz w:val="20"/>
          <w:szCs w:val="20"/>
        </w:rPr>
        <w:t xml:space="preserve"> </w:t>
      </w:r>
      <w:r>
        <w:rPr>
          <w:rFonts w:ascii="宋体" w:hAnsi="宋体" w:eastAsia="宋体" w:cs="宋体"/>
          <w:spacing w:val="-1"/>
          <w:sz w:val="20"/>
          <w:szCs w:val="20"/>
        </w:rPr>
        <w:t>10</w:t>
      </w:r>
      <w:r>
        <w:rPr>
          <w:rFonts w:ascii="宋体" w:hAnsi="宋体" w:eastAsia="宋体" w:cs="宋体"/>
          <w:sz w:val="20"/>
          <w:szCs w:val="20"/>
        </w:rPr>
        <w:t>.3 的内容处理。</w:t>
      </w:r>
    </w:p>
    <w:p w14:paraId="2C0CE843">
      <w:pPr>
        <w:spacing w:before="1" w:line="377" w:lineRule="auto"/>
        <w:ind w:left="15" w:right="1" w:firstLine="428"/>
        <w:rPr>
          <w:rFonts w:ascii="宋体" w:hAnsi="宋体" w:eastAsia="宋体" w:cs="宋体"/>
          <w:sz w:val="20"/>
          <w:szCs w:val="20"/>
        </w:rPr>
      </w:pPr>
      <w:r>
        <w:rPr>
          <w:rFonts w:ascii="宋体" w:hAnsi="宋体" w:eastAsia="宋体" w:cs="宋体"/>
          <w:spacing w:val="13"/>
          <w:sz w:val="20"/>
          <w:szCs w:val="20"/>
          <w14:textOutline w14:w="3797" w14:cap="sq" w14:cmpd="sng" w14:algn="ctr">
            <w14:solidFill>
              <w14:srgbClr w14:val="000000"/>
            </w14:solidFill>
            <w14:prstDash w14:val="solid"/>
            <w14:bevel/>
          </w14:textOutline>
        </w:rPr>
        <w:t>1</w:t>
      </w:r>
      <w:r>
        <w:rPr>
          <w:rFonts w:ascii="宋体" w:hAnsi="宋体" w:eastAsia="宋体" w:cs="宋体"/>
          <w:spacing w:val="9"/>
          <w:sz w:val="20"/>
          <w:szCs w:val="20"/>
          <w14:textOutline w14:w="3797" w14:cap="sq" w14:cmpd="sng" w14:algn="ctr">
            <w14:solidFill>
              <w14:srgbClr w14:val="000000"/>
            </w14:solidFill>
            <w14:prstDash w14:val="solid"/>
            <w14:bevel/>
          </w14:textOutline>
        </w:rPr>
        <w:t>0.2</w:t>
      </w:r>
      <w:r>
        <w:rPr>
          <w:rFonts w:ascii="宋体" w:hAnsi="宋体" w:eastAsia="宋体" w:cs="宋体"/>
          <w:spacing w:val="9"/>
          <w:sz w:val="20"/>
          <w:szCs w:val="20"/>
        </w:rPr>
        <w:t xml:space="preserve"> </w:t>
      </w:r>
      <w:r>
        <w:rPr>
          <w:rFonts w:ascii="宋体" w:hAnsi="宋体" w:eastAsia="宋体" w:cs="宋体"/>
          <w:spacing w:val="9"/>
          <w:sz w:val="20"/>
          <w:szCs w:val="20"/>
          <w14:textOutline w14:w="3797" w14:cap="sq" w14:cmpd="sng" w14:algn="ctr">
            <w14:solidFill>
              <w14:srgbClr w14:val="000000"/>
            </w14:solidFill>
            <w14:prstDash w14:val="solid"/>
            <w14:bevel/>
          </w14:textOutline>
        </w:rPr>
        <w:t>采购人或者采购代理机构可以对已发出的磋商文件进行必要的澄清或者修改，但不得</w:t>
      </w:r>
      <w:r>
        <w:rPr>
          <w:rFonts w:ascii="宋体" w:hAnsi="宋体" w:eastAsia="宋体" w:cs="宋体"/>
          <w:sz w:val="20"/>
          <w:szCs w:val="20"/>
        </w:rPr>
        <w:t xml:space="preserve"> </w:t>
      </w:r>
      <w:r>
        <w:rPr>
          <w:rFonts w:ascii="宋体" w:hAnsi="宋体" w:eastAsia="宋体" w:cs="宋体"/>
          <w:spacing w:val="24"/>
          <w:sz w:val="20"/>
          <w:szCs w:val="20"/>
          <w14:textOutline w14:w="3797" w14:cap="sq" w14:cmpd="sng" w14:algn="ctr">
            <w14:solidFill>
              <w14:srgbClr w14:val="000000"/>
            </w14:solidFill>
            <w14:prstDash w14:val="solid"/>
            <w14:bevel/>
          </w14:textOutline>
        </w:rPr>
        <w:t>改</w:t>
      </w:r>
      <w:r>
        <w:rPr>
          <w:rFonts w:ascii="宋体" w:hAnsi="宋体" w:eastAsia="宋体" w:cs="宋体"/>
          <w:spacing w:val="21"/>
          <w:sz w:val="20"/>
          <w:szCs w:val="20"/>
          <w14:textOutline w14:w="3797" w14:cap="sq" w14:cmpd="sng" w14:algn="ctr">
            <w14:solidFill>
              <w14:srgbClr w14:val="000000"/>
            </w14:solidFill>
            <w14:prstDash w14:val="solid"/>
            <w14:bevel/>
          </w14:textOutline>
        </w:rPr>
        <w:t>变</w:t>
      </w:r>
      <w:r>
        <w:rPr>
          <w:rFonts w:ascii="宋体" w:hAnsi="宋体" w:eastAsia="宋体" w:cs="宋体"/>
          <w:spacing w:val="12"/>
          <w:sz w:val="20"/>
          <w:szCs w:val="20"/>
          <w14:textOutline w14:w="3797" w14:cap="sq" w14:cmpd="sng" w14:algn="ctr">
            <w14:solidFill>
              <w14:srgbClr w14:val="000000"/>
            </w14:solidFill>
            <w14:prstDash w14:val="solid"/>
            <w14:bevel/>
          </w14:textOutline>
        </w:rPr>
        <w:t>采购标的和资格条件。澄清或者修改应当在原公告发布媒体上发布澄清公告。澄清或者修</w:t>
      </w:r>
      <w:r>
        <w:rPr>
          <w:rFonts w:ascii="宋体" w:hAnsi="宋体" w:eastAsia="宋体" w:cs="宋体"/>
          <w:sz w:val="20"/>
          <w:szCs w:val="20"/>
        </w:rPr>
        <w:t xml:space="preserve"> </w:t>
      </w:r>
      <w:r>
        <w:rPr>
          <w:rFonts w:ascii="宋体" w:hAnsi="宋体" w:eastAsia="宋体" w:cs="宋体"/>
          <w:spacing w:val="9"/>
          <w:sz w:val="20"/>
          <w:szCs w:val="20"/>
          <w14:textOutline w14:w="3797" w14:cap="sq" w14:cmpd="sng" w14:algn="ctr">
            <w14:solidFill>
              <w14:srgbClr w14:val="000000"/>
            </w14:solidFill>
            <w14:prstDash w14:val="solid"/>
            <w14:bevel/>
          </w14:textOutline>
        </w:rPr>
        <w:t>改的内容为磋商文件的组成部分</w:t>
      </w:r>
      <w:r>
        <w:rPr>
          <w:rFonts w:ascii="宋体" w:hAnsi="宋体" w:eastAsia="宋体" w:cs="宋体"/>
          <w:spacing w:val="8"/>
          <w:sz w:val="20"/>
          <w:szCs w:val="20"/>
          <w14:textOutline w14:w="3797" w14:cap="sq" w14:cmpd="sng" w14:algn="ctr">
            <w14:solidFill>
              <w14:srgbClr w14:val="000000"/>
            </w14:solidFill>
            <w14:prstDash w14:val="solid"/>
            <w14:bevel/>
          </w14:textOutline>
        </w:rPr>
        <w:t>。</w:t>
      </w:r>
    </w:p>
    <w:p w14:paraId="5CD42215">
      <w:pPr>
        <w:spacing w:line="377" w:lineRule="auto"/>
        <w:ind w:left="7" w:right="1"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0.3 提交首次响应文件截止之日前，采购人、采购代理机构或者磋商小组可以对已发出的</w:t>
      </w:r>
      <w:r>
        <w:rPr>
          <w:rFonts w:ascii="宋体" w:hAnsi="宋体" w:eastAsia="宋体" w:cs="宋体"/>
          <w:sz w:val="20"/>
          <w:szCs w:val="20"/>
        </w:rPr>
        <w:t xml:space="preserve"> </w:t>
      </w:r>
      <w:r>
        <w:rPr>
          <w:rFonts w:ascii="宋体" w:hAnsi="宋体" w:eastAsia="宋体" w:cs="宋体"/>
          <w:spacing w:val="14"/>
          <w:sz w:val="20"/>
          <w:szCs w:val="20"/>
        </w:rPr>
        <w:t>磋商文</w:t>
      </w:r>
      <w:r>
        <w:rPr>
          <w:rFonts w:ascii="宋体" w:hAnsi="宋体" w:eastAsia="宋体" w:cs="宋体"/>
          <w:spacing w:val="13"/>
          <w:sz w:val="20"/>
          <w:szCs w:val="20"/>
        </w:rPr>
        <w:t>件</w:t>
      </w:r>
      <w:r>
        <w:rPr>
          <w:rFonts w:ascii="宋体" w:hAnsi="宋体" w:eastAsia="宋体" w:cs="宋体"/>
          <w:spacing w:val="7"/>
          <w:sz w:val="20"/>
          <w:szCs w:val="20"/>
        </w:rPr>
        <w:t>进行必要的澄清或者修改，澄清或者修改的内容作为磋商文件的组成部分。澄清或者修</w:t>
      </w:r>
      <w:r>
        <w:rPr>
          <w:rFonts w:ascii="宋体" w:hAnsi="宋体" w:eastAsia="宋体" w:cs="宋体"/>
          <w:sz w:val="20"/>
          <w:szCs w:val="20"/>
        </w:rPr>
        <w:t xml:space="preserve"> </w:t>
      </w:r>
      <w:r>
        <w:rPr>
          <w:rFonts w:ascii="宋体" w:hAnsi="宋体" w:eastAsia="宋体" w:cs="宋体"/>
          <w:spacing w:val="14"/>
          <w:sz w:val="20"/>
          <w:szCs w:val="20"/>
        </w:rPr>
        <w:t>改的内</w:t>
      </w:r>
      <w:r>
        <w:rPr>
          <w:rFonts w:ascii="宋体" w:hAnsi="宋体" w:eastAsia="宋体" w:cs="宋体"/>
          <w:spacing w:val="11"/>
          <w:sz w:val="20"/>
          <w:szCs w:val="20"/>
        </w:rPr>
        <w:t>容</w:t>
      </w:r>
      <w:r>
        <w:rPr>
          <w:rFonts w:ascii="宋体" w:hAnsi="宋体" w:eastAsia="宋体" w:cs="宋体"/>
          <w:spacing w:val="7"/>
          <w:sz w:val="20"/>
          <w:szCs w:val="20"/>
        </w:rPr>
        <w:t>可能影响响应文件编制的，采购人、采购代理机构或者磋商小组在提交首次响应文件截</w:t>
      </w:r>
      <w:r>
        <w:rPr>
          <w:rFonts w:ascii="宋体" w:hAnsi="宋体" w:eastAsia="宋体" w:cs="宋体"/>
          <w:sz w:val="20"/>
          <w:szCs w:val="20"/>
        </w:rPr>
        <w:t xml:space="preserve"> </w:t>
      </w:r>
      <w:r>
        <w:rPr>
          <w:rFonts w:ascii="宋体" w:hAnsi="宋体" w:eastAsia="宋体" w:cs="宋体"/>
          <w:spacing w:val="4"/>
          <w:sz w:val="20"/>
          <w:szCs w:val="20"/>
        </w:rPr>
        <w:t>止之日 3 个工作日前，</w:t>
      </w:r>
      <w:r>
        <w:rPr>
          <w:rFonts w:ascii="宋体" w:hAnsi="宋体" w:eastAsia="宋体" w:cs="宋体"/>
          <w:spacing w:val="3"/>
          <w:sz w:val="20"/>
          <w:szCs w:val="20"/>
        </w:rPr>
        <w:t>以</w:t>
      </w:r>
      <w:r>
        <w:rPr>
          <w:rFonts w:ascii="宋体" w:hAnsi="宋体" w:eastAsia="宋体" w:cs="宋体"/>
          <w:spacing w:val="2"/>
          <w:sz w:val="20"/>
          <w:szCs w:val="20"/>
        </w:rPr>
        <w:t>书面形式 ( 目前为网上公告和系统短信等形式) 通知所有获取磋商文件</w:t>
      </w:r>
      <w:r>
        <w:rPr>
          <w:rFonts w:ascii="宋体" w:hAnsi="宋体" w:eastAsia="宋体" w:cs="宋体"/>
          <w:sz w:val="20"/>
          <w:szCs w:val="20"/>
        </w:rPr>
        <w:t xml:space="preserve"> </w:t>
      </w:r>
      <w:r>
        <w:rPr>
          <w:rFonts w:ascii="宋体" w:hAnsi="宋体" w:eastAsia="宋体" w:cs="宋体"/>
          <w:spacing w:val="10"/>
          <w:sz w:val="20"/>
          <w:szCs w:val="20"/>
        </w:rPr>
        <w:t>的供应商，</w:t>
      </w:r>
      <w:r>
        <w:rPr>
          <w:rFonts w:ascii="宋体" w:hAnsi="宋体" w:eastAsia="宋体" w:cs="宋体"/>
          <w:spacing w:val="5"/>
          <w:sz w:val="20"/>
          <w:szCs w:val="20"/>
        </w:rPr>
        <w:t>不足 3 个工作日的，应当顺延提交首次响应文件截止之日。</w:t>
      </w:r>
    </w:p>
    <w:p w14:paraId="3D4FD2F6">
      <w:pPr>
        <w:spacing w:before="1" w:line="376" w:lineRule="auto"/>
        <w:ind w:left="14" w:right="3" w:firstLine="428"/>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9"/>
          <w:sz w:val="20"/>
          <w:szCs w:val="20"/>
        </w:rPr>
        <w:t>0.4 采购信息更正公告的内容应当包括采购人和采购代理机构名称、地址、联系方式，原</w:t>
      </w:r>
      <w:r>
        <w:rPr>
          <w:rFonts w:ascii="宋体" w:hAnsi="宋体" w:eastAsia="宋体" w:cs="宋体"/>
          <w:sz w:val="20"/>
          <w:szCs w:val="20"/>
        </w:rPr>
        <w:t xml:space="preserve"> </w:t>
      </w:r>
      <w:r>
        <w:rPr>
          <w:rFonts w:ascii="宋体" w:hAnsi="宋体" w:eastAsia="宋体" w:cs="宋体"/>
          <w:spacing w:val="12"/>
          <w:sz w:val="20"/>
          <w:szCs w:val="20"/>
        </w:rPr>
        <w:t>公告的</w:t>
      </w:r>
      <w:r>
        <w:rPr>
          <w:rFonts w:ascii="宋体" w:hAnsi="宋体" w:eastAsia="宋体" w:cs="宋体"/>
          <w:spacing w:val="10"/>
          <w:sz w:val="20"/>
          <w:szCs w:val="20"/>
        </w:rPr>
        <w:t>采</w:t>
      </w:r>
      <w:r>
        <w:rPr>
          <w:rFonts w:ascii="宋体" w:hAnsi="宋体" w:eastAsia="宋体" w:cs="宋体"/>
          <w:spacing w:val="6"/>
          <w:sz w:val="20"/>
          <w:szCs w:val="20"/>
        </w:rPr>
        <w:t>购项目名称及首次公告日期，更正事项、 内容及日期，采购项目联系人和电话。</w:t>
      </w:r>
    </w:p>
    <w:p w14:paraId="5C9F28C9">
      <w:pPr>
        <w:spacing w:line="377" w:lineRule="auto"/>
        <w:ind w:left="7" w:right="1" w:firstLine="436"/>
        <w:rPr>
          <w:rFonts w:ascii="宋体" w:hAnsi="宋体" w:eastAsia="宋体" w:cs="宋体"/>
          <w:sz w:val="20"/>
          <w:szCs w:val="20"/>
        </w:rPr>
      </w:pPr>
      <w:r>
        <w:rPr>
          <w:rFonts w:ascii="宋体" w:hAnsi="宋体" w:eastAsia="宋体" w:cs="宋体"/>
          <w:spacing w:val="12"/>
          <w:sz w:val="20"/>
          <w:szCs w:val="20"/>
        </w:rPr>
        <w:t>10.5</w:t>
      </w:r>
      <w:r>
        <w:rPr>
          <w:rFonts w:ascii="宋体" w:hAnsi="宋体" w:eastAsia="宋体" w:cs="宋体"/>
          <w:spacing w:val="9"/>
          <w:sz w:val="20"/>
          <w:szCs w:val="20"/>
        </w:rPr>
        <w:t xml:space="preserve"> </w:t>
      </w:r>
      <w:r>
        <w:rPr>
          <w:rFonts w:ascii="宋体" w:hAnsi="宋体" w:eastAsia="宋体" w:cs="宋体"/>
          <w:spacing w:val="6"/>
          <w:sz w:val="20"/>
          <w:szCs w:val="20"/>
        </w:rPr>
        <w:t xml:space="preserve"> 采购人和采购代理机构可以视采购具体情况，变更提交首次响应文件截止时间和竞谈</w:t>
      </w:r>
      <w:r>
        <w:rPr>
          <w:rFonts w:ascii="宋体" w:hAnsi="宋体" w:eastAsia="宋体" w:cs="宋体"/>
          <w:sz w:val="20"/>
          <w:szCs w:val="20"/>
        </w:rPr>
        <w:t xml:space="preserve"> </w:t>
      </w:r>
      <w:r>
        <w:rPr>
          <w:rFonts w:ascii="宋体" w:hAnsi="宋体" w:eastAsia="宋体" w:cs="宋体"/>
          <w:spacing w:val="10"/>
          <w:sz w:val="20"/>
          <w:szCs w:val="20"/>
        </w:rPr>
        <w:t>时间，将变更时间将在“采购文件公告”中“七、其他补充事宜 3.网上查询地址”规定的政</w:t>
      </w:r>
      <w:r>
        <w:rPr>
          <w:rFonts w:ascii="宋体" w:hAnsi="宋体" w:eastAsia="宋体" w:cs="宋体"/>
          <w:spacing w:val="1"/>
          <w:sz w:val="20"/>
          <w:szCs w:val="20"/>
        </w:rPr>
        <w:t>府</w:t>
      </w:r>
      <w:r>
        <w:rPr>
          <w:rFonts w:ascii="宋体" w:hAnsi="宋体" w:eastAsia="宋体" w:cs="宋体"/>
          <w:sz w:val="20"/>
          <w:szCs w:val="20"/>
        </w:rPr>
        <w:t xml:space="preserve"> </w:t>
      </w:r>
      <w:r>
        <w:rPr>
          <w:rFonts w:ascii="宋体" w:hAnsi="宋体" w:eastAsia="宋体" w:cs="宋体"/>
          <w:spacing w:val="16"/>
          <w:sz w:val="20"/>
          <w:szCs w:val="20"/>
        </w:rPr>
        <w:t>采</w:t>
      </w:r>
      <w:r>
        <w:rPr>
          <w:rFonts w:ascii="宋体" w:hAnsi="宋体" w:eastAsia="宋体" w:cs="宋体"/>
          <w:spacing w:val="11"/>
          <w:sz w:val="20"/>
          <w:szCs w:val="20"/>
        </w:rPr>
        <w:t>购</w:t>
      </w:r>
      <w:r>
        <w:rPr>
          <w:rFonts w:ascii="宋体" w:hAnsi="宋体" w:eastAsia="宋体" w:cs="宋体"/>
          <w:spacing w:val="8"/>
          <w:sz w:val="20"/>
          <w:szCs w:val="20"/>
        </w:rPr>
        <w:t>信息发布媒体上发布更正公告。</w:t>
      </w:r>
    </w:p>
    <w:p w14:paraId="14AEFF9A">
      <w:pPr>
        <w:spacing w:line="386" w:lineRule="auto"/>
        <w:ind w:left="12" w:right="1" w:firstLine="402"/>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24"/>
          <w:sz w:val="19"/>
          <w:szCs w:val="19"/>
          <w14:textOutline w14:w="3619" w14:cap="sq" w14:cmpd="sng" w14:algn="ctr">
            <w14:solidFill>
              <w14:srgbClr w14:val="000000"/>
            </w14:solidFill>
            <w14:prstDash w14:val="solid"/>
            <w14:bevel/>
          </w14:textOutline>
        </w:rPr>
        <w:t>响</w:t>
      </w:r>
      <w:r>
        <w:rPr>
          <w:rFonts w:ascii="宋体" w:hAnsi="宋体" w:eastAsia="宋体" w:cs="宋体"/>
          <w:spacing w:val="19"/>
          <w:sz w:val="19"/>
          <w:szCs w:val="19"/>
          <w14:textOutline w14:w="3619" w14:cap="sq" w14:cmpd="sng" w14:algn="ctr">
            <w14:solidFill>
              <w14:srgbClr w14:val="000000"/>
            </w14:solidFill>
            <w14:prstDash w14:val="solid"/>
            <w14:bevel/>
          </w14:textOutline>
        </w:rPr>
        <w:t>应</w:t>
      </w:r>
      <w:r>
        <w:rPr>
          <w:rFonts w:ascii="宋体" w:hAnsi="宋体" w:eastAsia="宋体" w:cs="宋体"/>
          <w:spacing w:val="12"/>
          <w:sz w:val="19"/>
          <w:szCs w:val="19"/>
          <w14:textOutline w14:w="3619" w14:cap="sq" w14:cmpd="sng" w14:algn="ctr">
            <w14:solidFill>
              <w14:srgbClr w14:val="000000"/>
            </w14:solidFill>
            <w14:prstDash w14:val="solid"/>
            <w14:bevel/>
          </w14:textOutline>
        </w:rPr>
        <w:t>文件未按磋商文件的澄清、修改的内容编制，又不符合实质性要求的，其响应文件作无</w:t>
      </w:r>
      <w:r>
        <w:rPr>
          <w:rFonts w:ascii="宋体" w:hAnsi="宋体" w:eastAsia="宋体" w:cs="宋体"/>
          <w:sz w:val="19"/>
          <w:szCs w:val="19"/>
        </w:rPr>
        <w:t xml:space="preserve"> </w:t>
      </w:r>
      <w:bookmarkStart w:id="9" w:name="_bookmark8"/>
      <w:bookmarkEnd w:id="9"/>
      <w:r>
        <w:rPr>
          <w:rFonts w:ascii="宋体" w:hAnsi="宋体" w:eastAsia="宋体" w:cs="宋体"/>
          <w:spacing w:val="5"/>
          <w:sz w:val="19"/>
          <w:szCs w:val="19"/>
          <w14:textOutline w14:w="3619" w14:cap="sq" w14:cmpd="sng" w14:algn="ctr">
            <w14:solidFill>
              <w14:srgbClr w14:val="000000"/>
            </w14:solidFill>
            <w14:prstDash w14:val="solid"/>
            <w14:bevel/>
          </w14:textOutline>
        </w:rPr>
        <w:t>效</w:t>
      </w:r>
      <w:r>
        <w:rPr>
          <w:rFonts w:ascii="宋体" w:hAnsi="宋体" w:eastAsia="宋体" w:cs="宋体"/>
          <w:spacing w:val="4"/>
          <w:sz w:val="19"/>
          <w:szCs w:val="19"/>
          <w14:textOutline w14:w="3619" w14:cap="sq" w14:cmpd="sng" w14:algn="ctr">
            <w14:solidFill>
              <w14:srgbClr w14:val="000000"/>
            </w14:solidFill>
            <w14:prstDash w14:val="solid"/>
            <w14:bevel/>
          </w14:textOutline>
        </w:rPr>
        <w:t>处理。</w:t>
      </w:r>
    </w:p>
    <w:p w14:paraId="01FAB31F">
      <w:pPr>
        <w:spacing w:before="2" w:line="407" w:lineRule="exact"/>
        <w:ind w:left="2892"/>
        <w:outlineLvl w:val="2"/>
        <w:rPr>
          <w:rFonts w:ascii="宋体" w:hAnsi="宋体" w:eastAsia="宋体" w:cs="宋体"/>
          <w:sz w:val="31"/>
          <w:szCs w:val="31"/>
        </w:rPr>
      </w:pPr>
      <w:r>
        <w:rPr>
          <w:rFonts w:ascii="宋体" w:hAnsi="宋体" w:eastAsia="宋体" w:cs="宋体"/>
          <w:spacing w:val="14"/>
          <w:position w:val="1"/>
          <w:sz w:val="31"/>
          <w:szCs w:val="31"/>
          <w14:textOutline w14:w="5791" w14:cap="sq" w14:cmpd="sng" w14:algn="ctr">
            <w14:solidFill>
              <w14:srgbClr w14:val="000000"/>
            </w14:solidFill>
            <w14:prstDash w14:val="solid"/>
            <w14:bevel/>
          </w14:textOutline>
        </w:rPr>
        <w:t>三</w:t>
      </w:r>
      <w:r>
        <w:rPr>
          <w:rFonts w:ascii="宋体" w:hAnsi="宋体" w:eastAsia="宋体" w:cs="宋体"/>
          <w:spacing w:val="9"/>
          <w:position w:val="1"/>
          <w:sz w:val="31"/>
          <w:szCs w:val="31"/>
          <w14:textOutline w14:w="5791" w14:cap="sq" w14:cmpd="sng" w14:algn="ctr">
            <w14:solidFill>
              <w14:srgbClr w14:val="000000"/>
            </w14:solidFill>
            <w14:prstDash w14:val="solid"/>
            <w14:bevel/>
          </w14:textOutline>
        </w:rPr>
        <w:t>、响应文件的编制</w:t>
      </w:r>
    </w:p>
    <w:p w14:paraId="2AB1545C">
      <w:pPr>
        <w:spacing w:before="201" w:line="311" w:lineRule="exact"/>
        <w:ind w:left="507"/>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1.响应文件的编制原则</w:t>
      </w:r>
    </w:p>
    <w:p w14:paraId="1DD80392">
      <w:pPr>
        <w:spacing w:before="151" w:line="379" w:lineRule="auto"/>
        <w:ind w:left="8" w:right="3" w:firstLine="419"/>
        <w:rPr>
          <w:rFonts w:ascii="宋体" w:hAnsi="宋体" w:eastAsia="宋体" w:cs="宋体"/>
          <w:sz w:val="20"/>
          <w:szCs w:val="20"/>
        </w:rPr>
      </w:pPr>
      <w:r>
        <w:rPr>
          <w:rFonts w:ascii="宋体" w:hAnsi="宋体" w:eastAsia="宋体" w:cs="宋体"/>
          <w:spacing w:val="14"/>
          <w:sz w:val="20"/>
          <w:szCs w:val="20"/>
        </w:rPr>
        <w:t>供应</w:t>
      </w:r>
      <w:r>
        <w:rPr>
          <w:rFonts w:ascii="宋体" w:hAnsi="宋体" w:eastAsia="宋体" w:cs="宋体"/>
          <w:spacing w:val="11"/>
          <w:sz w:val="20"/>
          <w:szCs w:val="20"/>
        </w:rPr>
        <w:t>商</w:t>
      </w:r>
      <w:r>
        <w:rPr>
          <w:rFonts w:ascii="宋体" w:hAnsi="宋体" w:eastAsia="宋体" w:cs="宋体"/>
          <w:spacing w:val="7"/>
          <w:sz w:val="20"/>
          <w:szCs w:val="20"/>
        </w:rPr>
        <w:t>必须按照磋商文件的要求编制响应文件，并对其提交的响应文件的真实性、合法性承</w:t>
      </w:r>
      <w:r>
        <w:rPr>
          <w:rFonts w:ascii="宋体" w:hAnsi="宋体" w:eastAsia="宋体" w:cs="宋体"/>
          <w:sz w:val="20"/>
          <w:szCs w:val="20"/>
        </w:rPr>
        <w:t xml:space="preserve"> </w:t>
      </w:r>
      <w:r>
        <w:rPr>
          <w:rFonts w:ascii="宋体" w:hAnsi="宋体" w:eastAsia="宋体" w:cs="宋体"/>
          <w:spacing w:val="12"/>
          <w:sz w:val="20"/>
          <w:szCs w:val="20"/>
        </w:rPr>
        <w:t>担</w:t>
      </w:r>
      <w:r>
        <w:rPr>
          <w:rFonts w:ascii="宋体" w:hAnsi="宋体" w:eastAsia="宋体" w:cs="宋体"/>
          <w:spacing w:val="9"/>
          <w:sz w:val="20"/>
          <w:szCs w:val="20"/>
        </w:rPr>
        <w:t>法律责任。响应文件必须对磋商文件作出实质性响应。</w:t>
      </w:r>
    </w:p>
    <w:p w14:paraId="46D8E709">
      <w:pPr>
        <w:spacing w:line="312" w:lineRule="exact"/>
        <w:ind w:left="507"/>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2.响应文件的组成</w:t>
      </w:r>
    </w:p>
    <w:p w14:paraId="5AC9F9E8">
      <w:pPr>
        <w:spacing w:before="152" w:line="227" w:lineRule="auto"/>
        <w:ind w:left="443"/>
        <w:rPr>
          <w:rFonts w:ascii="宋体" w:hAnsi="宋体" w:eastAsia="宋体" w:cs="宋体"/>
          <w:sz w:val="20"/>
          <w:szCs w:val="20"/>
        </w:rPr>
      </w:pPr>
      <w:r>
        <w:rPr>
          <w:rFonts w:ascii="宋体" w:hAnsi="宋体" w:eastAsia="宋体" w:cs="宋体"/>
          <w:spacing w:val="12"/>
          <w:sz w:val="20"/>
          <w:szCs w:val="20"/>
        </w:rPr>
        <w:t>12.1</w:t>
      </w:r>
      <w:r>
        <w:rPr>
          <w:rFonts w:ascii="宋体" w:hAnsi="宋体" w:eastAsia="宋体" w:cs="宋体"/>
          <w:spacing w:val="9"/>
          <w:sz w:val="20"/>
          <w:szCs w:val="20"/>
        </w:rPr>
        <w:t xml:space="preserve"> </w:t>
      </w:r>
      <w:r>
        <w:rPr>
          <w:rFonts w:ascii="宋体" w:hAnsi="宋体" w:eastAsia="宋体" w:cs="宋体"/>
          <w:spacing w:val="6"/>
          <w:sz w:val="20"/>
          <w:szCs w:val="20"/>
        </w:rPr>
        <w:t>响应文件由资格证明文件、报价文件、商务和技术文件三部分组成。</w:t>
      </w:r>
    </w:p>
    <w:p w14:paraId="5D56538C">
      <w:pPr>
        <w:spacing w:before="162" w:line="227" w:lineRule="auto"/>
        <w:ind w:left="863"/>
        <w:rPr>
          <w:rFonts w:ascii="宋体" w:hAnsi="宋体" w:eastAsia="宋体" w:cs="宋体"/>
          <w:sz w:val="20"/>
          <w:szCs w:val="20"/>
        </w:rPr>
      </w:pPr>
      <w:r>
        <w:rPr>
          <w:rFonts w:ascii="宋体" w:hAnsi="宋体" w:eastAsia="宋体" w:cs="宋体"/>
          <w:spacing w:val="8"/>
          <w:sz w:val="20"/>
          <w:szCs w:val="20"/>
        </w:rPr>
        <w:t>12</w:t>
      </w:r>
      <w:r>
        <w:rPr>
          <w:rFonts w:ascii="宋体" w:hAnsi="宋体" w:eastAsia="宋体" w:cs="宋体"/>
          <w:spacing w:val="7"/>
          <w:sz w:val="20"/>
          <w:szCs w:val="20"/>
        </w:rPr>
        <w:t>.</w:t>
      </w:r>
      <w:r>
        <w:rPr>
          <w:rFonts w:ascii="宋体" w:hAnsi="宋体" w:eastAsia="宋体" w:cs="宋体"/>
          <w:spacing w:val="4"/>
          <w:sz w:val="20"/>
          <w:szCs w:val="20"/>
        </w:rPr>
        <w:t>1.1 资格证明文件：详见须知前附表</w:t>
      </w:r>
    </w:p>
    <w:p w14:paraId="73501DB9">
      <w:pPr>
        <w:spacing w:before="163" w:line="228" w:lineRule="auto"/>
        <w:ind w:left="863"/>
        <w:rPr>
          <w:rFonts w:ascii="宋体" w:hAnsi="宋体" w:eastAsia="宋体" w:cs="宋体"/>
          <w:sz w:val="20"/>
          <w:szCs w:val="20"/>
        </w:rPr>
      </w:pPr>
      <w:r>
        <w:rPr>
          <w:rFonts w:ascii="宋体" w:hAnsi="宋体" w:eastAsia="宋体" w:cs="宋体"/>
          <w:spacing w:val="8"/>
          <w:sz w:val="20"/>
          <w:szCs w:val="20"/>
        </w:rPr>
        <w:t>12</w:t>
      </w:r>
      <w:r>
        <w:rPr>
          <w:rFonts w:ascii="宋体" w:hAnsi="宋体" w:eastAsia="宋体" w:cs="宋体"/>
          <w:spacing w:val="7"/>
          <w:sz w:val="20"/>
          <w:szCs w:val="20"/>
        </w:rPr>
        <w:t>.</w:t>
      </w:r>
      <w:r>
        <w:rPr>
          <w:rFonts w:ascii="宋体" w:hAnsi="宋体" w:eastAsia="宋体" w:cs="宋体"/>
          <w:spacing w:val="4"/>
          <w:sz w:val="20"/>
          <w:szCs w:val="20"/>
        </w:rPr>
        <w:t>1.2 商务技术文件：详见须知前附表</w:t>
      </w:r>
    </w:p>
    <w:p w14:paraId="0D1BCBF3">
      <w:pPr>
        <w:spacing w:before="160" w:line="227" w:lineRule="auto"/>
        <w:ind w:left="863"/>
        <w:rPr>
          <w:rFonts w:ascii="宋体" w:hAnsi="宋体" w:eastAsia="宋体" w:cs="宋体"/>
          <w:sz w:val="20"/>
          <w:szCs w:val="20"/>
        </w:rPr>
      </w:pPr>
      <w:r>
        <w:rPr>
          <w:rFonts w:ascii="宋体" w:hAnsi="宋体" w:eastAsia="宋体" w:cs="宋体"/>
          <w:spacing w:val="4"/>
          <w:sz w:val="20"/>
          <w:szCs w:val="20"/>
        </w:rPr>
        <w:t>12.1.3 报价文件：详见须知前附</w:t>
      </w:r>
      <w:r>
        <w:rPr>
          <w:rFonts w:ascii="宋体" w:hAnsi="宋体" w:eastAsia="宋体" w:cs="宋体"/>
          <w:spacing w:val="3"/>
          <w:sz w:val="20"/>
          <w:szCs w:val="20"/>
        </w:rPr>
        <w:t>表</w:t>
      </w:r>
    </w:p>
    <w:p w14:paraId="400A3819">
      <w:pPr>
        <w:spacing w:before="165" w:line="228" w:lineRule="auto"/>
        <w:ind w:left="443"/>
        <w:rPr>
          <w:rFonts w:ascii="宋体" w:hAnsi="宋体" w:eastAsia="宋体" w:cs="宋体"/>
          <w:sz w:val="20"/>
          <w:szCs w:val="20"/>
        </w:rPr>
      </w:pPr>
      <w:r>
        <w:rPr>
          <w:rFonts w:ascii="宋体" w:hAnsi="宋体" w:eastAsia="宋体" w:cs="宋体"/>
          <w:spacing w:val="5"/>
          <w:sz w:val="20"/>
          <w:szCs w:val="20"/>
        </w:rPr>
        <w:t>12.2 响应文件电子版：详见须知前附</w:t>
      </w:r>
      <w:r>
        <w:rPr>
          <w:rFonts w:ascii="宋体" w:hAnsi="宋体" w:eastAsia="宋体" w:cs="宋体"/>
          <w:spacing w:val="3"/>
          <w:sz w:val="20"/>
          <w:szCs w:val="20"/>
        </w:rPr>
        <w:t>表</w:t>
      </w:r>
    </w:p>
    <w:p w14:paraId="615DEBCE">
      <w:pPr>
        <w:spacing w:before="165" w:line="309" w:lineRule="exact"/>
        <w:ind w:left="507"/>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4"/>
          <w:position w:val="1"/>
          <w:sz w:val="23"/>
          <w:szCs w:val="23"/>
          <w14:textOutline w14:w="4356" w14:cap="sq" w14:cmpd="sng" w14:algn="ctr">
            <w14:solidFill>
              <w14:srgbClr w14:val="000000"/>
            </w14:solidFill>
            <w14:prstDash w14:val="solid"/>
            <w14:bevel/>
          </w14:textOutline>
        </w:rPr>
        <w:t>3.计量单位</w:t>
      </w:r>
    </w:p>
    <w:p w14:paraId="39FBEBDF">
      <w:pPr>
        <w:spacing w:before="152" w:line="380" w:lineRule="auto"/>
        <w:ind w:left="8" w:right="3" w:firstLine="418"/>
        <w:rPr>
          <w:rFonts w:ascii="宋体" w:hAnsi="宋体" w:eastAsia="宋体" w:cs="宋体"/>
          <w:sz w:val="20"/>
          <w:szCs w:val="20"/>
        </w:rPr>
      </w:pPr>
      <w:r>
        <w:rPr>
          <w:rFonts w:ascii="宋体" w:hAnsi="宋体" w:eastAsia="宋体" w:cs="宋体"/>
          <w:spacing w:val="14"/>
          <w:sz w:val="20"/>
          <w:szCs w:val="20"/>
        </w:rPr>
        <w:t>磋商</w:t>
      </w:r>
      <w:r>
        <w:rPr>
          <w:rFonts w:ascii="宋体" w:hAnsi="宋体" w:eastAsia="宋体" w:cs="宋体"/>
          <w:spacing w:val="12"/>
          <w:sz w:val="20"/>
          <w:szCs w:val="20"/>
        </w:rPr>
        <w:t>文</w:t>
      </w:r>
      <w:r>
        <w:rPr>
          <w:rFonts w:ascii="宋体" w:hAnsi="宋体" w:eastAsia="宋体" w:cs="宋体"/>
          <w:spacing w:val="7"/>
          <w:sz w:val="20"/>
          <w:szCs w:val="20"/>
        </w:rPr>
        <w:t>件已有明确规定的，使用磋商文件规定的计量单位；磋商文件没有规定的，应采用中</w:t>
      </w:r>
      <w:r>
        <w:rPr>
          <w:rFonts w:ascii="宋体" w:hAnsi="宋体" w:eastAsia="宋体" w:cs="宋体"/>
          <w:sz w:val="20"/>
          <w:szCs w:val="20"/>
        </w:rPr>
        <w:t xml:space="preserve"> </w:t>
      </w:r>
      <w:r>
        <w:rPr>
          <w:rFonts w:ascii="宋体" w:hAnsi="宋体" w:eastAsia="宋体" w:cs="宋体"/>
          <w:spacing w:val="18"/>
          <w:sz w:val="20"/>
          <w:szCs w:val="20"/>
        </w:rPr>
        <w:t>华</w:t>
      </w:r>
      <w:r>
        <w:rPr>
          <w:rFonts w:ascii="宋体" w:hAnsi="宋体" w:eastAsia="宋体" w:cs="宋体"/>
          <w:spacing w:val="9"/>
          <w:sz w:val="20"/>
          <w:szCs w:val="20"/>
        </w:rPr>
        <w:t>人民共和国法定计量单位，货币种类为人民币，否则视同未响应。</w:t>
      </w:r>
    </w:p>
    <w:p w14:paraId="1FD55ACF">
      <w:pPr>
        <w:spacing w:line="311" w:lineRule="exact"/>
        <w:ind w:left="507"/>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4.竞标的风险</w:t>
      </w:r>
    </w:p>
    <w:p w14:paraId="11C15EE8">
      <w:pPr>
        <w:spacing w:before="149" w:line="380" w:lineRule="auto"/>
        <w:ind w:left="8" w:right="3" w:firstLine="420"/>
        <w:rPr>
          <w:rFonts w:ascii="宋体" w:hAnsi="宋体" w:eastAsia="宋体" w:cs="宋体"/>
          <w:sz w:val="20"/>
          <w:szCs w:val="20"/>
        </w:rPr>
      </w:pPr>
      <w:r>
        <w:rPr>
          <w:rFonts w:ascii="宋体" w:hAnsi="宋体" w:eastAsia="宋体" w:cs="宋体"/>
          <w:spacing w:val="14"/>
          <w:sz w:val="20"/>
          <w:szCs w:val="20"/>
        </w:rPr>
        <w:t>供应</w:t>
      </w:r>
      <w:r>
        <w:rPr>
          <w:rFonts w:ascii="宋体" w:hAnsi="宋体" w:eastAsia="宋体" w:cs="宋体"/>
          <w:spacing w:val="11"/>
          <w:sz w:val="20"/>
          <w:szCs w:val="20"/>
        </w:rPr>
        <w:t>商</w:t>
      </w:r>
      <w:r>
        <w:rPr>
          <w:rFonts w:ascii="宋体" w:hAnsi="宋体" w:eastAsia="宋体" w:cs="宋体"/>
          <w:spacing w:val="7"/>
          <w:sz w:val="20"/>
          <w:szCs w:val="20"/>
        </w:rPr>
        <w:t>没有按照磋商文件要求提供全部资料，或者供应商没有对磋商文件在各方面作出实质</w:t>
      </w:r>
      <w:r>
        <w:rPr>
          <w:rFonts w:ascii="宋体" w:hAnsi="宋体" w:eastAsia="宋体" w:cs="宋体"/>
          <w:sz w:val="20"/>
          <w:szCs w:val="20"/>
        </w:rPr>
        <w:t xml:space="preserve"> </w:t>
      </w:r>
      <w:r>
        <w:rPr>
          <w:rFonts w:ascii="宋体" w:hAnsi="宋体" w:eastAsia="宋体" w:cs="宋体"/>
          <w:spacing w:val="13"/>
          <w:sz w:val="20"/>
          <w:szCs w:val="20"/>
        </w:rPr>
        <w:t>性</w:t>
      </w:r>
      <w:r>
        <w:rPr>
          <w:rFonts w:ascii="宋体" w:hAnsi="宋体" w:eastAsia="宋体" w:cs="宋体"/>
          <w:spacing w:val="9"/>
          <w:sz w:val="20"/>
          <w:szCs w:val="20"/>
        </w:rPr>
        <w:t>响应可能导致其响应无效，是供应商应当考虑的风险。</w:t>
      </w:r>
    </w:p>
    <w:p w14:paraId="7B688C40">
      <w:pPr>
        <w:spacing w:line="310" w:lineRule="exact"/>
        <w:ind w:left="507"/>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5.响应报价要求和构成</w:t>
      </w:r>
    </w:p>
    <w:p w14:paraId="06D6F5D8">
      <w:pPr>
        <w:sectPr>
          <w:footerReference r:id="rId24" w:type="default"/>
          <w:pgSz w:w="11910" w:h="16840"/>
          <w:pgMar w:top="1026" w:right="1500" w:bottom="1091" w:left="1680" w:header="750" w:footer="931" w:gutter="0"/>
          <w:pgNumType w:fmt="decimal"/>
          <w:cols w:space="720" w:num="1"/>
        </w:sectPr>
      </w:pPr>
    </w:p>
    <w:p w14:paraId="3F84D791">
      <w:pPr>
        <w:spacing w:line="278" w:lineRule="auto"/>
      </w:pPr>
    </w:p>
    <w:p w14:paraId="19E77FA8">
      <w:pPr>
        <w:spacing w:before="65" w:line="227" w:lineRule="auto"/>
        <w:ind w:left="443"/>
        <w:rPr>
          <w:rFonts w:ascii="宋体" w:hAnsi="宋体" w:eastAsia="宋体" w:cs="宋体"/>
          <w:sz w:val="20"/>
          <w:szCs w:val="20"/>
        </w:rPr>
      </w:pPr>
      <w:r>
        <w:rPr>
          <w:rFonts w:ascii="宋体" w:hAnsi="宋体" w:eastAsia="宋体" w:cs="宋体"/>
          <w:spacing w:val="12"/>
          <w:sz w:val="20"/>
          <w:szCs w:val="20"/>
        </w:rPr>
        <w:t>15.1</w:t>
      </w:r>
      <w:r>
        <w:rPr>
          <w:rFonts w:ascii="宋体" w:hAnsi="宋体" w:eastAsia="宋体" w:cs="宋体"/>
          <w:spacing w:val="7"/>
          <w:sz w:val="20"/>
          <w:szCs w:val="20"/>
        </w:rPr>
        <w:t xml:space="preserve"> </w:t>
      </w:r>
      <w:r>
        <w:rPr>
          <w:rFonts w:ascii="宋体" w:hAnsi="宋体" w:eastAsia="宋体" w:cs="宋体"/>
          <w:spacing w:val="6"/>
          <w:sz w:val="20"/>
          <w:szCs w:val="20"/>
        </w:rPr>
        <w:t>响应报价应按“第五章 响应文件格式”中“响应报价表”格式填写。</w:t>
      </w:r>
    </w:p>
    <w:p w14:paraId="50A045C8">
      <w:pPr>
        <w:spacing w:before="162" w:line="227" w:lineRule="auto"/>
        <w:ind w:left="443"/>
        <w:rPr>
          <w:rFonts w:ascii="宋体" w:hAnsi="宋体" w:eastAsia="宋体" w:cs="宋体"/>
          <w:sz w:val="20"/>
          <w:szCs w:val="20"/>
        </w:rPr>
      </w:pPr>
      <w:r>
        <w:rPr>
          <w:rFonts w:ascii="宋体" w:hAnsi="宋体" w:eastAsia="宋体" w:cs="宋体"/>
          <w:spacing w:val="10"/>
          <w:sz w:val="20"/>
          <w:szCs w:val="20"/>
        </w:rPr>
        <w:t>15.</w:t>
      </w:r>
      <w:r>
        <w:rPr>
          <w:rFonts w:ascii="宋体" w:hAnsi="宋体" w:eastAsia="宋体" w:cs="宋体"/>
          <w:spacing w:val="6"/>
          <w:sz w:val="20"/>
          <w:szCs w:val="20"/>
        </w:rPr>
        <w:t>2</w:t>
      </w:r>
      <w:r>
        <w:rPr>
          <w:rFonts w:ascii="宋体" w:hAnsi="宋体" w:eastAsia="宋体" w:cs="宋体"/>
          <w:spacing w:val="5"/>
          <w:sz w:val="20"/>
          <w:szCs w:val="20"/>
        </w:rPr>
        <w:t xml:space="preserve"> 响应报价的价格构成见“供应商须知前附表”。</w:t>
      </w:r>
    </w:p>
    <w:p w14:paraId="3824B16A">
      <w:pPr>
        <w:spacing w:before="162" w:line="227" w:lineRule="auto"/>
        <w:ind w:left="443"/>
        <w:rPr>
          <w:rFonts w:ascii="宋体" w:hAnsi="宋体" w:eastAsia="宋体" w:cs="宋体"/>
          <w:sz w:val="20"/>
          <w:szCs w:val="20"/>
        </w:rPr>
      </w:pPr>
      <w:r>
        <w:rPr>
          <w:rFonts w:ascii="宋体" w:hAnsi="宋体" w:eastAsia="宋体" w:cs="宋体"/>
          <w:spacing w:val="1"/>
          <w:sz w:val="20"/>
          <w:szCs w:val="20"/>
        </w:rPr>
        <w:t>15.3 响</w:t>
      </w:r>
      <w:r>
        <w:rPr>
          <w:rFonts w:ascii="宋体" w:hAnsi="宋体" w:eastAsia="宋体" w:cs="宋体"/>
          <w:sz w:val="20"/>
          <w:szCs w:val="20"/>
        </w:rPr>
        <w:t>应报价要求</w:t>
      </w:r>
    </w:p>
    <w:p w14:paraId="1E50BD70">
      <w:pPr>
        <w:spacing w:before="162" w:line="227" w:lineRule="auto"/>
        <w:ind w:left="443"/>
        <w:rPr>
          <w:rFonts w:ascii="宋体" w:hAnsi="宋体" w:eastAsia="宋体" w:cs="宋体"/>
          <w:sz w:val="20"/>
          <w:szCs w:val="20"/>
        </w:rPr>
      </w:pPr>
      <w:r>
        <w:rPr>
          <w:rFonts w:ascii="宋体" w:hAnsi="宋体" w:eastAsia="宋体" w:cs="宋体"/>
          <w:spacing w:val="12"/>
          <w:sz w:val="20"/>
          <w:szCs w:val="20"/>
        </w:rPr>
        <w:t>15.3</w:t>
      </w:r>
      <w:r>
        <w:rPr>
          <w:rFonts w:ascii="宋体" w:hAnsi="宋体" w:eastAsia="宋体" w:cs="宋体"/>
          <w:spacing w:val="6"/>
          <w:sz w:val="20"/>
          <w:szCs w:val="20"/>
        </w:rPr>
        <w:t>.1 供应商的响应报价应符合以下要求，否则响应文件按无效响应处理：</w:t>
      </w:r>
    </w:p>
    <w:p w14:paraId="67412E0D">
      <w:pPr>
        <w:spacing w:before="163" w:line="377" w:lineRule="auto"/>
        <w:ind w:left="11" w:firstLine="426"/>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0"/>
          <w:sz w:val="20"/>
          <w:szCs w:val="20"/>
        </w:rPr>
        <w:t>1</w:t>
      </w:r>
      <w:r>
        <w:rPr>
          <w:rFonts w:ascii="宋体" w:hAnsi="宋体" w:eastAsia="宋体" w:cs="宋体"/>
          <w:spacing w:val="8"/>
          <w:sz w:val="20"/>
          <w:szCs w:val="20"/>
        </w:rPr>
        <w:t>) 供应商必须就“采购需求”中所竞标的每个分标的全部内容分别作完整唯一总价报价，</w:t>
      </w:r>
      <w:r>
        <w:rPr>
          <w:rFonts w:ascii="宋体" w:hAnsi="宋体" w:eastAsia="宋体" w:cs="宋体"/>
          <w:sz w:val="20"/>
          <w:szCs w:val="20"/>
        </w:rPr>
        <w:t xml:space="preserve"> </w:t>
      </w:r>
      <w:r>
        <w:rPr>
          <w:rFonts w:ascii="宋体" w:hAnsi="宋体" w:eastAsia="宋体" w:cs="宋体"/>
          <w:spacing w:val="10"/>
          <w:sz w:val="20"/>
          <w:szCs w:val="20"/>
        </w:rPr>
        <w:t>不</w:t>
      </w:r>
      <w:r>
        <w:rPr>
          <w:rFonts w:ascii="宋体" w:hAnsi="宋体" w:eastAsia="宋体" w:cs="宋体"/>
          <w:spacing w:val="7"/>
          <w:sz w:val="20"/>
          <w:szCs w:val="20"/>
        </w:rPr>
        <w:t>得存在漏项报价；</w:t>
      </w:r>
    </w:p>
    <w:p w14:paraId="41BFEA98">
      <w:pPr>
        <w:spacing w:before="1" w:line="226" w:lineRule="auto"/>
        <w:ind w:left="438"/>
        <w:rPr>
          <w:rFonts w:ascii="宋体" w:hAnsi="宋体" w:eastAsia="宋体" w:cs="宋体"/>
          <w:sz w:val="20"/>
          <w:szCs w:val="20"/>
        </w:rPr>
      </w:pPr>
      <w:r>
        <w:rPr>
          <w:rFonts w:ascii="宋体" w:hAnsi="宋体" w:eastAsia="宋体" w:cs="宋体"/>
          <w:spacing w:val="12"/>
          <w:sz w:val="20"/>
          <w:szCs w:val="20"/>
        </w:rPr>
        <w:t>(2) 供应商必须就所竞标的分标的单项内容作唯一报价。</w:t>
      </w:r>
    </w:p>
    <w:p w14:paraId="158E99C8">
      <w:pPr>
        <w:spacing w:before="161" w:line="377" w:lineRule="auto"/>
        <w:ind w:left="13" w:right="56" w:firstLine="429"/>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9"/>
          <w:sz w:val="20"/>
          <w:szCs w:val="20"/>
        </w:rPr>
        <w:t>3</w:t>
      </w:r>
      <w:r>
        <w:rPr>
          <w:rFonts w:ascii="宋体" w:hAnsi="宋体" w:eastAsia="宋体" w:cs="宋体"/>
          <w:spacing w:val="8"/>
          <w:sz w:val="20"/>
          <w:szCs w:val="20"/>
        </w:rPr>
        <w:t>.2 响应报价 (包含首次报价、最后报价) 超过所竞标分标规定的采购预算金额或者最</w:t>
      </w:r>
      <w:r>
        <w:rPr>
          <w:rFonts w:ascii="宋体" w:hAnsi="宋体" w:eastAsia="宋体" w:cs="宋体"/>
          <w:sz w:val="20"/>
          <w:szCs w:val="20"/>
        </w:rPr>
        <w:t xml:space="preserve"> </w:t>
      </w:r>
      <w:r>
        <w:rPr>
          <w:rFonts w:ascii="宋体" w:hAnsi="宋体" w:eastAsia="宋体" w:cs="宋体"/>
          <w:spacing w:val="15"/>
          <w:sz w:val="20"/>
          <w:szCs w:val="20"/>
        </w:rPr>
        <w:t>高</w:t>
      </w:r>
      <w:r>
        <w:rPr>
          <w:rFonts w:ascii="宋体" w:hAnsi="宋体" w:eastAsia="宋体" w:cs="宋体"/>
          <w:spacing w:val="8"/>
          <w:sz w:val="20"/>
          <w:szCs w:val="20"/>
        </w:rPr>
        <w:t>限价的，其响应文件将作无效处理。</w:t>
      </w:r>
    </w:p>
    <w:p w14:paraId="6CFE481A">
      <w:pPr>
        <w:spacing w:before="1" w:line="379" w:lineRule="auto"/>
        <w:ind w:left="18" w:right="56" w:firstLine="424"/>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9"/>
          <w:sz w:val="20"/>
          <w:szCs w:val="20"/>
        </w:rPr>
        <w:t>3</w:t>
      </w:r>
      <w:r>
        <w:rPr>
          <w:rFonts w:ascii="宋体" w:hAnsi="宋体" w:eastAsia="宋体" w:cs="宋体"/>
          <w:spacing w:val="8"/>
          <w:sz w:val="20"/>
          <w:szCs w:val="20"/>
        </w:rPr>
        <w:t>.3 响应报价 (包含首次报价、最后报价) 超过分项采购预算金额或者最高限价的，其</w:t>
      </w:r>
      <w:r>
        <w:rPr>
          <w:rFonts w:ascii="宋体" w:hAnsi="宋体" w:eastAsia="宋体" w:cs="宋体"/>
          <w:sz w:val="20"/>
          <w:szCs w:val="20"/>
        </w:rPr>
        <w:t xml:space="preserve"> </w:t>
      </w:r>
      <w:r>
        <w:rPr>
          <w:rFonts w:ascii="宋体" w:hAnsi="宋体" w:eastAsia="宋体" w:cs="宋体"/>
          <w:spacing w:val="8"/>
          <w:sz w:val="20"/>
          <w:szCs w:val="20"/>
        </w:rPr>
        <w:t>响</w:t>
      </w:r>
      <w:r>
        <w:rPr>
          <w:rFonts w:ascii="宋体" w:hAnsi="宋体" w:eastAsia="宋体" w:cs="宋体"/>
          <w:spacing w:val="7"/>
          <w:sz w:val="20"/>
          <w:szCs w:val="20"/>
        </w:rPr>
        <w:t>应文件将作无效处理。</w:t>
      </w:r>
    </w:p>
    <w:p w14:paraId="0E61D074">
      <w:pPr>
        <w:spacing w:line="310" w:lineRule="exact"/>
        <w:ind w:left="507"/>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6.竞标有效期</w:t>
      </w:r>
    </w:p>
    <w:p w14:paraId="23D74850">
      <w:pPr>
        <w:spacing w:before="151" w:line="378" w:lineRule="auto"/>
        <w:ind w:left="8" w:right="58" w:firstLine="435"/>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9"/>
          <w:sz w:val="20"/>
          <w:szCs w:val="20"/>
        </w:rPr>
        <w:t>6.1 竞标有效期是指为保证采购人有足够的时间在提交响应文件后完成评审、确定成交供</w:t>
      </w:r>
      <w:r>
        <w:rPr>
          <w:rFonts w:ascii="宋体" w:hAnsi="宋体" w:eastAsia="宋体" w:cs="宋体"/>
          <w:sz w:val="20"/>
          <w:szCs w:val="20"/>
        </w:rPr>
        <w:t xml:space="preserve"> </w:t>
      </w:r>
      <w:r>
        <w:rPr>
          <w:rFonts w:ascii="宋体" w:hAnsi="宋体" w:eastAsia="宋体" w:cs="宋体"/>
          <w:spacing w:val="18"/>
          <w:sz w:val="20"/>
          <w:szCs w:val="20"/>
        </w:rPr>
        <w:t>应</w:t>
      </w:r>
      <w:r>
        <w:rPr>
          <w:rFonts w:ascii="宋体" w:hAnsi="宋体" w:eastAsia="宋体" w:cs="宋体"/>
          <w:spacing w:val="16"/>
          <w:sz w:val="20"/>
          <w:szCs w:val="20"/>
        </w:rPr>
        <w:t>商</w:t>
      </w:r>
      <w:r>
        <w:rPr>
          <w:rFonts w:ascii="宋体" w:hAnsi="宋体" w:eastAsia="宋体" w:cs="宋体"/>
          <w:spacing w:val="9"/>
          <w:sz w:val="20"/>
          <w:szCs w:val="20"/>
        </w:rPr>
        <w:t>、合同签订等工作而要求供应商提交的响应文件在一定时间内保持有效的期限。</w:t>
      </w:r>
    </w:p>
    <w:p w14:paraId="1213DEB7">
      <w:pPr>
        <w:spacing w:line="227" w:lineRule="auto"/>
        <w:ind w:left="443"/>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6</w:t>
      </w:r>
      <w:r>
        <w:rPr>
          <w:rFonts w:ascii="宋体" w:hAnsi="宋体" w:eastAsia="宋体" w:cs="宋体"/>
          <w:spacing w:val="8"/>
          <w:sz w:val="20"/>
          <w:szCs w:val="20"/>
        </w:rPr>
        <w:t>.2 竞标有效期应由供应商按“供应商须知前附表”规定的期限作出响应。</w:t>
      </w:r>
    </w:p>
    <w:p w14:paraId="114123CD">
      <w:pPr>
        <w:spacing w:before="161" w:line="228" w:lineRule="auto"/>
        <w:ind w:left="443"/>
        <w:rPr>
          <w:rFonts w:ascii="宋体" w:hAnsi="宋体" w:eastAsia="宋体" w:cs="宋体"/>
          <w:sz w:val="20"/>
          <w:szCs w:val="20"/>
        </w:rPr>
      </w:pPr>
      <w:r>
        <w:rPr>
          <w:rFonts w:ascii="宋体" w:hAnsi="宋体" w:eastAsia="宋体" w:cs="宋体"/>
          <w:spacing w:val="10"/>
          <w:sz w:val="20"/>
          <w:szCs w:val="20"/>
        </w:rPr>
        <w:t>16.</w:t>
      </w:r>
      <w:r>
        <w:rPr>
          <w:rFonts w:ascii="宋体" w:hAnsi="宋体" w:eastAsia="宋体" w:cs="宋体"/>
          <w:spacing w:val="6"/>
          <w:sz w:val="20"/>
          <w:szCs w:val="20"/>
        </w:rPr>
        <w:t>3</w:t>
      </w:r>
      <w:r>
        <w:rPr>
          <w:rFonts w:ascii="宋体" w:hAnsi="宋体" w:eastAsia="宋体" w:cs="宋体"/>
          <w:spacing w:val="5"/>
          <w:sz w:val="20"/>
          <w:szCs w:val="20"/>
        </w:rPr>
        <w:t xml:space="preserve"> 供应商的响应文件在竞标有效期内均保持有效。</w:t>
      </w:r>
    </w:p>
    <w:p w14:paraId="33E06F7A">
      <w:pPr>
        <w:spacing w:before="166" w:line="310" w:lineRule="exact"/>
        <w:ind w:left="507"/>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7.磋商保证金</w:t>
      </w:r>
    </w:p>
    <w:p w14:paraId="1916EA98">
      <w:pPr>
        <w:spacing w:before="154" w:line="228" w:lineRule="auto"/>
        <w:ind w:left="430"/>
        <w:rPr>
          <w:rFonts w:ascii="宋体" w:hAnsi="宋体" w:eastAsia="宋体" w:cs="宋体"/>
          <w:sz w:val="20"/>
          <w:szCs w:val="20"/>
        </w:rPr>
      </w:pPr>
      <w:r>
        <w:rPr>
          <w:rFonts w:ascii="宋体" w:hAnsi="宋体" w:eastAsia="宋体" w:cs="宋体"/>
          <w:spacing w:val="11"/>
          <w:sz w:val="20"/>
          <w:szCs w:val="20"/>
        </w:rPr>
        <w:t>详</w:t>
      </w:r>
      <w:r>
        <w:rPr>
          <w:rFonts w:ascii="宋体" w:hAnsi="宋体" w:eastAsia="宋体" w:cs="宋体"/>
          <w:spacing w:val="8"/>
          <w:sz w:val="20"/>
          <w:szCs w:val="20"/>
        </w:rPr>
        <w:t>见“供应商须知前附表”。</w:t>
      </w:r>
    </w:p>
    <w:p w14:paraId="773FCFB3">
      <w:pPr>
        <w:spacing w:before="165" w:line="310" w:lineRule="exact"/>
        <w:ind w:left="507"/>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8.响应文件编制的要求</w:t>
      </w:r>
    </w:p>
    <w:p w14:paraId="26307B4F">
      <w:pPr>
        <w:spacing w:before="153" w:line="377" w:lineRule="auto"/>
        <w:ind w:left="8" w:firstLine="434"/>
        <w:rPr>
          <w:rFonts w:ascii="宋体" w:hAnsi="宋体" w:eastAsia="宋体" w:cs="宋体"/>
          <w:sz w:val="20"/>
          <w:szCs w:val="20"/>
        </w:rPr>
      </w:pPr>
      <w:r>
        <w:rPr>
          <w:rFonts w:ascii="宋体" w:hAnsi="宋体" w:eastAsia="宋体" w:cs="宋体"/>
          <w:spacing w:val="6"/>
          <w:sz w:val="20"/>
          <w:szCs w:val="20"/>
        </w:rPr>
        <w:t>18.</w:t>
      </w:r>
      <w:r>
        <w:rPr>
          <w:rFonts w:ascii="宋体" w:hAnsi="宋体" w:eastAsia="宋体" w:cs="宋体"/>
          <w:spacing w:val="3"/>
          <w:sz w:val="20"/>
          <w:szCs w:val="20"/>
        </w:rPr>
        <w:t>1 各供应商在编制响应文件时请按照磋商文件“第五章 响应文件格式”规定的格式进行，</w:t>
      </w:r>
      <w:r>
        <w:rPr>
          <w:rFonts w:ascii="宋体" w:hAnsi="宋体" w:eastAsia="宋体" w:cs="宋体"/>
          <w:sz w:val="20"/>
          <w:szCs w:val="20"/>
        </w:rPr>
        <w:t xml:space="preserve"> </w:t>
      </w:r>
      <w:r>
        <w:rPr>
          <w:rFonts w:ascii="宋体" w:hAnsi="宋体" w:eastAsia="宋体" w:cs="宋体"/>
          <w:spacing w:val="14"/>
          <w:sz w:val="20"/>
          <w:szCs w:val="20"/>
        </w:rPr>
        <w:t>混乱的</w:t>
      </w:r>
      <w:r>
        <w:rPr>
          <w:rFonts w:ascii="宋体" w:hAnsi="宋体" w:eastAsia="宋体" w:cs="宋体"/>
          <w:spacing w:val="11"/>
          <w:sz w:val="20"/>
          <w:szCs w:val="20"/>
        </w:rPr>
        <w:t>编</w:t>
      </w:r>
      <w:r>
        <w:rPr>
          <w:rFonts w:ascii="宋体" w:hAnsi="宋体" w:eastAsia="宋体" w:cs="宋体"/>
          <w:spacing w:val="7"/>
          <w:sz w:val="20"/>
          <w:szCs w:val="20"/>
        </w:rPr>
        <w:t>排导致响应文件被误读或磋商小组查找不到有效文件是供应商的风险。不完整、编排混</w:t>
      </w:r>
      <w:r>
        <w:rPr>
          <w:rFonts w:ascii="宋体" w:hAnsi="宋体" w:eastAsia="宋体" w:cs="宋体"/>
          <w:sz w:val="20"/>
          <w:szCs w:val="20"/>
        </w:rPr>
        <w:t xml:space="preserve"> </w:t>
      </w:r>
      <w:r>
        <w:rPr>
          <w:rFonts w:ascii="宋体" w:hAnsi="宋体" w:eastAsia="宋体" w:cs="宋体"/>
          <w:spacing w:val="18"/>
          <w:sz w:val="20"/>
          <w:szCs w:val="20"/>
        </w:rPr>
        <w:t>乱</w:t>
      </w:r>
      <w:r>
        <w:rPr>
          <w:rFonts w:ascii="宋体" w:hAnsi="宋体" w:eastAsia="宋体" w:cs="宋体"/>
          <w:spacing w:val="17"/>
          <w:sz w:val="20"/>
          <w:szCs w:val="20"/>
        </w:rPr>
        <w:t>导</w:t>
      </w:r>
      <w:r>
        <w:rPr>
          <w:rFonts w:ascii="宋体" w:hAnsi="宋体" w:eastAsia="宋体" w:cs="宋体"/>
          <w:spacing w:val="9"/>
          <w:sz w:val="20"/>
          <w:szCs w:val="20"/>
        </w:rPr>
        <w:t>致响应文件被误读、漏读或者查找不到相关内容的，由此引发的后果由供应商承担。</w:t>
      </w:r>
    </w:p>
    <w:p w14:paraId="4116C7F8">
      <w:pPr>
        <w:spacing w:before="1" w:line="377" w:lineRule="auto"/>
        <w:ind w:left="8" w:right="58" w:firstLine="434"/>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9"/>
          <w:sz w:val="20"/>
          <w:szCs w:val="20"/>
        </w:rPr>
        <w:t>8.2 响应文件应按资格证明、报价分别编制，商务技术文件合并编制，本磋商只接受电子</w:t>
      </w:r>
      <w:r>
        <w:rPr>
          <w:rFonts w:ascii="宋体" w:hAnsi="宋体" w:eastAsia="宋体" w:cs="宋体"/>
          <w:sz w:val="20"/>
          <w:szCs w:val="20"/>
        </w:rPr>
        <w:t xml:space="preserve"> </w:t>
      </w:r>
      <w:r>
        <w:rPr>
          <w:rFonts w:ascii="宋体" w:hAnsi="宋体" w:eastAsia="宋体" w:cs="宋体"/>
          <w:spacing w:val="12"/>
          <w:sz w:val="20"/>
          <w:szCs w:val="20"/>
        </w:rPr>
        <w:t>版响</w:t>
      </w:r>
      <w:r>
        <w:rPr>
          <w:rFonts w:ascii="宋体" w:hAnsi="宋体" w:eastAsia="宋体" w:cs="宋体"/>
          <w:spacing w:val="7"/>
          <w:sz w:val="20"/>
          <w:szCs w:val="20"/>
        </w:rPr>
        <w:t>应</w:t>
      </w:r>
      <w:r>
        <w:rPr>
          <w:rFonts w:ascii="宋体" w:hAnsi="宋体" w:eastAsia="宋体" w:cs="宋体"/>
          <w:spacing w:val="6"/>
          <w:sz w:val="20"/>
          <w:szCs w:val="20"/>
        </w:rPr>
        <w:t>文件，要求见本章“12.2 响应文件电子版要求”。</w:t>
      </w:r>
    </w:p>
    <w:p w14:paraId="48DC30AF">
      <w:pPr>
        <w:spacing w:before="1" w:line="376" w:lineRule="auto"/>
        <w:ind w:left="8" w:right="58" w:firstLine="435"/>
        <w:rPr>
          <w:rFonts w:ascii="宋体" w:hAnsi="宋体" w:eastAsia="宋体" w:cs="宋体"/>
          <w:sz w:val="20"/>
          <w:szCs w:val="20"/>
        </w:rPr>
      </w:pPr>
      <w:r>
        <w:rPr>
          <w:rFonts w:ascii="宋体" w:hAnsi="宋体" w:eastAsia="宋体" w:cs="宋体"/>
          <w:spacing w:val="12"/>
          <w:sz w:val="20"/>
          <w:szCs w:val="20"/>
        </w:rPr>
        <w:t>18.3</w:t>
      </w:r>
      <w:r>
        <w:rPr>
          <w:rFonts w:ascii="宋体" w:hAnsi="宋体" w:eastAsia="宋体" w:cs="宋体"/>
          <w:spacing w:val="6"/>
          <w:sz w:val="20"/>
          <w:szCs w:val="20"/>
        </w:rPr>
        <w:t xml:space="preserve"> 响应文件须由供应商在“第五章 响应文件格式”规定位置进行签署、盖章，否则其响</w:t>
      </w:r>
      <w:r>
        <w:rPr>
          <w:rFonts w:ascii="宋体" w:hAnsi="宋体" w:eastAsia="宋体" w:cs="宋体"/>
          <w:sz w:val="20"/>
          <w:szCs w:val="20"/>
        </w:rPr>
        <w:t xml:space="preserve"> </w:t>
      </w:r>
      <w:r>
        <w:rPr>
          <w:rFonts w:ascii="宋体" w:hAnsi="宋体" w:eastAsia="宋体" w:cs="宋体"/>
          <w:spacing w:val="15"/>
          <w:sz w:val="20"/>
          <w:szCs w:val="20"/>
        </w:rPr>
        <w:t>应</w:t>
      </w:r>
      <w:r>
        <w:rPr>
          <w:rFonts w:ascii="宋体" w:hAnsi="宋体" w:eastAsia="宋体" w:cs="宋体"/>
          <w:spacing w:val="9"/>
          <w:sz w:val="20"/>
          <w:szCs w:val="20"/>
        </w:rPr>
        <w:t>文件按无效响应处理。骑缝盖公章不视为在规定位置盖章。</w:t>
      </w:r>
    </w:p>
    <w:p w14:paraId="08BE166C">
      <w:pPr>
        <w:spacing w:before="2" w:line="377" w:lineRule="auto"/>
        <w:ind w:left="9" w:right="58" w:firstLine="433"/>
        <w:rPr>
          <w:rFonts w:ascii="宋体" w:hAnsi="宋体" w:eastAsia="宋体" w:cs="宋体"/>
          <w:sz w:val="20"/>
          <w:szCs w:val="20"/>
        </w:rPr>
      </w:pPr>
      <w:r>
        <w:rPr>
          <w:rFonts w:ascii="宋体" w:hAnsi="宋体" w:eastAsia="宋体" w:cs="宋体"/>
          <w:spacing w:val="12"/>
          <w:sz w:val="20"/>
          <w:szCs w:val="20"/>
        </w:rPr>
        <w:t>18.</w:t>
      </w:r>
      <w:r>
        <w:rPr>
          <w:rFonts w:ascii="宋体" w:hAnsi="宋体" w:eastAsia="宋体" w:cs="宋体"/>
          <w:spacing w:val="6"/>
          <w:sz w:val="20"/>
          <w:szCs w:val="20"/>
        </w:rPr>
        <w:t>4 响应文件中标注的供应商名称应与营业执照 (事业单位法人证书、执业许可证、 自然</w:t>
      </w:r>
      <w:r>
        <w:rPr>
          <w:rFonts w:ascii="宋体" w:hAnsi="宋体" w:eastAsia="宋体" w:cs="宋体"/>
          <w:sz w:val="20"/>
          <w:szCs w:val="20"/>
        </w:rPr>
        <w:t xml:space="preserve"> </w:t>
      </w:r>
      <w:r>
        <w:rPr>
          <w:rFonts w:ascii="宋体" w:hAnsi="宋体" w:eastAsia="宋体" w:cs="宋体"/>
          <w:spacing w:val="9"/>
          <w:sz w:val="20"/>
          <w:szCs w:val="20"/>
        </w:rPr>
        <w:t>人身份证) 及电子公章一致，否则其响应文件按无效响应处理</w:t>
      </w:r>
      <w:r>
        <w:rPr>
          <w:rFonts w:ascii="宋体" w:hAnsi="宋体" w:eastAsia="宋体" w:cs="宋体"/>
          <w:spacing w:val="6"/>
          <w:sz w:val="20"/>
          <w:szCs w:val="20"/>
        </w:rPr>
        <w:t>。</w:t>
      </w:r>
    </w:p>
    <w:p w14:paraId="64259530">
      <w:pPr>
        <w:spacing w:line="228" w:lineRule="auto"/>
        <w:ind w:left="443"/>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7"/>
          <w:sz w:val="20"/>
          <w:szCs w:val="20"/>
        </w:rPr>
        <w:t>8.5 响应文件应避免涂改、行间插字或者删除，否则其响应文件按无效响应处理。</w:t>
      </w:r>
    </w:p>
    <w:p w14:paraId="6D80DE9A">
      <w:pPr>
        <w:spacing w:before="166" w:line="309" w:lineRule="exact"/>
        <w:ind w:left="507"/>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9</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.响应文件的密封和标记</w:t>
      </w:r>
    </w:p>
    <w:p w14:paraId="24A22C39">
      <w:pPr>
        <w:spacing w:before="153" w:line="377" w:lineRule="auto"/>
        <w:ind w:left="6" w:right="56" w:firstLine="437"/>
        <w:rPr>
          <w:rFonts w:ascii="宋体" w:hAnsi="宋体" w:eastAsia="宋体" w:cs="宋体"/>
          <w:sz w:val="20"/>
          <w:szCs w:val="20"/>
        </w:rPr>
      </w:pPr>
      <w:r>
        <w:rPr>
          <w:rFonts w:ascii="宋体" w:hAnsi="宋体" w:eastAsia="宋体" w:cs="宋体"/>
          <w:spacing w:val="12"/>
          <w:sz w:val="20"/>
          <w:szCs w:val="20"/>
        </w:rPr>
        <w:t>19.1</w:t>
      </w:r>
      <w:r>
        <w:rPr>
          <w:rFonts w:ascii="宋体" w:hAnsi="宋体" w:eastAsia="宋体" w:cs="宋体"/>
          <w:spacing w:val="9"/>
          <w:sz w:val="20"/>
          <w:szCs w:val="20"/>
        </w:rPr>
        <w:t xml:space="preserve"> </w:t>
      </w:r>
      <w:r>
        <w:rPr>
          <w:rFonts w:ascii="宋体" w:hAnsi="宋体" w:eastAsia="宋体" w:cs="宋体"/>
          <w:spacing w:val="6"/>
          <w:sz w:val="20"/>
          <w:szCs w:val="20"/>
        </w:rPr>
        <w:t>供应商进行电子交易应安装客户端软件—“政采云电子交易客户端” ，并按照磋商文</w:t>
      </w:r>
      <w:r>
        <w:rPr>
          <w:rFonts w:ascii="宋体" w:hAnsi="宋体" w:eastAsia="宋体" w:cs="宋体"/>
          <w:sz w:val="20"/>
          <w:szCs w:val="20"/>
        </w:rPr>
        <w:t xml:space="preserve"> </w:t>
      </w:r>
      <w:r>
        <w:rPr>
          <w:rFonts w:ascii="宋体" w:hAnsi="宋体" w:eastAsia="宋体" w:cs="宋体"/>
          <w:spacing w:val="14"/>
          <w:sz w:val="20"/>
          <w:szCs w:val="20"/>
        </w:rPr>
        <w:t>件和电</w:t>
      </w:r>
      <w:r>
        <w:rPr>
          <w:rFonts w:ascii="宋体" w:hAnsi="宋体" w:eastAsia="宋体" w:cs="宋体"/>
          <w:spacing w:val="12"/>
          <w:sz w:val="20"/>
          <w:szCs w:val="20"/>
        </w:rPr>
        <w:t>子</w:t>
      </w:r>
      <w:r>
        <w:rPr>
          <w:rFonts w:ascii="宋体" w:hAnsi="宋体" w:eastAsia="宋体" w:cs="宋体"/>
          <w:spacing w:val="7"/>
          <w:sz w:val="20"/>
          <w:szCs w:val="20"/>
        </w:rPr>
        <w:t>交易平台的要求编制并加密响应文件。供应商未按规定加密的响应文件，电子交易平台</w:t>
      </w:r>
      <w:r>
        <w:rPr>
          <w:rFonts w:ascii="宋体" w:hAnsi="宋体" w:eastAsia="宋体" w:cs="宋体"/>
          <w:sz w:val="20"/>
          <w:szCs w:val="20"/>
        </w:rPr>
        <w:t xml:space="preserve"> </w:t>
      </w:r>
      <w:r>
        <w:rPr>
          <w:rFonts w:ascii="宋体" w:hAnsi="宋体" w:eastAsia="宋体" w:cs="宋体"/>
          <w:spacing w:val="9"/>
          <w:sz w:val="20"/>
          <w:szCs w:val="20"/>
        </w:rPr>
        <w:t>将</w:t>
      </w:r>
      <w:r>
        <w:rPr>
          <w:rFonts w:ascii="宋体" w:hAnsi="宋体" w:eastAsia="宋体" w:cs="宋体"/>
          <w:spacing w:val="7"/>
          <w:sz w:val="20"/>
          <w:szCs w:val="20"/>
        </w:rPr>
        <w:t>拒收并提示。</w:t>
      </w:r>
    </w:p>
    <w:p w14:paraId="3CF75015">
      <w:pPr>
        <w:spacing w:before="1" w:line="227" w:lineRule="auto"/>
        <w:ind w:left="443"/>
        <w:rPr>
          <w:rFonts w:ascii="宋体" w:hAnsi="宋体" w:eastAsia="宋体" w:cs="宋体"/>
          <w:sz w:val="20"/>
          <w:szCs w:val="20"/>
        </w:rPr>
      </w:pPr>
      <w:r>
        <w:rPr>
          <w:rFonts w:ascii="宋体" w:hAnsi="宋体" w:eastAsia="宋体" w:cs="宋体"/>
          <w:spacing w:val="8"/>
          <w:sz w:val="20"/>
          <w:szCs w:val="20"/>
        </w:rPr>
        <w:t>19.</w:t>
      </w:r>
      <w:r>
        <w:rPr>
          <w:rFonts w:ascii="宋体" w:hAnsi="宋体" w:eastAsia="宋体" w:cs="宋体"/>
          <w:spacing w:val="5"/>
          <w:sz w:val="20"/>
          <w:szCs w:val="20"/>
        </w:rPr>
        <w:t>2</w:t>
      </w:r>
      <w:r>
        <w:rPr>
          <w:rFonts w:ascii="宋体" w:hAnsi="宋体" w:eastAsia="宋体" w:cs="宋体"/>
          <w:spacing w:val="4"/>
          <w:sz w:val="20"/>
          <w:szCs w:val="20"/>
        </w:rPr>
        <w:t xml:space="preserve"> 使用“政采云电子交易客户端”需要提前申领 </w:t>
      </w:r>
      <w:r>
        <w:rPr>
          <w:rFonts w:ascii="宋体" w:hAnsi="宋体" w:eastAsia="宋体" w:cs="宋体"/>
          <w:sz w:val="20"/>
          <w:szCs w:val="20"/>
        </w:rPr>
        <w:t>CA</w:t>
      </w:r>
      <w:r>
        <w:rPr>
          <w:rFonts w:ascii="宋体" w:hAnsi="宋体" w:eastAsia="宋体" w:cs="宋体"/>
          <w:spacing w:val="4"/>
          <w:sz w:val="20"/>
          <w:szCs w:val="20"/>
        </w:rPr>
        <w:t xml:space="preserve"> 数字证书，申领流程见该项目采购公</w:t>
      </w:r>
    </w:p>
    <w:p w14:paraId="0620632B">
      <w:pPr>
        <w:sectPr>
          <w:headerReference r:id="rId25" w:type="default"/>
          <w:footerReference r:id="rId26" w:type="default"/>
          <w:pgSz w:w="11910" w:h="16840"/>
          <w:pgMar w:top="1026" w:right="1444" w:bottom="1091" w:left="1680" w:header="750" w:footer="931" w:gutter="0"/>
          <w:pgNumType w:fmt="decimal"/>
          <w:cols w:space="720" w:num="1"/>
        </w:sectPr>
      </w:pPr>
    </w:p>
    <w:p w14:paraId="543A057D">
      <w:pPr>
        <w:spacing w:line="278" w:lineRule="auto"/>
      </w:pPr>
    </w:p>
    <w:p w14:paraId="4CE3E2E6">
      <w:pPr>
        <w:spacing w:before="65" w:line="227" w:lineRule="auto"/>
        <w:ind w:left="13"/>
        <w:rPr>
          <w:rFonts w:ascii="宋体" w:hAnsi="宋体" w:eastAsia="宋体" w:cs="宋体"/>
          <w:sz w:val="20"/>
          <w:szCs w:val="20"/>
        </w:rPr>
      </w:pPr>
      <w:r>
        <w:rPr>
          <w:rFonts w:ascii="宋体" w:hAnsi="宋体" w:eastAsia="宋体" w:cs="宋体"/>
          <w:spacing w:val="4"/>
          <w:sz w:val="20"/>
          <w:szCs w:val="20"/>
        </w:rPr>
        <w:t>告附件</w:t>
      </w:r>
      <w:r>
        <w:rPr>
          <w:rFonts w:ascii="宋体" w:hAnsi="宋体" w:eastAsia="宋体" w:cs="宋体"/>
          <w:spacing w:val="3"/>
          <w:sz w:val="20"/>
          <w:szCs w:val="20"/>
        </w:rPr>
        <w:t>。</w:t>
      </w:r>
    </w:p>
    <w:p w14:paraId="0016EBEA">
      <w:pPr>
        <w:spacing w:before="161" w:line="379" w:lineRule="auto"/>
        <w:ind w:left="7" w:right="71" w:firstLine="436"/>
        <w:rPr>
          <w:rFonts w:ascii="宋体" w:hAnsi="宋体" w:eastAsia="宋体" w:cs="宋体"/>
          <w:sz w:val="20"/>
          <w:szCs w:val="20"/>
        </w:rPr>
      </w:pPr>
      <w:r>
        <w:rPr>
          <w:rFonts w:ascii="宋体" w:hAnsi="宋体" w:eastAsia="宋体" w:cs="宋体"/>
          <w:spacing w:val="8"/>
          <w:sz w:val="20"/>
          <w:szCs w:val="20"/>
        </w:rPr>
        <w:t>19.</w:t>
      </w:r>
      <w:r>
        <w:rPr>
          <w:rFonts w:ascii="宋体" w:hAnsi="宋体" w:eastAsia="宋体" w:cs="宋体"/>
          <w:spacing w:val="5"/>
          <w:sz w:val="20"/>
          <w:szCs w:val="20"/>
        </w:rPr>
        <w:t>3</w:t>
      </w:r>
      <w:r>
        <w:rPr>
          <w:rFonts w:ascii="宋体" w:hAnsi="宋体" w:eastAsia="宋体" w:cs="宋体"/>
          <w:spacing w:val="4"/>
          <w:sz w:val="20"/>
          <w:szCs w:val="20"/>
        </w:rPr>
        <w:t xml:space="preserve"> 为确保网上操作合法、有效和安全，供应商应当在响应文件提交截止时间前完成在“政</w:t>
      </w:r>
      <w:r>
        <w:rPr>
          <w:rFonts w:ascii="宋体" w:hAnsi="宋体" w:eastAsia="宋体" w:cs="宋体"/>
          <w:sz w:val="20"/>
          <w:szCs w:val="20"/>
        </w:rPr>
        <w:t xml:space="preserve"> </w:t>
      </w:r>
      <w:r>
        <w:rPr>
          <w:rFonts w:ascii="宋体" w:hAnsi="宋体" w:eastAsia="宋体" w:cs="宋体"/>
          <w:spacing w:val="14"/>
          <w:sz w:val="20"/>
          <w:szCs w:val="20"/>
        </w:rPr>
        <w:t>府采购</w:t>
      </w:r>
      <w:r>
        <w:rPr>
          <w:rFonts w:ascii="宋体" w:hAnsi="宋体" w:eastAsia="宋体" w:cs="宋体"/>
          <w:spacing w:val="13"/>
          <w:sz w:val="20"/>
          <w:szCs w:val="20"/>
        </w:rPr>
        <w:t>云</w:t>
      </w:r>
      <w:r>
        <w:rPr>
          <w:rFonts w:ascii="宋体" w:hAnsi="宋体" w:eastAsia="宋体" w:cs="宋体"/>
          <w:spacing w:val="7"/>
          <w:sz w:val="20"/>
          <w:szCs w:val="20"/>
        </w:rPr>
        <w:t>平台”的身份认证，确保在电子交易过程中能够对相关数据电文进行加密和使用电子签</w:t>
      </w:r>
      <w:r>
        <w:rPr>
          <w:rFonts w:ascii="宋体" w:hAnsi="宋体" w:eastAsia="宋体" w:cs="宋体"/>
          <w:sz w:val="20"/>
          <w:szCs w:val="20"/>
        </w:rPr>
        <w:t xml:space="preserve"> </w:t>
      </w:r>
      <w:r>
        <w:rPr>
          <w:rFonts w:ascii="宋体" w:hAnsi="宋体" w:eastAsia="宋体" w:cs="宋体"/>
          <w:spacing w:val="1"/>
          <w:sz w:val="20"/>
          <w:szCs w:val="20"/>
        </w:rPr>
        <w:t>名</w:t>
      </w:r>
      <w:r>
        <w:rPr>
          <w:rFonts w:ascii="宋体" w:hAnsi="宋体" w:eastAsia="宋体" w:cs="宋体"/>
          <w:sz w:val="20"/>
          <w:szCs w:val="20"/>
        </w:rPr>
        <w:t>。</w:t>
      </w:r>
    </w:p>
    <w:p w14:paraId="5D84937C">
      <w:pPr>
        <w:spacing w:line="309" w:lineRule="exact"/>
        <w:ind w:left="492"/>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20.响应文件的提</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交</w:t>
      </w:r>
    </w:p>
    <w:p w14:paraId="66287A54">
      <w:pPr>
        <w:spacing w:before="151" w:line="228" w:lineRule="auto"/>
        <w:ind w:left="43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0.1 供应商必须在“供应商须知前附表”规定的时间和地点提交响应文件。</w:t>
      </w:r>
    </w:p>
    <w:p w14:paraId="54CA0451">
      <w:pPr>
        <w:spacing w:before="161" w:line="228" w:lineRule="auto"/>
        <w:ind w:left="43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0</w:t>
      </w:r>
      <w:r>
        <w:rPr>
          <w:rFonts w:ascii="宋体" w:hAnsi="宋体" w:eastAsia="宋体" w:cs="宋体"/>
          <w:spacing w:val="8"/>
          <w:sz w:val="20"/>
          <w:szCs w:val="20"/>
        </w:rPr>
        <w:t>.2 在响应文件提交截止时间以后，不能补充、修改响应文件。</w:t>
      </w:r>
    </w:p>
    <w:p w14:paraId="0B20F9D9">
      <w:pPr>
        <w:spacing w:before="161" w:line="229" w:lineRule="auto"/>
        <w:ind w:left="430"/>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0.3 在提交“最后报价”后，供应商不能退出谈判。</w:t>
      </w:r>
    </w:p>
    <w:p w14:paraId="382124B3">
      <w:pPr>
        <w:spacing w:before="162" w:line="228" w:lineRule="auto"/>
        <w:ind w:left="430"/>
        <w:rPr>
          <w:rFonts w:ascii="宋体" w:hAnsi="宋体" w:eastAsia="宋体" w:cs="宋体"/>
          <w:sz w:val="20"/>
          <w:szCs w:val="20"/>
        </w:rPr>
      </w:pPr>
      <w:r>
        <w:rPr>
          <w:rFonts w:ascii="宋体" w:hAnsi="宋体" w:eastAsia="宋体" w:cs="宋体"/>
          <w:spacing w:val="18"/>
          <w:sz w:val="20"/>
          <w:szCs w:val="20"/>
        </w:rPr>
        <w:t>20</w:t>
      </w:r>
      <w:r>
        <w:rPr>
          <w:rFonts w:ascii="宋体" w:hAnsi="宋体" w:eastAsia="宋体" w:cs="宋体"/>
          <w:spacing w:val="11"/>
          <w:sz w:val="20"/>
          <w:szCs w:val="20"/>
        </w:rPr>
        <w:t>.</w:t>
      </w:r>
      <w:r>
        <w:rPr>
          <w:rFonts w:ascii="宋体" w:hAnsi="宋体" w:eastAsia="宋体" w:cs="宋体"/>
          <w:spacing w:val="9"/>
          <w:sz w:val="20"/>
          <w:szCs w:val="20"/>
        </w:rPr>
        <w:t>4 电子交易平台收到响应文件，将妥善保存并即时向供应商发出确认回执通知。在响应</w:t>
      </w:r>
    </w:p>
    <w:p w14:paraId="6EC79C5D">
      <w:pPr>
        <w:spacing w:before="160" w:line="377" w:lineRule="auto"/>
        <w:ind w:left="9" w:right="71"/>
        <w:rPr>
          <w:rFonts w:ascii="宋体" w:hAnsi="宋体" w:eastAsia="宋体" w:cs="宋体"/>
          <w:sz w:val="20"/>
          <w:szCs w:val="20"/>
        </w:rPr>
      </w:pPr>
      <w:r>
        <w:rPr>
          <w:rFonts w:ascii="宋体" w:hAnsi="宋体" w:eastAsia="宋体" w:cs="宋体"/>
          <w:spacing w:val="14"/>
          <w:sz w:val="20"/>
          <w:szCs w:val="20"/>
        </w:rPr>
        <w:t>文件提</w:t>
      </w:r>
      <w:r>
        <w:rPr>
          <w:rFonts w:ascii="宋体" w:hAnsi="宋体" w:eastAsia="宋体" w:cs="宋体"/>
          <w:spacing w:val="11"/>
          <w:sz w:val="20"/>
          <w:szCs w:val="20"/>
        </w:rPr>
        <w:t>交</w:t>
      </w:r>
      <w:r>
        <w:rPr>
          <w:rFonts w:ascii="宋体" w:hAnsi="宋体" w:eastAsia="宋体" w:cs="宋体"/>
          <w:spacing w:val="7"/>
          <w:sz w:val="20"/>
          <w:szCs w:val="20"/>
        </w:rPr>
        <w:t>截止时间前，除供应商补充、修改或者撤回响应文件外，任何单位和个人不得解密或提</w:t>
      </w:r>
      <w:r>
        <w:rPr>
          <w:rFonts w:ascii="宋体" w:hAnsi="宋体" w:eastAsia="宋体" w:cs="宋体"/>
          <w:sz w:val="20"/>
          <w:szCs w:val="20"/>
        </w:rPr>
        <w:t xml:space="preserve"> </w:t>
      </w:r>
      <w:r>
        <w:rPr>
          <w:rFonts w:ascii="宋体" w:hAnsi="宋体" w:eastAsia="宋体" w:cs="宋体"/>
          <w:spacing w:val="8"/>
          <w:sz w:val="20"/>
          <w:szCs w:val="20"/>
        </w:rPr>
        <w:t>取</w:t>
      </w:r>
      <w:r>
        <w:rPr>
          <w:rFonts w:ascii="宋体" w:hAnsi="宋体" w:eastAsia="宋体" w:cs="宋体"/>
          <w:spacing w:val="6"/>
          <w:sz w:val="20"/>
          <w:szCs w:val="20"/>
        </w:rPr>
        <w:t>响应文件。</w:t>
      </w:r>
    </w:p>
    <w:p w14:paraId="00D72458">
      <w:pPr>
        <w:spacing w:before="1" w:line="227" w:lineRule="auto"/>
        <w:ind w:left="43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0.5 采购机构不可视情况延长提交响应文件的截止时间。</w:t>
      </w:r>
    </w:p>
    <w:p w14:paraId="2FD9A828">
      <w:pPr>
        <w:spacing w:before="162" w:line="228" w:lineRule="auto"/>
        <w:ind w:left="430"/>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6"/>
          <w:sz w:val="20"/>
          <w:szCs w:val="20"/>
        </w:rPr>
        <w:t>0.6 备份响应文件。详见在“供应商须知前附表”。</w:t>
      </w:r>
    </w:p>
    <w:p w14:paraId="3D0134C4">
      <w:pPr>
        <w:spacing w:before="167" w:line="311" w:lineRule="exact"/>
        <w:ind w:left="492"/>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1.首次响应文件的补充、修改与撤回</w:t>
      </w:r>
    </w:p>
    <w:p w14:paraId="0A5FDB7F">
      <w:pPr>
        <w:spacing w:before="151" w:line="228" w:lineRule="auto"/>
        <w:ind w:left="430"/>
        <w:rPr>
          <w:rFonts w:ascii="宋体" w:hAnsi="宋体" w:eastAsia="宋体" w:cs="宋体"/>
          <w:sz w:val="20"/>
          <w:szCs w:val="20"/>
        </w:rPr>
      </w:pPr>
      <w:r>
        <w:rPr>
          <w:rFonts w:ascii="宋体" w:hAnsi="宋体" w:eastAsia="宋体" w:cs="宋体"/>
          <w:spacing w:val="11"/>
          <w:sz w:val="20"/>
          <w:szCs w:val="20"/>
        </w:rPr>
        <w:t>详</w:t>
      </w:r>
      <w:r>
        <w:rPr>
          <w:rFonts w:ascii="宋体" w:hAnsi="宋体" w:eastAsia="宋体" w:cs="宋体"/>
          <w:spacing w:val="8"/>
          <w:sz w:val="20"/>
          <w:szCs w:val="20"/>
        </w:rPr>
        <w:t>见“供应商须知前附表”。</w:t>
      </w:r>
    </w:p>
    <w:p w14:paraId="396C21E6">
      <w:pPr>
        <w:spacing w:before="165" w:line="228" w:lineRule="auto"/>
        <w:ind w:left="492"/>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2</w:t>
      </w:r>
      <w:r>
        <w:rPr>
          <w:rFonts w:ascii="宋体" w:hAnsi="宋体" w:eastAsia="宋体" w:cs="宋体"/>
          <w:spacing w:val="8"/>
          <w:sz w:val="23"/>
          <w:szCs w:val="23"/>
          <w14:textOutline w14:w="4356" w14:cap="sq" w14:cmpd="sng" w14:algn="ctr">
            <w14:solidFill>
              <w14:srgbClr w14:val="000000"/>
            </w14:solidFill>
            <w14:prstDash w14:val="solid"/>
            <w14:bevel/>
          </w14:textOutline>
        </w:rPr>
        <w:t>2.</w:t>
      </w:r>
      <w:r>
        <w:rPr>
          <w:rFonts w:ascii="宋体" w:hAnsi="宋体" w:eastAsia="宋体" w:cs="宋体"/>
          <w:spacing w:val="8"/>
          <w:sz w:val="23"/>
          <w:szCs w:val="23"/>
        </w:rPr>
        <w:t xml:space="preserve"> </w:t>
      </w:r>
      <w:r>
        <w:rPr>
          <w:rFonts w:ascii="宋体" w:hAnsi="宋体" w:eastAsia="宋体" w:cs="宋体"/>
          <w:spacing w:val="8"/>
          <w:sz w:val="23"/>
          <w:szCs w:val="23"/>
          <w14:textOutline w14:w="4356" w14:cap="sq" w14:cmpd="sng" w14:algn="ctr">
            <w14:solidFill>
              <w14:srgbClr w14:val="000000"/>
            </w14:solidFill>
            <w14:prstDash w14:val="solid"/>
            <w14:bevel/>
          </w14:textOutline>
        </w:rPr>
        <w:t>首次响应文件的退回</w:t>
      </w:r>
    </w:p>
    <w:p w14:paraId="2A7167AA">
      <w:pPr>
        <w:spacing w:before="179" w:line="378" w:lineRule="auto"/>
        <w:ind w:left="10" w:right="71" w:firstLine="416"/>
        <w:rPr>
          <w:rFonts w:ascii="宋体" w:hAnsi="宋体" w:eastAsia="宋体" w:cs="宋体"/>
          <w:sz w:val="20"/>
          <w:szCs w:val="20"/>
        </w:rPr>
      </w:pPr>
      <w:r>
        <w:rPr>
          <w:rFonts w:ascii="宋体" w:hAnsi="宋体" w:eastAsia="宋体" w:cs="宋体"/>
          <w:spacing w:val="18"/>
          <w:sz w:val="20"/>
          <w:szCs w:val="20"/>
        </w:rPr>
        <w:t>在首次</w:t>
      </w:r>
      <w:r>
        <w:rPr>
          <w:rFonts w:ascii="宋体" w:hAnsi="宋体" w:eastAsia="宋体" w:cs="宋体"/>
          <w:spacing w:val="14"/>
          <w:sz w:val="20"/>
          <w:szCs w:val="20"/>
        </w:rPr>
        <w:t>响</w:t>
      </w:r>
      <w:r>
        <w:rPr>
          <w:rFonts w:ascii="宋体" w:hAnsi="宋体" w:eastAsia="宋体" w:cs="宋体"/>
          <w:spacing w:val="9"/>
          <w:sz w:val="20"/>
          <w:szCs w:val="20"/>
        </w:rPr>
        <w:t>应文件提交截止时间止提交响应文件的供应商不足 3 家时电子响应文件由代理机</w:t>
      </w:r>
      <w:r>
        <w:rPr>
          <w:rFonts w:ascii="宋体" w:hAnsi="宋体" w:eastAsia="宋体" w:cs="宋体"/>
          <w:sz w:val="20"/>
          <w:szCs w:val="20"/>
        </w:rPr>
        <w:t xml:space="preserve"> </w:t>
      </w:r>
      <w:r>
        <w:rPr>
          <w:rFonts w:ascii="宋体" w:hAnsi="宋体" w:eastAsia="宋体" w:cs="宋体"/>
          <w:spacing w:val="14"/>
          <w:sz w:val="20"/>
          <w:szCs w:val="20"/>
        </w:rPr>
        <w:t>构在“</w:t>
      </w:r>
      <w:r>
        <w:rPr>
          <w:rFonts w:ascii="宋体" w:hAnsi="宋体" w:eastAsia="宋体" w:cs="宋体"/>
          <w:spacing w:val="7"/>
          <w:sz w:val="20"/>
          <w:szCs w:val="20"/>
        </w:rPr>
        <w:t>政采云”平台操作退回，除此之外采购人和采购代理机构对已提交的电子响应文件概不退</w:t>
      </w:r>
      <w:r>
        <w:rPr>
          <w:rFonts w:ascii="宋体" w:hAnsi="宋体" w:eastAsia="宋体" w:cs="宋体"/>
          <w:sz w:val="20"/>
          <w:szCs w:val="20"/>
        </w:rPr>
        <w:t xml:space="preserve"> </w:t>
      </w:r>
      <w:r>
        <w:rPr>
          <w:rFonts w:ascii="宋体" w:hAnsi="宋体" w:eastAsia="宋体" w:cs="宋体"/>
          <w:spacing w:val="-1"/>
          <w:sz w:val="20"/>
          <w:szCs w:val="20"/>
        </w:rPr>
        <w:t>回。</w:t>
      </w:r>
    </w:p>
    <w:p w14:paraId="624B61B0">
      <w:pPr>
        <w:spacing w:before="1" w:line="228" w:lineRule="auto"/>
        <w:ind w:left="492"/>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2</w:t>
      </w:r>
      <w:r>
        <w:rPr>
          <w:rFonts w:ascii="宋体" w:hAnsi="宋体" w:eastAsia="宋体" w:cs="宋体"/>
          <w:spacing w:val="8"/>
          <w:sz w:val="23"/>
          <w:szCs w:val="23"/>
          <w14:textOutline w14:w="4356" w14:cap="sq" w14:cmpd="sng" w14:algn="ctr">
            <w14:solidFill>
              <w14:srgbClr w14:val="000000"/>
            </w14:solidFill>
            <w14:prstDash w14:val="solid"/>
            <w14:bevel/>
          </w14:textOutline>
        </w:rPr>
        <w:t>3.</w:t>
      </w:r>
      <w:r>
        <w:rPr>
          <w:rFonts w:ascii="宋体" w:hAnsi="宋体" w:eastAsia="宋体" w:cs="宋体"/>
          <w:spacing w:val="8"/>
          <w:sz w:val="23"/>
          <w:szCs w:val="23"/>
        </w:rPr>
        <w:t xml:space="preserve"> </w:t>
      </w:r>
      <w:r>
        <w:rPr>
          <w:rFonts w:ascii="宋体" w:hAnsi="宋体" w:eastAsia="宋体" w:cs="宋体"/>
          <w:spacing w:val="8"/>
          <w:sz w:val="23"/>
          <w:szCs w:val="23"/>
          <w14:textOutline w14:w="4356" w14:cap="sq" w14:cmpd="sng" w14:algn="ctr">
            <w14:solidFill>
              <w14:srgbClr w14:val="000000"/>
            </w14:solidFill>
            <w14:prstDash w14:val="solid"/>
            <w14:bevel/>
          </w14:textOutline>
        </w:rPr>
        <w:t>截止时间后的撤回</w:t>
      </w:r>
    </w:p>
    <w:p w14:paraId="2CBC802C">
      <w:pPr>
        <w:spacing w:before="178" w:line="385" w:lineRule="auto"/>
        <w:ind w:left="10" w:right="71" w:firstLine="418"/>
        <w:rPr>
          <w:rFonts w:ascii="宋体" w:hAnsi="宋体" w:eastAsia="宋体" w:cs="宋体"/>
          <w:sz w:val="20"/>
          <w:szCs w:val="20"/>
        </w:rPr>
      </w:pPr>
      <w:r>
        <w:rPr>
          <w:rFonts w:ascii="宋体" w:hAnsi="宋体" w:eastAsia="宋体" w:cs="宋体"/>
          <w:spacing w:val="14"/>
          <w:sz w:val="20"/>
          <w:szCs w:val="20"/>
        </w:rPr>
        <w:t>本项</w:t>
      </w:r>
      <w:r>
        <w:rPr>
          <w:rFonts w:ascii="宋体" w:hAnsi="宋体" w:eastAsia="宋体" w:cs="宋体"/>
          <w:spacing w:val="12"/>
          <w:sz w:val="20"/>
          <w:szCs w:val="20"/>
        </w:rPr>
        <w:t>目</w:t>
      </w:r>
      <w:r>
        <w:rPr>
          <w:rFonts w:ascii="宋体" w:hAnsi="宋体" w:eastAsia="宋体" w:cs="宋体"/>
          <w:spacing w:val="7"/>
          <w:sz w:val="20"/>
          <w:szCs w:val="20"/>
        </w:rPr>
        <w:t>不收取磋商保证金，供应商在首次响应文件提交截止时间后可向采购人、采购代理机</w:t>
      </w:r>
      <w:r>
        <w:rPr>
          <w:rFonts w:ascii="宋体" w:hAnsi="宋体" w:eastAsia="宋体" w:cs="宋体"/>
          <w:sz w:val="20"/>
          <w:szCs w:val="20"/>
        </w:rPr>
        <w:t xml:space="preserve"> </w:t>
      </w:r>
      <w:r>
        <w:rPr>
          <w:rFonts w:ascii="宋体" w:hAnsi="宋体" w:eastAsia="宋体" w:cs="宋体"/>
          <w:spacing w:val="14"/>
          <w:sz w:val="20"/>
          <w:szCs w:val="20"/>
        </w:rPr>
        <w:t>构</w:t>
      </w:r>
      <w:r>
        <w:rPr>
          <w:rFonts w:ascii="宋体" w:hAnsi="宋体" w:eastAsia="宋体" w:cs="宋体"/>
          <w:spacing w:val="8"/>
          <w:sz w:val="20"/>
          <w:szCs w:val="20"/>
        </w:rPr>
        <w:t>书面申请撤回电子响应文件。</w:t>
      </w:r>
    </w:p>
    <w:p w14:paraId="3C087060">
      <w:pPr>
        <w:spacing w:before="1" w:line="228" w:lineRule="auto"/>
        <w:ind w:left="3563"/>
        <w:outlineLvl w:val="2"/>
        <w:rPr>
          <w:rFonts w:ascii="宋体" w:hAnsi="宋体" w:eastAsia="宋体" w:cs="宋体"/>
          <w:sz w:val="31"/>
          <w:szCs w:val="31"/>
        </w:rPr>
      </w:pPr>
      <w:bookmarkStart w:id="10" w:name="_bookmark9"/>
      <w:bookmarkEnd w:id="10"/>
      <w:r>
        <w:rPr>
          <w:rFonts w:ascii="宋体" w:hAnsi="宋体" w:eastAsia="宋体" w:cs="宋体"/>
          <w:spacing w:val="5"/>
          <w:sz w:val="31"/>
          <w:szCs w:val="31"/>
          <w14:textOutline w14:w="5791" w14:cap="sq" w14:cmpd="sng" w14:algn="ctr">
            <w14:solidFill>
              <w14:srgbClr w14:val="000000"/>
            </w14:solidFill>
            <w14:prstDash w14:val="solid"/>
            <w14:bevel/>
          </w14:textOutline>
        </w:rPr>
        <w:t>四、评审及磋</w:t>
      </w:r>
      <w:r>
        <w:rPr>
          <w:rFonts w:ascii="宋体" w:hAnsi="宋体" w:eastAsia="宋体" w:cs="宋体"/>
          <w:spacing w:val="3"/>
          <w:sz w:val="31"/>
          <w:szCs w:val="31"/>
          <w14:textOutline w14:w="5791" w14:cap="sq" w14:cmpd="sng" w14:algn="ctr">
            <w14:solidFill>
              <w14:srgbClr w14:val="000000"/>
            </w14:solidFill>
            <w14:prstDash w14:val="solid"/>
            <w14:bevel/>
          </w14:textOutline>
        </w:rPr>
        <w:t>商</w:t>
      </w:r>
    </w:p>
    <w:p w14:paraId="54E4C946">
      <w:pPr>
        <w:spacing w:before="227" w:line="311" w:lineRule="exact"/>
        <w:ind w:left="492"/>
        <w:rPr>
          <w:rFonts w:ascii="宋体" w:hAnsi="宋体" w:eastAsia="宋体" w:cs="宋体"/>
          <w:sz w:val="23"/>
          <w:szCs w:val="23"/>
        </w:rPr>
      </w:pPr>
      <w:r>
        <w:rPr>
          <w:rFonts w:ascii="宋体" w:hAnsi="宋体" w:eastAsia="宋体" w:cs="宋体"/>
          <w:spacing w:val="13"/>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4.磋商小组成立</w:t>
      </w:r>
    </w:p>
    <w:p w14:paraId="0CA62572">
      <w:pPr>
        <w:spacing w:before="151" w:line="377" w:lineRule="auto"/>
        <w:ind w:left="7" w:right="71" w:firstLine="423"/>
        <w:rPr>
          <w:rFonts w:ascii="宋体" w:hAnsi="宋体" w:eastAsia="宋体" w:cs="宋体"/>
          <w:sz w:val="20"/>
          <w:szCs w:val="20"/>
        </w:rPr>
      </w:pPr>
      <w:r>
        <w:rPr>
          <w:rFonts w:ascii="宋体" w:hAnsi="宋体" w:eastAsia="宋体" w:cs="宋体"/>
          <w:spacing w:val="12"/>
          <w:sz w:val="20"/>
          <w:szCs w:val="20"/>
        </w:rPr>
        <w:t xml:space="preserve">24.1 </w:t>
      </w:r>
      <w:r>
        <w:rPr>
          <w:rFonts w:ascii="宋体" w:hAnsi="宋体" w:eastAsia="宋体" w:cs="宋体"/>
          <w:spacing w:val="10"/>
          <w:sz w:val="20"/>
          <w:szCs w:val="20"/>
        </w:rPr>
        <w:t>磋</w:t>
      </w:r>
      <w:r>
        <w:rPr>
          <w:rFonts w:ascii="宋体" w:hAnsi="宋体" w:eastAsia="宋体" w:cs="宋体"/>
          <w:spacing w:val="6"/>
          <w:sz w:val="20"/>
          <w:szCs w:val="20"/>
        </w:rPr>
        <w:t>商小组由采购人代表和评审专家共 3 人以上单数组成，其中评审专家人数不得少于</w:t>
      </w:r>
      <w:r>
        <w:rPr>
          <w:rFonts w:ascii="宋体" w:hAnsi="宋体" w:eastAsia="宋体" w:cs="宋体"/>
          <w:sz w:val="20"/>
          <w:szCs w:val="20"/>
        </w:rPr>
        <w:t xml:space="preserve"> </w:t>
      </w:r>
      <w:r>
        <w:rPr>
          <w:rFonts w:ascii="宋体" w:hAnsi="宋体" w:eastAsia="宋体" w:cs="宋体"/>
          <w:spacing w:val="14"/>
          <w:sz w:val="20"/>
          <w:szCs w:val="20"/>
        </w:rPr>
        <w:t>磋</w:t>
      </w:r>
      <w:r>
        <w:rPr>
          <w:rFonts w:ascii="宋体" w:hAnsi="宋体" w:eastAsia="宋体" w:cs="宋体"/>
          <w:spacing w:val="11"/>
          <w:sz w:val="20"/>
          <w:szCs w:val="20"/>
        </w:rPr>
        <w:t>商</w:t>
      </w:r>
      <w:r>
        <w:rPr>
          <w:rFonts w:ascii="宋体" w:hAnsi="宋体" w:eastAsia="宋体" w:cs="宋体"/>
          <w:spacing w:val="7"/>
          <w:sz w:val="20"/>
          <w:szCs w:val="20"/>
        </w:rPr>
        <w:t>小组成员总数的 2/3。采购人代表不得以评审专家身份参加本部门或者本单位采购项目的评</w:t>
      </w:r>
      <w:r>
        <w:rPr>
          <w:rFonts w:ascii="宋体" w:hAnsi="宋体" w:eastAsia="宋体" w:cs="宋体"/>
          <w:sz w:val="20"/>
          <w:szCs w:val="20"/>
        </w:rPr>
        <w:t xml:space="preserve"> </w:t>
      </w:r>
      <w:r>
        <w:rPr>
          <w:rFonts w:ascii="宋体" w:hAnsi="宋体" w:eastAsia="宋体" w:cs="宋体"/>
          <w:spacing w:val="18"/>
          <w:sz w:val="20"/>
          <w:szCs w:val="20"/>
        </w:rPr>
        <w:t>审</w:t>
      </w:r>
      <w:r>
        <w:rPr>
          <w:rFonts w:ascii="宋体" w:hAnsi="宋体" w:eastAsia="宋体" w:cs="宋体"/>
          <w:spacing w:val="9"/>
          <w:sz w:val="20"/>
          <w:szCs w:val="20"/>
        </w:rPr>
        <w:t>。采购代理机构人员不得参加本机构代理的采购项目的评审。</w:t>
      </w:r>
    </w:p>
    <w:p w14:paraId="6DE81226">
      <w:pPr>
        <w:spacing w:before="1" w:line="378" w:lineRule="auto"/>
        <w:ind w:left="6" w:right="71" w:firstLine="424"/>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4</w:t>
      </w:r>
      <w:r>
        <w:rPr>
          <w:rFonts w:ascii="宋体" w:hAnsi="宋体" w:eastAsia="宋体" w:cs="宋体"/>
          <w:spacing w:val="9"/>
          <w:sz w:val="20"/>
          <w:szCs w:val="20"/>
        </w:rPr>
        <w:t>.2 评审专家应当从政府采购评审专家库内相关专业的专家名单中随机抽取。市场竞争不</w:t>
      </w:r>
      <w:r>
        <w:rPr>
          <w:rFonts w:ascii="宋体" w:hAnsi="宋体" w:eastAsia="宋体" w:cs="宋体"/>
          <w:sz w:val="20"/>
          <w:szCs w:val="20"/>
        </w:rPr>
        <w:t xml:space="preserve"> </w:t>
      </w:r>
      <w:r>
        <w:rPr>
          <w:rFonts w:ascii="宋体" w:hAnsi="宋体" w:eastAsia="宋体" w:cs="宋体"/>
          <w:spacing w:val="14"/>
          <w:sz w:val="20"/>
          <w:szCs w:val="20"/>
        </w:rPr>
        <w:t>充分的科</w:t>
      </w:r>
      <w:r>
        <w:rPr>
          <w:rFonts w:ascii="宋体" w:hAnsi="宋体" w:eastAsia="宋体" w:cs="宋体"/>
          <w:spacing w:val="7"/>
          <w:sz w:val="20"/>
          <w:szCs w:val="20"/>
        </w:rPr>
        <w:t>研项目，以及需要扶持的科技成果转化项目，以及情况特殊、通过随机方式难以确定合</w:t>
      </w:r>
      <w:r>
        <w:rPr>
          <w:rFonts w:ascii="宋体" w:hAnsi="宋体" w:eastAsia="宋体" w:cs="宋体"/>
          <w:sz w:val="20"/>
          <w:szCs w:val="20"/>
        </w:rPr>
        <w:t xml:space="preserve"> </w:t>
      </w:r>
      <w:r>
        <w:rPr>
          <w:rFonts w:ascii="宋体" w:hAnsi="宋体" w:eastAsia="宋体" w:cs="宋体"/>
          <w:spacing w:val="14"/>
          <w:sz w:val="20"/>
          <w:szCs w:val="20"/>
        </w:rPr>
        <w:t>适的评</w:t>
      </w:r>
      <w:r>
        <w:rPr>
          <w:rFonts w:ascii="宋体" w:hAnsi="宋体" w:eastAsia="宋体" w:cs="宋体"/>
          <w:spacing w:val="12"/>
          <w:sz w:val="20"/>
          <w:szCs w:val="20"/>
        </w:rPr>
        <w:t>审</w:t>
      </w:r>
      <w:r>
        <w:rPr>
          <w:rFonts w:ascii="宋体" w:hAnsi="宋体" w:eastAsia="宋体" w:cs="宋体"/>
          <w:spacing w:val="7"/>
          <w:sz w:val="20"/>
          <w:szCs w:val="20"/>
        </w:rPr>
        <w:t>专家的项目，经主管预算单位同意，可以自行选定评审专家。技术复杂、专业性强的采</w:t>
      </w:r>
      <w:r>
        <w:rPr>
          <w:rFonts w:ascii="宋体" w:hAnsi="宋体" w:eastAsia="宋体" w:cs="宋体"/>
          <w:sz w:val="20"/>
          <w:szCs w:val="20"/>
        </w:rPr>
        <w:t xml:space="preserve"> </w:t>
      </w:r>
      <w:r>
        <w:rPr>
          <w:rFonts w:ascii="宋体" w:hAnsi="宋体" w:eastAsia="宋体" w:cs="宋体"/>
          <w:spacing w:val="6"/>
          <w:sz w:val="20"/>
          <w:szCs w:val="20"/>
        </w:rPr>
        <w:t>购项目，评</w:t>
      </w:r>
      <w:r>
        <w:rPr>
          <w:rFonts w:ascii="宋体" w:hAnsi="宋体" w:eastAsia="宋体" w:cs="宋体"/>
          <w:spacing w:val="4"/>
          <w:sz w:val="20"/>
          <w:szCs w:val="20"/>
        </w:rPr>
        <w:t>审</w:t>
      </w:r>
      <w:r>
        <w:rPr>
          <w:rFonts w:ascii="宋体" w:hAnsi="宋体" w:eastAsia="宋体" w:cs="宋体"/>
          <w:spacing w:val="3"/>
          <w:sz w:val="20"/>
          <w:szCs w:val="20"/>
        </w:rPr>
        <w:t>专家中应当包含 1 名法律专家。</w:t>
      </w:r>
    </w:p>
    <w:p w14:paraId="737B61AF">
      <w:pPr>
        <w:spacing w:line="310" w:lineRule="exact"/>
        <w:ind w:left="492"/>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5.首次响应文件的开启</w:t>
      </w:r>
    </w:p>
    <w:p w14:paraId="6053F49A">
      <w:pPr>
        <w:spacing w:before="151" w:line="227" w:lineRule="auto"/>
        <w:ind w:left="430"/>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1"/>
          <w:sz w:val="20"/>
          <w:szCs w:val="20"/>
        </w:rPr>
        <w:t>5</w:t>
      </w:r>
      <w:r>
        <w:rPr>
          <w:rFonts w:ascii="宋体" w:hAnsi="宋体" w:eastAsia="宋体" w:cs="宋体"/>
          <w:spacing w:val="6"/>
          <w:sz w:val="20"/>
          <w:szCs w:val="20"/>
        </w:rPr>
        <w:t>.1 首次响应文件由磋商小组或者采购代理机构在“供应商须知前附表”规定的时间开启。</w:t>
      </w:r>
    </w:p>
    <w:p w14:paraId="37C77929">
      <w:pPr>
        <w:spacing w:before="165" w:line="228" w:lineRule="auto"/>
        <w:ind w:left="430"/>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6"/>
          <w:sz w:val="20"/>
          <w:szCs w:val="20"/>
        </w:rPr>
        <w:t>5.2 响应文件解密</w:t>
      </w:r>
    </w:p>
    <w:p w14:paraId="2979BFAA">
      <w:pPr>
        <w:sectPr>
          <w:headerReference r:id="rId27" w:type="default"/>
          <w:footerReference r:id="rId28" w:type="default"/>
          <w:pgSz w:w="11910" w:h="16840"/>
          <w:pgMar w:top="1026" w:right="1429" w:bottom="1091" w:left="1680" w:header="750" w:footer="931" w:gutter="0"/>
          <w:pgNumType w:fmt="decimal"/>
          <w:cols w:space="720" w:num="1"/>
        </w:sectPr>
      </w:pPr>
    </w:p>
    <w:p w14:paraId="0E7BE533">
      <w:pPr>
        <w:spacing w:line="278" w:lineRule="auto"/>
      </w:pPr>
    </w:p>
    <w:p w14:paraId="6F4E0D3A">
      <w:pPr>
        <w:spacing w:before="65" w:line="377" w:lineRule="auto"/>
        <w:ind w:left="7" w:firstLine="420"/>
        <w:rPr>
          <w:rFonts w:ascii="宋体" w:hAnsi="宋体" w:eastAsia="宋体" w:cs="宋体"/>
          <w:sz w:val="20"/>
          <w:szCs w:val="20"/>
        </w:rPr>
      </w:pPr>
      <w:r>
        <w:rPr>
          <w:rFonts w:ascii="宋体" w:hAnsi="宋体" w:eastAsia="宋体" w:cs="宋体"/>
          <w:spacing w:val="16"/>
          <w:sz w:val="20"/>
          <w:szCs w:val="20"/>
        </w:rPr>
        <w:t>采购</w:t>
      </w:r>
      <w:r>
        <w:rPr>
          <w:rFonts w:ascii="宋体" w:hAnsi="宋体" w:eastAsia="宋体" w:cs="宋体"/>
          <w:spacing w:val="13"/>
          <w:sz w:val="20"/>
          <w:szCs w:val="20"/>
        </w:rPr>
        <w:t>代</w:t>
      </w:r>
      <w:r>
        <w:rPr>
          <w:rFonts w:ascii="宋体" w:hAnsi="宋体" w:eastAsia="宋体" w:cs="宋体"/>
          <w:spacing w:val="8"/>
          <w:sz w:val="20"/>
          <w:szCs w:val="20"/>
        </w:rPr>
        <w:t>理机构将在“供应商须知前附表”规定的时间通过电子交易平台组织响应文件开启，</w:t>
      </w:r>
      <w:r>
        <w:rPr>
          <w:rFonts w:ascii="宋体" w:hAnsi="宋体" w:eastAsia="宋体" w:cs="宋体"/>
          <w:sz w:val="20"/>
          <w:szCs w:val="20"/>
        </w:rPr>
        <w:t xml:space="preserve"> </w:t>
      </w:r>
      <w:r>
        <w:rPr>
          <w:rFonts w:ascii="宋体" w:hAnsi="宋体" w:eastAsia="宋体" w:cs="宋体"/>
          <w:spacing w:val="14"/>
          <w:sz w:val="20"/>
          <w:szCs w:val="20"/>
        </w:rPr>
        <w:t>采购机</w:t>
      </w:r>
      <w:r>
        <w:rPr>
          <w:rFonts w:ascii="宋体" w:hAnsi="宋体" w:eastAsia="宋体" w:cs="宋体"/>
          <w:spacing w:val="11"/>
          <w:sz w:val="20"/>
          <w:szCs w:val="20"/>
        </w:rPr>
        <w:t>构</w:t>
      </w:r>
      <w:r>
        <w:rPr>
          <w:rFonts w:ascii="宋体" w:hAnsi="宋体" w:eastAsia="宋体" w:cs="宋体"/>
          <w:spacing w:val="7"/>
          <w:sz w:val="20"/>
          <w:szCs w:val="20"/>
        </w:rPr>
        <w:t>依托电子交易平台发起开始解密指令，供应商的法定代表人或其委托代理人</w:t>
      </w:r>
      <w:r>
        <w:rPr>
          <w:rFonts w:ascii="宋体" w:hAnsi="宋体" w:eastAsia="宋体" w:cs="宋体"/>
          <w:spacing w:val="7"/>
          <w:sz w:val="20"/>
          <w:szCs w:val="20"/>
          <w14:textOutline w14:w="3797" w14:cap="sq" w14:cmpd="sng" w14:algn="ctr">
            <w14:solidFill>
              <w14:srgbClr w14:val="000000"/>
            </w14:solidFill>
            <w14:prstDash w14:val="solid"/>
            <w14:bevel/>
          </w14:textOutline>
        </w:rPr>
        <w:t>须携带加密</w:t>
      </w:r>
      <w:r>
        <w:rPr>
          <w:rFonts w:ascii="宋体" w:hAnsi="宋体" w:eastAsia="宋体" w:cs="宋体"/>
          <w:sz w:val="20"/>
          <w:szCs w:val="20"/>
        </w:rPr>
        <w:t xml:space="preserve"> </w:t>
      </w:r>
      <w:r>
        <w:rPr>
          <w:rFonts w:ascii="宋体" w:hAnsi="宋体" w:eastAsia="宋体" w:cs="宋体"/>
          <w:spacing w:val="14"/>
          <w:sz w:val="20"/>
          <w:szCs w:val="20"/>
          <w14:textOutline w14:w="3797" w14:cap="sq" w14:cmpd="sng" w14:algn="ctr">
            <w14:solidFill>
              <w14:srgbClr w14:val="000000"/>
            </w14:solidFill>
            <w14:prstDash w14:val="solid"/>
            <w14:bevel/>
          </w14:textOutline>
        </w:rPr>
        <w:t>时所用</w:t>
      </w:r>
      <w:r>
        <w:rPr>
          <w:rFonts w:ascii="宋体" w:hAnsi="宋体" w:eastAsia="宋体" w:cs="宋体"/>
          <w:spacing w:val="11"/>
          <w:sz w:val="20"/>
          <w:szCs w:val="20"/>
          <w14:textOutline w14:w="3797" w14:cap="sq" w14:cmpd="sng" w14:algn="ctr">
            <w14:solidFill>
              <w14:srgbClr w14:val="000000"/>
            </w14:solidFill>
            <w14:prstDash w14:val="solid"/>
            <w14:bevel/>
          </w14:textOutline>
        </w:rPr>
        <w:t>的</w:t>
      </w:r>
      <w:r>
        <w:rPr>
          <w:rFonts w:ascii="宋体" w:hAnsi="宋体" w:eastAsia="宋体" w:cs="宋体"/>
          <w:spacing w:val="7"/>
          <w:sz w:val="20"/>
          <w:szCs w:val="20"/>
        </w:rPr>
        <w:t xml:space="preserve"> </w:t>
      </w:r>
      <w:r>
        <w:rPr>
          <w:rFonts w:ascii="宋体" w:hAnsi="宋体" w:eastAsia="宋体" w:cs="宋体"/>
          <w:sz w:val="20"/>
          <w:szCs w:val="20"/>
          <w14:textOutline w14:w="3797" w14:cap="sq" w14:cmpd="sng" w14:algn="ctr">
            <w14:solidFill>
              <w14:srgbClr w14:val="000000"/>
            </w14:solidFill>
            <w14:prstDash w14:val="solid"/>
            <w14:bevel/>
          </w14:textOutline>
        </w:rPr>
        <w:t>CA</w:t>
      </w:r>
      <w:r>
        <w:rPr>
          <w:rFonts w:ascii="宋体" w:hAnsi="宋体" w:eastAsia="宋体" w:cs="宋体"/>
          <w:spacing w:val="7"/>
          <w:sz w:val="20"/>
          <w:szCs w:val="20"/>
        </w:rPr>
        <w:t xml:space="preserve"> </w:t>
      </w:r>
      <w:r>
        <w:rPr>
          <w:rFonts w:ascii="宋体" w:hAnsi="宋体" w:eastAsia="宋体" w:cs="宋体"/>
          <w:spacing w:val="7"/>
          <w:sz w:val="20"/>
          <w:szCs w:val="20"/>
          <w14:textOutline w14:w="3797" w14:cap="sq" w14:cmpd="sng" w14:algn="ctr">
            <w14:solidFill>
              <w14:srgbClr w14:val="000000"/>
            </w14:solidFill>
            <w14:prstDash w14:val="solid"/>
            <w14:bevel/>
          </w14:textOutline>
        </w:rPr>
        <w:t>锁按平台提示和采购文件的规定登录到“政采云”平台电子开标大厅签到并在发起</w:t>
      </w:r>
      <w:r>
        <w:rPr>
          <w:rFonts w:ascii="宋体" w:hAnsi="宋体" w:eastAsia="宋体" w:cs="宋体"/>
          <w:sz w:val="20"/>
          <w:szCs w:val="20"/>
        </w:rPr>
        <w:t xml:space="preserve"> </w:t>
      </w:r>
      <w:r>
        <w:rPr>
          <w:rFonts w:ascii="宋体" w:hAnsi="宋体" w:eastAsia="宋体" w:cs="宋体"/>
          <w:spacing w:val="8"/>
          <w:sz w:val="20"/>
          <w:szCs w:val="20"/>
          <w14:textOutline w14:w="3797" w14:cap="sq" w14:cmpd="sng" w14:algn="ctr">
            <w14:solidFill>
              <w14:srgbClr w14:val="000000"/>
            </w14:solidFill>
            <w14:prstDash w14:val="solid"/>
            <w14:bevel/>
          </w14:textOutline>
        </w:rPr>
        <w:t>解密指令之时起</w:t>
      </w:r>
      <w:r>
        <w:rPr>
          <w:rFonts w:ascii="宋体" w:hAnsi="宋体" w:eastAsia="宋体" w:cs="宋体"/>
          <w:spacing w:val="8"/>
          <w:sz w:val="20"/>
          <w:szCs w:val="20"/>
        </w:rPr>
        <w:t xml:space="preserve"> </w:t>
      </w:r>
      <w:r>
        <w:rPr>
          <w:rFonts w:ascii="宋体" w:hAnsi="宋体" w:eastAsia="宋体" w:cs="宋体"/>
          <w:spacing w:val="7"/>
          <w:sz w:val="20"/>
          <w:szCs w:val="20"/>
          <w14:textOutline w14:w="3797" w14:cap="sq" w14:cmpd="sng" w14:algn="ctr">
            <w14:solidFill>
              <w14:srgbClr w14:val="000000"/>
            </w14:solidFill>
            <w14:prstDash w14:val="solid"/>
            <w14:bevel/>
          </w14:textOutline>
        </w:rPr>
        <w:t>3</w:t>
      </w:r>
      <w:r>
        <w:rPr>
          <w:rFonts w:ascii="宋体" w:hAnsi="宋体" w:eastAsia="宋体" w:cs="宋体"/>
          <w:spacing w:val="4"/>
          <w:sz w:val="20"/>
          <w:szCs w:val="20"/>
          <w14:textOutline w14:w="3797" w14:cap="sq" w14:cmpd="sng" w14:algn="ctr">
            <w14:solidFill>
              <w14:srgbClr w14:val="000000"/>
            </w14:solidFill>
            <w14:prstDash w14:val="solid"/>
            <w14:bevel/>
          </w14:textOutline>
        </w:rPr>
        <w:t>0</w:t>
      </w:r>
      <w:r>
        <w:rPr>
          <w:rFonts w:ascii="宋体" w:hAnsi="宋体" w:eastAsia="宋体" w:cs="宋体"/>
          <w:spacing w:val="4"/>
          <w:sz w:val="20"/>
          <w:szCs w:val="20"/>
        </w:rPr>
        <w:t xml:space="preserve"> </w:t>
      </w:r>
      <w:r>
        <w:rPr>
          <w:rFonts w:ascii="宋体" w:hAnsi="宋体" w:eastAsia="宋体" w:cs="宋体"/>
          <w:spacing w:val="4"/>
          <w:sz w:val="20"/>
          <w:szCs w:val="20"/>
          <w14:textOutline w14:w="3797" w14:cap="sq" w14:cmpd="sng" w14:algn="ctr">
            <w14:solidFill>
              <w14:srgbClr w14:val="000000"/>
            </w14:solidFill>
            <w14:prstDash w14:val="solid"/>
            <w14:bevel/>
          </w14:textOutline>
        </w:rPr>
        <w:t>分钟内完成对电子响应文件在线解密</w:t>
      </w:r>
      <w:r>
        <w:rPr>
          <w:rFonts w:ascii="宋体" w:hAnsi="宋体" w:eastAsia="宋体" w:cs="宋体"/>
          <w:spacing w:val="4"/>
          <w:sz w:val="20"/>
          <w:szCs w:val="20"/>
        </w:rPr>
        <w:t>。发起解密指令之时起 5 分钟内供应商</w:t>
      </w:r>
      <w:r>
        <w:rPr>
          <w:rFonts w:ascii="宋体" w:hAnsi="宋体" w:eastAsia="宋体" w:cs="宋体"/>
          <w:sz w:val="20"/>
          <w:szCs w:val="20"/>
        </w:rPr>
        <w:t xml:space="preserve"> </w:t>
      </w:r>
      <w:r>
        <w:rPr>
          <w:rFonts w:ascii="宋体" w:hAnsi="宋体" w:eastAsia="宋体" w:cs="宋体"/>
          <w:spacing w:val="14"/>
          <w:sz w:val="20"/>
          <w:szCs w:val="20"/>
        </w:rPr>
        <w:t>还未进</w:t>
      </w:r>
      <w:r>
        <w:rPr>
          <w:rFonts w:ascii="宋体" w:hAnsi="宋体" w:eastAsia="宋体" w:cs="宋体"/>
          <w:spacing w:val="13"/>
          <w:sz w:val="20"/>
          <w:szCs w:val="20"/>
        </w:rPr>
        <w:t>行</w:t>
      </w:r>
      <w:r>
        <w:rPr>
          <w:rFonts w:ascii="宋体" w:hAnsi="宋体" w:eastAsia="宋体" w:cs="宋体"/>
          <w:spacing w:val="7"/>
          <w:sz w:val="20"/>
          <w:szCs w:val="20"/>
        </w:rPr>
        <w:t>解密的，代理机构要通知供应商，供应商没预留联系方式或预留联系方式无效，导致代</w:t>
      </w:r>
      <w:r>
        <w:rPr>
          <w:rFonts w:ascii="宋体" w:hAnsi="宋体" w:eastAsia="宋体" w:cs="宋体"/>
          <w:sz w:val="20"/>
          <w:szCs w:val="20"/>
        </w:rPr>
        <w:t xml:space="preserve"> </w:t>
      </w:r>
      <w:r>
        <w:rPr>
          <w:rFonts w:ascii="宋体" w:hAnsi="宋体" w:eastAsia="宋体" w:cs="宋体"/>
          <w:spacing w:val="5"/>
          <w:sz w:val="20"/>
          <w:szCs w:val="20"/>
        </w:rPr>
        <w:t>理机构无法联系到供应商进行解密的，</w:t>
      </w:r>
      <w:r>
        <w:rPr>
          <w:rFonts w:ascii="宋体" w:hAnsi="宋体" w:eastAsia="宋体" w:cs="宋体"/>
          <w:spacing w:val="5"/>
          <w:sz w:val="20"/>
          <w:szCs w:val="20"/>
          <w14:textOutline w14:w="3797" w14:cap="sq" w14:cmpd="sng" w14:algn="ctr">
            <w14:solidFill>
              <w14:srgbClr w14:val="000000"/>
            </w14:solidFill>
            <w14:prstDash w14:val="solid"/>
            <w14:bevel/>
          </w14:textOutline>
        </w:rPr>
        <w:t>视为响应文件无效。</w:t>
      </w:r>
      <w:r>
        <w:rPr>
          <w:rFonts w:ascii="宋体" w:hAnsi="宋体" w:eastAsia="宋体" w:cs="宋体"/>
          <w:spacing w:val="5"/>
          <w:sz w:val="20"/>
          <w:szCs w:val="20"/>
        </w:rPr>
        <w:t xml:space="preserve"> (解密异常情况处理：详见本章 26</w:t>
      </w:r>
      <w:r>
        <w:rPr>
          <w:rFonts w:ascii="宋体" w:hAnsi="宋体" w:eastAsia="宋体" w:cs="宋体"/>
          <w:spacing w:val="2"/>
          <w:sz w:val="20"/>
          <w:szCs w:val="20"/>
        </w:rPr>
        <w:t>.</w:t>
      </w:r>
      <w:r>
        <w:rPr>
          <w:rFonts w:ascii="宋体" w:hAnsi="宋体" w:eastAsia="宋体" w:cs="宋体"/>
          <w:sz w:val="20"/>
          <w:szCs w:val="20"/>
        </w:rPr>
        <w:t xml:space="preserve">3 </w:t>
      </w:r>
      <w:r>
        <w:rPr>
          <w:rFonts w:ascii="宋体" w:hAnsi="宋体" w:eastAsia="宋体" w:cs="宋体"/>
          <w:spacing w:val="12"/>
          <w:sz w:val="20"/>
          <w:szCs w:val="20"/>
        </w:rPr>
        <w:t>电</w:t>
      </w:r>
      <w:r>
        <w:rPr>
          <w:rFonts w:ascii="宋体" w:hAnsi="宋体" w:eastAsia="宋体" w:cs="宋体"/>
          <w:spacing w:val="11"/>
          <w:sz w:val="20"/>
          <w:szCs w:val="20"/>
        </w:rPr>
        <w:t>子交易活动的中止。)</w:t>
      </w:r>
    </w:p>
    <w:p w14:paraId="05F6A1F5">
      <w:pPr>
        <w:spacing w:before="1" w:line="378" w:lineRule="auto"/>
        <w:ind w:left="7" w:right="39" w:firstLine="424"/>
        <w:rPr>
          <w:rFonts w:ascii="宋体" w:hAnsi="宋体" w:eastAsia="宋体" w:cs="宋体"/>
          <w:sz w:val="20"/>
          <w:szCs w:val="20"/>
        </w:rPr>
      </w:pPr>
      <w:r>
        <w:rPr>
          <w:rFonts w:ascii="宋体" w:hAnsi="宋体" w:eastAsia="宋体" w:cs="宋体"/>
          <w:spacing w:val="14"/>
          <w:sz w:val="20"/>
          <w:szCs w:val="20"/>
        </w:rPr>
        <w:t>如供</w:t>
      </w:r>
      <w:r>
        <w:rPr>
          <w:rFonts w:ascii="宋体" w:hAnsi="宋体" w:eastAsia="宋体" w:cs="宋体"/>
          <w:spacing w:val="10"/>
          <w:sz w:val="20"/>
          <w:szCs w:val="20"/>
        </w:rPr>
        <w:t>应</w:t>
      </w:r>
      <w:r>
        <w:rPr>
          <w:rFonts w:ascii="宋体" w:hAnsi="宋体" w:eastAsia="宋体" w:cs="宋体"/>
          <w:spacing w:val="7"/>
          <w:sz w:val="20"/>
          <w:szCs w:val="20"/>
        </w:rPr>
        <w:t>商成功解密响应文件，但未在“政采云”电子开标大厅参加谈判的，视同认可谈判过</w:t>
      </w:r>
      <w:r>
        <w:rPr>
          <w:rFonts w:ascii="宋体" w:hAnsi="宋体" w:eastAsia="宋体" w:cs="宋体"/>
          <w:sz w:val="20"/>
          <w:szCs w:val="20"/>
        </w:rPr>
        <w:t xml:space="preserve"> </w:t>
      </w:r>
      <w:r>
        <w:rPr>
          <w:rFonts w:ascii="宋体" w:hAnsi="宋体" w:eastAsia="宋体" w:cs="宋体"/>
          <w:spacing w:val="8"/>
          <w:sz w:val="20"/>
          <w:szCs w:val="20"/>
        </w:rPr>
        <w:t>程和</w:t>
      </w:r>
      <w:r>
        <w:rPr>
          <w:rFonts w:ascii="宋体" w:hAnsi="宋体" w:eastAsia="宋体" w:cs="宋体"/>
          <w:spacing w:val="7"/>
          <w:sz w:val="20"/>
          <w:szCs w:val="20"/>
        </w:rPr>
        <w:t>结</w:t>
      </w:r>
      <w:r>
        <w:rPr>
          <w:rFonts w:ascii="宋体" w:hAnsi="宋体" w:eastAsia="宋体" w:cs="宋体"/>
          <w:spacing w:val="4"/>
          <w:sz w:val="20"/>
          <w:szCs w:val="20"/>
        </w:rPr>
        <w:t>果，由此产生的后果由供应商自行负责。  参与谈判的供应商不足 3 家的，不得谈判。</w:t>
      </w:r>
    </w:p>
    <w:p w14:paraId="14CEB401">
      <w:pPr>
        <w:spacing w:line="309" w:lineRule="exact"/>
        <w:ind w:left="492"/>
        <w:rPr>
          <w:rFonts w:ascii="宋体" w:hAnsi="宋体" w:eastAsia="宋体" w:cs="宋体"/>
          <w:sz w:val="23"/>
          <w:szCs w:val="23"/>
        </w:rPr>
      </w:pPr>
      <w:r>
        <w:rPr>
          <w:rFonts w:ascii="宋体" w:hAnsi="宋体" w:eastAsia="宋体" w:cs="宋体"/>
          <w:spacing w:val="13"/>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6.评审程序、评审方法和评审标准</w:t>
      </w:r>
    </w:p>
    <w:p w14:paraId="00E4A691">
      <w:pPr>
        <w:spacing w:before="153" w:line="377" w:lineRule="auto"/>
        <w:ind w:left="9" w:right="39" w:firstLine="420"/>
        <w:rPr>
          <w:rFonts w:ascii="宋体" w:hAnsi="宋体" w:eastAsia="宋体" w:cs="宋体"/>
          <w:sz w:val="20"/>
          <w:szCs w:val="20"/>
        </w:rPr>
      </w:pPr>
      <w:r>
        <w:rPr>
          <w:rFonts w:ascii="宋体" w:hAnsi="宋体" w:eastAsia="宋体" w:cs="宋体"/>
          <w:spacing w:val="7"/>
          <w:sz w:val="20"/>
          <w:szCs w:val="20"/>
        </w:rPr>
        <w:t>26.1 磋商小组按照“第四章 评审程序、评审方法和评审标准”规定的方法、评审因素、</w:t>
      </w:r>
      <w:r>
        <w:rPr>
          <w:rFonts w:ascii="宋体" w:hAnsi="宋体" w:eastAsia="宋体" w:cs="宋体"/>
          <w:spacing w:val="4"/>
          <w:sz w:val="20"/>
          <w:szCs w:val="20"/>
        </w:rPr>
        <w:t>标</w:t>
      </w:r>
      <w:r>
        <w:rPr>
          <w:rFonts w:ascii="宋体" w:hAnsi="宋体" w:eastAsia="宋体" w:cs="宋体"/>
          <w:sz w:val="20"/>
          <w:szCs w:val="20"/>
        </w:rPr>
        <w:t xml:space="preserve"> </w:t>
      </w:r>
      <w:r>
        <w:rPr>
          <w:rFonts w:ascii="宋体" w:hAnsi="宋体" w:eastAsia="宋体" w:cs="宋体"/>
          <w:spacing w:val="12"/>
          <w:sz w:val="20"/>
          <w:szCs w:val="20"/>
        </w:rPr>
        <w:t>准</w:t>
      </w:r>
      <w:r>
        <w:rPr>
          <w:rFonts w:ascii="宋体" w:hAnsi="宋体" w:eastAsia="宋体" w:cs="宋体"/>
          <w:spacing w:val="8"/>
          <w:sz w:val="20"/>
          <w:szCs w:val="20"/>
        </w:rPr>
        <w:t>和程序对响应文件进行评审。</w:t>
      </w:r>
    </w:p>
    <w:p w14:paraId="1860658D">
      <w:pPr>
        <w:spacing w:line="227" w:lineRule="auto"/>
        <w:ind w:left="430"/>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6</w:t>
      </w:r>
      <w:r>
        <w:rPr>
          <w:rFonts w:ascii="宋体" w:hAnsi="宋体" w:eastAsia="宋体" w:cs="宋体"/>
          <w:spacing w:val="5"/>
          <w:sz w:val="20"/>
          <w:szCs w:val="20"/>
        </w:rPr>
        <w:t>.2 采购需求负偏离要求及磋商顺序详见  “ 供应商须知前附表”。</w:t>
      </w:r>
    </w:p>
    <w:p w14:paraId="2ACD8093">
      <w:pPr>
        <w:spacing w:before="163" w:line="377" w:lineRule="auto"/>
        <w:ind w:left="10" w:right="91"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6</w:t>
      </w:r>
      <w:r>
        <w:rPr>
          <w:rFonts w:ascii="宋体" w:hAnsi="宋体" w:eastAsia="宋体" w:cs="宋体"/>
          <w:spacing w:val="8"/>
          <w:sz w:val="20"/>
          <w:szCs w:val="20"/>
        </w:rPr>
        <w:t>.3 电子交易活动的中止。采购过程中出现以下情形，导致电子交易平台无法正常运行，</w:t>
      </w:r>
      <w:r>
        <w:rPr>
          <w:rFonts w:ascii="宋体" w:hAnsi="宋体" w:eastAsia="宋体" w:cs="宋体"/>
          <w:sz w:val="20"/>
          <w:szCs w:val="20"/>
        </w:rPr>
        <w:t xml:space="preserve"> </w:t>
      </w:r>
      <w:r>
        <w:rPr>
          <w:rFonts w:ascii="宋体" w:hAnsi="宋体" w:eastAsia="宋体" w:cs="宋体"/>
          <w:spacing w:val="18"/>
          <w:sz w:val="20"/>
          <w:szCs w:val="20"/>
        </w:rPr>
        <w:t>或</w:t>
      </w:r>
      <w:r>
        <w:rPr>
          <w:rFonts w:ascii="宋体" w:hAnsi="宋体" w:eastAsia="宋体" w:cs="宋体"/>
          <w:spacing w:val="11"/>
          <w:sz w:val="20"/>
          <w:szCs w:val="20"/>
        </w:rPr>
        <w:t>者</w:t>
      </w:r>
      <w:r>
        <w:rPr>
          <w:rFonts w:ascii="宋体" w:hAnsi="宋体" w:eastAsia="宋体" w:cs="宋体"/>
          <w:spacing w:val="9"/>
          <w:sz w:val="20"/>
          <w:szCs w:val="20"/>
        </w:rPr>
        <w:t>无法保证电子交易的公平、公正和安全时，采购机构可中止电子交易活动：</w:t>
      </w:r>
    </w:p>
    <w:p w14:paraId="28A32CA4">
      <w:pPr>
        <w:spacing w:line="228" w:lineRule="auto"/>
        <w:ind w:left="438"/>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电子交易平台发生故障而无法登录访问的；</w:t>
      </w:r>
    </w:p>
    <w:p w14:paraId="79884681">
      <w:pPr>
        <w:spacing w:before="161" w:line="228" w:lineRule="auto"/>
        <w:ind w:left="438"/>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 xml:space="preserve"> 电子交易平台应用或数据库出现错误，不能进行正常操作的；</w:t>
      </w:r>
    </w:p>
    <w:p w14:paraId="77DE7CA6">
      <w:pPr>
        <w:spacing w:before="163" w:line="228" w:lineRule="auto"/>
        <w:ind w:left="438"/>
        <w:rPr>
          <w:rFonts w:ascii="宋体" w:hAnsi="宋体" w:eastAsia="宋体" w:cs="宋体"/>
          <w:sz w:val="20"/>
          <w:szCs w:val="20"/>
        </w:rPr>
      </w:pPr>
      <w:r>
        <w:rPr>
          <w:rFonts w:ascii="宋体" w:hAnsi="宋体" w:eastAsia="宋体" w:cs="宋体"/>
          <w:spacing w:val="12"/>
          <w:sz w:val="20"/>
          <w:szCs w:val="20"/>
        </w:rPr>
        <w:t>(3) 电子交易平台发现严重安全漏洞，有潜在泄密危险的</w:t>
      </w:r>
      <w:r>
        <w:rPr>
          <w:rFonts w:ascii="宋体" w:hAnsi="宋体" w:eastAsia="宋体" w:cs="宋体"/>
          <w:spacing w:val="9"/>
          <w:sz w:val="20"/>
          <w:szCs w:val="20"/>
        </w:rPr>
        <w:t>；</w:t>
      </w:r>
    </w:p>
    <w:p w14:paraId="06777BE2">
      <w:pPr>
        <w:spacing w:before="161" w:line="228" w:lineRule="auto"/>
        <w:ind w:left="43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4</w:t>
      </w:r>
      <w:r>
        <w:rPr>
          <w:rFonts w:ascii="宋体" w:hAnsi="宋体" w:eastAsia="宋体" w:cs="宋体"/>
          <w:spacing w:val="12"/>
          <w:sz w:val="20"/>
          <w:szCs w:val="20"/>
        </w:rPr>
        <w:t>) 病毒发作导致不能进行正常操作的；</w:t>
      </w:r>
    </w:p>
    <w:p w14:paraId="0BE0810A">
      <w:pPr>
        <w:spacing w:before="161" w:line="226" w:lineRule="auto"/>
        <w:ind w:left="438"/>
        <w:rPr>
          <w:rFonts w:ascii="宋体" w:hAnsi="宋体" w:eastAsia="宋体" w:cs="宋体"/>
          <w:sz w:val="20"/>
          <w:szCs w:val="20"/>
        </w:rPr>
      </w:pPr>
      <w:r>
        <w:rPr>
          <w:rFonts w:ascii="宋体" w:hAnsi="宋体" w:eastAsia="宋体" w:cs="宋体"/>
          <w:spacing w:val="12"/>
          <w:sz w:val="20"/>
          <w:szCs w:val="20"/>
        </w:rPr>
        <w:t>(4) 其他无法保证电子交易的公平、公正和安全的情况。</w:t>
      </w:r>
    </w:p>
    <w:p w14:paraId="0D2A61E3">
      <w:pPr>
        <w:spacing w:before="163" w:line="229" w:lineRule="auto"/>
        <w:ind w:left="430"/>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6</w:t>
      </w:r>
      <w:r>
        <w:rPr>
          <w:rFonts w:ascii="宋体" w:hAnsi="宋体" w:eastAsia="宋体" w:cs="宋体"/>
          <w:spacing w:val="9"/>
          <w:sz w:val="20"/>
          <w:szCs w:val="20"/>
        </w:rPr>
        <w:t>.4 出现以上情形，不影响采购公平、公正性的，采购组织机构可以待上述情形消除后继</w:t>
      </w:r>
    </w:p>
    <w:p w14:paraId="5E7F5854">
      <w:pPr>
        <w:spacing w:before="161" w:line="385" w:lineRule="auto"/>
        <w:ind w:left="7" w:right="41" w:firstLine="3"/>
        <w:rPr>
          <w:rFonts w:ascii="宋体" w:hAnsi="宋体" w:eastAsia="宋体" w:cs="宋体"/>
          <w:sz w:val="20"/>
          <w:szCs w:val="20"/>
        </w:rPr>
      </w:pPr>
      <w:r>
        <w:rPr>
          <w:rFonts w:ascii="宋体" w:hAnsi="宋体" w:eastAsia="宋体" w:cs="宋体"/>
          <w:spacing w:val="14"/>
          <w:sz w:val="20"/>
          <w:szCs w:val="20"/>
        </w:rPr>
        <w:t>续组织</w:t>
      </w:r>
      <w:r>
        <w:rPr>
          <w:rFonts w:ascii="宋体" w:hAnsi="宋体" w:eastAsia="宋体" w:cs="宋体"/>
          <w:spacing w:val="7"/>
          <w:sz w:val="20"/>
          <w:szCs w:val="20"/>
        </w:rPr>
        <w:t>电子交易活动；影响或可能影响采购公平、公正性的，经采购代理机构确认后，应当重新</w:t>
      </w:r>
      <w:r>
        <w:rPr>
          <w:rFonts w:ascii="宋体" w:hAnsi="宋体" w:eastAsia="宋体" w:cs="宋体"/>
          <w:sz w:val="20"/>
          <w:szCs w:val="20"/>
        </w:rPr>
        <w:t xml:space="preserve"> </w:t>
      </w:r>
      <w:r>
        <w:rPr>
          <w:rFonts w:ascii="宋体" w:hAnsi="宋体" w:eastAsia="宋体" w:cs="宋体"/>
          <w:spacing w:val="18"/>
          <w:sz w:val="20"/>
          <w:szCs w:val="20"/>
        </w:rPr>
        <w:t>采购</w:t>
      </w:r>
      <w:r>
        <w:rPr>
          <w:rFonts w:ascii="宋体" w:hAnsi="宋体" w:eastAsia="宋体" w:cs="宋体"/>
          <w:spacing w:val="10"/>
          <w:sz w:val="20"/>
          <w:szCs w:val="20"/>
        </w:rPr>
        <w:t>。</w:t>
      </w:r>
      <w:r>
        <w:rPr>
          <w:rFonts w:ascii="宋体" w:hAnsi="宋体" w:eastAsia="宋体" w:cs="宋体"/>
          <w:spacing w:val="9"/>
          <w:sz w:val="20"/>
          <w:szCs w:val="20"/>
        </w:rPr>
        <w:t>采购代理机构必须对原有的资料及信息作出妥善保密处理，并报财政部门备案。</w:t>
      </w:r>
    </w:p>
    <w:p w14:paraId="23E2189B">
      <w:pPr>
        <w:spacing w:before="1" w:line="236" w:lineRule="auto"/>
        <w:ind w:left="3058"/>
        <w:outlineLvl w:val="2"/>
        <w:rPr>
          <w:rFonts w:ascii="宋体" w:hAnsi="宋体" w:eastAsia="宋体" w:cs="宋体"/>
          <w:sz w:val="31"/>
          <w:szCs w:val="31"/>
        </w:rPr>
      </w:pPr>
      <w:bookmarkStart w:id="11" w:name="_bookmark10"/>
      <w:bookmarkEnd w:id="11"/>
      <w:r>
        <w:rPr>
          <w:rFonts w:ascii="宋体" w:hAnsi="宋体" w:eastAsia="宋体" w:cs="宋体"/>
          <w:spacing w:val="10"/>
          <w:sz w:val="31"/>
          <w:szCs w:val="31"/>
          <w14:textOutline w14:w="5791" w14:cap="sq" w14:cmpd="sng" w14:algn="ctr">
            <w14:solidFill>
              <w14:srgbClr w14:val="000000"/>
            </w14:solidFill>
            <w14:prstDash w14:val="solid"/>
            <w14:bevel/>
          </w14:textOutline>
        </w:rPr>
        <w:t>五</w:t>
      </w:r>
      <w:r>
        <w:rPr>
          <w:rFonts w:ascii="宋体" w:hAnsi="宋体" w:eastAsia="宋体" w:cs="宋体"/>
          <w:spacing w:val="8"/>
          <w:sz w:val="31"/>
          <w:szCs w:val="31"/>
          <w14:textOutline w14:w="5791" w14:cap="sq" w14:cmpd="sng" w14:algn="ctr">
            <w14:solidFill>
              <w14:srgbClr w14:val="000000"/>
            </w14:solidFill>
            <w14:prstDash w14:val="solid"/>
            <w14:bevel/>
          </w14:textOutline>
        </w:rPr>
        <w:t>、成交及合同</w:t>
      </w:r>
    </w:p>
    <w:p w14:paraId="12CF621E">
      <w:pPr>
        <w:spacing w:before="212" w:line="310" w:lineRule="exact"/>
        <w:ind w:left="492"/>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27.确定成交供应商及结果公</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告</w:t>
      </w:r>
    </w:p>
    <w:p w14:paraId="692ABC77">
      <w:pPr>
        <w:spacing w:before="153" w:line="377" w:lineRule="auto"/>
        <w:ind w:left="12" w:right="39" w:firstLine="418"/>
        <w:rPr>
          <w:rFonts w:ascii="宋体" w:hAnsi="宋体" w:eastAsia="宋体" w:cs="宋体"/>
          <w:sz w:val="20"/>
          <w:szCs w:val="20"/>
        </w:rPr>
      </w:pPr>
      <w:r>
        <w:rPr>
          <w:rFonts w:ascii="宋体" w:hAnsi="宋体" w:eastAsia="宋体" w:cs="宋体"/>
          <w:spacing w:val="7"/>
          <w:sz w:val="20"/>
          <w:szCs w:val="20"/>
        </w:rPr>
        <w:t>27.1 确定成交供应商。 由采购人直接委托评审专家确定，评审报告提出的排序第一的供</w:t>
      </w:r>
      <w:r>
        <w:rPr>
          <w:rFonts w:ascii="宋体" w:hAnsi="宋体" w:eastAsia="宋体" w:cs="宋体"/>
          <w:spacing w:val="4"/>
          <w:sz w:val="20"/>
          <w:szCs w:val="20"/>
        </w:rPr>
        <w:t>应</w:t>
      </w:r>
      <w:r>
        <w:rPr>
          <w:rFonts w:ascii="宋体" w:hAnsi="宋体" w:eastAsia="宋体" w:cs="宋体"/>
          <w:sz w:val="20"/>
          <w:szCs w:val="20"/>
        </w:rPr>
        <w:t xml:space="preserve"> </w:t>
      </w:r>
      <w:r>
        <w:rPr>
          <w:rFonts w:ascii="宋体" w:hAnsi="宋体" w:eastAsia="宋体" w:cs="宋体"/>
          <w:spacing w:val="7"/>
          <w:sz w:val="20"/>
          <w:szCs w:val="20"/>
        </w:rPr>
        <w:t>商为成交供应商。</w:t>
      </w:r>
    </w:p>
    <w:p w14:paraId="2EAA0905">
      <w:pPr>
        <w:spacing w:before="1" w:line="377" w:lineRule="auto"/>
        <w:ind w:left="11" w:right="39" w:firstLine="419"/>
        <w:rPr>
          <w:rFonts w:ascii="宋体" w:hAnsi="宋体" w:eastAsia="宋体" w:cs="宋体"/>
          <w:sz w:val="20"/>
          <w:szCs w:val="20"/>
        </w:rPr>
      </w:pPr>
      <w:r>
        <w:rPr>
          <w:rFonts w:ascii="宋体" w:hAnsi="宋体" w:eastAsia="宋体" w:cs="宋体"/>
          <w:spacing w:val="12"/>
          <w:sz w:val="20"/>
          <w:szCs w:val="20"/>
        </w:rPr>
        <w:t xml:space="preserve">27.2 </w:t>
      </w:r>
      <w:r>
        <w:rPr>
          <w:rFonts w:ascii="宋体" w:hAnsi="宋体" w:eastAsia="宋体" w:cs="宋体"/>
          <w:spacing w:val="10"/>
          <w:sz w:val="20"/>
          <w:szCs w:val="20"/>
        </w:rPr>
        <w:t>成</w:t>
      </w:r>
      <w:r>
        <w:rPr>
          <w:rFonts w:ascii="宋体" w:hAnsi="宋体" w:eastAsia="宋体" w:cs="宋体"/>
          <w:spacing w:val="6"/>
          <w:sz w:val="20"/>
          <w:szCs w:val="20"/>
        </w:rPr>
        <w:t>交通知及成交结果公告。成交供应商确定后 2 个工作日内，在省级以上财政部门指</w:t>
      </w:r>
      <w:r>
        <w:rPr>
          <w:rFonts w:ascii="宋体" w:hAnsi="宋体" w:eastAsia="宋体" w:cs="宋体"/>
          <w:sz w:val="20"/>
          <w:szCs w:val="20"/>
        </w:rPr>
        <w:t xml:space="preserve"> </w:t>
      </w:r>
      <w:r>
        <w:rPr>
          <w:rFonts w:ascii="宋体" w:hAnsi="宋体" w:eastAsia="宋体" w:cs="宋体"/>
          <w:spacing w:val="14"/>
          <w:sz w:val="20"/>
          <w:szCs w:val="20"/>
        </w:rPr>
        <w:t>定的媒</w:t>
      </w:r>
      <w:r>
        <w:rPr>
          <w:rFonts w:ascii="宋体" w:hAnsi="宋体" w:eastAsia="宋体" w:cs="宋体"/>
          <w:spacing w:val="7"/>
          <w:sz w:val="20"/>
          <w:szCs w:val="20"/>
        </w:rPr>
        <w:t>体上公告成交结果，同时向成交供应商发出成交通知书，成交通知书规定签订合同的时间</w:t>
      </w:r>
      <w:r>
        <w:rPr>
          <w:rFonts w:ascii="宋体" w:hAnsi="宋体" w:eastAsia="宋体" w:cs="宋体"/>
          <w:sz w:val="20"/>
          <w:szCs w:val="20"/>
        </w:rPr>
        <w:t xml:space="preserve"> </w:t>
      </w:r>
      <w:r>
        <w:rPr>
          <w:rFonts w:ascii="宋体" w:hAnsi="宋体" w:eastAsia="宋体" w:cs="宋体"/>
          <w:spacing w:val="-5"/>
          <w:sz w:val="20"/>
          <w:szCs w:val="20"/>
        </w:rPr>
        <w:t>不得超过 25 日</w:t>
      </w:r>
      <w:r>
        <w:rPr>
          <w:rFonts w:ascii="宋体" w:hAnsi="宋体" w:eastAsia="宋体" w:cs="宋体"/>
          <w:spacing w:val="-4"/>
          <w:sz w:val="20"/>
          <w:szCs w:val="20"/>
        </w:rPr>
        <w:t>。</w:t>
      </w:r>
    </w:p>
    <w:p w14:paraId="13490B1A">
      <w:pPr>
        <w:spacing w:before="2" w:line="380" w:lineRule="auto"/>
        <w:ind w:left="7" w:right="41" w:firstLine="423"/>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7</w:t>
      </w:r>
      <w:r>
        <w:rPr>
          <w:rFonts w:ascii="宋体" w:hAnsi="宋体" w:eastAsia="宋体" w:cs="宋体"/>
          <w:spacing w:val="9"/>
          <w:sz w:val="20"/>
          <w:szCs w:val="20"/>
        </w:rPr>
        <w:t>.3 采购人或者采购代理机构发出成交通知书前，应当对成交供应商信用进行查询核实，</w:t>
      </w:r>
      <w:r>
        <w:rPr>
          <w:rFonts w:ascii="宋体" w:hAnsi="宋体" w:eastAsia="宋体" w:cs="宋体"/>
          <w:sz w:val="20"/>
          <w:szCs w:val="20"/>
        </w:rPr>
        <w:t xml:space="preserve"> </w:t>
      </w:r>
      <w:r>
        <w:rPr>
          <w:rFonts w:ascii="宋体" w:hAnsi="宋体" w:eastAsia="宋体" w:cs="宋体"/>
          <w:spacing w:val="14"/>
          <w:sz w:val="20"/>
          <w:szCs w:val="20"/>
        </w:rPr>
        <w:t>对列入</w:t>
      </w:r>
      <w:r>
        <w:rPr>
          <w:rFonts w:ascii="宋体" w:hAnsi="宋体" w:eastAsia="宋体" w:cs="宋体"/>
          <w:spacing w:val="11"/>
          <w:sz w:val="20"/>
          <w:szCs w:val="20"/>
        </w:rPr>
        <w:t>失</w:t>
      </w:r>
      <w:r>
        <w:rPr>
          <w:rFonts w:ascii="宋体" w:hAnsi="宋体" w:eastAsia="宋体" w:cs="宋体"/>
          <w:spacing w:val="7"/>
          <w:sz w:val="20"/>
          <w:szCs w:val="20"/>
        </w:rPr>
        <w:t>信被执行人、重大税收违法案件当事人名单、政府采购严重违法失信行为记录名单及其</w:t>
      </w:r>
      <w:r>
        <w:rPr>
          <w:rFonts w:ascii="宋体" w:hAnsi="宋体" w:eastAsia="宋体" w:cs="宋体"/>
          <w:sz w:val="20"/>
          <w:szCs w:val="20"/>
        </w:rPr>
        <w:t xml:space="preserve"> </w:t>
      </w:r>
      <w:r>
        <w:rPr>
          <w:rFonts w:ascii="宋体" w:hAnsi="宋体" w:eastAsia="宋体" w:cs="宋体"/>
          <w:spacing w:val="14"/>
          <w:sz w:val="20"/>
          <w:szCs w:val="20"/>
        </w:rPr>
        <w:t>他不符</w:t>
      </w:r>
      <w:r>
        <w:rPr>
          <w:rFonts w:ascii="宋体" w:hAnsi="宋体" w:eastAsia="宋体" w:cs="宋体"/>
          <w:spacing w:val="11"/>
          <w:sz w:val="20"/>
          <w:szCs w:val="20"/>
        </w:rPr>
        <w:t>合</w:t>
      </w:r>
      <w:r>
        <w:rPr>
          <w:rFonts w:ascii="宋体" w:hAnsi="宋体" w:eastAsia="宋体" w:cs="宋体"/>
          <w:spacing w:val="7"/>
          <w:sz w:val="20"/>
          <w:szCs w:val="20"/>
        </w:rPr>
        <w:t>《中华人民共和国政府采购法》第二十二条规定条件的供应商，取消其成交资格，并确</w:t>
      </w:r>
      <w:r>
        <w:rPr>
          <w:rFonts w:ascii="宋体" w:hAnsi="宋体" w:eastAsia="宋体" w:cs="宋体"/>
          <w:sz w:val="20"/>
          <w:szCs w:val="20"/>
        </w:rPr>
        <w:t xml:space="preserve"> </w:t>
      </w:r>
      <w:r>
        <w:rPr>
          <w:rFonts w:ascii="宋体" w:hAnsi="宋体" w:eastAsia="宋体" w:cs="宋体"/>
          <w:spacing w:val="14"/>
          <w:sz w:val="20"/>
          <w:szCs w:val="20"/>
        </w:rPr>
        <w:t>定排名</w:t>
      </w:r>
      <w:r>
        <w:rPr>
          <w:rFonts w:ascii="宋体" w:hAnsi="宋体" w:eastAsia="宋体" w:cs="宋体"/>
          <w:spacing w:val="11"/>
          <w:sz w:val="20"/>
          <w:szCs w:val="20"/>
        </w:rPr>
        <w:t>第</w:t>
      </w:r>
      <w:r>
        <w:rPr>
          <w:rFonts w:ascii="宋体" w:hAnsi="宋体" w:eastAsia="宋体" w:cs="宋体"/>
          <w:spacing w:val="7"/>
          <w:sz w:val="20"/>
          <w:szCs w:val="20"/>
        </w:rPr>
        <w:t>二的成交候选人为成交供应商。排名第二的成交候选人因上述规定的同样原因被取消成</w:t>
      </w:r>
    </w:p>
    <w:p w14:paraId="0A74DDC9">
      <w:pPr>
        <w:sectPr>
          <w:headerReference r:id="rId29" w:type="default"/>
          <w:footerReference r:id="rId30" w:type="default"/>
          <w:pgSz w:w="11910" w:h="16840"/>
          <w:pgMar w:top="1026" w:right="1461" w:bottom="1091" w:left="1680" w:header="750" w:footer="931" w:gutter="0"/>
          <w:pgNumType w:fmt="decimal"/>
          <w:cols w:space="720" w:num="1"/>
        </w:sectPr>
      </w:pPr>
    </w:p>
    <w:p w14:paraId="564DC9FF">
      <w:pPr>
        <w:spacing w:line="279" w:lineRule="auto"/>
      </w:pPr>
    </w:p>
    <w:p w14:paraId="3F07DC9E">
      <w:pPr>
        <w:spacing w:before="65" w:line="377" w:lineRule="auto"/>
        <w:ind w:left="7" w:firstLine="5"/>
        <w:rPr>
          <w:rFonts w:ascii="宋体" w:hAnsi="宋体" w:eastAsia="宋体" w:cs="宋体"/>
          <w:sz w:val="20"/>
          <w:szCs w:val="20"/>
        </w:rPr>
      </w:pPr>
      <w:r>
        <w:rPr>
          <w:rFonts w:ascii="宋体" w:hAnsi="宋体" w:eastAsia="宋体" w:cs="宋体"/>
          <w:spacing w:val="14"/>
          <w:sz w:val="20"/>
          <w:szCs w:val="20"/>
        </w:rPr>
        <w:t>交资</w:t>
      </w:r>
      <w:r>
        <w:rPr>
          <w:rFonts w:ascii="宋体" w:hAnsi="宋体" w:eastAsia="宋体" w:cs="宋体"/>
          <w:spacing w:val="13"/>
          <w:sz w:val="20"/>
          <w:szCs w:val="20"/>
        </w:rPr>
        <w:t>格</w:t>
      </w:r>
      <w:r>
        <w:rPr>
          <w:rFonts w:ascii="宋体" w:hAnsi="宋体" w:eastAsia="宋体" w:cs="宋体"/>
          <w:spacing w:val="7"/>
          <w:sz w:val="20"/>
          <w:szCs w:val="20"/>
        </w:rPr>
        <w:t>的，采购人可以确定排名第三的成交候选人为成交供应商，以此类推。以上信息查询记录</w:t>
      </w:r>
      <w:r>
        <w:rPr>
          <w:rFonts w:ascii="宋体" w:hAnsi="宋体" w:eastAsia="宋体" w:cs="宋体"/>
          <w:sz w:val="20"/>
          <w:szCs w:val="20"/>
        </w:rPr>
        <w:t xml:space="preserve"> </w:t>
      </w:r>
      <w:r>
        <w:rPr>
          <w:rFonts w:ascii="宋体" w:hAnsi="宋体" w:eastAsia="宋体" w:cs="宋体"/>
          <w:spacing w:val="14"/>
          <w:sz w:val="20"/>
          <w:szCs w:val="20"/>
        </w:rPr>
        <w:t>及相</w:t>
      </w:r>
      <w:r>
        <w:rPr>
          <w:rFonts w:ascii="宋体" w:hAnsi="宋体" w:eastAsia="宋体" w:cs="宋体"/>
          <w:spacing w:val="13"/>
          <w:sz w:val="20"/>
          <w:szCs w:val="20"/>
        </w:rPr>
        <w:t>关</w:t>
      </w:r>
      <w:r>
        <w:rPr>
          <w:rFonts w:ascii="宋体" w:hAnsi="宋体" w:eastAsia="宋体" w:cs="宋体"/>
          <w:spacing w:val="7"/>
          <w:sz w:val="20"/>
          <w:szCs w:val="20"/>
        </w:rPr>
        <w:t>证据与竞磋文件一并保存。成交供应商享受《政府采购促进中小企业发展管理办法》 (财</w:t>
      </w:r>
      <w:r>
        <w:rPr>
          <w:rFonts w:ascii="宋体" w:hAnsi="宋体" w:eastAsia="宋体" w:cs="宋体"/>
          <w:sz w:val="20"/>
          <w:szCs w:val="20"/>
        </w:rPr>
        <w:t xml:space="preserve"> </w:t>
      </w:r>
      <w:r>
        <w:rPr>
          <w:rFonts w:ascii="宋体" w:hAnsi="宋体" w:eastAsia="宋体" w:cs="宋体"/>
          <w:spacing w:val="14"/>
          <w:sz w:val="20"/>
          <w:szCs w:val="20"/>
        </w:rPr>
        <w:t>库</w:t>
      </w:r>
      <w:r>
        <w:rPr>
          <w:rFonts w:ascii="宋体" w:hAnsi="宋体" w:eastAsia="宋体" w:cs="宋体"/>
          <w:spacing w:val="9"/>
          <w:sz w:val="20"/>
          <w:szCs w:val="20"/>
        </w:rPr>
        <w:t>〔2020〕46 号) 规定的中小企业扶持政策的，采购人、采购代理机构应当随成交结果公开成</w:t>
      </w:r>
      <w:r>
        <w:rPr>
          <w:rFonts w:ascii="宋体" w:hAnsi="宋体" w:eastAsia="宋体" w:cs="宋体"/>
          <w:sz w:val="20"/>
          <w:szCs w:val="20"/>
        </w:rPr>
        <w:t xml:space="preserve"> </w:t>
      </w:r>
      <w:r>
        <w:rPr>
          <w:rFonts w:ascii="宋体" w:hAnsi="宋体" w:eastAsia="宋体" w:cs="宋体"/>
          <w:spacing w:val="9"/>
          <w:sz w:val="20"/>
          <w:szCs w:val="20"/>
        </w:rPr>
        <w:t>交</w:t>
      </w:r>
      <w:r>
        <w:rPr>
          <w:rFonts w:ascii="宋体" w:hAnsi="宋体" w:eastAsia="宋体" w:cs="宋体"/>
          <w:spacing w:val="8"/>
          <w:sz w:val="20"/>
          <w:szCs w:val="20"/>
        </w:rPr>
        <w:t>供应商的《中小企业声明函》。</w:t>
      </w:r>
    </w:p>
    <w:p w14:paraId="467BAAB5">
      <w:pPr>
        <w:spacing w:before="2" w:line="376" w:lineRule="auto"/>
        <w:ind w:left="8" w:right="1" w:firstLine="422"/>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7</w:t>
      </w:r>
      <w:r>
        <w:rPr>
          <w:rFonts w:ascii="宋体" w:hAnsi="宋体" w:eastAsia="宋体" w:cs="宋体"/>
          <w:spacing w:val="9"/>
          <w:sz w:val="20"/>
          <w:szCs w:val="20"/>
        </w:rPr>
        <w:t>.4 采购人、采购代理机构认为供应商对采购过程、成交结果提出的质疑成立且影响或者</w:t>
      </w:r>
      <w:r>
        <w:rPr>
          <w:rFonts w:ascii="宋体" w:hAnsi="宋体" w:eastAsia="宋体" w:cs="宋体"/>
          <w:sz w:val="20"/>
          <w:szCs w:val="20"/>
        </w:rPr>
        <w:t xml:space="preserve"> </w:t>
      </w:r>
      <w:r>
        <w:rPr>
          <w:rFonts w:ascii="宋体" w:hAnsi="宋体" w:eastAsia="宋体" w:cs="宋体"/>
          <w:spacing w:val="14"/>
          <w:sz w:val="20"/>
          <w:szCs w:val="20"/>
        </w:rPr>
        <w:t>可能影</w:t>
      </w:r>
      <w:r>
        <w:rPr>
          <w:rFonts w:ascii="宋体" w:hAnsi="宋体" w:eastAsia="宋体" w:cs="宋体"/>
          <w:spacing w:val="12"/>
          <w:sz w:val="20"/>
          <w:szCs w:val="20"/>
        </w:rPr>
        <w:t>响</w:t>
      </w:r>
      <w:r>
        <w:rPr>
          <w:rFonts w:ascii="宋体" w:hAnsi="宋体" w:eastAsia="宋体" w:cs="宋体"/>
          <w:spacing w:val="7"/>
          <w:sz w:val="20"/>
          <w:szCs w:val="20"/>
        </w:rPr>
        <w:t>成交结果的，合格供应商符合法定数量时，可以从合格的成交候选人中另行确定成交供</w:t>
      </w:r>
      <w:r>
        <w:rPr>
          <w:rFonts w:ascii="宋体" w:hAnsi="宋体" w:eastAsia="宋体" w:cs="宋体"/>
          <w:sz w:val="20"/>
          <w:szCs w:val="20"/>
        </w:rPr>
        <w:t xml:space="preserve"> </w:t>
      </w:r>
      <w:r>
        <w:rPr>
          <w:rFonts w:ascii="宋体" w:hAnsi="宋体" w:eastAsia="宋体" w:cs="宋体"/>
          <w:spacing w:val="18"/>
          <w:sz w:val="20"/>
          <w:szCs w:val="20"/>
        </w:rPr>
        <w:t>应</w:t>
      </w:r>
      <w:r>
        <w:rPr>
          <w:rFonts w:ascii="宋体" w:hAnsi="宋体" w:eastAsia="宋体" w:cs="宋体"/>
          <w:spacing w:val="10"/>
          <w:sz w:val="20"/>
          <w:szCs w:val="20"/>
        </w:rPr>
        <w:t>商</w:t>
      </w:r>
      <w:r>
        <w:rPr>
          <w:rFonts w:ascii="宋体" w:hAnsi="宋体" w:eastAsia="宋体" w:cs="宋体"/>
          <w:spacing w:val="9"/>
          <w:sz w:val="20"/>
          <w:szCs w:val="20"/>
        </w:rPr>
        <w:t>的，应当依法另行确定成交供应商；否则应当重新开展采购活动。</w:t>
      </w:r>
    </w:p>
    <w:p w14:paraId="4AF9660D">
      <w:pPr>
        <w:spacing w:before="2" w:line="378" w:lineRule="auto"/>
        <w:ind w:left="10" w:right="3" w:firstLine="420"/>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7</w:t>
      </w:r>
      <w:r>
        <w:rPr>
          <w:rFonts w:ascii="宋体" w:hAnsi="宋体" w:eastAsia="宋体" w:cs="宋体"/>
          <w:spacing w:val="9"/>
          <w:sz w:val="20"/>
          <w:szCs w:val="20"/>
        </w:rPr>
        <w:t>.5 排名第一的成交候选人放弃成交、因不可抗力提出不能履行合同，采购人可以确定排</w:t>
      </w:r>
      <w:r>
        <w:rPr>
          <w:rFonts w:ascii="宋体" w:hAnsi="宋体" w:eastAsia="宋体" w:cs="宋体"/>
          <w:sz w:val="20"/>
          <w:szCs w:val="20"/>
        </w:rPr>
        <w:t xml:space="preserve"> </w:t>
      </w:r>
      <w:r>
        <w:rPr>
          <w:rFonts w:ascii="宋体" w:hAnsi="宋体" w:eastAsia="宋体" w:cs="宋体"/>
          <w:spacing w:val="14"/>
          <w:sz w:val="20"/>
          <w:szCs w:val="20"/>
        </w:rPr>
        <w:t>名第二</w:t>
      </w:r>
      <w:r>
        <w:rPr>
          <w:rFonts w:ascii="宋体" w:hAnsi="宋体" w:eastAsia="宋体" w:cs="宋体"/>
          <w:spacing w:val="7"/>
          <w:sz w:val="20"/>
          <w:szCs w:val="20"/>
        </w:rPr>
        <w:t>的成交候选人为成交供应商。排名第二的成交候选人因前款规定的同样原因不能签订合同</w:t>
      </w:r>
      <w:r>
        <w:rPr>
          <w:rFonts w:ascii="宋体" w:hAnsi="宋体" w:eastAsia="宋体" w:cs="宋体"/>
          <w:sz w:val="20"/>
          <w:szCs w:val="20"/>
        </w:rPr>
        <w:t xml:space="preserve"> </w:t>
      </w:r>
      <w:r>
        <w:rPr>
          <w:rFonts w:ascii="宋体" w:hAnsi="宋体" w:eastAsia="宋体" w:cs="宋体"/>
          <w:spacing w:val="13"/>
          <w:sz w:val="20"/>
          <w:szCs w:val="20"/>
        </w:rPr>
        <w:t>的</w:t>
      </w:r>
      <w:r>
        <w:rPr>
          <w:rFonts w:ascii="宋体" w:hAnsi="宋体" w:eastAsia="宋体" w:cs="宋体"/>
          <w:spacing w:val="9"/>
          <w:sz w:val="20"/>
          <w:szCs w:val="20"/>
        </w:rPr>
        <w:t>，采购人可以确定排名第三的成交候选人为成交供应商。</w:t>
      </w:r>
    </w:p>
    <w:p w14:paraId="3CC51F9C">
      <w:pPr>
        <w:spacing w:line="309" w:lineRule="exact"/>
        <w:ind w:left="492"/>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8.履约保证金</w:t>
      </w:r>
    </w:p>
    <w:p w14:paraId="25AA8425">
      <w:pPr>
        <w:spacing w:before="151" w:line="228" w:lineRule="auto"/>
        <w:ind w:left="430"/>
        <w:rPr>
          <w:rFonts w:ascii="宋体" w:hAnsi="宋体" w:eastAsia="宋体" w:cs="宋体"/>
          <w:sz w:val="20"/>
          <w:szCs w:val="20"/>
        </w:rPr>
      </w:pPr>
      <w:r>
        <w:rPr>
          <w:rFonts w:ascii="宋体" w:hAnsi="宋体" w:eastAsia="宋体" w:cs="宋体"/>
          <w:spacing w:val="8"/>
          <w:sz w:val="20"/>
          <w:szCs w:val="20"/>
        </w:rPr>
        <w:t>详见  “供应商须知前附表”</w:t>
      </w:r>
    </w:p>
    <w:p w14:paraId="778943E2">
      <w:pPr>
        <w:spacing w:before="165" w:line="310" w:lineRule="exact"/>
        <w:ind w:left="492"/>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9.签订合同</w:t>
      </w:r>
    </w:p>
    <w:p w14:paraId="60E9FB52">
      <w:pPr>
        <w:spacing w:before="152" w:line="377" w:lineRule="auto"/>
        <w:ind w:left="9" w:firstLine="420"/>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9</w:t>
      </w:r>
      <w:r>
        <w:rPr>
          <w:rFonts w:ascii="宋体" w:hAnsi="宋体" w:eastAsia="宋体" w:cs="宋体"/>
          <w:spacing w:val="9"/>
          <w:sz w:val="20"/>
          <w:szCs w:val="20"/>
        </w:rPr>
        <w:t>.1 采购人与成交供应商应当在成交通知书规定的时间内，按照磋商文件确定的合同文本</w:t>
      </w:r>
      <w:r>
        <w:rPr>
          <w:rFonts w:ascii="宋体" w:hAnsi="宋体" w:eastAsia="宋体" w:cs="宋体"/>
          <w:sz w:val="20"/>
          <w:szCs w:val="20"/>
        </w:rPr>
        <w:t xml:space="preserve"> </w:t>
      </w:r>
      <w:r>
        <w:rPr>
          <w:rFonts w:ascii="宋体" w:hAnsi="宋体" w:eastAsia="宋体" w:cs="宋体"/>
          <w:spacing w:val="14"/>
          <w:sz w:val="20"/>
          <w:szCs w:val="20"/>
        </w:rPr>
        <w:t>以及采</w:t>
      </w:r>
      <w:r>
        <w:rPr>
          <w:rFonts w:ascii="宋体" w:hAnsi="宋体" w:eastAsia="宋体" w:cs="宋体"/>
          <w:spacing w:val="11"/>
          <w:sz w:val="20"/>
          <w:szCs w:val="20"/>
        </w:rPr>
        <w:t>购</w:t>
      </w:r>
      <w:r>
        <w:rPr>
          <w:rFonts w:ascii="宋体" w:hAnsi="宋体" w:eastAsia="宋体" w:cs="宋体"/>
          <w:spacing w:val="7"/>
          <w:sz w:val="20"/>
          <w:szCs w:val="20"/>
        </w:rPr>
        <w:t>标的、服务技术、采购金额、采购数量、技术和服务要求等事项签订政府采购合同。如</w:t>
      </w:r>
      <w:r>
        <w:rPr>
          <w:rFonts w:ascii="宋体" w:hAnsi="宋体" w:eastAsia="宋体" w:cs="宋体"/>
          <w:sz w:val="20"/>
          <w:szCs w:val="20"/>
        </w:rPr>
        <w:t xml:space="preserve"> </w:t>
      </w:r>
      <w:r>
        <w:rPr>
          <w:rFonts w:ascii="宋体" w:hAnsi="宋体" w:eastAsia="宋体" w:cs="宋体"/>
          <w:spacing w:val="18"/>
          <w:sz w:val="20"/>
          <w:szCs w:val="20"/>
        </w:rPr>
        <w:t>成交</w:t>
      </w:r>
      <w:r>
        <w:rPr>
          <w:rFonts w:ascii="宋体" w:hAnsi="宋体" w:eastAsia="宋体" w:cs="宋体"/>
          <w:spacing w:val="9"/>
          <w:sz w:val="20"/>
          <w:szCs w:val="20"/>
        </w:rPr>
        <w:t>供应商为联合体的，由联合体成员各方法定代表人或其授权代表与采购人代表签订合同。</w:t>
      </w:r>
    </w:p>
    <w:p w14:paraId="420D0961">
      <w:pPr>
        <w:spacing w:before="1" w:line="377" w:lineRule="auto"/>
        <w:ind w:left="8" w:right="1" w:firstLine="422"/>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9</w:t>
      </w:r>
      <w:r>
        <w:rPr>
          <w:rFonts w:ascii="宋体" w:hAnsi="宋体" w:eastAsia="宋体" w:cs="宋体"/>
          <w:spacing w:val="9"/>
          <w:sz w:val="20"/>
          <w:szCs w:val="20"/>
        </w:rPr>
        <w:t>.2 采购人不得向成交供应商提出超出磋商文件以外的任何要求作为签订合同的条件，不</w:t>
      </w:r>
      <w:r>
        <w:rPr>
          <w:rFonts w:ascii="宋体" w:hAnsi="宋体" w:eastAsia="宋体" w:cs="宋体"/>
          <w:sz w:val="20"/>
          <w:szCs w:val="20"/>
        </w:rPr>
        <w:t xml:space="preserve"> </w:t>
      </w:r>
      <w:r>
        <w:rPr>
          <w:rFonts w:ascii="宋体" w:hAnsi="宋体" w:eastAsia="宋体" w:cs="宋体"/>
          <w:spacing w:val="14"/>
          <w:sz w:val="20"/>
          <w:szCs w:val="20"/>
        </w:rPr>
        <w:t>得与成</w:t>
      </w:r>
      <w:r>
        <w:rPr>
          <w:rFonts w:ascii="宋体" w:hAnsi="宋体" w:eastAsia="宋体" w:cs="宋体"/>
          <w:spacing w:val="12"/>
          <w:sz w:val="20"/>
          <w:szCs w:val="20"/>
        </w:rPr>
        <w:t>交</w:t>
      </w:r>
      <w:r>
        <w:rPr>
          <w:rFonts w:ascii="宋体" w:hAnsi="宋体" w:eastAsia="宋体" w:cs="宋体"/>
          <w:spacing w:val="7"/>
          <w:sz w:val="20"/>
          <w:szCs w:val="20"/>
        </w:rPr>
        <w:t>供应商订立背离磋商文件确定的合同文本以及采购标的、服务技术、采购金额、采购数</w:t>
      </w:r>
      <w:r>
        <w:rPr>
          <w:rFonts w:ascii="宋体" w:hAnsi="宋体" w:eastAsia="宋体" w:cs="宋体"/>
          <w:sz w:val="20"/>
          <w:szCs w:val="20"/>
        </w:rPr>
        <w:t xml:space="preserve"> </w:t>
      </w:r>
      <w:r>
        <w:rPr>
          <w:rFonts w:ascii="宋体" w:hAnsi="宋体" w:eastAsia="宋体" w:cs="宋体"/>
          <w:spacing w:val="9"/>
          <w:sz w:val="20"/>
          <w:szCs w:val="20"/>
        </w:rPr>
        <w:t>量、技术和服务要求等实质性内容的协议</w:t>
      </w:r>
      <w:r>
        <w:rPr>
          <w:rFonts w:ascii="宋体" w:hAnsi="宋体" w:eastAsia="宋体" w:cs="宋体"/>
          <w:spacing w:val="7"/>
          <w:sz w:val="20"/>
          <w:szCs w:val="20"/>
        </w:rPr>
        <w:t>。</w:t>
      </w:r>
    </w:p>
    <w:p w14:paraId="75DD4035">
      <w:pPr>
        <w:spacing w:before="2" w:line="377" w:lineRule="auto"/>
        <w:ind w:left="9" w:right="3" w:firstLine="420"/>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9</w:t>
      </w:r>
      <w:r>
        <w:rPr>
          <w:rFonts w:ascii="宋体" w:hAnsi="宋体" w:eastAsia="宋体" w:cs="宋体"/>
          <w:spacing w:val="9"/>
          <w:sz w:val="20"/>
          <w:szCs w:val="20"/>
        </w:rPr>
        <w:t>.3 成交供应商拒绝签订政府采购合同的，采购人可以按照评审报告推荐的成交候选人名</w:t>
      </w:r>
      <w:r>
        <w:rPr>
          <w:rFonts w:ascii="宋体" w:hAnsi="宋体" w:eastAsia="宋体" w:cs="宋体"/>
          <w:sz w:val="20"/>
          <w:szCs w:val="20"/>
        </w:rPr>
        <w:t xml:space="preserve"> </w:t>
      </w:r>
      <w:r>
        <w:rPr>
          <w:rFonts w:ascii="宋体" w:hAnsi="宋体" w:eastAsia="宋体" w:cs="宋体"/>
          <w:spacing w:val="14"/>
          <w:sz w:val="20"/>
          <w:szCs w:val="20"/>
        </w:rPr>
        <w:t>单排序</w:t>
      </w:r>
      <w:r>
        <w:rPr>
          <w:rFonts w:ascii="宋体" w:hAnsi="宋体" w:eastAsia="宋体" w:cs="宋体"/>
          <w:spacing w:val="8"/>
          <w:sz w:val="20"/>
          <w:szCs w:val="20"/>
        </w:rPr>
        <w:t>，</w:t>
      </w:r>
      <w:r>
        <w:rPr>
          <w:rFonts w:ascii="宋体" w:hAnsi="宋体" w:eastAsia="宋体" w:cs="宋体"/>
          <w:spacing w:val="7"/>
          <w:sz w:val="20"/>
          <w:szCs w:val="20"/>
        </w:rPr>
        <w:t>确定下一候选人为成交供应商，也可以重新开展采购活动。拒绝签订政府采购合同的成</w:t>
      </w:r>
      <w:r>
        <w:rPr>
          <w:rFonts w:ascii="宋体" w:hAnsi="宋体" w:eastAsia="宋体" w:cs="宋体"/>
          <w:sz w:val="20"/>
          <w:szCs w:val="20"/>
        </w:rPr>
        <w:t xml:space="preserve"> </w:t>
      </w:r>
      <w:r>
        <w:rPr>
          <w:rFonts w:ascii="宋体" w:hAnsi="宋体" w:eastAsia="宋体" w:cs="宋体"/>
          <w:spacing w:val="10"/>
          <w:sz w:val="20"/>
          <w:szCs w:val="20"/>
        </w:rPr>
        <w:t>交</w:t>
      </w:r>
      <w:r>
        <w:rPr>
          <w:rFonts w:ascii="宋体" w:hAnsi="宋体" w:eastAsia="宋体" w:cs="宋体"/>
          <w:spacing w:val="9"/>
          <w:sz w:val="20"/>
          <w:szCs w:val="20"/>
        </w:rPr>
        <w:t>供应商不得参加对该项目重新开展的采购活动。</w:t>
      </w:r>
    </w:p>
    <w:p w14:paraId="26092C30">
      <w:pPr>
        <w:spacing w:before="1" w:line="377" w:lineRule="auto"/>
        <w:ind w:left="10" w:right="3" w:firstLine="420"/>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9</w:t>
      </w:r>
      <w:r>
        <w:rPr>
          <w:rFonts w:ascii="宋体" w:hAnsi="宋体" w:eastAsia="宋体" w:cs="宋体"/>
          <w:spacing w:val="9"/>
          <w:sz w:val="20"/>
          <w:szCs w:val="20"/>
        </w:rPr>
        <w:t>.4 如签订合同并生效后，供应商无故拒绝或延期，除按照合同条款处理外，列入不良行</w:t>
      </w:r>
      <w:r>
        <w:rPr>
          <w:rFonts w:ascii="宋体" w:hAnsi="宋体" w:eastAsia="宋体" w:cs="宋体"/>
          <w:sz w:val="20"/>
          <w:szCs w:val="20"/>
        </w:rPr>
        <w:t xml:space="preserve"> </w:t>
      </w:r>
      <w:r>
        <w:rPr>
          <w:rFonts w:ascii="宋体" w:hAnsi="宋体" w:eastAsia="宋体" w:cs="宋体"/>
          <w:spacing w:val="8"/>
          <w:sz w:val="20"/>
          <w:szCs w:val="20"/>
        </w:rPr>
        <w:t>为记录，并给予通报</w:t>
      </w:r>
      <w:r>
        <w:rPr>
          <w:rFonts w:ascii="宋体" w:hAnsi="宋体" w:eastAsia="宋体" w:cs="宋体"/>
          <w:spacing w:val="6"/>
          <w:sz w:val="20"/>
          <w:szCs w:val="20"/>
        </w:rPr>
        <w:t>。</w:t>
      </w:r>
    </w:p>
    <w:p w14:paraId="188D8972">
      <w:pPr>
        <w:spacing w:before="2" w:line="378" w:lineRule="auto"/>
        <w:ind w:left="21" w:right="3" w:firstLine="408"/>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7"/>
          <w:sz w:val="20"/>
          <w:szCs w:val="20"/>
        </w:rPr>
        <w:t>9</w:t>
      </w:r>
      <w:r>
        <w:rPr>
          <w:rFonts w:ascii="宋体" w:hAnsi="宋体" w:eastAsia="宋体" w:cs="宋体"/>
          <w:spacing w:val="9"/>
          <w:sz w:val="20"/>
          <w:szCs w:val="20"/>
        </w:rPr>
        <w:t>.5 采购合同由采购人与成交供应商根据磋商文件、响应文件等内容通过政府采购电子交</w:t>
      </w:r>
      <w:r>
        <w:rPr>
          <w:rFonts w:ascii="宋体" w:hAnsi="宋体" w:eastAsia="宋体" w:cs="宋体"/>
          <w:sz w:val="20"/>
          <w:szCs w:val="20"/>
        </w:rPr>
        <w:t xml:space="preserve"> </w:t>
      </w:r>
      <w:r>
        <w:rPr>
          <w:rFonts w:ascii="宋体" w:hAnsi="宋体" w:eastAsia="宋体" w:cs="宋体"/>
          <w:spacing w:val="12"/>
          <w:sz w:val="20"/>
          <w:szCs w:val="20"/>
        </w:rPr>
        <w:t>易平</w:t>
      </w:r>
      <w:r>
        <w:rPr>
          <w:rFonts w:ascii="宋体" w:hAnsi="宋体" w:eastAsia="宋体" w:cs="宋体"/>
          <w:spacing w:val="7"/>
          <w:sz w:val="20"/>
          <w:szCs w:val="20"/>
        </w:rPr>
        <w:t>台</w:t>
      </w:r>
      <w:r>
        <w:rPr>
          <w:rFonts w:ascii="宋体" w:hAnsi="宋体" w:eastAsia="宋体" w:cs="宋体"/>
          <w:spacing w:val="6"/>
          <w:sz w:val="20"/>
          <w:szCs w:val="20"/>
        </w:rPr>
        <w:t>在线签订， 自动备案，在线签订须携带的材料见“ 供应商须知前附表”。</w:t>
      </w:r>
    </w:p>
    <w:p w14:paraId="4F3CFA6C">
      <w:pPr>
        <w:spacing w:line="309" w:lineRule="exact"/>
        <w:ind w:left="494"/>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0.政府采购合同公告</w:t>
      </w:r>
    </w:p>
    <w:p w14:paraId="306E379E">
      <w:pPr>
        <w:spacing w:before="154" w:line="378" w:lineRule="auto"/>
        <w:ind w:left="28" w:right="3" w:firstLine="398"/>
        <w:rPr>
          <w:rFonts w:ascii="宋体" w:hAnsi="宋体" w:eastAsia="宋体" w:cs="宋体"/>
          <w:sz w:val="20"/>
          <w:szCs w:val="20"/>
        </w:rPr>
      </w:pPr>
      <w:r>
        <w:rPr>
          <w:rFonts w:ascii="宋体" w:hAnsi="宋体" w:eastAsia="宋体" w:cs="宋体"/>
          <w:spacing w:val="8"/>
          <w:sz w:val="20"/>
          <w:szCs w:val="20"/>
        </w:rPr>
        <w:t>采购人或者受托</w:t>
      </w:r>
      <w:r>
        <w:rPr>
          <w:rFonts w:ascii="宋体" w:hAnsi="宋体" w:eastAsia="宋体" w:cs="宋体"/>
          <w:spacing w:val="7"/>
          <w:sz w:val="20"/>
          <w:szCs w:val="20"/>
        </w:rPr>
        <w:t>采</w:t>
      </w:r>
      <w:r>
        <w:rPr>
          <w:rFonts w:ascii="宋体" w:hAnsi="宋体" w:eastAsia="宋体" w:cs="宋体"/>
          <w:spacing w:val="4"/>
          <w:sz w:val="20"/>
          <w:szCs w:val="20"/>
        </w:rPr>
        <w:t>购代理机构应当自政府采购合同签订之日起 2 个工作日内，将政府采购合</w:t>
      </w:r>
      <w:r>
        <w:rPr>
          <w:rFonts w:ascii="宋体" w:hAnsi="宋体" w:eastAsia="宋体" w:cs="宋体"/>
          <w:sz w:val="20"/>
          <w:szCs w:val="20"/>
        </w:rPr>
        <w:t xml:space="preserve"> </w:t>
      </w:r>
      <w:r>
        <w:rPr>
          <w:rFonts w:ascii="宋体" w:hAnsi="宋体" w:eastAsia="宋体" w:cs="宋体"/>
          <w:spacing w:val="14"/>
          <w:sz w:val="20"/>
          <w:szCs w:val="20"/>
        </w:rPr>
        <w:t>同在以</w:t>
      </w:r>
      <w:r>
        <w:rPr>
          <w:rFonts w:ascii="宋体" w:hAnsi="宋体" w:eastAsia="宋体" w:cs="宋体"/>
          <w:spacing w:val="10"/>
          <w:sz w:val="20"/>
          <w:szCs w:val="20"/>
        </w:rPr>
        <w:t>下</w:t>
      </w:r>
      <w:r>
        <w:rPr>
          <w:rFonts w:ascii="宋体" w:hAnsi="宋体" w:eastAsia="宋体" w:cs="宋体"/>
          <w:spacing w:val="7"/>
          <w:sz w:val="20"/>
          <w:szCs w:val="20"/>
        </w:rPr>
        <w:t>媒体上发布 “广西政府采购网” (</w:t>
      </w:r>
      <w:r>
        <w:rPr>
          <w:rFonts w:ascii="宋体" w:hAnsi="宋体" w:eastAsia="宋体" w:cs="宋体"/>
          <w:sz w:val="20"/>
          <w:szCs w:val="20"/>
        </w:rPr>
        <w:t>http</w:t>
      </w:r>
      <w:r>
        <w:rPr>
          <w:rFonts w:ascii="宋体" w:hAnsi="宋体" w:eastAsia="宋体" w:cs="宋体"/>
          <w:spacing w:val="7"/>
          <w:sz w:val="20"/>
          <w:szCs w:val="20"/>
        </w:rPr>
        <w:t>://</w:t>
      </w:r>
      <w:r>
        <w:rPr>
          <w:rFonts w:ascii="宋体" w:hAnsi="宋体" w:eastAsia="宋体" w:cs="宋体"/>
          <w:sz w:val="20"/>
          <w:szCs w:val="20"/>
        </w:rPr>
        <w:t>zfcg</w:t>
      </w:r>
      <w:r>
        <w:rPr>
          <w:rFonts w:ascii="宋体" w:hAnsi="宋体" w:eastAsia="宋体" w:cs="宋体"/>
          <w:spacing w:val="7"/>
          <w:sz w:val="20"/>
          <w:szCs w:val="20"/>
        </w:rPr>
        <w:t>.</w:t>
      </w:r>
      <w:r>
        <w:rPr>
          <w:rFonts w:ascii="宋体" w:hAnsi="宋体" w:eastAsia="宋体" w:cs="宋体"/>
          <w:sz w:val="20"/>
          <w:szCs w:val="20"/>
        </w:rPr>
        <w:t>gxzf</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上公告，但政府采购合</w:t>
      </w:r>
      <w:r>
        <w:rPr>
          <w:rFonts w:ascii="宋体" w:hAnsi="宋体" w:eastAsia="宋体" w:cs="宋体"/>
          <w:sz w:val="20"/>
          <w:szCs w:val="20"/>
        </w:rPr>
        <w:t xml:space="preserve"> </w:t>
      </w:r>
      <w:r>
        <w:rPr>
          <w:rFonts w:ascii="宋体" w:hAnsi="宋体" w:eastAsia="宋体" w:cs="宋体"/>
          <w:spacing w:val="8"/>
          <w:sz w:val="20"/>
          <w:szCs w:val="20"/>
        </w:rPr>
        <w:t>同中涉及国家秘密、商业秘密的内容除外</w:t>
      </w:r>
      <w:r>
        <w:rPr>
          <w:rFonts w:ascii="宋体" w:hAnsi="宋体" w:eastAsia="宋体" w:cs="宋体"/>
          <w:spacing w:val="5"/>
          <w:sz w:val="20"/>
          <w:szCs w:val="20"/>
        </w:rPr>
        <w:t>。</w:t>
      </w:r>
    </w:p>
    <w:p w14:paraId="76F65C2D">
      <w:pPr>
        <w:spacing w:before="1" w:line="229" w:lineRule="auto"/>
        <w:ind w:left="494"/>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31.</w:t>
      </w:r>
      <w:r>
        <w:rPr>
          <w:rFonts w:ascii="宋体" w:hAnsi="宋体" w:eastAsia="宋体" w:cs="宋体"/>
          <w:spacing w:val="8"/>
          <w:sz w:val="23"/>
          <w:szCs w:val="23"/>
        </w:rPr>
        <w:t xml:space="preserve"> </w:t>
      </w:r>
      <w:r>
        <w:rPr>
          <w:rFonts w:ascii="宋体" w:hAnsi="宋体" w:eastAsia="宋体" w:cs="宋体"/>
          <w:spacing w:val="8"/>
          <w:sz w:val="23"/>
          <w:szCs w:val="23"/>
          <w14:textOutline w14:w="4356" w14:cap="sq" w14:cmpd="sng" w14:algn="ctr">
            <w14:solidFill>
              <w14:srgbClr w14:val="000000"/>
            </w14:solidFill>
            <w14:prstDash w14:val="solid"/>
            <w14:bevel/>
          </w14:textOutline>
        </w:rPr>
        <w:t>询问、质疑和投</w:t>
      </w:r>
      <w:r>
        <w:rPr>
          <w:rFonts w:ascii="宋体" w:hAnsi="宋体" w:eastAsia="宋体" w:cs="宋体"/>
          <w:spacing w:val="7"/>
          <w:sz w:val="23"/>
          <w:szCs w:val="23"/>
          <w14:textOutline w14:w="4356" w14:cap="sq" w14:cmpd="sng" w14:algn="ctr">
            <w14:solidFill>
              <w14:srgbClr w14:val="000000"/>
            </w14:solidFill>
            <w14:prstDash w14:val="solid"/>
            <w14:bevel/>
          </w14:textOutline>
        </w:rPr>
        <w:t>诉</w:t>
      </w:r>
    </w:p>
    <w:p w14:paraId="73C6E1A5">
      <w:pPr>
        <w:spacing w:before="176" w:line="377" w:lineRule="auto"/>
        <w:ind w:left="9" w:right="3" w:firstLine="422"/>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5"/>
          <w:sz w:val="20"/>
          <w:szCs w:val="20"/>
        </w:rPr>
        <w:t>1</w:t>
      </w:r>
      <w:r>
        <w:rPr>
          <w:rFonts w:ascii="宋体" w:hAnsi="宋体" w:eastAsia="宋体" w:cs="宋体"/>
          <w:spacing w:val="9"/>
          <w:sz w:val="20"/>
          <w:szCs w:val="20"/>
        </w:rPr>
        <w:t>.1 供应商对政府采购活动事项有疑问的，可以向采购人、采购代理机构提出询问，采购</w:t>
      </w:r>
      <w:r>
        <w:rPr>
          <w:rFonts w:ascii="宋体" w:hAnsi="宋体" w:eastAsia="宋体" w:cs="宋体"/>
          <w:sz w:val="20"/>
          <w:szCs w:val="20"/>
        </w:rPr>
        <w:t xml:space="preserve"> </w:t>
      </w:r>
      <w:r>
        <w:rPr>
          <w:rFonts w:ascii="宋体" w:hAnsi="宋体" w:eastAsia="宋体" w:cs="宋体"/>
          <w:spacing w:val="6"/>
          <w:sz w:val="20"/>
          <w:szCs w:val="20"/>
        </w:rPr>
        <w:t>人或者采购代理机构应当在 3 个工作日内对供应商依法提出的询问作出答复。</w:t>
      </w:r>
    </w:p>
    <w:p w14:paraId="429BCE2C">
      <w:pPr>
        <w:spacing w:before="1" w:line="227" w:lineRule="auto"/>
        <w:ind w:left="432"/>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5"/>
          <w:sz w:val="20"/>
          <w:szCs w:val="20"/>
        </w:rPr>
        <w:t>1</w:t>
      </w:r>
      <w:r>
        <w:rPr>
          <w:rFonts w:ascii="宋体" w:hAnsi="宋体" w:eastAsia="宋体" w:cs="宋体"/>
          <w:spacing w:val="9"/>
          <w:sz w:val="20"/>
          <w:szCs w:val="20"/>
        </w:rPr>
        <w:t>.2 供应商认为磋商文件、采购过程或者成交结果使自己的合法权益受到损害的，应当在</w:t>
      </w:r>
    </w:p>
    <w:p w14:paraId="762F4DE6">
      <w:pPr>
        <w:sectPr>
          <w:headerReference r:id="rId31" w:type="default"/>
          <w:footerReference r:id="rId32" w:type="default"/>
          <w:pgSz w:w="11910" w:h="16840"/>
          <w:pgMar w:top="1026" w:right="1500" w:bottom="1091" w:left="1680" w:header="750" w:footer="931" w:gutter="0"/>
          <w:pgNumType w:fmt="decimal"/>
          <w:cols w:space="720" w:num="1"/>
        </w:sectPr>
      </w:pPr>
    </w:p>
    <w:p w14:paraId="2C7735CE">
      <w:pPr>
        <w:spacing w:line="277" w:lineRule="auto"/>
      </w:pPr>
    </w:p>
    <w:p w14:paraId="386DF079">
      <w:pPr>
        <w:spacing w:before="65" w:line="377" w:lineRule="auto"/>
        <w:ind w:left="8" w:right="71" w:firstLine="4"/>
        <w:rPr>
          <w:rFonts w:ascii="宋体" w:hAnsi="宋体" w:eastAsia="宋体" w:cs="宋体"/>
          <w:sz w:val="20"/>
          <w:szCs w:val="20"/>
        </w:rPr>
      </w:pPr>
      <w:r>
        <w:rPr>
          <w:rFonts w:ascii="宋体" w:hAnsi="宋体" w:eastAsia="宋体" w:cs="宋体"/>
          <w:spacing w:val="5"/>
          <w:sz w:val="20"/>
          <w:szCs w:val="20"/>
        </w:rPr>
        <w:t>知道或者应知其权益受到损害之日起 7 个工作日内，以书面形式向采购人、采购代理机构提出</w:t>
      </w:r>
      <w:r>
        <w:rPr>
          <w:rFonts w:ascii="宋体" w:hAnsi="宋体" w:eastAsia="宋体" w:cs="宋体"/>
          <w:spacing w:val="1"/>
          <w:sz w:val="20"/>
          <w:szCs w:val="20"/>
        </w:rPr>
        <w:t>质</w:t>
      </w:r>
      <w:r>
        <w:rPr>
          <w:rFonts w:ascii="宋体" w:hAnsi="宋体" w:eastAsia="宋体" w:cs="宋体"/>
          <w:sz w:val="20"/>
          <w:szCs w:val="20"/>
        </w:rPr>
        <w:t xml:space="preserve"> </w:t>
      </w:r>
      <w:r>
        <w:rPr>
          <w:rFonts w:ascii="宋体" w:hAnsi="宋体" w:eastAsia="宋体" w:cs="宋体"/>
          <w:spacing w:val="14"/>
          <w:sz w:val="20"/>
          <w:szCs w:val="20"/>
        </w:rPr>
        <w:t>疑，接</w:t>
      </w:r>
      <w:r>
        <w:rPr>
          <w:rFonts w:ascii="宋体" w:hAnsi="宋体" w:eastAsia="宋体" w:cs="宋体"/>
          <w:spacing w:val="12"/>
          <w:sz w:val="20"/>
          <w:szCs w:val="20"/>
        </w:rPr>
        <w:t>收</w:t>
      </w:r>
      <w:r>
        <w:rPr>
          <w:rFonts w:ascii="宋体" w:hAnsi="宋体" w:eastAsia="宋体" w:cs="宋体"/>
          <w:spacing w:val="7"/>
          <w:sz w:val="20"/>
          <w:szCs w:val="20"/>
        </w:rPr>
        <w:t>质疑函的方式、联系部门、联系电话和通讯地址等信息详见“供应商须知前附表”。</w:t>
      </w:r>
      <w:r>
        <w:rPr>
          <w:rFonts w:ascii="宋体" w:hAnsi="宋体" w:eastAsia="宋体" w:cs="宋体"/>
          <w:spacing w:val="7"/>
          <w:sz w:val="20"/>
          <w:szCs w:val="20"/>
          <w14:textOutline w14:w="3797" w14:cap="sq" w14:cmpd="sng" w14:algn="ctr">
            <w14:solidFill>
              <w14:srgbClr w14:val="000000"/>
            </w14:solidFill>
            <w14:prstDash w14:val="solid"/>
            <w14:bevel/>
          </w14:textOutline>
        </w:rPr>
        <w:t>具</w:t>
      </w:r>
      <w:r>
        <w:rPr>
          <w:rFonts w:ascii="宋体" w:hAnsi="宋体" w:eastAsia="宋体" w:cs="宋体"/>
          <w:sz w:val="20"/>
          <w:szCs w:val="20"/>
        </w:rPr>
        <w:t xml:space="preserve"> </w:t>
      </w:r>
      <w:r>
        <w:rPr>
          <w:rFonts w:ascii="宋体" w:hAnsi="宋体" w:eastAsia="宋体" w:cs="宋体"/>
          <w:spacing w:val="15"/>
          <w:sz w:val="20"/>
          <w:szCs w:val="20"/>
          <w14:textOutline w14:w="3797" w14:cap="sq" w14:cmpd="sng" w14:algn="ctr">
            <w14:solidFill>
              <w14:srgbClr w14:val="000000"/>
            </w14:solidFill>
            <w14:prstDash w14:val="solid"/>
            <w14:bevel/>
          </w14:textOutline>
        </w:rPr>
        <w:t>体</w:t>
      </w:r>
      <w:r>
        <w:rPr>
          <w:rFonts w:ascii="宋体" w:hAnsi="宋体" w:eastAsia="宋体" w:cs="宋体"/>
          <w:spacing w:val="9"/>
          <w:sz w:val="20"/>
          <w:szCs w:val="20"/>
          <w14:textOutline w14:w="3797" w14:cap="sq" w14:cmpd="sng" w14:algn="ctr">
            <w14:solidFill>
              <w14:srgbClr w14:val="000000"/>
            </w14:solidFill>
            <w14:prstDash w14:val="solid"/>
            <w14:bevel/>
          </w14:textOutline>
        </w:rPr>
        <w:t>质疑起算时间及处理方式如下：</w:t>
      </w:r>
    </w:p>
    <w:p w14:paraId="154E97A0">
      <w:pPr>
        <w:spacing w:line="377" w:lineRule="auto"/>
        <w:ind w:left="10" w:right="71" w:firstLine="427"/>
        <w:rPr>
          <w:rFonts w:ascii="宋体" w:hAnsi="宋体" w:eastAsia="宋体" w:cs="宋体"/>
          <w:sz w:val="20"/>
          <w:szCs w:val="20"/>
        </w:rPr>
      </w:pPr>
      <w:r>
        <w:rPr>
          <w:rFonts w:ascii="宋体" w:hAnsi="宋体" w:eastAsia="宋体" w:cs="宋体"/>
          <w:spacing w:val="12"/>
          <w:sz w:val="20"/>
          <w:szCs w:val="20"/>
        </w:rPr>
        <w:t>(1) 潜在供应商依法获取采购文件后，认为采购文件使自己的权益受到损害的，应当在</w:t>
      </w:r>
      <w:r>
        <w:rPr>
          <w:rFonts w:ascii="宋体" w:hAnsi="宋体" w:eastAsia="宋体" w:cs="宋体"/>
          <w:spacing w:val="7"/>
          <w:sz w:val="20"/>
          <w:szCs w:val="20"/>
        </w:rPr>
        <w:t>竞</w:t>
      </w:r>
      <w:r>
        <w:rPr>
          <w:rFonts w:ascii="宋体" w:hAnsi="宋体" w:eastAsia="宋体" w:cs="宋体"/>
          <w:sz w:val="20"/>
          <w:szCs w:val="20"/>
        </w:rPr>
        <w:t xml:space="preserve"> </w:t>
      </w:r>
      <w:r>
        <w:rPr>
          <w:rFonts w:ascii="宋体" w:hAnsi="宋体" w:eastAsia="宋体" w:cs="宋体"/>
          <w:spacing w:val="5"/>
          <w:sz w:val="20"/>
          <w:szCs w:val="20"/>
        </w:rPr>
        <w:t>争性磋商采购文件公告期限届满之日起 7 个工作日内提出质疑。委托代理协议无特殊约定的，</w:t>
      </w:r>
      <w:r>
        <w:rPr>
          <w:rFonts w:ascii="宋体" w:hAnsi="宋体" w:eastAsia="宋体" w:cs="宋体"/>
          <w:spacing w:val="3"/>
          <w:sz w:val="20"/>
          <w:szCs w:val="20"/>
        </w:rPr>
        <w:t>对</w:t>
      </w:r>
      <w:r>
        <w:rPr>
          <w:rFonts w:ascii="宋体" w:hAnsi="宋体" w:eastAsia="宋体" w:cs="宋体"/>
          <w:sz w:val="20"/>
          <w:szCs w:val="20"/>
        </w:rPr>
        <w:t xml:space="preserve"> </w:t>
      </w:r>
      <w:r>
        <w:rPr>
          <w:rFonts w:ascii="宋体" w:hAnsi="宋体" w:eastAsia="宋体" w:cs="宋体"/>
          <w:spacing w:val="14"/>
          <w:sz w:val="20"/>
          <w:szCs w:val="20"/>
        </w:rPr>
        <w:t>竞</w:t>
      </w:r>
      <w:r>
        <w:rPr>
          <w:rFonts w:ascii="宋体" w:hAnsi="宋体" w:eastAsia="宋体" w:cs="宋体"/>
          <w:spacing w:val="10"/>
          <w:sz w:val="20"/>
          <w:szCs w:val="20"/>
        </w:rPr>
        <w:t>争</w:t>
      </w:r>
      <w:r>
        <w:rPr>
          <w:rFonts w:ascii="宋体" w:hAnsi="宋体" w:eastAsia="宋体" w:cs="宋体"/>
          <w:spacing w:val="7"/>
          <w:sz w:val="20"/>
          <w:szCs w:val="20"/>
        </w:rPr>
        <w:t>性磋商文件中采购需求 (含资格要求、采购预算和评分办法) 的质疑由采购人受理并负责答</w:t>
      </w:r>
      <w:r>
        <w:rPr>
          <w:rFonts w:ascii="宋体" w:hAnsi="宋体" w:eastAsia="宋体" w:cs="宋体"/>
          <w:sz w:val="20"/>
          <w:szCs w:val="20"/>
        </w:rPr>
        <w:t xml:space="preserve"> </w:t>
      </w:r>
      <w:r>
        <w:rPr>
          <w:rFonts w:ascii="宋体" w:hAnsi="宋体" w:eastAsia="宋体" w:cs="宋体"/>
          <w:spacing w:val="18"/>
          <w:sz w:val="20"/>
          <w:szCs w:val="20"/>
        </w:rPr>
        <w:t>复</w:t>
      </w:r>
      <w:r>
        <w:rPr>
          <w:rFonts w:ascii="宋体" w:hAnsi="宋体" w:eastAsia="宋体" w:cs="宋体"/>
          <w:spacing w:val="14"/>
          <w:sz w:val="20"/>
          <w:szCs w:val="20"/>
        </w:rPr>
        <w:t>；</w:t>
      </w:r>
      <w:r>
        <w:rPr>
          <w:rFonts w:ascii="宋体" w:hAnsi="宋体" w:eastAsia="宋体" w:cs="宋体"/>
          <w:spacing w:val="9"/>
          <w:sz w:val="20"/>
          <w:szCs w:val="20"/>
        </w:rPr>
        <w:t>对竞争性磋商文件中的采购执行程序的质疑由采购代理机构受理并负责答复。</w:t>
      </w:r>
    </w:p>
    <w:p w14:paraId="5A38B7E4">
      <w:pPr>
        <w:spacing w:line="377" w:lineRule="auto"/>
        <w:ind w:left="7" w:right="71" w:firstLine="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6"/>
          <w:sz w:val="20"/>
          <w:szCs w:val="20"/>
        </w:rPr>
        <w:t>)</w:t>
      </w:r>
      <w:r>
        <w:rPr>
          <w:rFonts w:ascii="宋体" w:hAnsi="宋体" w:eastAsia="宋体" w:cs="宋体"/>
          <w:spacing w:val="11"/>
          <w:sz w:val="20"/>
          <w:szCs w:val="20"/>
        </w:rPr>
        <w:t xml:space="preserve"> 供应商认为采购过程使自己的权益受到损害的，应当在各采购程序环节结束之日起 7</w:t>
      </w:r>
      <w:r>
        <w:rPr>
          <w:rFonts w:ascii="宋体" w:hAnsi="宋体" w:eastAsia="宋体" w:cs="宋体"/>
          <w:sz w:val="20"/>
          <w:szCs w:val="20"/>
        </w:rPr>
        <w:t xml:space="preserve"> </w:t>
      </w:r>
      <w:r>
        <w:rPr>
          <w:rFonts w:ascii="宋体" w:hAnsi="宋体" w:eastAsia="宋体" w:cs="宋体"/>
          <w:spacing w:val="14"/>
          <w:sz w:val="20"/>
          <w:szCs w:val="20"/>
        </w:rPr>
        <w:t>个工作</w:t>
      </w:r>
      <w:r>
        <w:rPr>
          <w:rFonts w:ascii="宋体" w:hAnsi="宋体" w:eastAsia="宋体" w:cs="宋体"/>
          <w:spacing w:val="13"/>
          <w:sz w:val="20"/>
          <w:szCs w:val="20"/>
        </w:rPr>
        <w:t>日</w:t>
      </w:r>
      <w:r>
        <w:rPr>
          <w:rFonts w:ascii="宋体" w:hAnsi="宋体" w:eastAsia="宋体" w:cs="宋体"/>
          <w:spacing w:val="7"/>
          <w:sz w:val="20"/>
          <w:szCs w:val="20"/>
        </w:rPr>
        <w:t>内提出质疑。对采购过程中资格审查、符合性审查等具体评审情况的质疑应向采购人或</w:t>
      </w:r>
      <w:r>
        <w:rPr>
          <w:rFonts w:ascii="宋体" w:hAnsi="宋体" w:eastAsia="宋体" w:cs="宋体"/>
          <w:sz w:val="20"/>
          <w:szCs w:val="20"/>
        </w:rPr>
        <w:t xml:space="preserve"> </w:t>
      </w:r>
      <w:r>
        <w:rPr>
          <w:rFonts w:ascii="宋体" w:hAnsi="宋体" w:eastAsia="宋体" w:cs="宋体"/>
          <w:spacing w:val="14"/>
          <w:sz w:val="20"/>
          <w:szCs w:val="20"/>
        </w:rPr>
        <w:t>代理机</w:t>
      </w:r>
      <w:r>
        <w:rPr>
          <w:rFonts w:ascii="宋体" w:hAnsi="宋体" w:eastAsia="宋体" w:cs="宋体"/>
          <w:spacing w:val="11"/>
          <w:sz w:val="20"/>
          <w:szCs w:val="20"/>
        </w:rPr>
        <w:t>构</w:t>
      </w:r>
      <w:r>
        <w:rPr>
          <w:rFonts w:ascii="宋体" w:hAnsi="宋体" w:eastAsia="宋体" w:cs="宋体"/>
          <w:spacing w:val="7"/>
          <w:sz w:val="20"/>
          <w:szCs w:val="20"/>
        </w:rPr>
        <w:t>提出，由采购人或代理机构受理并负责答复；对采购过程中采购执行程序的质疑由采购</w:t>
      </w:r>
      <w:r>
        <w:rPr>
          <w:rFonts w:ascii="宋体" w:hAnsi="宋体" w:eastAsia="宋体" w:cs="宋体"/>
          <w:sz w:val="20"/>
          <w:szCs w:val="20"/>
        </w:rPr>
        <w:t xml:space="preserve"> </w:t>
      </w:r>
      <w:r>
        <w:rPr>
          <w:rFonts w:ascii="宋体" w:hAnsi="宋体" w:eastAsia="宋体" w:cs="宋体"/>
          <w:spacing w:val="13"/>
          <w:sz w:val="20"/>
          <w:szCs w:val="20"/>
        </w:rPr>
        <w:t>代</w:t>
      </w:r>
      <w:r>
        <w:rPr>
          <w:rFonts w:ascii="宋体" w:hAnsi="宋体" w:eastAsia="宋体" w:cs="宋体"/>
          <w:spacing w:val="8"/>
          <w:sz w:val="20"/>
          <w:szCs w:val="20"/>
        </w:rPr>
        <w:t>理机构受理并负责答复。</w:t>
      </w:r>
    </w:p>
    <w:p w14:paraId="6B0B86ED">
      <w:pPr>
        <w:spacing w:line="227" w:lineRule="auto"/>
        <w:ind w:left="438"/>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4"/>
          <w:sz w:val="20"/>
          <w:szCs w:val="20"/>
        </w:rPr>
        <w:t>)</w:t>
      </w:r>
      <w:r>
        <w:rPr>
          <w:rFonts w:ascii="宋体" w:hAnsi="宋体" w:eastAsia="宋体" w:cs="宋体"/>
          <w:spacing w:val="11"/>
          <w:sz w:val="20"/>
          <w:szCs w:val="20"/>
        </w:rPr>
        <w:t xml:space="preserve"> 供应商认为成交结果使自己的权益受到损害的，应当在成交结果公告期限届满之日起</w:t>
      </w:r>
    </w:p>
    <w:p w14:paraId="167AAD3D">
      <w:pPr>
        <w:spacing w:before="161" w:line="226" w:lineRule="auto"/>
        <w:ind w:left="13"/>
        <w:rPr>
          <w:rFonts w:ascii="宋体" w:hAnsi="宋体" w:eastAsia="宋体" w:cs="宋体"/>
          <w:sz w:val="20"/>
          <w:szCs w:val="20"/>
        </w:rPr>
      </w:pPr>
      <w:r>
        <w:rPr>
          <w:rFonts w:ascii="宋体" w:hAnsi="宋体" w:eastAsia="宋体" w:cs="宋体"/>
          <w:spacing w:val="3"/>
          <w:sz w:val="20"/>
          <w:szCs w:val="20"/>
        </w:rPr>
        <w:t>7</w:t>
      </w:r>
      <w:r>
        <w:rPr>
          <w:rFonts w:ascii="宋体" w:hAnsi="宋体" w:eastAsia="宋体" w:cs="宋体"/>
          <w:spacing w:val="2"/>
          <w:sz w:val="20"/>
          <w:szCs w:val="20"/>
        </w:rPr>
        <w:t xml:space="preserve"> 个工作日内提出质疑， 由采购人受理并负责答复。</w:t>
      </w:r>
    </w:p>
    <w:p w14:paraId="697CE2B7">
      <w:pPr>
        <w:spacing w:before="163" w:line="225" w:lineRule="auto"/>
        <w:ind w:left="432"/>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5"/>
          <w:sz w:val="20"/>
          <w:szCs w:val="20"/>
        </w:rPr>
        <w:t>1</w:t>
      </w:r>
      <w:r>
        <w:rPr>
          <w:rFonts w:ascii="宋体" w:hAnsi="宋体" w:eastAsia="宋体" w:cs="宋体"/>
          <w:spacing w:val="9"/>
          <w:sz w:val="20"/>
          <w:szCs w:val="20"/>
        </w:rPr>
        <w:t>.3 供应商提出的询问或者质疑超出采购人对采购代理机构委托授权范围的，采购代理机</w:t>
      </w:r>
    </w:p>
    <w:p w14:paraId="5D551DA3">
      <w:pPr>
        <w:spacing w:before="167" w:line="377" w:lineRule="auto"/>
        <w:ind w:left="11" w:right="71" w:hanging="1"/>
        <w:rPr>
          <w:rFonts w:ascii="宋体" w:hAnsi="宋体" w:eastAsia="宋体" w:cs="宋体"/>
          <w:sz w:val="20"/>
          <w:szCs w:val="20"/>
        </w:rPr>
      </w:pPr>
      <w:r>
        <w:rPr>
          <w:rFonts w:ascii="宋体" w:hAnsi="宋体" w:eastAsia="宋体" w:cs="宋体"/>
          <w:spacing w:val="14"/>
          <w:sz w:val="20"/>
          <w:szCs w:val="20"/>
        </w:rPr>
        <w:t>构应当</w:t>
      </w:r>
      <w:r>
        <w:rPr>
          <w:rFonts w:ascii="宋体" w:hAnsi="宋体" w:eastAsia="宋体" w:cs="宋体"/>
          <w:spacing w:val="10"/>
          <w:sz w:val="20"/>
          <w:szCs w:val="20"/>
        </w:rPr>
        <w:t>告</w:t>
      </w:r>
      <w:r>
        <w:rPr>
          <w:rFonts w:ascii="宋体" w:hAnsi="宋体" w:eastAsia="宋体" w:cs="宋体"/>
          <w:spacing w:val="7"/>
          <w:sz w:val="20"/>
          <w:szCs w:val="20"/>
        </w:rPr>
        <w:t>知供应商向采购人提出。政府采购评审专家应当配合采购人或者采购代理机构答复供应</w:t>
      </w:r>
      <w:r>
        <w:rPr>
          <w:rFonts w:ascii="宋体" w:hAnsi="宋体" w:eastAsia="宋体" w:cs="宋体"/>
          <w:sz w:val="20"/>
          <w:szCs w:val="20"/>
        </w:rPr>
        <w:t xml:space="preserve"> </w:t>
      </w:r>
      <w:r>
        <w:rPr>
          <w:rFonts w:ascii="宋体" w:hAnsi="宋体" w:eastAsia="宋体" w:cs="宋体"/>
          <w:spacing w:val="7"/>
          <w:sz w:val="20"/>
          <w:szCs w:val="20"/>
        </w:rPr>
        <w:t>商的询问和质疑。</w:t>
      </w:r>
    </w:p>
    <w:p w14:paraId="138DDE3B">
      <w:pPr>
        <w:spacing w:before="1" w:line="377" w:lineRule="auto"/>
        <w:ind w:left="11" w:right="71" w:firstLine="420"/>
        <w:rPr>
          <w:rFonts w:ascii="宋体" w:hAnsi="宋体" w:eastAsia="宋体" w:cs="宋体"/>
          <w:sz w:val="20"/>
          <w:szCs w:val="20"/>
        </w:rPr>
      </w:pPr>
      <w:r>
        <w:rPr>
          <w:rFonts w:ascii="宋体" w:hAnsi="宋体" w:eastAsia="宋体" w:cs="宋体"/>
          <w:spacing w:val="18"/>
          <w:sz w:val="20"/>
          <w:szCs w:val="20"/>
        </w:rPr>
        <w:t>31</w:t>
      </w:r>
      <w:r>
        <w:rPr>
          <w:rFonts w:ascii="宋体" w:hAnsi="宋体" w:eastAsia="宋体" w:cs="宋体"/>
          <w:spacing w:val="9"/>
          <w:sz w:val="20"/>
          <w:szCs w:val="20"/>
        </w:rPr>
        <w:t>.4 供应商提出质疑应当提交质疑函和必要的证明材料，针对同一采购程序环节的质疑必</w:t>
      </w:r>
      <w:r>
        <w:rPr>
          <w:rFonts w:ascii="宋体" w:hAnsi="宋体" w:eastAsia="宋体" w:cs="宋体"/>
          <w:sz w:val="20"/>
          <w:szCs w:val="20"/>
        </w:rPr>
        <w:t xml:space="preserve"> </w:t>
      </w:r>
      <w:r>
        <w:rPr>
          <w:rFonts w:ascii="宋体" w:hAnsi="宋体" w:eastAsia="宋体" w:cs="宋体"/>
          <w:spacing w:val="9"/>
          <w:sz w:val="20"/>
          <w:szCs w:val="20"/>
        </w:rPr>
        <w:t xml:space="preserve">须在法定质疑期内一次性提出。质疑函应当包括下列内容 (质疑函格式后附) </w:t>
      </w:r>
      <w:r>
        <w:rPr>
          <w:rFonts w:ascii="宋体" w:hAnsi="宋体" w:eastAsia="宋体" w:cs="宋体"/>
          <w:spacing w:val="5"/>
          <w:sz w:val="20"/>
          <w:szCs w:val="20"/>
        </w:rPr>
        <w:t>：</w:t>
      </w:r>
    </w:p>
    <w:p w14:paraId="4E8BD2EF">
      <w:pPr>
        <w:spacing w:before="1" w:line="227" w:lineRule="auto"/>
        <w:ind w:left="438"/>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2"/>
          <w:sz w:val="20"/>
          <w:szCs w:val="20"/>
        </w:rPr>
        <w:t>)</w:t>
      </w:r>
      <w:r>
        <w:rPr>
          <w:rFonts w:ascii="宋体" w:hAnsi="宋体" w:eastAsia="宋体" w:cs="宋体"/>
          <w:spacing w:val="11"/>
          <w:sz w:val="20"/>
          <w:szCs w:val="20"/>
        </w:rPr>
        <w:t xml:space="preserve"> 供应商的姓名或者名称、地址、邮编、联系人及联系电话；</w:t>
      </w:r>
    </w:p>
    <w:p w14:paraId="76731186">
      <w:pPr>
        <w:spacing w:before="162" w:line="228" w:lineRule="auto"/>
        <w:ind w:left="438"/>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2) 质疑项目的名称、编号；</w:t>
      </w:r>
    </w:p>
    <w:p w14:paraId="0FC18B61">
      <w:pPr>
        <w:spacing w:before="160" w:line="226" w:lineRule="auto"/>
        <w:ind w:left="43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 具体、明确的质疑事项和与质疑事项相关的请求；</w:t>
      </w:r>
    </w:p>
    <w:p w14:paraId="2B209BB7">
      <w:pPr>
        <w:spacing w:before="163" w:line="225" w:lineRule="auto"/>
        <w:ind w:left="438"/>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4) 事实依据；</w:t>
      </w:r>
    </w:p>
    <w:p w14:paraId="5617B82F">
      <w:pPr>
        <w:spacing w:before="164" w:line="228" w:lineRule="auto"/>
        <w:ind w:left="438"/>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5) 必要的法律依据；</w:t>
      </w:r>
    </w:p>
    <w:p w14:paraId="67F94A32">
      <w:pPr>
        <w:spacing w:before="162" w:line="229" w:lineRule="auto"/>
        <w:ind w:left="438"/>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6) 提出质疑的日期。</w:t>
      </w:r>
    </w:p>
    <w:p w14:paraId="5C27F91A">
      <w:pPr>
        <w:spacing w:before="161" w:line="377" w:lineRule="auto"/>
        <w:ind w:left="9" w:right="17" w:firstLine="418"/>
        <w:rPr>
          <w:rFonts w:ascii="宋体" w:hAnsi="宋体" w:eastAsia="宋体" w:cs="宋体"/>
          <w:sz w:val="20"/>
          <w:szCs w:val="20"/>
        </w:rPr>
      </w:pPr>
      <w:r>
        <w:rPr>
          <w:rFonts w:ascii="宋体" w:hAnsi="宋体" w:eastAsia="宋体" w:cs="宋体"/>
          <w:spacing w:val="9"/>
          <w:sz w:val="20"/>
          <w:szCs w:val="20"/>
        </w:rPr>
        <w:t>供应商为自然人的，应当由本人签字；供应商为法人或者其他组织的，应当由法定代表人</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3"/>
          <w:sz w:val="20"/>
          <w:szCs w:val="20"/>
        </w:rPr>
        <w:t>主</w:t>
      </w:r>
      <w:r>
        <w:rPr>
          <w:rFonts w:ascii="宋体" w:hAnsi="宋体" w:eastAsia="宋体" w:cs="宋体"/>
          <w:spacing w:val="9"/>
          <w:sz w:val="20"/>
          <w:szCs w:val="20"/>
        </w:rPr>
        <w:t>要负责人，或者其委托代理人签字或者盖章，并加盖公章。</w:t>
      </w:r>
    </w:p>
    <w:p w14:paraId="312ADF21">
      <w:pPr>
        <w:spacing w:before="2" w:line="377" w:lineRule="auto"/>
        <w:ind w:left="12" w:right="15" w:firstLine="420"/>
        <w:rPr>
          <w:rFonts w:ascii="宋体" w:hAnsi="宋体" w:eastAsia="宋体" w:cs="宋体"/>
          <w:sz w:val="20"/>
          <w:szCs w:val="20"/>
        </w:rPr>
      </w:pPr>
      <w:r>
        <w:rPr>
          <w:rFonts w:ascii="宋体" w:hAnsi="宋体" w:eastAsia="宋体" w:cs="宋体"/>
          <w:spacing w:val="6"/>
          <w:sz w:val="20"/>
          <w:szCs w:val="20"/>
        </w:rPr>
        <w:t>31.5 采购人、采购代理机构认为供应商质疑不成立，或者成立但未对成交结果构成影响的</w:t>
      </w:r>
      <w:r>
        <w:rPr>
          <w:rFonts w:ascii="宋体" w:hAnsi="宋体" w:eastAsia="宋体" w:cs="宋体"/>
          <w:sz w:val="20"/>
          <w:szCs w:val="20"/>
        </w:rPr>
        <w:t xml:space="preserve">， </w:t>
      </w:r>
      <w:r>
        <w:rPr>
          <w:rFonts w:ascii="宋体" w:hAnsi="宋体" w:eastAsia="宋体" w:cs="宋体"/>
          <w:spacing w:val="16"/>
          <w:sz w:val="20"/>
          <w:szCs w:val="20"/>
        </w:rPr>
        <w:t>继续</w:t>
      </w:r>
      <w:r>
        <w:rPr>
          <w:rFonts w:ascii="宋体" w:hAnsi="宋体" w:eastAsia="宋体" w:cs="宋体"/>
          <w:spacing w:val="8"/>
          <w:sz w:val="20"/>
          <w:szCs w:val="20"/>
        </w:rPr>
        <w:t>开展采购活动；认为供应商质疑成立且影响或者可能影响成交结果的，按照下列情况处理：</w:t>
      </w:r>
    </w:p>
    <w:p w14:paraId="63966FCA">
      <w:pPr>
        <w:spacing w:before="1" w:line="376" w:lineRule="auto"/>
        <w:ind w:left="8" w:right="74" w:firstLine="430"/>
        <w:rPr>
          <w:rFonts w:ascii="宋体" w:hAnsi="宋体" w:eastAsia="宋体" w:cs="宋体"/>
          <w:sz w:val="20"/>
          <w:szCs w:val="20"/>
        </w:rPr>
      </w:pPr>
      <w:r>
        <w:rPr>
          <w:rFonts w:ascii="宋体" w:hAnsi="宋体" w:eastAsia="宋体" w:cs="宋体"/>
          <w:spacing w:val="7"/>
          <w:sz w:val="20"/>
          <w:szCs w:val="20"/>
        </w:rPr>
        <w:t>( 一) 对采购文件提出的质疑，依法通过澄清或者修改可以继续开展采购活动的，澄清或</w:t>
      </w:r>
      <w:r>
        <w:rPr>
          <w:rFonts w:ascii="宋体" w:hAnsi="宋体" w:eastAsia="宋体" w:cs="宋体"/>
          <w:spacing w:val="1"/>
          <w:sz w:val="20"/>
          <w:szCs w:val="20"/>
        </w:rPr>
        <w:t>者</w:t>
      </w:r>
      <w:r>
        <w:rPr>
          <w:rFonts w:ascii="宋体" w:hAnsi="宋体" w:eastAsia="宋体" w:cs="宋体"/>
          <w:sz w:val="20"/>
          <w:szCs w:val="20"/>
        </w:rPr>
        <w:t xml:space="preserve"> </w:t>
      </w:r>
      <w:r>
        <w:rPr>
          <w:rFonts w:ascii="宋体" w:hAnsi="宋体" w:eastAsia="宋体" w:cs="宋体"/>
          <w:spacing w:val="18"/>
          <w:sz w:val="20"/>
          <w:szCs w:val="20"/>
        </w:rPr>
        <w:t>修</w:t>
      </w:r>
      <w:r>
        <w:rPr>
          <w:rFonts w:ascii="宋体" w:hAnsi="宋体" w:eastAsia="宋体" w:cs="宋体"/>
          <w:spacing w:val="16"/>
          <w:sz w:val="20"/>
          <w:szCs w:val="20"/>
        </w:rPr>
        <w:t>改</w:t>
      </w:r>
      <w:r>
        <w:rPr>
          <w:rFonts w:ascii="宋体" w:hAnsi="宋体" w:eastAsia="宋体" w:cs="宋体"/>
          <w:spacing w:val="9"/>
          <w:sz w:val="20"/>
          <w:szCs w:val="20"/>
        </w:rPr>
        <w:t>采购文件后继续开展采购活动；否则应当修改采购文件后重新开展采购活动。</w:t>
      </w:r>
    </w:p>
    <w:p w14:paraId="2AD6D0C5">
      <w:pPr>
        <w:spacing w:before="1" w:line="376" w:lineRule="auto"/>
        <w:ind w:left="12" w:firstLine="425"/>
        <w:rPr>
          <w:rFonts w:ascii="宋体" w:hAnsi="宋体" w:eastAsia="宋体" w:cs="宋体"/>
          <w:sz w:val="20"/>
          <w:szCs w:val="20"/>
        </w:rPr>
      </w:pPr>
      <w:r>
        <w:rPr>
          <w:rFonts w:ascii="宋体" w:hAnsi="宋体" w:eastAsia="宋体" w:cs="宋体"/>
          <w:spacing w:val="18"/>
          <w:sz w:val="20"/>
          <w:szCs w:val="20"/>
        </w:rPr>
        <w:t>(二</w:t>
      </w:r>
      <w:r>
        <w:rPr>
          <w:rFonts w:ascii="宋体" w:hAnsi="宋体" w:eastAsia="宋体" w:cs="宋体"/>
          <w:spacing w:val="12"/>
          <w:sz w:val="20"/>
          <w:szCs w:val="20"/>
        </w:rPr>
        <w:t>)</w:t>
      </w:r>
      <w:r>
        <w:rPr>
          <w:rFonts w:ascii="宋体" w:hAnsi="宋体" w:eastAsia="宋体" w:cs="宋体"/>
          <w:spacing w:val="9"/>
          <w:sz w:val="20"/>
          <w:szCs w:val="20"/>
        </w:rPr>
        <w:t xml:space="preserve"> 对采购过程或者成交结果提出的质疑，合格供应商符合法定数量时，可以从合格的成</w:t>
      </w:r>
      <w:r>
        <w:rPr>
          <w:rFonts w:ascii="宋体" w:hAnsi="宋体" w:eastAsia="宋体" w:cs="宋体"/>
          <w:sz w:val="20"/>
          <w:szCs w:val="20"/>
        </w:rPr>
        <w:t xml:space="preserve"> </w:t>
      </w:r>
      <w:r>
        <w:rPr>
          <w:rFonts w:ascii="宋体" w:hAnsi="宋体" w:eastAsia="宋体" w:cs="宋体"/>
          <w:spacing w:val="8"/>
          <w:sz w:val="20"/>
          <w:szCs w:val="20"/>
        </w:rPr>
        <w:t>交候选人</w:t>
      </w:r>
      <w:r>
        <w:rPr>
          <w:rFonts w:ascii="宋体" w:hAnsi="宋体" w:eastAsia="宋体" w:cs="宋体"/>
          <w:spacing w:val="4"/>
          <w:sz w:val="20"/>
          <w:szCs w:val="20"/>
        </w:rPr>
        <w:t>中另行确定成交供应商的，应当依法另行确定成交供应商；否则应当重新开展采购活动。</w:t>
      </w:r>
    </w:p>
    <w:p w14:paraId="5ED4CC5F">
      <w:pPr>
        <w:spacing w:before="2" w:line="377" w:lineRule="auto"/>
        <w:ind w:left="10" w:right="74" w:firstLine="418"/>
        <w:rPr>
          <w:rFonts w:ascii="宋体" w:hAnsi="宋体" w:eastAsia="宋体" w:cs="宋体"/>
          <w:sz w:val="20"/>
          <w:szCs w:val="20"/>
        </w:rPr>
      </w:pPr>
      <w:r>
        <w:rPr>
          <w:rFonts w:ascii="宋体" w:hAnsi="宋体" w:eastAsia="宋体" w:cs="宋体"/>
          <w:spacing w:val="14"/>
          <w:sz w:val="20"/>
          <w:szCs w:val="20"/>
        </w:rPr>
        <w:t>质疑</w:t>
      </w:r>
      <w:r>
        <w:rPr>
          <w:rFonts w:ascii="宋体" w:hAnsi="宋体" w:eastAsia="宋体" w:cs="宋体"/>
          <w:spacing w:val="10"/>
          <w:sz w:val="20"/>
          <w:szCs w:val="20"/>
        </w:rPr>
        <w:t>答</w:t>
      </w:r>
      <w:r>
        <w:rPr>
          <w:rFonts w:ascii="宋体" w:hAnsi="宋体" w:eastAsia="宋体" w:cs="宋体"/>
          <w:spacing w:val="7"/>
          <w:sz w:val="20"/>
          <w:szCs w:val="20"/>
        </w:rPr>
        <w:t>复导致成交结果改变的，采购人或者采购代理机构应当将有关情况书面报告本级财政</w:t>
      </w:r>
      <w:r>
        <w:rPr>
          <w:rFonts w:ascii="宋体" w:hAnsi="宋体" w:eastAsia="宋体" w:cs="宋体"/>
          <w:sz w:val="20"/>
          <w:szCs w:val="20"/>
        </w:rPr>
        <w:t xml:space="preserve"> </w:t>
      </w:r>
      <w:r>
        <w:rPr>
          <w:rFonts w:ascii="宋体" w:hAnsi="宋体" w:eastAsia="宋体" w:cs="宋体"/>
          <w:spacing w:val="3"/>
          <w:sz w:val="20"/>
          <w:szCs w:val="20"/>
        </w:rPr>
        <w:t>部</w:t>
      </w:r>
      <w:r>
        <w:rPr>
          <w:rFonts w:ascii="宋体" w:hAnsi="宋体" w:eastAsia="宋体" w:cs="宋体"/>
          <w:spacing w:val="2"/>
          <w:sz w:val="20"/>
          <w:szCs w:val="20"/>
        </w:rPr>
        <w:t>门。</w:t>
      </w:r>
    </w:p>
    <w:p w14:paraId="14121DF4">
      <w:pPr>
        <w:spacing w:line="228" w:lineRule="auto"/>
        <w:ind w:left="432"/>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5"/>
          <w:sz w:val="20"/>
          <w:szCs w:val="20"/>
        </w:rPr>
        <w:t>1</w:t>
      </w:r>
      <w:r>
        <w:rPr>
          <w:rFonts w:ascii="宋体" w:hAnsi="宋体" w:eastAsia="宋体" w:cs="宋体"/>
          <w:spacing w:val="9"/>
          <w:sz w:val="20"/>
          <w:szCs w:val="20"/>
        </w:rPr>
        <w:t>.6 投诉的权利。质疑供应商对采购人、采购代理机构的答复不满意，或者采购人、采购</w:t>
      </w:r>
    </w:p>
    <w:p w14:paraId="4E283A98">
      <w:pPr>
        <w:sectPr>
          <w:headerReference r:id="rId33" w:type="default"/>
          <w:footerReference r:id="rId34" w:type="default"/>
          <w:pgSz w:w="11910" w:h="16840"/>
          <w:pgMar w:top="1026" w:right="1429" w:bottom="1091" w:left="1680" w:header="750" w:footer="931" w:gutter="0"/>
          <w:pgNumType w:fmt="decimal"/>
          <w:cols w:space="720" w:num="1"/>
        </w:sectPr>
      </w:pPr>
    </w:p>
    <w:p w14:paraId="2F591AAC">
      <w:pPr>
        <w:spacing w:line="278" w:lineRule="auto"/>
      </w:pPr>
    </w:p>
    <w:p w14:paraId="0CC3C2E4">
      <w:pPr>
        <w:spacing w:before="65" w:line="382" w:lineRule="auto"/>
        <w:ind w:left="7" w:right="56"/>
        <w:rPr>
          <w:rFonts w:ascii="宋体" w:hAnsi="宋体" w:eastAsia="宋体" w:cs="宋体"/>
          <w:sz w:val="20"/>
          <w:szCs w:val="20"/>
        </w:rPr>
      </w:pPr>
      <w:r>
        <w:rPr>
          <w:rFonts w:ascii="宋体" w:hAnsi="宋体" w:eastAsia="宋体" w:cs="宋体"/>
          <w:spacing w:val="14"/>
          <w:sz w:val="20"/>
          <w:szCs w:val="20"/>
        </w:rPr>
        <w:t>代</w:t>
      </w:r>
      <w:r>
        <w:rPr>
          <w:rFonts w:ascii="宋体" w:hAnsi="宋体" w:eastAsia="宋体" w:cs="宋体"/>
          <w:spacing w:val="11"/>
          <w:sz w:val="20"/>
          <w:szCs w:val="20"/>
        </w:rPr>
        <w:t>理</w:t>
      </w:r>
      <w:r>
        <w:rPr>
          <w:rFonts w:ascii="宋体" w:hAnsi="宋体" w:eastAsia="宋体" w:cs="宋体"/>
          <w:spacing w:val="7"/>
          <w:sz w:val="20"/>
          <w:szCs w:val="20"/>
        </w:rPr>
        <w:t>机构未在规定时间内作出答复的，可以在答复期满后 15 个工作日内向《政府采购质疑和投</w:t>
      </w:r>
      <w:r>
        <w:rPr>
          <w:rFonts w:ascii="宋体" w:hAnsi="宋体" w:eastAsia="宋体" w:cs="宋体"/>
          <w:sz w:val="20"/>
          <w:szCs w:val="20"/>
        </w:rPr>
        <w:t xml:space="preserve"> </w:t>
      </w:r>
      <w:r>
        <w:rPr>
          <w:rFonts w:ascii="宋体" w:hAnsi="宋体" w:eastAsia="宋体" w:cs="宋体"/>
          <w:spacing w:val="8"/>
          <w:sz w:val="20"/>
          <w:szCs w:val="20"/>
        </w:rPr>
        <w:t xml:space="preserve">诉办法》  </w:t>
      </w:r>
      <w:r>
        <w:rPr>
          <w:rFonts w:ascii="宋体" w:hAnsi="宋体" w:eastAsia="宋体" w:cs="宋体"/>
          <w:spacing w:val="5"/>
          <w:sz w:val="20"/>
          <w:szCs w:val="20"/>
        </w:rPr>
        <w:t>(</w:t>
      </w:r>
      <w:r>
        <w:rPr>
          <w:rFonts w:ascii="宋体" w:hAnsi="宋体" w:eastAsia="宋体" w:cs="宋体"/>
          <w:spacing w:val="4"/>
          <w:sz w:val="20"/>
          <w:szCs w:val="20"/>
        </w:rPr>
        <w:t>财政部令第 94 号) 第六条规定的财政部门提起投诉 (投诉书格式后附) ，受理投诉</w:t>
      </w:r>
      <w:r>
        <w:rPr>
          <w:rFonts w:ascii="宋体" w:hAnsi="宋体" w:eastAsia="宋体" w:cs="宋体"/>
          <w:sz w:val="20"/>
          <w:szCs w:val="20"/>
        </w:rPr>
        <w:t xml:space="preserve"> </w:t>
      </w:r>
      <w:r>
        <w:rPr>
          <w:rFonts w:ascii="宋体" w:hAnsi="宋体" w:eastAsia="宋体" w:cs="宋体"/>
          <w:spacing w:val="16"/>
          <w:sz w:val="20"/>
          <w:szCs w:val="20"/>
        </w:rPr>
        <w:t>方</w:t>
      </w:r>
      <w:r>
        <w:rPr>
          <w:rFonts w:ascii="宋体" w:hAnsi="宋体" w:eastAsia="宋体" w:cs="宋体"/>
          <w:spacing w:val="9"/>
          <w:sz w:val="20"/>
          <w:szCs w:val="20"/>
        </w:rPr>
        <w:t>式</w:t>
      </w:r>
      <w:r>
        <w:rPr>
          <w:rFonts w:ascii="宋体" w:hAnsi="宋体" w:eastAsia="宋体" w:cs="宋体"/>
          <w:spacing w:val="8"/>
          <w:sz w:val="20"/>
          <w:szCs w:val="20"/>
        </w:rPr>
        <w:t>见“供应商须知前附表”。</w:t>
      </w:r>
    </w:p>
    <w:p w14:paraId="5B806C07">
      <w:pPr>
        <w:spacing w:line="230" w:lineRule="auto"/>
        <w:ind w:left="3528"/>
        <w:outlineLvl w:val="2"/>
        <w:rPr>
          <w:rFonts w:ascii="宋体" w:hAnsi="宋体" w:eastAsia="宋体" w:cs="宋体"/>
          <w:sz w:val="31"/>
          <w:szCs w:val="31"/>
        </w:rPr>
      </w:pPr>
      <w:bookmarkStart w:id="12" w:name="_bookmark11"/>
      <w:bookmarkEnd w:id="12"/>
      <w:r>
        <w:rPr>
          <w:rFonts w:ascii="宋体" w:hAnsi="宋体" w:eastAsia="宋体" w:cs="宋体"/>
          <w:spacing w:val="7"/>
          <w:sz w:val="31"/>
          <w:szCs w:val="31"/>
          <w14:textOutline w14:w="5791" w14:cap="sq" w14:cmpd="sng" w14:algn="ctr">
            <w14:solidFill>
              <w14:srgbClr w14:val="000000"/>
            </w14:solidFill>
            <w14:prstDash w14:val="solid"/>
            <w14:bevel/>
          </w14:textOutline>
        </w:rPr>
        <w:t>六、验收</w:t>
      </w:r>
    </w:p>
    <w:p w14:paraId="15AEE9E0">
      <w:pPr>
        <w:spacing w:before="224" w:line="309" w:lineRule="exact"/>
        <w:ind w:left="494"/>
        <w:rPr>
          <w:rFonts w:ascii="宋体" w:hAnsi="宋体" w:eastAsia="宋体" w:cs="宋体"/>
          <w:sz w:val="23"/>
          <w:szCs w:val="23"/>
        </w:rPr>
      </w:pP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4"/>
          <w:position w:val="1"/>
          <w:sz w:val="23"/>
          <w:szCs w:val="23"/>
          <w14:textOutline w14:w="4356" w14:cap="sq" w14:cmpd="sng" w14:algn="ctr">
            <w14:solidFill>
              <w14:srgbClr w14:val="000000"/>
            </w14:solidFill>
            <w14:prstDash w14:val="solid"/>
            <w14:bevel/>
          </w14:textOutline>
        </w:rPr>
        <w:t>2.验收</w:t>
      </w:r>
    </w:p>
    <w:p w14:paraId="242F55F8">
      <w:pPr>
        <w:spacing w:before="150" w:line="385" w:lineRule="auto"/>
        <w:ind w:left="15" w:right="58" w:firstLine="416"/>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5"/>
          <w:sz w:val="20"/>
          <w:szCs w:val="20"/>
        </w:rPr>
        <w:t>2</w:t>
      </w:r>
      <w:r>
        <w:rPr>
          <w:rFonts w:ascii="宋体" w:hAnsi="宋体" w:eastAsia="宋体" w:cs="宋体"/>
          <w:spacing w:val="9"/>
          <w:sz w:val="20"/>
          <w:szCs w:val="20"/>
        </w:rPr>
        <w:t>.1 甲方参照《政府采购供应商履约验收评价管理办法》规定组织对乙方履约的验收。验</w:t>
      </w:r>
      <w:r>
        <w:rPr>
          <w:rFonts w:ascii="宋体" w:hAnsi="宋体" w:eastAsia="宋体" w:cs="宋体"/>
          <w:sz w:val="20"/>
          <w:szCs w:val="20"/>
        </w:rPr>
        <w:t xml:space="preserve"> </w:t>
      </w:r>
      <w:r>
        <w:rPr>
          <w:rFonts w:ascii="宋体" w:hAnsi="宋体" w:eastAsia="宋体" w:cs="宋体"/>
          <w:spacing w:val="9"/>
          <w:sz w:val="20"/>
          <w:szCs w:val="20"/>
        </w:rPr>
        <w:t>收方成员应当在验收书上签字，并承担相应的法律责任</w:t>
      </w:r>
      <w:r>
        <w:rPr>
          <w:rFonts w:ascii="宋体" w:hAnsi="宋体" w:eastAsia="宋体" w:cs="宋体"/>
          <w:spacing w:val="6"/>
          <w:sz w:val="20"/>
          <w:szCs w:val="20"/>
        </w:rPr>
        <w:t>。</w:t>
      </w:r>
    </w:p>
    <w:p w14:paraId="61D0B532">
      <w:pPr>
        <w:spacing w:before="1" w:line="237" w:lineRule="auto"/>
        <w:ind w:left="3371"/>
        <w:outlineLvl w:val="2"/>
        <w:rPr>
          <w:rFonts w:ascii="宋体" w:hAnsi="宋体" w:eastAsia="宋体" w:cs="宋体"/>
          <w:sz w:val="31"/>
          <w:szCs w:val="31"/>
        </w:rPr>
      </w:pPr>
      <w:bookmarkStart w:id="13" w:name="_bookmark12"/>
      <w:bookmarkEnd w:id="13"/>
      <w:r>
        <w:rPr>
          <w:rFonts w:ascii="宋体" w:hAnsi="宋体" w:eastAsia="宋体" w:cs="宋体"/>
          <w:spacing w:val="9"/>
          <w:sz w:val="31"/>
          <w:szCs w:val="31"/>
          <w14:textOutline w14:w="5791" w14:cap="sq" w14:cmpd="sng" w14:algn="ctr">
            <w14:solidFill>
              <w14:srgbClr w14:val="000000"/>
            </w14:solidFill>
            <w14:prstDash w14:val="solid"/>
            <w14:bevel/>
          </w14:textOutline>
        </w:rPr>
        <w:t>七、其他事</w:t>
      </w:r>
      <w:r>
        <w:rPr>
          <w:rFonts w:ascii="宋体" w:hAnsi="宋体" w:eastAsia="宋体" w:cs="宋体"/>
          <w:spacing w:val="8"/>
          <w:sz w:val="31"/>
          <w:szCs w:val="31"/>
          <w14:textOutline w14:w="5791" w14:cap="sq" w14:cmpd="sng" w14:algn="ctr">
            <w14:solidFill>
              <w14:srgbClr w14:val="000000"/>
            </w14:solidFill>
            <w14:prstDash w14:val="solid"/>
            <w14:bevel/>
          </w14:textOutline>
        </w:rPr>
        <w:t>项</w:t>
      </w:r>
    </w:p>
    <w:p w14:paraId="14A3B67F">
      <w:pPr>
        <w:spacing w:before="213" w:line="309" w:lineRule="exact"/>
        <w:ind w:left="494"/>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3.代理服务费</w:t>
      </w:r>
    </w:p>
    <w:p w14:paraId="5B3A07BF">
      <w:pPr>
        <w:spacing w:before="153" w:line="379" w:lineRule="auto"/>
        <w:ind w:left="8" w:right="56" w:firstLine="419"/>
        <w:rPr>
          <w:rFonts w:ascii="宋体" w:hAnsi="宋体" w:eastAsia="宋体" w:cs="宋体"/>
          <w:sz w:val="20"/>
          <w:szCs w:val="20"/>
        </w:rPr>
      </w:pPr>
      <w:r>
        <w:rPr>
          <w:rFonts w:ascii="宋体" w:hAnsi="宋体" w:eastAsia="宋体" w:cs="宋体"/>
          <w:spacing w:val="14"/>
          <w:sz w:val="20"/>
          <w:szCs w:val="20"/>
        </w:rPr>
        <w:t>代理服</w:t>
      </w:r>
      <w:r>
        <w:rPr>
          <w:rFonts w:ascii="宋体" w:hAnsi="宋体" w:eastAsia="宋体" w:cs="宋体"/>
          <w:spacing w:val="7"/>
          <w:sz w:val="20"/>
          <w:szCs w:val="20"/>
        </w:rPr>
        <w:t>务收费标准及缴费账户详见“供应商须知前附表”，供应商为联合体的，可以由联合</w:t>
      </w:r>
      <w:r>
        <w:rPr>
          <w:rFonts w:ascii="宋体" w:hAnsi="宋体" w:eastAsia="宋体" w:cs="宋体"/>
          <w:sz w:val="20"/>
          <w:szCs w:val="20"/>
        </w:rPr>
        <w:t xml:space="preserve"> </w:t>
      </w:r>
      <w:r>
        <w:rPr>
          <w:rFonts w:ascii="宋体" w:hAnsi="宋体" w:eastAsia="宋体" w:cs="宋体"/>
          <w:spacing w:val="9"/>
          <w:sz w:val="20"/>
          <w:szCs w:val="20"/>
        </w:rPr>
        <w:t>体中的一方或者多方共同交纳代理服务费</w:t>
      </w:r>
      <w:r>
        <w:rPr>
          <w:rFonts w:ascii="宋体" w:hAnsi="宋体" w:eastAsia="宋体" w:cs="宋体"/>
          <w:spacing w:val="7"/>
          <w:sz w:val="20"/>
          <w:szCs w:val="20"/>
        </w:rPr>
        <w:t>。</w:t>
      </w:r>
    </w:p>
    <w:p w14:paraId="7CF05483">
      <w:pPr>
        <w:spacing w:line="310" w:lineRule="exact"/>
        <w:ind w:left="494"/>
        <w:rPr>
          <w:rFonts w:ascii="宋体" w:hAnsi="宋体" w:eastAsia="宋体" w:cs="宋体"/>
          <w:sz w:val="23"/>
          <w:szCs w:val="23"/>
        </w:rPr>
      </w:pPr>
      <w:r>
        <w:rPr>
          <w:rFonts w:ascii="宋体" w:hAnsi="宋体" w:eastAsia="宋体" w:cs="宋体"/>
          <w:spacing w:val="12"/>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4.需要补充的其他内容</w:t>
      </w:r>
    </w:p>
    <w:p w14:paraId="302EC8E0">
      <w:pPr>
        <w:spacing w:before="154" w:line="228" w:lineRule="auto"/>
        <w:ind w:left="432"/>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7"/>
          <w:sz w:val="20"/>
          <w:szCs w:val="20"/>
        </w:rPr>
        <w:t>4</w:t>
      </w:r>
      <w:r>
        <w:rPr>
          <w:rFonts w:ascii="宋体" w:hAnsi="宋体" w:eastAsia="宋体" w:cs="宋体"/>
          <w:spacing w:val="6"/>
          <w:sz w:val="20"/>
          <w:szCs w:val="20"/>
        </w:rPr>
        <w:t>.1 本磋商文件解释规则详见“供应商须知前附表”。</w:t>
      </w:r>
    </w:p>
    <w:p w14:paraId="0AA32EE7">
      <w:pPr>
        <w:spacing w:before="161" w:line="226" w:lineRule="auto"/>
        <w:ind w:left="432"/>
        <w:rPr>
          <w:rFonts w:ascii="宋体" w:hAnsi="宋体" w:eastAsia="宋体" w:cs="宋体"/>
          <w:sz w:val="20"/>
          <w:szCs w:val="20"/>
        </w:rPr>
      </w:pPr>
      <w:r>
        <w:rPr>
          <w:rFonts w:ascii="宋体" w:hAnsi="宋体" w:eastAsia="宋体" w:cs="宋体"/>
          <w:spacing w:val="14"/>
          <w:sz w:val="20"/>
          <w:szCs w:val="20"/>
        </w:rPr>
        <w:t>34</w:t>
      </w:r>
      <w:r>
        <w:rPr>
          <w:rFonts w:ascii="宋体" w:hAnsi="宋体" w:eastAsia="宋体" w:cs="宋体"/>
          <w:spacing w:val="10"/>
          <w:sz w:val="20"/>
          <w:szCs w:val="20"/>
        </w:rPr>
        <w:t>.</w:t>
      </w:r>
      <w:r>
        <w:rPr>
          <w:rFonts w:ascii="宋体" w:hAnsi="宋体" w:eastAsia="宋体" w:cs="宋体"/>
          <w:spacing w:val="7"/>
          <w:sz w:val="20"/>
          <w:szCs w:val="20"/>
        </w:rPr>
        <w:t>2 其他事项详见“供应商须知前附表”。</w:t>
      </w:r>
    </w:p>
    <w:p w14:paraId="30640305">
      <w:pPr>
        <w:spacing w:before="163" w:line="377" w:lineRule="auto"/>
        <w:ind w:left="7" w:right="56" w:firstLine="425"/>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5"/>
          <w:sz w:val="20"/>
          <w:szCs w:val="20"/>
        </w:rPr>
        <w:t>4</w:t>
      </w:r>
      <w:r>
        <w:rPr>
          <w:rFonts w:ascii="宋体" w:hAnsi="宋体" w:eastAsia="宋体" w:cs="宋体"/>
          <w:spacing w:val="9"/>
          <w:sz w:val="20"/>
          <w:szCs w:val="20"/>
        </w:rPr>
        <w:t>.3 本文件所称中小企业，是指在中华人民共和国境内依法设立，依据国务院批准的中小</w:t>
      </w:r>
      <w:r>
        <w:rPr>
          <w:rFonts w:ascii="宋体" w:hAnsi="宋体" w:eastAsia="宋体" w:cs="宋体"/>
          <w:sz w:val="20"/>
          <w:szCs w:val="20"/>
        </w:rPr>
        <w:t xml:space="preserve"> </w:t>
      </w:r>
      <w:r>
        <w:rPr>
          <w:rFonts w:ascii="宋体" w:hAnsi="宋体" w:eastAsia="宋体" w:cs="宋体"/>
          <w:spacing w:val="14"/>
          <w:sz w:val="20"/>
          <w:szCs w:val="20"/>
        </w:rPr>
        <w:t>企业划</w:t>
      </w:r>
      <w:r>
        <w:rPr>
          <w:rFonts w:ascii="宋体" w:hAnsi="宋体" w:eastAsia="宋体" w:cs="宋体"/>
          <w:spacing w:val="11"/>
          <w:sz w:val="20"/>
          <w:szCs w:val="20"/>
        </w:rPr>
        <w:t>分</w:t>
      </w:r>
      <w:r>
        <w:rPr>
          <w:rFonts w:ascii="宋体" w:hAnsi="宋体" w:eastAsia="宋体" w:cs="宋体"/>
          <w:spacing w:val="7"/>
          <w:sz w:val="20"/>
          <w:szCs w:val="20"/>
        </w:rPr>
        <w:t>标准确定的中型企业、小型企业和微型企业，但与大企业的负责人为同一人，或者与大</w:t>
      </w:r>
      <w:r>
        <w:rPr>
          <w:rFonts w:ascii="宋体" w:hAnsi="宋体" w:eastAsia="宋体" w:cs="宋体"/>
          <w:sz w:val="20"/>
          <w:szCs w:val="20"/>
        </w:rPr>
        <w:t xml:space="preserve"> </w:t>
      </w:r>
      <w:r>
        <w:rPr>
          <w:rFonts w:ascii="宋体" w:hAnsi="宋体" w:eastAsia="宋体" w:cs="宋体"/>
          <w:spacing w:val="14"/>
          <w:sz w:val="20"/>
          <w:szCs w:val="20"/>
        </w:rPr>
        <w:t>企业存</w:t>
      </w:r>
      <w:r>
        <w:rPr>
          <w:rFonts w:ascii="宋体" w:hAnsi="宋体" w:eastAsia="宋体" w:cs="宋体"/>
          <w:spacing w:val="11"/>
          <w:sz w:val="20"/>
          <w:szCs w:val="20"/>
        </w:rPr>
        <w:t>在</w:t>
      </w:r>
      <w:r>
        <w:rPr>
          <w:rFonts w:ascii="宋体" w:hAnsi="宋体" w:eastAsia="宋体" w:cs="宋体"/>
          <w:spacing w:val="7"/>
          <w:sz w:val="20"/>
          <w:szCs w:val="20"/>
        </w:rPr>
        <w:t>直接控股、管理关系的除外。符合中小企业划分标准的个体工商户，在政府采购活动中</w:t>
      </w:r>
      <w:r>
        <w:rPr>
          <w:rFonts w:ascii="宋体" w:hAnsi="宋体" w:eastAsia="宋体" w:cs="宋体"/>
          <w:sz w:val="20"/>
          <w:szCs w:val="20"/>
        </w:rPr>
        <w:t xml:space="preserve"> </w:t>
      </w:r>
      <w:r>
        <w:rPr>
          <w:rFonts w:ascii="宋体" w:hAnsi="宋体" w:eastAsia="宋体" w:cs="宋体"/>
          <w:spacing w:val="14"/>
          <w:sz w:val="20"/>
          <w:szCs w:val="20"/>
        </w:rPr>
        <w:t>视同中</w:t>
      </w:r>
      <w:r>
        <w:rPr>
          <w:rFonts w:ascii="宋体" w:hAnsi="宋体" w:eastAsia="宋体" w:cs="宋体"/>
          <w:spacing w:val="11"/>
          <w:sz w:val="20"/>
          <w:szCs w:val="20"/>
        </w:rPr>
        <w:t>小</w:t>
      </w:r>
      <w:r>
        <w:rPr>
          <w:rFonts w:ascii="宋体" w:hAnsi="宋体" w:eastAsia="宋体" w:cs="宋体"/>
          <w:spacing w:val="7"/>
          <w:sz w:val="20"/>
          <w:szCs w:val="20"/>
        </w:rPr>
        <w:t>企业。在政府采购活动中，供应商提供的服务由中小企业承接，即提供服务的人员为中</w:t>
      </w:r>
      <w:r>
        <w:rPr>
          <w:rFonts w:ascii="宋体" w:hAnsi="宋体" w:eastAsia="宋体" w:cs="宋体"/>
          <w:sz w:val="20"/>
          <w:szCs w:val="20"/>
        </w:rPr>
        <w:t xml:space="preserve"> </w:t>
      </w:r>
      <w:r>
        <w:rPr>
          <w:rFonts w:ascii="宋体" w:hAnsi="宋体" w:eastAsia="宋体" w:cs="宋体"/>
          <w:spacing w:val="14"/>
          <w:sz w:val="20"/>
          <w:szCs w:val="20"/>
        </w:rPr>
        <w:t>小企业</w:t>
      </w:r>
      <w:r>
        <w:rPr>
          <w:rFonts w:ascii="宋体" w:hAnsi="宋体" w:eastAsia="宋体" w:cs="宋体"/>
          <w:spacing w:val="13"/>
          <w:sz w:val="20"/>
          <w:szCs w:val="20"/>
        </w:rPr>
        <w:t>依</w:t>
      </w:r>
      <w:r>
        <w:rPr>
          <w:rFonts w:ascii="宋体" w:hAnsi="宋体" w:eastAsia="宋体" w:cs="宋体"/>
          <w:spacing w:val="7"/>
          <w:sz w:val="20"/>
          <w:szCs w:val="20"/>
        </w:rPr>
        <w:t>照《中华人民共和国劳动合同法》订立劳动合同的从业人员，不对其中涉及的货物的制</w:t>
      </w:r>
      <w:r>
        <w:rPr>
          <w:rFonts w:ascii="宋体" w:hAnsi="宋体" w:eastAsia="宋体" w:cs="宋体"/>
          <w:sz w:val="20"/>
          <w:szCs w:val="20"/>
        </w:rPr>
        <w:t xml:space="preserve"> </w:t>
      </w:r>
      <w:r>
        <w:rPr>
          <w:rFonts w:ascii="宋体" w:hAnsi="宋体" w:eastAsia="宋体" w:cs="宋体"/>
          <w:spacing w:val="18"/>
          <w:sz w:val="20"/>
          <w:szCs w:val="20"/>
        </w:rPr>
        <w:t>造</w:t>
      </w:r>
      <w:r>
        <w:rPr>
          <w:rFonts w:ascii="宋体" w:hAnsi="宋体" w:eastAsia="宋体" w:cs="宋体"/>
          <w:spacing w:val="11"/>
          <w:sz w:val="20"/>
          <w:szCs w:val="20"/>
        </w:rPr>
        <w:t>商</w:t>
      </w:r>
      <w:r>
        <w:rPr>
          <w:rFonts w:ascii="宋体" w:hAnsi="宋体" w:eastAsia="宋体" w:cs="宋体"/>
          <w:spacing w:val="9"/>
          <w:sz w:val="20"/>
          <w:szCs w:val="20"/>
        </w:rPr>
        <w:t>和工程承建商作出要求的，享受本文件规定的中小企业扶持政策。</w:t>
      </w:r>
    </w:p>
    <w:p w14:paraId="5A541D63">
      <w:pPr>
        <w:spacing w:before="1" w:line="377" w:lineRule="auto"/>
        <w:ind w:left="8" w:firstLine="442"/>
        <w:rPr>
          <w:rFonts w:ascii="宋体" w:hAnsi="宋体" w:eastAsia="宋体" w:cs="宋体"/>
          <w:sz w:val="20"/>
          <w:szCs w:val="20"/>
        </w:rPr>
      </w:pPr>
      <w:r>
        <w:rPr>
          <w:rFonts w:ascii="宋体" w:hAnsi="宋体" w:eastAsia="宋体" w:cs="宋体"/>
          <w:spacing w:val="6"/>
          <w:sz w:val="20"/>
          <w:szCs w:val="20"/>
        </w:rPr>
        <w:t>以联合</w:t>
      </w:r>
      <w:r>
        <w:rPr>
          <w:rFonts w:ascii="宋体" w:hAnsi="宋体" w:eastAsia="宋体" w:cs="宋体"/>
          <w:spacing w:val="4"/>
          <w:sz w:val="20"/>
          <w:szCs w:val="20"/>
        </w:rPr>
        <w:t>体</w:t>
      </w:r>
      <w:r>
        <w:rPr>
          <w:rFonts w:ascii="宋体" w:hAnsi="宋体" w:eastAsia="宋体" w:cs="宋体"/>
          <w:spacing w:val="3"/>
          <w:sz w:val="20"/>
          <w:szCs w:val="20"/>
        </w:rPr>
        <w:t>形式参加政府采购活动，联合体各方均为中小企业的，联合体视同中小企业。其中，</w:t>
      </w:r>
      <w:r>
        <w:rPr>
          <w:rFonts w:ascii="宋体" w:hAnsi="宋体" w:eastAsia="宋体" w:cs="宋体"/>
          <w:sz w:val="20"/>
          <w:szCs w:val="20"/>
        </w:rPr>
        <w:t xml:space="preserve"> </w:t>
      </w:r>
      <w:r>
        <w:rPr>
          <w:rFonts w:ascii="宋体" w:hAnsi="宋体" w:eastAsia="宋体" w:cs="宋体"/>
          <w:spacing w:val="10"/>
          <w:sz w:val="20"/>
          <w:szCs w:val="20"/>
        </w:rPr>
        <w:t>联</w:t>
      </w:r>
      <w:r>
        <w:rPr>
          <w:rFonts w:ascii="宋体" w:hAnsi="宋体" w:eastAsia="宋体" w:cs="宋体"/>
          <w:spacing w:val="9"/>
          <w:sz w:val="20"/>
          <w:szCs w:val="20"/>
        </w:rPr>
        <w:t>合体各方均为小微企业的，联合体视同小微企业。</w:t>
      </w:r>
    </w:p>
    <w:p w14:paraId="20D21EF3">
      <w:pPr>
        <w:spacing w:before="1" w:line="227" w:lineRule="auto"/>
        <w:ind w:left="429"/>
        <w:rPr>
          <w:rFonts w:ascii="宋体" w:hAnsi="宋体" w:eastAsia="宋体" w:cs="宋体"/>
          <w:sz w:val="20"/>
          <w:szCs w:val="20"/>
        </w:rPr>
      </w:pPr>
      <w:r>
        <w:rPr>
          <w:rFonts w:ascii="宋体" w:hAnsi="宋体" w:eastAsia="宋体" w:cs="宋体"/>
          <w:spacing w:val="24"/>
          <w:sz w:val="20"/>
          <w:szCs w:val="20"/>
        </w:rPr>
        <w:t>依据</w:t>
      </w:r>
      <w:r>
        <w:rPr>
          <w:rFonts w:ascii="宋体" w:hAnsi="宋体" w:eastAsia="宋体" w:cs="宋体"/>
          <w:spacing w:val="18"/>
          <w:sz w:val="20"/>
          <w:szCs w:val="20"/>
        </w:rPr>
        <w:t>本</w:t>
      </w:r>
      <w:r>
        <w:rPr>
          <w:rFonts w:ascii="宋体" w:hAnsi="宋体" w:eastAsia="宋体" w:cs="宋体"/>
          <w:spacing w:val="12"/>
          <w:sz w:val="20"/>
          <w:szCs w:val="20"/>
        </w:rPr>
        <w:t>文件规定享受扶持政策获得政府采购合同的，小微企业不得将合同分包给大中型企</w:t>
      </w:r>
    </w:p>
    <w:p w14:paraId="34076CA5">
      <w:pPr>
        <w:spacing w:before="161" w:line="241" w:lineRule="auto"/>
        <w:ind w:left="7"/>
        <w:rPr>
          <w:rFonts w:ascii="宋体" w:hAnsi="宋体" w:eastAsia="宋体" w:cs="宋体"/>
          <w:sz w:val="20"/>
          <w:szCs w:val="20"/>
        </w:rPr>
      </w:pPr>
      <w:r>
        <w:rPr>
          <w:rFonts w:ascii="宋体" w:hAnsi="宋体" w:eastAsia="宋体" w:cs="宋体"/>
          <w:spacing w:val="9"/>
          <w:sz w:val="20"/>
          <w:szCs w:val="20"/>
        </w:rPr>
        <w:t>业，中型企业不得将合同分包给大型企业</w:t>
      </w:r>
      <w:r>
        <w:rPr>
          <w:rFonts w:ascii="宋体" w:hAnsi="宋体" w:eastAsia="宋体" w:cs="宋体"/>
          <w:spacing w:val="8"/>
          <w:sz w:val="20"/>
          <w:szCs w:val="20"/>
        </w:rPr>
        <w:t>。</w:t>
      </w:r>
    </w:p>
    <w:p w14:paraId="0022232C">
      <w:pPr>
        <w:spacing w:line="243" w:lineRule="auto"/>
      </w:pPr>
    </w:p>
    <w:p w14:paraId="4471A419">
      <w:pPr>
        <w:spacing w:line="243" w:lineRule="auto"/>
      </w:pPr>
    </w:p>
    <w:p w14:paraId="01A7BECF">
      <w:pPr>
        <w:spacing w:line="243" w:lineRule="auto"/>
      </w:pPr>
    </w:p>
    <w:p w14:paraId="0482869F">
      <w:pPr>
        <w:spacing w:line="243" w:lineRule="auto"/>
      </w:pPr>
    </w:p>
    <w:p w14:paraId="71C4ABDA">
      <w:pPr>
        <w:spacing w:line="243" w:lineRule="auto"/>
      </w:pPr>
    </w:p>
    <w:p w14:paraId="76599F37">
      <w:pPr>
        <w:spacing w:line="243" w:lineRule="auto"/>
      </w:pPr>
    </w:p>
    <w:p w14:paraId="08585E2D">
      <w:pPr>
        <w:spacing w:line="243" w:lineRule="auto"/>
      </w:pPr>
    </w:p>
    <w:p w14:paraId="5CE5F171">
      <w:pPr>
        <w:spacing w:line="243" w:lineRule="auto"/>
      </w:pPr>
    </w:p>
    <w:p w14:paraId="7F579D0B">
      <w:pPr>
        <w:spacing w:line="243" w:lineRule="auto"/>
      </w:pPr>
    </w:p>
    <w:p w14:paraId="6A7F549A">
      <w:pPr>
        <w:spacing w:line="243" w:lineRule="auto"/>
      </w:pPr>
    </w:p>
    <w:p w14:paraId="787D8602">
      <w:pPr>
        <w:spacing w:line="243" w:lineRule="auto"/>
      </w:pPr>
    </w:p>
    <w:p w14:paraId="4AED3720">
      <w:pPr>
        <w:spacing w:line="243" w:lineRule="auto"/>
      </w:pPr>
    </w:p>
    <w:p w14:paraId="08A882A4">
      <w:pPr>
        <w:spacing w:line="243" w:lineRule="auto"/>
      </w:pPr>
    </w:p>
    <w:p w14:paraId="1647583E">
      <w:pPr>
        <w:spacing w:line="243" w:lineRule="auto"/>
      </w:pPr>
    </w:p>
    <w:p w14:paraId="62B3AC36">
      <w:pPr>
        <w:spacing w:line="243" w:lineRule="auto"/>
      </w:pPr>
    </w:p>
    <w:p w14:paraId="6D4FE9D5">
      <w:pPr>
        <w:spacing w:line="243" w:lineRule="auto"/>
      </w:pPr>
    </w:p>
    <w:p w14:paraId="2E7EC832">
      <w:pPr>
        <w:spacing w:line="244" w:lineRule="auto"/>
      </w:pPr>
    </w:p>
    <w:p w14:paraId="0196782B">
      <w:pPr>
        <w:spacing w:before="114" w:line="225" w:lineRule="auto"/>
        <w:ind w:left="1125"/>
        <w:outlineLvl w:val="0"/>
      </w:pPr>
      <w:bookmarkStart w:id="14" w:name="_bookmark13"/>
      <w:bookmarkEnd w:id="14"/>
      <w:r>
        <w:rPr>
          <w:rFonts w:ascii="宋体" w:hAnsi="宋体" w:eastAsia="宋体" w:cs="宋体"/>
          <w:spacing w:val="10"/>
          <w:sz w:val="35"/>
          <w:szCs w:val="35"/>
          <w14:textOutline w14:w="6540" w14:cap="sq" w14:cmpd="sng" w14:algn="ctr">
            <w14:solidFill>
              <w14:srgbClr w14:val="000000"/>
            </w14:solidFill>
            <w14:prstDash w14:val="solid"/>
            <w14:bevel/>
          </w14:textOutline>
        </w:rPr>
        <w:t>第四章</w:t>
      </w:r>
      <w:r>
        <w:rPr>
          <w:rFonts w:ascii="宋体" w:hAnsi="宋体" w:eastAsia="宋体" w:cs="宋体"/>
          <w:spacing w:val="10"/>
          <w:sz w:val="35"/>
          <w:szCs w:val="35"/>
        </w:rPr>
        <w:t xml:space="preserve">  </w:t>
      </w:r>
      <w:r>
        <w:rPr>
          <w:rFonts w:ascii="宋体" w:hAnsi="宋体" w:eastAsia="宋体" w:cs="宋体"/>
          <w:spacing w:val="10"/>
          <w:sz w:val="35"/>
          <w:szCs w:val="35"/>
          <w14:textOutline w14:w="6540" w14:cap="sq" w14:cmpd="sng" w14:algn="ctr">
            <w14:solidFill>
              <w14:srgbClr w14:val="000000"/>
            </w14:solidFill>
            <w14:prstDash w14:val="solid"/>
            <w14:bevel/>
          </w14:textOutline>
        </w:rPr>
        <w:t>评审程序、评审方法和评审标</w:t>
      </w:r>
      <w:r>
        <w:rPr>
          <w:rFonts w:ascii="宋体" w:hAnsi="宋体" w:eastAsia="宋体" w:cs="宋体"/>
          <w:spacing w:val="9"/>
          <w:sz w:val="35"/>
          <w:szCs w:val="35"/>
          <w14:textOutline w14:w="6540" w14:cap="sq" w14:cmpd="sng" w14:algn="ctr">
            <w14:solidFill>
              <w14:srgbClr w14:val="000000"/>
            </w14:solidFill>
            <w14:prstDash w14:val="solid"/>
            <w14:bevel/>
          </w14:textOutline>
        </w:rPr>
        <w:t>准</w:t>
      </w:r>
    </w:p>
    <w:p w14:paraId="2E7D9886">
      <w:pPr>
        <w:spacing w:line="307" w:lineRule="auto"/>
      </w:pPr>
    </w:p>
    <w:p w14:paraId="7D4E95EF">
      <w:pPr>
        <w:spacing w:before="101" w:line="225" w:lineRule="auto"/>
        <w:ind w:left="2369"/>
        <w:outlineLvl w:val="1"/>
        <w:rPr>
          <w:rFonts w:ascii="宋体" w:hAnsi="宋体" w:eastAsia="宋体" w:cs="宋体"/>
          <w:sz w:val="31"/>
          <w:szCs w:val="31"/>
        </w:rPr>
      </w:pPr>
      <w:bookmarkStart w:id="15" w:name="_bookmark14"/>
      <w:bookmarkEnd w:id="15"/>
      <w:r>
        <w:rPr>
          <w:rFonts w:ascii="宋体" w:hAnsi="宋体" w:eastAsia="宋体" w:cs="宋体"/>
          <w:spacing w:val="17"/>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一节</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评审程序和评审方法</w:t>
      </w:r>
    </w:p>
    <w:p w14:paraId="075D57E7">
      <w:pPr>
        <w:spacing w:line="254" w:lineRule="auto"/>
      </w:pPr>
    </w:p>
    <w:p w14:paraId="2A578E17">
      <w:pPr>
        <w:spacing w:line="255" w:lineRule="auto"/>
      </w:pPr>
    </w:p>
    <w:p w14:paraId="5F1A0096">
      <w:pPr>
        <w:spacing w:before="74" w:line="311" w:lineRule="exact"/>
        <w:ind w:left="507"/>
        <w:rPr>
          <w:rFonts w:ascii="宋体" w:hAnsi="宋体" w:eastAsia="宋体" w:cs="宋体"/>
          <w:sz w:val="23"/>
          <w:szCs w:val="23"/>
        </w:rPr>
      </w:pP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1.确认磋商文</w:t>
      </w: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件</w:t>
      </w:r>
    </w:p>
    <w:p w14:paraId="562DC5BD">
      <w:pPr>
        <w:spacing w:before="152" w:line="228" w:lineRule="auto"/>
        <w:ind w:left="453"/>
        <w:rPr>
          <w:rFonts w:ascii="宋体" w:hAnsi="宋体" w:eastAsia="宋体" w:cs="宋体"/>
          <w:sz w:val="20"/>
          <w:szCs w:val="20"/>
        </w:rPr>
      </w:pPr>
      <w:r>
        <w:rPr>
          <w:rFonts w:ascii="宋体" w:hAnsi="宋体" w:eastAsia="宋体" w:cs="宋体"/>
          <w:spacing w:val="9"/>
          <w:sz w:val="20"/>
          <w:szCs w:val="20"/>
        </w:rPr>
        <w:t>由</w:t>
      </w:r>
      <w:r>
        <w:rPr>
          <w:rFonts w:ascii="宋体" w:hAnsi="宋体" w:eastAsia="宋体" w:cs="宋体"/>
          <w:spacing w:val="6"/>
          <w:sz w:val="20"/>
          <w:szCs w:val="20"/>
        </w:rPr>
        <w:t>磋商小组确认磋商文件。</w:t>
      </w:r>
    </w:p>
    <w:p w14:paraId="05ADC8A2">
      <w:pPr>
        <w:spacing w:before="165" w:line="311" w:lineRule="exact"/>
        <w:ind w:left="492"/>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.资格审查</w:t>
      </w:r>
    </w:p>
    <w:p w14:paraId="18C2D91C">
      <w:pPr>
        <w:spacing w:before="153" w:line="228" w:lineRule="auto"/>
        <w:ind w:left="43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.1 响应文件开启后，磋商小组依法对供应商的资格证明文件进行审查。</w:t>
      </w:r>
    </w:p>
    <w:p w14:paraId="4580E596">
      <w:pPr>
        <w:spacing w:before="160" w:line="231" w:lineRule="auto"/>
        <w:ind w:left="428"/>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4"/>
          <w:sz w:val="20"/>
          <w:szCs w:val="20"/>
        </w:rPr>
        <w:t>：</w:t>
      </w:r>
      <w:r>
        <w:rPr>
          <w:rFonts w:ascii="宋体" w:hAnsi="宋体" w:eastAsia="宋体" w:cs="宋体"/>
          <w:spacing w:val="9"/>
          <w:sz w:val="20"/>
          <w:szCs w:val="20"/>
        </w:rPr>
        <w:t>采购人代表或者采购代理机构在资格审查结束前，对供应商进行信用查询。</w:t>
      </w:r>
    </w:p>
    <w:p w14:paraId="2B5ABA5C">
      <w:pPr>
        <w:spacing w:before="158" w:line="378" w:lineRule="auto"/>
        <w:ind w:left="7" w:right="70" w:firstLine="430"/>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 xml:space="preserve"> </w:t>
      </w:r>
      <w:r>
        <w:rPr>
          <w:rFonts w:ascii="宋体" w:hAnsi="宋体" w:eastAsia="宋体" w:cs="宋体"/>
          <w:spacing w:val="7"/>
          <w:sz w:val="20"/>
          <w:szCs w:val="20"/>
        </w:rPr>
        <w:t>查询渠道：“政采云”平台“信用中国”网站(</w:t>
      </w:r>
      <w:r>
        <w:fldChar w:fldCharType="begin"/>
      </w:r>
      <w:r>
        <w:instrText xml:space="preserve"> HYPERLINK "http://www.creditchina.gov.cn" </w:instrText>
      </w:r>
      <w:r>
        <w:fldChar w:fldCharType="separate"/>
      </w:r>
      <w:r>
        <w:rPr>
          <w:rFonts w:ascii="宋体" w:hAnsi="宋体" w:eastAsia="宋体" w:cs="宋体"/>
          <w:sz w:val="20"/>
          <w:szCs w:val="20"/>
          <w:u w:val="single"/>
        </w:rPr>
        <w:t>www</w:t>
      </w:r>
      <w:r>
        <w:rPr>
          <w:rFonts w:ascii="宋体" w:hAnsi="宋体" w:eastAsia="宋体" w:cs="宋体"/>
          <w:spacing w:val="7"/>
          <w:sz w:val="20"/>
          <w:szCs w:val="20"/>
          <w:u w:val="single"/>
        </w:rPr>
        <w:t>.</w:t>
      </w:r>
      <w:r>
        <w:rPr>
          <w:rFonts w:ascii="宋体" w:hAnsi="宋体" w:eastAsia="宋体" w:cs="宋体"/>
          <w:sz w:val="20"/>
          <w:szCs w:val="20"/>
          <w:u w:val="single"/>
        </w:rPr>
        <w:t>creditchina</w:t>
      </w:r>
      <w:r>
        <w:rPr>
          <w:rFonts w:ascii="宋体" w:hAnsi="宋体" w:eastAsia="宋体" w:cs="宋体"/>
          <w:spacing w:val="7"/>
          <w:sz w:val="20"/>
          <w:szCs w:val="20"/>
          <w:u w:val="single"/>
        </w:rPr>
        <w:t>.</w:t>
      </w:r>
      <w:r>
        <w:rPr>
          <w:rFonts w:ascii="宋体" w:hAnsi="宋体" w:eastAsia="宋体" w:cs="宋体"/>
          <w:sz w:val="20"/>
          <w:szCs w:val="20"/>
          <w:u w:val="single"/>
        </w:rPr>
        <w:t>gov</w:t>
      </w:r>
      <w:r>
        <w:rPr>
          <w:rFonts w:ascii="宋体" w:hAnsi="宋体" w:eastAsia="宋体" w:cs="宋体"/>
          <w:spacing w:val="7"/>
          <w:sz w:val="20"/>
          <w:szCs w:val="20"/>
          <w:u w:val="single"/>
        </w:rPr>
        <w:t>.</w:t>
      </w:r>
      <w:r>
        <w:rPr>
          <w:rFonts w:ascii="宋体" w:hAnsi="宋体" w:eastAsia="宋体" w:cs="宋体"/>
          <w:sz w:val="20"/>
          <w:szCs w:val="20"/>
          <w:u w:val="single"/>
        </w:rPr>
        <w:t>cn</w:t>
      </w:r>
      <w:r>
        <w:rPr>
          <w:rFonts w:ascii="宋体" w:hAnsi="宋体" w:eastAsia="宋体" w:cs="宋体"/>
          <w:sz w:val="20"/>
          <w:szCs w:val="20"/>
          <w:u w:val="single"/>
        </w:rPr>
        <w:fldChar w:fldCharType="end"/>
      </w:r>
      <w:r>
        <w:rPr>
          <w:rFonts w:ascii="宋体" w:hAnsi="宋体" w:eastAsia="宋体" w:cs="宋体"/>
          <w:spacing w:val="7"/>
          <w:sz w:val="20"/>
          <w:szCs w:val="20"/>
        </w:rPr>
        <w:t>)、中国政府</w:t>
      </w:r>
      <w:r>
        <w:rPr>
          <w:rFonts w:ascii="宋体" w:hAnsi="宋体" w:eastAsia="宋体" w:cs="宋体"/>
          <w:sz w:val="20"/>
          <w:szCs w:val="20"/>
        </w:rPr>
        <w:t xml:space="preserve"> </w:t>
      </w:r>
      <w:r>
        <w:rPr>
          <w:rFonts w:ascii="宋体" w:hAnsi="宋体" w:eastAsia="宋体" w:cs="宋体"/>
          <w:spacing w:val="12"/>
          <w:sz w:val="20"/>
          <w:szCs w:val="20"/>
        </w:rPr>
        <w:t>采</w:t>
      </w:r>
      <w:r>
        <w:rPr>
          <w:rFonts w:ascii="宋体" w:hAnsi="宋体" w:eastAsia="宋体" w:cs="宋体"/>
          <w:spacing w:val="11"/>
          <w:sz w:val="20"/>
          <w:szCs w:val="20"/>
        </w:rPr>
        <w:t>购网(</w:t>
      </w:r>
      <w:r>
        <w:fldChar w:fldCharType="begin"/>
      </w:r>
      <w:r>
        <w:instrText xml:space="preserve"> HYPERLINK "http://www.ccgp.gov.cn" </w:instrText>
      </w:r>
      <w:r>
        <w:fldChar w:fldCharType="separate"/>
      </w:r>
      <w:r>
        <w:rPr>
          <w:rFonts w:ascii="宋体" w:hAnsi="宋体" w:eastAsia="宋体" w:cs="宋体"/>
          <w:sz w:val="20"/>
          <w:szCs w:val="20"/>
          <w:u w:val="single"/>
        </w:rPr>
        <w:t>www</w:t>
      </w:r>
      <w:r>
        <w:rPr>
          <w:rFonts w:ascii="宋体" w:hAnsi="宋体" w:eastAsia="宋体" w:cs="宋体"/>
          <w:spacing w:val="11"/>
          <w:sz w:val="20"/>
          <w:szCs w:val="20"/>
          <w:u w:val="single"/>
        </w:rPr>
        <w:t>.</w:t>
      </w:r>
      <w:r>
        <w:rPr>
          <w:rFonts w:ascii="宋体" w:hAnsi="宋体" w:eastAsia="宋体" w:cs="宋体"/>
          <w:sz w:val="20"/>
          <w:szCs w:val="20"/>
          <w:u w:val="single"/>
        </w:rPr>
        <w:t>ccgp</w:t>
      </w:r>
      <w:r>
        <w:rPr>
          <w:rFonts w:ascii="宋体" w:hAnsi="宋体" w:eastAsia="宋体" w:cs="宋体"/>
          <w:spacing w:val="11"/>
          <w:sz w:val="20"/>
          <w:szCs w:val="20"/>
          <w:u w:val="single"/>
        </w:rPr>
        <w:t>.</w:t>
      </w:r>
      <w:r>
        <w:rPr>
          <w:rFonts w:ascii="宋体" w:hAnsi="宋体" w:eastAsia="宋体" w:cs="宋体"/>
          <w:sz w:val="20"/>
          <w:szCs w:val="20"/>
          <w:u w:val="single"/>
        </w:rPr>
        <w:t>gov</w:t>
      </w:r>
      <w:r>
        <w:rPr>
          <w:rFonts w:ascii="宋体" w:hAnsi="宋体" w:eastAsia="宋体" w:cs="宋体"/>
          <w:spacing w:val="11"/>
          <w:sz w:val="20"/>
          <w:szCs w:val="20"/>
          <w:u w:val="single"/>
        </w:rPr>
        <w:t>.</w:t>
      </w:r>
      <w:r>
        <w:rPr>
          <w:rFonts w:ascii="宋体" w:hAnsi="宋体" w:eastAsia="宋体" w:cs="宋体"/>
          <w:sz w:val="20"/>
          <w:szCs w:val="20"/>
          <w:u w:val="single"/>
        </w:rPr>
        <w:t>cn</w:t>
      </w:r>
      <w:r>
        <w:rPr>
          <w:rFonts w:ascii="宋体" w:hAnsi="宋体" w:eastAsia="宋体" w:cs="宋体"/>
          <w:sz w:val="20"/>
          <w:szCs w:val="20"/>
          <w:u w:val="single"/>
        </w:rPr>
        <w:fldChar w:fldCharType="end"/>
      </w:r>
      <w:r>
        <w:rPr>
          <w:rFonts w:ascii="宋体" w:hAnsi="宋体" w:eastAsia="宋体" w:cs="宋体"/>
          <w:spacing w:val="11"/>
          <w:sz w:val="20"/>
          <w:szCs w:val="20"/>
        </w:rPr>
        <w:t>)链接入口。</w:t>
      </w:r>
    </w:p>
    <w:p w14:paraId="6B9CA866">
      <w:pPr>
        <w:spacing w:line="228" w:lineRule="auto"/>
        <w:ind w:left="43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 信用查询截止时点：资格审查结束前。</w:t>
      </w:r>
    </w:p>
    <w:p w14:paraId="2B28F440">
      <w:pPr>
        <w:spacing w:before="160" w:line="377" w:lineRule="auto"/>
        <w:ind w:left="17" w:right="56" w:firstLine="413"/>
        <w:rPr>
          <w:rFonts w:ascii="宋体" w:hAnsi="宋体" w:eastAsia="宋体" w:cs="宋体"/>
          <w:sz w:val="20"/>
          <w:szCs w:val="20"/>
        </w:rPr>
      </w:pPr>
      <w:r>
        <w:rPr>
          <w:rFonts w:ascii="宋体" w:hAnsi="宋体" w:eastAsia="宋体" w:cs="宋体"/>
          <w:spacing w:val="14"/>
          <w:sz w:val="20"/>
          <w:szCs w:val="20"/>
        </w:rPr>
        <w:t>查询</w:t>
      </w:r>
      <w:r>
        <w:rPr>
          <w:rFonts w:ascii="宋体" w:hAnsi="宋体" w:eastAsia="宋体" w:cs="宋体"/>
          <w:spacing w:val="11"/>
          <w:sz w:val="20"/>
          <w:szCs w:val="20"/>
        </w:rPr>
        <w:t>记</w:t>
      </w:r>
      <w:r>
        <w:rPr>
          <w:rFonts w:ascii="宋体" w:hAnsi="宋体" w:eastAsia="宋体" w:cs="宋体"/>
          <w:spacing w:val="7"/>
          <w:sz w:val="20"/>
          <w:szCs w:val="20"/>
        </w:rPr>
        <w:t>录和证据留存方式：在查询网站中直接打印查询记录，截图另存为电子文档作为评审</w:t>
      </w:r>
      <w:r>
        <w:rPr>
          <w:rFonts w:ascii="宋体" w:hAnsi="宋体" w:eastAsia="宋体" w:cs="宋体"/>
          <w:sz w:val="20"/>
          <w:szCs w:val="20"/>
        </w:rPr>
        <w:t xml:space="preserve"> </w:t>
      </w:r>
      <w:r>
        <w:rPr>
          <w:rFonts w:ascii="宋体" w:hAnsi="宋体" w:eastAsia="宋体" w:cs="宋体"/>
          <w:spacing w:val="4"/>
          <w:sz w:val="20"/>
          <w:szCs w:val="20"/>
        </w:rPr>
        <w:t>资料保存。</w:t>
      </w:r>
    </w:p>
    <w:p w14:paraId="794CDD39">
      <w:pPr>
        <w:spacing w:before="6" w:line="376" w:lineRule="auto"/>
        <w:ind w:left="6" w:firstLine="43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3) 信用信息使用规则：对在“信用中国”网站(</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 、中国政府采</w:t>
      </w:r>
      <w:r>
        <w:rPr>
          <w:rFonts w:ascii="宋体" w:hAnsi="宋体" w:eastAsia="宋体" w:cs="宋体"/>
          <w:sz w:val="20"/>
          <w:szCs w:val="20"/>
        </w:rPr>
        <w:t xml:space="preserve"> </w:t>
      </w:r>
      <w:r>
        <w:rPr>
          <w:rFonts w:ascii="宋体" w:hAnsi="宋体" w:eastAsia="宋体" w:cs="宋体"/>
          <w:spacing w:val="15"/>
          <w:sz w:val="20"/>
          <w:szCs w:val="20"/>
        </w:rPr>
        <w:t>购</w:t>
      </w:r>
      <w:r>
        <w:rPr>
          <w:rFonts w:ascii="宋体" w:hAnsi="宋体" w:eastAsia="宋体" w:cs="宋体"/>
          <w:spacing w:val="11"/>
          <w:sz w:val="20"/>
          <w:szCs w:val="20"/>
        </w:rPr>
        <w:t>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)被列入失信被执行人、重大税收违法案件当事人名单、政府采购严重违</w:t>
      </w:r>
      <w:r>
        <w:rPr>
          <w:rFonts w:ascii="宋体" w:hAnsi="宋体" w:eastAsia="宋体" w:cs="宋体"/>
          <w:sz w:val="20"/>
          <w:szCs w:val="20"/>
        </w:rPr>
        <w:t xml:space="preserve"> </w:t>
      </w:r>
      <w:r>
        <w:rPr>
          <w:rFonts w:ascii="宋体" w:hAnsi="宋体" w:eastAsia="宋体" w:cs="宋体"/>
          <w:spacing w:val="8"/>
          <w:sz w:val="20"/>
          <w:szCs w:val="20"/>
        </w:rPr>
        <w:t>法</w:t>
      </w:r>
      <w:r>
        <w:rPr>
          <w:rFonts w:ascii="宋体" w:hAnsi="宋体" w:eastAsia="宋体" w:cs="宋体"/>
          <w:spacing w:val="6"/>
          <w:sz w:val="20"/>
          <w:szCs w:val="20"/>
        </w:rPr>
        <w:t>失</w:t>
      </w:r>
      <w:r>
        <w:rPr>
          <w:rFonts w:ascii="宋体" w:hAnsi="宋体" w:eastAsia="宋体" w:cs="宋体"/>
          <w:spacing w:val="4"/>
          <w:sz w:val="20"/>
          <w:szCs w:val="20"/>
        </w:rPr>
        <w:t>信行为记录名单及其他不符合《中华人民共和国政府采购法》第二十二条规定条件的供应商，</w:t>
      </w:r>
      <w:r>
        <w:rPr>
          <w:rFonts w:ascii="宋体" w:hAnsi="宋体" w:eastAsia="宋体" w:cs="宋体"/>
          <w:sz w:val="20"/>
          <w:szCs w:val="20"/>
        </w:rPr>
        <w:t xml:space="preserve"> </w:t>
      </w:r>
      <w:r>
        <w:rPr>
          <w:rFonts w:ascii="宋体" w:hAnsi="宋体" w:eastAsia="宋体" w:cs="宋体"/>
          <w:spacing w:val="14"/>
          <w:sz w:val="20"/>
          <w:szCs w:val="20"/>
        </w:rPr>
        <w:t>资格审</w:t>
      </w:r>
      <w:r>
        <w:rPr>
          <w:rFonts w:ascii="宋体" w:hAnsi="宋体" w:eastAsia="宋体" w:cs="宋体"/>
          <w:spacing w:val="12"/>
          <w:sz w:val="20"/>
          <w:szCs w:val="20"/>
        </w:rPr>
        <w:t>查</w:t>
      </w:r>
      <w:r>
        <w:rPr>
          <w:rFonts w:ascii="宋体" w:hAnsi="宋体" w:eastAsia="宋体" w:cs="宋体"/>
          <w:spacing w:val="7"/>
          <w:sz w:val="20"/>
          <w:szCs w:val="20"/>
        </w:rPr>
        <w:t>不通过，不得参与政府采购活动。两个以上的自然人、法人或者其他组织组成一个联合</w:t>
      </w:r>
      <w:r>
        <w:rPr>
          <w:rFonts w:ascii="宋体" w:hAnsi="宋体" w:eastAsia="宋体" w:cs="宋体"/>
          <w:sz w:val="20"/>
          <w:szCs w:val="20"/>
        </w:rPr>
        <w:t xml:space="preserve"> </w:t>
      </w:r>
      <w:r>
        <w:rPr>
          <w:rFonts w:ascii="宋体" w:hAnsi="宋体" w:eastAsia="宋体" w:cs="宋体"/>
          <w:spacing w:val="12"/>
          <w:sz w:val="20"/>
          <w:szCs w:val="20"/>
        </w:rPr>
        <w:t xml:space="preserve">体， </w:t>
      </w:r>
      <w:r>
        <w:rPr>
          <w:rFonts w:ascii="宋体" w:hAnsi="宋体" w:eastAsia="宋体" w:cs="宋体"/>
          <w:spacing w:val="8"/>
          <w:sz w:val="20"/>
          <w:szCs w:val="20"/>
        </w:rPr>
        <w:t>以</w:t>
      </w:r>
      <w:r>
        <w:rPr>
          <w:rFonts w:ascii="宋体" w:hAnsi="宋体" w:eastAsia="宋体" w:cs="宋体"/>
          <w:spacing w:val="6"/>
          <w:sz w:val="20"/>
          <w:szCs w:val="20"/>
        </w:rPr>
        <w:t>一个供应商的身份共同参加政府采购活动的，应当对所有联合体成员进行信用记录查询，</w:t>
      </w:r>
      <w:r>
        <w:rPr>
          <w:rFonts w:ascii="宋体" w:hAnsi="宋体" w:eastAsia="宋体" w:cs="宋体"/>
          <w:sz w:val="20"/>
          <w:szCs w:val="20"/>
        </w:rPr>
        <w:t xml:space="preserve"> </w:t>
      </w:r>
      <w:r>
        <w:rPr>
          <w:rFonts w:ascii="宋体" w:hAnsi="宋体" w:eastAsia="宋体" w:cs="宋体"/>
          <w:spacing w:val="18"/>
          <w:sz w:val="20"/>
          <w:szCs w:val="20"/>
        </w:rPr>
        <w:t>联</w:t>
      </w:r>
      <w:r>
        <w:rPr>
          <w:rFonts w:ascii="宋体" w:hAnsi="宋体" w:eastAsia="宋体" w:cs="宋体"/>
          <w:spacing w:val="10"/>
          <w:sz w:val="20"/>
          <w:szCs w:val="20"/>
        </w:rPr>
        <w:t>合</w:t>
      </w:r>
      <w:r>
        <w:rPr>
          <w:rFonts w:ascii="宋体" w:hAnsi="宋体" w:eastAsia="宋体" w:cs="宋体"/>
          <w:spacing w:val="9"/>
          <w:sz w:val="20"/>
          <w:szCs w:val="20"/>
        </w:rPr>
        <w:t>体成员存在不良信用记录的，视同联合体存在不良信用记录。</w:t>
      </w:r>
    </w:p>
    <w:p w14:paraId="690EB355">
      <w:pPr>
        <w:spacing w:before="2" w:line="377" w:lineRule="auto"/>
        <w:ind w:left="9" w:right="56" w:firstLine="420"/>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7"/>
          <w:sz w:val="20"/>
          <w:szCs w:val="20"/>
        </w:rPr>
        <w:t>.2 资格审查标准为本磋商文件中载明对供应商资格要求的条件。资格审查采用合格制，凡</w:t>
      </w:r>
      <w:r>
        <w:rPr>
          <w:rFonts w:ascii="宋体" w:hAnsi="宋体" w:eastAsia="宋体" w:cs="宋体"/>
          <w:sz w:val="20"/>
          <w:szCs w:val="20"/>
        </w:rPr>
        <w:t xml:space="preserve"> </w:t>
      </w:r>
      <w:r>
        <w:rPr>
          <w:rFonts w:ascii="宋体" w:hAnsi="宋体" w:eastAsia="宋体" w:cs="宋体"/>
          <w:spacing w:val="15"/>
          <w:sz w:val="20"/>
          <w:szCs w:val="20"/>
        </w:rPr>
        <w:t>符</w:t>
      </w:r>
      <w:r>
        <w:rPr>
          <w:rFonts w:ascii="宋体" w:hAnsi="宋体" w:eastAsia="宋体" w:cs="宋体"/>
          <w:spacing w:val="9"/>
          <w:sz w:val="20"/>
          <w:szCs w:val="20"/>
        </w:rPr>
        <w:t>合磋商文件规定的供应商资格要求的响应文件均通过资格审查。</w:t>
      </w:r>
    </w:p>
    <w:p w14:paraId="7D59FF5E">
      <w:pPr>
        <w:spacing w:before="1" w:line="227" w:lineRule="auto"/>
        <w:ind w:left="43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3</w:t>
      </w:r>
      <w:r>
        <w:rPr>
          <w:rFonts w:ascii="宋体" w:hAnsi="宋体" w:eastAsia="宋体" w:cs="宋体"/>
          <w:spacing w:val="7"/>
          <w:sz w:val="20"/>
          <w:szCs w:val="20"/>
        </w:rPr>
        <w:t xml:space="preserve"> 供应商有下列情形之一的，资格审查不通过，其响应文件按无效响应处理：</w:t>
      </w:r>
    </w:p>
    <w:p w14:paraId="72EF8731">
      <w:pPr>
        <w:spacing w:before="161" w:line="226" w:lineRule="auto"/>
        <w:ind w:left="43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1) 不具备磋商文件中规定的资格要求的；</w:t>
      </w:r>
    </w:p>
    <w:p w14:paraId="53A422A2">
      <w:pPr>
        <w:spacing w:before="163" w:line="378" w:lineRule="auto"/>
        <w:ind w:left="7" w:right="56" w:firstLine="430"/>
        <w:rPr>
          <w:rFonts w:ascii="宋体" w:hAnsi="宋体" w:eastAsia="宋体" w:cs="宋体"/>
          <w:sz w:val="20"/>
          <w:szCs w:val="20"/>
        </w:rPr>
      </w:pPr>
      <w:r>
        <w:rPr>
          <w:rFonts w:ascii="宋体" w:hAnsi="宋体" w:eastAsia="宋体" w:cs="宋体"/>
          <w:spacing w:val="12"/>
          <w:sz w:val="20"/>
          <w:szCs w:val="20"/>
        </w:rPr>
        <w:t>(2) 响应文件未提供任一项“供应商须知前附表”资格证明文件规定的“必须提供”的</w:t>
      </w:r>
      <w:r>
        <w:rPr>
          <w:rFonts w:ascii="宋体" w:hAnsi="宋体" w:eastAsia="宋体" w:cs="宋体"/>
          <w:spacing w:val="10"/>
          <w:sz w:val="20"/>
          <w:szCs w:val="20"/>
        </w:rPr>
        <w:t>文</w:t>
      </w:r>
      <w:r>
        <w:rPr>
          <w:rFonts w:ascii="宋体" w:hAnsi="宋体" w:eastAsia="宋体" w:cs="宋体"/>
          <w:sz w:val="20"/>
          <w:szCs w:val="20"/>
        </w:rPr>
        <w:t xml:space="preserve"> </w:t>
      </w:r>
      <w:r>
        <w:rPr>
          <w:rFonts w:ascii="宋体" w:hAnsi="宋体" w:eastAsia="宋体" w:cs="宋体"/>
          <w:spacing w:val="6"/>
          <w:sz w:val="20"/>
          <w:szCs w:val="20"/>
        </w:rPr>
        <w:t>件资料的；</w:t>
      </w:r>
    </w:p>
    <w:p w14:paraId="0A5F4D2E">
      <w:pPr>
        <w:spacing w:before="1" w:line="376" w:lineRule="auto"/>
        <w:ind w:left="8" w:right="56" w:firstLine="429"/>
        <w:rPr>
          <w:rFonts w:ascii="宋体" w:hAnsi="宋体" w:eastAsia="宋体" w:cs="宋体"/>
          <w:sz w:val="20"/>
          <w:szCs w:val="20"/>
        </w:rPr>
      </w:pPr>
      <w:r>
        <w:rPr>
          <w:rFonts w:ascii="宋体" w:hAnsi="宋体" w:eastAsia="宋体" w:cs="宋体"/>
          <w:spacing w:val="12"/>
          <w:sz w:val="20"/>
          <w:szCs w:val="20"/>
        </w:rPr>
        <w:t>(3) 响应文件提供的资格证明文件出现任一项不符合“供应商须知前附表”资格证明文</w:t>
      </w:r>
      <w:r>
        <w:rPr>
          <w:rFonts w:ascii="宋体" w:hAnsi="宋体" w:eastAsia="宋体" w:cs="宋体"/>
          <w:spacing w:val="10"/>
          <w:sz w:val="20"/>
          <w:szCs w:val="20"/>
        </w:rPr>
        <w:t>件</w:t>
      </w:r>
      <w:r>
        <w:rPr>
          <w:rFonts w:ascii="宋体" w:hAnsi="宋体" w:eastAsia="宋体" w:cs="宋体"/>
          <w:sz w:val="20"/>
          <w:szCs w:val="20"/>
        </w:rPr>
        <w:t xml:space="preserve"> </w:t>
      </w:r>
      <w:r>
        <w:rPr>
          <w:rFonts w:ascii="宋体" w:hAnsi="宋体" w:eastAsia="宋体" w:cs="宋体"/>
          <w:spacing w:val="9"/>
          <w:sz w:val="20"/>
          <w:szCs w:val="20"/>
        </w:rPr>
        <w:t>规定的“必须提供”的文件资料要求或者无效的</w:t>
      </w:r>
      <w:r>
        <w:rPr>
          <w:rFonts w:ascii="宋体" w:hAnsi="宋体" w:eastAsia="宋体" w:cs="宋体"/>
          <w:spacing w:val="8"/>
          <w:sz w:val="20"/>
          <w:szCs w:val="20"/>
        </w:rPr>
        <w:t>。</w:t>
      </w:r>
    </w:p>
    <w:p w14:paraId="59D9F697">
      <w:pPr>
        <w:spacing w:before="1" w:line="376" w:lineRule="auto"/>
        <w:ind w:left="10" w:right="111" w:firstLine="427"/>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5"/>
          <w:sz w:val="20"/>
          <w:szCs w:val="20"/>
        </w:rPr>
        <w:t>)</w:t>
      </w:r>
      <w:r>
        <w:rPr>
          <w:rFonts w:ascii="宋体" w:hAnsi="宋体" w:eastAsia="宋体" w:cs="宋体"/>
          <w:spacing w:val="10"/>
          <w:sz w:val="20"/>
          <w:szCs w:val="20"/>
        </w:rPr>
        <w:t xml:space="preserve"> 同一合同项下的不同供应商，单位负责人为同一人或者存在直接控股、管理关系的；</w:t>
      </w:r>
      <w:r>
        <w:rPr>
          <w:rFonts w:ascii="宋体" w:hAnsi="宋体" w:eastAsia="宋体" w:cs="宋体"/>
          <w:sz w:val="20"/>
          <w:szCs w:val="20"/>
        </w:rPr>
        <w:t xml:space="preserve"> </w:t>
      </w:r>
      <w:r>
        <w:rPr>
          <w:rFonts w:ascii="宋体" w:hAnsi="宋体" w:eastAsia="宋体" w:cs="宋体"/>
          <w:spacing w:val="18"/>
          <w:sz w:val="20"/>
          <w:szCs w:val="20"/>
        </w:rPr>
        <w:t>为</w:t>
      </w:r>
      <w:r>
        <w:rPr>
          <w:rFonts w:ascii="宋体" w:hAnsi="宋体" w:eastAsia="宋体" w:cs="宋体"/>
          <w:spacing w:val="9"/>
          <w:sz w:val="20"/>
          <w:szCs w:val="20"/>
        </w:rPr>
        <w:t>本项目提供过整体设计、规范编制或者项目管理、监理、检测等服务的。</w:t>
      </w:r>
    </w:p>
    <w:p w14:paraId="7BA5FA28">
      <w:pPr>
        <w:spacing w:before="1" w:line="226" w:lineRule="auto"/>
        <w:ind w:left="430"/>
        <w:rPr>
          <w:rFonts w:ascii="宋体" w:hAnsi="宋体" w:eastAsia="宋体" w:cs="宋体"/>
          <w:sz w:val="20"/>
          <w:szCs w:val="20"/>
        </w:rPr>
      </w:pPr>
      <w:r>
        <w:rPr>
          <w:rFonts w:ascii="宋体" w:hAnsi="宋体" w:eastAsia="宋体" w:cs="宋体"/>
          <w:spacing w:val="8"/>
          <w:sz w:val="20"/>
          <w:szCs w:val="20"/>
        </w:rPr>
        <w:t xml:space="preserve">2.4 </w:t>
      </w:r>
      <w:r>
        <w:rPr>
          <w:rFonts w:ascii="宋体" w:hAnsi="宋体" w:eastAsia="宋体" w:cs="宋体"/>
          <w:spacing w:val="7"/>
          <w:sz w:val="20"/>
          <w:szCs w:val="20"/>
        </w:rPr>
        <w:t>通</w:t>
      </w:r>
      <w:r>
        <w:rPr>
          <w:rFonts w:ascii="宋体" w:hAnsi="宋体" w:eastAsia="宋体" w:cs="宋体"/>
          <w:spacing w:val="4"/>
          <w:sz w:val="20"/>
          <w:szCs w:val="20"/>
        </w:rPr>
        <w:t>过资格审查的合格供应商不足 3 家的，不得进入符合性审查环节，采购人或者采购代</w:t>
      </w:r>
    </w:p>
    <w:p w14:paraId="449D2655">
      <w:pPr>
        <w:sectPr>
          <w:headerReference r:id="rId35" w:type="default"/>
          <w:footerReference r:id="rId36" w:type="default"/>
          <w:pgSz w:w="11910" w:h="16840"/>
          <w:pgMar w:top="1026" w:right="1444" w:bottom="1091" w:left="1680" w:header="750" w:footer="931" w:gutter="0"/>
          <w:pgNumType w:fmt="decimal"/>
          <w:cols w:space="720" w:num="1"/>
        </w:sectPr>
      </w:pPr>
    </w:p>
    <w:p w14:paraId="77498845">
      <w:pPr>
        <w:spacing w:line="278" w:lineRule="auto"/>
      </w:pPr>
    </w:p>
    <w:p w14:paraId="78795312">
      <w:pPr>
        <w:spacing w:before="65" w:line="228" w:lineRule="auto"/>
        <w:ind w:left="10"/>
        <w:rPr>
          <w:rFonts w:ascii="宋体" w:hAnsi="宋体" w:eastAsia="宋体" w:cs="宋体"/>
          <w:sz w:val="20"/>
          <w:szCs w:val="20"/>
        </w:rPr>
      </w:pPr>
      <w:r>
        <w:rPr>
          <w:rFonts w:ascii="宋体" w:hAnsi="宋体" w:eastAsia="宋体" w:cs="宋体"/>
          <w:spacing w:val="14"/>
          <w:sz w:val="20"/>
          <w:szCs w:val="20"/>
        </w:rPr>
        <w:t>理</w:t>
      </w:r>
      <w:r>
        <w:rPr>
          <w:rFonts w:ascii="宋体" w:hAnsi="宋体" w:eastAsia="宋体" w:cs="宋体"/>
          <w:spacing w:val="8"/>
          <w:sz w:val="20"/>
          <w:szCs w:val="20"/>
        </w:rPr>
        <w:t>机构应当重新开展采购活动。</w:t>
      </w:r>
    </w:p>
    <w:p w14:paraId="224788E2">
      <w:pPr>
        <w:spacing w:before="165" w:line="310" w:lineRule="exact"/>
        <w:ind w:left="494"/>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.符合性审查</w:t>
      </w:r>
    </w:p>
    <w:p w14:paraId="7F652800">
      <w:pPr>
        <w:spacing w:before="151" w:line="378" w:lineRule="auto"/>
        <w:ind w:left="8" w:right="58" w:firstLine="423"/>
        <w:rPr>
          <w:rFonts w:ascii="宋体" w:hAnsi="宋体" w:eastAsia="宋体" w:cs="宋体"/>
          <w:sz w:val="20"/>
          <w:szCs w:val="20"/>
        </w:rPr>
      </w:pPr>
      <w:r>
        <w:rPr>
          <w:rFonts w:ascii="宋体" w:hAnsi="宋体" w:eastAsia="宋体" w:cs="宋体"/>
          <w:spacing w:val="7"/>
          <w:sz w:val="20"/>
          <w:szCs w:val="20"/>
        </w:rPr>
        <w:t>3.1 由磋商小组对通过资格审查的合格供应商的响应文件的响应报价、商务、技术等实质性</w:t>
      </w:r>
      <w:r>
        <w:rPr>
          <w:rFonts w:ascii="宋体" w:hAnsi="宋体" w:eastAsia="宋体" w:cs="宋体"/>
          <w:sz w:val="20"/>
          <w:szCs w:val="20"/>
        </w:rPr>
        <w:t xml:space="preserve"> </w:t>
      </w:r>
      <w:r>
        <w:rPr>
          <w:rFonts w:ascii="宋体" w:hAnsi="宋体" w:eastAsia="宋体" w:cs="宋体"/>
          <w:spacing w:val="10"/>
          <w:sz w:val="20"/>
          <w:szCs w:val="20"/>
        </w:rPr>
        <w:t>要求进</w:t>
      </w:r>
      <w:r>
        <w:rPr>
          <w:rFonts w:ascii="宋体" w:hAnsi="宋体" w:eastAsia="宋体" w:cs="宋体"/>
          <w:spacing w:val="8"/>
          <w:sz w:val="20"/>
          <w:szCs w:val="20"/>
        </w:rPr>
        <w:t>行</w:t>
      </w:r>
      <w:r>
        <w:rPr>
          <w:rFonts w:ascii="宋体" w:hAnsi="宋体" w:eastAsia="宋体" w:cs="宋体"/>
          <w:spacing w:val="5"/>
          <w:sz w:val="20"/>
          <w:szCs w:val="20"/>
        </w:rPr>
        <w:t>符合性审查， 以确定其是否满足磋商文件的实质性要求。</w:t>
      </w:r>
    </w:p>
    <w:p w14:paraId="7671C9C4">
      <w:pPr>
        <w:spacing w:before="1" w:line="376" w:lineRule="auto"/>
        <w:ind w:left="12" w:right="54" w:firstLine="420"/>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7"/>
          <w:sz w:val="20"/>
          <w:szCs w:val="20"/>
        </w:rPr>
        <w:t>.2 磋商小组在对响应文件进行符合性审查时，可以要求供应商对响应文件中含义不明确、</w:t>
      </w:r>
      <w:r>
        <w:rPr>
          <w:rFonts w:ascii="宋体" w:hAnsi="宋体" w:eastAsia="宋体" w:cs="宋体"/>
          <w:sz w:val="20"/>
          <w:szCs w:val="20"/>
        </w:rPr>
        <w:t xml:space="preserve"> </w:t>
      </w:r>
      <w:r>
        <w:rPr>
          <w:rFonts w:ascii="宋体" w:hAnsi="宋体" w:eastAsia="宋体" w:cs="宋体"/>
          <w:spacing w:val="14"/>
          <w:sz w:val="20"/>
          <w:szCs w:val="20"/>
        </w:rPr>
        <w:t>同类</w:t>
      </w:r>
      <w:r>
        <w:rPr>
          <w:rFonts w:ascii="宋体" w:hAnsi="宋体" w:eastAsia="宋体" w:cs="宋体"/>
          <w:spacing w:val="13"/>
          <w:sz w:val="20"/>
          <w:szCs w:val="20"/>
        </w:rPr>
        <w:t>问</w:t>
      </w:r>
      <w:r>
        <w:rPr>
          <w:rFonts w:ascii="宋体" w:hAnsi="宋体" w:eastAsia="宋体" w:cs="宋体"/>
          <w:spacing w:val="7"/>
          <w:sz w:val="20"/>
          <w:szCs w:val="20"/>
        </w:rPr>
        <w:t>题表述不一致或者有明显文字和计算错误的内容等作出必要的澄清、说明或者更正。供应</w:t>
      </w:r>
      <w:r>
        <w:rPr>
          <w:rFonts w:ascii="宋体" w:hAnsi="宋体" w:eastAsia="宋体" w:cs="宋体"/>
          <w:sz w:val="20"/>
          <w:szCs w:val="20"/>
        </w:rPr>
        <w:t xml:space="preserve"> </w:t>
      </w:r>
      <w:r>
        <w:rPr>
          <w:rFonts w:ascii="宋体" w:hAnsi="宋体" w:eastAsia="宋体" w:cs="宋体"/>
          <w:spacing w:val="18"/>
          <w:sz w:val="20"/>
          <w:szCs w:val="20"/>
        </w:rPr>
        <w:t>商</w:t>
      </w:r>
      <w:r>
        <w:rPr>
          <w:rFonts w:ascii="宋体" w:hAnsi="宋体" w:eastAsia="宋体" w:cs="宋体"/>
          <w:spacing w:val="12"/>
          <w:sz w:val="20"/>
          <w:szCs w:val="20"/>
        </w:rPr>
        <w:t>的</w:t>
      </w:r>
      <w:r>
        <w:rPr>
          <w:rFonts w:ascii="宋体" w:hAnsi="宋体" w:eastAsia="宋体" w:cs="宋体"/>
          <w:spacing w:val="9"/>
          <w:sz w:val="20"/>
          <w:szCs w:val="20"/>
        </w:rPr>
        <w:t>澄清、说明或者更正不得超出响应文件的范围或者改变响应文件的实质性内容。</w:t>
      </w:r>
    </w:p>
    <w:p w14:paraId="4939C103">
      <w:pPr>
        <w:spacing w:line="377" w:lineRule="auto"/>
        <w:ind w:left="11" w:firstLine="420"/>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7"/>
          <w:sz w:val="20"/>
          <w:szCs w:val="20"/>
        </w:rPr>
        <w:t>.3 磋商小组要求供应商澄清、说明或者更正响应文件应当以电子澄清函形式作出。供应商</w:t>
      </w:r>
      <w:r>
        <w:rPr>
          <w:rFonts w:ascii="宋体" w:hAnsi="宋体" w:eastAsia="宋体" w:cs="宋体"/>
          <w:sz w:val="20"/>
          <w:szCs w:val="20"/>
        </w:rPr>
        <w:t xml:space="preserve"> </w:t>
      </w:r>
      <w:r>
        <w:rPr>
          <w:rFonts w:ascii="宋体" w:hAnsi="宋体" w:eastAsia="宋体" w:cs="宋体"/>
          <w:spacing w:val="5"/>
          <w:sz w:val="20"/>
          <w:szCs w:val="20"/>
        </w:rPr>
        <w:t>的</w:t>
      </w:r>
      <w:r>
        <w:rPr>
          <w:rFonts w:ascii="宋体" w:hAnsi="宋体" w:eastAsia="宋体" w:cs="宋体"/>
          <w:spacing w:val="4"/>
          <w:sz w:val="20"/>
          <w:szCs w:val="20"/>
        </w:rPr>
        <w:t>澄清、说明或者更正应当已电子回函形式按照磋商小组的要求作出明确的澄清、说明或者更正，</w:t>
      </w:r>
      <w:r>
        <w:rPr>
          <w:rFonts w:ascii="宋体" w:hAnsi="宋体" w:eastAsia="宋体" w:cs="宋体"/>
          <w:sz w:val="20"/>
          <w:szCs w:val="20"/>
        </w:rPr>
        <w:t xml:space="preserve"> </w:t>
      </w:r>
      <w:r>
        <w:rPr>
          <w:rFonts w:ascii="宋体" w:hAnsi="宋体" w:eastAsia="宋体" w:cs="宋体"/>
          <w:spacing w:val="14"/>
          <w:sz w:val="20"/>
          <w:szCs w:val="20"/>
        </w:rPr>
        <w:t>未按</w:t>
      </w:r>
      <w:r>
        <w:rPr>
          <w:rFonts w:ascii="宋体" w:hAnsi="宋体" w:eastAsia="宋体" w:cs="宋体"/>
          <w:spacing w:val="13"/>
          <w:sz w:val="20"/>
          <w:szCs w:val="20"/>
        </w:rPr>
        <w:t>磋</w:t>
      </w:r>
      <w:r>
        <w:rPr>
          <w:rFonts w:ascii="宋体" w:hAnsi="宋体" w:eastAsia="宋体" w:cs="宋体"/>
          <w:spacing w:val="7"/>
          <w:sz w:val="20"/>
          <w:szCs w:val="20"/>
        </w:rPr>
        <w:t>商小组的要求作出明确澄清、说明或者更正的供应商的响应文件将按照有利于采购人的原</w:t>
      </w:r>
      <w:r>
        <w:rPr>
          <w:rFonts w:ascii="宋体" w:hAnsi="宋体" w:eastAsia="宋体" w:cs="宋体"/>
          <w:sz w:val="20"/>
          <w:szCs w:val="20"/>
        </w:rPr>
        <w:t xml:space="preserve"> </w:t>
      </w:r>
      <w:r>
        <w:rPr>
          <w:rFonts w:ascii="宋体" w:hAnsi="宋体" w:eastAsia="宋体" w:cs="宋体"/>
          <w:spacing w:val="8"/>
          <w:sz w:val="20"/>
          <w:szCs w:val="20"/>
        </w:rPr>
        <w:t>则由磋商小组进行判定。供应商的澄清、说明或者更正必须加盖电子公章。供应商为自然人的</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2"/>
          <w:sz w:val="20"/>
          <w:szCs w:val="20"/>
        </w:rPr>
        <w:t>必须由本人签字并附身份证明</w:t>
      </w:r>
      <w:r>
        <w:rPr>
          <w:rFonts w:ascii="宋体" w:hAnsi="宋体" w:eastAsia="宋体" w:cs="宋体"/>
          <w:spacing w:val="-1"/>
          <w:sz w:val="20"/>
          <w:szCs w:val="20"/>
        </w:rPr>
        <w:t>。</w:t>
      </w:r>
    </w:p>
    <w:p w14:paraId="2DC39252">
      <w:pPr>
        <w:spacing w:before="1" w:line="226" w:lineRule="auto"/>
        <w:ind w:left="408"/>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6"/>
          <w:sz w:val="20"/>
          <w:szCs w:val="20"/>
        </w:rPr>
        <w:t>.4 首次响应文件报价出现前后不一致的，按照下列规定修正：</w:t>
      </w:r>
    </w:p>
    <w:p w14:paraId="3EB7CEE5">
      <w:pPr>
        <w:spacing w:before="164" w:line="227" w:lineRule="auto"/>
        <w:ind w:left="438"/>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w:t>
      </w:r>
      <w:r>
        <w:rPr>
          <w:rFonts w:ascii="宋体" w:hAnsi="宋体" w:eastAsia="宋体" w:cs="宋体"/>
          <w:spacing w:val="8"/>
          <w:sz w:val="20"/>
          <w:szCs w:val="20"/>
        </w:rPr>
        <w:t xml:space="preserve"> 响应文件中报价表内容与响应文件中相应内容不一致的， 以报价表为准；</w:t>
      </w:r>
    </w:p>
    <w:p w14:paraId="0B11A032">
      <w:pPr>
        <w:spacing w:before="162" w:line="227" w:lineRule="auto"/>
        <w:ind w:left="43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 大写金额和小写金额不一致的，以大写金额为准；</w:t>
      </w:r>
    </w:p>
    <w:p w14:paraId="29372B21">
      <w:pPr>
        <w:spacing w:before="162" w:line="227" w:lineRule="auto"/>
        <w:ind w:left="438"/>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 xml:space="preserve"> 单价金额小数点或者百分比有明显错位的， 以报价表的总价为准，并修改单价；</w:t>
      </w:r>
    </w:p>
    <w:p w14:paraId="073E91B5">
      <w:pPr>
        <w:spacing w:before="162" w:line="227" w:lineRule="auto"/>
        <w:ind w:left="43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4</w:t>
      </w:r>
      <w:r>
        <w:rPr>
          <w:rFonts w:ascii="宋体" w:hAnsi="宋体" w:eastAsia="宋体" w:cs="宋体"/>
          <w:spacing w:val="8"/>
          <w:sz w:val="20"/>
          <w:szCs w:val="20"/>
        </w:rPr>
        <w:t>) 总价金额与按单价汇总金额不一致的， 以单价金额计算结果为准。</w:t>
      </w:r>
    </w:p>
    <w:p w14:paraId="75A17A41">
      <w:pPr>
        <w:spacing w:before="164" w:line="377" w:lineRule="auto"/>
        <w:ind w:left="8" w:right="56" w:firstLine="439"/>
        <w:rPr>
          <w:rFonts w:ascii="宋体" w:hAnsi="宋体" w:eastAsia="宋体" w:cs="宋体"/>
          <w:sz w:val="20"/>
          <w:szCs w:val="20"/>
        </w:rPr>
      </w:pPr>
      <w:r>
        <w:rPr>
          <w:rFonts w:ascii="宋体" w:hAnsi="宋体" w:eastAsia="宋体" w:cs="宋体"/>
          <w:spacing w:val="16"/>
          <w:sz w:val="20"/>
          <w:szCs w:val="20"/>
        </w:rPr>
        <w:t>同时</w:t>
      </w:r>
      <w:r>
        <w:rPr>
          <w:rFonts w:ascii="宋体" w:hAnsi="宋体" w:eastAsia="宋体" w:cs="宋体"/>
          <w:spacing w:val="12"/>
          <w:sz w:val="20"/>
          <w:szCs w:val="20"/>
        </w:rPr>
        <w:t>出</w:t>
      </w:r>
      <w:r>
        <w:rPr>
          <w:rFonts w:ascii="宋体" w:hAnsi="宋体" w:eastAsia="宋体" w:cs="宋体"/>
          <w:spacing w:val="8"/>
          <w:sz w:val="20"/>
          <w:szCs w:val="20"/>
        </w:rPr>
        <w:t>现两种以上不一致的，按照以上 (1) - (4) 规定的顺序逐条进行修正。修正后的报</w:t>
      </w:r>
      <w:r>
        <w:rPr>
          <w:rFonts w:ascii="宋体" w:hAnsi="宋体" w:eastAsia="宋体" w:cs="宋体"/>
          <w:sz w:val="20"/>
          <w:szCs w:val="20"/>
        </w:rPr>
        <w:t xml:space="preserve"> </w:t>
      </w:r>
      <w:r>
        <w:rPr>
          <w:rFonts w:ascii="宋体" w:hAnsi="宋体" w:eastAsia="宋体" w:cs="宋体"/>
          <w:spacing w:val="18"/>
          <w:sz w:val="20"/>
          <w:szCs w:val="20"/>
        </w:rPr>
        <w:t>价</w:t>
      </w:r>
      <w:r>
        <w:rPr>
          <w:rFonts w:ascii="宋体" w:hAnsi="宋体" w:eastAsia="宋体" w:cs="宋体"/>
          <w:spacing w:val="13"/>
          <w:sz w:val="20"/>
          <w:szCs w:val="20"/>
        </w:rPr>
        <w:t>经</w:t>
      </w:r>
      <w:r>
        <w:rPr>
          <w:rFonts w:ascii="宋体" w:hAnsi="宋体" w:eastAsia="宋体" w:cs="宋体"/>
          <w:spacing w:val="9"/>
          <w:sz w:val="20"/>
          <w:szCs w:val="20"/>
        </w:rPr>
        <w:t>供应商确认后产生约束力，供应商不确认的，其响应文件按无效响应处理。</w:t>
      </w:r>
    </w:p>
    <w:p w14:paraId="7A9B9CED">
      <w:pPr>
        <w:spacing w:line="228" w:lineRule="auto"/>
        <w:ind w:left="432"/>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w:t>
      </w:r>
      <w:r>
        <w:rPr>
          <w:rFonts w:ascii="宋体" w:hAnsi="宋体" w:eastAsia="宋体" w:cs="宋体"/>
          <w:spacing w:val="3"/>
          <w:sz w:val="20"/>
          <w:szCs w:val="20"/>
        </w:rPr>
        <w:t>5 商务技术、报价评审</w:t>
      </w:r>
    </w:p>
    <w:p w14:paraId="55269E27">
      <w:pPr>
        <w:spacing w:before="161" w:line="229" w:lineRule="auto"/>
        <w:ind w:left="427"/>
        <w:rPr>
          <w:rFonts w:ascii="宋体" w:hAnsi="宋体" w:eastAsia="宋体" w:cs="宋体"/>
          <w:sz w:val="20"/>
          <w:szCs w:val="20"/>
        </w:rPr>
      </w:pPr>
      <w:r>
        <w:rPr>
          <w:rFonts w:ascii="宋体" w:hAnsi="宋体" w:eastAsia="宋体" w:cs="宋体"/>
          <w:spacing w:val="18"/>
          <w:sz w:val="20"/>
          <w:szCs w:val="20"/>
        </w:rPr>
        <w:t>在</w:t>
      </w:r>
      <w:r>
        <w:rPr>
          <w:rFonts w:ascii="宋体" w:hAnsi="宋体" w:eastAsia="宋体" w:cs="宋体"/>
          <w:spacing w:val="9"/>
          <w:sz w:val="20"/>
          <w:szCs w:val="20"/>
        </w:rPr>
        <w:t>评审时，如发现下列情形之一的，将被视为响应文件无效处理：</w:t>
      </w:r>
    </w:p>
    <w:p w14:paraId="53F07044">
      <w:pPr>
        <w:spacing w:before="163" w:line="228" w:lineRule="auto"/>
        <w:ind w:left="438"/>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1) 商务技术评审</w:t>
      </w:r>
    </w:p>
    <w:p w14:paraId="2B26DCC9">
      <w:pPr>
        <w:spacing w:before="161" w:line="228" w:lineRule="auto"/>
        <w:ind w:left="44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 xml:space="preserve"> 响应文件未按磋商文件要求签署、盖章；</w:t>
      </w:r>
    </w:p>
    <w:p w14:paraId="2D4E977B">
      <w:pPr>
        <w:spacing w:before="160" w:line="225" w:lineRule="auto"/>
        <w:ind w:left="430"/>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 委托代理人未能出具有效身份证明或者出具的身份证明与授权委托书中的信息不符；</w:t>
      </w:r>
    </w:p>
    <w:p w14:paraId="13B7B622">
      <w:pPr>
        <w:spacing w:before="165" w:line="377" w:lineRule="auto"/>
        <w:ind w:left="7" w:right="56" w:firstLine="425"/>
        <w:rPr>
          <w:rFonts w:ascii="宋体" w:hAnsi="宋体" w:eastAsia="宋体" w:cs="宋体"/>
          <w:sz w:val="20"/>
          <w:szCs w:val="20"/>
        </w:rPr>
      </w:pPr>
      <w:r>
        <w:rPr>
          <w:rFonts w:ascii="宋体" w:hAnsi="宋体" w:eastAsia="宋体" w:cs="宋体"/>
          <w:spacing w:val="7"/>
          <w:sz w:val="20"/>
          <w:szCs w:val="20"/>
        </w:rPr>
        <w:t>3) 响应文件未提供任一项“供应商须知前附表” 商务技术文件中  “必须提供”或者“</w:t>
      </w:r>
      <w:r>
        <w:rPr>
          <w:rFonts w:ascii="宋体" w:hAnsi="宋体" w:eastAsia="宋体" w:cs="宋体"/>
          <w:spacing w:val="2"/>
          <w:sz w:val="20"/>
          <w:szCs w:val="20"/>
        </w:rPr>
        <w:t>委</w:t>
      </w:r>
      <w:r>
        <w:rPr>
          <w:rFonts w:ascii="宋体" w:hAnsi="宋体" w:eastAsia="宋体" w:cs="宋体"/>
          <w:sz w:val="20"/>
          <w:szCs w:val="20"/>
        </w:rPr>
        <w:t xml:space="preserve"> </w:t>
      </w:r>
      <w:r>
        <w:rPr>
          <w:rFonts w:ascii="宋体" w:hAnsi="宋体" w:eastAsia="宋体" w:cs="宋体"/>
          <w:spacing w:val="14"/>
          <w:sz w:val="20"/>
          <w:szCs w:val="20"/>
        </w:rPr>
        <w:t>托时必</w:t>
      </w:r>
      <w:r>
        <w:rPr>
          <w:rFonts w:ascii="宋体" w:hAnsi="宋体" w:eastAsia="宋体" w:cs="宋体"/>
          <w:spacing w:val="13"/>
          <w:sz w:val="20"/>
          <w:szCs w:val="20"/>
        </w:rPr>
        <w:t>须</w:t>
      </w:r>
      <w:r>
        <w:rPr>
          <w:rFonts w:ascii="宋体" w:hAnsi="宋体" w:eastAsia="宋体" w:cs="宋体"/>
          <w:spacing w:val="7"/>
          <w:sz w:val="20"/>
          <w:szCs w:val="20"/>
        </w:rPr>
        <w:t>提供”的文件资料；响应文件提供的商务技术文件出现任一项不符合“供应商须知前附</w:t>
      </w:r>
      <w:r>
        <w:rPr>
          <w:rFonts w:ascii="宋体" w:hAnsi="宋体" w:eastAsia="宋体" w:cs="宋体"/>
          <w:sz w:val="20"/>
          <w:szCs w:val="20"/>
        </w:rPr>
        <w:t xml:space="preserve"> </w:t>
      </w:r>
      <w:r>
        <w:rPr>
          <w:rFonts w:ascii="宋体" w:hAnsi="宋体" w:eastAsia="宋体" w:cs="宋体"/>
          <w:spacing w:val="14"/>
          <w:sz w:val="20"/>
          <w:szCs w:val="20"/>
        </w:rPr>
        <w:t>表”</w:t>
      </w:r>
      <w:r>
        <w:rPr>
          <w:rFonts w:ascii="宋体" w:hAnsi="宋体" w:eastAsia="宋体" w:cs="宋体"/>
          <w:spacing w:val="11"/>
          <w:sz w:val="20"/>
          <w:szCs w:val="20"/>
        </w:rPr>
        <w:t>商</w:t>
      </w:r>
      <w:r>
        <w:rPr>
          <w:rFonts w:ascii="宋体" w:hAnsi="宋体" w:eastAsia="宋体" w:cs="宋体"/>
          <w:spacing w:val="7"/>
          <w:sz w:val="20"/>
          <w:szCs w:val="20"/>
        </w:rPr>
        <w:t>务技术文件中  “必须提供”或者“委托时必须提供”文件资料要求的规定或者提供的商</w:t>
      </w:r>
      <w:r>
        <w:rPr>
          <w:rFonts w:ascii="宋体" w:hAnsi="宋体" w:eastAsia="宋体" w:cs="宋体"/>
          <w:sz w:val="20"/>
          <w:szCs w:val="20"/>
        </w:rPr>
        <w:t xml:space="preserve"> </w:t>
      </w:r>
      <w:r>
        <w:rPr>
          <w:rFonts w:ascii="宋体" w:hAnsi="宋体" w:eastAsia="宋体" w:cs="宋体"/>
          <w:spacing w:val="12"/>
          <w:sz w:val="20"/>
          <w:szCs w:val="20"/>
        </w:rPr>
        <w:t>务</w:t>
      </w:r>
      <w:r>
        <w:rPr>
          <w:rFonts w:ascii="宋体" w:hAnsi="宋体" w:eastAsia="宋体" w:cs="宋体"/>
          <w:spacing w:val="7"/>
          <w:sz w:val="20"/>
          <w:szCs w:val="20"/>
        </w:rPr>
        <w:t>技术文件无效。</w:t>
      </w:r>
    </w:p>
    <w:p w14:paraId="5DEC782A">
      <w:pPr>
        <w:spacing w:before="2" w:line="376" w:lineRule="auto"/>
        <w:ind w:left="24" w:right="56" w:firstLine="402"/>
        <w:rPr>
          <w:rFonts w:ascii="宋体" w:hAnsi="宋体" w:eastAsia="宋体" w:cs="宋体"/>
          <w:sz w:val="20"/>
          <w:szCs w:val="20"/>
        </w:rPr>
      </w:pPr>
      <w:r>
        <w:rPr>
          <w:rFonts w:ascii="宋体" w:hAnsi="宋体" w:eastAsia="宋体" w:cs="宋体"/>
          <w:spacing w:val="18"/>
          <w:sz w:val="20"/>
          <w:szCs w:val="20"/>
        </w:rPr>
        <w:t xml:space="preserve">4) </w:t>
      </w:r>
      <w:r>
        <w:rPr>
          <w:rFonts w:ascii="宋体" w:hAnsi="宋体" w:eastAsia="宋体" w:cs="宋体"/>
          <w:spacing w:val="14"/>
          <w:sz w:val="20"/>
          <w:szCs w:val="20"/>
        </w:rPr>
        <w:t>商</w:t>
      </w:r>
      <w:r>
        <w:rPr>
          <w:rFonts w:ascii="宋体" w:hAnsi="宋体" w:eastAsia="宋体" w:cs="宋体"/>
          <w:spacing w:val="9"/>
          <w:sz w:val="20"/>
          <w:szCs w:val="20"/>
        </w:rPr>
        <w:t>务条款中标“▲”的条款发生负偏离的或者允许负偏离的条款数超过“供应商须知前</w:t>
      </w:r>
      <w:r>
        <w:rPr>
          <w:rFonts w:ascii="宋体" w:hAnsi="宋体" w:eastAsia="宋体" w:cs="宋体"/>
          <w:sz w:val="20"/>
          <w:szCs w:val="20"/>
        </w:rPr>
        <w:t xml:space="preserve"> </w:t>
      </w:r>
      <w:r>
        <w:rPr>
          <w:rFonts w:ascii="宋体" w:hAnsi="宋体" w:eastAsia="宋体" w:cs="宋体"/>
          <w:spacing w:val="16"/>
          <w:sz w:val="20"/>
          <w:szCs w:val="20"/>
        </w:rPr>
        <w:t>附</w:t>
      </w:r>
      <w:r>
        <w:rPr>
          <w:rFonts w:ascii="宋体" w:hAnsi="宋体" w:eastAsia="宋体" w:cs="宋体"/>
          <w:spacing w:val="10"/>
          <w:sz w:val="20"/>
          <w:szCs w:val="20"/>
        </w:rPr>
        <w:t>表</w:t>
      </w:r>
      <w:r>
        <w:rPr>
          <w:rFonts w:ascii="宋体" w:hAnsi="宋体" w:eastAsia="宋体" w:cs="宋体"/>
          <w:spacing w:val="8"/>
          <w:sz w:val="20"/>
          <w:szCs w:val="20"/>
        </w:rPr>
        <w:t>”规定项数的或者标明实质性的要求发生负偏离；</w:t>
      </w:r>
    </w:p>
    <w:p w14:paraId="673F3498">
      <w:pPr>
        <w:spacing w:line="228" w:lineRule="auto"/>
        <w:ind w:left="432"/>
        <w:rPr>
          <w:rFonts w:ascii="宋体" w:hAnsi="宋体" w:eastAsia="宋体" w:cs="宋体"/>
          <w:sz w:val="20"/>
          <w:szCs w:val="20"/>
        </w:rPr>
      </w:pPr>
      <w:r>
        <w:rPr>
          <w:rFonts w:ascii="宋体" w:hAnsi="宋体" w:eastAsia="宋体" w:cs="宋体"/>
          <w:spacing w:val="9"/>
          <w:sz w:val="20"/>
          <w:szCs w:val="20"/>
        </w:rPr>
        <w:t>5) 未对竞标有效期作出响应或者响应文件承诺的竞标有效期不满足磋商文件要求；</w:t>
      </w:r>
    </w:p>
    <w:p w14:paraId="156768E3">
      <w:pPr>
        <w:spacing w:before="163" w:line="225" w:lineRule="auto"/>
        <w:ind w:left="429"/>
        <w:rPr>
          <w:rFonts w:ascii="宋体" w:hAnsi="宋体" w:eastAsia="宋体" w:cs="宋体"/>
          <w:sz w:val="20"/>
          <w:szCs w:val="20"/>
        </w:rPr>
      </w:pPr>
      <w:r>
        <w:rPr>
          <w:rFonts w:ascii="宋体" w:hAnsi="宋体" w:eastAsia="宋体" w:cs="宋体"/>
          <w:spacing w:val="9"/>
          <w:sz w:val="20"/>
          <w:szCs w:val="20"/>
        </w:rPr>
        <w:t>6) 响应文件的实质性内容未使用中文表述、使用计量单位不符合磋商文件要求；</w:t>
      </w:r>
    </w:p>
    <w:p w14:paraId="6DE9D56F">
      <w:pPr>
        <w:spacing w:before="163" w:line="377" w:lineRule="auto"/>
        <w:ind w:left="8" w:right="56" w:firstLine="425"/>
        <w:rPr>
          <w:rFonts w:ascii="宋体" w:hAnsi="宋体" w:eastAsia="宋体" w:cs="宋体"/>
          <w:sz w:val="20"/>
          <w:szCs w:val="20"/>
        </w:rPr>
      </w:pPr>
      <w:r>
        <w:rPr>
          <w:rFonts w:ascii="宋体" w:hAnsi="宋体" w:eastAsia="宋体" w:cs="宋体"/>
          <w:spacing w:val="18"/>
          <w:sz w:val="20"/>
          <w:szCs w:val="20"/>
        </w:rPr>
        <w:t>7)</w:t>
      </w:r>
      <w:r>
        <w:rPr>
          <w:rFonts w:ascii="宋体" w:hAnsi="宋体" w:eastAsia="宋体" w:cs="宋体"/>
          <w:spacing w:val="17"/>
          <w:sz w:val="20"/>
          <w:szCs w:val="20"/>
        </w:rPr>
        <w:t xml:space="preserve"> </w:t>
      </w:r>
      <w:r>
        <w:rPr>
          <w:rFonts w:ascii="宋体" w:hAnsi="宋体" w:eastAsia="宋体" w:cs="宋体"/>
          <w:spacing w:val="9"/>
          <w:sz w:val="20"/>
          <w:szCs w:val="20"/>
        </w:rPr>
        <w:t>响应文件中的文件资料因填写不齐全或者内容虚假或者出现其他情形而导致被磋商小组</w:t>
      </w:r>
      <w:r>
        <w:rPr>
          <w:rFonts w:ascii="宋体" w:hAnsi="宋体" w:eastAsia="宋体" w:cs="宋体"/>
          <w:sz w:val="20"/>
          <w:szCs w:val="20"/>
        </w:rPr>
        <w:t xml:space="preserve"> </w:t>
      </w:r>
      <w:r>
        <w:rPr>
          <w:rFonts w:ascii="宋体" w:hAnsi="宋体" w:eastAsia="宋体" w:cs="宋体"/>
          <w:spacing w:val="6"/>
          <w:sz w:val="20"/>
          <w:szCs w:val="20"/>
        </w:rPr>
        <w:t>认定无效</w:t>
      </w:r>
      <w:r>
        <w:rPr>
          <w:rFonts w:ascii="宋体" w:hAnsi="宋体" w:eastAsia="宋体" w:cs="宋体"/>
          <w:spacing w:val="5"/>
          <w:sz w:val="20"/>
          <w:szCs w:val="20"/>
        </w:rPr>
        <w:t>；</w:t>
      </w:r>
    </w:p>
    <w:p w14:paraId="335F722E">
      <w:pPr>
        <w:spacing w:before="1" w:line="227" w:lineRule="auto"/>
        <w:ind w:left="428"/>
        <w:rPr>
          <w:rFonts w:ascii="宋体" w:hAnsi="宋体" w:eastAsia="宋体" w:cs="宋体"/>
          <w:sz w:val="20"/>
          <w:szCs w:val="20"/>
        </w:rPr>
      </w:pPr>
      <w:r>
        <w:rPr>
          <w:rFonts w:ascii="宋体" w:hAnsi="宋体" w:eastAsia="宋体" w:cs="宋体"/>
          <w:spacing w:val="16"/>
          <w:sz w:val="20"/>
          <w:szCs w:val="20"/>
        </w:rPr>
        <w:t>8</w:t>
      </w:r>
      <w:r>
        <w:rPr>
          <w:rFonts w:ascii="宋体" w:hAnsi="宋体" w:eastAsia="宋体" w:cs="宋体"/>
          <w:spacing w:val="9"/>
          <w:sz w:val="20"/>
          <w:szCs w:val="20"/>
        </w:rPr>
        <w:t>)</w:t>
      </w:r>
      <w:r>
        <w:rPr>
          <w:rFonts w:ascii="宋体" w:hAnsi="宋体" w:eastAsia="宋体" w:cs="宋体"/>
          <w:spacing w:val="8"/>
          <w:sz w:val="20"/>
          <w:szCs w:val="20"/>
        </w:rPr>
        <w:t xml:space="preserve"> 响应文件含有采购人不能接受的附加条件；</w:t>
      </w:r>
    </w:p>
    <w:p w14:paraId="548C4405">
      <w:pPr>
        <w:sectPr>
          <w:footerReference r:id="rId37" w:type="default"/>
          <w:pgSz w:w="11910" w:h="16840"/>
          <w:pgMar w:top="1026" w:right="1444" w:bottom="1091" w:left="1680" w:header="750" w:footer="931" w:gutter="0"/>
          <w:pgNumType w:fmt="decimal"/>
          <w:cols w:space="720" w:num="1"/>
        </w:sectPr>
      </w:pPr>
    </w:p>
    <w:p w14:paraId="6E024244">
      <w:pPr>
        <w:spacing w:line="279" w:lineRule="auto"/>
      </w:pPr>
    </w:p>
    <w:p w14:paraId="20B5E445">
      <w:pPr>
        <w:spacing w:before="65" w:line="228" w:lineRule="auto"/>
        <w:ind w:left="428"/>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 属于“供应商须知正文”第 7.5 条情形；</w:t>
      </w:r>
    </w:p>
    <w:p w14:paraId="50E0CA7E">
      <w:pPr>
        <w:spacing w:before="160" w:line="228" w:lineRule="auto"/>
        <w:ind w:left="443"/>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0</w:t>
      </w:r>
      <w:r>
        <w:rPr>
          <w:rFonts w:ascii="宋体" w:hAnsi="宋体" w:eastAsia="宋体" w:cs="宋体"/>
          <w:spacing w:val="8"/>
          <w:sz w:val="20"/>
          <w:szCs w:val="20"/>
        </w:rPr>
        <w:t>) 技术需求允许负偏离的条款数超过“供应商须知前附表”规定项数；</w:t>
      </w:r>
    </w:p>
    <w:p w14:paraId="6C604B7D">
      <w:pPr>
        <w:spacing w:before="160" w:line="228" w:lineRule="auto"/>
        <w:ind w:left="443"/>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 虚假竞标，或者出现其他情形而导致被磋商小组认定无效；</w:t>
      </w:r>
    </w:p>
    <w:p w14:paraId="0DA3FC3B">
      <w:pPr>
        <w:spacing w:before="160" w:line="378" w:lineRule="auto"/>
        <w:ind w:left="10" w:firstLine="432"/>
        <w:rPr>
          <w:rFonts w:ascii="宋体" w:hAnsi="宋体" w:eastAsia="宋体" w:cs="宋体"/>
          <w:sz w:val="20"/>
          <w:szCs w:val="20"/>
        </w:rPr>
      </w:pPr>
      <w:r>
        <w:rPr>
          <w:rFonts w:ascii="宋体" w:hAnsi="宋体" w:eastAsia="宋体" w:cs="宋体"/>
          <w:spacing w:val="9"/>
          <w:sz w:val="20"/>
          <w:szCs w:val="20"/>
        </w:rPr>
        <w:t>12)竞标技术方案不明确，磋商文件未允许但响应文件中存在一个或者一个以上备选(替代</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7"/>
          <w:sz w:val="20"/>
          <w:szCs w:val="20"/>
        </w:rPr>
        <w:t>竞</w:t>
      </w:r>
      <w:r>
        <w:rPr>
          <w:rFonts w:ascii="宋体" w:hAnsi="宋体" w:eastAsia="宋体" w:cs="宋体"/>
          <w:spacing w:val="5"/>
          <w:sz w:val="20"/>
          <w:szCs w:val="20"/>
        </w:rPr>
        <w:t>标方案；</w:t>
      </w:r>
    </w:p>
    <w:p w14:paraId="7ECEB8E3">
      <w:pPr>
        <w:spacing w:before="1" w:line="376" w:lineRule="auto"/>
        <w:ind w:left="11" w:right="89" w:firstLine="432"/>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3"/>
          <w:sz w:val="20"/>
          <w:szCs w:val="20"/>
        </w:rPr>
        <w:t>3</w:t>
      </w:r>
      <w:r>
        <w:rPr>
          <w:rFonts w:ascii="宋体" w:hAnsi="宋体" w:eastAsia="宋体" w:cs="宋体"/>
          <w:spacing w:val="9"/>
          <w:sz w:val="20"/>
          <w:szCs w:val="20"/>
        </w:rPr>
        <w:t>)响应文件标注的项目名称或者项目编号与竞争性磋商文件标注的项目名称或者项目编号</w:t>
      </w:r>
      <w:r>
        <w:rPr>
          <w:rFonts w:ascii="宋体" w:hAnsi="宋体" w:eastAsia="宋体" w:cs="宋体"/>
          <w:sz w:val="20"/>
          <w:szCs w:val="20"/>
        </w:rPr>
        <w:t xml:space="preserve"> </w:t>
      </w:r>
      <w:r>
        <w:rPr>
          <w:rFonts w:ascii="宋体" w:hAnsi="宋体" w:eastAsia="宋体" w:cs="宋体"/>
          <w:spacing w:val="6"/>
          <w:sz w:val="20"/>
          <w:szCs w:val="20"/>
        </w:rPr>
        <w:t>不</w:t>
      </w:r>
      <w:r>
        <w:rPr>
          <w:rFonts w:ascii="宋体" w:hAnsi="宋体" w:eastAsia="宋体" w:cs="宋体"/>
          <w:spacing w:val="5"/>
          <w:sz w:val="20"/>
          <w:szCs w:val="20"/>
        </w:rPr>
        <w:t>一致的；</w:t>
      </w:r>
    </w:p>
    <w:p w14:paraId="37AB1136">
      <w:pPr>
        <w:spacing w:before="1" w:line="224" w:lineRule="auto"/>
        <w:ind w:left="443"/>
        <w:rPr>
          <w:rFonts w:ascii="宋体" w:hAnsi="宋体" w:eastAsia="宋体" w:cs="宋体"/>
          <w:sz w:val="20"/>
          <w:szCs w:val="20"/>
        </w:rPr>
      </w:pPr>
      <w:r>
        <w:rPr>
          <w:rFonts w:ascii="宋体" w:hAnsi="宋体" w:eastAsia="宋体" w:cs="宋体"/>
          <w:spacing w:val="12"/>
          <w:sz w:val="20"/>
          <w:szCs w:val="20"/>
        </w:rPr>
        <w:t>14</w:t>
      </w:r>
      <w:r>
        <w:rPr>
          <w:rFonts w:ascii="宋体" w:hAnsi="宋体" w:eastAsia="宋体" w:cs="宋体"/>
          <w:spacing w:val="6"/>
          <w:sz w:val="20"/>
          <w:szCs w:val="20"/>
        </w:rPr>
        <w:t>) 未响应磋商文件实质性要求；</w:t>
      </w:r>
    </w:p>
    <w:p w14:paraId="3201F1C0">
      <w:pPr>
        <w:spacing w:before="165" w:line="228" w:lineRule="auto"/>
        <w:ind w:left="443"/>
        <w:rPr>
          <w:rFonts w:ascii="宋体" w:hAnsi="宋体" w:eastAsia="宋体" w:cs="宋体"/>
          <w:sz w:val="20"/>
          <w:szCs w:val="20"/>
        </w:rPr>
      </w:pPr>
      <w:r>
        <w:rPr>
          <w:rFonts w:ascii="宋体" w:hAnsi="宋体" w:eastAsia="宋体" w:cs="宋体"/>
          <w:spacing w:val="14"/>
          <w:sz w:val="20"/>
          <w:szCs w:val="20"/>
        </w:rPr>
        <w:t>15</w:t>
      </w:r>
      <w:r>
        <w:rPr>
          <w:rFonts w:ascii="宋体" w:hAnsi="宋体" w:eastAsia="宋体" w:cs="宋体"/>
          <w:spacing w:val="7"/>
          <w:sz w:val="20"/>
          <w:szCs w:val="20"/>
        </w:rPr>
        <w:t>) 法律、法规和磋商文件规定的其他无效情形。</w:t>
      </w:r>
    </w:p>
    <w:p w14:paraId="3E536B6F">
      <w:pPr>
        <w:spacing w:before="160" w:line="227" w:lineRule="auto"/>
        <w:ind w:left="438"/>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2) 报价评审</w:t>
      </w:r>
    </w:p>
    <w:p w14:paraId="283ACF31">
      <w:pPr>
        <w:spacing w:before="164" w:line="228" w:lineRule="auto"/>
        <w:ind w:left="443"/>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4"/>
          <w:sz w:val="20"/>
          <w:szCs w:val="20"/>
        </w:rPr>
        <w:t xml:space="preserve"> </w:t>
      </w:r>
      <w:r>
        <w:rPr>
          <w:rFonts w:ascii="宋体" w:hAnsi="宋体" w:eastAsia="宋体" w:cs="宋体"/>
          <w:spacing w:val="8"/>
          <w:sz w:val="20"/>
          <w:szCs w:val="20"/>
        </w:rPr>
        <w:t>响应文件未提供“供应商须知前附表”报价文件中规定的“响应报价表”；</w:t>
      </w:r>
    </w:p>
    <w:p w14:paraId="6D887461">
      <w:pPr>
        <w:spacing w:before="162" w:line="227" w:lineRule="auto"/>
        <w:ind w:left="43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1"/>
          <w:sz w:val="20"/>
          <w:szCs w:val="20"/>
        </w:rPr>
        <w:t xml:space="preserve"> </w:t>
      </w:r>
      <w:r>
        <w:rPr>
          <w:rFonts w:ascii="宋体" w:hAnsi="宋体" w:eastAsia="宋体" w:cs="宋体"/>
          <w:spacing w:val="8"/>
          <w:sz w:val="20"/>
          <w:szCs w:val="20"/>
        </w:rPr>
        <w:t>未采用人民币报价或者未按照磋商文件标明的币种报价；</w:t>
      </w:r>
    </w:p>
    <w:p w14:paraId="40EF267A">
      <w:pPr>
        <w:spacing w:before="163" w:line="377" w:lineRule="auto"/>
        <w:ind w:left="8" w:right="16" w:firstLine="423"/>
        <w:rPr>
          <w:rFonts w:ascii="宋体" w:hAnsi="宋体" w:eastAsia="宋体" w:cs="宋体"/>
          <w:sz w:val="20"/>
          <w:szCs w:val="20"/>
        </w:rPr>
      </w:pPr>
      <w:r>
        <w:rPr>
          <w:rFonts w:ascii="宋体" w:hAnsi="宋体" w:eastAsia="宋体" w:cs="宋体"/>
          <w:spacing w:val="18"/>
          <w:sz w:val="20"/>
          <w:szCs w:val="20"/>
        </w:rPr>
        <w:t xml:space="preserve">3) </w:t>
      </w:r>
      <w:r>
        <w:rPr>
          <w:rFonts w:ascii="宋体" w:hAnsi="宋体" w:eastAsia="宋体" w:cs="宋体"/>
          <w:spacing w:val="9"/>
          <w:sz w:val="20"/>
          <w:szCs w:val="20"/>
        </w:rPr>
        <w:t>供应商未就所竞标分标进行报价或者存在漏项报价；供应商未就所竞标分标的单项内容</w:t>
      </w:r>
      <w:r>
        <w:rPr>
          <w:rFonts w:ascii="宋体" w:hAnsi="宋体" w:eastAsia="宋体" w:cs="宋体"/>
          <w:sz w:val="20"/>
          <w:szCs w:val="20"/>
        </w:rPr>
        <w:t xml:space="preserve"> </w:t>
      </w:r>
      <w:r>
        <w:rPr>
          <w:rFonts w:ascii="宋体" w:hAnsi="宋体" w:eastAsia="宋体" w:cs="宋体"/>
          <w:spacing w:val="8"/>
          <w:sz w:val="20"/>
          <w:szCs w:val="20"/>
        </w:rPr>
        <w:t>作唯一报</w:t>
      </w:r>
      <w:r>
        <w:rPr>
          <w:rFonts w:ascii="宋体" w:hAnsi="宋体" w:eastAsia="宋体" w:cs="宋体"/>
          <w:spacing w:val="6"/>
          <w:sz w:val="20"/>
          <w:szCs w:val="20"/>
        </w:rPr>
        <w:t>价</w:t>
      </w:r>
      <w:r>
        <w:rPr>
          <w:rFonts w:ascii="宋体" w:hAnsi="宋体" w:eastAsia="宋体" w:cs="宋体"/>
          <w:spacing w:val="4"/>
          <w:sz w:val="20"/>
          <w:szCs w:val="20"/>
        </w:rPr>
        <w:t>；供应商未就所竞标分标的全部内容作唯一总价报价；供应商响应文件中存在有选择、</w:t>
      </w:r>
      <w:r>
        <w:rPr>
          <w:rFonts w:ascii="宋体" w:hAnsi="宋体" w:eastAsia="宋体" w:cs="宋体"/>
          <w:sz w:val="20"/>
          <w:szCs w:val="20"/>
        </w:rPr>
        <w:t xml:space="preserve"> </w:t>
      </w:r>
      <w:r>
        <w:rPr>
          <w:rFonts w:ascii="宋体" w:hAnsi="宋体" w:eastAsia="宋体" w:cs="宋体"/>
          <w:spacing w:val="16"/>
          <w:sz w:val="20"/>
          <w:szCs w:val="20"/>
        </w:rPr>
        <w:t>有条</w:t>
      </w:r>
      <w:r>
        <w:rPr>
          <w:rFonts w:ascii="宋体" w:hAnsi="宋体" w:eastAsia="宋体" w:cs="宋体"/>
          <w:spacing w:val="15"/>
          <w:sz w:val="20"/>
          <w:szCs w:val="20"/>
        </w:rPr>
        <w:t>件</w:t>
      </w:r>
      <w:r>
        <w:rPr>
          <w:rFonts w:ascii="宋体" w:hAnsi="宋体" w:eastAsia="宋体" w:cs="宋体"/>
          <w:spacing w:val="8"/>
          <w:sz w:val="20"/>
          <w:szCs w:val="20"/>
        </w:rPr>
        <w:t>报价的 (磋商文件允许有备选方案或者其他约定的除外) ；</w:t>
      </w:r>
    </w:p>
    <w:p w14:paraId="339EF8B2">
      <w:pPr>
        <w:spacing w:before="1" w:line="377" w:lineRule="auto"/>
        <w:ind w:left="6" w:right="87" w:firstLine="420"/>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4"/>
          <w:sz w:val="20"/>
          <w:szCs w:val="20"/>
        </w:rPr>
        <w:t>)</w:t>
      </w:r>
      <w:r>
        <w:rPr>
          <w:rFonts w:ascii="宋体" w:hAnsi="宋体" w:eastAsia="宋体" w:cs="宋体"/>
          <w:spacing w:val="9"/>
          <w:sz w:val="20"/>
          <w:szCs w:val="20"/>
        </w:rPr>
        <w:t xml:space="preserve"> 响应报价 (包含首次报价、最后报价) 超过所竞标分标规定的采购预算金额或者最高限</w:t>
      </w:r>
      <w:r>
        <w:rPr>
          <w:rFonts w:ascii="宋体" w:hAnsi="宋体" w:eastAsia="宋体" w:cs="宋体"/>
          <w:sz w:val="20"/>
          <w:szCs w:val="20"/>
        </w:rPr>
        <w:t xml:space="preserve"> </w:t>
      </w:r>
      <w:r>
        <w:rPr>
          <w:rFonts w:ascii="宋体" w:hAnsi="宋体" w:eastAsia="宋体" w:cs="宋体"/>
          <w:spacing w:val="7"/>
          <w:sz w:val="20"/>
          <w:szCs w:val="20"/>
        </w:rPr>
        <w:t>价的 (如本项目公布了最高限价) ；响应报价 (包含首次报价、最后报价) 超过磋商文件分项采</w:t>
      </w:r>
      <w:r>
        <w:rPr>
          <w:rFonts w:ascii="宋体" w:hAnsi="宋体" w:eastAsia="宋体" w:cs="宋体"/>
          <w:sz w:val="20"/>
          <w:szCs w:val="20"/>
        </w:rPr>
        <w:t xml:space="preserve"> </w:t>
      </w:r>
      <w:r>
        <w:rPr>
          <w:rFonts w:ascii="宋体" w:hAnsi="宋体" w:eastAsia="宋体" w:cs="宋体"/>
          <w:spacing w:val="16"/>
          <w:sz w:val="20"/>
          <w:szCs w:val="20"/>
        </w:rPr>
        <w:t>购预</w:t>
      </w:r>
      <w:r>
        <w:rPr>
          <w:rFonts w:ascii="宋体" w:hAnsi="宋体" w:eastAsia="宋体" w:cs="宋体"/>
          <w:spacing w:val="11"/>
          <w:sz w:val="20"/>
          <w:szCs w:val="20"/>
        </w:rPr>
        <w:t>算</w:t>
      </w:r>
      <w:r>
        <w:rPr>
          <w:rFonts w:ascii="宋体" w:hAnsi="宋体" w:eastAsia="宋体" w:cs="宋体"/>
          <w:spacing w:val="8"/>
          <w:sz w:val="20"/>
          <w:szCs w:val="20"/>
        </w:rPr>
        <w:t>金额或者最高限价的 (如本项目公布了最高限价) ；</w:t>
      </w:r>
    </w:p>
    <w:p w14:paraId="49965F04">
      <w:pPr>
        <w:spacing w:before="3" w:line="376" w:lineRule="auto"/>
        <w:ind w:left="9" w:right="16" w:firstLine="422"/>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9"/>
          <w:sz w:val="20"/>
          <w:szCs w:val="20"/>
        </w:rPr>
        <w:t>)</w:t>
      </w:r>
      <w:r>
        <w:rPr>
          <w:rFonts w:ascii="宋体" w:hAnsi="宋体" w:eastAsia="宋体" w:cs="宋体"/>
          <w:spacing w:val="6"/>
          <w:sz w:val="20"/>
          <w:szCs w:val="20"/>
        </w:rPr>
        <w:t xml:space="preserve"> 修正后的报价，供应商不确认的；或者经供应商确认修正后的响应报价 (包含首次报价、</w:t>
      </w:r>
      <w:r>
        <w:rPr>
          <w:rFonts w:ascii="宋体" w:hAnsi="宋体" w:eastAsia="宋体" w:cs="宋体"/>
          <w:sz w:val="20"/>
          <w:szCs w:val="20"/>
        </w:rPr>
        <w:t xml:space="preserve"> </w:t>
      </w:r>
      <w:r>
        <w:rPr>
          <w:rFonts w:ascii="宋体" w:hAnsi="宋体" w:eastAsia="宋体" w:cs="宋体"/>
          <w:spacing w:val="11"/>
          <w:sz w:val="20"/>
          <w:szCs w:val="20"/>
        </w:rPr>
        <w:t>最</w:t>
      </w:r>
      <w:r>
        <w:rPr>
          <w:rFonts w:ascii="宋体" w:hAnsi="宋体" w:eastAsia="宋体" w:cs="宋体"/>
          <w:spacing w:val="7"/>
          <w:sz w:val="20"/>
          <w:szCs w:val="20"/>
        </w:rPr>
        <w:t>后报价) 超过所竞标分标规定的采购预算金额或者最高限价 (如本项目公布了最高限价) ；或</w:t>
      </w:r>
      <w:r>
        <w:rPr>
          <w:rFonts w:ascii="宋体" w:hAnsi="宋体" w:eastAsia="宋体" w:cs="宋体"/>
          <w:sz w:val="20"/>
          <w:szCs w:val="20"/>
        </w:rPr>
        <w:t xml:space="preserve"> </w:t>
      </w:r>
      <w:r>
        <w:rPr>
          <w:rFonts w:ascii="宋体" w:hAnsi="宋体" w:eastAsia="宋体" w:cs="宋体"/>
          <w:spacing w:val="14"/>
          <w:sz w:val="20"/>
          <w:szCs w:val="20"/>
        </w:rPr>
        <w:t>者</w:t>
      </w:r>
      <w:r>
        <w:rPr>
          <w:rFonts w:ascii="宋体" w:hAnsi="宋体" w:eastAsia="宋体" w:cs="宋体"/>
          <w:spacing w:val="11"/>
          <w:sz w:val="20"/>
          <w:szCs w:val="20"/>
        </w:rPr>
        <w:t>经</w:t>
      </w:r>
      <w:r>
        <w:rPr>
          <w:rFonts w:ascii="宋体" w:hAnsi="宋体" w:eastAsia="宋体" w:cs="宋体"/>
          <w:spacing w:val="7"/>
          <w:sz w:val="20"/>
          <w:szCs w:val="20"/>
        </w:rPr>
        <w:t>供应商确认修正后响应报价 (包含首次报价、最后报价) 超过磋商文件分项采购预算金额或</w:t>
      </w:r>
      <w:r>
        <w:rPr>
          <w:rFonts w:ascii="宋体" w:hAnsi="宋体" w:eastAsia="宋体" w:cs="宋体"/>
          <w:sz w:val="20"/>
          <w:szCs w:val="20"/>
        </w:rPr>
        <w:t xml:space="preserve"> </w:t>
      </w:r>
      <w:r>
        <w:rPr>
          <w:rFonts w:ascii="宋体" w:hAnsi="宋体" w:eastAsia="宋体" w:cs="宋体"/>
          <w:spacing w:val="12"/>
          <w:sz w:val="20"/>
          <w:szCs w:val="20"/>
        </w:rPr>
        <w:t>者</w:t>
      </w:r>
      <w:r>
        <w:rPr>
          <w:rFonts w:ascii="宋体" w:hAnsi="宋体" w:eastAsia="宋体" w:cs="宋体"/>
          <w:spacing w:val="8"/>
          <w:sz w:val="20"/>
          <w:szCs w:val="20"/>
        </w:rPr>
        <w:t>最高限价的 (如本项目公布了最高限价) 。</w:t>
      </w:r>
    </w:p>
    <w:p w14:paraId="4CEFA4A1">
      <w:pPr>
        <w:spacing w:before="1" w:line="224" w:lineRule="auto"/>
        <w:ind w:left="429"/>
        <w:rPr>
          <w:rFonts w:ascii="宋体" w:hAnsi="宋体" w:eastAsia="宋体" w:cs="宋体"/>
          <w:sz w:val="20"/>
          <w:szCs w:val="20"/>
        </w:rPr>
      </w:pPr>
      <w:r>
        <w:rPr>
          <w:rFonts w:ascii="宋体" w:hAnsi="宋体" w:eastAsia="宋体" w:cs="宋体"/>
          <w:spacing w:val="9"/>
          <w:sz w:val="20"/>
          <w:szCs w:val="20"/>
        </w:rPr>
        <w:t>6) 响应文件响应的标的数量及单位与竞争性磋商采购文件要求实质性不一致的。</w:t>
      </w:r>
    </w:p>
    <w:p w14:paraId="32FC1253">
      <w:pPr>
        <w:spacing w:before="165" w:line="377" w:lineRule="auto"/>
        <w:ind w:left="9" w:right="87" w:firstLine="422"/>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7"/>
          <w:sz w:val="20"/>
          <w:szCs w:val="20"/>
        </w:rPr>
        <w:t>.6 磋商小组对响应文件进行评审，未实质性响应磋商文件的响应文件按无效处理，磋商小</w:t>
      </w:r>
      <w:r>
        <w:rPr>
          <w:rFonts w:ascii="宋体" w:hAnsi="宋体" w:eastAsia="宋体" w:cs="宋体"/>
          <w:sz w:val="20"/>
          <w:szCs w:val="20"/>
        </w:rPr>
        <w:t xml:space="preserve"> </w:t>
      </w:r>
      <w:r>
        <w:rPr>
          <w:rFonts w:ascii="宋体" w:hAnsi="宋体" w:eastAsia="宋体" w:cs="宋体"/>
          <w:spacing w:val="14"/>
          <w:sz w:val="20"/>
          <w:szCs w:val="20"/>
        </w:rPr>
        <w:t>组应当</w:t>
      </w:r>
      <w:r>
        <w:rPr>
          <w:rFonts w:ascii="宋体" w:hAnsi="宋体" w:eastAsia="宋体" w:cs="宋体"/>
          <w:spacing w:val="8"/>
          <w:sz w:val="20"/>
          <w:szCs w:val="20"/>
        </w:rPr>
        <w:t>将</w:t>
      </w:r>
      <w:r>
        <w:rPr>
          <w:rFonts w:ascii="宋体" w:hAnsi="宋体" w:eastAsia="宋体" w:cs="宋体"/>
          <w:spacing w:val="7"/>
          <w:sz w:val="20"/>
          <w:szCs w:val="20"/>
        </w:rPr>
        <w:t>资格和符合性不通过的情况告知有关供应商。磋商小组从符合磋商文件规定的相应资格</w:t>
      </w:r>
      <w:r>
        <w:rPr>
          <w:rFonts w:ascii="宋体" w:hAnsi="宋体" w:eastAsia="宋体" w:cs="宋体"/>
          <w:sz w:val="20"/>
          <w:szCs w:val="20"/>
        </w:rPr>
        <w:t xml:space="preserve"> </w:t>
      </w:r>
      <w:r>
        <w:rPr>
          <w:rFonts w:ascii="宋体" w:hAnsi="宋体" w:eastAsia="宋体" w:cs="宋体"/>
          <w:spacing w:val="8"/>
          <w:sz w:val="20"/>
          <w:szCs w:val="20"/>
        </w:rPr>
        <w:t>条件的供</w:t>
      </w:r>
      <w:r>
        <w:rPr>
          <w:rFonts w:ascii="宋体" w:hAnsi="宋体" w:eastAsia="宋体" w:cs="宋体"/>
          <w:spacing w:val="7"/>
          <w:sz w:val="20"/>
          <w:szCs w:val="20"/>
        </w:rPr>
        <w:t>应</w:t>
      </w:r>
      <w:r>
        <w:rPr>
          <w:rFonts w:ascii="宋体" w:hAnsi="宋体" w:eastAsia="宋体" w:cs="宋体"/>
          <w:spacing w:val="4"/>
          <w:sz w:val="20"/>
          <w:szCs w:val="20"/>
        </w:rPr>
        <w:t>商名单中确定不少于 3 家的供应商参加磋商。</w:t>
      </w:r>
    </w:p>
    <w:p w14:paraId="54B69554">
      <w:pPr>
        <w:spacing w:before="1" w:line="378" w:lineRule="auto"/>
        <w:ind w:left="7" w:right="87" w:firstLine="425"/>
        <w:rPr>
          <w:rFonts w:ascii="宋体" w:hAnsi="宋体" w:eastAsia="宋体" w:cs="宋体"/>
          <w:sz w:val="20"/>
          <w:szCs w:val="20"/>
        </w:rPr>
      </w:pPr>
      <w:r>
        <w:rPr>
          <w:rFonts w:ascii="宋体" w:hAnsi="宋体" w:eastAsia="宋体" w:cs="宋体"/>
          <w:spacing w:val="8"/>
          <w:sz w:val="20"/>
          <w:szCs w:val="20"/>
        </w:rPr>
        <w:t>3.7 非</w:t>
      </w:r>
      <w:r>
        <w:rPr>
          <w:rFonts w:ascii="宋体" w:hAnsi="宋体" w:eastAsia="宋体" w:cs="宋体"/>
          <w:spacing w:val="4"/>
          <w:sz w:val="20"/>
          <w:szCs w:val="20"/>
        </w:rPr>
        <w:t>政府购买服务项目，通过符合性审查的合格供应商不足 3 家的，不得进入磋商环节，</w:t>
      </w:r>
      <w:r>
        <w:rPr>
          <w:rFonts w:ascii="宋体" w:hAnsi="宋体" w:eastAsia="宋体" w:cs="宋体"/>
          <w:sz w:val="20"/>
          <w:szCs w:val="20"/>
        </w:rPr>
        <w:t xml:space="preserve"> </w:t>
      </w:r>
      <w:r>
        <w:rPr>
          <w:rFonts w:ascii="宋体" w:hAnsi="宋体" w:eastAsia="宋体" w:cs="宋体"/>
          <w:spacing w:val="14"/>
          <w:sz w:val="20"/>
          <w:szCs w:val="20"/>
        </w:rPr>
        <w:t>采购人</w:t>
      </w:r>
      <w:r>
        <w:rPr>
          <w:rFonts w:ascii="宋体" w:hAnsi="宋体" w:eastAsia="宋体" w:cs="宋体"/>
          <w:spacing w:val="13"/>
          <w:sz w:val="20"/>
          <w:szCs w:val="20"/>
        </w:rPr>
        <w:t>或</w:t>
      </w:r>
      <w:r>
        <w:rPr>
          <w:rFonts w:ascii="宋体" w:hAnsi="宋体" w:eastAsia="宋体" w:cs="宋体"/>
          <w:spacing w:val="7"/>
          <w:sz w:val="20"/>
          <w:szCs w:val="20"/>
        </w:rPr>
        <w:t>者采购代理机构应当重新开展采购活动。政府购买服务项目，按《财政部关于政府采购</w:t>
      </w:r>
      <w:r>
        <w:rPr>
          <w:rFonts w:ascii="宋体" w:hAnsi="宋体" w:eastAsia="宋体" w:cs="宋体"/>
          <w:sz w:val="20"/>
          <w:szCs w:val="20"/>
        </w:rPr>
        <w:t xml:space="preserve"> </w:t>
      </w:r>
      <w:r>
        <w:rPr>
          <w:rFonts w:ascii="宋体" w:hAnsi="宋体" w:eastAsia="宋体" w:cs="宋体"/>
          <w:spacing w:val="8"/>
          <w:sz w:val="20"/>
          <w:szCs w:val="20"/>
        </w:rPr>
        <w:t>竞争性磋商采</w:t>
      </w:r>
      <w:r>
        <w:rPr>
          <w:rFonts w:ascii="宋体" w:hAnsi="宋体" w:eastAsia="宋体" w:cs="宋体"/>
          <w:spacing w:val="5"/>
          <w:sz w:val="20"/>
          <w:szCs w:val="20"/>
        </w:rPr>
        <w:t>购</w:t>
      </w:r>
      <w:r>
        <w:rPr>
          <w:rFonts w:ascii="宋体" w:hAnsi="宋体" w:eastAsia="宋体" w:cs="宋体"/>
          <w:spacing w:val="4"/>
          <w:sz w:val="20"/>
          <w:szCs w:val="20"/>
        </w:rPr>
        <w:t>方式管理暂行办法有关问题的补充通知》  (财库〔2015〕124 号) 规定，采购过</w:t>
      </w:r>
      <w:r>
        <w:rPr>
          <w:rFonts w:ascii="宋体" w:hAnsi="宋体" w:eastAsia="宋体" w:cs="宋体"/>
          <w:sz w:val="20"/>
          <w:szCs w:val="20"/>
        </w:rPr>
        <w:t xml:space="preserve"> </w:t>
      </w:r>
      <w:r>
        <w:rPr>
          <w:rFonts w:ascii="宋体" w:hAnsi="宋体" w:eastAsia="宋体" w:cs="宋体"/>
          <w:spacing w:val="12"/>
          <w:sz w:val="20"/>
          <w:szCs w:val="20"/>
        </w:rPr>
        <w:t>程</w:t>
      </w:r>
      <w:r>
        <w:rPr>
          <w:rFonts w:ascii="宋体" w:hAnsi="宋体" w:eastAsia="宋体" w:cs="宋体"/>
          <w:spacing w:val="9"/>
          <w:sz w:val="20"/>
          <w:szCs w:val="20"/>
        </w:rPr>
        <w:t>中</w:t>
      </w:r>
      <w:r>
        <w:rPr>
          <w:rFonts w:ascii="宋体" w:hAnsi="宋体" w:eastAsia="宋体" w:cs="宋体"/>
          <w:spacing w:val="6"/>
          <w:sz w:val="20"/>
          <w:szCs w:val="20"/>
        </w:rPr>
        <w:t>通过符合性审查的供应商 (社会资本) 只有 2 家的，磋商采购活动可以继续进行。</w:t>
      </w:r>
    </w:p>
    <w:p w14:paraId="717CD5E0">
      <w:pPr>
        <w:spacing w:line="308" w:lineRule="exact"/>
        <w:ind w:left="488"/>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.磋商程序</w:t>
      </w:r>
    </w:p>
    <w:p w14:paraId="4A1414EA">
      <w:pPr>
        <w:spacing w:before="1" w:line="383" w:lineRule="auto"/>
        <w:ind w:left="8" w:right="87" w:firstLine="418"/>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7"/>
          <w:sz w:val="20"/>
          <w:szCs w:val="20"/>
        </w:rPr>
        <w:t>.1 磋商小组按照“供应商须知前附表”确定的顺序，集中与单一供应商分别进行磋商，并</w:t>
      </w:r>
      <w:r>
        <w:rPr>
          <w:rFonts w:ascii="宋体" w:hAnsi="宋体" w:eastAsia="宋体" w:cs="宋体"/>
          <w:sz w:val="20"/>
          <w:szCs w:val="20"/>
        </w:rPr>
        <w:t xml:space="preserve"> </w:t>
      </w:r>
      <w:r>
        <w:rPr>
          <w:rFonts w:ascii="宋体" w:hAnsi="宋体" w:eastAsia="宋体" w:cs="宋体"/>
          <w:spacing w:val="14"/>
          <w:sz w:val="20"/>
          <w:szCs w:val="20"/>
        </w:rPr>
        <w:t>给予所</w:t>
      </w:r>
      <w:r>
        <w:rPr>
          <w:rFonts w:ascii="宋体" w:hAnsi="宋体" w:eastAsia="宋体" w:cs="宋体"/>
          <w:spacing w:val="9"/>
          <w:sz w:val="20"/>
          <w:szCs w:val="20"/>
        </w:rPr>
        <w:t>有</w:t>
      </w:r>
      <w:r>
        <w:rPr>
          <w:rFonts w:ascii="宋体" w:hAnsi="宋体" w:eastAsia="宋体" w:cs="宋体"/>
          <w:spacing w:val="7"/>
          <w:sz w:val="20"/>
          <w:szCs w:val="20"/>
        </w:rPr>
        <w:t>参加磋商的供应商平等的磋商机会。符合磋商资格的供应商必须在接到磋商通知后规定</w:t>
      </w:r>
      <w:r>
        <w:rPr>
          <w:rFonts w:ascii="宋体" w:hAnsi="宋体" w:eastAsia="宋体" w:cs="宋体"/>
          <w:sz w:val="20"/>
          <w:szCs w:val="20"/>
        </w:rPr>
        <w:t xml:space="preserve"> </w:t>
      </w:r>
      <w:r>
        <w:rPr>
          <w:rFonts w:ascii="宋体" w:hAnsi="宋体" w:eastAsia="宋体" w:cs="宋体"/>
          <w:spacing w:val="14"/>
          <w:sz w:val="20"/>
          <w:szCs w:val="20"/>
        </w:rPr>
        <w:t>时间内</w:t>
      </w:r>
      <w:r>
        <w:rPr>
          <w:rFonts w:ascii="宋体" w:hAnsi="宋体" w:eastAsia="宋体" w:cs="宋体"/>
          <w:spacing w:val="11"/>
          <w:sz w:val="20"/>
          <w:szCs w:val="20"/>
        </w:rPr>
        <w:t>参</w:t>
      </w:r>
      <w:r>
        <w:rPr>
          <w:rFonts w:ascii="宋体" w:hAnsi="宋体" w:eastAsia="宋体" w:cs="宋体"/>
          <w:spacing w:val="7"/>
          <w:sz w:val="20"/>
          <w:szCs w:val="20"/>
        </w:rPr>
        <w:t>加磋商，未在规定时间内参加磋商的视同放弃参加磋商权利，其响应文件按无效响应处</w:t>
      </w:r>
      <w:r>
        <w:rPr>
          <w:rFonts w:ascii="宋体" w:hAnsi="宋体" w:eastAsia="宋体" w:cs="宋体"/>
          <w:sz w:val="20"/>
          <w:szCs w:val="20"/>
        </w:rPr>
        <w:t xml:space="preserve"> 理。</w:t>
      </w:r>
    </w:p>
    <w:p w14:paraId="0F9DE521">
      <w:pPr>
        <w:sectPr>
          <w:headerReference r:id="rId38" w:type="default"/>
          <w:footerReference r:id="rId39" w:type="default"/>
          <w:pgSz w:w="11910" w:h="16840"/>
          <w:pgMar w:top="1026" w:right="1413" w:bottom="1091" w:left="1680" w:header="750" w:footer="931" w:gutter="0"/>
          <w:pgNumType w:fmt="decimal"/>
          <w:cols w:space="720" w:num="1"/>
        </w:sectPr>
      </w:pPr>
    </w:p>
    <w:p w14:paraId="4CE805FF">
      <w:pPr>
        <w:spacing w:line="277" w:lineRule="auto"/>
      </w:pPr>
    </w:p>
    <w:p w14:paraId="50928414">
      <w:pPr>
        <w:spacing w:before="65" w:line="377" w:lineRule="auto"/>
        <w:ind w:left="8" w:firstLine="419"/>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8"/>
          <w:sz w:val="20"/>
          <w:szCs w:val="20"/>
        </w:rPr>
        <w:t>.</w:t>
      </w:r>
      <w:r>
        <w:rPr>
          <w:rFonts w:ascii="宋体" w:hAnsi="宋体" w:eastAsia="宋体" w:cs="宋体"/>
          <w:spacing w:val="7"/>
          <w:sz w:val="20"/>
          <w:szCs w:val="20"/>
        </w:rPr>
        <w:t>2 在磋商过程中，磋商小组可以根据磋商文件和磋商情况实质性变动采购需求中的技术、</w:t>
      </w:r>
      <w:r>
        <w:rPr>
          <w:rFonts w:ascii="宋体" w:hAnsi="宋体" w:eastAsia="宋体" w:cs="宋体"/>
          <w:sz w:val="20"/>
          <w:szCs w:val="20"/>
        </w:rPr>
        <w:t xml:space="preserve"> </w:t>
      </w:r>
      <w:r>
        <w:rPr>
          <w:rFonts w:ascii="宋体" w:hAnsi="宋体" w:eastAsia="宋体" w:cs="宋体"/>
          <w:spacing w:val="14"/>
          <w:sz w:val="20"/>
          <w:szCs w:val="20"/>
        </w:rPr>
        <w:t>服务要</w:t>
      </w:r>
      <w:r>
        <w:rPr>
          <w:rFonts w:ascii="宋体" w:hAnsi="宋体" w:eastAsia="宋体" w:cs="宋体"/>
          <w:spacing w:val="10"/>
          <w:sz w:val="20"/>
          <w:szCs w:val="20"/>
        </w:rPr>
        <w:t>求</w:t>
      </w:r>
      <w:r>
        <w:rPr>
          <w:rFonts w:ascii="宋体" w:hAnsi="宋体" w:eastAsia="宋体" w:cs="宋体"/>
          <w:spacing w:val="7"/>
          <w:sz w:val="20"/>
          <w:szCs w:val="20"/>
        </w:rPr>
        <w:t>以及合同草案条款，但不得变动磋商文件中的其他内容。实质性变动的内容，须经采购</w:t>
      </w:r>
      <w:r>
        <w:rPr>
          <w:rFonts w:ascii="宋体" w:hAnsi="宋体" w:eastAsia="宋体" w:cs="宋体"/>
          <w:sz w:val="20"/>
          <w:szCs w:val="20"/>
        </w:rPr>
        <w:t xml:space="preserve"> </w:t>
      </w:r>
      <w:r>
        <w:rPr>
          <w:rFonts w:ascii="宋体" w:hAnsi="宋体" w:eastAsia="宋体" w:cs="宋体"/>
          <w:spacing w:val="18"/>
          <w:sz w:val="20"/>
          <w:szCs w:val="20"/>
        </w:rPr>
        <w:t>人代</w:t>
      </w:r>
      <w:r>
        <w:rPr>
          <w:rFonts w:ascii="宋体" w:hAnsi="宋体" w:eastAsia="宋体" w:cs="宋体"/>
          <w:spacing w:val="9"/>
          <w:sz w:val="20"/>
          <w:szCs w:val="20"/>
        </w:rPr>
        <w:t>表确认。可能实质性变动的内容为采购需求中的技术、服务要求以及合同草案条款。</w:t>
      </w:r>
    </w:p>
    <w:p w14:paraId="6BE2C076">
      <w:pPr>
        <w:spacing w:before="1" w:line="377" w:lineRule="auto"/>
        <w:ind w:left="21" w:right="4" w:firstLine="405"/>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7"/>
          <w:sz w:val="20"/>
          <w:szCs w:val="20"/>
        </w:rPr>
        <w:t>.3 对磋商文件作出的实质性变动是磋商文件的有效组成部分，由磋商小组及时以电子澄清</w:t>
      </w:r>
      <w:r>
        <w:rPr>
          <w:rFonts w:ascii="宋体" w:hAnsi="宋体" w:eastAsia="宋体" w:cs="宋体"/>
          <w:sz w:val="20"/>
          <w:szCs w:val="20"/>
        </w:rPr>
        <w:t xml:space="preserve"> </w:t>
      </w:r>
      <w:r>
        <w:rPr>
          <w:rFonts w:ascii="宋体" w:hAnsi="宋体" w:eastAsia="宋体" w:cs="宋体"/>
          <w:spacing w:val="10"/>
          <w:sz w:val="20"/>
          <w:szCs w:val="20"/>
        </w:rPr>
        <w:t>函</w:t>
      </w:r>
      <w:r>
        <w:rPr>
          <w:rFonts w:ascii="宋体" w:hAnsi="宋体" w:eastAsia="宋体" w:cs="宋体"/>
          <w:spacing w:val="8"/>
          <w:sz w:val="20"/>
          <w:szCs w:val="20"/>
        </w:rPr>
        <w:t>形式同时通知所有参加磋商的供应商。</w:t>
      </w:r>
    </w:p>
    <w:p w14:paraId="7D8CFFF9">
      <w:pPr>
        <w:spacing w:line="227" w:lineRule="auto"/>
        <w:ind w:left="427"/>
        <w:rPr>
          <w:rFonts w:ascii="宋体" w:hAnsi="宋体" w:eastAsia="宋体" w:cs="宋体"/>
          <w:sz w:val="20"/>
          <w:szCs w:val="20"/>
        </w:rPr>
      </w:pPr>
      <w:r>
        <w:rPr>
          <w:rFonts w:ascii="宋体" w:hAnsi="宋体" w:eastAsia="宋体" w:cs="宋体"/>
          <w:spacing w:val="21"/>
          <w:sz w:val="20"/>
          <w:szCs w:val="20"/>
        </w:rPr>
        <w:t>4</w:t>
      </w:r>
      <w:r>
        <w:rPr>
          <w:rFonts w:ascii="宋体" w:hAnsi="宋体" w:eastAsia="宋体" w:cs="宋体"/>
          <w:spacing w:val="12"/>
          <w:sz w:val="20"/>
          <w:szCs w:val="20"/>
        </w:rPr>
        <w:t>.4 供应商必须按照磋商文件的变动情况和磋商小组的要求以回函的形式重新提交响应文</w:t>
      </w:r>
    </w:p>
    <w:p w14:paraId="7757ACCA">
      <w:pPr>
        <w:spacing w:before="160" w:line="377" w:lineRule="auto"/>
        <w:ind w:left="7" w:right="2"/>
        <w:rPr>
          <w:rFonts w:ascii="宋体" w:hAnsi="宋体" w:eastAsia="宋体" w:cs="宋体"/>
          <w:sz w:val="20"/>
          <w:szCs w:val="20"/>
        </w:rPr>
      </w:pPr>
      <w:r>
        <w:rPr>
          <w:rFonts w:ascii="宋体" w:hAnsi="宋体" w:eastAsia="宋体" w:cs="宋体"/>
          <w:spacing w:val="14"/>
          <w:sz w:val="20"/>
          <w:szCs w:val="20"/>
        </w:rPr>
        <w:t>件，并</w:t>
      </w:r>
      <w:r>
        <w:rPr>
          <w:rFonts w:ascii="宋体" w:hAnsi="宋体" w:eastAsia="宋体" w:cs="宋体"/>
          <w:spacing w:val="13"/>
          <w:sz w:val="20"/>
          <w:szCs w:val="20"/>
        </w:rPr>
        <w:t>加</w:t>
      </w:r>
      <w:r>
        <w:rPr>
          <w:rFonts w:ascii="宋体" w:hAnsi="宋体" w:eastAsia="宋体" w:cs="宋体"/>
          <w:spacing w:val="7"/>
          <w:sz w:val="20"/>
          <w:szCs w:val="20"/>
        </w:rPr>
        <w:t>盖电子公章。供应商为自然人的，必须由本人签字并附身份证明。参加磋商的供应商未</w:t>
      </w:r>
      <w:r>
        <w:rPr>
          <w:rFonts w:ascii="宋体" w:hAnsi="宋体" w:eastAsia="宋体" w:cs="宋体"/>
          <w:sz w:val="20"/>
          <w:szCs w:val="20"/>
        </w:rPr>
        <w:t xml:space="preserve"> </w:t>
      </w:r>
      <w:r>
        <w:rPr>
          <w:rFonts w:ascii="宋体" w:hAnsi="宋体" w:eastAsia="宋体" w:cs="宋体"/>
          <w:spacing w:val="12"/>
          <w:sz w:val="20"/>
          <w:szCs w:val="20"/>
        </w:rPr>
        <w:t>在</w:t>
      </w:r>
      <w:r>
        <w:rPr>
          <w:rFonts w:ascii="宋体" w:hAnsi="宋体" w:eastAsia="宋体" w:cs="宋体"/>
          <w:spacing w:val="9"/>
          <w:sz w:val="20"/>
          <w:szCs w:val="20"/>
        </w:rPr>
        <w:t>规定时间内重新提交响应文件的，视同退出磋商。</w:t>
      </w:r>
    </w:p>
    <w:p w14:paraId="0D6C7280">
      <w:pPr>
        <w:spacing w:line="229" w:lineRule="auto"/>
        <w:ind w:left="427"/>
        <w:rPr>
          <w:rFonts w:ascii="宋体" w:hAnsi="宋体" w:eastAsia="宋体" w:cs="宋体"/>
          <w:sz w:val="20"/>
          <w:szCs w:val="20"/>
        </w:rPr>
      </w:pPr>
      <w:r>
        <w:rPr>
          <w:rFonts w:ascii="宋体" w:hAnsi="宋体" w:eastAsia="宋体" w:cs="宋体"/>
          <w:spacing w:val="-4"/>
          <w:sz w:val="20"/>
          <w:szCs w:val="20"/>
        </w:rPr>
        <w:t xml:space="preserve">4.5 </w:t>
      </w:r>
      <w:r>
        <w:rPr>
          <w:rFonts w:ascii="宋体" w:hAnsi="宋体" w:eastAsia="宋体" w:cs="宋体"/>
          <w:spacing w:val="-3"/>
          <w:sz w:val="20"/>
          <w:szCs w:val="20"/>
        </w:rPr>
        <w:t>磋</w:t>
      </w:r>
      <w:r>
        <w:rPr>
          <w:rFonts w:ascii="宋体" w:hAnsi="宋体" w:eastAsia="宋体" w:cs="宋体"/>
          <w:spacing w:val="-2"/>
          <w:sz w:val="20"/>
          <w:szCs w:val="20"/>
        </w:rPr>
        <w:t>商中，磋商的任何一方不得透露与磋商有关的其他供应商的技术资料、价格和其他信息。</w:t>
      </w:r>
    </w:p>
    <w:p w14:paraId="223FC54F">
      <w:pPr>
        <w:spacing w:before="159" w:line="378" w:lineRule="auto"/>
        <w:ind w:left="8" w:right="4" w:firstLine="418"/>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7"/>
          <w:sz w:val="20"/>
          <w:szCs w:val="20"/>
        </w:rPr>
        <w:t>.6 磋商小组应对磋商过程和重要磋商内容进行记录，作为评标报告一部分，磋商小组在记</w:t>
      </w:r>
      <w:r>
        <w:rPr>
          <w:rFonts w:ascii="宋体" w:hAnsi="宋体" w:eastAsia="宋体" w:cs="宋体"/>
          <w:sz w:val="20"/>
          <w:szCs w:val="20"/>
        </w:rPr>
        <w:t xml:space="preserve"> </w:t>
      </w:r>
      <w:r>
        <w:rPr>
          <w:rFonts w:ascii="宋体" w:hAnsi="宋体" w:eastAsia="宋体" w:cs="宋体"/>
          <w:spacing w:val="16"/>
          <w:sz w:val="20"/>
          <w:szCs w:val="20"/>
        </w:rPr>
        <w:t>录</w:t>
      </w:r>
      <w:r>
        <w:rPr>
          <w:rFonts w:ascii="宋体" w:hAnsi="宋体" w:eastAsia="宋体" w:cs="宋体"/>
          <w:spacing w:val="10"/>
          <w:sz w:val="20"/>
          <w:szCs w:val="20"/>
        </w:rPr>
        <w:t>上</w:t>
      </w:r>
      <w:r>
        <w:rPr>
          <w:rFonts w:ascii="宋体" w:hAnsi="宋体" w:eastAsia="宋体" w:cs="宋体"/>
          <w:spacing w:val="8"/>
          <w:sz w:val="20"/>
          <w:szCs w:val="20"/>
        </w:rPr>
        <w:t>签字确认。</w:t>
      </w:r>
      <w:r>
        <w:rPr>
          <w:rFonts w:ascii="宋体" w:hAnsi="宋体" w:eastAsia="宋体" w:cs="宋体"/>
          <w:spacing w:val="8"/>
          <w:sz w:val="20"/>
          <w:szCs w:val="20"/>
          <w14:textOutline w14:w="3797" w14:cap="sq" w14:cmpd="sng" w14:algn="ctr">
            <w14:solidFill>
              <w14:srgbClr w14:val="000000"/>
            </w14:solidFill>
            <w14:prstDash w14:val="solid"/>
            <w14:bevel/>
          </w14:textOutline>
        </w:rPr>
        <w:t>主要内容包括：</w:t>
      </w:r>
    </w:p>
    <w:p w14:paraId="666204A1">
      <w:pPr>
        <w:spacing w:before="1" w:line="228" w:lineRule="auto"/>
        <w:ind w:left="414"/>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 xml:space="preserve"> 按照相关规定进行公示的，公示情况说明；</w:t>
      </w:r>
    </w:p>
    <w:p w14:paraId="7AB1D7FC">
      <w:pPr>
        <w:spacing w:before="160" w:line="229" w:lineRule="auto"/>
        <w:ind w:left="414"/>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3"/>
          <w:sz w:val="20"/>
          <w:szCs w:val="20"/>
        </w:rPr>
        <w:t>2) 磋商日期和地点，磋商人员名单；</w:t>
      </w:r>
    </w:p>
    <w:p w14:paraId="4DD9A6A7">
      <w:pPr>
        <w:spacing w:before="160" w:line="227" w:lineRule="auto"/>
        <w:ind w:left="414"/>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w:t>
      </w:r>
      <w:r>
        <w:rPr>
          <w:rFonts w:ascii="宋体" w:hAnsi="宋体" w:eastAsia="宋体" w:cs="宋体"/>
          <w:spacing w:val="3"/>
          <w:sz w:val="20"/>
          <w:szCs w:val="20"/>
        </w:rPr>
        <w:t xml:space="preserve"> 合同主要条款及价格商定情况。</w:t>
      </w:r>
    </w:p>
    <w:p w14:paraId="73DF5814">
      <w:pPr>
        <w:spacing w:before="165" w:line="228" w:lineRule="auto"/>
        <w:ind w:left="427"/>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0"/>
          <w:sz w:val="20"/>
          <w:szCs w:val="20"/>
        </w:rPr>
        <w:t>.</w:t>
      </w:r>
      <w:r>
        <w:rPr>
          <w:rFonts w:ascii="宋体" w:hAnsi="宋体" w:eastAsia="宋体" w:cs="宋体"/>
          <w:spacing w:val="7"/>
          <w:sz w:val="20"/>
          <w:szCs w:val="20"/>
        </w:rPr>
        <w:t>7 磋商过程中重新提交的响应文件，供应商可以在开启前补充、修改。</w:t>
      </w:r>
    </w:p>
    <w:p w14:paraId="780B5245">
      <w:pPr>
        <w:spacing w:before="160" w:line="379" w:lineRule="auto"/>
        <w:ind w:left="12" w:right="2" w:firstLine="414"/>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7"/>
          <w:sz w:val="20"/>
          <w:szCs w:val="20"/>
        </w:rPr>
        <w:t>.8 对磋商过程提交的响应文件进行有效性、完整性和响应程度审查，通过审查的合格供应</w:t>
      </w:r>
      <w:r>
        <w:rPr>
          <w:rFonts w:ascii="宋体" w:hAnsi="宋体" w:eastAsia="宋体" w:cs="宋体"/>
          <w:sz w:val="20"/>
          <w:szCs w:val="20"/>
        </w:rPr>
        <w:t xml:space="preserve"> </w:t>
      </w:r>
      <w:r>
        <w:rPr>
          <w:rFonts w:ascii="宋体" w:hAnsi="宋体" w:eastAsia="宋体" w:cs="宋体"/>
          <w:spacing w:val="10"/>
          <w:sz w:val="20"/>
          <w:szCs w:val="20"/>
        </w:rPr>
        <w:t>商不</w:t>
      </w:r>
      <w:r>
        <w:rPr>
          <w:rFonts w:ascii="宋体" w:hAnsi="宋体" w:eastAsia="宋体" w:cs="宋体"/>
          <w:spacing w:val="5"/>
          <w:sz w:val="20"/>
          <w:szCs w:val="20"/>
        </w:rPr>
        <w:t>足 3 家的，采购人或者采购代理机构应当重新开展采购活动。</w:t>
      </w:r>
    </w:p>
    <w:p w14:paraId="7506EAFC">
      <w:pPr>
        <w:spacing w:before="1" w:line="226" w:lineRule="auto"/>
        <w:ind w:left="213"/>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5</w:t>
      </w:r>
      <w:r>
        <w:rPr>
          <w:rFonts w:ascii="宋体" w:hAnsi="宋体" w:eastAsia="宋体" w:cs="宋体"/>
          <w:spacing w:val="6"/>
          <w:sz w:val="23"/>
          <w:szCs w:val="23"/>
          <w14:textOutline w14:w="4356" w14:cap="sq" w14:cmpd="sng" w14:algn="ctr">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6" w14:cap="sq" w14:cmpd="sng" w14:algn="ctr">
            <w14:solidFill>
              <w14:srgbClr w14:val="000000"/>
            </w14:solidFill>
            <w14:prstDash w14:val="solid"/>
            <w14:bevel/>
          </w14:textOutline>
        </w:rPr>
        <w:t>最后报价</w:t>
      </w:r>
    </w:p>
    <w:p w14:paraId="74C56139">
      <w:pPr>
        <w:spacing w:before="26" w:line="377" w:lineRule="auto"/>
        <w:ind w:left="8" w:right="2" w:firstLine="424"/>
        <w:rPr>
          <w:rFonts w:ascii="宋体" w:hAnsi="宋体" w:eastAsia="宋体" w:cs="宋体"/>
          <w:sz w:val="20"/>
          <w:szCs w:val="20"/>
        </w:rPr>
      </w:pPr>
      <w:r>
        <w:rPr>
          <w:rFonts w:ascii="宋体" w:hAnsi="宋体" w:eastAsia="宋体" w:cs="宋体"/>
          <w:spacing w:val="7"/>
          <w:sz w:val="20"/>
          <w:szCs w:val="20"/>
        </w:rPr>
        <w:t>5.1 磋商文件能够详细列明采购标的的技术、服务要求的，磋商结束后，由磋商小组要求所</w:t>
      </w:r>
      <w:r>
        <w:rPr>
          <w:rFonts w:ascii="宋体" w:hAnsi="宋体" w:eastAsia="宋体" w:cs="宋体"/>
          <w:sz w:val="20"/>
          <w:szCs w:val="20"/>
        </w:rPr>
        <w:t xml:space="preserve"> </w:t>
      </w:r>
      <w:r>
        <w:rPr>
          <w:rFonts w:ascii="宋体" w:hAnsi="宋体" w:eastAsia="宋体" w:cs="宋体"/>
          <w:spacing w:val="5"/>
          <w:sz w:val="20"/>
          <w:szCs w:val="20"/>
        </w:rPr>
        <w:t>有继续参加磋商的供应商在规定时间内密封提交最后报价，除本章第 5.3 条外，提交最后报价</w:t>
      </w:r>
      <w:r>
        <w:rPr>
          <w:rFonts w:ascii="宋体" w:hAnsi="宋体" w:eastAsia="宋体" w:cs="宋体"/>
          <w:sz w:val="20"/>
          <w:szCs w:val="20"/>
        </w:rPr>
        <w:t xml:space="preserve">的 </w:t>
      </w:r>
      <w:r>
        <w:rPr>
          <w:rFonts w:ascii="宋体" w:hAnsi="宋体" w:eastAsia="宋体" w:cs="宋体"/>
          <w:spacing w:val="6"/>
          <w:sz w:val="20"/>
          <w:szCs w:val="20"/>
        </w:rPr>
        <w:t>供应</w:t>
      </w:r>
      <w:r>
        <w:rPr>
          <w:rFonts w:ascii="宋体" w:hAnsi="宋体" w:eastAsia="宋体" w:cs="宋体"/>
          <w:spacing w:val="3"/>
          <w:sz w:val="20"/>
          <w:szCs w:val="20"/>
        </w:rPr>
        <w:t>商不得少于 3 家，否则必须重新采购。</w:t>
      </w:r>
    </w:p>
    <w:p w14:paraId="044A696D">
      <w:pPr>
        <w:spacing w:before="2" w:line="376" w:lineRule="auto"/>
        <w:ind w:left="9" w:right="2" w:firstLine="422"/>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7"/>
          <w:sz w:val="20"/>
          <w:szCs w:val="20"/>
        </w:rPr>
        <w:t>.2 磋商文件不能详细列明采购标的的技术、服务要求，需经磋商由供应商提供最后设计方</w:t>
      </w:r>
      <w:r>
        <w:rPr>
          <w:rFonts w:ascii="宋体" w:hAnsi="宋体" w:eastAsia="宋体" w:cs="宋体"/>
          <w:sz w:val="20"/>
          <w:szCs w:val="20"/>
        </w:rPr>
        <w:t xml:space="preserve"> </w:t>
      </w:r>
      <w:r>
        <w:rPr>
          <w:rFonts w:ascii="宋体" w:hAnsi="宋体" w:eastAsia="宋体" w:cs="宋体"/>
          <w:spacing w:val="5"/>
          <w:sz w:val="20"/>
          <w:szCs w:val="20"/>
        </w:rPr>
        <w:t>案或者解决方案的，磋商结束后，由磋商小组按照少数服从多数的原则投票推荐 3 家以上供应</w:t>
      </w:r>
      <w:r>
        <w:rPr>
          <w:rFonts w:ascii="宋体" w:hAnsi="宋体" w:eastAsia="宋体" w:cs="宋体"/>
          <w:spacing w:val="1"/>
          <w:sz w:val="20"/>
          <w:szCs w:val="20"/>
        </w:rPr>
        <w:t>商</w:t>
      </w:r>
      <w:r>
        <w:rPr>
          <w:rFonts w:ascii="宋体" w:hAnsi="宋体" w:eastAsia="宋体" w:cs="宋体"/>
          <w:sz w:val="20"/>
          <w:szCs w:val="20"/>
        </w:rPr>
        <w:t xml:space="preserve"> </w:t>
      </w:r>
      <w:r>
        <w:rPr>
          <w:rFonts w:ascii="宋体" w:hAnsi="宋体" w:eastAsia="宋体" w:cs="宋体"/>
          <w:spacing w:val="17"/>
          <w:sz w:val="20"/>
          <w:szCs w:val="20"/>
        </w:rPr>
        <w:t>的</w:t>
      </w:r>
      <w:r>
        <w:rPr>
          <w:rFonts w:ascii="宋体" w:hAnsi="宋体" w:eastAsia="宋体" w:cs="宋体"/>
          <w:spacing w:val="9"/>
          <w:sz w:val="20"/>
          <w:szCs w:val="20"/>
        </w:rPr>
        <w:t>设计方案或者解决方案，并要求其在规定时间内密封提交最后报价。</w:t>
      </w:r>
    </w:p>
    <w:p w14:paraId="591513E4">
      <w:pPr>
        <w:spacing w:before="1" w:line="377" w:lineRule="auto"/>
        <w:ind w:left="14" w:right="2" w:firstLine="417"/>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7"/>
          <w:sz w:val="20"/>
          <w:szCs w:val="20"/>
        </w:rPr>
        <w:t>.3 最后报价是供应商响应文件的有效组成部分。符合《政府采购竞争性磋商采购方式管理</w:t>
      </w:r>
      <w:r>
        <w:rPr>
          <w:rFonts w:ascii="宋体" w:hAnsi="宋体" w:eastAsia="宋体" w:cs="宋体"/>
          <w:sz w:val="20"/>
          <w:szCs w:val="20"/>
        </w:rPr>
        <w:t xml:space="preserve"> </w:t>
      </w:r>
      <w:r>
        <w:rPr>
          <w:rFonts w:ascii="宋体" w:hAnsi="宋体" w:eastAsia="宋体" w:cs="宋体"/>
          <w:spacing w:val="8"/>
          <w:sz w:val="20"/>
          <w:szCs w:val="20"/>
        </w:rPr>
        <w:t>暂行办</w:t>
      </w:r>
      <w:r>
        <w:rPr>
          <w:rFonts w:ascii="宋体" w:hAnsi="宋体" w:eastAsia="宋体" w:cs="宋体"/>
          <w:spacing w:val="7"/>
          <w:sz w:val="20"/>
          <w:szCs w:val="20"/>
        </w:rPr>
        <w:t>法</w:t>
      </w:r>
      <w:r>
        <w:rPr>
          <w:rFonts w:ascii="宋体" w:hAnsi="宋体" w:eastAsia="宋体" w:cs="宋体"/>
          <w:spacing w:val="4"/>
          <w:sz w:val="20"/>
          <w:szCs w:val="20"/>
        </w:rPr>
        <w:t>》  (财库〔2014〕214 号) 第三条第四项“市场竞争不充分的科研项目，以及需要扶持</w:t>
      </w:r>
      <w:r>
        <w:rPr>
          <w:rFonts w:ascii="宋体" w:hAnsi="宋体" w:eastAsia="宋体" w:cs="宋体"/>
          <w:sz w:val="20"/>
          <w:szCs w:val="20"/>
        </w:rPr>
        <w:t xml:space="preserve"> </w:t>
      </w:r>
      <w:r>
        <w:rPr>
          <w:rFonts w:ascii="宋体" w:hAnsi="宋体" w:eastAsia="宋体" w:cs="宋体"/>
          <w:spacing w:val="2"/>
          <w:sz w:val="20"/>
          <w:szCs w:val="20"/>
        </w:rPr>
        <w:t>的科技成果转化项目” 的，提交最后报价的供应商</w:t>
      </w:r>
      <w:r>
        <w:rPr>
          <w:rFonts w:ascii="宋体" w:hAnsi="宋体" w:eastAsia="宋体" w:cs="宋体"/>
          <w:spacing w:val="1"/>
          <w:sz w:val="20"/>
          <w:szCs w:val="20"/>
        </w:rPr>
        <w:t>可以为 2 家。</w:t>
      </w:r>
    </w:p>
    <w:p w14:paraId="6296DE4D">
      <w:pPr>
        <w:spacing w:before="1" w:line="376" w:lineRule="auto"/>
        <w:ind w:left="7" w:right="4" w:firstLine="425"/>
        <w:rPr>
          <w:rFonts w:ascii="宋体" w:hAnsi="宋体" w:eastAsia="宋体" w:cs="宋体"/>
          <w:sz w:val="20"/>
          <w:szCs w:val="20"/>
        </w:rPr>
      </w:pPr>
      <w:r>
        <w:rPr>
          <w:rFonts w:ascii="宋体" w:hAnsi="宋体" w:eastAsia="宋体" w:cs="宋体"/>
          <w:spacing w:val="7"/>
          <w:sz w:val="20"/>
          <w:szCs w:val="20"/>
        </w:rPr>
        <w:t>5.4 已经提交响应文件的供应商，在提交最后报价之前，可以根据磋商情况退出磋商，退出</w:t>
      </w:r>
      <w:r>
        <w:rPr>
          <w:rFonts w:ascii="宋体" w:hAnsi="宋体" w:eastAsia="宋体" w:cs="宋体"/>
          <w:sz w:val="20"/>
          <w:szCs w:val="20"/>
        </w:rPr>
        <w:t xml:space="preserve"> </w:t>
      </w:r>
      <w:r>
        <w:rPr>
          <w:rFonts w:ascii="宋体" w:hAnsi="宋体" w:eastAsia="宋体" w:cs="宋体"/>
          <w:spacing w:val="9"/>
          <w:sz w:val="20"/>
          <w:szCs w:val="20"/>
        </w:rPr>
        <w:t>磋商的供应商的响应文件按无效响应处理</w:t>
      </w:r>
      <w:r>
        <w:rPr>
          <w:rFonts w:ascii="宋体" w:hAnsi="宋体" w:eastAsia="宋体" w:cs="宋体"/>
          <w:spacing w:val="8"/>
          <w:sz w:val="20"/>
          <w:szCs w:val="20"/>
        </w:rPr>
        <w:t>。</w:t>
      </w:r>
    </w:p>
    <w:p w14:paraId="6E671C85">
      <w:pPr>
        <w:spacing w:before="1" w:line="226" w:lineRule="auto"/>
        <w:ind w:left="432"/>
        <w:rPr>
          <w:rFonts w:ascii="宋体" w:hAnsi="宋体" w:eastAsia="宋体" w:cs="宋体"/>
          <w:sz w:val="20"/>
          <w:szCs w:val="20"/>
        </w:rPr>
      </w:pPr>
      <w:r>
        <w:rPr>
          <w:rFonts w:ascii="宋体" w:hAnsi="宋体" w:eastAsia="宋体" w:cs="宋体"/>
          <w:spacing w:val="12"/>
          <w:sz w:val="20"/>
          <w:szCs w:val="20"/>
        </w:rPr>
        <w:t>5.5</w:t>
      </w:r>
      <w:r>
        <w:rPr>
          <w:rFonts w:ascii="宋体" w:hAnsi="宋体" w:eastAsia="宋体" w:cs="宋体"/>
          <w:spacing w:val="6"/>
          <w:sz w:val="20"/>
          <w:szCs w:val="20"/>
        </w:rPr>
        <w:t xml:space="preserve"> 供应商未在规定时间内提交最后报价的，视同退出磋商。</w:t>
      </w:r>
    </w:p>
    <w:p w14:paraId="29962555">
      <w:pPr>
        <w:spacing w:before="164" w:line="377" w:lineRule="auto"/>
        <w:ind w:left="8" w:right="2" w:firstLine="423"/>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7"/>
          <w:sz w:val="20"/>
          <w:szCs w:val="20"/>
        </w:rPr>
        <w:t>.6 磋商小组收齐某一分标最后报价后统一开启，磋商小组对最后报价进行有效性、完整性</w:t>
      </w:r>
      <w:r>
        <w:rPr>
          <w:rFonts w:ascii="宋体" w:hAnsi="宋体" w:eastAsia="宋体" w:cs="宋体"/>
          <w:sz w:val="20"/>
          <w:szCs w:val="20"/>
        </w:rPr>
        <w:t xml:space="preserve"> </w:t>
      </w:r>
      <w:r>
        <w:rPr>
          <w:rFonts w:ascii="宋体" w:hAnsi="宋体" w:eastAsia="宋体" w:cs="宋体"/>
          <w:spacing w:val="12"/>
          <w:sz w:val="20"/>
          <w:szCs w:val="20"/>
        </w:rPr>
        <w:t>和</w:t>
      </w:r>
      <w:r>
        <w:rPr>
          <w:rFonts w:ascii="宋体" w:hAnsi="宋体" w:eastAsia="宋体" w:cs="宋体"/>
          <w:spacing w:val="7"/>
          <w:sz w:val="20"/>
          <w:szCs w:val="20"/>
        </w:rPr>
        <w:t>响应程度的审查。</w:t>
      </w:r>
    </w:p>
    <w:p w14:paraId="09BE13E0">
      <w:pPr>
        <w:spacing w:before="1" w:line="226" w:lineRule="auto"/>
        <w:ind w:left="432"/>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5"/>
          <w:sz w:val="20"/>
          <w:szCs w:val="20"/>
        </w:rPr>
        <w:t>.</w:t>
      </w:r>
      <w:r>
        <w:rPr>
          <w:rFonts w:ascii="宋体" w:hAnsi="宋体" w:eastAsia="宋体" w:cs="宋体"/>
          <w:spacing w:val="4"/>
          <w:sz w:val="20"/>
          <w:szCs w:val="20"/>
        </w:rPr>
        <w:t>7 最终响应文件的报价出现前后不一致的，按照本章第 3.4 条的规定修正。</w:t>
      </w:r>
    </w:p>
    <w:p w14:paraId="4EA9F059">
      <w:pPr>
        <w:spacing w:before="162" w:line="227" w:lineRule="auto"/>
        <w:ind w:left="432"/>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9"/>
          <w:sz w:val="20"/>
          <w:szCs w:val="20"/>
        </w:rPr>
        <w:t>8</w:t>
      </w:r>
      <w:r>
        <w:rPr>
          <w:rFonts w:ascii="宋体" w:hAnsi="宋体" w:eastAsia="宋体" w:cs="宋体"/>
          <w:spacing w:val="6"/>
          <w:sz w:val="20"/>
          <w:szCs w:val="20"/>
        </w:rPr>
        <w:t xml:space="preserve"> 修正后的最终报价出现下列情形的，按无效响应处理：</w:t>
      </w:r>
    </w:p>
    <w:p w14:paraId="16071854">
      <w:pPr>
        <w:spacing w:before="162" w:line="228" w:lineRule="auto"/>
        <w:ind w:left="438"/>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1"/>
          <w:sz w:val="20"/>
          <w:szCs w:val="20"/>
        </w:rPr>
        <w:t>1) 供应商不确认的 (全流程电子化评标采取在线确认) ；</w:t>
      </w:r>
    </w:p>
    <w:p w14:paraId="4A7B312F">
      <w:pPr>
        <w:sectPr>
          <w:headerReference r:id="rId40" w:type="default"/>
          <w:footerReference r:id="rId41" w:type="default"/>
          <w:pgSz w:w="11910" w:h="16840"/>
          <w:pgMar w:top="1026" w:right="1498" w:bottom="1091" w:left="1680" w:header="750" w:footer="931" w:gutter="0"/>
          <w:pgNumType w:fmt="decimal"/>
          <w:cols w:space="720" w:num="1"/>
        </w:sectPr>
      </w:pPr>
    </w:p>
    <w:p w14:paraId="51043B49">
      <w:pPr>
        <w:spacing w:line="277" w:lineRule="auto"/>
      </w:pPr>
    </w:p>
    <w:p w14:paraId="201F1C56">
      <w:pPr>
        <w:spacing w:before="65" w:line="377" w:lineRule="auto"/>
        <w:ind w:left="120" w:right="417"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2</w:t>
      </w:r>
      <w:r>
        <w:rPr>
          <w:rFonts w:ascii="宋体" w:hAnsi="宋体" w:eastAsia="宋体" w:cs="宋体"/>
          <w:spacing w:val="11"/>
          <w:sz w:val="20"/>
          <w:szCs w:val="20"/>
        </w:rPr>
        <w:t>) 经供应商确认修正后的响应报价 (包含首次报价、最后报价) 超过所竞标分标规定的</w:t>
      </w:r>
      <w:r>
        <w:rPr>
          <w:rFonts w:ascii="宋体" w:hAnsi="宋体" w:eastAsia="宋体" w:cs="宋体"/>
          <w:sz w:val="20"/>
          <w:szCs w:val="20"/>
        </w:rPr>
        <w:t xml:space="preserve"> </w:t>
      </w:r>
      <w:r>
        <w:rPr>
          <w:rFonts w:ascii="宋体" w:hAnsi="宋体" w:eastAsia="宋体" w:cs="宋体"/>
          <w:spacing w:val="16"/>
          <w:sz w:val="20"/>
          <w:szCs w:val="20"/>
        </w:rPr>
        <w:t>采购</w:t>
      </w:r>
      <w:r>
        <w:rPr>
          <w:rFonts w:ascii="宋体" w:hAnsi="宋体" w:eastAsia="宋体" w:cs="宋体"/>
          <w:spacing w:val="13"/>
          <w:sz w:val="20"/>
          <w:szCs w:val="20"/>
        </w:rPr>
        <w:t>预</w:t>
      </w:r>
      <w:r>
        <w:rPr>
          <w:rFonts w:ascii="宋体" w:hAnsi="宋体" w:eastAsia="宋体" w:cs="宋体"/>
          <w:spacing w:val="8"/>
          <w:sz w:val="20"/>
          <w:szCs w:val="20"/>
        </w:rPr>
        <w:t>算金额或者最高限价的 (如本项目公布了最高限价) ；</w:t>
      </w:r>
    </w:p>
    <w:p w14:paraId="27966D93">
      <w:pPr>
        <w:spacing w:before="1" w:line="377" w:lineRule="auto"/>
        <w:ind w:left="123" w:right="417" w:firstLine="427"/>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3</w:t>
      </w:r>
      <w:r>
        <w:rPr>
          <w:rFonts w:ascii="宋体" w:hAnsi="宋体" w:eastAsia="宋体" w:cs="宋体"/>
          <w:spacing w:val="11"/>
          <w:sz w:val="20"/>
          <w:szCs w:val="20"/>
        </w:rPr>
        <w:t>) 经供应商确认修正后的响应报价 (包含首次报价、最后报价) 超过分项采购预算金额</w:t>
      </w:r>
      <w:r>
        <w:rPr>
          <w:rFonts w:ascii="宋体" w:hAnsi="宋体" w:eastAsia="宋体" w:cs="宋体"/>
          <w:sz w:val="20"/>
          <w:szCs w:val="20"/>
        </w:rPr>
        <w:t xml:space="preserve"> </w:t>
      </w:r>
      <w:r>
        <w:rPr>
          <w:rFonts w:ascii="宋体" w:hAnsi="宋体" w:eastAsia="宋体" w:cs="宋体"/>
          <w:spacing w:val="14"/>
          <w:sz w:val="20"/>
          <w:szCs w:val="20"/>
        </w:rPr>
        <w:t>或</w:t>
      </w:r>
      <w:r>
        <w:rPr>
          <w:rFonts w:ascii="宋体" w:hAnsi="宋体" w:eastAsia="宋体" w:cs="宋体"/>
          <w:spacing w:val="8"/>
          <w:sz w:val="20"/>
          <w:szCs w:val="20"/>
        </w:rPr>
        <w:t>者最高限价的 (如本项目公布了最高限价) 。</w:t>
      </w:r>
    </w:p>
    <w:p w14:paraId="600BBB77">
      <w:pPr>
        <w:spacing w:before="1" w:line="226" w:lineRule="auto"/>
        <w:ind w:left="545"/>
        <w:rPr>
          <w:rFonts w:ascii="宋体" w:hAnsi="宋体" w:eastAsia="宋体" w:cs="宋体"/>
          <w:sz w:val="20"/>
          <w:szCs w:val="20"/>
        </w:rPr>
      </w:pPr>
      <w:r>
        <w:rPr>
          <w:rFonts w:ascii="宋体" w:hAnsi="宋体" w:eastAsia="宋体" w:cs="宋体"/>
          <w:spacing w:val="7"/>
          <w:sz w:val="20"/>
          <w:szCs w:val="20"/>
        </w:rPr>
        <w:t>5.9 经供应商确认修正后的最后报价作为评审及签订合同的依据</w:t>
      </w:r>
      <w:r>
        <w:rPr>
          <w:rFonts w:ascii="宋体" w:hAnsi="宋体" w:eastAsia="宋体" w:cs="宋体"/>
          <w:spacing w:val="2"/>
          <w:sz w:val="20"/>
          <w:szCs w:val="20"/>
        </w:rPr>
        <w:t>。</w:t>
      </w:r>
    </w:p>
    <w:p w14:paraId="4A46C5A0">
      <w:pPr>
        <w:spacing w:before="160" w:line="359" w:lineRule="auto"/>
        <w:ind w:left="122" w:right="412" w:firstLine="422"/>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9"/>
          <w:sz w:val="20"/>
          <w:szCs w:val="20"/>
        </w:rPr>
        <w:t>.</w:t>
      </w:r>
      <w:r>
        <w:rPr>
          <w:rFonts w:ascii="宋体" w:hAnsi="宋体" w:eastAsia="宋体" w:cs="宋体"/>
          <w:spacing w:val="5"/>
          <w:sz w:val="20"/>
          <w:szCs w:val="20"/>
        </w:rPr>
        <w:t>10 供应商出现最后报价按无效响应处理或者响应文件按无效处理时</w:t>
      </w:r>
      <w:r>
        <w:rPr>
          <w:rFonts w:ascii="宋体" w:hAnsi="宋体" w:eastAsia="宋体" w:cs="宋体"/>
          <w:spacing w:val="5"/>
          <w:sz w:val="22"/>
          <w:szCs w:val="22"/>
        </w:rPr>
        <w:t>，磋商小组应当告知</w:t>
      </w:r>
      <w:r>
        <w:rPr>
          <w:rFonts w:ascii="宋体" w:hAnsi="宋体" w:eastAsia="宋体" w:cs="宋体"/>
          <w:sz w:val="22"/>
          <w:szCs w:val="22"/>
        </w:rPr>
        <w:t xml:space="preserve"> </w:t>
      </w:r>
      <w:r>
        <w:rPr>
          <w:rFonts w:ascii="宋体" w:hAnsi="宋体" w:eastAsia="宋体" w:cs="宋体"/>
          <w:spacing w:val="-2"/>
          <w:sz w:val="22"/>
          <w:szCs w:val="22"/>
        </w:rPr>
        <w:t>有关</w:t>
      </w:r>
      <w:r>
        <w:rPr>
          <w:rFonts w:ascii="宋体" w:hAnsi="宋体" w:eastAsia="宋体" w:cs="宋体"/>
          <w:spacing w:val="-1"/>
          <w:sz w:val="22"/>
          <w:szCs w:val="22"/>
        </w:rPr>
        <w:t>供应商</w:t>
      </w:r>
      <w:r>
        <w:rPr>
          <w:rFonts w:ascii="宋体" w:hAnsi="宋体" w:eastAsia="宋体" w:cs="宋体"/>
          <w:spacing w:val="-1"/>
          <w:sz w:val="20"/>
          <w:szCs w:val="20"/>
        </w:rPr>
        <w:t>。</w:t>
      </w:r>
    </w:p>
    <w:p w14:paraId="3B97C65E">
      <w:pPr>
        <w:spacing w:before="1" w:line="226" w:lineRule="auto"/>
        <w:ind w:left="545"/>
        <w:rPr>
          <w:rFonts w:ascii="宋体" w:hAnsi="宋体" w:eastAsia="宋体" w:cs="宋体"/>
          <w:sz w:val="20"/>
          <w:szCs w:val="20"/>
        </w:rPr>
      </w:pPr>
      <w:r>
        <w:rPr>
          <w:rFonts w:ascii="宋体" w:hAnsi="宋体" w:eastAsia="宋体" w:cs="宋体"/>
          <w:spacing w:val="7"/>
          <w:sz w:val="20"/>
          <w:szCs w:val="20"/>
        </w:rPr>
        <w:t>5.11 最后报价结束后，磋商小组不得再与供应商进行任何形式的商谈。</w:t>
      </w:r>
    </w:p>
    <w:p w14:paraId="33F203D5">
      <w:pPr>
        <w:spacing w:before="169" w:line="305" w:lineRule="exact"/>
        <w:ind w:left="323"/>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6.比较与评</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价</w:t>
      </w:r>
    </w:p>
    <w:p w14:paraId="34E36612">
      <w:pPr>
        <w:spacing w:line="229" w:lineRule="auto"/>
        <w:ind w:left="542"/>
        <w:rPr>
          <w:rFonts w:ascii="宋体" w:hAnsi="宋体" w:eastAsia="宋体" w:cs="宋体"/>
          <w:sz w:val="20"/>
          <w:szCs w:val="20"/>
        </w:rPr>
      </w:pPr>
      <w:r>
        <w:rPr>
          <w:rFonts w:ascii="宋体" w:hAnsi="宋体" w:eastAsia="宋体" w:cs="宋体"/>
          <w:spacing w:val="6"/>
          <w:sz w:val="20"/>
          <w:szCs w:val="20"/>
        </w:rPr>
        <w:t>6.1</w:t>
      </w:r>
      <w:r>
        <w:rPr>
          <w:rFonts w:ascii="宋体" w:hAnsi="宋体" w:eastAsia="宋体" w:cs="宋体"/>
          <w:spacing w:val="4"/>
          <w:sz w:val="20"/>
          <w:szCs w:val="20"/>
        </w:rPr>
        <w:t xml:space="preserve"> </w:t>
      </w:r>
      <w:r>
        <w:rPr>
          <w:rFonts w:ascii="宋体" w:hAnsi="宋体" w:eastAsia="宋体" w:cs="宋体"/>
          <w:spacing w:val="3"/>
          <w:sz w:val="20"/>
          <w:szCs w:val="20"/>
        </w:rPr>
        <w:t>评审方法：综合评分法。</w:t>
      </w:r>
    </w:p>
    <w:p w14:paraId="4FCC373E">
      <w:pPr>
        <w:spacing w:before="159" w:line="378" w:lineRule="auto"/>
        <w:ind w:left="125" w:right="417" w:firstLine="41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7"/>
          <w:sz w:val="20"/>
          <w:szCs w:val="20"/>
        </w:rPr>
        <w:t>.2 经磋商确定最终采购需求和提交最后报价的供应商后，由磋商小组采用综合评分法对提</w:t>
      </w:r>
      <w:r>
        <w:rPr>
          <w:rFonts w:ascii="宋体" w:hAnsi="宋体" w:eastAsia="宋体" w:cs="宋体"/>
          <w:sz w:val="20"/>
          <w:szCs w:val="20"/>
        </w:rPr>
        <w:t xml:space="preserve"> </w:t>
      </w:r>
      <w:r>
        <w:rPr>
          <w:rFonts w:ascii="宋体" w:hAnsi="宋体" w:eastAsia="宋体" w:cs="宋体"/>
          <w:spacing w:val="11"/>
          <w:sz w:val="20"/>
          <w:szCs w:val="20"/>
        </w:rPr>
        <w:t>交</w:t>
      </w:r>
      <w:r>
        <w:rPr>
          <w:rFonts w:ascii="宋体" w:hAnsi="宋体" w:eastAsia="宋体" w:cs="宋体"/>
          <w:spacing w:val="9"/>
          <w:sz w:val="20"/>
          <w:szCs w:val="20"/>
        </w:rPr>
        <w:t>最后报价的供应商的响应文件和最后报价进行综合评分。</w:t>
      </w:r>
    </w:p>
    <w:p w14:paraId="62F978EC">
      <w:pPr>
        <w:spacing w:before="2" w:line="376" w:lineRule="auto"/>
        <w:ind w:left="120" w:right="414" w:firstLine="421"/>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7"/>
          <w:sz w:val="20"/>
          <w:szCs w:val="20"/>
        </w:rPr>
        <w:t>.3 评审时，磋商小组各成员应当独立对每个有效响应的文件进行评价、打分，然后汇总每</w:t>
      </w:r>
      <w:r>
        <w:rPr>
          <w:rFonts w:ascii="宋体" w:hAnsi="宋体" w:eastAsia="宋体" w:cs="宋体"/>
          <w:sz w:val="20"/>
          <w:szCs w:val="20"/>
        </w:rPr>
        <w:t xml:space="preserve"> </w:t>
      </w:r>
      <w:r>
        <w:rPr>
          <w:rFonts w:ascii="宋体" w:hAnsi="宋体" w:eastAsia="宋体" w:cs="宋体"/>
          <w:spacing w:val="16"/>
          <w:sz w:val="20"/>
          <w:szCs w:val="20"/>
        </w:rPr>
        <w:t>个</w:t>
      </w:r>
      <w:r>
        <w:rPr>
          <w:rFonts w:ascii="宋体" w:hAnsi="宋体" w:eastAsia="宋体" w:cs="宋体"/>
          <w:spacing w:val="8"/>
          <w:sz w:val="20"/>
          <w:szCs w:val="20"/>
        </w:rPr>
        <w:t>供应商每项评分因素的得分。</w:t>
      </w:r>
    </w:p>
    <w:p w14:paraId="0C5BD617">
      <w:pPr>
        <w:spacing w:before="1" w:line="377" w:lineRule="auto"/>
        <w:ind w:left="124" w:right="358" w:firstLine="426"/>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0"/>
          <w:sz w:val="20"/>
          <w:szCs w:val="20"/>
        </w:rPr>
        <w:t>1</w:t>
      </w:r>
      <w:r>
        <w:rPr>
          <w:rFonts w:ascii="宋体" w:hAnsi="宋体" w:eastAsia="宋体" w:cs="宋体"/>
          <w:spacing w:val="8"/>
          <w:sz w:val="20"/>
          <w:szCs w:val="20"/>
        </w:rPr>
        <w:t>) 磋商小组按照磋商文件中规定的评审标准计算各供应商的报价得分。项目评审过程中，</w:t>
      </w:r>
      <w:r>
        <w:rPr>
          <w:rFonts w:ascii="宋体" w:hAnsi="宋体" w:eastAsia="宋体" w:cs="宋体"/>
          <w:sz w:val="20"/>
          <w:szCs w:val="20"/>
        </w:rPr>
        <w:t xml:space="preserve"> </w:t>
      </w:r>
      <w:r>
        <w:rPr>
          <w:rFonts w:ascii="宋体" w:hAnsi="宋体" w:eastAsia="宋体" w:cs="宋体"/>
          <w:spacing w:val="9"/>
          <w:sz w:val="20"/>
          <w:szCs w:val="20"/>
        </w:rPr>
        <w:t>不得去掉最后报价中的最高报价和最低报价</w:t>
      </w:r>
      <w:r>
        <w:rPr>
          <w:rFonts w:ascii="宋体" w:hAnsi="宋体" w:eastAsia="宋体" w:cs="宋体"/>
          <w:spacing w:val="6"/>
          <w:sz w:val="20"/>
          <w:szCs w:val="20"/>
        </w:rPr>
        <w:t>。</w:t>
      </w:r>
    </w:p>
    <w:p w14:paraId="356447B8">
      <w:pPr>
        <w:spacing w:before="1" w:line="227" w:lineRule="auto"/>
        <w:ind w:left="55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 各供应商的得分为磋商小组所有成员的有效评分的算术平均数。</w:t>
      </w:r>
    </w:p>
    <w:p w14:paraId="5EE0E31F">
      <w:pPr>
        <w:spacing w:before="161" w:line="377" w:lineRule="auto"/>
        <w:ind w:left="124" w:right="414" w:firstLine="418"/>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7"/>
          <w:sz w:val="20"/>
          <w:szCs w:val="20"/>
        </w:rPr>
        <w:t>.4 评审价为供应商的最后报价进行政策性扣除后的价格，评审价只是作为评审时使用。最</w:t>
      </w:r>
      <w:r>
        <w:rPr>
          <w:rFonts w:ascii="宋体" w:hAnsi="宋体" w:eastAsia="宋体" w:cs="宋体"/>
          <w:sz w:val="20"/>
          <w:szCs w:val="20"/>
        </w:rPr>
        <w:t xml:space="preserve"> </w:t>
      </w:r>
      <w:r>
        <w:rPr>
          <w:rFonts w:ascii="宋体" w:hAnsi="宋体" w:eastAsia="宋体" w:cs="宋体"/>
          <w:spacing w:val="9"/>
          <w:sz w:val="20"/>
          <w:szCs w:val="20"/>
        </w:rPr>
        <w:t xml:space="preserve">终成交供应商的成交金额等于最后报价 (如有修正，以确认修正后的最后报价为准) </w:t>
      </w:r>
      <w:r>
        <w:rPr>
          <w:rFonts w:ascii="宋体" w:hAnsi="宋体" w:eastAsia="宋体" w:cs="宋体"/>
          <w:spacing w:val="7"/>
          <w:sz w:val="20"/>
          <w:szCs w:val="20"/>
        </w:rPr>
        <w:t>。</w:t>
      </w:r>
    </w:p>
    <w:p w14:paraId="73693637">
      <w:pPr>
        <w:spacing w:line="227" w:lineRule="auto"/>
        <w:ind w:left="542"/>
        <w:rPr>
          <w:rFonts w:ascii="宋体" w:hAnsi="宋体" w:eastAsia="宋体" w:cs="宋体"/>
          <w:sz w:val="20"/>
          <w:szCs w:val="20"/>
        </w:rPr>
      </w:pPr>
      <w:r>
        <w:rPr>
          <w:rFonts w:ascii="宋体" w:hAnsi="宋体" w:eastAsia="宋体" w:cs="宋体"/>
          <w:spacing w:val="8"/>
          <w:sz w:val="20"/>
          <w:szCs w:val="20"/>
        </w:rPr>
        <w:t>6.5 由</w:t>
      </w:r>
      <w:r>
        <w:rPr>
          <w:rFonts w:ascii="宋体" w:hAnsi="宋体" w:eastAsia="宋体" w:cs="宋体"/>
          <w:spacing w:val="7"/>
          <w:sz w:val="20"/>
          <w:szCs w:val="20"/>
        </w:rPr>
        <w:t>磋</w:t>
      </w:r>
      <w:r>
        <w:rPr>
          <w:rFonts w:ascii="宋体" w:hAnsi="宋体" w:eastAsia="宋体" w:cs="宋体"/>
          <w:spacing w:val="4"/>
          <w:sz w:val="20"/>
          <w:szCs w:val="20"/>
        </w:rPr>
        <w:t>商小组根据综合评分情况，按照评审得分由高到低顺序推荐 3 名以上成交候选供应</w:t>
      </w:r>
    </w:p>
    <w:p w14:paraId="6BB2BE94">
      <w:pPr>
        <w:spacing w:before="163" w:line="377" w:lineRule="auto"/>
        <w:ind w:left="121" w:right="414" w:firstLine="3"/>
        <w:rPr>
          <w:rFonts w:ascii="宋体" w:hAnsi="宋体" w:eastAsia="宋体" w:cs="宋体"/>
          <w:sz w:val="20"/>
          <w:szCs w:val="20"/>
        </w:rPr>
      </w:pPr>
      <w:r>
        <w:rPr>
          <w:rFonts w:ascii="宋体" w:hAnsi="宋体" w:eastAsia="宋体" w:cs="宋体"/>
          <w:spacing w:val="4"/>
          <w:sz w:val="20"/>
          <w:szCs w:val="20"/>
        </w:rPr>
        <w:t>商，并编写评审报告。</w:t>
      </w:r>
      <w:r>
        <w:rPr>
          <w:rFonts w:ascii="宋体" w:hAnsi="宋体" w:eastAsia="宋体" w:cs="宋体"/>
          <w:spacing w:val="2"/>
          <w:sz w:val="20"/>
          <w:szCs w:val="20"/>
        </w:rPr>
        <w:t>符合本章第 4.3 条情形的，可以推荐 2 家成交候选供应商。评审得分相同</w:t>
      </w:r>
      <w:r>
        <w:rPr>
          <w:rFonts w:ascii="宋体" w:hAnsi="宋体" w:eastAsia="宋体" w:cs="宋体"/>
          <w:sz w:val="20"/>
          <w:szCs w:val="20"/>
        </w:rPr>
        <w:t xml:space="preserve"> </w:t>
      </w:r>
      <w:r>
        <w:rPr>
          <w:rFonts w:ascii="宋体" w:hAnsi="宋体" w:eastAsia="宋体" w:cs="宋体"/>
          <w:spacing w:val="14"/>
          <w:sz w:val="20"/>
          <w:szCs w:val="20"/>
        </w:rPr>
        <w:t>的，按</w:t>
      </w:r>
      <w:r>
        <w:rPr>
          <w:rFonts w:ascii="宋体" w:hAnsi="宋体" w:eastAsia="宋体" w:cs="宋体"/>
          <w:spacing w:val="11"/>
          <w:sz w:val="20"/>
          <w:szCs w:val="20"/>
        </w:rPr>
        <w:t>照</w:t>
      </w:r>
      <w:r>
        <w:rPr>
          <w:rFonts w:ascii="宋体" w:hAnsi="宋体" w:eastAsia="宋体" w:cs="宋体"/>
          <w:spacing w:val="7"/>
          <w:sz w:val="20"/>
          <w:szCs w:val="20"/>
        </w:rPr>
        <w:t>最后报价由低到高的顺序推荐。评审得分且最后报价相同的，按照技术指标优劣顺序推</w:t>
      </w:r>
      <w:r>
        <w:rPr>
          <w:rFonts w:ascii="宋体" w:hAnsi="宋体" w:eastAsia="宋体" w:cs="宋体"/>
          <w:sz w:val="20"/>
          <w:szCs w:val="20"/>
        </w:rPr>
        <w:t xml:space="preserve"> 荐。</w:t>
      </w:r>
    </w:p>
    <w:p w14:paraId="4FCEBBFC">
      <w:pPr>
        <w:spacing w:before="1" w:line="378" w:lineRule="auto"/>
        <w:ind w:left="122" w:right="417" w:firstLine="420"/>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7"/>
          <w:sz w:val="20"/>
          <w:szCs w:val="20"/>
        </w:rPr>
        <w:t>.6 评审报告应当由磋商小组全体人员签字认可。磋商小组成员对评审报告有异议的，磋商</w:t>
      </w:r>
      <w:r>
        <w:rPr>
          <w:rFonts w:ascii="宋体" w:hAnsi="宋体" w:eastAsia="宋体" w:cs="宋体"/>
          <w:sz w:val="20"/>
          <w:szCs w:val="20"/>
        </w:rPr>
        <w:t xml:space="preserve"> </w:t>
      </w:r>
      <w:r>
        <w:rPr>
          <w:rFonts w:ascii="宋体" w:hAnsi="宋体" w:eastAsia="宋体" w:cs="宋体"/>
          <w:spacing w:val="14"/>
          <w:sz w:val="20"/>
          <w:szCs w:val="20"/>
        </w:rPr>
        <w:t>小组按</w:t>
      </w:r>
      <w:r>
        <w:rPr>
          <w:rFonts w:ascii="宋体" w:hAnsi="宋体" w:eastAsia="宋体" w:cs="宋体"/>
          <w:spacing w:val="8"/>
          <w:sz w:val="20"/>
          <w:szCs w:val="20"/>
        </w:rPr>
        <w:t>照</w:t>
      </w:r>
      <w:r>
        <w:rPr>
          <w:rFonts w:ascii="宋体" w:hAnsi="宋体" w:eastAsia="宋体" w:cs="宋体"/>
          <w:spacing w:val="7"/>
          <w:sz w:val="20"/>
          <w:szCs w:val="20"/>
        </w:rPr>
        <w:t>少数服从多数的原则推荐成交候选供应商，采购程序继续进行。对评审报告有异议的磋</w:t>
      </w:r>
      <w:r>
        <w:rPr>
          <w:rFonts w:ascii="宋体" w:hAnsi="宋体" w:eastAsia="宋体" w:cs="宋体"/>
          <w:sz w:val="20"/>
          <w:szCs w:val="20"/>
        </w:rPr>
        <w:t xml:space="preserve"> </w:t>
      </w:r>
      <w:r>
        <w:rPr>
          <w:rFonts w:ascii="宋体" w:hAnsi="宋体" w:eastAsia="宋体" w:cs="宋体"/>
          <w:spacing w:val="14"/>
          <w:sz w:val="20"/>
          <w:szCs w:val="20"/>
        </w:rPr>
        <w:t>商小组</w:t>
      </w:r>
      <w:r>
        <w:rPr>
          <w:rFonts w:ascii="宋体" w:hAnsi="宋体" w:eastAsia="宋体" w:cs="宋体"/>
          <w:spacing w:val="8"/>
          <w:sz w:val="20"/>
          <w:szCs w:val="20"/>
        </w:rPr>
        <w:t>成</w:t>
      </w:r>
      <w:r>
        <w:rPr>
          <w:rFonts w:ascii="宋体" w:hAnsi="宋体" w:eastAsia="宋体" w:cs="宋体"/>
          <w:spacing w:val="7"/>
          <w:sz w:val="20"/>
          <w:szCs w:val="20"/>
        </w:rPr>
        <w:t>员，应当在报告上签署不同意见并说明理由，由磋商小组书面记录相关情况。磋商小组</w:t>
      </w:r>
      <w:r>
        <w:rPr>
          <w:rFonts w:ascii="宋体" w:hAnsi="宋体" w:eastAsia="宋体" w:cs="宋体"/>
          <w:sz w:val="20"/>
          <w:szCs w:val="20"/>
        </w:rPr>
        <w:t xml:space="preserve"> </w:t>
      </w:r>
      <w:r>
        <w:rPr>
          <w:rFonts w:ascii="宋体" w:hAnsi="宋体" w:eastAsia="宋体" w:cs="宋体"/>
          <w:spacing w:val="18"/>
          <w:sz w:val="20"/>
          <w:szCs w:val="20"/>
        </w:rPr>
        <w:t>成</w:t>
      </w:r>
      <w:r>
        <w:rPr>
          <w:rFonts w:ascii="宋体" w:hAnsi="宋体" w:eastAsia="宋体" w:cs="宋体"/>
          <w:spacing w:val="12"/>
          <w:sz w:val="20"/>
          <w:szCs w:val="20"/>
        </w:rPr>
        <w:t>员</w:t>
      </w:r>
      <w:r>
        <w:rPr>
          <w:rFonts w:ascii="宋体" w:hAnsi="宋体" w:eastAsia="宋体" w:cs="宋体"/>
          <w:spacing w:val="9"/>
          <w:sz w:val="20"/>
          <w:szCs w:val="20"/>
        </w:rPr>
        <w:t>拒绝在报告上签字又不书面说明其不同意见和理由的，视为同意评审报告。</w:t>
      </w:r>
    </w:p>
    <w:p w14:paraId="68BE9182">
      <w:pPr>
        <w:spacing w:line="307" w:lineRule="exact"/>
        <w:ind w:left="327"/>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7</w:t>
      </w: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.评审标准</w:t>
      </w:r>
    </w:p>
    <w:p w14:paraId="0E647CDA">
      <w:pPr>
        <w:spacing w:before="2" w:line="376" w:lineRule="auto"/>
        <w:ind w:left="121" w:right="417" w:firstLine="424"/>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7.</w:t>
      </w:r>
      <w:r>
        <w:rPr>
          <w:rFonts w:ascii="宋体" w:hAnsi="宋体" w:eastAsia="宋体" w:cs="宋体"/>
          <w:spacing w:val="7"/>
          <w:sz w:val="20"/>
          <w:szCs w:val="20"/>
        </w:rPr>
        <w:t>1 评审依据：磋商小组将以磋商响应文件为评审依据，对供应商的报价、技术、商务等</w:t>
      </w:r>
      <w:r>
        <w:rPr>
          <w:rFonts w:ascii="宋体" w:hAnsi="宋体" w:eastAsia="宋体" w:cs="宋体"/>
          <w:spacing w:val="6"/>
          <w:sz w:val="20"/>
          <w:szCs w:val="20"/>
        </w:rPr>
        <w:t>方</w:t>
      </w:r>
      <w:r>
        <w:rPr>
          <w:rFonts w:ascii="宋体" w:hAnsi="宋体" w:eastAsia="宋体" w:cs="宋体"/>
          <w:sz w:val="20"/>
          <w:szCs w:val="20"/>
        </w:rPr>
        <w:t xml:space="preserve"> </w:t>
      </w:r>
      <w:r>
        <w:rPr>
          <w:rFonts w:ascii="宋体" w:hAnsi="宋体" w:eastAsia="宋体" w:cs="宋体"/>
          <w:spacing w:val="5"/>
          <w:sz w:val="20"/>
          <w:szCs w:val="20"/>
        </w:rPr>
        <w:t>面内容按百分制打分。  (计分方法按四舍五入取至百分位</w:t>
      </w:r>
      <w:r>
        <w:rPr>
          <w:rFonts w:ascii="宋体" w:hAnsi="宋体" w:eastAsia="宋体" w:cs="宋体"/>
          <w:spacing w:val="4"/>
          <w:sz w:val="20"/>
          <w:szCs w:val="20"/>
        </w:rPr>
        <w:t>)</w:t>
      </w:r>
    </w:p>
    <w:p w14:paraId="65FE4C70">
      <w:pPr>
        <w:spacing w:before="161" w:line="229" w:lineRule="auto"/>
        <w:ind w:left="645"/>
        <w:rPr>
          <w:rFonts w:ascii="宋体" w:hAnsi="宋体" w:eastAsia="宋体" w:cs="宋体"/>
          <w:b/>
          <w:bCs/>
          <w:spacing w:val="9"/>
          <w:sz w:val="20"/>
          <w:szCs w:val="20"/>
        </w:rPr>
      </w:pPr>
      <w:r>
        <w:rPr>
          <w:rFonts w:hint="eastAsia" w:ascii="宋体" w:hAnsi="宋体" w:eastAsia="宋体" w:cs="宋体"/>
          <w:b/>
          <w:bCs/>
          <w:spacing w:val="9"/>
          <w:sz w:val="20"/>
          <w:szCs w:val="20"/>
        </w:rPr>
        <w:t xml:space="preserve">总得分 = 1+2+3+4+5+6 </w:t>
      </w:r>
    </w:p>
    <w:p w14:paraId="7252CE13">
      <w:pPr>
        <w:spacing w:before="161" w:line="229" w:lineRule="auto"/>
        <w:ind w:left="645"/>
        <w:rPr>
          <w:rFonts w:ascii="宋体" w:hAnsi="宋体" w:eastAsia="宋体" w:cs="宋体"/>
          <w:spacing w:val="9"/>
          <w:sz w:val="20"/>
          <w:szCs w:val="20"/>
        </w:rPr>
      </w:pPr>
      <w:r>
        <w:rPr>
          <w:rFonts w:hint="eastAsia" w:ascii="宋体" w:hAnsi="宋体" w:eastAsia="宋体" w:cs="宋体"/>
          <w:spacing w:val="9"/>
          <w:sz w:val="20"/>
          <w:szCs w:val="20"/>
        </w:rPr>
        <w:t>注：计分方法按四舍五入取至百分位</w:t>
      </w:r>
    </w:p>
    <w:p w14:paraId="2F377AF7">
      <w:pPr>
        <w:spacing w:before="161" w:line="229" w:lineRule="auto"/>
        <w:ind w:left="6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分方法</w:t>
      </w:r>
    </w:p>
    <w:p w14:paraId="101B36D6">
      <w:pPr>
        <w:spacing w:line="130" w:lineRule="exact"/>
      </w:pPr>
    </w:p>
    <w:p w14:paraId="0EF50EE9"/>
    <w:p w14:paraId="70EC4704"/>
    <w:p w14:paraId="08034483">
      <w:pPr>
        <w:spacing w:line="360" w:lineRule="auto"/>
        <w:ind w:firstLine="484" w:firstLineChars="202"/>
        <w:rPr>
          <w:rFonts w:ascii="方正仿宋_GB18030" w:hAnsi="方正仿宋_GB18030" w:eastAsia="方正仿宋_GB18030" w:cs="方正仿宋_GB18030"/>
          <w:b/>
          <w:bCs/>
          <w:sz w:val="24"/>
          <w:szCs w:val="24"/>
          <w:highlight w:val="none"/>
        </w:rPr>
      </w:pPr>
      <w:r>
        <w:rPr>
          <w:rFonts w:hint="eastAsia" w:ascii="方正仿宋_GB18030" w:hAnsi="方正仿宋_GB18030" w:eastAsia="方正仿宋_GB18030" w:cs="方正仿宋_GB18030"/>
          <w:sz w:val="24"/>
          <w:szCs w:val="24"/>
          <w:highlight w:val="none"/>
        </w:rPr>
        <w:t>评标委员会按照以下量化的评审因素，对各投标文件进行综合评审：</w:t>
      </w:r>
    </w:p>
    <w:p w14:paraId="5382307B">
      <w:pPr>
        <w:pStyle w:val="4"/>
        <w:spacing w:before="0" w:after="0"/>
        <w:rPr>
          <w:rFonts w:hint="eastAsia" w:ascii="方正仿宋_GB18030" w:hAnsi="方正仿宋_GB18030" w:eastAsia="方正仿宋_GB18030" w:cs="方正仿宋_GB18030"/>
          <w:highlight w:val="none"/>
        </w:rPr>
      </w:pPr>
      <w:bookmarkStart w:id="16" w:name="_Toc135293166"/>
      <w:r>
        <w:rPr>
          <w:rFonts w:hint="eastAsia" w:ascii="方正仿宋_GB18030" w:hAnsi="方正仿宋_GB18030" w:eastAsia="方正仿宋_GB18030" w:cs="方正仿宋_GB18030"/>
          <w:highlight w:val="none"/>
        </w:rPr>
        <w:t>1、价格分（满分 20 分）</w:t>
      </w:r>
    </w:p>
    <w:p w14:paraId="2C8D25B7">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（1）以进入详评的最低磋商报价为评标基准价（折扣率），其价格分为 20 分。</w:t>
      </w:r>
    </w:p>
    <w:p w14:paraId="2A502229">
      <w:pPr>
        <w:pStyle w:val="4"/>
        <w:keepNext/>
        <w:keepLines/>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方正仿宋_GB18030" w:hAnsi="方正仿宋_GB18030" w:eastAsia="方正仿宋_GB18030" w:cs="方正仿宋_GB18030"/>
          <w:highlight w:val="none"/>
          <w:lang w:eastAsia="zh-CN"/>
        </w:rPr>
      </w:pPr>
      <w:r>
        <w:rPr>
          <w:rFonts w:hint="eastAsia" w:ascii="方正仿宋_GB18030" w:hAnsi="方正仿宋_GB18030" w:eastAsia="方正仿宋_GB18030" w:cs="方正仿宋_GB18030"/>
          <w:highlight w:val="none"/>
          <w:lang w:eastAsia="zh-CN"/>
        </w:rPr>
        <w:t>　　　　　　　　　　　　　　　　　　</w:t>
      </w:r>
      <w:r>
        <w:rPr>
          <w:rFonts w:hint="eastAsia" w:ascii="方正仿宋_GB18030" w:hAnsi="方正仿宋_GB18030" w:eastAsia="方正仿宋_GB18030" w:cs="方正仿宋_GB18030"/>
          <w:highlight w:val="none"/>
        </w:rPr>
        <w:t xml:space="preserve">评标基准价 </w:t>
      </w:r>
    </w:p>
    <w:p w14:paraId="2D5EBB9A">
      <w:pPr>
        <w:pStyle w:val="4"/>
        <w:keepNext/>
        <w:keepLines/>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 xml:space="preserve">（2）某有效供应商的报价分 =   </w:t>
      </w:r>
      <w:r>
        <w:rPr>
          <w:rFonts w:hint="eastAsia" w:ascii="方正仿宋_GB18030" w:hAnsi="方正仿宋_GB18030" w:eastAsia="方正仿宋_GB18030" w:cs="方正仿宋_GB18030"/>
          <w:highlight w:val="none"/>
          <w:u w:val="single"/>
        </w:rPr>
        <w:t xml:space="preserve">                    </w:t>
      </w:r>
      <w:r>
        <w:rPr>
          <w:rFonts w:hint="eastAsia" w:ascii="方正仿宋_GB18030" w:hAnsi="方正仿宋_GB18030" w:eastAsia="方正仿宋_GB18030" w:cs="方正仿宋_GB18030"/>
          <w:highlight w:val="none"/>
          <w:u w:val="single"/>
          <w:lang w:eastAsia="zh-CN"/>
        </w:rPr>
        <w:t>　　</w:t>
      </w:r>
      <w:r>
        <w:rPr>
          <w:rFonts w:hint="eastAsia" w:ascii="方正仿宋_GB18030" w:hAnsi="方正仿宋_GB18030" w:eastAsia="方正仿宋_GB18030" w:cs="方正仿宋_GB18030"/>
          <w:highlight w:val="none"/>
          <w:lang w:eastAsia="zh-CN"/>
        </w:rPr>
        <w:t>　　</w:t>
      </w:r>
      <w:r>
        <w:rPr>
          <w:rFonts w:hint="eastAsia" w:ascii="方正仿宋_GB18030" w:hAnsi="方正仿宋_GB18030" w:eastAsia="方正仿宋_GB18030" w:cs="方正仿宋_GB18030"/>
          <w:highlight w:val="none"/>
        </w:rPr>
        <w:t>×20 分</w:t>
      </w:r>
    </w:p>
    <w:p w14:paraId="1211F959">
      <w:pPr>
        <w:pStyle w:val="4"/>
        <w:keepNext/>
        <w:keepLines/>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方正仿宋_GB18030" w:hAnsi="方正仿宋_GB18030" w:eastAsia="方正仿宋_GB18030" w:cs="方正仿宋_GB18030"/>
          <w:highlight w:val="none"/>
          <w:lang w:eastAsia="zh-CN"/>
        </w:rPr>
      </w:pPr>
      <w:r>
        <w:rPr>
          <w:rFonts w:hint="eastAsia" w:ascii="方正仿宋_GB18030" w:hAnsi="方正仿宋_GB18030" w:eastAsia="方正仿宋_GB18030" w:cs="方正仿宋_GB18030"/>
          <w:highlight w:val="none"/>
          <w:lang w:eastAsia="zh-CN"/>
        </w:rPr>
        <w:t>　　　　　　　　　　　　　　　　</w:t>
      </w:r>
    </w:p>
    <w:p w14:paraId="5FB3F23C">
      <w:pPr>
        <w:pStyle w:val="4"/>
        <w:keepNext/>
        <w:keepLines/>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方正仿宋_GB18030" w:hAnsi="方正仿宋_GB18030" w:eastAsia="方正仿宋_GB18030" w:cs="方正仿宋_GB18030"/>
          <w:highlight w:val="none"/>
          <w:lang w:eastAsia="zh-CN"/>
        </w:rPr>
      </w:pPr>
      <w:r>
        <w:rPr>
          <w:rFonts w:hint="eastAsia" w:ascii="方正仿宋_GB18030" w:hAnsi="方正仿宋_GB18030" w:eastAsia="方正仿宋_GB18030" w:cs="方正仿宋_GB18030"/>
          <w:highlight w:val="none"/>
          <w:lang w:eastAsia="zh-CN"/>
        </w:rPr>
        <w:t>　　　　　　　　　　　　　　　　</w:t>
      </w:r>
      <w:r>
        <w:rPr>
          <w:rFonts w:hint="eastAsia" w:ascii="方正仿宋_GB18030" w:hAnsi="方正仿宋_GB18030" w:eastAsia="方正仿宋_GB18030" w:cs="方正仿宋_GB18030"/>
          <w:highlight w:val="none"/>
        </w:rPr>
        <w:t>某有效供应商评标价</w:t>
      </w:r>
    </w:p>
    <w:p w14:paraId="28B41B8F">
      <w:pPr>
        <w:pStyle w:val="4"/>
        <w:spacing w:before="0" w:after="0"/>
        <w:rPr>
          <w:rFonts w:hint="eastAsia" w:ascii="方正仿宋_GB18030" w:hAnsi="方正仿宋_GB18030" w:eastAsia="方正仿宋_GB18030" w:cs="方正仿宋_GB18030"/>
          <w:highlight w:val="none"/>
        </w:rPr>
      </w:pPr>
    </w:p>
    <w:p w14:paraId="61B720FF">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2、技术分（满分 53 分）</w:t>
      </w:r>
    </w:p>
    <w:p w14:paraId="73CB6825">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（1）项目服务方案（满分 20 分）</w:t>
      </w:r>
    </w:p>
    <w:p w14:paraId="4CCC3FC8">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根据供应商提供的项目服务方案，对项目的服务流程与标准、标本接收运输流程、物流 方案、服务管理、安全保障措施、实验室质量控制、检验结果回传、售后服务方案完善等方 面进行评审。</w:t>
      </w:r>
    </w:p>
    <w:p w14:paraId="02323F2F">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未提供项目服务方案的不得分。</w:t>
      </w:r>
    </w:p>
    <w:p w14:paraId="56A037C5">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一档（5 分）：结合上述评审内容，项目服务方案不完整、可行性差， 分工不明确，工作 内容不清晰。</w:t>
      </w:r>
    </w:p>
    <w:p w14:paraId="62FAF4B1">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二档（10 分）：结合上述评审内容，项目服务方案基本完整、可行性一般，服务标准一 般规范，工作内容清晰。</w:t>
      </w:r>
    </w:p>
    <w:p w14:paraId="55726D6C">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三档（15 分）：结合上述评审内容，项目服务方案较为完整合理、可行性较强，服务较 为标准规范、工作内容较为清晰。</w:t>
      </w:r>
    </w:p>
    <w:p w14:paraId="17E11AFA">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四档（20 分）：结合上述评审内容，项目服务方案完整合理、可行性强， 服务标准规范、 工作内容清晰等完全满足并优于采购文件第</w:t>
      </w:r>
      <w:r>
        <w:rPr>
          <w:rFonts w:hint="eastAsia" w:ascii="方正仿宋_GB18030" w:hAnsi="方正仿宋_GB18030" w:eastAsia="方正仿宋_GB18030" w:cs="方正仿宋_GB18030"/>
          <w:highlight w:val="none"/>
          <w:lang w:val="en-US" w:eastAsia="zh-CN"/>
        </w:rPr>
        <w:t>二</w:t>
      </w:r>
      <w:r>
        <w:rPr>
          <w:rFonts w:hint="eastAsia" w:ascii="方正仿宋_GB18030" w:hAnsi="方正仿宋_GB18030" w:eastAsia="方正仿宋_GB18030" w:cs="方正仿宋_GB18030"/>
          <w:highlight w:val="none"/>
        </w:rPr>
        <w:t>章《采购需求》要求。</w:t>
      </w:r>
    </w:p>
    <w:p w14:paraId="2BA096A9">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（2）检验信息化服务能力方案（满分 17 分）</w:t>
      </w:r>
    </w:p>
    <w:p w14:paraId="1967D220">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根据供应商提供检验服务信息化方案进行评审，包括但不限于双方系统检验项目结果传 输、院方 LIS 系统可检索送检项目信息及检验报告、检验信息与 HIS 的医嘱保持一致性、 双方结果互联互通实现在自助打印机上打印报告等进行评审。</w:t>
      </w:r>
    </w:p>
    <w:p w14:paraId="5160B00A">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未提供检验信息化服务能力方案的不得分。</w:t>
      </w:r>
    </w:p>
    <w:p w14:paraId="66874D6A">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一档（4 分）：结合上述评审内容，检验信息化服务能力方案不完整，可行性及安全性差。</w:t>
      </w:r>
    </w:p>
    <w:p w14:paraId="2F95D53B">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二档（8 分）：结合上述评审内容，检验信息化服务能力方案基本完整，具备一定可行性 及安全性。</w:t>
      </w:r>
    </w:p>
    <w:p w14:paraId="6ECB06D6">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三档（12 分）：结合上述评审内容，检验信息化服务能力方案相对较为完整，可行性及 安全性较高。</w:t>
      </w:r>
    </w:p>
    <w:p w14:paraId="77755E0E">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四档（17 分）：结合上述评审内容，检验信息化服务能力方案清晰、完善， 可行性及安 全性高，且高度符合第</w:t>
      </w:r>
      <w:r>
        <w:rPr>
          <w:rFonts w:hint="eastAsia" w:ascii="方正仿宋_GB18030" w:hAnsi="方正仿宋_GB18030" w:eastAsia="方正仿宋_GB18030" w:cs="方正仿宋_GB18030"/>
          <w:highlight w:val="none"/>
          <w:lang w:val="en-US" w:eastAsia="zh-CN"/>
        </w:rPr>
        <w:t>二</w:t>
      </w:r>
      <w:r>
        <w:rPr>
          <w:rFonts w:hint="eastAsia" w:ascii="方正仿宋_GB18030" w:hAnsi="方正仿宋_GB18030" w:eastAsia="方正仿宋_GB18030" w:cs="方正仿宋_GB18030"/>
          <w:highlight w:val="none"/>
        </w:rPr>
        <w:t>章《采购需求》。</w:t>
      </w:r>
    </w:p>
    <w:p w14:paraId="33E98129">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（3）增值服务能力方案（满分 16 分）</w:t>
      </w:r>
    </w:p>
    <w:p w14:paraId="67EF6E00">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根据投标人提供增值服务方案（包括但不限于病理诊断项目拓展支持、协助科室建设、 科研指导、专业培训、绿色转诊）进行评审。</w:t>
      </w:r>
    </w:p>
    <w:p w14:paraId="7F266EC2">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未提供增值服务能力方案的不得分。</w:t>
      </w:r>
    </w:p>
    <w:p w14:paraId="579E61BB">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一档（4 分）：结合上述评审内容，增值服务能力方案不充分，不清晰，可行性差的。 二档（8 分）：结合上述评审内容，增值服务能力方案较为一般，可行性一般的。</w:t>
      </w:r>
    </w:p>
    <w:p w14:paraId="393E9FB2">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三档（12 分）：结合上述评审内容，增值服务能力方案较为全面，较为具体，可行性较 好的。</w:t>
      </w:r>
    </w:p>
    <w:p w14:paraId="3165863E">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四档（16 分）：结合上述评审内容，增值服务能力方案非常全面，具体，可行性强的。</w:t>
      </w:r>
    </w:p>
    <w:p w14:paraId="4F2EDC64">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3.质量管理体系（满分 6 分）</w:t>
      </w:r>
    </w:p>
    <w:p w14:paraId="3E175F99">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（1）供应商的实验室具有临床检验中心颁发临床基因扩增检验实验室技术审核验收合格 证书，满分 2 分。</w:t>
      </w:r>
    </w:p>
    <w:p w14:paraId="4F2644F6">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（2）供应商实验室具备临床检验中心组织的室间质评合格证书， 满分 2 分。</w:t>
      </w:r>
    </w:p>
    <w:p w14:paraId="39C36AC0">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（3）供应商实验室具备临床病理质量控制中心组织的室间质评合格证书的，满分 2 分。</w:t>
      </w:r>
    </w:p>
    <w:p w14:paraId="5FDFC4DE">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注：须提供认证证书复印件，否则不予计分。</w:t>
      </w:r>
    </w:p>
    <w:p w14:paraId="6A251657">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4.拟投入人员分（满分 5 分）</w:t>
      </w:r>
    </w:p>
    <w:p w14:paraId="0C2CABB1">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根据供应商拟投入本项目的相关人员进行评审。</w:t>
      </w:r>
    </w:p>
    <w:p w14:paraId="028379F1">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（1）拟投入本项目从事检验或病理业务相关工作的副高级职称或以上的，每提供 1 个得</w:t>
      </w:r>
    </w:p>
    <w:p w14:paraId="78DD54E0">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1 分，满分 3 分。</w:t>
      </w:r>
    </w:p>
    <w:p w14:paraId="7CE54CD3">
      <w:pPr>
        <w:pStyle w:val="4"/>
        <w:spacing w:before="0" w:after="0"/>
        <w:rPr>
          <w:rFonts w:hint="eastAsia" w:ascii="方正仿宋_GB18030" w:hAnsi="方正仿宋_GB18030" w:eastAsia="方正仿宋_GB18030" w:cs="方正仿宋_GB18030"/>
          <w:highlight w:val="none"/>
        </w:rPr>
      </w:pPr>
    </w:p>
    <w:p w14:paraId="1FE119FA">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（2）拟投入本项目从事检验或病理业务相关工作的中级职称，每提供 1 个得 0.5 分， 满分 2 分。</w:t>
      </w:r>
    </w:p>
    <w:p w14:paraId="3C0EF430">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注：上述人员须提供证书（职称证书）复印件、在职证明材料，包括但不限于供应商单 位为其依法缴纳社保证明或劳动合同或该人员在供应商单位工作的聘书、录用书等相关工作 证明材料。否则不予计分。</w:t>
      </w:r>
    </w:p>
    <w:p w14:paraId="11AB4117">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5.商务信誉分（满分 10 分）</w:t>
      </w:r>
    </w:p>
    <w:p w14:paraId="6A1CE6E5">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（1）供应商获得实验室通过 ISO15189 实验室认可、质量管理体系认证、环境管理体系 认证、职业健康安全管理体系认证，每项得 2 分，满分 8 分。</w:t>
      </w:r>
    </w:p>
    <w:p w14:paraId="3F374100">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（2）供应商具备具备有效的道路运输经营许可证（冷藏保鲜），得 1 分。</w:t>
      </w:r>
    </w:p>
    <w:p w14:paraId="30438D0A">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（3）供应商具备有效的 CNAS 货物运输条件鉴定书，得 1 分。 注：均须提供相关证明材料，否则不予计分。</w:t>
      </w:r>
    </w:p>
    <w:p w14:paraId="7EC40F9F">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6.业绩分（满分 6 分）</w:t>
      </w:r>
    </w:p>
    <w:p w14:paraId="4536C9F9">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供应商提供 2021 年至今承接过同类外送检测项目业绩，每提供 1 项得 1 分，满分 6 分</w:t>
      </w:r>
    </w:p>
    <w:p w14:paraId="76631508">
      <w:pPr>
        <w:pStyle w:val="4"/>
        <w:spacing w:before="0" w:after="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（提供相关证明材料，否则不予计分）。</w:t>
      </w:r>
    </w:p>
    <w:p w14:paraId="2636D071">
      <w:pPr>
        <w:pStyle w:val="4"/>
        <w:spacing w:before="0" w:after="0"/>
        <w:rPr>
          <w:rFonts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1、资质证书有效期</w:t>
      </w:r>
      <w:bookmarkEnd w:id="16"/>
    </w:p>
    <w:p w14:paraId="080F0BAC">
      <w:pPr>
        <w:spacing w:line="360" w:lineRule="auto"/>
        <w:ind w:firstLine="424" w:firstLineChars="202"/>
        <w:rPr>
          <w:rFonts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7CEDA13">
      <w:pPr>
        <w:rPr>
          <w:rStyle w:val="23"/>
          <w:rFonts w:ascii="宋体" w:hAnsi="宋体"/>
          <w:b/>
          <w:color w:val="auto"/>
          <w:highlight w:val="none"/>
        </w:rPr>
      </w:pPr>
    </w:p>
    <w:p w14:paraId="682A9586">
      <w:pPr>
        <w:spacing w:line="72" w:lineRule="exact"/>
        <w:rPr>
          <w:highlight w:val="none"/>
        </w:rPr>
      </w:pPr>
    </w:p>
    <w:p w14:paraId="2854F795">
      <w:pPr>
        <w:spacing w:before="31" w:line="269" w:lineRule="exact"/>
        <w:ind w:left="125"/>
        <w:rPr>
          <w:rFonts w:ascii="宋体" w:hAnsi="宋体" w:eastAsia="宋体" w:cs="宋体"/>
          <w:sz w:val="20"/>
          <w:szCs w:val="20"/>
          <w:highlight w:val="none"/>
        </w:rPr>
      </w:pPr>
      <w:r>
        <w:rPr>
          <w:rFonts w:ascii="宋体" w:hAnsi="宋体" w:eastAsia="宋体" w:cs="宋体"/>
          <w:spacing w:val="14"/>
          <w:position w:val="1"/>
          <w:sz w:val="20"/>
          <w:szCs w:val="20"/>
          <w:highlight w:val="none"/>
        </w:rPr>
        <w:t>7</w:t>
      </w:r>
      <w:r>
        <w:rPr>
          <w:rFonts w:ascii="宋体" w:hAnsi="宋体" w:eastAsia="宋体" w:cs="宋体"/>
          <w:spacing w:val="10"/>
          <w:position w:val="1"/>
          <w:sz w:val="20"/>
          <w:szCs w:val="20"/>
          <w:highlight w:val="none"/>
        </w:rPr>
        <w:t>.</w:t>
      </w:r>
      <w:r>
        <w:rPr>
          <w:rFonts w:ascii="宋体" w:hAnsi="宋体" w:eastAsia="宋体" w:cs="宋体"/>
          <w:spacing w:val="7"/>
          <w:position w:val="1"/>
          <w:sz w:val="20"/>
          <w:szCs w:val="20"/>
          <w:highlight w:val="none"/>
        </w:rPr>
        <w:t>2.终止竞争性磋商采购活动</w:t>
      </w:r>
    </w:p>
    <w:p w14:paraId="43501DDD">
      <w:pPr>
        <w:spacing w:before="140" w:line="381" w:lineRule="auto"/>
        <w:ind w:left="120" w:right="414" w:firstLine="419"/>
        <w:rPr>
          <w:rFonts w:ascii="宋体" w:hAnsi="宋体" w:eastAsia="宋体" w:cs="宋体"/>
          <w:sz w:val="20"/>
          <w:szCs w:val="20"/>
          <w:highlight w:val="none"/>
        </w:rPr>
      </w:pPr>
      <w:r>
        <w:rPr>
          <w:rFonts w:ascii="宋体" w:hAnsi="宋体" w:eastAsia="宋体" w:cs="宋体"/>
          <w:spacing w:val="14"/>
          <w:sz w:val="20"/>
          <w:szCs w:val="20"/>
          <w:highlight w:val="none"/>
        </w:rPr>
        <w:t>磋商小</w:t>
      </w:r>
      <w:r>
        <w:rPr>
          <w:rFonts w:ascii="宋体" w:hAnsi="宋体" w:eastAsia="宋体" w:cs="宋体"/>
          <w:spacing w:val="7"/>
          <w:sz w:val="20"/>
          <w:szCs w:val="20"/>
          <w:highlight w:val="none"/>
        </w:rPr>
        <w:t>组发现竞争性磋商文件存在歧义、重大缺陷导致评审工作无法进行，或者竞争性磋商</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文件内</w:t>
      </w:r>
      <w:r>
        <w:rPr>
          <w:rFonts w:ascii="宋体" w:hAnsi="宋体" w:eastAsia="宋体" w:cs="宋体"/>
          <w:spacing w:val="10"/>
          <w:sz w:val="20"/>
          <w:szCs w:val="20"/>
          <w:highlight w:val="none"/>
        </w:rPr>
        <w:t>容</w:t>
      </w:r>
      <w:r>
        <w:rPr>
          <w:rFonts w:ascii="宋体" w:hAnsi="宋体" w:eastAsia="宋体" w:cs="宋体"/>
          <w:spacing w:val="7"/>
          <w:sz w:val="20"/>
          <w:szCs w:val="20"/>
          <w:highlight w:val="none"/>
        </w:rPr>
        <w:t>违反国家有关规定的，要停止评审工作并向采购人或采购代理机构书面说明情况，采购</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人或采</w:t>
      </w:r>
      <w:r>
        <w:rPr>
          <w:rFonts w:ascii="宋体" w:hAnsi="宋体" w:eastAsia="宋体" w:cs="宋体"/>
          <w:spacing w:val="12"/>
          <w:sz w:val="20"/>
          <w:szCs w:val="20"/>
          <w:highlight w:val="none"/>
        </w:rPr>
        <w:t>购</w:t>
      </w:r>
      <w:r>
        <w:rPr>
          <w:rFonts w:ascii="宋体" w:hAnsi="宋体" w:eastAsia="宋体" w:cs="宋体"/>
          <w:spacing w:val="7"/>
          <w:sz w:val="20"/>
          <w:szCs w:val="20"/>
          <w:highlight w:val="none"/>
        </w:rPr>
        <w:t>代理机构应当修改竞争性磋商文件后重新组织采购活动；发现供应商提供虚假材料、串</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通</w:t>
      </w:r>
      <w:r>
        <w:rPr>
          <w:rFonts w:ascii="宋体" w:hAnsi="宋体" w:eastAsia="宋体" w:cs="宋体"/>
          <w:spacing w:val="9"/>
          <w:sz w:val="20"/>
          <w:szCs w:val="20"/>
          <w:highlight w:val="none"/>
        </w:rPr>
        <w:t>等违法违规行为的，要及时向采购人或采购代理机构报告。</w:t>
      </w:r>
    </w:p>
    <w:p w14:paraId="285A2C95">
      <w:pPr>
        <w:spacing w:line="224" w:lineRule="auto"/>
        <w:ind w:left="3605"/>
        <w:outlineLvl w:val="1"/>
        <w:rPr>
          <w:rFonts w:ascii="宋体" w:hAnsi="宋体" w:eastAsia="宋体" w:cs="宋体"/>
          <w:sz w:val="31"/>
          <w:szCs w:val="31"/>
          <w:highlight w:val="none"/>
        </w:rPr>
      </w:pPr>
      <w:bookmarkStart w:id="17" w:name="_bookmark15"/>
      <w:bookmarkEnd w:id="17"/>
      <w:r>
        <w:rPr>
          <w:rFonts w:ascii="宋体" w:hAnsi="宋体" w:eastAsia="宋体" w:cs="宋体"/>
          <w:spacing w:val="13"/>
          <w:sz w:val="31"/>
          <w:szCs w:val="31"/>
          <w:highlight w:val="none"/>
          <w14:textOutline w14:w="5791" w14:cap="sq" w14:cmpd="sng" w14:algn="ctr">
            <w14:solidFill>
              <w14:srgbClr w14:val="000000"/>
            </w14:solidFill>
            <w14:prstDash w14:val="solid"/>
            <w14:bevel/>
          </w14:textOutline>
        </w:rPr>
        <w:t>第</w:t>
      </w:r>
      <w:r>
        <w:rPr>
          <w:rFonts w:ascii="宋体" w:hAnsi="宋体" w:eastAsia="宋体" w:cs="宋体"/>
          <w:spacing w:val="8"/>
          <w:sz w:val="31"/>
          <w:szCs w:val="31"/>
          <w:highlight w:val="none"/>
          <w14:textOutline w14:w="5791" w14:cap="sq" w14:cmpd="sng" w14:algn="ctr">
            <w14:solidFill>
              <w14:srgbClr w14:val="000000"/>
            </w14:solidFill>
            <w14:prstDash w14:val="solid"/>
            <w14:bevel/>
          </w14:textOutline>
        </w:rPr>
        <w:t>二节</w:t>
      </w:r>
      <w:r>
        <w:rPr>
          <w:rFonts w:ascii="宋体" w:hAnsi="宋体" w:eastAsia="宋体" w:cs="宋体"/>
          <w:spacing w:val="8"/>
          <w:sz w:val="31"/>
          <w:szCs w:val="31"/>
          <w:highlight w:val="none"/>
        </w:rPr>
        <w:t xml:space="preserve"> </w:t>
      </w:r>
      <w:r>
        <w:rPr>
          <w:rFonts w:ascii="宋体" w:hAnsi="宋体" w:eastAsia="宋体" w:cs="宋体"/>
          <w:spacing w:val="8"/>
          <w:sz w:val="31"/>
          <w:szCs w:val="31"/>
          <w:highlight w:val="none"/>
          <w14:textOutline w14:w="5791" w14:cap="sq" w14:cmpd="sng" w14:algn="ctr">
            <w14:solidFill>
              <w14:srgbClr w14:val="000000"/>
            </w14:solidFill>
            <w14:prstDash w14:val="solid"/>
            <w14:bevel/>
          </w14:textOutline>
        </w:rPr>
        <w:t>评标报告</w:t>
      </w:r>
    </w:p>
    <w:p w14:paraId="2960DD1D">
      <w:pPr>
        <w:spacing w:before="231" w:line="316" w:lineRule="exact"/>
        <w:ind w:left="614"/>
        <w:rPr>
          <w:rFonts w:ascii="黑体" w:hAnsi="黑体" w:eastAsia="黑体" w:cs="黑体"/>
          <w:sz w:val="23"/>
          <w:szCs w:val="23"/>
          <w:highlight w:val="none"/>
        </w:rPr>
      </w:pPr>
      <w:r>
        <w:rPr>
          <w:rFonts w:ascii="黑体" w:hAnsi="黑体" w:eastAsia="黑体" w:cs="黑体"/>
          <w:spacing w:val="8"/>
          <w:position w:val="1"/>
          <w:sz w:val="23"/>
          <w:szCs w:val="23"/>
          <w:highlight w:val="none"/>
        </w:rPr>
        <w:t>1</w:t>
      </w:r>
      <w:r>
        <w:rPr>
          <w:rFonts w:ascii="黑体" w:hAnsi="黑体" w:eastAsia="黑体" w:cs="黑体"/>
          <w:spacing w:val="4"/>
          <w:position w:val="1"/>
          <w:sz w:val="23"/>
          <w:szCs w:val="23"/>
          <w:highlight w:val="none"/>
        </w:rPr>
        <w:t>.成交标准</w:t>
      </w:r>
    </w:p>
    <w:p w14:paraId="707CB39B">
      <w:pPr>
        <w:spacing w:before="145" w:line="378" w:lineRule="auto"/>
        <w:ind w:left="120" w:right="360" w:firstLine="445"/>
        <w:rPr>
          <w:rFonts w:ascii="宋体" w:hAnsi="宋体" w:eastAsia="宋体" w:cs="宋体"/>
          <w:sz w:val="20"/>
          <w:szCs w:val="20"/>
          <w:highlight w:val="none"/>
        </w:rPr>
      </w:pPr>
      <w:r>
        <w:rPr>
          <w:rFonts w:ascii="宋体" w:hAnsi="宋体" w:eastAsia="宋体" w:cs="宋体"/>
          <w:spacing w:val="12"/>
          <w:sz w:val="20"/>
          <w:szCs w:val="20"/>
          <w:highlight w:val="none"/>
        </w:rPr>
        <w:t>由磋商小</w:t>
      </w:r>
      <w:r>
        <w:rPr>
          <w:rFonts w:ascii="宋体" w:hAnsi="宋体" w:eastAsia="宋体" w:cs="宋体"/>
          <w:spacing w:val="6"/>
          <w:sz w:val="20"/>
          <w:szCs w:val="20"/>
          <w:highlight w:val="none"/>
        </w:rPr>
        <w:t>组根据综合评分情况，按照评审得分由高到低顺序推荐 3 名以上成交候选供应商,</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并在线编写电子评审报告。符</w:t>
      </w:r>
      <w:r>
        <w:rPr>
          <w:rFonts w:ascii="宋体" w:hAnsi="宋体" w:eastAsia="宋体" w:cs="宋体"/>
          <w:spacing w:val="2"/>
          <w:sz w:val="20"/>
          <w:szCs w:val="20"/>
          <w:highlight w:val="none"/>
        </w:rPr>
        <w:t>合本章第一节第 5.3 条情形的，可以推荐 2 家成交候选供应商。评</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审得分相同的，按照最后报价(不计算价格折扣) 由低到高的顺序推荐。评审得分且最后报价 (</w:t>
      </w:r>
      <w:r>
        <w:rPr>
          <w:rFonts w:ascii="宋体" w:hAnsi="宋体" w:eastAsia="宋体" w:cs="宋体"/>
          <w:sz w:val="20"/>
          <w:szCs w:val="20"/>
          <w:highlight w:val="none"/>
        </w:rPr>
        <w:t xml:space="preserve">不 </w:t>
      </w:r>
      <w:r>
        <w:rPr>
          <w:rFonts w:ascii="宋体" w:hAnsi="宋体" w:eastAsia="宋体" w:cs="宋体"/>
          <w:spacing w:val="14"/>
          <w:sz w:val="20"/>
          <w:szCs w:val="20"/>
          <w:highlight w:val="none"/>
        </w:rPr>
        <w:t>计</w:t>
      </w:r>
      <w:r>
        <w:rPr>
          <w:rFonts w:ascii="宋体" w:hAnsi="宋体" w:eastAsia="宋体" w:cs="宋体"/>
          <w:spacing w:val="10"/>
          <w:sz w:val="20"/>
          <w:szCs w:val="20"/>
          <w:highlight w:val="none"/>
        </w:rPr>
        <w:t>算</w:t>
      </w:r>
      <w:r>
        <w:rPr>
          <w:rFonts w:ascii="宋体" w:hAnsi="宋体" w:eastAsia="宋体" w:cs="宋体"/>
          <w:spacing w:val="7"/>
          <w:sz w:val="20"/>
          <w:szCs w:val="20"/>
          <w:highlight w:val="none"/>
        </w:rPr>
        <w:t>价格折扣) 相同的，按照技术指标优劣顺序推荐 (按技术得分由高到低排序，技术得分相同</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的</w:t>
      </w:r>
      <w:r>
        <w:rPr>
          <w:rFonts w:ascii="宋体" w:hAnsi="宋体" w:eastAsia="宋体" w:cs="宋体"/>
          <w:spacing w:val="14"/>
          <w:sz w:val="20"/>
          <w:szCs w:val="20"/>
          <w:highlight w:val="none"/>
        </w:rPr>
        <w:t>按</w:t>
      </w:r>
      <w:r>
        <w:rPr>
          <w:rFonts w:ascii="宋体" w:hAnsi="宋体" w:eastAsia="宋体" w:cs="宋体"/>
          <w:spacing w:val="8"/>
          <w:sz w:val="20"/>
          <w:szCs w:val="20"/>
          <w:highlight w:val="none"/>
        </w:rPr>
        <w:t>照服务需求偏离分由高到低排序) 。评审得分、最后报价 (不计算价格折扣) 、技术得分、</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服务需求偏离分均相同的， 由磋商小组随机抽取推荐</w:t>
      </w:r>
      <w:r>
        <w:rPr>
          <w:rFonts w:ascii="宋体" w:hAnsi="宋体" w:eastAsia="宋体" w:cs="宋体"/>
          <w:sz w:val="20"/>
          <w:szCs w:val="20"/>
          <w:highlight w:val="none"/>
        </w:rPr>
        <w:t>。</w:t>
      </w:r>
    </w:p>
    <w:p w14:paraId="02C691BB">
      <w:pPr>
        <w:spacing w:line="316" w:lineRule="exact"/>
        <w:ind w:left="600"/>
        <w:rPr>
          <w:rFonts w:ascii="黑体" w:hAnsi="黑体" w:eastAsia="黑体" w:cs="黑体"/>
          <w:sz w:val="23"/>
          <w:szCs w:val="23"/>
          <w:highlight w:val="none"/>
        </w:rPr>
      </w:pPr>
      <w:r>
        <w:rPr>
          <w:rFonts w:ascii="黑体" w:hAnsi="黑体" w:eastAsia="黑体" w:cs="黑体"/>
          <w:spacing w:val="10"/>
          <w:position w:val="1"/>
          <w:sz w:val="23"/>
          <w:szCs w:val="23"/>
          <w:highlight w:val="none"/>
        </w:rPr>
        <w:t>2</w:t>
      </w:r>
      <w:r>
        <w:rPr>
          <w:rFonts w:ascii="黑体" w:hAnsi="黑体" w:eastAsia="黑体" w:cs="黑体"/>
          <w:spacing w:val="8"/>
          <w:position w:val="1"/>
          <w:sz w:val="23"/>
          <w:szCs w:val="23"/>
          <w:highlight w:val="none"/>
        </w:rPr>
        <w:t>.评标争议事项处理</w:t>
      </w:r>
    </w:p>
    <w:p w14:paraId="24DBD9AC">
      <w:pPr>
        <w:spacing w:before="148" w:line="384" w:lineRule="auto"/>
        <w:ind w:left="123" w:right="359" w:firstLine="416"/>
        <w:rPr>
          <w:rFonts w:ascii="宋体" w:hAnsi="宋体" w:eastAsia="宋体" w:cs="宋体"/>
          <w:sz w:val="20"/>
          <w:szCs w:val="20"/>
        </w:rPr>
      </w:pPr>
      <w:r>
        <w:rPr>
          <w:rFonts w:ascii="宋体" w:hAnsi="宋体" w:eastAsia="宋体" w:cs="宋体"/>
          <w:spacing w:val="9"/>
          <w:sz w:val="20"/>
          <w:szCs w:val="20"/>
          <w:highlight w:val="none"/>
        </w:rPr>
        <w:t>磋商小组成员对需要共同认定的事项存在争议的，应当按照少数服从多数的原则作出结论</w:t>
      </w:r>
      <w:r>
        <w:rPr>
          <w:rFonts w:ascii="宋体" w:hAnsi="宋体" w:eastAsia="宋体" w:cs="宋体"/>
          <w:spacing w:val="5"/>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持</w:t>
      </w:r>
      <w:r>
        <w:rPr>
          <w:rFonts w:ascii="宋体" w:hAnsi="宋体" w:eastAsia="宋体" w:cs="宋体"/>
          <w:spacing w:val="17"/>
          <w:sz w:val="20"/>
          <w:szCs w:val="20"/>
          <w:highlight w:val="none"/>
        </w:rPr>
        <w:t>不</w:t>
      </w:r>
      <w:r>
        <w:rPr>
          <w:rFonts w:ascii="宋体" w:hAnsi="宋体" w:eastAsia="宋体" w:cs="宋体"/>
          <w:spacing w:val="9"/>
          <w:sz w:val="20"/>
          <w:szCs w:val="20"/>
          <w:highlight w:val="none"/>
        </w:rPr>
        <w:t>同意见的磋商小组成员应当在评标报告上签署不同意见及理由，否则视为同意评</w:t>
      </w:r>
      <w:r>
        <w:rPr>
          <w:rFonts w:ascii="宋体" w:hAnsi="宋体" w:eastAsia="宋体" w:cs="宋体"/>
          <w:spacing w:val="9"/>
          <w:sz w:val="20"/>
          <w:szCs w:val="20"/>
        </w:rPr>
        <w:t>标报告。</w:t>
      </w:r>
    </w:p>
    <w:p w14:paraId="307A0E28">
      <w:pPr>
        <w:spacing w:before="2" w:line="225" w:lineRule="auto"/>
        <w:ind w:left="2640"/>
        <w:outlineLvl w:val="1"/>
        <w:rPr>
          <w:rFonts w:ascii="宋体" w:hAnsi="宋体" w:eastAsia="宋体" w:cs="宋体"/>
          <w:sz w:val="31"/>
          <w:szCs w:val="31"/>
        </w:rPr>
      </w:pPr>
      <w:bookmarkStart w:id="18" w:name="_bookmark16"/>
      <w:bookmarkEnd w:id="18"/>
      <w:r>
        <w:rPr>
          <w:rFonts w:ascii="宋体" w:hAnsi="宋体" w:eastAsia="宋体" w:cs="宋体"/>
          <w:spacing w:val="10"/>
          <w:sz w:val="31"/>
          <w:szCs w:val="31"/>
          <w14:textOutline w14:w="5791" w14:cap="sq" w14:cmpd="sng" w14:algn="ctr">
            <w14:solidFill>
              <w14:srgbClr w14:val="000000"/>
            </w14:solidFill>
            <w14:prstDash w14:val="solid"/>
            <w14:bevel/>
          </w14:textOutline>
        </w:rPr>
        <w:t>第三节</w:t>
      </w:r>
      <w:r>
        <w:rPr>
          <w:rFonts w:ascii="宋体" w:hAnsi="宋体" w:eastAsia="宋体" w:cs="宋体"/>
          <w:spacing w:val="10"/>
          <w:sz w:val="31"/>
          <w:szCs w:val="31"/>
        </w:rPr>
        <w:t xml:space="preserve"> </w:t>
      </w:r>
      <w:r>
        <w:rPr>
          <w:rFonts w:ascii="宋体" w:hAnsi="宋体" w:eastAsia="宋体" w:cs="宋体"/>
          <w:spacing w:val="10"/>
          <w:sz w:val="31"/>
          <w:szCs w:val="31"/>
          <w14:textOutline w14:w="5791" w14:cap="sq" w14:cmpd="sng" w14:algn="ctr">
            <w14:solidFill>
              <w14:srgbClr w14:val="000000"/>
            </w14:solidFill>
            <w14:prstDash w14:val="solid"/>
            <w14:bevel/>
          </w14:textOutline>
        </w:rPr>
        <w:t>评审过程的保密与录</w:t>
      </w:r>
      <w:r>
        <w:rPr>
          <w:rFonts w:ascii="宋体" w:hAnsi="宋体" w:eastAsia="宋体" w:cs="宋体"/>
          <w:spacing w:val="9"/>
          <w:sz w:val="31"/>
          <w:szCs w:val="31"/>
          <w14:textOutline w14:w="5791" w14:cap="sq" w14:cmpd="sng" w14:algn="ctr">
            <w14:solidFill>
              <w14:srgbClr w14:val="000000"/>
            </w14:solidFill>
            <w14:prstDash w14:val="solid"/>
            <w14:bevel/>
          </w14:textOutline>
        </w:rPr>
        <w:t>像</w:t>
      </w:r>
    </w:p>
    <w:p w14:paraId="59B9426B">
      <w:pPr>
        <w:spacing w:before="230" w:line="307" w:lineRule="exact"/>
        <w:ind w:left="619"/>
        <w:rPr>
          <w:rFonts w:ascii="宋体" w:hAnsi="宋体" w:eastAsia="宋体" w:cs="宋体"/>
          <w:sz w:val="23"/>
          <w:szCs w:val="23"/>
        </w:rPr>
      </w:pPr>
      <w:r>
        <w:rPr>
          <w:rFonts w:ascii="宋体" w:hAnsi="宋体" w:eastAsia="宋体" w:cs="宋体"/>
          <w:spacing w:val="1"/>
          <w:position w:val="1"/>
          <w:sz w:val="23"/>
          <w:szCs w:val="23"/>
        </w:rPr>
        <w:t>1.</w:t>
      </w:r>
      <w:r>
        <w:rPr>
          <w:rFonts w:ascii="宋体" w:hAnsi="宋体" w:eastAsia="宋体" w:cs="宋体"/>
          <w:position w:val="1"/>
          <w:sz w:val="23"/>
          <w:szCs w:val="23"/>
        </w:rPr>
        <w:t>保密。</w:t>
      </w:r>
    </w:p>
    <w:p w14:paraId="6BED01B5">
      <w:pPr>
        <w:spacing w:before="2" w:line="252" w:lineRule="auto"/>
        <w:ind w:left="120" w:right="414" w:firstLine="419"/>
        <w:rPr>
          <w:rFonts w:ascii="宋体" w:hAnsi="宋体" w:eastAsia="宋体" w:cs="宋体"/>
          <w:sz w:val="20"/>
          <w:szCs w:val="20"/>
        </w:rPr>
      </w:pPr>
      <w:r>
        <w:rPr>
          <w:rFonts w:ascii="宋体" w:hAnsi="宋体" w:eastAsia="宋体" w:cs="宋体"/>
          <w:spacing w:val="14"/>
          <w:sz w:val="20"/>
          <w:szCs w:val="20"/>
        </w:rPr>
        <w:t>评审</w:t>
      </w:r>
      <w:r>
        <w:rPr>
          <w:rFonts w:ascii="宋体" w:hAnsi="宋体" w:eastAsia="宋体" w:cs="宋体"/>
          <w:spacing w:val="12"/>
          <w:sz w:val="20"/>
          <w:szCs w:val="20"/>
        </w:rPr>
        <w:t>活</w:t>
      </w:r>
      <w:r>
        <w:rPr>
          <w:rFonts w:ascii="宋体" w:hAnsi="宋体" w:eastAsia="宋体" w:cs="宋体"/>
          <w:spacing w:val="7"/>
          <w:sz w:val="20"/>
          <w:szCs w:val="20"/>
        </w:rPr>
        <w:t>动在严格保密的情况下进行。评审过程中凡是与采购响应文件评审和比较、中标成交</w:t>
      </w:r>
      <w:r>
        <w:rPr>
          <w:rFonts w:ascii="宋体" w:hAnsi="宋体" w:eastAsia="宋体" w:cs="宋体"/>
          <w:sz w:val="20"/>
          <w:szCs w:val="20"/>
        </w:rPr>
        <w:t xml:space="preserve"> </w:t>
      </w:r>
      <w:r>
        <w:rPr>
          <w:rFonts w:ascii="宋体" w:hAnsi="宋体" w:eastAsia="宋体" w:cs="宋体"/>
          <w:spacing w:val="14"/>
          <w:sz w:val="20"/>
          <w:szCs w:val="20"/>
        </w:rPr>
        <w:t>供应商</w:t>
      </w:r>
      <w:r>
        <w:rPr>
          <w:rFonts w:ascii="宋体" w:hAnsi="宋体" w:eastAsia="宋体" w:cs="宋体"/>
          <w:spacing w:val="12"/>
          <w:sz w:val="20"/>
          <w:szCs w:val="20"/>
        </w:rPr>
        <w:t>推</w:t>
      </w:r>
      <w:r>
        <w:rPr>
          <w:rFonts w:ascii="宋体" w:hAnsi="宋体" w:eastAsia="宋体" w:cs="宋体"/>
          <w:spacing w:val="7"/>
          <w:sz w:val="20"/>
          <w:szCs w:val="20"/>
        </w:rPr>
        <w:t>荐等评审有关的情况，以及涉及国家秘密和商业秘密等信息，评审委员会成员、采购人</w:t>
      </w:r>
      <w:r>
        <w:rPr>
          <w:rFonts w:ascii="宋体" w:hAnsi="宋体" w:eastAsia="宋体" w:cs="宋体"/>
          <w:sz w:val="20"/>
          <w:szCs w:val="20"/>
        </w:rPr>
        <w:t xml:space="preserve"> </w:t>
      </w:r>
      <w:r>
        <w:rPr>
          <w:rFonts w:ascii="宋体" w:hAnsi="宋体" w:eastAsia="宋体" w:cs="宋体"/>
          <w:spacing w:val="18"/>
          <w:sz w:val="20"/>
          <w:szCs w:val="20"/>
        </w:rPr>
        <w:t>和</w:t>
      </w:r>
      <w:r>
        <w:rPr>
          <w:rFonts w:ascii="宋体" w:hAnsi="宋体" w:eastAsia="宋体" w:cs="宋体"/>
          <w:spacing w:val="12"/>
          <w:sz w:val="20"/>
          <w:szCs w:val="20"/>
        </w:rPr>
        <w:t>采</w:t>
      </w:r>
      <w:r>
        <w:rPr>
          <w:rFonts w:ascii="宋体" w:hAnsi="宋体" w:eastAsia="宋体" w:cs="宋体"/>
          <w:spacing w:val="9"/>
          <w:sz w:val="20"/>
          <w:szCs w:val="20"/>
        </w:rPr>
        <w:t>购机构工作人员、相关监督人员等与评审有关的人员应当予以保密。</w:t>
      </w:r>
    </w:p>
    <w:p w14:paraId="5957CDCC">
      <w:pPr>
        <w:spacing w:line="311" w:lineRule="exact"/>
        <w:ind w:left="605"/>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.录音录像。</w:t>
      </w:r>
    </w:p>
    <w:p w14:paraId="43E8AB25">
      <w:pPr>
        <w:spacing w:before="152" w:line="386" w:lineRule="auto"/>
        <w:ind w:left="122" w:right="417" w:firstLine="417"/>
        <w:rPr>
          <w:rFonts w:ascii="宋体" w:hAnsi="宋体" w:eastAsia="宋体" w:cs="宋体"/>
          <w:sz w:val="20"/>
          <w:szCs w:val="20"/>
        </w:rPr>
      </w:pPr>
      <w:r>
        <w:rPr>
          <w:rFonts w:ascii="宋体" w:hAnsi="宋体" w:eastAsia="宋体" w:cs="宋体"/>
          <w:spacing w:val="14"/>
          <w:sz w:val="20"/>
          <w:szCs w:val="20"/>
        </w:rPr>
        <w:t>采购</w:t>
      </w:r>
      <w:r>
        <w:rPr>
          <w:rFonts w:ascii="宋体" w:hAnsi="宋体" w:eastAsia="宋体" w:cs="宋体"/>
          <w:spacing w:val="12"/>
          <w:sz w:val="20"/>
          <w:szCs w:val="20"/>
        </w:rPr>
        <w:t>代</w:t>
      </w:r>
      <w:r>
        <w:rPr>
          <w:rFonts w:ascii="宋体" w:hAnsi="宋体" w:eastAsia="宋体" w:cs="宋体"/>
          <w:spacing w:val="7"/>
          <w:sz w:val="20"/>
          <w:szCs w:val="20"/>
        </w:rPr>
        <w:t>理机构对评审工作现场及操作屏幕进行全过程录音录像，录音录像资料作为采购项目</w:t>
      </w:r>
      <w:r>
        <w:rPr>
          <w:rFonts w:ascii="宋体" w:hAnsi="宋体" w:eastAsia="宋体" w:cs="宋体"/>
          <w:sz w:val="20"/>
          <w:szCs w:val="20"/>
        </w:rPr>
        <w:t xml:space="preserve"> </w:t>
      </w:r>
      <w:r>
        <w:rPr>
          <w:rFonts w:ascii="宋体" w:hAnsi="宋体" w:eastAsia="宋体" w:cs="宋体"/>
          <w:spacing w:val="11"/>
          <w:sz w:val="20"/>
          <w:szCs w:val="20"/>
        </w:rPr>
        <w:t>文</w:t>
      </w:r>
      <w:r>
        <w:rPr>
          <w:rFonts w:ascii="宋体" w:hAnsi="宋体" w:eastAsia="宋体" w:cs="宋体"/>
          <w:spacing w:val="8"/>
          <w:sz w:val="20"/>
          <w:szCs w:val="20"/>
        </w:rPr>
        <w:t>件随其他文件一并存档。</w:t>
      </w:r>
    </w:p>
    <w:p w14:paraId="65BBDBD5">
      <w:pPr>
        <w:sectPr>
          <w:headerReference r:id="rId42" w:type="default"/>
          <w:footerReference r:id="rId43" w:type="default"/>
          <w:pgSz w:w="11910" w:h="16840"/>
          <w:pgMar w:top="1026" w:right="1145" w:bottom="1091" w:left="1567" w:header="750" w:footer="931" w:gutter="0"/>
          <w:pgNumType w:fmt="decimal"/>
          <w:cols w:space="720" w:num="1"/>
        </w:sectPr>
      </w:pPr>
    </w:p>
    <w:p w14:paraId="3C489083">
      <w:pPr>
        <w:spacing w:before="378" w:line="223" w:lineRule="auto"/>
        <w:ind w:left="2285"/>
        <w:outlineLvl w:val="0"/>
        <w:rPr>
          <w:rFonts w:ascii="宋体" w:hAnsi="宋体" w:eastAsia="宋体" w:cs="宋体"/>
          <w:spacing w:val="9"/>
          <w:sz w:val="32"/>
          <w:szCs w:val="32"/>
          <w14:textOutline w14:w="7975" w14:cap="sq" w14:cmpd="sng" w14:algn="ctr">
            <w14:solidFill>
              <w14:srgbClr w14:val="000000"/>
            </w14:solidFill>
            <w14:prstDash w14:val="solid"/>
            <w14:bevel/>
          </w14:textOutline>
        </w:rPr>
      </w:pPr>
      <w:bookmarkStart w:id="19" w:name="_bookmark17"/>
      <w:bookmarkEnd w:id="19"/>
    </w:p>
    <w:p w14:paraId="00F20451">
      <w:pPr>
        <w:spacing w:before="378" w:line="223" w:lineRule="auto"/>
        <w:ind w:left="2285"/>
        <w:outlineLvl w:val="0"/>
        <w:rPr>
          <w:rFonts w:ascii="宋体" w:hAnsi="宋体" w:eastAsia="宋体" w:cs="宋体"/>
          <w:spacing w:val="9"/>
          <w:sz w:val="32"/>
          <w:szCs w:val="32"/>
          <w14:textOutline w14:w="7975" w14:cap="sq" w14:cmpd="sng" w14:algn="ctr">
            <w14:solidFill>
              <w14:srgbClr w14:val="000000"/>
            </w14:solidFill>
            <w14:prstDash w14:val="solid"/>
            <w14:bevel/>
          </w14:textOutline>
        </w:rPr>
      </w:pPr>
    </w:p>
    <w:p w14:paraId="647DD247">
      <w:pPr>
        <w:spacing w:before="378" w:line="223" w:lineRule="auto"/>
        <w:ind w:left="2285"/>
        <w:outlineLvl w:val="0"/>
        <w:rPr>
          <w:rFonts w:ascii="宋体" w:hAnsi="宋体" w:eastAsia="宋体" w:cs="宋体"/>
          <w:spacing w:val="9"/>
          <w:sz w:val="32"/>
          <w:szCs w:val="32"/>
          <w14:textOutline w14:w="7975" w14:cap="sq" w14:cmpd="sng" w14:algn="ctr">
            <w14:solidFill>
              <w14:srgbClr w14:val="000000"/>
            </w14:solidFill>
            <w14:prstDash w14:val="solid"/>
            <w14:bevel/>
          </w14:textOutline>
        </w:rPr>
      </w:pPr>
    </w:p>
    <w:p w14:paraId="4279F9D1">
      <w:pPr>
        <w:spacing w:before="378" w:line="223" w:lineRule="auto"/>
        <w:ind w:left="2285"/>
        <w:outlineLvl w:val="0"/>
        <w:rPr>
          <w:rFonts w:ascii="宋体" w:hAnsi="宋体" w:eastAsia="宋体" w:cs="宋体"/>
          <w:spacing w:val="9"/>
          <w:sz w:val="32"/>
          <w:szCs w:val="32"/>
          <w14:textOutline w14:w="7975" w14:cap="sq" w14:cmpd="sng" w14:algn="ctr">
            <w14:solidFill>
              <w14:srgbClr w14:val="000000"/>
            </w14:solidFill>
            <w14:prstDash w14:val="solid"/>
            <w14:bevel/>
          </w14:textOutline>
        </w:rPr>
      </w:pPr>
    </w:p>
    <w:p w14:paraId="285FC9FB">
      <w:pPr>
        <w:spacing w:before="378" w:line="223" w:lineRule="auto"/>
        <w:ind w:left="2285"/>
        <w:outlineLvl w:val="0"/>
        <w:rPr>
          <w:rFonts w:ascii="宋体" w:hAnsi="宋体" w:eastAsia="宋体" w:cs="宋体"/>
          <w:spacing w:val="9"/>
          <w:sz w:val="32"/>
          <w:szCs w:val="32"/>
          <w14:textOutline w14:w="7975" w14:cap="sq" w14:cmpd="sng" w14:algn="ctr">
            <w14:solidFill>
              <w14:srgbClr w14:val="000000"/>
            </w14:solidFill>
            <w14:prstDash w14:val="solid"/>
            <w14:bevel/>
          </w14:textOutline>
        </w:rPr>
      </w:pPr>
    </w:p>
    <w:p w14:paraId="12054354">
      <w:pPr>
        <w:spacing w:before="378" w:line="223" w:lineRule="auto"/>
        <w:ind w:left="2285"/>
        <w:outlineLvl w:val="0"/>
        <w:rPr>
          <w:rFonts w:ascii="宋体" w:hAnsi="宋体" w:eastAsia="宋体" w:cs="宋体"/>
          <w:sz w:val="43"/>
          <w:szCs w:val="43"/>
        </w:rPr>
      </w:pPr>
      <w:r>
        <w:rPr>
          <w:rFonts w:ascii="宋体" w:hAnsi="宋体" w:eastAsia="宋体" w:cs="宋体"/>
          <w:spacing w:val="9"/>
          <w:sz w:val="32"/>
          <w:szCs w:val="32"/>
          <w14:textOutline w14:w="7975" w14:cap="sq" w14:cmpd="sng" w14:algn="ctr">
            <w14:solidFill>
              <w14:srgbClr w14:val="000000"/>
            </w14:solidFill>
            <w14:prstDash w14:val="solid"/>
            <w14:bevel/>
          </w14:textOutline>
        </w:rPr>
        <w:t>第五章</w:t>
      </w:r>
      <w:r>
        <w:rPr>
          <w:rFonts w:ascii="宋体" w:hAnsi="宋体" w:eastAsia="宋体" w:cs="宋体"/>
          <w:spacing w:val="9"/>
          <w:sz w:val="32"/>
          <w:szCs w:val="32"/>
        </w:rPr>
        <w:t xml:space="preserve"> </w:t>
      </w:r>
      <w:r>
        <w:rPr>
          <w:rFonts w:ascii="宋体" w:hAnsi="宋体" w:eastAsia="宋体" w:cs="宋体"/>
          <w:spacing w:val="9"/>
          <w:sz w:val="32"/>
          <w:szCs w:val="32"/>
          <w14:textOutline w14:w="7975" w14:cap="sq" w14:cmpd="sng" w14:algn="ctr">
            <w14:solidFill>
              <w14:srgbClr w14:val="000000"/>
            </w14:solidFill>
            <w14:prstDash w14:val="solid"/>
            <w14:bevel/>
          </w14:textOutline>
        </w:rPr>
        <w:t>响应文件格</w:t>
      </w:r>
      <w:r>
        <w:rPr>
          <w:rFonts w:ascii="宋体" w:hAnsi="宋体" w:eastAsia="宋体" w:cs="宋体"/>
          <w:spacing w:val="7"/>
          <w:sz w:val="32"/>
          <w:szCs w:val="32"/>
          <w14:textOutline w14:w="7975" w14:cap="sq" w14:cmpd="sng" w14:algn="ctr">
            <w14:solidFill>
              <w14:srgbClr w14:val="000000"/>
            </w14:solidFill>
            <w14:prstDash w14:val="solid"/>
            <w14:bevel/>
          </w14:textOutline>
        </w:rPr>
        <w:t>式</w:t>
      </w:r>
    </w:p>
    <w:p w14:paraId="39685C05">
      <w:pPr>
        <w:sectPr>
          <w:headerReference r:id="rId44" w:type="default"/>
          <w:footerReference r:id="rId45" w:type="default"/>
          <w:pgSz w:w="11910" w:h="16840"/>
          <w:pgMar w:top="1026" w:right="1500" w:bottom="1091" w:left="1680" w:header="750" w:footer="931" w:gutter="0"/>
          <w:pgNumType w:fmt="decimal"/>
          <w:cols w:space="720" w:num="1"/>
        </w:sectPr>
      </w:pPr>
    </w:p>
    <w:p w14:paraId="18CFE737">
      <w:pPr>
        <w:spacing w:line="258" w:lineRule="auto"/>
      </w:pPr>
    </w:p>
    <w:p w14:paraId="7970027D">
      <w:pPr>
        <w:spacing w:before="101" w:line="225" w:lineRule="auto"/>
        <w:ind w:left="3178"/>
        <w:outlineLvl w:val="1"/>
        <w:rPr>
          <w:rFonts w:ascii="宋体" w:hAnsi="宋体" w:eastAsia="宋体" w:cs="宋体"/>
          <w:sz w:val="31"/>
          <w:szCs w:val="31"/>
        </w:rPr>
      </w:pPr>
      <w:bookmarkStart w:id="20" w:name="_bookmark18"/>
      <w:bookmarkEnd w:id="20"/>
      <w:r>
        <w:rPr>
          <w:rFonts w:ascii="宋体" w:hAnsi="宋体" w:eastAsia="宋体" w:cs="宋体"/>
          <w:spacing w:val="10"/>
          <w:sz w:val="31"/>
          <w:szCs w:val="31"/>
        </w:rPr>
        <w:t>第</w:t>
      </w:r>
      <w:r>
        <w:rPr>
          <w:rFonts w:ascii="宋体" w:hAnsi="宋体" w:eastAsia="宋体" w:cs="宋体"/>
          <w:spacing w:val="7"/>
          <w:sz w:val="31"/>
          <w:szCs w:val="31"/>
        </w:rPr>
        <w:t>一节 封面格式</w:t>
      </w:r>
    </w:p>
    <w:p w14:paraId="27790637">
      <w:pPr>
        <w:spacing w:line="267" w:lineRule="auto"/>
      </w:pPr>
    </w:p>
    <w:p w14:paraId="6568C544">
      <w:pPr>
        <w:spacing w:line="267" w:lineRule="auto"/>
      </w:pPr>
    </w:p>
    <w:p w14:paraId="135206DB">
      <w:pPr>
        <w:spacing w:line="267" w:lineRule="auto"/>
      </w:pPr>
    </w:p>
    <w:p w14:paraId="1F105EDA">
      <w:pPr>
        <w:spacing w:line="267" w:lineRule="auto"/>
      </w:pPr>
    </w:p>
    <w:p w14:paraId="62F48A3A">
      <w:pPr>
        <w:spacing w:line="267" w:lineRule="auto"/>
      </w:pPr>
    </w:p>
    <w:p w14:paraId="3D5CFDF8">
      <w:pPr>
        <w:spacing w:before="140" w:line="225" w:lineRule="auto"/>
        <w:ind w:left="2859"/>
        <w:rPr>
          <w:rFonts w:ascii="黑体" w:hAnsi="黑体" w:eastAsia="黑体" w:cs="黑体"/>
          <w:sz w:val="43"/>
          <w:szCs w:val="43"/>
        </w:rPr>
      </w:pPr>
      <w:r>
        <w:rPr>
          <w:rFonts w:ascii="黑体" w:hAnsi="黑体" w:eastAsia="黑体" w:cs="黑体"/>
          <w:spacing w:val="4"/>
          <w:sz w:val="43"/>
          <w:szCs w:val="43"/>
        </w:rPr>
        <w:t xml:space="preserve">响  应  文  </w:t>
      </w:r>
      <w:r>
        <w:rPr>
          <w:rFonts w:ascii="黑体" w:hAnsi="黑体" w:eastAsia="黑体" w:cs="黑体"/>
          <w:spacing w:val="3"/>
          <w:sz w:val="43"/>
          <w:szCs w:val="43"/>
        </w:rPr>
        <w:t>件</w:t>
      </w:r>
    </w:p>
    <w:p w14:paraId="2252C58F">
      <w:pPr>
        <w:spacing w:line="287" w:lineRule="auto"/>
      </w:pPr>
    </w:p>
    <w:p w14:paraId="66674AEE">
      <w:pPr>
        <w:spacing w:line="287" w:lineRule="auto"/>
      </w:pPr>
    </w:p>
    <w:p w14:paraId="72728217">
      <w:pPr>
        <w:spacing w:line="287" w:lineRule="auto"/>
      </w:pPr>
    </w:p>
    <w:p w14:paraId="3A8DEEC9">
      <w:pPr>
        <w:spacing w:line="288" w:lineRule="auto"/>
      </w:pPr>
    </w:p>
    <w:p w14:paraId="1F479E55">
      <w:pPr>
        <w:spacing w:line="288" w:lineRule="auto"/>
      </w:pPr>
    </w:p>
    <w:p w14:paraId="2F94E357">
      <w:pPr>
        <w:spacing w:before="100" w:line="225" w:lineRule="auto"/>
        <w:ind w:left="658"/>
        <w:rPr>
          <w:rFonts w:ascii="宋体" w:hAnsi="宋体" w:eastAsia="宋体" w:cs="宋体"/>
          <w:sz w:val="31"/>
          <w:szCs w:val="31"/>
        </w:rPr>
      </w:pPr>
      <w:r>
        <w:rPr>
          <w:rFonts w:ascii="宋体" w:hAnsi="宋体" w:eastAsia="宋体" w:cs="宋体"/>
          <w:spacing w:val="9"/>
          <w:sz w:val="31"/>
          <w:szCs w:val="31"/>
        </w:rPr>
        <w:t>项目名称：</w:t>
      </w:r>
    </w:p>
    <w:p w14:paraId="78B588BC">
      <w:pPr>
        <w:spacing w:line="292" w:lineRule="auto"/>
      </w:pPr>
    </w:p>
    <w:p w14:paraId="5B858078">
      <w:pPr>
        <w:spacing w:line="293" w:lineRule="auto"/>
      </w:pPr>
    </w:p>
    <w:p w14:paraId="1E8300F3">
      <w:pPr>
        <w:spacing w:before="101" w:line="225" w:lineRule="auto"/>
        <w:ind w:left="65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目编号：</w:t>
      </w:r>
    </w:p>
    <w:p w14:paraId="60650C74">
      <w:pPr>
        <w:spacing w:line="275" w:lineRule="auto"/>
      </w:pPr>
    </w:p>
    <w:p w14:paraId="0377EA79">
      <w:pPr>
        <w:spacing w:line="275" w:lineRule="auto"/>
      </w:pPr>
    </w:p>
    <w:p w14:paraId="44C5A14E">
      <w:pPr>
        <w:spacing w:line="275" w:lineRule="auto"/>
      </w:pPr>
    </w:p>
    <w:p w14:paraId="77861028">
      <w:pPr>
        <w:spacing w:line="275" w:lineRule="auto"/>
      </w:pPr>
    </w:p>
    <w:p w14:paraId="0719EDEA">
      <w:pPr>
        <w:spacing w:line="275" w:lineRule="auto"/>
      </w:pPr>
    </w:p>
    <w:p w14:paraId="53F59249">
      <w:pPr>
        <w:spacing w:line="275" w:lineRule="auto"/>
      </w:pPr>
    </w:p>
    <w:p w14:paraId="5E8C34D4">
      <w:pPr>
        <w:spacing w:before="101" w:line="225" w:lineRule="auto"/>
        <w:ind w:left="653"/>
        <w:rPr>
          <w:rFonts w:ascii="宋体" w:hAnsi="宋体" w:eastAsia="宋体" w:cs="宋体"/>
          <w:sz w:val="31"/>
          <w:szCs w:val="31"/>
        </w:rPr>
      </w:pPr>
      <w:r>
        <w:rPr>
          <w:rFonts w:ascii="宋体" w:hAnsi="宋体" w:eastAsia="宋体" w:cs="宋体"/>
          <w:spacing w:val="6"/>
          <w:sz w:val="31"/>
          <w:szCs w:val="31"/>
        </w:rPr>
        <w:t>供应商名称</w:t>
      </w:r>
      <w:r>
        <w:rPr>
          <w:rFonts w:ascii="宋体" w:hAnsi="宋体" w:eastAsia="宋体" w:cs="宋体"/>
          <w:spacing w:val="5"/>
          <w:sz w:val="31"/>
          <w:szCs w:val="31"/>
        </w:rPr>
        <w:t>：</w:t>
      </w:r>
    </w:p>
    <w:p w14:paraId="3641F6B0">
      <w:pPr>
        <w:spacing w:line="294" w:lineRule="auto"/>
      </w:pPr>
    </w:p>
    <w:p w14:paraId="2E8B411D">
      <w:pPr>
        <w:spacing w:line="295" w:lineRule="auto"/>
      </w:pPr>
    </w:p>
    <w:p w14:paraId="10B83682">
      <w:pPr>
        <w:spacing w:before="102" w:line="225" w:lineRule="auto"/>
        <w:ind w:left="1901"/>
        <w:rPr>
          <w:rFonts w:ascii="宋体" w:hAnsi="宋体" w:eastAsia="宋体" w:cs="宋体"/>
          <w:sz w:val="31"/>
          <w:szCs w:val="31"/>
        </w:rPr>
      </w:pPr>
      <w:r>
        <w:rPr>
          <w:rFonts w:ascii="宋体" w:hAnsi="宋体" w:eastAsia="宋体" w:cs="宋体"/>
          <w:spacing w:val="9"/>
          <w:sz w:val="31"/>
          <w:szCs w:val="31"/>
        </w:rPr>
        <w:t>首次响应文件提交截止时间前不得解</w:t>
      </w:r>
      <w:r>
        <w:rPr>
          <w:rFonts w:ascii="宋体" w:hAnsi="宋体" w:eastAsia="宋体" w:cs="宋体"/>
          <w:spacing w:val="6"/>
          <w:sz w:val="31"/>
          <w:szCs w:val="31"/>
        </w:rPr>
        <w:t>密</w:t>
      </w:r>
    </w:p>
    <w:p w14:paraId="365A08B8">
      <w:pPr>
        <w:spacing w:line="294" w:lineRule="auto"/>
      </w:pPr>
    </w:p>
    <w:p w14:paraId="2597C539">
      <w:pPr>
        <w:spacing w:line="294" w:lineRule="auto"/>
      </w:pPr>
    </w:p>
    <w:p w14:paraId="4918B68B">
      <w:pPr>
        <w:spacing w:before="101" w:line="225" w:lineRule="auto"/>
        <w:ind w:left="3740"/>
        <w:rPr>
          <w:rFonts w:ascii="宋体" w:hAnsi="宋体" w:eastAsia="宋体" w:cs="宋体"/>
          <w:sz w:val="31"/>
          <w:szCs w:val="31"/>
        </w:rPr>
      </w:pPr>
      <w:r>
        <w:rPr>
          <w:rFonts w:ascii="宋体" w:hAnsi="宋体" w:eastAsia="宋体" w:cs="宋体"/>
          <w:spacing w:val="16"/>
          <w:sz w:val="31"/>
          <w:szCs w:val="31"/>
        </w:rPr>
        <w:t>年</w:t>
      </w:r>
      <w:r>
        <w:rPr>
          <w:rFonts w:ascii="宋体" w:hAnsi="宋体" w:eastAsia="宋体" w:cs="宋体"/>
          <w:spacing w:val="11"/>
          <w:sz w:val="31"/>
          <w:szCs w:val="31"/>
        </w:rPr>
        <w:t xml:space="preserve">   月   日</w:t>
      </w:r>
    </w:p>
    <w:p w14:paraId="09883E1E">
      <w:pPr>
        <w:sectPr>
          <w:footerReference r:id="rId46" w:type="default"/>
          <w:pgSz w:w="11910" w:h="16840"/>
          <w:pgMar w:top="1026" w:right="1500" w:bottom="1091" w:left="1680" w:header="750" w:footer="931" w:gutter="0"/>
          <w:pgNumType w:fmt="decimal"/>
          <w:cols w:space="720" w:num="1"/>
        </w:sectPr>
      </w:pPr>
    </w:p>
    <w:p w14:paraId="27276AB5">
      <w:pPr>
        <w:spacing w:line="259" w:lineRule="auto"/>
      </w:pPr>
    </w:p>
    <w:p w14:paraId="5C4A059A">
      <w:pPr>
        <w:spacing w:line="260" w:lineRule="auto"/>
      </w:pPr>
    </w:p>
    <w:p w14:paraId="2F6B9ADA">
      <w:pPr>
        <w:spacing w:before="100" w:line="224" w:lineRule="auto"/>
        <w:ind w:left="2530"/>
        <w:outlineLvl w:val="1"/>
        <w:rPr>
          <w:rFonts w:ascii="宋体" w:hAnsi="宋体" w:eastAsia="宋体" w:cs="宋体"/>
          <w:sz w:val="31"/>
          <w:szCs w:val="31"/>
        </w:rPr>
      </w:pPr>
      <w:bookmarkStart w:id="21" w:name="_bookmark19"/>
      <w:bookmarkEnd w:id="21"/>
      <w:r>
        <w:rPr>
          <w:rFonts w:ascii="宋体" w:hAnsi="宋体" w:eastAsia="宋体" w:cs="宋体"/>
          <w:spacing w:val="14"/>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二节</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资格证明文件格式</w:t>
      </w:r>
    </w:p>
    <w:p w14:paraId="58BCEF93">
      <w:pPr>
        <w:spacing w:line="258" w:lineRule="auto"/>
      </w:pPr>
    </w:p>
    <w:p w14:paraId="66D03FAF">
      <w:pPr>
        <w:spacing w:line="258" w:lineRule="auto"/>
      </w:pPr>
    </w:p>
    <w:p w14:paraId="3BEEC756">
      <w:pPr>
        <w:spacing w:before="66" w:line="228" w:lineRule="auto"/>
        <w:ind w:left="6248"/>
        <w:rPr>
          <w:rFonts w:ascii="宋体" w:hAnsi="宋体" w:eastAsia="宋体" w:cs="宋体"/>
          <w:sz w:val="20"/>
          <w:szCs w:val="20"/>
        </w:rPr>
      </w:pPr>
      <w:r>
        <w:rPr>
          <w:rFonts w:ascii="宋体" w:hAnsi="宋体" w:eastAsia="宋体" w:cs="宋体"/>
          <w:spacing w:val="12"/>
          <w:sz w:val="20"/>
          <w:szCs w:val="20"/>
        </w:rPr>
        <w:t>全</w:t>
      </w:r>
      <w:r>
        <w:rPr>
          <w:rFonts w:ascii="宋体" w:hAnsi="宋体" w:eastAsia="宋体" w:cs="宋体"/>
          <w:spacing w:val="8"/>
          <w:sz w:val="20"/>
          <w:szCs w:val="20"/>
        </w:rPr>
        <w:t>流程电子文件</w:t>
      </w:r>
    </w:p>
    <w:p w14:paraId="49C28A88">
      <w:pPr>
        <w:spacing w:line="299" w:lineRule="auto"/>
      </w:pPr>
    </w:p>
    <w:p w14:paraId="415D4897">
      <w:pPr>
        <w:spacing w:line="299" w:lineRule="auto"/>
      </w:pPr>
    </w:p>
    <w:p w14:paraId="2510D2D8">
      <w:pPr>
        <w:spacing w:line="299" w:lineRule="auto"/>
      </w:pPr>
    </w:p>
    <w:p w14:paraId="7C4A8732">
      <w:pPr>
        <w:spacing w:before="139" w:line="225" w:lineRule="auto"/>
        <w:ind w:left="1647"/>
        <w:rPr>
          <w:rFonts w:ascii="黑体" w:hAnsi="黑体" w:eastAsia="黑体" w:cs="黑体"/>
          <w:sz w:val="43"/>
          <w:szCs w:val="43"/>
        </w:rPr>
      </w:pPr>
      <w:r>
        <w:rPr>
          <w:rFonts w:ascii="黑体" w:hAnsi="黑体" w:eastAsia="黑体" w:cs="黑体"/>
          <w:spacing w:val="6"/>
          <w:sz w:val="43"/>
          <w:szCs w:val="43"/>
        </w:rPr>
        <w:t>资</w:t>
      </w:r>
      <w:r>
        <w:rPr>
          <w:rFonts w:ascii="黑体" w:hAnsi="黑体" w:eastAsia="黑体" w:cs="黑体"/>
          <w:spacing w:val="5"/>
          <w:sz w:val="43"/>
          <w:szCs w:val="43"/>
        </w:rPr>
        <w:t xml:space="preserve"> 格 证 明 文 件 (封面)</w:t>
      </w:r>
    </w:p>
    <w:p w14:paraId="41E93779">
      <w:pPr>
        <w:spacing w:line="243" w:lineRule="auto"/>
      </w:pPr>
    </w:p>
    <w:p w14:paraId="7858DA0D">
      <w:pPr>
        <w:spacing w:line="243" w:lineRule="auto"/>
      </w:pPr>
    </w:p>
    <w:p w14:paraId="5C70E34B">
      <w:pPr>
        <w:spacing w:line="243" w:lineRule="auto"/>
      </w:pPr>
    </w:p>
    <w:p w14:paraId="55FCBA68">
      <w:pPr>
        <w:spacing w:line="243" w:lineRule="auto"/>
      </w:pPr>
    </w:p>
    <w:p w14:paraId="263526A4">
      <w:pPr>
        <w:spacing w:line="244" w:lineRule="auto"/>
      </w:pPr>
    </w:p>
    <w:p w14:paraId="06632F44">
      <w:pPr>
        <w:spacing w:line="244" w:lineRule="auto"/>
      </w:pPr>
    </w:p>
    <w:p w14:paraId="6343E7D0">
      <w:pPr>
        <w:spacing w:line="244" w:lineRule="auto"/>
      </w:pPr>
    </w:p>
    <w:p w14:paraId="0C0AAF36">
      <w:pPr>
        <w:spacing w:line="244" w:lineRule="auto"/>
      </w:pPr>
    </w:p>
    <w:p w14:paraId="769A78F1">
      <w:pPr>
        <w:spacing w:line="244" w:lineRule="auto"/>
      </w:pPr>
    </w:p>
    <w:p w14:paraId="20E58E62">
      <w:pPr>
        <w:spacing w:before="101" w:line="225" w:lineRule="auto"/>
        <w:ind w:left="65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目名称：</w:t>
      </w:r>
    </w:p>
    <w:p w14:paraId="08AF6C89">
      <w:pPr>
        <w:spacing w:line="294" w:lineRule="auto"/>
      </w:pPr>
    </w:p>
    <w:p w14:paraId="241A61A2">
      <w:pPr>
        <w:spacing w:line="294" w:lineRule="auto"/>
      </w:pPr>
    </w:p>
    <w:p w14:paraId="49F4329F">
      <w:pPr>
        <w:spacing w:before="100" w:line="225" w:lineRule="auto"/>
        <w:ind w:left="737"/>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目编号：</w:t>
      </w:r>
    </w:p>
    <w:p w14:paraId="770B2644">
      <w:pPr>
        <w:spacing w:line="263" w:lineRule="auto"/>
      </w:pPr>
    </w:p>
    <w:p w14:paraId="3EB915AE">
      <w:pPr>
        <w:spacing w:line="263" w:lineRule="auto"/>
      </w:pPr>
    </w:p>
    <w:p w14:paraId="18B48BD0">
      <w:pPr>
        <w:spacing w:line="263" w:lineRule="auto"/>
      </w:pPr>
    </w:p>
    <w:p w14:paraId="475CB9A6">
      <w:pPr>
        <w:spacing w:line="263" w:lineRule="auto"/>
      </w:pPr>
    </w:p>
    <w:p w14:paraId="0F3AC86F">
      <w:pPr>
        <w:spacing w:line="263" w:lineRule="auto"/>
      </w:pPr>
    </w:p>
    <w:p w14:paraId="719D1E38">
      <w:pPr>
        <w:spacing w:line="264" w:lineRule="auto"/>
      </w:pPr>
    </w:p>
    <w:p w14:paraId="497D4A32">
      <w:pPr>
        <w:spacing w:before="101" w:line="225" w:lineRule="auto"/>
        <w:ind w:left="732"/>
        <w:rPr>
          <w:rFonts w:ascii="宋体" w:hAnsi="宋体" w:eastAsia="宋体" w:cs="宋体"/>
          <w:sz w:val="31"/>
          <w:szCs w:val="31"/>
        </w:rPr>
      </w:pPr>
      <w:r>
        <w:rPr>
          <w:rFonts w:ascii="宋体" w:hAnsi="宋体" w:eastAsia="宋体" w:cs="宋体"/>
          <w:spacing w:val="6"/>
          <w:sz w:val="31"/>
          <w:szCs w:val="31"/>
        </w:rPr>
        <w:t>供应商名称</w:t>
      </w:r>
      <w:r>
        <w:rPr>
          <w:rFonts w:ascii="宋体" w:hAnsi="宋体" w:eastAsia="宋体" w:cs="宋体"/>
          <w:spacing w:val="5"/>
          <w:sz w:val="31"/>
          <w:szCs w:val="31"/>
        </w:rPr>
        <w:t>：</w:t>
      </w:r>
    </w:p>
    <w:p w14:paraId="2154B7DC">
      <w:pPr>
        <w:spacing w:line="272" w:lineRule="auto"/>
      </w:pPr>
    </w:p>
    <w:p w14:paraId="74D017ED">
      <w:pPr>
        <w:spacing w:line="272" w:lineRule="auto"/>
      </w:pPr>
    </w:p>
    <w:p w14:paraId="257CA4F6">
      <w:pPr>
        <w:spacing w:line="272" w:lineRule="auto"/>
      </w:pPr>
    </w:p>
    <w:p w14:paraId="568B94AF">
      <w:pPr>
        <w:spacing w:line="272" w:lineRule="auto"/>
      </w:pPr>
    </w:p>
    <w:p w14:paraId="69783BA7">
      <w:pPr>
        <w:spacing w:line="272" w:lineRule="auto"/>
      </w:pPr>
    </w:p>
    <w:p w14:paraId="190FA084">
      <w:pPr>
        <w:spacing w:line="273" w:lineRule="auto"/>
      </w:pPr>
    </w:p>
    <w:p w14:paraId="52219654">
      <w:pPr>
        <w:spacing w:line="273" w:lineRule="auto"/>
      </w:pPr>
    </w:p>
    <w:p w14:paraId="4154051E">
      <w:pPr>
        <w:spacing w:before="101" w:line="225" w:lineRule="auto"/>
        <w:ind w:left="3419"/>
        <w:rPr>
          <w:rFonts w:ascii="宋体" w:hAnsi="宋体" w:eastAsia="宋体" w:cs="宋体"/>
          <w:sz w:val="31"/>
          <w:szCs w:val="31"/>
        </w:rPr>
      </w:pPr>
      <w:r>
        <w:rPr>
          <w:rFonts w:ascii="宋体" w:hAnsi="宋体" w:eastAsia="宋体" w:cs="宋体"/>
          <w:spacing w:val="13"/>
          <w:sz w:val="31"/>
          <w:szCs w:val="31"/>
        </w:rPr>
        <w:t>年</w:t>
      </w:r>
      <w:r>
        <w:rPr>
          <w:rFonts w:ascii="宋体" w:hAnsi="宋体" w:eastAsia="宋体" w:cs="宋体"/>
          <w:spacing w:val="11"/>
          <w:sz w:val="31"/>
          <w:szCs w:val="31"/>
        </w:rPr>
        <w:t xml:space="preserve">   月   日</w:t>
      </w:r>
    </w:p>
    <w:p w14:paraId="264A4B4A">
      <w:pPr>
        <w:sectPr>
          <w:footerReference r:id="rId47" w:type="default"/>
          <w:pgSz w:w="11910" w:h="16840"/>
          <w:pgMar w:top="1026" w:right="1500" w:bottom="1091" w:left="1680" w:header="750" w:footer="931" w:gutter="0"/>
          <w:pgNumType w:fmt="decimal"/>
          <w:cols w:space="720" w:num="1"/>
        </w:sectPr>
      </w:pPr>
    </w:p>
    <w:p w14:paraId="64224EEA">
      <w:pPr>
        <w:spacing w:line="273" w:lineRule="auto"/>
      </w:pPr>
    </w:p>
    <w:p w14:paraId="78C5F11D">
      <w:pPr>
        <w:spacing w:before="74" w:line="227" w:lineRule="auto"/>
        <w:ind w:left="3420"/>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资</w:t>
      </w:r>
      <w:r>
        <w:rPr>
          <w:rFonts w:ascii="宋体" w:hAnsi="宋体" w:eastAsia="宋体" w:cs="宋体"/>
          <w:spacing w:val="8"/>
          <w:sz w:val="23"/>
          <w:szCs w:val="23"/>
          <w14:textOutline w14:w="4356" w14:cap="sq" w14:cmpd="sng" w14:algn="ctr">
            <w14:solidFill>
              <w14:srgbClr w14:val="000000"/>
            </w14:solidFill>
            <w14:prstDash w14:val="solid"/>
            <w14:bevel/>
          </w14:textOutline>
        </w:rPr>
        <w:t>格证明文件目录</w:t>
      </w:r>
    </w:p>
    <w:p w14:paraId="075F037F">
      <w:pPr>
        <w:spacing w:before="120" w:beforeLines="50" w:after="50" w:line="360" w:lineRule="auto"/>
        <w:ind w:firstLine="1980" w:firstLineChars="900"/>
        <w:jc w:val="both"/>
        <w:rPr>
          <w:rFonts w:ascii="宋体" w:hAnsi="宋体"/>
          <w:color w:val="auto"/>
          <w:sz w:val="22"/>
          <w:szCs w:val="22"/>
        </w:rPr>
      </w:pPr>
      <w:r>
        <w:rPr>
          <w:rFonts w:hint="eastAsia" w:ascii="宋体" w:hAnsi="宋体"/>
          <w:color w:val="auto"/>
          <w:sz w:val="22"/>
          <w:szCs w:val="22"/>
        </w:rPr>
        <w:t>根据磋商文件规定及供应商提供的材料自行编写目录</w:t>
      </w:r>
    </w:p>
    <w:p w14:paraId="053F2BD8">
      <w:pPr>
        <w:spacing w:line="418" w:lineRule="auto"/>
      </w:pPr>
    </w:p>
    <w:p w14:paraId="447F5603">
      <w:pPr>
        <w:spacing w:line="263" w:lineRule="auto"/>
      </w:pPr>
    </w:p>
    <w:p w14:paraId="4184F4D7">
      <w:pPr>
        <w:pStyle w:val="14"/>
        <w:rPr>
          <w:sz w:val="21"/>
        </w:rPr>
      </w:pPr>
    </w:p>
    <w:p w14:paraId="12404B8E">
      <w:pPr>
        <w:pStyle w:val="14"/>
        <w:rPr>
          <w:sz w:val="21"/>
        </w:rPr>
      </w:pPr>
    </w:p>
    <w:p w14:paraId="03210136">
      <w:pPr>
        <w:pStyle w:val="14"/>
        <w:rPr>
          <w:sz w:val="21"/>
        </w:rPr>
      </w:pPr>
    </w:p>
    <w:p w14:paraId="49606347">
      <w:pPr>
        <w:pStyle w:val="14"/>
        <w:rPr>
          <w:sz w:val="21"/>
        </w:rPr>
      </w:pPr>
    </w:p>
    <w:p w14:paraId="2C9ABCF9">
      <w:pPr>
        <w:pStyle w:val="14"/>
        <w:rPr>
          <w:sz w:val="21"/>
        </w:rPr>
      </w:pPr>
    </w:p>
    <w:p w14:paraId="4B24939C">
      <w:pPr>
        <w:pStyle w:val="14"/>
        <w:rPr>
          <w:sz w:val="21"/>
        </w:rPr>
      </w:pPr>
    </w:p>
    <w:p w14:paraId="28270E68">
      <w:pPr>
        <w:pStyle w:val="14"/>
        <w:rPr>
          <w:sz w:val="21"/>
        </w:rPr>
      </w:pPr>
    </w:p>
    <w:p w14:paraId="6325BDD7">
      <w:pPr>
        <w:pStyle w:val="14"/>
        <w:rPr>
          <w:sz w:val="21"/>
        </w:rPr>
      </w:pPr>
    </w:p>
    <w:p w14:paraId="071494EE">
      <w:pPr>
        <w:pStyle w:val="14"/>
        <w:rPr>
          <w:sz w:val="21"/>
        </w:rPr>
      </w:pPr>
    </w:p>
    <w:p w14:paraId="346743C2">
      <w:pPr>
        <w:pStyle w:val="14"/>
        <w:rPr>
          <w:sz w:val="21"/>
        </w:rPr>
      </w:pPr>
    </w:p>
    <w:p w14:paraId="5F30F65A">
      <w:pPr>
        <w:pStyle w:val="14"/>
        <w:rPr>
          <w:sz w:val="21"/>
        </w:rPr>
      </w:pPr>
    </w:p>
    <w:p w14:paraId="172C29ED">
      <w:pPr>
        <w:pStyle w:val="14"/>
        <w:rPr>
          <w:sz w:val="21"/>
        </w:rPr>
      </w:pPr>
    </w:p>
    <w:p w14:paraId="12323FEC">
      <w:pPr>
        <w:pStyle w:val="14"/>
        <w:rPr>
          <w:sz w:val="21"/>
        </w:rPr>
      </w:pPr>
    </w:p>
    <w:p w14:paraId="08DD8E72">
      <w:pPr>
        <w:pStyle w:val="14"/>
        <w:rPr>
          <w:sz w:val="21"/>
        </w:rPr>
      </w:pPr>
    </w:p>
    <w:p w14:paraId="75205DD3">
      <w:pPr>
        <w:pStyle w:val="14"/>
        <w:rPr>
          <w:sz w:val="21"/>
        </w:rPr>
      </w:pPr>
    </w:p>
    <w:p w14:paraId="3C0C8D5B">
      <w:pPr>
        <w:pStyle w:val="14"/>
        <w:rPr>
          <w:sz w:val="21"/>
        </w:rPr>
      </w:pPr>
    </w:p>
    <w:p w14:paraId="0717F936">
      <w:pPr>
        <w:pStyle w:val="14"/>
        <w:rPr>
          <w:sz w:val="21"/>
        </w:rPr>
      </w:pPr>
    </w:p>
    <w:p w14:paraId="6EAA44CB">
      <w:pPr>
        <w:pStyle w:val="14"/>
        <w:rPr>
          <w:sz w:val="21"/>
        </w:rPr>
      </w:pPr>
    </w:p>
    <w:p w14:paraId="3C86920B">
      <w:pPr>
        <w:pStyle w:val="14"/>
        <w:rPr>
          <w:sz w:val="21"/>
        </w:rPr>
      </w:pPr>
    </w:p>
    <w:p w14:paraId="0914696A">
      <w:pPr>
        <w:pStyle w:val="14"/>
        <w:rPr>
          <w:sz w:val="21"/>
        </w:rPr>
      </w:pPr>
    </w:p>
    <w:p w14:paraId="3F532883">
      <w:pPr>
        <w:pStyle w:val="14"/>
        <w:rPr>
          <w:sz w:val="21"/>
        </w:rPr>
      </w:pPr>
    </w:p>
    <w:p w14:paraId="5E2E9FE7">
      <w:pPr>
        <w:pStyle w:val="14"/>
        <w:rPr>
          <w:sz w:val="21"/>
        </w:rPr>
      </w:pPr>
    </w:p>
    <w:p w14:paraId="78A6583C">
      <w:pPr>
        <w:pStyle w:val="14"/>
        <w:rPr>
          <w:sz w:val="21"/>
        </w:rPr>
      </w:pPr>
    </w:p>
    <w:p w14:paraId="4C02C347">
      <w:pPr>
        <w:pStyle w:val="14"/>
        <w:rPr>
          <w:sz w:val="21"/>
        </w:rPr>
      </w:pPr>
    </w:p>
    <w:p w14:paraId="46A87BC4">
      <w:pPr>
        <w:pStyle w:val="14"/>
        <w:rPr>
          <w:sz w:val="21"/>
        </w:rPr>
      </w:pPr>
    </w:p>
    <w:p w14:paraId="6BE69B3F">
      <w:pPr>
        <w:pStyle w:val="14"/>
        <w:rPr>
          <w:sz w:val="21"/>
        </w:rPr>
      </w:pPr>
    </w:p>
    <w:p w14:paraId="0956A771">
      <w:pPr>
        <w:pStyle w:val="14"/>
        <w:rPr>
          <w:sz w:val="21"/>
        </w:rPr>
      </w:pPr>
    </w:p>
    <w:p w14:paraId="193E5636">
      <w:pPr>
        <w:pStyle w:val="14"/>
        <w:rPr>
          <w:sz w:val="21"/>
        </w:rPr>
      </w:pPr>
    </w:p>
    <w:p w14:paraId="0FC3AB5B">
      <w:pPr>
        <w:pStyle w:val="14"/>
        <w:rPr>
          <w:sz w:val="21"/>
        </w:rPr>
      </w:pPr>
    </w:p>
    <w:p w14:paraId="64E2CDC1">
      <w:pPr>
        <w:pStyle w:val="14"/>
        <w:rPr>
          <w:sz w:val="21"/>
        </w:rPr>
      </w:pPr>
    </w:p>
    <w:p w14:paraId="77A6D66E">
      <w:pPr>
        <w:pStyle w:val="14"/>
        <w:rPr>
          <w:sz w:val="21"/>
        </w:rPr>
      </w:pPr>
    </w:p>
    <w:p w14:paraId="7CB7B1E0">
      <w:pPr>
        <w:pStyle w:val="14"/>
        <w:rPr>
          <w:sz w:val="21"/>
        </w:rPr>
      </w:pPr>
    </w:p>
    <w:p w14:paraId="5EA95C3C">
      <w:pPr>
        <w:pStyle w:val="14"/>
        <w:rPr>
          <w:sz w:val="21"/>
        </w:rPr>
      </w:pPr>
    </w:p>
    <w:p w14:paraId="195147BF">
      <w:pPr>
        <w:pStyle w:val="14"/>
        <w:rPr>
          <w:sz w:val="21"/>
        </w:rPr>
      </w:pPr>
    </w:p>
    <w:p w14:paraId="71782D4F">
      <w:pPr>
        <w:pStyle w:val="14"/>
        <w:rPr>
          <w:sz w:val="21"/>
        </w:rPr>
      </w:pPr>
    </w:p>
    <w:p w14:paraId="2A948C21">
      <w:pPr>
        <w:pStyle w:val="14"/>
        <w:rPr>
          <w:sz w:val="21"/>
        </w:rPr>
      </w:pPr>
    </w:p>
    <w:p w14:paraId="34E7014C">
      <w:pPr>
        <w:pStyle w:val="14"/>
        <w:rPr>
          <w:sz w:val="21"/>
        </w:rPr>
      </w:pPr>
    </w:p>
    <w:p w14:paraId="74AC7E40">
      <w:pPr>
        <w:pStyle w:val="14"/>
        <w:rPr>
          <w:sz w:val="21"/>
        </w:rPr>
      </w:pPr>
    </w:p>
    <w:p w14:paraId="3439A072">
      <w:pPr>
        <w:pStyle w:val="14"/>
        <w:rPr>
          <w:sz w:val="21"/>
        </w:rPr>
      </w:pPr>
    </w:p>
    <w:p w14:paraId="62CF2D9B">
      <w:pPr>
        <w:pStyle w:val="14"/>
        <w:rPr>
          <w:sz w:val="21"/>
        </w:rPr>
      </w:pPr>
    </w:p>
    <w:p w14:paraId="392487F2">
      <w:pPr>
        <w:pStyle w:val="14"/>
        <w:rPr>
          <w:sz w:val="21"/>
        </w:rPr>
      </w:pPr>
    </w:p>
    <w:p w14:paraId="3FC479F8">
      <w:pPr>
        <w:pStyle w:val="14"/>
        <w:rPr>
          <w:sz w:val="21"/>
        </w:rPr>
      </w:pPr>
    </w:p>
    <w:p w14:paraId="77A39049">
      <w:pPr>
        <w:pStyle w:val="14"/>
        <w:rPr>
          <w:sz w:val="21"/>
        </w:rPr>
      </w:pPr>
    </w:p>
    <w:p w14:paraId="6EE9B035">
      <w:pPr>
        <w:pStyle w:val="14"/>
        <w:rPr>
          <w:sz w:val="21"/>
        </w:rPr>
      </w:pPr>
    </w:p>
    <w:p w14:paraId="6764AC2C">
      <w:pPr>
        <w:pStyle w:val="14"/>
        <w:rPr>
          <w:sz w:val="21"/>
        </w:rPr>
      </w:pPr>
    </w:p>
    <w:p w14:paraId="7C73CEBD">
      <w:pPr>
        <w:pStyle w:val="14"/>
        <w:rPr>
          <w:sz w:val="21"/>
        </w:rPr>
      </w:pPr>
    </w:p>
    <w:p w14:paraId="144C99EC">
      <w:pPr>
        <w:pStyle w:val="14"/>
        <w:rPr>
          <w:sz w:val="21"/>
        </w:rPr>
      </w:pPr>
    </w:p>
    <w:p w14:paraId="333D1D2B">
      <w:pPr>
        <w:pStyle w:val="14"/>
        <w:rPr>
          <w:sz w:val="21"/>
        </w:rPr>
      </w:pPr>
    </w:p>
    <w:p w14:paraId="67133A78">
      <w:pPr>
        <w:pStyle w:val="14"/>
        <w:rPr>
          <w:sz w:val="21"/>
        </w:rPr>
      </w:pPr>
    </w:p>
    <w:p w14:paraId="11756160">
      <w:pPr>
        <w:pStyle w:val="14"/>
        <w:rPr>
          <w:sz w:val="21"/>
        </w:rPr>
      </w:pPr>
    </w:p>
    <w:p w14:paraId="5E0015B3">
      <w:pPr>
        <w:pStyle w:val="14"/>
        <w:rPr>
          <w:sz w:val="21"/>
        </w:rPr>
      </w:pPr>
    </w:p>
    <w:p w14:paraId="1AAFE39B">
      <w:pPr>
        <w:pStyle w:val="14"/>
        <w:rPr>
          <w:sz w:val="21"/>
        </w:rPr>
      </w:pPr>
    </w:p>
    <w:p w14:paraId="7171E404">
      <w:pPr>
        <w:pStyle w:val="14"/>
        <w:rPr>
          <w:sz w:val="21"/>
        </w:rPr>
      </w:pPr>
    </w:p>
    <w:p w14:paraId="1CBBF01F">
      <w:pPr>
        <w:pStyle w:val="14"/>
        <w:rPr>
          <w:sz w:val="21"/>
        </w:rPr>
      </w:pPr>
    </w:p>
    <w:p w14:paraId="06169794">
      <w:pPr>
        <w:pStyle w:val="14"/>
        <w:rPr>
          <w:sz w:val="21"/>
        </w:rPr>
      </w:pPr>
    </w:p>
    <w:p w14:paraId="34A97D84">
      <w:pPr>
        <w:pStyle w:val="14"/>
        <w:rPr>
          <w:sz w:val="21"/>
        </w:rPr>
      </w:pPr>
    </w:p>
    <w:p w14:paraId="6F4E8C95">
      <w:pPr>
        <w:spacing w:before="95" w:line="379" w:lineRule="auto"/>
        <w:ind w:left="733" w:right="715" w:firstLine="495"/>
        <w:rPr>
          <w:rFonts w:ascii="宋体" w:hAnsi="宋体" w:eastAsia="宋体" w:cs="宋体"/>
          <w:sz w:val="29"/>
          <w:szCs w:val="29"/>
        </w:rPr>
      </w:pPr>
      <w:r>
        <w:rPr>
          <w:rFonts w:ascii="宋体" w:hAnsi="宋体" w:eastAsia="宋体" w:cs="宋体"/>
          <w:spacing w:val="26"/>
          <w:sz w:val="29"/>
          <w:szCs w:val="29"/>
          <w14:textOutline w14:w="5448" w14:cap="sq" w14:cmpd="sng" w14:algn="ctr">
            <w14:solidFill>
              <w14:srgbClr w14:val="000000"/>
            </w14:solidFill>
            <w14:prstDash w14:val="solid"/>
            <w14:bevel/>
          </w14:textOutline>
        </w:rPr>
        <w:t>一</w:t>
      </w:r>
      <w:r>
        <w:rPr>
          <w:rFonts w:ascii="宋体" w:hAnsi="宋体" w:eastAsia="宋体" w:cs="宋体"/>
          <w:spacing w:val="17"/>
          <w:sz w:val="29"/>
          <w:szCs w:val="29"/>
          <w14:textOutline w14:w="5448" w14:cap="sq" w14:cmpd="sng" w14:algn="ctr">
            <w14:solidFill>
              <w14:srgbClr w14:val="000000"/>
            </w14:solidFill>
            <w14:prstDash w14:val="solid"/>
            <w14:bevel/>
          </w14:textOutline>
        </w:rPr>
        <w:t>、</w:t>
      </w:r>
      <w:r>
        <w:rPr>
          <w:rFonts w:ascii="宋体" w:hAnsi="宋体" w:eastAsia="宋体" w:cs="宋体"/>
          <w:spacing w:val="13"/>
          <w:sz w:val="29"/>
          <w:szCs w:val="29"/>
          <w14:textOutline w14:w="5448" w14:cap="sq" w14:cmpd="sng" w14:algn="ctr">
            <w14:solidFill>
              <w14:srgbClr w14:val="000000"/>
            </w14:solidFill>
            <w14:prstDash w14:val="solid"/>
            <w14:bevel/>
          </w14:textOutline>
        </w:rPr>
        <w:t>营业执照(或事业法人登记证或其他工商等登记证明材料)</w:t>
      </w:r>
      <w:r>
        <w:rPr>
          <w:rFonts w:ascii="宋体" w:hAnsi="宋体" w:eastAsia="宋体" w:cs="宋体"/>
          <w:sz w:val="29"/>
          <w:szCs w:val="29"/>
        </w:rPr>
        <w:t xml:space="preserve"> </w:t>
      </w:r>
      <w:r>
        <w:rPr>
          <w:rFonts w:ascii="宋体" w:hAnsi="宋体" w:eastAsia="宋体" w:cs="宋体"/>
          <w:spacing w:val="18"/>
          <w:sz w:val="29"/>
          <w:szCs w:val="29"/>
          <w14:textOutline w14:w="5448" w14:cap="sq" w14:cmpd="sng" w14:algn="ctr">
            <w14:solidFill>
              <w14:srgbClr w14:val="000000"/>
            </w14:solidFill>
            <w14:prstDash w14:val="solid"/>
            <w14:bevel/>
          </w14:textOutline>
        </w:rPr>
        <w:t>复</w:t>
      </w:r>
      <w:r>
        <w:rPr>
          <w:rFonts w:ascii="宋体" w:hAnsi="宋体" w:eastAsia="宋体" w:cs="宋体"/>
          <w:spacing w:val="11"/>
          <w:sz w:val="29"/>
          <w:szCs w:val="29"/>
          <w14:textOutline w14:w="5448" w14:cap="sq" w14:cmpd="sng" w14:algn="ctr">
            <w14:solidFill>
              <w14:srgbClr w14:val="000000"/>
            </w14:solidFill>
            <w14:prstDash w14:val="solid"/>
            <w14:bevel/>
          </w14:textOutline>
        </w:rPr>
        <w:t>印</w:t>
      </w:r>
      <w:r>
        <w:rPr>
          <w:rFonts w:ascii="宋体" w:hAnsi="宋体" w:eastAsia="宋体" w:cs="宋体"/>
          <w:spacing w:val="9"/>
          <w:sz w:val="29"/>
          <w:szCs w:val="29"/>
          <w14:textOutline w14:w="5448" w14:cap="sq" w14:cmpd="sng" w14:algn="ctr">
            <w14:solidFill>
              <w14:srgbClr w14:val="000000"/>
            </w14:solidFill>
            <w14:prstDash w14:val="solid"/>
            <w14:bevel/>
          </w14:textOutline>
        </w:rPr>
        <w:t>件</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algn="ctr">
            <w14:solidFill>
              <w14:srgbClr w14:val="000000"/>
            </w14:solidFill>
            <w14:prstDash w14:val="solid"/>
            <w14:bevel/>
          </w14:textOutline>
        </w:rPr>
        <w:t>(供应商为自然人的，提供自然人的身份证明)</w:t>
      </w:r>
    </w:p>
    <w:p w14:paraId="273629E6">
      <w:pPr>
        <w:spacing w:line="472" w:lineRule="auto"/>
      </w:pPr>
    </w:p>
    <w:p w14:paraId="4960C801">
      <w:pPr>
        <w:spacing w:before="74" w:line="227" w:lineRule="auto"/>
        <w:ind w:left="4608"/>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E166EE4">
      <w:pPr>
        <w:spacing w:before="182" w:line="228" w:lineRule="auto"/>
        <w:ind w:left="6884"/>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491BA0F8">
      <w:pPr>
        <w:spacing w:line="288" w:lineRule="auto"/>
      </w:pPr>
    </w:p>
    <w:p w14:paraId="1412D9FB">
      <w:pPr>
        <w:spacing w:line="288" w:lineRule="auto"/>
      </w:pPr>
    </w:p>
    <w:p w14:paraId="358673D7">
      <w:pPr>
        <w:spacing w:before="95" w:line="379" w:lineRule="auto"/>
        <w:ind w:left="740" w:right="714" w:firstLine="589"/>
        <w:rPr>
          <w:rFonts w:ascii="宋体" w:hAnsi="宋体" w:eastAsia="宋体" w:cs="宋体"/>
          <w:sz w:val="29"/>
          <w:szCs w:val="29"/>
        </w:rPr>
      </w:pPr>
      <w:r>
        <w:rPr>
          <w:rFonts w:ascii="宋体" w:hAnsi="宋体" w:eastAsia="宋体" w:cs="宋体"/>
          <w:spacing w:val="20"/>
          <w:sz w:val="29"/>
          <w:szCs w:val="29"/>
          <w14:textOutline w14:w="5448" w14:cap="sq" w14:cmpd="sng" w14:algn="ctr">
            <w14:solidFill>
              <w14:srgbClr w14:val="000000"/>
            </w14:solidFill>
            <w14:prstDash w14:val="solid"/>
            <w14:bevel/>
          </w14:textOutline>
        </w:rPr>
        <w:t>二</w:t>
      </w:r>
      <w:r>
        <w:rPr>
          <w:rFonts w:ascii="宋体" w:hAnsi="宋体" w:eastAsia="宋体" w:cs="宋体"/>
          <w:spacing w:val="12"/>
          <w:sz w:val="29"/>
          <w:szCs w:val="29"/>
          <w14:textOutline w14:w="5448" w14:cap="sq" w14:cmpd="sng" w14:algn="ctr">
            <w14:solidFill>
              <w14:srgbClr w14:val="000000"/>
            </w14:solidFill>
            <w14:prstDash w14:val="solid"/>
            <w14:bevel/>
          </w14:textOutline>
        </w:rPr>
        <w:t>、</w:t>
      </w:r>
      <w:r>
        <w:rPr>
          <w:rFonts w:ascii="宋体" w:hAnsi="宋体" w:eastAsia="宋体" w:cs="宋体"/>
          <w:spacing w:val="10"/>
          <w:sz w:val="29"/>
          <w:szCs w:val="29"/>
          <w14:textOutline w14:w="5448" w14:cap="sq" w14:cmpd="sng" w14:algn="ctr">
            <w14:solidFill>
              <w14:srgbClr w14:val="000000"/>
            </w14:solidFill>
            <w14:prstDash w14:val="solid"/>
            <w14:bevel/>
          </w14:textOutline>
        </w:rPr>
        <w:t>符合参与政府采购活动的资格条件依法缴纳税收、社会保</w:t>
      </w:r>
      <w:r>
        <w:rPr>
          <w:rFonts w:ascii="宋体" w:hAnsi="宋体" w:eastAsia="宋体" w:cs="宋体"/>
          <w:sz w:val="29"/>
          <w:szCs w:val="29"/>
        </w:rPr>
        <w:t xml:space="preserve"> </w:t>
      </w:r>
      <w:r>
        <w:rPr>
          <w:rFonts w:ascii="宋体" w:hAnsi="宋体" w:eastAsia="宋体" w:cs="宋体"/>
          <w:spacing w:val="8"/>
          <w:sz w:val="29"/>
          <w:szCs w:val="29"/>
          <w14:textOutline w14:w="5448" w14:cap="sq" w14:cmpd="sng" w14:algn="ctr">
            <w14:solidFill>
              <w14:srgbClr w14:val="000000"/>
            </w14:solidFill>
            <w14:prstDash w14:val="solid"/>
            <w14:bevel/>
          </w14:textOutline>
        </w:rPr>
        <w:t>障资金等方面的材料</w:t>
      </w:r>
    </w:p>
    <w:p w14:paraId="63C6885A">
      <w:pPr>
        <w:spacing w:before="308" w:line="227" w:lineRule="auto"/>
        <w:ind w:left="4608"/>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1D506C47">
      <w:pPr>
        <w:spacing w:before="182" w:line="228" w:lineRule="auto"/>
        <w:ind w:left="6884"/>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4231B6D3">
      <w:pPr>
        <w:spacing w:line="436" w:lineRule="auto"/>
      </w:pPr>
    </w:p>
    <w:p w14:paraId="67C83B87">
      <w:pPr>
        <w:spacing w:before="94" w:line="383" w:lineRule="exact"/>
        <w:ind w:left="1318"/>
        <w:rPr>
          <w:rFonts w:ascii="宋体" w:hAnsi="宋体" w:eastAsia="宋体" w:cs="宋体"/>
          <w:sz w:val="29"/>
          <w:szCs w:val="29"/>
        </w:rPr>
      </w:pPr>
      <w:r>
        <w:rPr>
          <w:rFonts w:ascii="宋体" w:hAnsi="宋体" w:eastAsia="宋体" w:cs="宋体"/>
          <w:spacing w:val="12"/>
          <w:position w:val="1"/>
          <w:sz w:val="29"/>
          <w:szCs w:val="29"/>
          <w14:textOutline w14:w="5448" w14:cap="sq" w14:cmpd="sng" w14:algn="ctr">
            <w14:solidFill>
              <w14:srgbClr w14:val="000000"/>
            </w14:solidFill>
            <w14:prstDash w14:val="solid"/>
            <w14:bevel/>
          </w14:textOutline>
        </w:rPr>
        <w:t>三</w:t>
      </w:r>
      <w:r>
        <w:rPr>
          <w:rFonts w:ascii="宋体" w:hAnsi="宋体" w:eastAsia="宋体" w:cs="宋体"/>
          <w:spacing w:val="10"/>
          <w:position w:val="1"/>
          <w:sz w:val="29"/>
          <w:szCs w:val="29"/>
          <w14:textOutline w14:w="5448" w14:cap="sq" w14:cmpd="sng" w14:algn="ctr">
            <w14:solidFill>
              <w14:srgbClr w14:val="000000"/>
            </w14:solidFill>
            <w14:prstDash w14:val="solid"/>
            <w14:bevel/>
          </w14:textOutline>
        </w:rPr>
        <w:t>、财务状况报告方面的材料</w:t>
      </w:r>
    </w:p>
    <w:p w14:paraId="573DC2B7">
      <w:pPr>
        <w:spacing w:line="357" w:lineRule="auto"/>
      </w:pPr>
    </w:p>
    <w:p w14:paraId="68F642DE">
      <w:pPr>
        <w:spacing w:before="76" w:line="227" w:lineRule="auto"/>
        <w:ind w:left="4608"/>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656BA54C">
      <w:pPr>
        <w:spacing w:before="185" w:line="228" w:lineRule="auto"/>
        <w:ind w:left="6884"/>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3DE28E96">
      <w:pPr>
        <w:spacing w:line="262" w:lineRule="auto"/>
      </w:pPr>
    </w:p>
    <w:p w14:paraId="4B28782E">
      <w:pPr>
        <w:spacing w:line="262" w:lineRule="auto"/>
      </w:pPr>
    </w:p>
    <w:p w14:paraId="35B11265">
      <w:pPr>
        <w:spacing w:before="94" w:line="229" w:lineRule="auto"/>
        <w:ind w:left="1346"/>
        <w:rPr>
          <w:rFonts w:ascii="宋体" w:hAnsi="宋体" w:eastAsia="宋体" w:cs="宋体"/>
          <w:sz w:val="29"/>
          <w:szCs w:val="29"/>
        </w:rPr>
      </w:pPr>
      <w:r>
        <w:rPr>
          <w:rFonts w:ascii="宋体" w:hAnsi="宋体" w:eastAsia="宋体" w:cs="宋体"/>
          <w:spacing w:val="8"/>
          <w:sz w:val="29"/>
          <w:szCs w:val="29"/>
          <w14:textOutline w14:w="5448" w14:cap="sq" w14:cmpd="sng" w14:algn="ctr">
            <w14:solidFill>
              <w14:srgbClr w14:val="000000"/>
            </w14:solidFill>
            <w14:prstDash w14:val="solid"/>
            <w14:bevel/>
          </w14:textOutline>
        </w:rPr>
        <w:t>四、供应商直接控股股东信息</w:t>
      </w:r>
    </w:p>
    <w:p w14:paraId="755C9529"/>
    <w:p w14:paraId="7B40C98B"/>
    <w:p w14:paraId="43B5749C">
      <w:pPr>
        <w:spacing w:line="163" w:lineRule="exact"/>
      </w:pPr>
    </w:p>
    <w:tbl>
      <w:tblPr>
        <w:tblStyle w:val="21"/>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5D191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tcPr>
          <w:p w14:paraId="67BDAE65">
            <w:pPr>
              <w:spacing w:before="160" w:line="230" w:lineRule="auto"/>
              <w:ind w:left="206"/>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序</w:t>
            </w:r>
            <w:r>
              <w:rPr>
                <w:rFonts w:ascii="宋体" w:hAnsi="宋体" w:eastAsia="宋体" w:cs="宋体"/>
                <w:spacing w:val="5"/>
                <w:sz w:val="23"/>
                <w:szCs w:val="23"/>
                <w14:textOutline w14:w="4356" w14:cap="sq" w14:cmpd="sng" w14:algn="ctr">
                  <w14:solidFill>
                    <w14:srgbClr w14:val="000000"/>
                  </w14:solidFill>
                  <w14:prstDash w14:val="solid"/>
                  <w14:bevel/>
                </w14:textOutline>
              </w:rPr>
              <w:t>号</w:t>
            </w:r>
          </w:p>
        </w:tc>
        <w:tc>
          <w:tcPr>
            <w:tcW w:w="2654" w:type="dxa"/>
          </w:tcPr>
          <w:p w14:paraId="64D29853">
            <w:pPr>
              <w:spacing w:before="161" w:line="228" w:lineRule="auto"/>
              <w:ind w:left="368"/>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直</w:t>
            </w:r>
            <w:r>
              <w:rPr>
                <w:rFonts w:ascii="宋体" w:hAnsi="宋体" w:eastAsia="宋体" w:cs="宋体"/>
                <w:spacing w:val="9"/>
                <w:sz w:val="23"/>
                <w:szCs w:val="23"/>
                <w14:textOutline w14:w="4356" w14:cap="sq" w14:cmpd="sng" w14:algn="ctr">
                  <w14:solidFill>
                    <w14:srgbClr w14:val="000000"/>
                  </w14:solidFill>
                  <w14:prstDash w14:val="solid"/>
                  <w14:bevel/>
                </w14:textOutline>
              </w:rPr>
              <w:t>接控股股东名称</w:t>
            </w:r>
          </w:p>
        </w:tc>
        <w:tc>
          <w:tcPr>
            <w:tcW w:w="1454" w:type="dxa"/>
          </w:tcPr>
          <w:p w14:paraId="2B29EBC5">
            <w:pPr>
              <w:spacing w:before="160" w:line="227" w:lineRule="auto"/>
              <w:ind w:left="272"/>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出资比例</w:t>
            </w:r>
          </w:p>
        </w:tc>
        <w:tc>
          <w:tcPr>
            <w:tcW w:w="4285" w:type="dxa"/>
          </w:tcPr>
          <w:p w14:paraId="70B036B3">
            <w:pPr>
              <w:spacing w:before="161" w:line="228" w:lineRule="auto"/>
              <w:ind w:left="350"/>
              <w:rPr>
                <w:rFonts w:ascii="宋体" w:hAnsi="宋体" w:eastAsia="宋体" w:cs="宋体"/>
                <w:sz w:val="23"/>
                <w:szCs w:val="23"/>
              </w:rPr>
            </w:pPr>
            <w:r>
              <w:rPr>
                <w:rFonts w:ascii="宋体" w:hAnsi="宋体" w:eastAsia="宋体" w:cs="宋体"/>
                <w:spacing w:val="18"/>
                <w:sz w:val="23"/>
                <w:szCs w:val="23"/>
                <w14:textOutline w14:w="4356" w14:cap="sq" w14:cmpd="sng" w14:algn="ctr">
                  <w14:solidFill>
                    <w14:srgbClr w14:val="000000"/>
                  </w14:solidFill>
                  <w14:prstDash w14:val="solid"/>
                  <w14:bevel/>
                </w14:textOutline>
              </w:rPr>
              <w:t>身</w:t>
            </w:r>
            <w:r>
              <w:rPr>
                <w:rFonts w:ascii="宋体" w:hAnsi="宋体" w:eastAsia="宋体" w:cs="宋体"/>
                <w:spacing w:val="11"/>
                <w:sz w:val="23"/>
                <w:szCs w:val="23"/>
                <w14:textOutline w14:w="4356" w14:cap="sq" w14:cmpd="sng" w14:algn="ctr">
                  <w14:solidFill>
                    <w14:srgbClr w14:val="000000"/>
                  </w14:solidFill>
                  <w14:prstDash w14:val="solid"/>
                  <w14:bevel/>
                </w14:textOutline>
              </w:rPr>
              <w:t>份</w:t>
            </w:r>
            <w:r>
              <w:rPr>
                <w:rFonts w:ascii="宋体" w:hAnsi="宋体" w:eastAsia="宋体" w:cs="宋体"/>
                <w:spacing w:val="9"/>
                <w:sz w:val="23"/>
                <w:szCs w:val="23"/>
                <w14:textOutline w14:w="4356" w14:cap="sq" w14:cmpd="sng" w14:algn="ctr">
                  <w14:solidFill>
                    <w14:srgbClr w14:val="000000"/>
                  </w14:solidFill>
                  <w14:prstDash w14:val="solid"/>
                  <w14:bevel/>
                </w14:textOutline>
              </w:rPr>
              <w:t>证号码或者统一社会信用代码</w:t>
            </w:r>
          </w:p>
        </w:tc>
        <w:tc>
          <w:tcPr>
            <w:tcW w:w="874" w:type="dxa"/>
          </w:tcPr>
          <w:p w14:paraId="7F22942C">
            <w:pPr>
              <w:spacing w:before="160" w:line="230" w:lineRule="auto"/>
              <w:ind w:left="206"/>
              <w:rPr>
                <w:rFonts w:ascii="宋体" w:hAnsi="宋体" w:eastAsia="宋体" w:cs="宋体"/>
                <w:sz w:val="23"/>
                <w:szCs w:val="23"/>
              </w:rPr>
            </w:pPr>
            <w:r>
              <w:rPr>
                <w:rFonts w:ascii="宋体" w:hAnsi="宋体" w:eastAsia="宋体" w:cs="宋体"/>
                <w:spacing w:val="4"/>
                <w:sz w:val="23"/>
                <w:szCs w:val="23"/>
                <w14:textOutline w14:w="4356" w14:cap="sq" w14:cmpd="sng" w14:algn="ctr">
                  <w14:solidFill>
                    <w14:srgbClr w14:val="000000"/>
                  </w14:solidFill>
                  <w14:prstDash w14:val="solid"/>
                  <w14:bevel/>
                </w14:textOutline>
              </w:rPr>
              <w:t>备</w:t>
            </w:r>
            <w:r>
              <w:rPr>
                <w:rFonts w:ascii="宋体" w:hAnsi="宋体" w:eastAsia="宋体" w:cs="宋体"/>
                <w:spacing w:val="3"/>
                <w:sz w:val="23"/>
                <w:szCs w:val="23"/>
                <w14:textOutline w14:w="4356" w14:cap="sq" w14:cmpd="sng" w14:algn="ctr">
                  <w14:solidFill>
                    <w14:srgbClr w14:val="000000"/>
                  </w14:solidFill>
                  <w14:prstDash w14:val="solid"/>
                  <w14:bevel/>
                </w14:textOutline>
              </w:rPr>
              <w:t>注</w:t>
            </w:r>
          </w:p>
        </w:tc>
      </w:tr>
      <w:tr w14:paraId="553C6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tcPr>
          <w:p w14:paraId="5772CE0D">
            <w:pPr>
              <w:spacing w:before="196" w:line="192" w:lineRule="auto"/>
              <w:ind w:left="407"/>
              <w:rPr>
                <w:rFonts w:ascii="宋体" w:hAnsi="宋体" w:eastAsia="宋体" w:cs="宋体"/>
                <w:sz w:val="23"/>
                <w:szCs w:val="23"/>
              </w:rPr>
            </w:pPr>
            <w:r>
              <w:rPr>
                <w:rFonts w:ascii="宋体" w:hAnsi="宋体" w:eastAsia="宋体" w:cs="宋体"/>
                <w:sz w:val="23"/>
                <w:szCs w:val="23"/>
              </w:rPr>
              <w:t>1</w:t>
            </w:r>
          </w:p>
        </w:tc>
        <w:tc>
          <w:tcPr>
            <w:tcW w:w="2654" w:type="dxa"/>
          </w:tcPr>
          <w:p w14:paraId="551FFFCB"/>
        </w:tc>
        <w:tc>
          <w:tcPr>
            <w:tcW w:w="1454" w:type="dxa"/>
          </w:tcPr>
          <w:p w14:paraId="03B8B2BB"/>
        </w:tc>
        <w:tc>
          <w:tcPr>
            <w:tcW w:w="4285" w:type="dxa"/>
          </w:tcPr>
          <w:p w14:paraId="0959B138"/>
        </w:tc>
        <w:tc>
          <w:tcPr>
            <w:tcW w:w="874" w:type="dxa"/>
          </w:tcPr>
          <w:p w14:paraId="5FC3D220"/>
        </w:tc>
      </w:tr>
      <w:tr w14:paraId="0221D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tcPr>
          <w:p w14:paraId="652B93DE">
            <w:pPr>
              <w:spacing w:before="195" w:line="192" w:lineRule="auto"/>
              <w:ind w:left="392"/>
              <w:rPr>
                <w:rFonts w:ascii="宋体" w:hAnsi="宋体" w:eastAsia="宋体" w:cs="宋体"/>
                <w:sz w:val="23"/>
                <w:szCs w:val="23"/>
              </w:rPr>
            </w:pPr>
            <w:r>
              <w:rPr>
                <w:rFonts w:ascii="宋体" w:hAnsi="宋体" w:eastAsia="宋体" w:cs="宋体"/>
                <w:sz w:val="23"/>
                <w:szCs w:val="23"/>
              </w:rPr>
              <w:t>2</w:t>
            </w:r>
          </w:p>
        </w:tc>
        <w:tc>
          <w:tcPr>
            <w:tcW w:w="2654" w:type="dxa"/>
          </w:tcPr>
          <w:p w14:paraId="38553810"/>
        </w:tc>
        <w:tc>
          <w:tcPr>
            <w:tcW w:w="1454" w:type="dxa"/>
          </w:tcPr>
          <w:p w14:paraId="35A8CFF2"/>
        </w:tc>
        <w:tc>
          <w:tcPr>
            <w:tcW w:w="4285" w:type="dxa"/>
          </w:tcPr>
          <w:p w14:paraId="46D088F6"/>
        </w:tc>
        <w:tc>
          <w:tcPr>
            <w:tcW w:w="874" w:type="dxa"/>
          </w:tcPr>
          <w:p w14:paraId="0A8CE36B"/>
        </w:tc>
      </w:tr>
      <w:tr w14:paraId="25D70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tcPr>
          <w:p w14:paraId="71717160">
            <w:pPr>
              <w:spacing w:before="197" w:line="190" w:lineRule="auto"/>
              <w:ind w:left="394"/>
              <w:rPr>
                <w:rFonts w:ascii="宋体" w:hAnsi="宋体" w:eastAsia="宋体" w:cs="宋体"/>
                <w:sz w:val="23"/>
                <w:szCs w:val="23"/>
              </w:rPr>
            </w:pPr>
            <w:r>
              <w:rPr>
                <w:rFonts w:ascii="宋体" w:hAnsi="宋体" w:eastAsia="宋体" w:cs="宋体"/>
                <w:sz w:val="23"/>
                <w:szCs w:val="23"/>
              </w:rPr>
              <w:t>3</w:t>
            </w:r>
          </w:p>
        </w:tc>
        <w:tc>
          <w:tcPr>
            <w:tcW w:w="2654" w:type="dxa"/>
          </w:tcPr>
          <w:p w14:paraId="6C5C9371"/>
        </w:tc>
        <w:tc>
          <w:tcPr>
            <w:tcW w:w="1454" w:type="dxa"/>
          </w:tcPr>
          <w:p w14:paraId="3299CD10"/>
        </w:tc>
        <w:tc>
          <w:tcPr>
            <w:tcW w:w="4285" w:type="dxa"/>
          </w:tcPr>
          <w:p w14:paraId="1A6BACB3"/>
        </w:tc>
        <w:tc>
          <w:tcPr>
            <w:tcW w:w="874" w:type="dxa"/>
          </w:tcPr>
          <w:p w14:paraId="6F59DEB0"/>
        </w:tc>
      </w:tr>
      <w:tr w14:paraId="44DFA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tcPr>
          <w:p w14:paraId="5C1175FC">
            <w:pPr>
              <w:spacing w:before="158" w:line="372" w:lineRule="exact"/>
              <w:ind w:left="224"/>
              <w:rPr>
                <w:rFonts w:ascii="宋体" w:hAnsi="宋体" w:eastAsia="宋体" w:cs="宋体"/>
                <w:sz w:val="23"/>
                <w:szCs w:val="23"/>
              </w:rPr>
            </w:pPr>
            <w:r>
              <w:rPr>
                <w:rFonts w:ascii="宋体" w:hAnsi="宋体" w:eastAsia="宋体" w:cs="宋体"/>
                <w:spacing w:val="5"/>
                <w:position w:val="3"/>
                <w:sz w:val="23"/>
                <w:szCs w:val="23"/>
              </w:rPr>
              <w:t>……</w:t>
            </w:r>
          </w:p>
        </w:tc>
        <w:tc>
          <w:tcPr>
            <w:tcW w:w="2654" w:type="dxa"/>
          </w:tcPr>
          <w:p w14:paraId="7902590F"/>
        </w:tc>
        <w:tc>
          <w:tcPr>
            <w:tcW w:w="1454" w:type="dxa"/>
          </w:tcPr>
          <w:p w14:paraId="1E2820EF"/>
        </w:tc>
        <w:tc>
          <w:tcPr>
            <w:tcW w:w="4285" w:type="dxa"/>
          </w:tcPr>
          <w:p w14:paraId="2BAA4717"/>
        </w:tc>
        <w:tc>
          <w:tcPr>
            <w:tcW w:w="874" w:type="dxa"/>
          </w:tcPr>
          <w:p w14:paraId="6F1F04E9"/>
        </w:tc>
      </w:tr>
    </w:tbl>
    <w:p w14:paraId="1EB25EA7">
      <w:pPr>
        <w:spacing w:before="35" w:line="238" w:lineRule="auto"/>
        <w:ind w:left="736"/>
        <w:rPr>
          <w:rFonts w:ascii="仿宋" w:hAnsi="仿宋" w:eastAsia="仿宋" w:cs="仿宋"/>
          <w:sz w:val="23"/>
          <w:szCs w:val="23"/>
        </w:rPr>
      </w:pPr>
      <w:r>
        <w:rPr>
          <w:rFonts w:ascii="仿宋" w:hAnsi="仿宋" w:eastAsia="仿宋" w:cs="仿宋"/>
          <w:spacing w:val="-7"/>
          <w:sz w:val="23"/>
          <w:szCs w:val="23"/>
        </w:rPr>
        <w:t>注</w:t>
      </w:r>
      <w:r>
        <w:rPr>
          <w:rFonts w:ascii="仿宋" w:hAnsi="仿宋" w:eastAsia="仿宋" w:cs="仿宋"/>
          <w:spacing w:val="-6"/>
          <w:sz w:val="23"/>
          <w:szCs w:val="23"/>
        </w:rPr>
        <w:t>：</w:t>
      </w:r>
    </w:p>
    <w:p w14:paraId="08BF6D5B">
      <w:pPr>
        <w:spacing w:before="171" w:line="312" w:lineRule="exact"/>
        <w:ind w:left="1220"/>
        <w:rPr>
          <w:rFonts w:ascii="宋体" w:hAnsi="宋体" w:eastAsia="宋体" w:cs="宋体"/>
          <w:sz w:val="23"/>
          <w:szCs w:val="23"/>
        </w:rPr>
      </w:pPr>
      <w:r>
        <w:rPr>
          <w:rFonts w:ascii="宋体" w:hAnsi="宋体" w:eastAsia="宋体" w:cs="宋体"/>
          <w:spacing w:val="9"/>
          <w:position w:val="1"/>
          <w:sz w:val="23"/>
          <w:szCs w:val="23"/>
        </w:rPr>
        <w:t>1.直接控股股东：是指其出资额占有限责任公司资本总额百分之五十以上或</w:t>
      </w:r>
      <w:r>
        <w:rPr>
          <w:rFonts w:ascii="宋体" w:hAnsi="宋体" w:eastAsia="宋体" w:cs="宋体"/>
          <w:spacing w:val="6"/>
          <w:position w:val="1"/>
          <w:sz w:val="23"/>
          <w:szCs w:val="23"/>
        </w:rPr>
        <w:t>者</w:t>
      </w:r>
    </w:p>
    <w:p w14:paraId="7D36901F">
      <w:pPr>
        <w:sectPr>
          <w:headerReference r:id="rId48" w:type="default"/>
          <w:footerReference r:id="rId49" w:type="default"/>
          <w:pgSz w:w="11910" w:h="16840"/>
          <w:pgMar w:top="1026" w:right="787" w:bottom="1091" w:left="966" w:header="750" w:footer="931" w:gutter="0"/>
          <w:pgNumType w:fmt="decimal"/>
          <w:cols w:space="720" w:num="1"/>
        </w:sectPr>
      </w:pPr>
    </w:p>
    <w:p w14:paraId="5B86F2BB">
      <w:pPr>
        <w:spacing w:line="274" w:lineRule="auto"/>
      </w:pPr>
    </w:p>
    <w:p w14:paraId="2879719A">
      <w:pPr>
        <w:spacing w:before="75" w:line="374" w:lineRule="auto"/>
        <w:ind w:left="475" w:right="555"/>
        <w:rPr>
          <w:rFonts w:ascii="宋体" w:hAnsi="宋体" w:eastAsia="宋体" w:cs="宋体"/>
          <w:sz w:val="23"/>
          <w:szCs w:val="23"/>
        </w:rPr>
      </w:pPr>
      <w:r>
        <w:rPr>
          <w:rFonts w:ascii="宋体" w:hAnsi="宋体" w:eastAsia="宋体" w:cs="宋体"/>
          <w:spacing w:val="18"/>
          <w:sz w:val="23"/>
          <w:szCs w:val="23"/>
        </w:rPr>
        <w:t>其持</w:t>
      </w:r>
      <w:r>
        <w:rPr>
          <w:rFonts w:ascii="宋体" w:hAnsi="宋体" w:eastAsia="宋体" w:cs="宋体"/>
          <w:spacing w:val="16"/>
          <w:sz w:val="23"/>
          <w:szCs w:val="23"/>
        </w:rPr>
        <w:t>有</w:t>
      </w:r>
      <w:r>
        <w:rPr>
          <w:rFonts w:ascii="宋体" w:hAnsi="宋体" w:eastAsia="宋体" w:cs="宋体"/>
          <w:spacing w:val="9"/>
          <w:sz w:val="23"/>
          <w:szCs w:val="23"/>
        </w:rPr>
        <w:t>的股份占股份有限公司股份总额百分之五十以上的股东；出资额或者持有股</w:t>
      </w:r>
      <w:r>
        <w:rPr>
          <w:rFonts w:ascii="宋体" w:hAnsi="宋体" w:eastAsia="宋体" w:cs="宋体"/>
          <w:sz w:val="23"/>
          <w:szCs w:val="23"/>
        </w:rPr>
        <w:t xml:space="preserve"> </w:t>
      </w:r>
      <w:r>
        <w:rPr>
          <w:rFonts w:ascii="宋体" w:hAnsi="宋体" w:eastAsia="宋体" w:cs="宋体"/>
          <w:spacing w:val="18"/>
          <w:sz w:val="23"/>
          <w:szCs w:val="23"/>
        </w:rPr>
        <w:t>份的</w:t>
      </w:r>
      <w:r>
        <w:rPr>
          <w:rFonts w:ascii="宋体" w:hAnsi="宋体" w:eastAsia="宋体" w:cs="宋体"/>
          <w:spacing w:val="17"/>
          <w:sz w:val="23"/>
          <w:szCs w:val="23"/>
        </w:rPr>
        <w:t>比</w:t>
      </w:r>
      <w:r>
        <w:rPr>
          <w:rFonts w:ascii="宋体" w:hAnsi="宋体" w:eastAsia="宋体" w:cs="宋体"/>
          <w:spacing w:val="9"/>
          <w:sz w:val="23"/>
          <w:szCs w:val="23"/>
        </w:rPr>
        <w:t>例虽然不足百分之五十，但依其出资额或者持有的股份所享有的表决权已足</w:t>
      </w:r>
      <w:r>
        <w:rPr>
          <w:rFonts w:ascii="宋体" w:hAnsi="宋体" w:eastAsia="宋体" w:cs="宋体"/>
          <w:sz w:val="23"/>
          <w:szCs w:val="23"/>
        </w:rPr>
        <w:t xml:space="preserve"> </w:t>
      </w:r>
      <w:r>
        <w:rPr>
          <w:rFonts w:ascii="宋体" w:hAnsi="宋体" w:eastAsia="宋体" w:cs="宋体"/>
          <w:spacing w:val="12"/>
          <w:sz w:val="23"/>
          <w:szCs w:val="23"/>
        </w:rPr>
        <w:t>以</w:t>
      </w:r>
      <w:r>
        <w:rPr>
          <w:rFonts w:ascii="宋体" w:hAnsi="宋体" w:eastAsia="宋体" w:cs="宋体"/>
          <w:spacing w:val="9"/>
          <w:sz w:val="23"/>
          <w:szCs w:val="23"/>
        </w:rPr>
        <w:t>对股东会、股东大会的决议产生重大影响的股东。</w:t>
      </w:r>
    </w:p>
    <w:p w14:paraId="09921EB3">
      <w:pPr>
        <w:spacing w:before="1" w:line="374" w:lineRule="auto"/>
        <w:ind w:left="491" w:right="555" w:firstLine="466"/>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w:t>
      </w:r>
      <w:r>
        <w:rPr>
          <w:rFonts w:ascii="宋体" w:hAnsi="宋体" w:eastAsia="宋体" w:cs="宋体"/>
          <w:spacing w:val="9"/>
          <w:sz w:val="23"/>
          <w:szCs w:val="23"/>
        </w:rPr>
        <w:t>本表所指的控股关系仅限于直接控股关系，不包括间接的控股关系。公司实</w:t>
      </w:r>
      <w:r>
        <w:rPr>
          <w:rFonts w:ascii="宋体" w:hAnsi="宋体" w:eastAsia="宋体" w:cs="宋体"/>
          <w:sz w:val="23"/>
          <w:szCs w:val="23"/>
        </w:rPr>
        <w:t xml:space="preserve"> </w:t>
      </w:r>
      <w:r>
        <w:rPr>
          <w:rFonts w:ascii="宋体" w:hAnsi="宋体" w:eastAsia="宋体" w:cs="宋体"/>
          <w:spacing w:val="16"/>
          <w:sz w:val="23"/>
          <w:szCs w:val="23"/>
        </w:rPr>
        <w:t>际控</w:t>
      </w:r>
      <w:r>
        <w:rPr>
          <w:rFonts w:ascii="宋体" w:hAnsi="宋体" w:eastAsia="宋体" w:cs="宋体"/>
          <w:spacing w:val="9"/>
          <w:sz w:val="23"/>
          <w:szCs w:val="23"/>
        </w:rPr>
        <w:t>制</w:t>
      </w:r>
      <w:r>
        <w:rPr>
          <w:rFonts w:ascii="宋体" w:hAnsi="宋体" w:eastAsia="宋体" w:cs="宋体"/>
          <w:spacing w:val="8"/>
          <w:sz w:val="23"/>
          <w:szCs w:val="23"/>
        </w:rPr>
        <w:t>人与公司之间的关系不属于本表所指的直接控股关系。</w:t>
      </w:r>
    </w:p>
    <w:p w14:paraId="4AD7DCE1">
      <w:pPr>
        <w:spacing w:line="309" w:lineRule="exact"/>
        <w:ind w:left="959"/>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供应商不存在直接控股股东的，则填“无”。</w:t>
      </w:r>
    </w:p>
    <w:p w14:paraId="0F1D2373">
      <w:pPr>
        <w:spacing w:line="245" w:lineRule="auto"/>
      </w:pPr>
    </w:p>
    <w:p w14:paraId="5D368840">
      <w:pPr>
        <w:spacing w:line="245" w:lineRule="auto"/>
      </w:pPr>
    </w:p>
    <w:p w14:paraId="6B8B06F6">
      <w:pPr>
        <w:spacing w:line="246" w:lineRule="auto"/>
      </w:pPr>
    </w:p>
    <w:p w14:paraId="0AFF63BF">
      <w:pPr>
        <w:spacing w:line="246" w:lineRule="auto"/>
      </w:pPr>
    </w:p>
    <w:p w14:paraId="3CF15EF3">
      <w:pPr>
        <w:spacing w:line="246" w:lineRule="auto"/>
      </w:pPr>
    </w:p>
    <w:p w14:paraId="01F132C0">
      <w:pPr>
        <w:spacing w:line="246" w:lineRule="auto"/>
      </w:pPr>
    </w:p>
    <w:p w14:paraId="64DC0AD1">
      <w:pPr>
        <w:spacing w:before="75" w:line="227" w:lineRule="auto"/>
        <w:ind w:left="436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79BA5FAB">
      <w:pPr>
        <w:spacing w:before="184" w:line="228" w:lineRule="auto"/>
        <w:ind w:left="6636"/>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42B92A99">
      <w:pPr>
        <w:spacing w:line="241" w:lineRule="auto"/>
      </w:pPr>
    </w:p>
    <w:p w14:paraId="61616AB9">
      <w:pPr>
        <w:spacing w:line="242" w:lineRule="auto"/>
      </w:pPr>
    </w:p>
    <w:p w14:paraId="165DB01A">
      <w:pPr>
        <w:spacing w:before="95" w:line="398" w:lineRule="exact"/>
        <w:ind w:left="1083"/>
        <w:rPr>
          <w:rFonts w:ascii="仿宋" w:hAnsi="仿宋" w:eastAsia="仿宋" w:cs="仿宋"/>
          <w:sz w:val="29"/>
          <w:szCs w:val="29"/>
        </w:rPr>
      </w:pPr>
      <w:r>
        <w:rPr>
          <w:rFonts w:ascii="仿宋" w:hAnsi="仿宋" w:eastAsia="仿宋" w:cs="仿宋"/>
          <w:spacing w:val="12"/>
          <w:position w:val="1"/>
          <w:sz w:val="29"/>
          <w:szCs w:val="29"/>
          <w14:textOutline w14:w="5448" w14:cap="sq" w14:cmpd="sng" w14:algn="ctr">
            <w14:solidFill>
              <w14:srgbClr w14:val="000000"/>
            </w14:solidFill>
            <w14:prstDash w14:val="solid"/>
            <w14:bevel/>
          </w14:textOutline>
        </w:rPr>
        <w:t>五</w:t>
      </w:r>
      <w:r>
        <w:rPr>
          <w:rFonts w:ascii="仿宋" w:hAnsi="仿宋" w:eastAsia="仿宋" w:cs="仿宋"/>
          <w:spacing w:val="9"/>
          <w:position w:val="1"/>
          <w:sz w:val="29"/>
          <w:szCs w:val="29"/>
          <w14:textOutline w14:w="5448" w14:cap="sq" w14:cmpd="sng" w14:algn="ctr">
            <w14:solidFill>
              <w14:srgbClr w14:val="000000"/>
            </w14:solidFill>
            <w14:prstDash w14:val="solid"/>
            <w14:bevel/>
          </w14:textOutline>
        </w:rPr>
        <w:t>、供应商直接管理关系信息表</w:t>
      </w:r>
    </w:p>
    <w:p w14:paraId="410B7839"/>
    <w:p w14:paraId="0DB23770">
      <w:pPr>
        <w:spacing w:line="172" w:lineRule="exact"/>
      </w:pPr>
    </w:p>
    <w:tbl>
      <w:tblPr>
        <w:tblStyle w:val="2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64142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tcPr>
          <w:p w14:paraId="405CCAF9">
            <w:pPr>
              <w:spacing w:before="158" w:line="230" w:lineRule="auto"/>
              <w:ind w:left="171"/>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序</w:t>
            </w:r>
            <w:r>
              <w:rPr>
                <w:rFonts w:ascii="宋体" w:hAnsi="宋体" w:eastAsia="宋体" w:cs="宋体"/>
                <w:spacing w:val="5"/>
                <w:sz w:val="23"/>
                <w:szCs w:val="23"/>
                <w14:textOutline w14:w="4356" w14:cap="sq" w14:cmpd="sng" w14:algn="ctr">
                  <w14:solidFill>
                    <w14:srgbClr w14:val="000000"/>
                  </w14:solidFill>
                  <w14:prstDash w14:val="solid"/>
                  <w14:bevel/>
                </w14:textOutline>
              </w:rPr>
              <w:t>号</w:t>
            </w:r>
          </w:p>
        </w:tc>
        <w:tc>
          <w:tcPr>
            <w:tcW w:w="3598" w:type="dxa"/>
          </w:tcPr>
          <w:p w14:paraId="192BC9A6">
            <w:pPr>
              <w:spacing w:before="159" w:line="228" w:lineRule="auto"/>
              <w:ind w:left="600"/>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直接管理关系单位名</w:t>
            </w:r>
            <w:r>
              <w:rPr>
                <w:rFonts w:ascii="宋体" w:hAnsi="宋体" w:eastAsia="宋体" w:cs="宋体"/>
                <w:spacing w:val="8"/>
                <w:sz w:val="23"/>
                <w:szCs w:val="23"/>
                <w14:textOutline w14:w="4356" w14:cap="sq" w14:cmpd="sng" w14:algn="ctr">
                  <w14:solidFill>
                    <w14:srgbClr w14:val="000000"/>
                  </w14:solidFill>
                  <w14:prstDash w14:val="solid"/>
                  <w14:bevel/>
                </w14:textOutline>
              </w:rPr>
              <w:t>称</w:t>
            </w:r>
          </w:p>
        </w:tc>
        <w:tc>
          <w:tcPr>
            <w:tcW w:w="3553" w:type="dxa"/>
          </w:tcPr>
          <w:p w14:paraId="27F2396D">
            <w:pPr>
              <w:spacing w:before="158" w:line="230" w:lineRule="auto"/>
              <w:ind w:left="825"/>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统一社会信用代码</w:t>
            </w:r>
          </w:p>
        </w:tc>
        <w:tc>
          <w:tcPr>
            <w:tcW w:w="1693" w:type="dxa"/>
          </w:tcPr>
          <w:p w14:paraId="2AEF36E5">
            <w:pPr>
              <w:spacing w:before="158" w:line="230" w:lineRule="auto"/>
              <w:ind w:left="614"/>
              <w:rPr>
                <w:rFonts w:ascii="宋体" w:hAnsi="宋体" w:eastAsia="宋体" w:cs="宋体"/>
                <w:sz w:val="23"/>
                <w:szCs w:val="23"/>
              </w:rPr>
            </w:pPr>
            <w:r>
              <w:rPr>
                <w:rFonts w:ascii="宋体" w:hAnsi="宋体" w:eastAsia="宋体" w:cs="宋体"/>
                <w:spacing w:val="4"/>
                <w:sz w:val="23"/>
                <w:szCs w:val="23"/>
                <w14:textOutline w14:w="4356" w14:cap="sq" w14:cmpd="sng" w14:algn="ctr">
                  <w14:solidFill>
                    <w14:srgbClr w14:val="000000"/>
                  </w14:solidFill>
                  <w14:prstDash w14:val="solid"/>
                  <w14:bevel/>
                </w14:textOutline>
              </w:rPr>
              <w:t>备</w:t>
            </w:r>
            <w:r>
              <w:rPr>
                <w:rFonts w:ascii="宋体" w:hAnsi="宋体" w:eastAsia="宋体" w:cs="宋体"/>
                <w:spacing w:val="3"/>
                <w:sz w:val="23"/>
                <w:szCs w:val="23"/>
                <w14:textOutline w14:w="4356" w14:cap="sq" w14:cmpd="sng" w14:algn="ctr">
                  <w14:solidFill>
                    <w14:srgbClr w14:val="000000"/>
                  </w14:solidFill>
                  <w14:prstDash w14:val="solid"/>
                  <w14:bevel/>
                </w14:textOutline>
              </w:rPr>
              <w:t>注</w:t>
            </w:r>
          </w:p>
        </w:tc>
      </w:tr>
      <w:tr w14:paraId="43992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tcPr>
          <w:p w14:paraId="7F2011F4">
            <w:pPr>
              <w:spacing w:before="194" w:line="192" w:lineRule="auto"/>
              <w:ind w:left="370"/>
              <w:rPr>
                <w:rFonts w:ascii="宋体" w:hAnsi="宋体" w:eastAsia="宋体" w:cs="宋体"/>
                <w:sz w:val="23"/>
                <w:szCs w:val="23"/>
              </w:rPr>
            </w:pPr>
            <w:r>
              <w:rPr>
                <w:rFonts w:ascii="宋体" w:hAnsi="宋体" w:eastAsia="宋体" w:cs="宋体"/>
                <w:sz w:val="23"/>
                <w:szCs w:val="23"/>
              </w:rPr>
              <w:t>1</w:t>
            </w:r>
          </w:p>
        </w:tc>
        <w:tc>
          <w:tcPr>
            <w:tcW w:w="3598" w:type="dxa"/>
          </w:tcPr>
          <w:p w14:paraId="46F3821A"/>
        </w:tc>
        <w:tc>
          <w:tcPr>
            <w:tcW w:w="3553" w:type="dxa"/>
          </w:tcPr>
          <w:p w14:paraId="68EB7593"/>
        </w:tc>
        <w:tc>
          <w:tcPr>
            <w:tcW w:w="1693" w:type="dxa"/>
          </w:tcPr>
          <w:p w14:paraId="769BD455"/>
        </w:tc>
      </w:tr>
      <w:tr w14:paraId="7F5C4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tcPr>
          <w:p w14:paraId="1BB6C16C">
            <w:pPr>
              <w:spacing w:before="196" w:line="192" w:lineRule="auto"/>
              <w:ind w:left="355"/>
              <w:rPr>
                <w:rFonts w:ascii="宋体" w:hAnsi="宋体" w:eastAsia="宋体" w:cs="宋体"/>
                <w:sz w:val="23"/>
                <w:szCs w:val="23"/>
              </w:rPr>
            </w:pPr>
            <w:r>
              <w:rPr>
                <w:rFonts w:ascii="宋体" w:hAnsi="宋体" w:eastAsia="宋体" w:cs="宋体"/>
                <w:sz w:val="23"/>
                <w:szCs w:val="23"/>
              </w:rPr>
              <w:t>2</w:t>
            </w:r>
          </w:p>
        </w:tc>
        <w:tc>
          <w:tcPr>
            <w:tcW w:w="3598" w:type="dxa"/>
          </w:tcPr>
          <w:p w14:paraId="2AF62675"/>
        </w:tc>
        <w:tc>
          <w:tcPr>
            <w:tcW w:w="3553" w:type="dxa"/>
          </w:tcPr>
          <w:p w14:paraId="5FFA3AC2"/>
        </w:tc>
        <w:tc>
          <w:tcPr>
            <w:tcW w:w="1693" w:type="dxa"/>
          </w:tcPr>
          <w:p w14:paraId="07612297"/>
        </w:tc>
      </w:tr>
      <w:tr w14:paraId="0396C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tcPr>
          <w:p w14:paraId="723C50B0">
            <w:pPr>
              <w:spacing w:before="196" w:line="190" w:lineRule="auto"/>
              <w:ind w:left="357"/>
              <w:rPr>
                <w:rFonts w:ascii="宋体" w:hAnsi="宋体" w:eastAsia="宋体" w:cs="宋体"/>
                <w:sz w:val="23"/>
                <w:szCs w:val="23"/>
              </w:rPr>
            </w:pPr>
            <w:r>
              <w:rPr>
                <w:rFonts w:ascii="宋体" w:hAnsi="宋体" w:eastAsia="宋体" w:cs="宋体"/>
                <w:sz w:val="23"/>
                <w:szCs w:val="23"/>
              </w:rPr>
              <w:t>3</w:t>
            </w:r>
          </w:p>
        </w:tc>
        <w:tc>
          <w:tcPr>
            <w:tcW w:w="3598" w:type="dxa"/>
          </w:tcPr>
          <w:p w14:paraId="65AC274C"/>
        </w:tc>
        <w:tc>
          <w:tcPr>
            <w:tcW w:w="3553" w:type="dxa"/>
          </w:tcPr>
          <w:p w14:paraId="7E0533A3"/>
        </w:tc>
        <w:tc>
          <w:tcPr>
            <w:tcW w:w="1693" w:type="dxa"/>
          </w:tcPr>
          <w:p w14:paraId="1D182496"/>
        </w:tc>
      </w:tr>
      <w:tr w14:paraId="3C3F8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tcPr>
          <w:p w14:paraId="5E3D78A6">
            <w:pPr>
              <w:spacing w:before="160" w:line="371" w:lineRule="exact"/>
              <w:ind w:left="187"/>
              <w:rPr>
                <w:rFonts w:ascii="宋体" w:hAnsi="宋体" w:eastAsia="宋体" w:cs="宋体"/>
                <w:sz w:val="23"/>
                <w:szCs w:val="23"/>
              </w:rPr>
            </w:pPr>
            <w:r>
              <w:rPr>
                <w:rFonts w:ascii="宋体" w:hAnsi="宋体" w:eastAsia="宋体" w:cs="宋体"/>
                <w:spacing w:val="5"/>
                <w:position w:val="3"/>
                <w:sz w:val="23"/>
                <w:szCs w:val="23"/>
              </w:rPr>
              <w:t>……</w:t>
            </w:r>
          </w:p>
        </w:tc>
        <w:tc>
          <w:tcPr>
            <w:tcW w:w="3598" w:type="dxa"/>
          </w:tcPr>
          <w:p w14:paraId="386A7430"/>
        </w:tc>
        <w:tc>
          <w:tcPr>
            <w:tcW w:w="3553" w:type="dxa"/>
          </w:tcPr>
          <w:p w14:paraId="2FC23E40"/>
        </w:tc>
        <w:tc>
          <w:tcPr>
            <w:tcW w:w="1693" w:type="dxa"/>
          </w:tcPr>
          <w:p w14:paraId="2F33D99E"/>
        </w:tc>
      </w:tr>
    </w:tbl>
    <w:p w14:paraId="66350122">
      <w:pPr>
        <w:spacing w:before="37" w:line="230" w:lineRule="auto"/>
        <w:ind w:left="955"/>
        <w:rPr>
          <w:rFonts w:ascii="宋体" w:hAnsi="宋体" w:eastAsia="宋体" w:cs="宋体"/>
          <w:sz w:val="23"/>
          <w:szCs w:val="23"/>
        </w:rPr>
      </w:pPr>
      <w:r>
        <w:rPr>
          <w:rFonts w:ascii="宋体" w:hAnsi="宋体" w:eastAsia="宋体" w:cs="宋体"/>
          <w:sz w:val="23"/>
          <w:szCs w:val="23"/>
        </w:rPr>
        <w:t>注：</w:t>
      </w:r>
    </w:p>
    <w:p w14:paraId="0AC24075">
      <w:pPr>
        <w:spacing w:before="179" w:line="311" w:lineRule="exact"/>
        <w:ind w:left="972"/>
        <w:rPr>
          <w:rFonts w:ascii="宋体" w:hAnsi="宋体" w:eastAsia="宋体" w:cs="宋体"/>
          <w:sz w:val="23"/>
          <w:szCs w:val="23"/>
        </w:rPr>
      </w:pPr>
      <w:r>
        <w:rPr>
          <w:rFonts w:ascii="宋体" w:hAnsi="宋体" w:eastAsia="宋体" w:cs="宋体"/>
          <w:spacing w:val="9"/>
          <w:position w:val="1"/>
          <w:sz w:val="23"/>
          <w:szCs w:val="23"/>
        </w:rPr>
        <w:t>1.管理关系：是指不具有出资持股关系的其他单位之间存在的管理与被管理</w:t>
      </w:r>
      <w:r>
        <w:rPr>
          <w:rFonts w:ascii="宋体" w:hAnsi="宋体" w:eastAsia="宋体" w:cs="宋体"/>
          <w:spacing w:val="6"/>
          <w:position w:val="1"/>
          <w:sz w:val="23"/>
          <w:szCs w:val="23"/>
        </w:rPr>
        <w:t>关</w:t>
      </w:r>
    </w:p>
    <w:p w14:paraId="2D5CB7EE">
      <w:pPr>
        <w:spacing w:before="157" w:line="230" w:lineRule="auto"/>
        <w:ind w:left="479"/>
        <w:rPr>
          <w:rFonts w:ascii="宋体" w:hAnsi="宋体" w:eastAsia="宋体" w:cs="宋体"/>
          <w:sz w:val="23"/>
          <w:szCs w:val="23"/>
        </w:rPr>
      </w:pPr>
      <w:r>
        <w:rPr>
          <w:rFonts w:ascii="宋体" w:hAnsi="宋体" w:eastAsia="宋体" w:cs="宋体"/>
          <w:spacing w:val="9"/>
          <w:sz w:val="23"/>
          <w:szCs w:val="23"/>
        </w:rPr>
        <w:t>系，如一些上下级关系的事业单位和团体组织</w:t>
      </w:r>
      <w:r>
        <w:rPr>
          <w:rFonts w:ascii="宋体" w:hAnsi="宋体" w:eastAsia="宋体" w:cs="宋体"/>
          <w:spacing w:val="5"/>
          <w:sz w:val="23"/>
          <w:szCs w:val="23"/>
        </w:rPr>
        <w:t>。</w:t>
      </w:r>
    </w:p>
    <w:p w14:paraId="1AF6A8EB">
      <w:pPr>
        <w:spacing w:before="179" w:line="394" w:lineRule="auto"/>
        <w:ind w:left="959" w:right="1314" w:hanging="1"/>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.本表所指的管理关系仅限于直接管理关系，不包括间接的管理关系。</w:t>
      </w:r>
      <w:r>
        <w:rPr>
          <w:rFonts w:ascii="宋体" w:hAnsi="宋体" w:eastAsia="宋体" w:cs="宋体"/>
          <w:sz w:val="23"/>
          <w:szCs w:val="23"/>
        </w:rPr>
        <w:t xml:space="preserve"> </w:t>
      </w:r>
      <w:r>
        <w:rPr>
          <w:rFonts w:ascii="宋体" w:hAnsi="宋体" w:eastAsia="宋体" w:cs="宋体"/>
          <w:spacing w:val="16"/>
          <w:sz w:val="23"/>
          <w:szCs w:val="23"/>
        </w:rPr>
        <w:t>3</w:t>
      </w:r>
      <w:r>
        <w:rPr>
          <w:rFonts w:ascii="宋体" w:hAnsi="宋体" w:eastAsia="宋体" w:cs="宋体"/>
          <w:spacing w:val="9"/>
          <w:sz w:val="23"/>
          <w:szCs w:val="23"/>
        </w:rPr>
        <w:t>.</w:t>
      </w:r>
      <w:r>
        <w:rPr>
          <w:rFonts w:ascii="宋体" w:hAnsi="宋体" w:eastAsia="宋体" w:cs="宋体"/>
          <w:spacing w:val="8"/>
          <w:sz w:val="23"/>
          <w:szCs w:val="23"/>
        </w:rPr>
        <w:t>供应商不存在直接管理关系的，则填“无”。</w:t>
      </w:r>
    </w:p>
    <w:p w14:paraId="54135ABA">
      <w:pPr>
        <w:spacing w:line="343" w:lineRule="auto"/>
      </w:pPr>
    </w:p>
    <w:p w14:paraId="5C657D88">
      <w:pPr>
        <w:spacing w:before="75" w:line="227" w:lineRule="auto"/>
        <w:ind w:left="436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01C0DC8B">
      <w:pPr>
        <w:spacing w:before="185" w:line="228" w:lineRule="auto"/>
        <w:ind w:left="6636"/>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24A74172">
      <w:pPr>
        <w:sectPr>
          <w:headerReference r:id="rId50" w:type="default"/>
          <w:footerReference r:id="rId51" w:type="default"/>
          <w:pgSz w:w="11910" w:h="16840"/>
          <w:pgMar w:top="1026" w:right="1034" w:bottom="1091" w:left="1214" w:header="750" w:footer="931" w:gutter="0"/>
          <w:pgNumType w:fmt="decimal"/>
          <w:cols w:space="720" w:num="1"/>
        </w:sectPr>
      </w:pPr>
    </w:p>
    <w:p w14:paraId="76D3E004">
      <w:pPr>
        <w:spacing w:before="312" w:line="231" w:lineRule="auto"/>
        <w:ind w:left="573"/>
        <w:rPr>
          <w:rFonts w:ascii="宋体" w:hAnsi="宋体" w:eastAsia="宋体" w:cs="宋体"/>
          <w:sz w:val="29"/>
          <w:szCs w:val="29"/>
        </w:rPr>
      </w:pPr>
      <w:r>
        <w:rPr>
          <w:rFonts w:ascii="宋体" w:hAnsi="宋体" w:eastAsia="宋体" w:cs="宋体"/>
          <w:spacing w:val="9"/>
          <w:sz w:val="29"/>
          <w:szCs w:val="29"/>
          <w14:textOutline w14:w="5448" w14:cap="sq" w14:cmpd="sng" w14:algn="ctr">
            <w14:solidFill>
              <w14:srgbClr w14:val="000000"/>
            </w14:solidFill>
            <w14:prstDash w14:val="solid"/>
            <w14:bevel/>
          </w14:textOutline>
        </w:rPr>
        <w:t>六、资格声明函</w:t>
      </w:r>
    </w:p>
    <w:p w14:paraId="60A36906">
      <w:pPr>
        <w:spacing w:before="261" w:line="224" w:lineRule="auto"/>
        <w:ind w:left="3587"/>
        <w:rPr>
          <w:rFonts w:ascii="宋体" w:hAnsi="宋体" w:eastAsia="宋体" w:cs="宋体"/>
          <w:sz w:val="31"/>
          <w:szCs w:val="31"/>
        </w:rPr>
      </w:pPr>
      <w:r>
        <w:rPr>
          <w:rFonts w:ascii="宋体" w:hAnsi="宋体" w:eastAsia="宋体" w:cs="宋体"/>
          <w:spacing w:val="6"/>
          <w:sz w:val="31"/>
          <w:szCs w:val="31"/>
          <w14:textOutline w14:w="5791" w14:cap="sq" w14:cmpd="sng" w14:algn="ctr">
            <w14:solidFill>
              <w14:srgbClr w14:val="000000"/>
            </w14:solidFill>
            <w14:prstDash w14:val="solid"/>
            <w14:bevel/>
          </w14:textOutline>
        </w:rPr>
        <w:t>资</w:t>
      </w:r>
      <w:r>
        <w:rPr>
          <w:rFonts w:ascii="宋体" w:hAnsi="宋体" w:eastAsia="宋体" w:cs="宋体"/>
          <w:spacing w:val="5"/>
          <w:sz w:val="31"/>
          <w:szCs w:val="31"/>
          <w14:textOutline w14:w="5791" w14:cap="sq" w14:cmpd="sng" w14:algn="ctr">
            <w14:solidFill>
              <w14:srgbClr w14:val="000000"/>
            </w14:solidFill>
            <w14:prstDash w14:val="solid"/>
            <w14:bevel/>
          </w14:textOutline>
        </w:rPr>
        <w:t>格声明函</w:t>
      </w:r>
    </w:p>
    <w:p w14:paraId="244D6C79">
      <w:pPr>
        <w:spacing w:before="315" w:line="228" w:lineRule="auto"/>
        <w:ind w:left="9"/>
        <w:rPr>
          <w:rFonts w:ascii="宋体" w:hAnsi="宋体" w:eastAsia="宋体" w:cs="宋体"/>
          <w:sz w:val="23"/>
          <w:szCs w:val="23"/>
        </w:rPr>
      </w:pPr>
      <w:r>
        <w:rPr>
          <w:rFonts w:ascii="宋体" w:hAnsi="宋体" w:eastAsia="宋体" w:cs="宋体"/>
          <w:spacing w:val="9"/>
          <w:sz w:val="23"/>
          <w:szCs w:val="23"/>
        </w:rPr>
        <w:t>致：</w:t>
      </w:r>
      <w:r>
        <w:rPr>
          <w:rFonts w:ascii="宋体" w:hAnsi="宋体" w:eastAsia="宋体" w:cs="宋体"/>
          <w:spacing w:val="9"/>
          <w:sz w:val="23"/>
          <w:szCs w:val="23"/>
          <w:u w:val="single"/>
        </w:rPr>
        <w:t>广西元强建设项目管理有限公司</w:t>
      </w:r>
      <w:r>
        <w:rPr>
          <w:rFonts w:ascii="宋体" w:hAnsi="宋体" w:eastAsia="宋体" w:cs="宋体"/>
          <w:spacing w:val="6"/>
          <w:sz w:val="23"/>
          <w:szCs w:val="23"/>
        </w:rPr>
        <w:t>：</w:t>
      </w:r>
    </w:p>
    <w:p w14:paraId="232A9EC1">
      <w:pPr>
        <w:tabs>
          <w:tab w:val="left" w:pos="615"/>
        </w:tabs>
        <w:spacing w:before="181" w:line="375" w:lineRule="auto"/>
        <w:ind w:left="10" w:right="1" w:firstLine="469"/>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6"/>
          <w:sz w:val="23"/>
          <w:szCs w:val="23"/>
          <w:u w:val="single"/>
        </w:rPr>
        <w:t>( 供 应</w:t>
      </w:r>
      <w:r>
        <w:rPr>
          <w:rFonts w:ascii="宋体" w:hAnsi="宋体" w:eastAsia="宋体" w:cs="宋体"/>
          <w:spacing w:val="-5"/>
          <w:sz w:val="23"/>
          <w:szCs w:val="23"/>
          <w:u w:val="single"/>
        </w:rPr>
        <w:t xml:space="preserve"> </w:t>
      </w:r>
      <w:r>
        <w:rPr>
          <w:rFonts w:ascii="宋体" w:hAnsi="宋体" w:eastAsia="宋体" w:cs="宋体"/>
          <w:spacing w:val="-3"/>
          <w:sz w:val="23"/>
          <w:szCs w:val="23"/>
          <w:u w:val="single"/>
        </w:rPr>
        <w:t xml:space="preserve">商 名 称 )  </w:t>
      </w:r>
      <w:r>
        <w:rPr>
          <w:rFonts w:ascii="宋体" w:hAnsi="宋体" w:eastAsia="宋体" w:cs="宋体"/>
          <w:spacing w:val="-3"/>
          <w:sz w:val="23"/>
          <w:szCs w:val="23"/>
        </w:rPr>
        <w:t xml:space="preserve"> 系 中 华 人 民 共 和 国 合 法 供 应 商，经 营 地</w:t>
      </w:r>
      <w:r>
        <w:rPr>
          <w:rFonts w:ascii="宋体" w:hAnsi="宋体" w:eastAsia="宋体" w:cs="宋体"/>
          <w:sz w:val="23"/>
          <w:szCs w:val="23"/>
        </w:rPr>
        <w:t xml:space="preserve"> </w:t>
      </w:r>
      <w:r>
        <w:rPr>
          <w:rFonts w:ascii="宋体" w:hAnsi="宋体" w:eastAsia="宋体" w:cs="宋体"/>
          <w:spacing w:val="2"/>
          <w:sz w:val="23"/>
          <w:szCs w:val="23"/>
        </w:rPr>
        <w:t>址</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w:t>
      </w:r>
    </w:p>
    <w:p w14:paraId="56B5E9DC">
      <w:pPr>
        <w:spacing w:line="375" w:lineRule="auto"/>
        <w:ind w:left="10" w:right="1" w:firstLine="480"/>
        <w:rPr>
          <w:rFonts w:ascii="宋体" w:hAnsi="宋体" w:eastAsia="宋体" w:cs="宋体"/>
          <w:sz w:val="23"/>
          <w:szCs w:val="23"/>
        </w:rPr>
      </w:pPr>
      <w:r>
        <w:rPr>
          <w:rFonts w:ascii="宋体" w:hAnsi="宋体" w:eastAsia="宋体" w:cs="宋体"/>
          <w:spacing w:val="12"/>
          <w:sz w:val="23"/>
          <w:szCs w:val="23"/>
        </w:rPr>
        <w:t>我方愿意参加贵方组织的</w:t>
      </w:r>
      <w:r>
        <w:rPr>
          <w:rFonts w:hint="eastAsia" w:ascii="宋体" w:hAnsi="宋体" w:eastAsia="宋体" w:cs="宋体"/>
          <w:spacing w:val="12"/>
          <w:sz w:val="23"/>
          <w:szCs w:val="23"/>
          <w:u w:val="single"/>
        </w:rPr>
        <w:t>（项目名称）</w:t>
      </w:r>
      <w:r>
        <w:rPr>
          <w:rFonts w:ascii="宋体" w:hAnsi="宋体" w:eastAsia="宋体" w:cs="宋体"/>
          <w:spacing w:val="12"/>
          <w:sz w:val="23"/>
          <w:szCs w:val="23"/>
        </w:rPr>
        <w:t>项目的竞标，为便于</w:t>
      </w:r>
      <w:r>
        <w:rPr>
          <w:rFonts w:ascii="宋体" w:hAnsi="宋体" w:eastAsia="宋体" w:cs="宋体"/>
          <w:spacing w:val="9"/>
          <w:sz w:val="23"/>
          <w:szCs w:val="23"/>
        </w:rPr>
        <w:t>贵</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12"/>
          <w:sz w:val="23"/>
          <w:szCs w:val="23"/>
        </w:rPr>
        <w:t>公正、择优地确定成交供应商及其竞标产品和服务，我方就本次竞标有关事项郑</w:t>
      </w:r>
      <w:r>
        <w:rPr>
          <w:rFonts w:ascii="宋体" w:hAnsi="宋体" w:eastAsia="宋体" w:cs="宋体"/>
          <w:spacing w:val="9"/>
          <w:sz w:val="23"/>
          <w:szCs w:val="23"/>
        </w:rPr>
        <w:t>重</w:t>
      </w:r>
      <w:r>
        <w:rPr>
          <w:rFonts w:ascii="宋体" w:hAnsi="宋体" w:eastAsia="宋体" w:cs="宋体"/>
          <w:spacing w:val="6"/>
          <w:sz w:val="23"/>
          <w:szCs w:val="23"/>
        </w:rPr>
        <w:t>声明如下：</w:t>
      </w:r>
    </w:p>
    <w:p w14:paraId="34BF6938">
      <w:pPr>
        <w:spacing w:line="311" w:lineRule="exact"/>
        <w:ind w:left="50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0"/>
          <w:position w:val="1"/>
          <w:sz w:val="23"/>
          <w:szCs w:val="23"/>
        </w:rPr>
        <w:t>.</w:t>
      </w:r>
      <w:r>
        <w:rPr>
          <w:rFonts w:ascii="宋体" w:hAnsi="宋体" w:eastAsia="宋体" w:cs="宋体"/>
          <w:spacing w:val="8"/>
          <w:position w:val="1"/>
          <w:sz w:val="23"/>
          <w:szCs w:val="23"/>
        </w:rPr>
        <w:t>我方向贵方提交的所有响应文件、资料都是准确的和真实的。</w:t>
      </w:r>
    </w:p>
    <w:p w14:paraId="01722E8A">
      <w:pPr>
        <w:spacing w:before="158" w:line="374" w:lineRule="auto"/>
        <w:ind w:left="9" w:right="1" w:firstLine="482"/>
        <w:rPr>
          <w:rFonts w:ascii="宋体" w:hAnsi="宋体" w:eastAsia="宋体" w:cs="宋体"/>
          <w:sz w:val="23"/>
          <w:szCs w:val="23"/>
        </w:rPr>
      </w:pPr>
      <w:r>
        <w:rPr>
          <w:rFonts w:ascii="宋体" w:hAnsi="宋体" w:eastAsia="宋体" w:cs="宋体"/>
          <w:spacing w:val="12"/>
          <w:sz w:val="23"/>
          <w:szCs w:val="23"/>
        </w:rPr>
        <w:t>2.我方不是采购人的附属机构；不是为本次采购项目提供整体设计、规范编</w:t>
      </w:r>
      <w:r>
        <w:rPr>
          <w:rFonts w:ascii="宋体" w:hAnsi="宋体" w:eastAsia="宋体" w:cs="宋体"/>
          <w:spacing w:val="8"/>
          <w:sz w:val="23"/>
          <w:szCs w:val="23"/>
        </w:rPr>
        <w:t>制</w:t>
      </w:r>
      <w:r>
        <w:rPr>
          <w:rFonts w:ascii="宋体" w:hAnsi="宋体" w:eastAsia="宋体" w:cs="宋体"/>
          <w:sz w:val="23"/>
          <w:szCs w:val="23"/>
        </w:rPr>
        <w:t xml:space="preserve"> </w:t>
      </w:r>
      <w:r>
        <w:rPr>
          <w:rFonts w:ascii="宋体" w:hAnsi="宋体" w:eastAsia="宋体" w:cs="宋体"/>
          <w:spacing w:val="19"/>
          <w:sz w:val="23"/>
          <w:szCs w:val="23"/>
        </w:rPr>
        <w:t>或</w:t>
      </w:r>
      <w:r>
        <w:rPr>
          <w:rFonts w:ascii="宋体" w:hAnsi="宋体" w:eastAsia="宋体" w:cs="宋体"/>
          <w:spacing w:val="12"/>
          <w:sz w:val="23"/>
          <w:szCs w:val="23"/>
        </w:rPr>
        <w:t>者项目管理、监理、检测等服务的供应商；在获知本项目采购信息后，与采购人</w:t>
      </w:r>
      <w:r>
        <w:rPr>
          <w:rFonts w:ascii="宋体" w:hAnsi="宋体" w:eastAsia="宋体" w:cs="宋体"/>
          <w:sz w:val="23"/>
          <w:szCs w:val="23"/>
        </w:rPr>
        <w:t xml:space="preserve"> </w:t>
      </w:r>
      <w:r>
        <w:rPr>
          <w:rFonts w:ascii="宋体" w:hAnsi="宋体" w:eastAsia="宋体" w:cs="宋体"/>
          <w:spacing w:val="18"/>
          <w:sz w:val="23"/>
          <w:szCs w:val="23"/>
        </w:rPr>
        <w:t>聘</w:t>
      </w:r>
      <w:r>
        <w:rPr>
          <w:rFonts w:ascii="宋体" w:hAnsi="宋体" w:eastAsia="宋体" w:cs="宋体"/>
          <w:spacing w:val="9"/>
          <w:sz w:val="23"/>
          <w:szCs w:val="23"/>
        </w:rPr>
        <w:t>请的为此项目提供咨询服务的公司及其附属机构没有任何联系。</w:t>
      </w:r>
    </w:p>
    <w:p w14:paraId="69E420CF">
      <w:pPr>
        <w:spacing w:line="309" w:lineRule="exact"/>
        <w:ind w:left="494"/>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7"/>
          <w:position w:val="1"/>
          <w:sz w:val="23"/>
          <w:szCs w:val="23"/>
        </w:rPr>
        <w:t>.在此，我方宣布同意如下：</w:t>
      </w:r>
    </w:p>
    <w:p w14:paraId="28000C10">
      <w:pPr>
        <w:spacing w:before="159" w:line="225" w:lineRule="auto"/>
        <w:ind w:left="500"/>
        <w:rPr>
          <w:rFonts w:ascii="宋体" w:hAnsi="宋体" w:eastAsia="宋体" w:cs="宋体"/>
          <w:sz w:val="23"/>
          <w:szCs w:val="23"/>
        </w:rPr>
      </w:pPr>
      <w:r>
        <w:rPr>
          <w:rFonts w:ascii="宋体" w:hAnsi="宋体" w:eastAsia="宋体" w:cs="宋体"/>
          <w:spacing w:val="13"/>
          <w:sz w:val="23"/>
          <w:szCs w:val="23"/>
        </w:rPr>
        <w:t>(1) 将按磋商文件的约定履行合同责任和义务；</w:t>
      </w:r>
    </w:p>
    <w:p w14:paraId="2C615646">
      <w:pPr>
        <w:spacing w:before="185" w:line="228" w:lineRule="auto"/>
        <w:ind w:left="50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2</w:t>
      </w:r>
      <w:r>
        <w:rPr>
          <w:rFonts w:ascii="宋体" w:hAnsi="宋体" w:eastAsia="宋体" w:cs="宋体"/>
          <w:spacing w:val="11"/>
          <w:sz w:val="23"/>
          <w:szCs w:val="23"/>
        </w:rPr>
        <w:t>) 已详细审查全部磋商文件，包括澄清或者更正公告 (如有) ；</w:t>
      </w:r>
    </w:p>
    <w:p w14:paraId="7A673E30">
      <w:pPr>
        <w:spacing w:before="184" w:line="227" w:lineRule="auto"/>
        <w:ind w:left="50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同意提供按照贵方可能要求的与谈判有关的一切数据或者资料；</w:t>
      </w:r>
    </w:p>
    <w:p w14:paraId="7DB67D24">
      <w:pPr>
        <w:spacing w:before="183" w:line="228" w:lineRule="auto"/>
        <w:ind w:left="50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4) 响应磋商文件规定的竞标有效期。</w:t>
      </w:r>
    </w:p>
    <w:p w14:paraId="7C475C63">
      <w:pPr>
        <w:spacing w:before="185" w:line="374" w:lineRule="auto"/>
        <w:ind w:left="8" w:right="1" w:firstLine="480"/>
        <w:rPr>
          <w:rFonts w:ascii="宋体" w:hAnsi="宋体" w:eastAsia="宋体" w:cs="宋体"/>
          <w:sz w:val="23"/>
          <w:szCs w:val="23"/>
        </w:rPr>
      </w:pPr>
      <w:r>
        <w:rPr>
          <w:rFonts w:ascii="宋体" w:hAnsi="宋体" w:eastAsia="宋体" w:cs="宋体"/>
          <w:spacing w:val="12"/>
          <w:sz w:val="23"/>
          <w:szCs w:val="23"/>
        </w:rPr>
        <w:t>4.我方承诺已经具备《中华人民共和国政府采购法》第二十二条中规定的参加</w:t>
      </w:r>
      <w:r>
        <w:rPr>
          <w:rFonts w:ascii="宋体" w:hAnsi="宋体" w:eastAsia="宋体" w:cs="宋体"/>
          <w:sz w:val="23"/>
          <w:szCs w:val="23"/>
        </w:rPr>
        <w:t xml:space="preserve"> </w:t>
      </w:r>
      <w:r>
        <w:rPr>
          <w:rFonts w:ascii="宋体" w:hAnsi="宋体" w:eastAsia="宋体" w:cs="宋体"/>
          <w:spacing w:val="20"/>
          <w:sz w:val="23"/>
          <w:szCs w:val="23"/>
        </w:rPr>
        <w:t>政</w:t>
      </w:r>
      <w:r>
        <w:rPr>
          <w:rFonts w:ascii="宋体" w:hAnsi="宋体" w:eastAsia="宋体" w:cs="宋体"/>
          <w:spacing w:val="12"/>
          <w:sz w:val="23"/>
          <w:szCs w:val="23"/>
        </w:rPr>
        <w:t>府采购活动的供应商应当具备的条件并按本项目响应文件“第三章”“第二节供</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9"/>
          <w:sz w:val="23"/>
          <w:szCs w:val="23"/>
        </w:rPr>
        <w:t>商须知前附表”中“资格证明文件组成”完整提供证明材料。</w:t>
      </w:r>
    </w:p>
    <w:p w14:paraId="50934097">
      <w:pPr>
        <w:spacing w:line="375" w:lineRule="auto"/>
        <w:ind w:left="9" w:right="1" w:firstLine="484"/>
        <w:rPr>
          <w:rFonts w:ascii="宋体" w:hAnsi="宋体" w:eastAsia="宋体" w:cs="宋体"/>
          <w:sz w:val="23"/>
          <w:szCs w:val="23"/>
        </w:rPr>
      </w:pPr>
      <w:r>
        <w:rPr>
          <w:rFonts w:ascii="宋体" w:hAnsi="宋体" w:eastAsia="宋体" w:cs="宋体"/>
          <w:spacing w:val="12"/>
          <w:sz w:val="23"/>
          <w:szCs w:val="23"/>
        </w:rPr>
        <w:t>5.我方在此声明，我方在参加本项目的政府采购活动前三年内，在经营活动</w:t>
      </w:r>
      <w:r>
        <w:rPr>
          <w:rFonts w:ascii="宋体" w:hAnsi="宋体" w:eastAsia="宋体" w:cs="宋体"/>
          <w:spacing w:val="6"/>
          <w:sz w:val="23"/>
          <w:szCs w:val="23"/>
        </w:rPr>
        <w:t>中</w:t>
      </w:r>
      <w:r>
        <w:rPr>
          <w:rFonts w:ascii="宋体" w:hAnsi="宋体" w:eastAsia="宋体" w:cs="宋体"/>
          <w:sz w:val="23"/>
          <w:szCs w:val="23"/>
        </w:rPr>
        <w:t xml:space="preserve"> </w:t>
      </w:r>
      <w:r>
        <w:rPr>
          <w:rFonts w:ascii="宋体" w:hAnsi="宋体" w:eastAsia="宋体" w:cs="宋体"/>
          <w:spacing w:val="12"/>
          <w:sz w:val="23"/>
          <w:szCs w:val="23"/>
        </w:rPr>
        <w:t>没有重大违法记录 (重大违法记录是指供应商因违法经营受到刑事处罚或者责令</w:t>
      </w:r>
      <w:r>
        <w:rPr>
          <w:rFonts w:ascii="宋体" w:hAnsi="宋体" w:eastAsia="宋体" w:cs="宋体"/>
          <w:spacing w:val="7"/>
          <w:sz w:val="23"/>
          <w:szCs w:val="23"/>
        </w:rPr>
        <w:t>停</w:t>
      </w:r>
      <w:r>
        <w:rPr>
          <w:rFonts w:ascii="宋体" w:hAnsi="宋体" w:eastAsia="宋体" w:cs="宋体"/>
          <w:sz w:val="23"/>
          <w:szCs w:val="23"/>
        </w:rPr>
        <w:t xml:space="preserve"> </w:t>
      </w:r>
      <w:r>
        <w:rPr>
          <w:rFonts w:ascii="宋体" w:hAnsi="宋体" w:eastAsia="宋体" w:cs="宋体"/>
          <w:spacing w:val="16"/>
          <w:sz w:val="23"/>
          <w:szCs w:val="23"/>
        </w:rPr>
        <w:t>产停</w:t>
      </w:r>
      <w:r>
        <w:rPr>
          <w:rFonts w:ascii="宋体" w:hAnsi="宋体" w:eastAsia="宋体" w:cs="宋体"/>
          <w:spacing w:val="12"/>
          <w:sz w:val="23"/>
          <w:szCs w:val="23"/>
        </w:rPr>
        <w:t>业</w:t>
      </w:r>
      <w:r>
        <w:rPr>
          <w:rFonts w:ascii="宋体" w:hAnsi="宋体" w:eastAsia="宋体" w:cs="宋体"/>
          <w:spacing w:val="8"/>
          <w:sz w:val="23"/>
          <w:szCs w:val="23"/>
        </w:rPr>
        <w:t>、 吊销许可证或者执照、较大数额罚款等行政处罚) ，未被列入失信被执行</w:t>
      </w:r>
      <w:r>
        <w:rPr>
          <w:rFonts w:ascii="宋体" w:hAnsi="宋体" w:eastAsia="宋体" w:cs="宋体"/>
          <w:sz w:val="23"/>
          <w:szCs w:val="23"/>
        </w:rPr>
        <w:t xml:space="preserve"> </w:t>
      </w:r>
      <w:r>
        <w:rPr>
          <w:rFonts w:ascii="宋体" w:hAnsi="宋体" w:eastAsia="宋体" w:cs="宋体"/>
          <w:spacing w:val="19"/>
          <w:sz w:val="23"/>
          <w:szCs w:val="23"/>
        </w:rPr>
        <w:t>人</w:t>
      </w:r>
      <w:r>
        <w:rPr>
          <w:rFonts w:ascii="宋体" w:hAnsi="宋体" w:eastAsia="宋体" w:cs="宋体"/>
          <w:spacing w:val="12"/>
          <w:sz w:val="23"/>
          <w:szCs w:val="23"/>
        </w:rPr>
        <w:t>、重大税收违法案件当事人名单、政府采购严重违法失信行为记录名单，完全符</w:t>
      </w:r>
      <w:r>
        <w:rPr>
          <w:rFonts w:ascii="宋体" w:hAnsi="宋体" w:eastAsia="宋体" w:cs="宋体"/>
          <w:sz w:val="23"/>
          <w:szCs w:val="23"/>
        </w:rPr>
        <w:t xml:space="preserve"> </w:t>
      </w:r>
      <w:r>
        <w:rPr>
          <w:rFonts w:ascii="宋体" w:hAnsi="宋体" w:eastAsia="宋体" w:cs="宋体"/>
          <w:spacing w:val="19"/>
          <w:sz w:val="23"/>
          <w:szCs w:val="23"/>
        </w:rPr>
        <w:t>合</w:t>
      </w:r>
      <w:r>
        <w:rPr>
          <w:rFonts w:ascii="宋体" w:hAnsi="宋体" w:eastAsia="宋体" w:cs="宋体"/>
          <w:spacing w:val="12"/>
          <w:sz w:val="23"/>
          <w:szCs w:val="23"/>
        </w:rPr>
        <w:t>《中华人民共和国政府采购法》第二十二条规定的供应商资格条件，我方对此声</w:t>
      </w:r>
      <w:r>
        <w:rPr>
          <w:rFonts w:ascii="宋体" w:hAnsi="宋体" w:eastAsia="宋体" w:cs="宋体"/>
          <w:sz w:val="23"/>
          <w:szCs w:val="23"/>
        </w:rPr>
        <w:t xml:space="preserve"> </w:t>
      </w:r>
      <w:r>
        <w:rPr>
          <w:rFonts w:ascii="宋体" w:hAnsi="宋体" w:eastAsia="宋体" w:cs="宋体"/>
          <w:spacing w:val="8"/>
          <w:sz w:val="23"/>
          <w:szCs w:val="23"/>
        </w:rPr>
        <w:t>明负全部法律责任</w:t>
      </w:r>
      <w:r>
        <w:rPr>
          <w:rFonts w:ascii="宋体" w:hAnsi="宋体" w:eastAsia="宋体" w:cs="宋体"/>
          <w:spacing w:val="6"/>
          <w:sz w:val="23"/>
          <w:szCs w:val="23"/>
        </w:rPr>
        <w:t>。</w:t>
      </w:r>
    </w:p>
    <w:p w14:paraId="785F3342">
      <w:pPr>
        <w:spacing w:before="2" w:line="374" w:lineRule="auto"/>
        <w:ind w:left="7" w:right="1" w:firstLine="483"/>
        <w:rPr>
          <w:rFonts w:ascii="宋体" w:hAnsi="宋体" w:eastAsia="宋体" w:cs="宋体"/>
          <w:sz w:val="23"/>
          <w:szCs w:val="23"/>
        </w:rPr>
      </w:pPr>
      <w:r>
        <w:rPr>
          <w:rFonts w:ascii="宋体" w:hAnsi="宋体" w:eastAsia="宋体" w:cs="宋体"/>
          <w:spacing w:val="12"/>
          <w:sz w:val="23"/>
          <w:szCs w:val="23"/>
        </w:rPr>
        <w:t>6.根据《中华人民共和国政府采购法实施条例》第五十条要求对政府采购合</w:t>
      </w:r>
      <w:r>
        <w:rPr>
          <w:rFonts w:ascii="宋体" w:hAnsi="宋体" w:eastAsia="宋体" w:cs="宋体"/>
          <w:spacing w:val="9"/>
          <w:sz w:val="23"/>
          <w:szCs w:val="23"/>
        </w:rPr>
        <w:t>同</w:t>
      </w:r>
      <w:r>
        <w:rPr>
          <w:rFonts w:ascii="宋体" w:hAnsi="宋体" w:eastAsia="宋体" w:cs="宋体"/>
          <w:sz w:val="23"/>
          <w:szCs w:val="23"/>
        </w:rPr>
        <w:t xml:space="preserve"> </w:t>
      </w:r>
      <w:r>
        <w:rPr>
          <w:rFonts w:ascii="宋体" w:hAnsi="宋体" w:eastAsia="宋体" w:cs="宋体"/>
          <w:spacing w:val="21"/>
          <w:sz w:val="23"/>
          <w:szCs w:val="23"/>
        </w:rPr>
        <w:t>进</w:t>
      </w:r>
      <w:r>
        <w:rPr>
          <w:rFonts w:ascii="宋体" w:hAnsi="宋体" w:eastAsia="宋体" w:cs="宋体"/>
          <w:spacing w:val="12"/>
          <w:sz w:val="23"/>
          <w:szCs w:val="23"/>
        </w:rPr>
        <w:t>行公告，但政府采购合同中涉及国家秘密、商业秘密的内容除外。我方就对本次</w:t>
      </w:r>
      <w:r>
        <w:rPr>
          <w:rFonts w:ascii="宋体" w:hAnsi="宋体" w:eastAsia="宋体" w:cs="宋体"/>
          <w:sz w:val="23"/>
          <w:szCs w:val="23"/>
        </w:rPr>
        <w:t xml:space="preserve"> </w:t>
      </w:r>
      <w:r>
        <w:rPr>
          <w:rFonts w:ascii="宋体" w:hAnsi="宋体" w:eastAsia="宋体" w:cs="宋体"/>
          <w:spacing w:val="7"/>
          <w:sz w:val="23"/>
          <w:szCs w:val="23"/>
        </w:rPr>
        <w:t>响</w:t>
      </w:r>
      <w:r>
        <w:rPr>
          <w:rFonts w:ascii="宋体" w:hAnsi="宋体" w:eastAsia="宋体" w:cs="宋体"/>
          <w:spacing w:val="4"/>
          <w:sz w:val="23"/>
          <w:szCs w:val="23"/>
        </w:rPr>
        <w:t>应文件进行注明如下：  (两项内容中必须选择一项)</w:t>
      </w:r>
    </w:p>
    <w:p w14:paraId="40100261">
      <w:pPr>
        <w:spacing w:before="1" w:line="226" w:lineRule="auto"/>
        <w:ind w:left="513"/>
        <w:rPr>
          <w:rFonts w:ascii="宋体" w:hAnsi="宋体" w:eastAsia="宋体" w:cs="宋体"/>
          <w:sz w:val="23"/>
          <w:szCs w:val="23"/>
        </w:rPr>
      </w:pPr>
      <w:r>
        <w:rPr>
          <w:rFonts w:ascii="宋体" w:hAnsi="宋体" w:eastAsia="宋体" w:cs="宋体"/>
          <w:spacing w:val="8"/>
          <w:sz w:val="23"/>
          <w:szCs w:val="23"/>
        </w:rPr>
        <w:t>□我方本次响应文件内容中未涉及商业秘密</w:t>
      </w:r>
      <w:r>
        <w:rPr>
          <w:rFonts w:ascii="宋体" w:hAnsi="宋体" w:eastAsia="宋体" w:cs="宋体"/>
          <w:spacing w:val="4"/>
          <w:sz w:val="23"/>
          <w:szCs w:val="23"/>
        </w:rPr>
        <w:t>；</w:t>
      </w:r>
    </w:p>
    <w:p w14:paraId="28202781">
      <w:pPr>
        <w:sectPr>
          <w:headerReference r:id="rId52" w:type="default"/>
          <w:footerReference r:id="rId53" w:type="default"/>
          <w:pgSz w:w="11910" w:h="16840"/>
          <w:pgMar w:top="1026" w:right="1500" w:bottom="1091" w:left="1680" w:header="750" w:footer="931" w:gutter="0"/>
          <w:pgNumType w:fmt="decimal"/>
          <w:cols w:space="720" w:num="1"/>
        </w:sectPr>
      </w:pPr>
    </w:p>
    <w:p w14:paraId="3C08F934">
      <w:pPr>
        <w:spacing w:line="272" w:lineRule="auto"/>
      </w:pPr>
    </w:p>
    <w:p w14:paraId="7921F750">
      <w:pPr>
        <w:spacing w:before="74" w:line="375" w:lineRule="auto"/>
        <w:ind w:left="495" w:right="1" w:firstLine="18"/>
        <w:rPr>
          <w:rFonts w:ascii="宋体" w:hAnsi="宋体" w:eastAsia="宋体" w:cs="宋体"/>
          <w:sz w:val="23"/>
          <w:szCs w:val="23"/>
        </w:rPr>
      </w:pPr>
      <w:r>
        <w:rPr>
          <w:rFonts w:ascii="宋体" w:hAnsi="宋体" w:eastAsia="宋体" w:cs="宋体"/>
          <w:spacing w:val="2"/>
          <w:sz w:val="23"/>
          <w:szCs w:val="23"/>
        </w:rPr>
        <w:t>□我方本次响应文件涉及商业秘密的内容有：</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1"/>
          <w:sz w:val="23"/>
          <w:szCs w:val="23"/>
        </w:rPr>
        <w:t>7.与本磋商有关的一切正式往来信函请寄：</w:t>
      </w:r>
      <w:r>
        <w:rPr>
          <w:rFonts w:ascii="宋体" w:hAnsi="宋体" w:eastAsia="宋体" w:cs="宋体"/>
          <w:spacing w:val="-1"/>
          <w:sz w:val="23"/>
          <w:szCs w:val="23"/>
          <w:u w:val="single"/>
        </w:rPr>
        <w:t xml:space="preserve">                    </w:t>
      </w:r>
      <w:r>
        <w:rPr>
          <w:rFonts w:ascii="宋体" w:hAnsi="宋体" w:eastAsia="宋体" w:cs="宋体"/>
          <w:spacing w:val="-1"/>
          <w:sz w:val="23"/>
          <w:szCs w:val="23"/>
        </w:rPr>
        <w:t>邮政编号：</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4"/>
          <w:sz w:val="23"/>
          <w:szCs w:val="23"/>
        </w:rPr>
        <w:t>电话/传真：</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电子函件：</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1"/>
          <w:sz w:val="23"/>
          <w:szCs w:val="23"/>
        </w:rPr>
        <w:t>开户银行：</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帐号：</w:t>
      </w:r>
      <w:r>
        <w:rPr>
          <w:rFonts w:ascii="宋体" w:hAnsi="宋体" w:eastAsia="宋体" w:cs="宋体"/>
          <w:sz w:val="23"/>
          <w:szCs w:val="23"/>
          <w:u w:val="single"/>
        </w:rPr>
        <w:t xml:space="preserve">                            </w:t>
      </w:r>
    </w:p>
    <w:p w14:paraId="4FF55DBD">
      <w:pPr>
        <w:spacing w:before="1" w:line="374" w:lineRule="auto"/>
        <w:ind w:left="9" w:right="1" w:firstLine="480"/>
        <w:rPr>
          <w:rFonts w:ascii="宋体" w:hAnsi="宋体" w:eastAsia="宋体" w:cs="宋体"/>
          <w:sz w:val="23"/>
          <w:szCs w:val="23"/>
        </w:rPr>
      </w:pPr>
      <w:r>
        <w:rPr>
          <w:rFonts w:ascii="宋体" w:hAnsi="宋体" w:eastAsia="宋体" w:cs="宋体"/>
          <w:spacing w:val="12"/>
          <w:sz w:val="23"/>
          <w:szCs w:val="23"/>
        </w:rPr>
        <w:t>8.以上事项如有虚假或者隐瞒，我方愿意承担一切后果，并不再寻求任何旨</w:t>
      </w:r>
      <w:r>
        <w:rPr>
          <w:rFonts w:ascii="宋体" w:hAnsi="宋体" w:eastAsia="宋体" w:cs="宋体"/>
          <w:spacing w:val="10"/>
          <w:sz w:val="23"/>
          <w:szCs w:val="23"/>
        </w:rPr>
        <w:t>在</w:t>
      </w:r>
      <w:r>
        <w:rPr>
          <w:rFonts w:ascii="宋体" w:hAnsi="宋体" w:eastAsia="宋体" w:cs="宋体"/>
          <w:sz w:val="23"/>
          <w:szCs w:val="23"/>
        </w:rPr>
        <w:t xml:space="preserve"> </w:t>
      </w:r>
      <w:r>
        <w:rPr>
          <w:rFonts w:ascii="宋体" w:hAnsi="宋体" w:eastAsia="宋体" w:cs="宋体"/>
          <w:spacing w:val="16"/>
          <w:sz w:val="23"/>
          <w:szCs w:val="23"/>
        </w:rPr>
        <w:t>减</w:t>
      </w:r>
      <w:r>
        <w:rPr>
          <w:rFonts w:ascii="宋体" w:hAnsi="宋体" w:eastAsia="宋体" w:cs="宋体"/>
          <w:spacing w:val="8"/>
          <w:sz w:val="23"/>
          <w:szCs w:val="23"/>
        </w:rPr>
        <w:t>轻或者免除法律责任的辩解。</w:t>
      </w:r>
    </w:p>
    <w:p w14:paraId="5083D8EB">
      <w:pPr>
        <w:spacing w:line="228" w:lineRule="auto"/>
        <w:ind w:left="510"/>
        <w:rPr>
          <w:rFonts w:ascii="宋体" w:hAnsi="宋体" w:eastAsia="宋体" w:cs="宋体"/>
          <w:sz w:val="23"/>
          <w:szCs w:val="23"/>
        </w:rPr>
      </w:pPr>
      <w:r>
        <w:rPr>
          <w:rFonts w:ascii="宋体" w:hAnsi="宋体" w:eastAsia="宋体" w:cs="宋体"/>
          <w:spacing w:val="6"/>
          <w:sz w:val="23"/>
          <w:szCs w:val="23"/>
        </w:rPr>
        <w:t>特此承诺。</w:t>
      </w:r>
    </w:p>
    <w:p w14:paraId="48BCB9F3">
      <w:pPr>
        <w:spacing w:before="180" w:line="385" w:lineRule="auto"/>
        <w:ind w:left="11" w:right="1" w:firstLine="478"/>
        <w:rPr>
          <w:rFonts w:ascii="宋体" w:hAnsi="宋体" w:eastAsia="宋体" w:cs="宋体"/>
          <w:sz w:val="23"/>
          <w:szCs w:val="23"/>
        </w:rPr>
      </w:pPr>
      <w:r>
        <w:rPr>
          <w:rFonts w:ascii="宋体" w:hAnsi="宋体" w:eastAsia="宋体" w:cs="宋体"/>
          <w:spacing w:val="23"/>
          <w:sz w:val="23"/>
          <w:szCs w:val="23"/>
        </w:rPr>
        <w:t>注</w:t>
      </w:r>
      <w:r>
        <w:rPr>
          <w:rFonts w:ascii="宋体" w:hAnsi="宋体" w:eastAsia="宋体" w:cs="宋体"/>
          <w:spacing w:val="12"/>
          <w:sz w:val="23"/>
          <w:szCs w:val="23"/>
        </w:rPr>
        <w:t>：如为联合体竞标，盖章处须加盖联合体各方公章并由联合体各方法定代表</w:t>
      </w:r>
      <w:r>
        <w:rPr>
          <w:rFonts w:ascii="宋体" w:hAnsi="宋体" w:eastAsia="宋体" w:cs="宋体"/>
          <w:sz w:val="23"/>
          <w:szCs w:val="23"/>
        </w:rPr>
        <w:t xml:space="preserve"> </w:t>
      </w:r>
      <w:r>
        <w:rPr>
          <w:rFonts w:ascii="宋体" w:hAnsi="宋体" w:eastAsia="宋体" w:cs="宋体"/>
          <w:spacing w:val="9"/>
          <w:sz w:val="23"/>
          <w:szCs w:val="23"/>
        </w:rPr>
        <w:t>人签署，否则其响应文件按无效响应处理</w:t>
      </w:r>
      <w:r>
        <w:rPr>
          <w:rFonts w:ascii="宋体" w:hAnsi="宋体" w:eastAsia="宋体" w:cs="宋体"/>
          <w:spacing w:val="6"/>
          <w:sz w:val="23"/>
          <w:szCs w:val="23"/>
        </w:rPr>
        <w:t>。</w:t>
      </w:r>
    </w:p>
    <w:p w14:paraId="5923E8AF">
      <w:pPr>
        <w:spacing w:line="366" w:lineRule="auto"/>
      </w:pPr>
    </w:p>
    <w:p w14:paraId="79BA366D">
      <w:pPr>
        <w:spacing w:before="75" w:line="227" w:lineRule="auto"/>
        <w:ind w:left="3894"/>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2ABE480">
      <w:pPr>
        <w:spacing w:before="183" w:line="228" w:lineRule="auto"/>
        <w:ind w:right="289"/>
        <w:jc w:val="right"/>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713D9508"/>
    <w:p w14:paraId="5236A73D">
      <w:pPr>
        <w:pStyle w:val="7"/>
      </w:pPr>
    </w:p>
    <w:p w14:paraId="36A58E5C"/>
    <w:p w14:paraId="7D5F3834">
      <w:pPr>
        <w:spacing w:before="95" w:line="226" w:lineRule="auto"/>
        <w:ind w:left="10"/>
        <w:rPr>
          <w:rFonts w:ascii="宋体" w:hAnsi="宋体" w:eastAsia="宋体" w:cs="宋体"/>
          <w:spacing w:val="8"/>
          <w:sz w:val="29"/>
          <w:szCs w:val="29"/>
          <w14:textOutline w14:w="5448" w14:cap="sq" w14:cmpd="sng" w14:algn="ctr">
            <w14:solidFill>
              <w14:srgbClr w14:val="000000"/>
            </w14:solidFill>
            <w14:prstDash w14:val="solid"/>
            <w14:bevel/>
          </w14:textOutline>
        </w:rPr>
      </w:pPr>
    </w:p>
    <w:p w14:paraId="071C13BB">
      <w:pPr>
        <w:spacing w:before="95" w:line="226" w:lineRule="auto"/>
        <w:ind w:left="10"/>
        <w:rPr>
          <w:rFonts w:ascii="宋体" w:hAnsi="宋体" w:eastAsia="宋体" w:cs="宋体"/>
          <w:spacing w:val="8"/>
          <w:sz w:val="29"/>
          <w:szCs w:val="29"/>
          <w14:textOutline w14:w="5448" w14:cap="sq" w14:cmpd="sng" w14:algn="ctr">
            <w14:solidFill>
              <w14:srgbClr w14:val="000000"/>
            </w14:solidFill>
            <w14:prstDash w14:val="solid"/>
            <w14:bevel/>
          </w14:textOutline>
        </w:rPr>
      </w:pPr>
    </w:p>
    <w:p w14:paraId="5EAA9A6E">
      <w:pPr>
        <w:spacing w:before="95" w:line="226" w:lineRule="auto"/>
        <w:ind w:left="10"/>
        <w:rPr>
          <w:rFonts w:ascii="宋体" w:hAnsi="宋体" w:eastAsia="宋体" w:cs="宋体"/>
          <w:sz w:val="29"/>
          <w:szCs w:val="29"/>
        </w:rPr>
      </w:pPr>
      <w:r>
        <w:rPr>
          <w:rFonts w:hint="eastAsia" w:ascii="宋体" w:hAnsi="宋体" w:eastAsia="宋体" w:cs="宋体"/>
          <w:spacing w:val="8"/>
          <w:sz w:val="29"/>
          <w:szCs w:val="29"/>
          <w:lang w:val="en-US" w:eastAsia="zh-CN"/>
          <w14:textOutline w14:w="5448" w14:cap="sq" w14:cmpd="sng" w14:algn="ctr">
            <w14:solidFill>
              <w14:srgbClr w14:val="000000"/>
            </w14:solidFill>
            <w14:prstDash w14:val="solid"/>
            <w14:bevel/>
          </w14:textOutline>
        </w:rPr>
        <w:t>七</w:t>
      </w:r>
      <w:r>
        <w:rPr>
          <w:rFonts w:ascii="宋体" w:hAnsi="宋体" w:eastAsia="宋体" w:cs="宋体"/>
          <w:spacing w:val="8"/>
          <w:sz w:val="29"/>
          <w:szCs w:val="29"/>
          <w14:textOutline w14:w="5448" w14:cap="sq" w14:cmpd="sng" w14:algn="ctr">
            <w14:solidFill>
              <w14:srgbClr w14:val="000000"/>
            </w14:solidFill>
            <w14:prstDash w14:val="solid"/>
            <w14:bevel/>
          </w14:textOutline>
        </w:rPr>
        <w:t>、符</w:t>
      </w:r>
      <w:r>
        <w:rPr>
          <w:rFonts w:ascii="宋体" w:hAnsi="宋体" w:eastAsia="宋体" w:cs="宋体"/>
          <w:spacing w:val="4"/>
          <w:sz w:val="29"/>
          <w:szCs w:val="29"/>
          <w14:textOutline w14:w="5448" w14:cap="sq" w14:cmpd="sng" w14:algn="ctr">
            <w14:solidFill>
              <w14:srgbClr w14:val="000000"/>
            </w14:solidFill>
            <w14:prstDash w14:val="solid"/>
            <w14:bevel/>
          </w14:textOutline>
        </w:rPr>
        <w:t>合特定资格条件的有关证明材料(复印件)</w:t>
      </w:r>
    </w:p>
    <w:p w14:paraId="6FA461DB">
      <w:pPr>
        <w:spacing w:line="242" w:lineRule="auto"/>
      </w:pPr>
    </w:p>
    <w:p w14:paraId="2606035C">
      <w:pPr>
        <w:spacing w:line="242" w:lineRule="auto"/>
      </w:pPr>
    </w:p>
    <w:p w14:paraId="78CD81C7">
      <w:pPr>
        <w:spacing w:line="243" w:lineRule="auto"/>
      </w:pPr>
    </w:p>
    <w:p w14:paraId="55589258">
      <w:pPr>
        <w:spacing w:before="74" w:line="227" w:lineRule="auto"/>
        <w:ind w:left="4103"/>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40DDA2D6">
      <w:pPr>
        <w:spacing w:before="182" w:line="228" w:lineRule="auto"/>
        <w:ind w:right="85"/>
        <w:jc w:val="right"/>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期</w:t>
      </w:r>
      <w:r>
        <w:rPr>
          <w:rFonts w:ascii="宋体" w:hAnsi="宋体" w:eastAsia="宋体" w:cs="宋体"/>
          <w:spacing w:val="-4"/>
          <w:sz w:val="23"/>
          <w:szCs w:val="23"/>
        </w:rPr>
        <w:t>：   年  月   日</w:t>
      </w:r>
    </w:p>
    <w:p w14:paraId="492D91A2">
      <w:pPr>
        <w:sectPr>
          <w:headerReference r:id="rId54" w:type="default"/>
          <w:footerReference r:id="rId55" w:type="default"/>
          <w:pgSz w:w="11910" w:h="16840"/>
          <w:pgMar w:top="1026" w:right="1374" w:bottom="1091" w:left="1680" w:header="750" w:footer="931" w:gutter="0"/>
          <w:pgNumType w:fmt="decimal"/>
          <w:cols w:space="720" w:num="1"/>
        </w:sectPr>
      </w:pPr>
    </w:p>
    <w:p w14:paraId="6301752B">
      <w:pPr>
        <w:spacing w:line="259" w:lineRule="auto"/>
      </w:pPr>
    </w:p>
    <w:p w14:paraId="4BEF2141">
      <w:pPr>
        <w:spacing w:line="259" w:lineRule="auto"/>
      </w:pPr>
    </w:p>
    <w:p w14:paraId="64C652A2">
      <w:pPr>
        <w:spacing w:before="101" w:line="225" w:lineRule="auto"/>
        <w:ind w:left="2537"/>
        <w:outlineLvl w:val="1"/>
        <w:rPr>
          <w:rFonts w:ascii="宋体" w:hAnsi="宋体" w:eastAsia="宋体" w:cs="宋体"/>
          <w:sz w:val="31"/>
          <w:szCs w:val="31"/>
        </w:rPr>
      </w:pPr>
      <w:bookmarkStart w:id="22" w:name="_bookmark20"/>
      <w:bookmarkEnd w:id="22"/>
      <w:r>
        <w:rPr>
          <w:rFonts w:ascii="宋体" w:hAnsi="宋体" w:eastAsia="宋体" w:cs="宋体"/>
          <w:spacing w:val="13"/>
          <w:sz w:val="31"/>
          <w:szCs w:val="31"/>
        </w:rPr>
        <w:t>第</w:t>
      </w:r>
      <w:r>
        <w:rPr>
          <w:rFonts w:ascii="宋体" w:hAnsi="宋体" w:eastAsia="宋体" w:cs="宋体"/>
          <w:spacing w:val="8"/>
          <w:sz w:val="31"/>
          <w:szCs w:val="31"/>
        </w:rPr>
        <w:t>三节 商务技术文件格式</w:t>
      </w:r>
    </w:p>
    <w:p w14:paraId="2343603F">
      <w:pPr>
        <w:spacing w:line="257" w:lineRule="auto"/>
      </w:pPr>
    </w:p>
    <w:p w14:paraId="7DEF0E3D">
      <w:pPr>
        <w:spacing w:line="258" w:lineRule="auto"/>
      </w:pPr>
    </w:p>
    <w:p w14:paraId="0F88952A">
      <w:pPr>
        <w:spacing w:before="65" w:line="228" w:lineRule="auto"/>
        <w:ind w:left="6248"/>
        <w:rPr>
          <w:rFonts w:ascii="宋体" w:hAnsi="宋体" w:eastAsia="宋体" w:cs="宋体"/>
          <w:sz w:val="20"/>
          <w:szCs w:val="20"/>
        </w:rPr>
      </w:pPr>
      <w:r>
        <w:rPr>
          <w:rFonts w:ascii="宋体" w:hAnsi="宋体" w:eastAsia="宋体" w:cs="宋体"/>
          <w:spacing w:val="12"/>
          <w:sz w:val="20"/>
          <w:szCs w:val="20"/>
        </w:rPr>
        <w:t>全</w:t>
      </w:r>
      <w:r>
        <w:rPr>
          <w:rFonts w:ascii="宋体" w:hAnsi="宋体" w:eastAsia="宋体" w:cs="宋体"/>
          <w:spacing w:val="8"/>
          <w:sz w:val="20"/>
          <w:szCs w:val="20"/>
        </w:rPr>
        <w:t>流程电子文件</w:t>
      </w:r>
    </w:p>
    <w:p w14:paraId="52F49CDB">
      <w:pPr>
        <w:spacing w:line="264" w:lineRule="auto"/>
      </w:pPr>
    </w:p>
    <w:p w14:paraId="60F71B6E">
      <w:pPr>
        <w:spacing w:line="265" w:lineRule="auto"/>
      </w:pPr>
    </w:p>
    <w:p w14:paraId="4D144646">
      <w:pPr>
        <w:spacing w:line="265" w:lineRule="auto"/>
      </w:pPr>
    </w:p>
    <w:p w14:paraId="62A583BB">
      <w:pPr>
        <w:spacing w:line="265" w:lineRule="auto"/>
      </w:pPr>
    </w:p>
    <w:p w14:paraId="3E163337">
      <w:pPr>
        <w:spacing w:line="265" w:lineRule="auto"/>
      </w:pPr>
    </w:p>
    <w:p w14:paraId="4965ADFB">
      <w:pPr>
        <w:spacing w:before="140" w:line="224" w:lineRule="auto"/>
        <w:ind w:left="1641"/>
        <w:rPr>
          <w:rFonts w:ascii="宋体" w:hAnsi="宋体" w:eastAsia="宋体" w:cs="宋体"/>
          <w:sz w:val="43"/>
          <w:szCs w:val="43"/>
        </w:rPr>
      </w:pPr>
      <w:r>
        <w:rPr>
          <w:rFonts w:ascii="宋体" w:hAnsi="宋体" w:eastAsia="宋体" w:cs="宋体"/>
          <w:spacing w:val="10"/>
          <w:sz w:val="43"/>
          <w:szCs w:val="43"/>
        </w:rPr>
        <w:t>商</w:t>
      </w:r>
      <w:r>
        <w:rPr>
          <w:rFonts w:ascii="宋体" w:hAnsi="宋体" w:eastAsia="宋体" w:cs="宋体"/>
          <w:spacing w:val="8"/>
          <w:sz w:val="43"/>
          <w:szCs w:val="43"/>
        </w:rPr>
        <w:t xml:space="preserve"> </w:t>
      </w:r>
      <w:r>
        <w:rPr>
          <w:rFonts w:ascii="宋体" w:hAnsi="宋体" w:eastAsia="宋体" w:cs="宋体"/>
          <w:spacing w:val="5"/>
          <w:sz w:val="43"/>
          <w:szCs w:val="43"/>
        </w:rPr>
        <w:t>务 技 术 文 件 (封面)</w:t>
      </w:r>
    </w:p>
    <w:p w14:paraId="60D94855">
      <w:pPr>
        <w:spacing w:line="243" w:lineRule="auto"/>
      </w:pPr>
    </w:p>
    <w:p w14:paraId="32291227">
      <w:pPr>
        <w:spacing w:line="243" w:lineRule="auto"/>
      </w:pPr>
    </w:p>
    <w:p w14:paraId="0CA1B434">
      <w:pPr>
        <w:spacing w:line="244" w:lineRule="auto"/>
      </w:pPr>
    </w:p>
    <w:p w14:paraId="2A68D948">
      <w:pPr>
        <w:spacing w:line="244" w:lineRule="auto"/>
      </w:pPr>
    </w:p>
    <w:p w14:paraId="04DE379A">
      <w:pPr>
        <w:spacing w:line="244" w:lineRule="auto"/>
      </w:pPr>
    </w:p>
    <w:p w14:paraId="0EEF1917">
      <w:pPr>
        <w:spacing w:line="244" w:lineRule="auto"/>
      </w:pPr>
    </w:p>
    <w:p w14:paraId="5DB7EF19">
      <w:pPr>
        <w:spacing w:line="244" w:lineRule="auto"/>
      </w:pPr>
    </w:p>
    <w:p w14:paraId="3E27FD86">
      <w:pPr>
        <w:spacing w:line="244" w:lineRule="auto"/>
      </w:pPr>
    </w:p>
    <w:p w14:paraId="2C619C41">
      <w:pPr>
        <w:spacing w:line="244" w:lineRule="auto"/>
      </w:pPr>
    </w:p>
    <w:p w14:paraId="02C5F718">
      <w:pPr>
        <w:spacing w:before="101" w:line="225" w:lineRule="auto"/>
        <w:ind w:left="65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目名称：</w:t>
      </w:r>
    </w:p>
    <w:p w14:paraId="4E3E4C8B">
      <w:pPr>
        <w:spacing w:line="294" w:lineRule="auto"/>
      </w:pPr>
    </w:p>
    <w:p w14:paraId="1607329F">
      <w:pPr>
        <w:spacing w:line="294" w:lineRule="auto"/>
      </w:pPr>
    </w:p>
    <w:p w14:paraId="25403B8F">
      <w:pPr>
        <w:spacing w:before="100" w:line="225" w:lineRule="auto"/>
        <w:ind w:left="65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目编号：</w:t>
      </w:r>
    </w:p>
    <w:p w14:paraId="4BC52F90">
      <w:pPr>
        <w:spacing w:line="263" w:lineRule="auto"/>
      </w:pPr>
    </w:p>
    <w:p w14:paraId="3632A246">
      <w:pPr>
        <w:spacing w:line="263" w:lineRule="auto"/>
      </w:pPr>
    </w:p>
    <w:p w14:paraId="51F29BD4">
      <w:pPr>
        <w:spacing w:line="263" w:lineRule="auto"/>
      </w:pPr>
    </w:p>
    <w:p w14:paraId="6E6334B9">
      <w:pPr>
        <w:spacing w:line="264" w:lineRule="auto"/>
      </w:pPr>
    </w:p>
    <w:p w14:paraId="0A238810">
      <w:pPr>
        <w:spacing w:line="264" w:lineRule="auto"/>
      </w:pPr>
    </w:p>
    <w:p w14:paraId="5030EF4C">
      <w:pPr>
        <w:spacing w:line="264" w:lineRule="auto"/>
      </w:pPr>
    </w:p>
    <w:p w14:paraId="547DB21E">
      <w:pPr>
        <w:spacing w:before="101" w:line="225" w:lineRule="auto"/>
        <w:ind w:left="653"/>
        <w:rPr>
          <w:rFonts w:ascii="宋体" w:hAnsi="宋体" w:eastAsia="宋体" w:cs="宋体"/>
          <w:sz w:val="31"/>
          <w:szCs w:val="31"/>
        </w:rPr>
      </w:pPr>
      <w:r>
        <w:rPr>
          <w:rFonts w:ascii="宋体" w:hAnsi="宋体" w:eastAsia="宋体" w:cs="宋体"/>
          <w:spacing w:val="6"/>
          <w:sz w:val="31"/>
          <w:szCs w:val="31"/>
        </w:rPr>
        <w:t>供应商名称</w:t>
      </w:r>
      <w:r>
        <w:rPr>
          <w:rFonts w:ascii="宋体" w:hAnsi="宋体" w:eastAsia="宋体" w:cs="宋体"/>
          <w:spacing w:val="5"/>
          <w:sz w:val="31"/>
          <w:szCs w:val="31"/>
        </w:rPr>
        <w:t>：</w:t>
      </w:r>
    </w:p>
    <w:p w14:paraId="016C1DA2"/>
    <w:p w14:paraId="69A11CD6"/>
    <w:p w14:paraId="7F03D2D9"/>
    <w:p w14:paraId="7DC39C53">
      <w:pPr>
        <w:spacing w:line="241" w:lineRule="auto"/>
      </w:pPr>
    </w:p>
    <w:p w14:paraId="053AE8B0">
      <w:pPr>
        <w:spacing w:line="241" w:lineRule="auto"/>
      </w:pPr>
    </w:p>
    <w:p w14:paraId="1200B920">
      <w:pPr>
        <w:spacing w:line="241" w:lineRule="auto"/>
      </w:pPr>
    </w:p>
    <w:p w14:paraId="104A780A">
      <w:pPr>
        <w:spacing w:before="102" w:line="225" w:lineRule="auto"/>
        <w:ind w:left="3419"/>
        <w:rPr>
          <w:rFonts w:ascii="宋体" w:hAnsi="宋体" w:eastAsia="宋体" w:cs="宋体"/>
          <w:sz w:val="31"/>
          <w:szCs w:val="31"/>
        </w:rPr>
      </w:pPr>
      <w:r>
        <w:rPr>
          <w:rFonts w:ascii="宋体" w:hAnsi="宋体" w:eastAsia="宋体" w:cs="宋体"/>
          <w:spacing w:val="13"/>
          <w:sz w:val="31"/>
          <w:szCs w:val="31"/>
        </w:rPr>
        <w:t>年</w:t>
      </w:r>
      <w:r>
        <w:rPr>
          <w:rFonts w:ascii="宋体" w:hAnsi="宋体" w:eastAsia="宋体" w:cs="宋体"/>
          <w:spacing w:val="11"/>
          <w:sz w:val="31"/>
          <w:szCs w:val="31"/>
        </w:rPr>
        <w:t xml:space="preserve">   月   日</w:t>
      </w:r>
    </w:p>
    <w:p w14:paraId="3E95C712">
      <w:pPr>
        <w:sectPr>
          <w:headerReference r:id="rId56" w:type="default"/>
          <w:footerReference r:id="rId57" w:type="default"/>
          <w:pgSz w:w="11910" w:h="16840"/>
          <w:pgMar w:top="1026" w:right="1500" w:bottom="1091" w:left="1680" w:header="750" w:footer="931" w:gutter="0"/>
          <w:pgNumType w:fmt="decimal"/>
          <w:cols w:space="720" w:num="1"/>
        </w:sectPr>
      </w:pPr>
    </w:p>
    <w:p w14:paraId="44BC9688">
      <w:pPr>
        <w:spacing w:line="273" w:lineRule="auto"/>
      </w:pPr>
    </w:p>
    <w:p w14:paraId="7B9B5F70">
      <w:pPr>
        <w:spacing w:before="75" w:line="228" w:lineRule="auto"/>
        <w:ind w:left="3414"/>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商</w:t>
      </w:r>
      <w:r>
        <w:rPr>
          <w:rFonts w:ascii="宋体" w:hAnsi="宋体" w:eastAsia="宋体" w:cs="宋体"/>
          <w:spacing w:val="9"/>
          <w:sz w:val="23"/>
          <w:szCs w:val="23"/>
          <w14:textOutline w14:w="4356" w14:cap="sq" w14:cmpd="sng" w14:algn="ctr">
            <w14:solidFill>
              <w14:srgbClr w14:val="000000"/>
            </w14:solidFill>
            <w14:prstDash w14:val="solid"/>
            <w14:bevel/>
          </w14:textOutline>
        </w:rPr>
        <w:t>务技术文件目录</w:t>
      </w:r>
    </w:p>
    <w:p w14:paraId="74484731">
      <w:pPr>
        <w:spacing w:line="260" w:lineRule="auto"/>
      </w:pPr>
    </w:p>
    <w:p w14:paraId="5BCEBE1B">
      <w:pPr>
        <w:spacing w:before="120" w:beforeLines="50" w:after="50" w:line="360" w:lineRule="auto"/>
        <w:jc w:val="center"/>
        <w:rPr>
          <w:rFonts w:ascii="宋体" w:hAnsi="宋体"/>
          <w:color w:val="auto"/>
          <w:sz w:val="22"/>
          <w:szCs w:val="22"/>
        </w:rPr>
      </w:pPr>
      <w:r>
        <w:rPr>
          <w:rFonts w:hint="eastAsia" w:ascii="宋体" w:hAnsi="宋体"/>
          <w:color w:val="auto"/>
          <w:sz w:val="22"/>
          <w:szCs w:val="22"/>
        </w:rPr>
        <w:t>根据磋商文件规定及供应商提供的材料自行编写目录</w:t>
      </w:r>
    </w:p>
    <w:p w14:paraId="30EDED80">
      <w:pPr>
        <w:spacing w:line="377" w:lineRule="auto"/>
      </w:pPr>
    </w:p>
    <w:p w14:paraId="70ED208E">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532A9C13">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14B40171">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4C140620">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1E41816D">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10385C06">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5B065A42">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6110AF1D">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017C24A3">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0BA7C94A">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4FADFB2B">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0A2696A8">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29E8329F">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312A4D81">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650996AE">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2F7F2BCA">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5475451B">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4A301BE8">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086773A6">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3E594045">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0E56BCEE">
      <w:pPr>
        <w:spacing w:before="94" w:line="495" w:lineRule="exact"/>
        <w:ind w:left="897"/>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pPr>
    </w:p>
    <w:p w14:paraId="53058FB6">
      <w:pPr>
        <w:spacing w:before="94" w:line="495" w:lineRule="exact"/>
        <w:ind w:left="897"/>
        <w:rPr>
          <w:rFonts w:ascii="宋体" w:hAnsi="宋体" w:eastAsia="宋体" w:cs="宋体"/>
          <w:sz w:val="29"/>
          <w:szCs w:val="29"/>
        </w:rPr>
      </w:pPr>
      <w:r>
        <w:rPr>
          <w:rFonts w:ascii="宋体" w:hAnsi="宋体" w:eastAsia="宋体" w:cs="宋体"/>
          <w:spacing w:val="12"/>
          <w:position w:val="2"/>
          <w:sz w:val="29"/>
          <w:szCs w:val="29"/>
          <w14:textOutline w14:w="5448" w14:cap="sq" w14:cmpd="sng" w14:algn="ctr">
            <w14:solidFill>
              <w14:srgbClr w14:val="000000"/>
            </w14:solidFill>
            <w14:prstDash w14:val="solid"/>
            <w14:bevel/>
          </w14:textOutline>
        </w:rPr>
        <w:t>一</w:t>
      </w:r>
      <w:r>
        <w:rPr>
          <w:rFonts w:ascii="宋体" w:hAnsi="宋体" w:eastAsia="宋体" w:cs="宋体"/>
          <w:spacing w:val="9"/>
          <w:position w:val="2"/>
          <w:sz w:val="29"/>
          <w:szCs w:val="29"/>
          <w14:textOutline w14:w="5448" w14:cap="sq" w14:cmpd="sng" w14:algn="ctr">
            <w14:solidFill>
              <w14:srgbClr w14:val="000000"/>
            </w14:solidFill>
            <w14:prstDash w14:val="solid"/>
            <w14:bevel/>
          </w14:textOutline>
        </w:rPr>
        <w:t>、无串标行为承诺函</w:t>
      </w:r>
    </w:p>
    <w:p w14:paraId="1FE5835D">
      <w:pPr>
        <w:spacing w:line="377" w:lineRule="auto"/>
      </w:pPr>
    </w:p>
    <w:p w14:paraId="327DA47C">
      <w:pPr>
        <w:spacing w:before="113" w:line="225" w:lineRule="auto"/>
        <w:ind w:left="2402"/>
        <w:rPr>
          <w:rFonts w:ascii="宋体" w:hAnsi="宋体" w:eastAsia="宋体" w:cs="宋体"/>
          <w:sz w:val="35"/>
          <w:szCs w:val="35"/>
        </w:rPr>
      </w:pPr>
      <w:r>
        <w:rPr>
          <w:rFonts w:ascii="宋体" w:hAnsi="宋体" w:eastAsia="宋体" w:cs="宋体"/>
          <w:spacing w:val="13"/>
          <w:sz w:val="35"/>
          <w:szCs w:val="35"/>
        </w:rPr>
        <w:t>无</w:t>
      </w:r>
      <w:r>
        <w:rPr>
          <w:rFonts w:ascii="宋体" w:hAnsi="宋体" w:eastAsia="宋体" w:cs="宋体"/>
          <w:spacing w:val="8"/>
          <w:sz w:val="35"/>
          <w:szCs w:val="35"/>
        </w:rPr>
        <w:t>串通竞标行为的承诺函</w:t>
      </w:r>
    </w:p>
    <w:p w14:paraId="5A789035">
      <w:pPr>
        <w:spacing w:line="462" w:lineRule="auto"/>
      </w:pPr>
    </w:p>
    <w:p w14:paraId="65FB628C">
      <w:pPr>
        <w:spacing w:before="74" w:line="395" w:lineRule="exact"/>
        <w:ind w:left="493"/>
        <w:rPr>
          <w:rFonts w:ascii="宋体" w:hAnsi="宋体" w:eastAsia="宋体" w:cs="宋体"/>
          <w:sz w:val="23"/>
          <w:szCs w:val="23"/>
        </w:rPr>
      </w:pPr>
      <w:r>
        <w:rPr>
          <w:rFonts w:ascii="宋体" w:hAnsi="宋体" w:eastAsia="宋体" w:cs="宋体"/>
          <w:spacing w:val="18"/>
          <w:position w:val="2"/>
          <w:sz w:val="23"/>
          <w:szCs w:val="23"/>
          <w14:textOutline w14:w="4356" w14:cap="sq" w14:cmpd="sng" w14:algn="ctr">
            <w14:solidFill>
              <w14:srgbClr w14:val="000000"/>
            </w14:solidFill>
            <w14:prstDash w14:val="solid"/>
            <w14:bevel/>
          </w14:textOutline>
        </w:rPr>
        <w:t>一</w:t>
      </w:r>
      <w:r>
        <w:rPr>
          <w:rFonts w:ascii="宋体" w:hAnsi="宋体" w:eastAsia="宋体" w:cs="宋体"/>
          <w:spacing w:val="12"/>
          <w:position w:val="2"/>
          <w:sz w:val="23"/>
          <w:szCs w:val="23"/>
          <w14:textOutline w14:w="4356" w14:cap="sq" w14:cmpd="sng" w14:algn="ctr">
            <w14:solidFill>
              <w14:srgbClr w14:val="000000"/>
            </w14:solidFill>
            <w14:prstDash w14:val="solid"/>
            <w14:bevel/>
          </w14:textOutline>
        </w:rPr>
        <w:t>、</w:t>
      </w:r>
      <w:r>
        <w:rPr>
          <w:rFonts w:ascii="宋体" w:hAnsi="宋体" w:eastAsia="宋体" w:cs="宋体"/>
          <w:spacing w:val="9"/>
          <w:position w:val="2"/>
          <w:sz w:val="23"/>
          <w:szCs w:val="23"/>
          <w14:textOutline w14:w="4356" w14:cap="sq" w14:cmpd="sng" w14:algn="ctr">
            <w14:solidFill>
              <w14:srgbClr w14:val="000000"/>
            </w14:solidFill>
            <w14:prstDash w14:val="solid"/>
            <w14:bevel/>
          </w14:textOutline>
        </w:rPr>
        <w:t>我方承诺无下列相互串通竞标的情形：</w:t>
      </w:r>
    </w:p>
    <w:p w14:paraId="1AE85E5F">
      <w:pPr>
        <w:spacing w:before="73" w:line="465" w:lineRule="exact"/>
        <w:ind w:left="507"/>
        <w:rPr>
          <w:rFonts w:ascii="宋体" w:hAnsi="宋体" w:eastAsia="宋体" w:cs="宋体"/>
          <w:sz w:val="23"/>
          <w:szCs w:val="23"/>
        </w:rPr>
      </w:pPr>
      <w:r>
        <w:rPr>
          <w:rFonts w:ascii="宋体" w:hAnsi="宋体" w:eastAsia="宋体" w:cs="宋体"/>
          <w:spacing w:val="8"/>
          <w:position w:val="17"/>
          <w:sz w:val="23"/>
          <w:szCs w:val="23"/>
        </w:rPr>
        <w:t>1.不同供应商的响应文件由同一单位或者个人编制；</w:t>
      </w:r>
    </w:p>
    <w:p w14:paraId="45DD7FA1">
      <w:pPr>
        <w:spacing w:line="312" w:lineRule="exact"/>
        <w:ind w:left="492"/>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5"/>
          <w:position w:val="1"/>
          <w:sz w:val="23"/>
          <w:szCs w:val="23"/>
        </w:rPr>
        <w:t>.</w:t>
      </w:r>
      <w:r>
        <w:rPr>
          <w:rFonts w:ascii="宋体" w:hAnsi="宋体" w:eastAsia="宋体" w:cs="宋体"/>
          <w:spacing w:val="8"/>
          <w:position w:val="1"/>
          <w:sz w:val="23"/>
          <w:szCs w:val="23"/>
        </w:rPr>
        <w:t>不同供应商委托同一单位或者个人办理竞标事宜；</w:t>
      </w:r>
    </w:p>
    <w:p w14:paraId="6C6854B5">
      <w:pPr>
        <w:spacing w:before="156" w:line="310" w:lineRule="exact"/>
        <w:ind w:left="494"/>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不</w:t>
      </w:r>
      <w:r>
        <w:rPr>
          <w:rFonts w:ascii="宋体" w:hAnsi="宋体" w:eastAsia="宋体" w:cs="宋体"/>
          <w:spacing w:val="8"/>
          <w:position w:val="1"/>
          <w:sz w:val="23"/>
          <w:szCs w:val="23"/>
        </w:rPr>
        <w:t>同供应商的响应文件载明的项目管理员为同一个人；</w:t>
      </w:r>
    </w:p>
    <w:p w14:paraId="38BF7E81">
      <w:pPr>
        <w:spacing w:before="156" w:line="311" w:lineRule="exact"/>
        <w:ind w:left="488"/>
        <w:rPr>
          <w:rFonts w:ascii="宋体" w:hAnsi="宋体" w:eastAsia="宋体" w:cs="宋体"/>
          <w:sz w:val="23"/>
          <w:szCs w:val="23"/>
        </w:rPr>
      </w:pPr>
      <w:r>
        <w:rPr>
          <w:rFonts w:ascii="宋体" w:hAnsi="宋体" w:eastAsia="宋体" w:cs="宋体"/>
          <w:spacing w:val="-1"/>
          <w:position w:val="1"/>
          <w:sz w:val="23"/>
          <w:szCs w:val="23"/>
        </w:rPr>
        <w:t>4.不同供应商的响应文件异常一致或者响应报价呈规律性差</w:t>
      </w:r>
      <w:r>
        <w:rPr>
          <w:rFonts w:ascii="宋体" w:hAnsi="宋体" w:eastAsia="宋体" w:cs="宋体"/>
          <w:position w:val="1"/>
          <w:sz w:val="23"/>
          <w:szCs w:val="23"/>
        </w:rPr>
        <w:t>异；</w:t>
      </w:r>
    </w:p>
    <w:p w14:paraId="7A3D8B6E">
      <w:pPr>
        <w:spacing w:before="157" w:line="309" w:lineRule="exact"/>
        <w:ind w:left="494"/>
        <w:rPr>
          <w:rFonts w:ascii="宋体" w:hAnsi="宋体" w:eastAsia="宋体" w:cs="宋体"/>
          <w:sz w:val="23"/>
          <w:szCs w:val="23"/>
        </w:rPr>
      </w:pPr>
      <w:r>
        <w:rPr>
          <w:rFonts w:ascii="宋体" w:hAnsi="宋体" w:eastAsia="宋体" w:cs="宋体"/>
          <w:spacing w:val="8"/>
          <w:position w:val="1"/>
          <w:sz w:val="23"/>
          <w:szCs w:val="23"/>
        </w:rPr>
        <w:t>5.不同供应商的响应文件相互混装</w:t>
      </w:r>
      <w:r>
        <w:rPr>
          <w:rFonts w:ascii="宋体" w:hAnsi="宋体" w:eastAsia="宋体" w:cs="宋体"/>
          <w:spacing w:val="7"/>
          <w:position w:val="1"/>
          <w:sz w:val="23"/>
          <w:szCs w:val="23"/>
        </w:rPr>
        <w:t>；</w:t>
      </w:r>
    </w:p>
    <w:p w14:paraId="3EC899EB">
      <w:pPr>
        <w:spacing w:before="157" w:line="309" w:lineRule="exact"/>
        <w:ind w:left="491"/>
        <w:rPr>
          <w:rFonts w:ascii="宋体" w:hAnsi="宋体" w:eastAsia="宋体" w:cs="宋体"/>
          <w:sz w:val="23"/>
          <w:szCs w:val="23"/>
        </w:rPr>
      </w:pPr>
      <w:r>
        <w:rPr>
          <w:rFonts w:ascii="宋体" w:hAnsi="宋体" w:eastAsia="宋体" w:cs="宋体"/>
          <w:spacing w:val="9"/>
          <w:position w:val="1"/>
          <w:sz w:val="23"/>
          <w:szCs w:val="23"/>
        </w:rPr>
        <w:t>6.不同供应商的磋商保证金从同一单位或者个人账户转出</w:t>
      </w:r>
      <w:r>
        <w:rPr>
          <w:rFonts w:ascii="宋体" w:hAnsi="宋体" w:eastAsia="宋体" w:cs="宋体"/>
          <w:spacing w:val="4"/>
          <w:position w:val="1"/>
          <w:sz w:val="23"/>
          <w:szCs w:val="23"/>
        </w:rPr>
        <w:t>。</w:t>
      </w:r>
    </w:p>
    <w:p w14:paraId="143B6CF3">
      <w:pPr>
        <w:spacing w:before="159" w:line="314" w:lineRule="exact"/>
        <w:ind w:left="493"/>
        <w:rPr>
          <w:rFonts w:ascii="宋体" w:hAnsi="宋体" w:eastAsia="宋体" w:cs="宋体"/>
          <w:sz w:val="23"/>
          <w:szCs w:val="23"/>
        </w:rPr>
      </w:pPr>
      <w:r>
        <w:rPr>
          <w:rFonts w:ascii="宋体" w:hAnsi="宋体" w:eastAsia="宋体" w:cs="宋体"/>
          <w:spacing w:val="17"/>
          <w:position w:val="1"/>
          <w:sz w:val="23"/>
          <w:szCs w:val="23"/>
          <w14:textOutline w14:w="4356" w14:cap="sq" w14:cmpd="sng" w14:algn="ctr">
            <w14:solidFill>
              <w14:srgbClr w14:val="000000"/>
            </w14:solidFill>
            <w14:prstDash w14:val="solid"/>
            <w14:bevel/>
          </w14:textOutline>
        </w:rPr>
        <w:t>二</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、我方承诺无下列恶意串通的情形：</w:t>
      </w:r>
    </w:p>
    <w:p w14:paraId="659493FB">
      <w:pPr>
        <w:spacing w:before="153" w:line="374" w:lineRule="auto"/>
        <w:ind w:left="16" w:right="12" w:firstLine="490"/>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6"/>
          <w:sz w:val="23"/>
          <w:szCs w:val="23"/>
        </w:rPr>
        <w:t>.</w:t>
      </w:r>
      <w:r>
        <w:rPr>
          <w:rFonts w:ascii="宋体" w:hAnsi="宋体" w:eastAsia="宋体" w:cs="宋体"/>
          <w:spacing w:val="11"/>
          <w:sz w:val="23"/>
          <w:szCs w:val="23"/>
        </w:rPr>
        <w:t>供应商直接或者间接从采购人或者采购代理机构处获得其他供应商的相关信</w:t>
      </w:r>
      <w:r>
        <w:rPr>
          <w:rFonts w:ascii="宋体" w:hAnsi="宋体" w:eastAsia="宋体" w:cs="宋体"/>
          <w:sz w:val="23"/>
          <w:szCs w:val="23"/>
        </w:rPr>
        <w:t xml:space="preserve"> </w:t>
      </w:r>
      <w:r>
        <w:rPr>
          <w:rFonts w:ascii="宋体" w:hAnsi="宋体" w:eastAsia="宋体" w:cs="宋体"/>
          <w:spacing w:val="10"/>
          <w:sz w:val="23"/>
          <w:szCs w:val="23"/>
        </w:rPr>
        <w:t>息</w:t>
      </w:r>
      <w:r>
        <w:rPr>
          <w:rFonts w:ascii="宋体" w:hAnsi="宋体" w:eastAsia="宋体" w:cs="宋体"/>
          <w:spacing w:val="7"/>
          <w:sz w:val="23"/>
          <w:szCs w:val="23"/>
        </w:rPr>
        <w:t>并修改其响应文件；</w:t>
      </w:r>
    </w:p>
    <w:p w14:paraId="5FEB7F5F">
      <w:pPr>
        <w:spacing w:before="2" w:line="375" w:lineRule="auto"/>
        <w:ind w:left="493" w:right="1121" w:hanging="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w:t>
      </w:r>
      <w:r>
        <w:rPr>
          <w:rFonts w:ascii="宋体" w:hAnsi="宋体" w:eastAsia="宋体" w:cs="宋体"/>
          <w:spacing w:val="7"/>
          <w:sz w:val="23"/>
          <w:szCs w:val="23"/>
        </w:rPr>
        <w:t>供应商按照采购人或者采购代理机构的授意撤换、修改响应文件；</w:t>
      </w:r>
      <w:r>
        <w:rPr>
          <w:rFonts w:ascii="宋体" w:hAnsi="宋体" w:eastAsia="宋体" w:cs="宋体"/>
          <w:sz w:val="23"/>
          <w:szCs w:val="23"/>
        </w:rPr>
        <w:t xml:space="preserve"> </w:t>
      </w:r>
      <w:r>
        <w:rPr>
          <w:rFonts w:ascii="宋体" w:hAnsi="宋体" w:eastAsia="宋体" w:cs="宋体"/>
          <w:spacing w:val="-2"/>
          <w:sz w:val="23"/>
          <w:szCs w:val="23"/>
        </w:rPr>
        <w:t>3.供</w:t>
      </w:r>
      <w:r>
        <w:rPr>
          <w:rFonts w:ascii="宋体" w:hAnsi="宋体" w:eastAsia="宋体" w:cs="宋体"/>
          <w:spacing w:val="-1"/>
          <w:sz w:val="23"/>
          <w:szCs w:val="23"/>
        </w:rPr>
        <w:t>应商之间协商报价、技术方案等响应文件的实质性内容；</w:t>
      </w:r>
    </w:p>
    <w:p w14:paraId="3079BAC5">
      <w:pPr>
        <w:spacing w:before="1" w:line="374" w:lineRule="auto"/>
        <w:ind w:left="8" w:right="12" w:firstLine="480"/>
        <w:rPr>
          <w:rFonts w:ascii="宋体" w:hAnsi="宋体" w:eastAsia="宋体" w:cs="宋体"/>
          <w:sz w:val="23"/>
          <w:szCs w:val="23"/>
        </w:rPr>
      </w:pPr>
      <w:r>
        <w:rPr>
          <w:rFonts w:ascii="宋体" w:hAnsi="宋体" w:eastAsia="宋体" w:cs="宋体"/>
          <w:spacing w:val="12"/>
          <w:sz w:val="23"/>
          <w:szCs w:val="23"/>
        </w:rPr>
        <w:t>4.属于同一集团、协会、商会等组织成员的供应商按照该组织要求协同参加政</w:t>
      </w:r>
      <w:r>
        <w:rPr>
          <w:rFonts w:ascii="宋体" w:hAnsi="宋体" w:eastAsia="宋体" w:cs="宋体"/>
          <w:sz w:val="23"/>
          <w:szCs w:val="23"/>
        </w:rPr>
        <w:t xml:space="preserve"> </w:t>
      </w:r>
      <w:r>
        <w:rPr>
          <w:rFonts w:ascii="宋体" w:hAnsi="宋体" w:eastAsia="宋体" w:cs="宋体"/>
          <w:spacing w:val="7"/>
          <w:sz w:val="23"/>
          <w:szCs w:val="23"/>
        </w:rPr>
        <w:t>府采购活动</w:t>
      </w:r>
      <w:r>
        <w:rPr>
          <w:rFonts w:ascii="宋体" w:hAnsi="宋体" w:eastAsia="宋体" w:cs="宋体"/>
          <w:spacing w:val="6"/>
          <w:sz w:val="23"/>
          <w:szCs w:val="23"/>
        </w:rPr>
        <w:t>；</w:t>
      </w:r>
    </w:p>
    <w:p w14:paraId="69D17B78">
      <w:pPr>
        <w:spacing w:before="2" w:line="374" w:lineRule="auto"/>
        <w:ind w:left="9" w:right="12" w:firstLine="484"/>
        <w:rPr>
          <w:rFonts w:ascii="宋体" w:hAnsi="宋体" w:eastAsia="宋体" w:cs="宋体"/>
          <w:sz w:val="23"/>
          <w:szCs w:val="23"/>
        </w:rPr>
      </w:pPr>
      <w:r>
        <w:rPr>
          <w:rFonts w:ascii="宋体" w:hAnsi="宋体" w:eastAsia="宋体" w:cs="宋体"/>
          <w:spacing w:val="12"/>
          <w:sz w:val="23"/>
          <w:szCs w:val="23"/>
        </w:rPr>
        <w:t>5.供应商之间事先约定一致抬高或者压低响应报价，或者在竞争性磋商项目</w:t>
      </w:r>
      <w:r>
        <w:rPr>
          <w:rFonts w:ascii="宋体" w:hAnsi="宋体" w:eastAsia="宋体" w:cs="宋体"/>
          <w:spacing w:val="6"/>
          <w:sz w:val="23"/>
          <w:szCs w:val="23"/>
        </w:rPr>
        <w:t>中</w:t>
      </w:r>
      <w:r>
        <w:rPr>
          <w:rFonts w:ascii="宋体" w:hAnsi="宋体" w:eastAsia="宋体" w:cs="宋体"/>
          <w:sz w:val="23"/>
          <w:szCs w:val="23"/>
        </w:rPr>
        <w:t xml:space="preserve"> </w:t>
      </w:r>
      <w:r>
        <w:rPr>
          <w:rFonts w:ascii="宋体" w:hAnsi="宋体" w:eastAsia="宋体" w:cs="宋体"/>
          <w:spacing w:val="19"/>
          <w:sz w:val="23"/>
          <w:szCs w:val="23"/>
        </w:rPr>
        <w:t>事</w:t>
      </w:r>
      <w:r>
        <w:rPr>
          <w:rFonts w:ascii="宋体" w:hAnsi="宋体" w:eastAsia="宋体" w:cs="宋体"/>
          <w:spacing w:val="12"/>
          <w:sz w:val="23"/>
          <w:szCs w:val="23"/>
        </w:rPr>
        <w:t>先约定轮流以高价位或者低价位成交，或者事先约定由某一特定供应商成交，然</w:t>
      </w:r>
      <w:r>
        <w:rPr>
          <w:rFonts w:ascii="宋体" w:hAnsi="宋体" w:eastAsia="宋体" w:cs="宋体"/>
          <w:sz w:val="23"/>
          <w:szCs w:val="23"/>
        </w:rPr>
        <w:t xml:space="preserve"> </w:t>
      </w:r>
      <w:r>
        <w:rPr>
          <w:rFonts w:ascii="宋体" w:hAnsi="宋体" w:eastAsia="宋体" w:cs="宋体"/>
          <w:spacing w:val="8"/>
          <w:sz w:val="23"/>
          <w:szCs w:val="23"/>
        </w:rPr>
        <w:t>后</w:t>
      </w:r>
      <w:r>
        <w:rPr>
          <w:rFonts w:ascii="宋体" w:hAnsi="宋体" w:eastAsia="宋体" w:cs="宋体"/>
          <w:spacing w:val="7"/>
          <w:sz w:val="23"/>
          <w:szCs w:val="23"/>
        </w:rPr>
        <w:t>再参加竞标；</w:t>
      </w:r>
    </w:p>
    <w:p w14:paraId="164B972F">
      <w:pPr>
        <w:spacing w:line="309" w:lineRule="exact"/>
        <w:ind w:left="491"/>
        <w:rPr>
          <w:rFonts w:ascii="宋体" w:hAnsi="宋体" w:eastAsia="宋体" w:cs="宋体"/>
          <w:sz w:val="23"/>
          <w:szCs w:val="23"/>
        </w:rPr>
      </w:pPr>
      <w:r>
        <w:rPr>
          <w:rFonts w:ascii="宋体" w:hAnsi="宋体" w:eastAsia="宋体" w:cs="宋体"/>
          <w:spacing w:val="9"/>
          <w:position w:val="1"/>
          <w:sz w:val="23"/>
          <w:szCs w:val="23"/>
        </w:rPr>
        <w:t>6.供应商之间商定部分供应商放弃参加政府采购活动或者放弃成交</w:t>
      </w:r>
      <w:r>
        <w:rPr>
          <w:rFonts w:ascii="宋体" w:hAnsi="宋体" w:eastAsia="宋体" w:cs="宋体"/>
          <w:spacing w:val="8"/>
          <w:position w:val="1"/>
          <w:sz w:val="23"/>
          <w:szCs w:val="23"/>
        </w:rPr>
        <w:t>；</w:t>
      </w:r>
    </w:p>
    <w:p w14:paraId="2B241CAC">
      <w:pPr>
        <w:spacing w:before="159" w:line="381" w:lineRule="auto"/>
        <w:ind w:left="11" w:firstLine="483"/>
        <w:rPr>
          <w:rFonts w:ascii="宋体" w:hAnsi="宋体" w:eastAsia="宋体" w:cs="宋体"/>
          <w:sz w:val="23"/>
          <w:szCs w:val="23"/>
        </w:rPr>
      </w:pPr>
      <w:r>
        <w:rPr>
          <w:rFonts w:ascii="宋体" w:hAnsi="宋体" w:eastAsia="宋体" w:cs="宋体"/>
          <w:spacing w:val="10"/>
          <w:sz w:val="23"/>
          <w:szCs w:val="23"/>
        </w:rPr>
        <w:t>7.供</w:t>
      </w:r>
      <w:r>
        <w:rPr>
          <w:rFonts w:ascii="宋体" w:hAnsi="宋体" w:eastAsia="宋体" w:cs="宋体"/>
          <w:spacing w:val="5"/>
          <w:sz w:val="23"/>
          <w:szCs w:val="23"/>
        </w:rPr>
        <w:t>应商与采购人或者采购代理机构之间、供应商相互之间，为谋求特定供应商</w:t>
      </w:r>
      <w:r>
        <w:rPr>
          <w:rFonts w:ascii="宋体" w:hAnsi="宋体" w:eastAsia="宋体" w:cs="宋体"/>
          <w:sz w:val="23"/>
          <w:szCs w:val="23"/>
        </w:rPr>
        <w:t xml:space="preserve"> </w:t>
      </w:r>
      <w:r>
        <w:rPr>
          <w:rFonts w:ascii="宋体" w:hAnsi="宋体" w:eastAsia="宋体" w:cs="宋体"/>
          <w:spacing w:val="-2"/>
          <w:sz w:val="23"/>
          <w:szCs w:val="23"/>
        </w:rPr>
        <w:t>成交或者排斥其他供应商的其他串通行为</w:t>
      </w:r>
      <w:r>
        <w:rPr>
          <w:rFonts w:ascii="宋体" w:hAnsi="宋体" w:eastAsia="宋体" w:cs="宋体"/>
          <w:sz w:val="23"/>
          <w:szCs w:val="23"/>
        </w:rPr>
        <w:t>。</w:t>
      </w:r>
    </w:p>
    <w:p w14:paraId="7B708C05">
      <w:pPr>
        <w:spacing w:line="371" w:lineRule="auto"/>
      </w:pPr>
    </w:p>
    <w:p w14:paraId="729B5CA3">
      <w:pPr>
        <w:spacing w:before="75" w:line="376" w:lineRule="auto"/>
        <w:ind w:left="11" w:right="12" w:firstLine="505"/>
        <w:rPr>
          <w:rFonts w:ascii="宋体" w:hAnsi="宋体" w:eastAsia="宋体" w:cs="宋体"/>
          <w:sz w:val="23"/>
          <w:szCs w:val="23"/>
        </w:rPr>
      </w:pPr>
      <w:r>
        <w:rPr>
          <w:rFonts w:ascii="宋体" w:hAnsi="宋体" w:eastAsia="宋体" w:cs="宋体"/>
          <w:spacing w:val="22"/>
          <w:sz w:val="23"/>
          <w:szCs w:val="23"/>
          <w14:textOutline w14:w="4356" w14:cap="sq" w14:cmpd="sng" w14:algn="ctr">
            <w14:solidFill>
              <w14:srgbClr w14:val="000000"/>
            </w14:solidFill>
            <w14:prstDash w14:val="solid"/>
            <w14:bevel/>
          </w14:textOutline>
        </w:rPr>
        <w:t>以</w:t>
      </w:r>
      <w:r>
        <w:rPr>
          <w:rFonts w:ascii="宋体" w:hAnsi="宋体" w:eastAsia="宋体" w:cs="宋体"/>
          <w:spacing w:val="18"/>
          <w:sz w:val="23"/>
          <w:szCs w:val="23"/>
          <w14:textOutline w14:w="4356" w14:cap="sq" w14:cmpd="sng" w14:algn="ctr">
            <w14:solidFill>
              <w14:srgbClr w14:val="000000"/>
            </w14:solidFill>
            <w14:prstDash w14:val="solid"/>
            <w14:bevel/>
          </w14:textOutline>
        </w:rPr>
        <w:t>上</w:t>
      </w:r>
      <w:r>
        <w:rPr>
          <w:rFonts w:ascii="宋体" w:hAnsi="宋体" w:eastAsia="宋体" w:cs="宋体"/>
          <w:spacing w:val="11"/>
          <w:sz w:val="23"/>
          <w:szCs w:val="23"/>
          <w14:textOutline w14:w="4356" w14:cap="sq" w14:cmpd="sng" w14:algn="ctr">
            <w14:solidFill>
              <w14:srgbClr w14:val="000000"/>
            </w14:solidFill>
            <w14:prstDash w14:val="solid"/>
            <w14:bevel/>
          </w14:textOutline>
        </w:rPr>
        <w:t>情形一经核查属实，我方愿意承担一切后果，并不再寻求任何旨在减轻或</w:t>
      </w:r>
      <w:r>
        <w:rPr>
          <w:rFonts w:ascii="宋体" w:hAnsi="宋体" w:eastAsia="宋体" w:cs="宋体"/>
          <w:sz w:val="23"/>
          <w:szCs w:val="23"/>
        </w:rPr>
        <w:t xml:space="preserve"> </w:t>
      </w:r>
      <w:r>
        <w:rPr>
          <w:rFonts w:ascii="宋体" w:hAnsi="宋体" w:eastAsia="宋体" w:cs="宋体"/>
          <w:spacing w:val="9"/>
          <w:sz w:val="23"/>
          <w:szCs w:val="23"/>
          <w14:textOutline w14:w="4356" w14:cap="sq" w14:cmpd="sng" w14:algn="ctr">
            <w14:solidFill>
              <w14:srgbClr w14:val="000000"/>
            </w14:solidFill>
            <w14:prstDash w14:val="solid"/>
            <w14:bevel/>
          </w14:textOutline>
        </w:rPr>
        <w:t>者免除法律责任的辩解</w:t>
      </w:r>
      <w:r>
        <w:rPr>
          <w:rFonts w:ascii="宋体" w:hAnsi="宋体" w:eastAsia="宋体" w:cs="宋体"/>
          <w:spacing w:val="8"/>
          <w:sz w:val="23"/>
          <w:szCs w:val="23"/>
          <w14:textOutline w14:w="4356" w14:cap="sq" w14:cmpd="sng" w14:algn="ctr">
            <w14:solidFill>
              <w14:srgbClr w14:val="000000"/>
            </w14:solidFill>
            <w14:prstDash w14:val="solid"/>
            <w14:bevel/>
          </w14:textOutline>
        </w:rPr>
        <w:t>。</w:t>
      </w:r>
    </w:p>
    <w:p w14:paraId="4EE30D32">
      <w:pPr>
        <w:spacing w:before="1" w:line="227" w:lineRule="auto"/>
        <w:ind w:left="4103"/>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0C5B5AA4">
      <w:pPr>
        <w:spacing w:line="281" w:lineRule="auto"/>
      </w:pPr>
    </w:p>
    <w:p w14:paraId="5F195D48">
      <w:pPr>
        <w:spacing w:before="75" w:line="228" w:lineRule="auto"/>
        <w:ind w:right="60"/>
        <w:jc w:val="right"/>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25D81788">
      <w:pPr>
        <w:sectPr>
          <w:headerReference r:id="rId58" w:type="default"/>
          <w:footerReference r:id="rId59" w:type="default"/>
          <w:pgSz w:w="11910" w:h="16840"/>
          <w:pgMar w:top="1026" w:right="1489" w:bottom="1091" w:left="1680" w:header="750" w:footer="931" w:gutter="0"/>
          <w:pgNumType w:fmt="decimal"/>
          <w:cols w:space="720" w:num="1"/>
        </w:sectPr>
      </w:pPr>
    </w:p>
    <w:p w14:paraId="7FDA6518">
      <w:pPr>
        <w:spacing w:line="377" w:lineRule="auto"/>
      </w:pPr>
    </w:p>
    <w:p w14:paraId="73C3B594">
      <w:pPr>
        <w:spacing w:before="94" w:line="394" w:lineRule="exact"/>
        <w:ind w:left="256"/>
        <w:rPr>
          <w:rFonts w:ascii="宋体" w:hAnsi="宋体" w:eastAsia="宋体" w:cs="宋体"/>
          <w:sz w:val="29"/>
          <w:szCs w:val="29"/>
        </w:rPr>
      </w:pPr>
      <w:r>
        <w:rPr>
          <w:rFonts w:ascii="宋体" w:hAnsi="宋体" w:eastAsia="宋体" w:cs="宋体"/>
          <w:spacing w:val="20"/>
          <w:position w:val="2"/>
          <w:sz w:val="29"/>
          <w:szCs w:val="29"/>
          <w14:textOutline w14:w="5448" w14:cap="sq" w14:cmpd="sng" w14:algn="ctr">
            <w14:solidFill>
              <w14:srgbClr w14:val="000000"/>
            </w14:solidFill>
            <w14:prstDash w14:val="solid"/>
            <w14:bevel/>
          </w14:textOutline>
        </w:rPr>
        <w:t>二</w:t>
      </w:r>
      <w:r>
        <w:rPr>
          <w:rFonts w:ascii="宋体" w:hAnsi="宋体" w:eastAsia="宋体" w:cs="宋体"/>
          <w:spacing w:val="14"/>
          <w:position w:val="2"/>
          <w:sz w:val="29"/>
          <w:szCs w:val="29"/>
          <w14:textOutline w14:w="5448" w14:cap="sq" w14:cmpd="sng" w14:algn="ctr">
            <w14:solidFill>
              <w14:srgbClr w14:val="000000"/>
            </w14:solidFill>
            <w14:prstDash w14:val="solid"/>
            <w14:bevel/>
          </w14:textOutline>
        </w:rPr>
        <w:t>、</w:t>
      </w:r>
      <w:r>
        <w:rPr>
          <w:rFonts w:ascii="宋体" w:hAnsi="宋体" w:eastAsia="宋体" w:cs="宋体"/>
          <w:spacing w:val="10"/>
          <w:position w:val="2"/>
          <w:sz w:val="29"/>
          <w:szCs w:val="29"/>
          <w14:textOutline w14:w="5448" w14:cap="sq" w14:cmpd="sng" w14:algn="ctr">
            <w14:solidFill>
              <w14:srgbClr w14:val="000000"/>
            </w14:solidFill>
            <w14:prstDash w14:val="solid"/>
            <w14:bevel/>
          </w14:textOutline>
        </w:rPr>
        <w:t>法定代表人身份证明及法定代表人有效身份证正反面复印件</w:t>
      </w:r>
    </w:p>
    <w:p w14:paraId="7ACA4B2B">
      <w:pPr>
        <w:spacing w:before="107" w:line="224" w:lineRule="auto"/>
        <w:ind w:left="3097"/>
        <w:rPr>
          <w:rFonts w:ascii="宋体" w:hAnsi="宋体" w:eastAsia="宋体" w:cs="宋体"/>
          <w:sz w:val="31"/>
          <w:szCs w:val="31"/>
        </w:rPr>
      </w:pPr>
      <w:r>
        <w:rPr>
          <w:rFonts w:ascii="宋体" w:hAnsi="宋体" w:eastAsia="宋体" w:cs="宋体"/>
          <w:spacing w:val="8"/>
          <w:sz w:val="31"/>
          <w:szCs w:val="31"/>
        </w:rPr>
        <w:t>法定代表人证明书</w:t>
      </w:r>
    </w:p>
    <w:p w14:paraId="64BBA63C">
      <w:pPr>
        <w:spacing w:line="289" w:lineRule="auto"/>
      </w:pPr>
    </w:p>
    <w:p w14:paraId="5A2646B7">
      <w:pPr>
        <w:spacing w:line="290" w:lineRule="auto"/>
      </w:pPr>
    </w:p>
    <w:p w14:paraId="3D3AB9DA">
      <w:pPr>
        <w:spacing w:before="75" w:line="375" w:lineRule="auto"/>
        <w:ind w:left="549" w:right="30"/>
        <w:rPr>
          <w:rFonts w:ascii="宋体" w:hAnsi="宋体" w:eastAsia="宋体" w:cs="宋体"/>
          <w:sz w:val="23"/>
          <w:szCs w:val="23"/>
        </w:rPr>
      </w:pPr>
      <w:r>
        <w:rPr>
          <w:rFonts w:ascii="宋体" w:hAnsi="宋体" w:eastAsia="宋体" w:cs="宋体"/>
          <w:spacing w:val="-1"/>
          <w:sz w:val="23"/>
          <w:szCs w:val="23"/>
        </w:rPr>
        <w:t>供应商名称：</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rPr>
        <w:t xml:space="preserve">                                                           </w:t>
      </w:r>
    </w:p>
    <w:p w14:paraId="53F0577B">
      <w:pPr>
        <w:spacing w:line="228" w:lineRule="auto"/>
        <w:ind w:left="549"/>
        <w:rPr>
          <w:rFonts w:ascii="宋体" w:hAnsi="宋体" w:eastAsia="宋体" w:cs="宋体"/>
          <w:sz w:val="23"/>
          <w:szCs w:val="23"/>
        </w:rPr>
      </w:pPr>
      <w:r>
        <w:rPr>
          <w:rFonts w:ascii="宋体" w:hAnsi="宋体" w:eastAsia="宋体" w:cs="宋体"/>
          <w:spacing w:val="-16"/>
          <w:sz w:val="23"/>
          <w:szCs w:val="23"/>
        </w:rPr>
        <w:t>姓</w:t>
      </w:r>
      <w:r>
        <w:rPr>
          <w:rFonts w:ascii="宋体" w:hAnsi="宋体" w:eastAsia="宋体" w:cs="宋体"/>
          <w:spacing w:val="-12"/>
          <w:sz w:val="23"/>
          <w:szCs w:val="23"/>
        </w:rPr>
        <w:t xml:space="preserve"> </w:t>
      </w:r>
      <w:r>
        <w:rPr>
          <w:rFonts w:ascii="宋体" w:hAnsi="宋体" w:eastAsia="宋体" w:cs="宋体"/>
          <w:spacing w:val="-8"/>
          <w:sz w:val="23"/>
          <w:szCs w:val="23"/>
        </w:rPr>
        <w:t xml:space="preserve">   名 ：</w:t>
      </w:r>
      <w:r>
        <w:rPr>
          <w:rFonts w:ascii="宋体" w:hAnsi="宋体" w:eastAsia="宋体" w:cs="宋体"/>
          <w:spacing w:val="-8"/>
          <w:sz w:val="23"/>
          <w:szCs w:val="23"/>
          <w:u w:val="single"/>
        </w:rPr>
        <w:t xml:space="preserve">                  </w:t>
      </w:r>
      <w:r>
        <w:rPr>
          <w:rFonts w:ascii="宋体" w:hAnsi="宋体" w:eastAsia="宋体" w:cs="宋体"/>
          <w:spacing w:val="-8"/>
          <w:sz w:val="23"/>
          <w:szCs w:val="23"/>
        </w:rPr>
        <w:t>性     别 ：</w:t>
      </w:r>
      <w:r>
        <w:rPr>
          <w:rFonts w:ascii="宋体" w:hAnsi="宋体" w:eastAsia="宋体" w:cs="宋体"/>
          <w:sz w:val="23"/>
          <w:szCs w:val="23"/>
          <w:u w:val="single"/>
        </w:rPr>
        <w:t xml:space="preserve">                  </w:t>
      </w:r>
    </w:p>
    <w:p w14:paraId="226D2D7B">
      <w:pPr>
        <w:spacing w:before="184" w:line="227" w:lineRule="auto"/>
        <w:ind w:left="550"/>
        <w:rPr>
          <w:rFonts w:ascii="宋体" w:hAnsi="宋体" w:eastAsia="宋体" w:cs="宋体"/>
          <w:sz w:val="23"/>
          <w:szCs w:val="23"/>
        </w:rPr>
      </w:pPr>
      <w:r>
        <w:rPr>
          <w:rFonts w:ascii="宋体" w:hAnsi="宋体" w:eastAsia="宋体" w:cs="宋体"/>
          <w:spacing w:val="-16"/>
          <w:sz w:val="23"/>
          <w:szCs w:val="23"/>
        </w:rPr>
        <w:t>年</w:t>
      </w:r>
      <w:r>
        <w:rPr>
          <w:rFonts w:ascii="宋体" w:hAnsi="宋体" w:eastAsia="宋体" w:cs="宋体"/>
          <w:spacing w:val="-13"/>
          <w:sz w:val="23"/>
          <w:szCs w:val="23"/>
        </w:rPr>
        <w:t xml:space="preserve"> </w:t>
      </w:r>
      <w:r>
        <w:rPr>
          <w:rFonts w:ascii="宋体" w:hAnsi="宋体" w:eastAsia="宋体" w:cs="宋体"/>
          <w:spacing w:val="-8"/>
          <w:sz w:val="23"/>
          <w:szCs w:val="23"/>
        </w:rPr>
        <w:t xml:space="preserve">   龄 ：</w:t>
      </w:r>
      <w:r>
        <w:rPr>
          <w:rFonts w:ascii="宋体" w:hAnsi="宋体" w:eastAsia="宋体" w:cs="宋体"/>
          <w:spacing w:val="-8"/>
          <w:sz w:val="23"/>
          <w:szCs w:val="23"/>
          <w:u w:val="single"/>
        </w:rPr>
        <w:t xml:space="preserve">                  </w:t>
      </w:r>
      <w:r>
        <w:rPr>
          <w:rFonts w:ascii="宋体" w:hAnsi="宋体" w:eastAsia="宋体" w:cs="宋体"/>
          <w:spacing w:val="-8"/>
          <w:sz w:val="23"/>
          <w:szCs w:val="23"/>
        </w:rPr>
        <w:t>职     务 ：</w:t>
      </w:r>
      <w:r>
        <w:rPr>
          <w:rFonts w:ascii="宋体" w:hAnsi="宋体" w:eastAsia="宋体" w:cs="宋体"/>
          <w:sz w:val="23"/>
          <w:szCs w:val="23"/>
          <w:u w:val="single"/>
        </w:rPr>
        <w:t xml:space="preserve">                  </w:t>
      </w:r>
    </w:p>
    <w:p w14:paraId="3716D7BC">
      <w:pPr>
        <w:spacing w:before="184" w:line="374" w:lineRule="auto"/>
        <w:ind w:left="555"/>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rPr>
        <w:t xml:space="preserve">                                           </w:t>
      </w:r>
    </w:p>
    <w:p w14:paraId="46182C5B">
      <w:pPr>
        <w:spacing w:before="1" w:line="226" w:lineRule="auto"/>
        <w:ind w:left="494"/>
        <w:rPr>
          <w:rFonts w:ascii="宋体" w:hAnsi="宋体" w:eastAsia="宋体" w:cs="宋体"/>
          <w:sz w:val="23"/>
          <w:szCs w:val="23"/>
        </w:rPr>
      </w:pPr>
      <w:r>
        <w:rPr>
          <w:rFonts w:ascii="宋体" w:hAnsi="宋体" w:eastAsia="宋体" w:cs="宋体"/>
          <w:spacing w:val="13"/>
          <w:sz w:val="23"/>
          <w:szCs w:val="23"/>
        </w:rPr>
        <w:t>系</w:t>
      </w:r>
      <w:r>
        <w:rPr>
          <w:rFonts w:ascii="宋体" w:hAnsi="宋体" w:eastAsia="宋体" w:cs="宋体"/>
          <w:spacing w:val="7"/>
          <w:sz w:val="23"/>
          <w:szCs w:val="23"/>
          <w:u w:val="single"/>
        </w:rPr>
        <w:t xml:space="preserve"> (供应商名称) </w:t>
      </w:r>
      <w:r>
        <w:rPr>
          <w:rFonts w:ascii="宋体" w:hAnsi="宋体" w:eastAsia="宋体" w:cs="宋体"/>
          <w:spacing w:val="7"/>
          <w:sz w:val="23"/>
          <w:szCs w:val="23"/>
        </w:rPr>
        <w:t>的法定代表人。</w:t>
      </w:r>
    </w:p>
    <w:p w14:paraId="67319A62">
      <w:pPr>
        <w:spacing w:before="184" w:line="228" w:lineRule="auto"/>
        <w:ind w:left="549"/>
        <w:rPr>
          <w:rFonts w:ascii="宋体" w:hAnsi="宋体" w:eastAsia="宋体" w:cs="宋体"/>
          <w:sz w:val="23"/>
          <w:szCs w:val="23"/>
        </w:rPr>
      </w:pPr>
      <w:r>
        <w:rPr>
          <w:rFonts w:ascii="宋体" w:hAnsi="宋体" w:eastAsia="宋体" w:cs="宋体"/>
          <w:spacing w:val="6"/>
          <w:sz w:val="23"/>
          <w:szCs w:val="23"/>
        </w:rPr>
        <w:t>特此证明。</w:t>
      </w:r>
    </w:p>
    <w:p w14:paraId="1E6FC4E0">
      <w:pPr>
        <w:spacing w:line="250" w:lineRule="auto"/>
      </w:pPr>
    </w:p>
    <w:p w14:paraId="7AD49D7B">
      <w:pPr>
        <w:spacing w:line="250" w:lineRule="auto"/>
      </w:pPr>
    </w:p>
    <w:p w14:paraId="297906EC">
      <w:pPr>
        <w:spacing w:line="250" w:lineRule="auto"/>
      </w:pPr>
    </w:p>
    <w:p w14:paraId="06E4F403">
      <w:pPr>
        <w:spacing w:line="250" w:lineRule="auto"/>
      </w:pPr>
    </w:p>
    <w:p w14:paraId="171B9122">
      <w:pPr>
        <w:spacing w:line="250" w:lineRule="auto"/>
      </w:pPr>
    </w:p>
    <w:p w14:paraId="2E25FF7E">
      <w:pPr>
        <w:spacing w:line="251" w:lineRule="auto"/>
      </w:pPr>
    </w:p>
    <w:p w14:paraId="113B29B5">
      <w:pPr>
        <w:spacing w:before="75" w:line="227" w:lineRule="auto"/>
        <w:ind w:left="568"/>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9"/>
          <w:sz w:val="23"/>
          <w:szCs w:val="23"/>
        </w:rPr>
        <w:t>件</w:t>
      </w:r>
      <w:r>
        <w:rPr>
          <w:rFonts w:ascii="宋体" w:hAnsi="宋体" w:eastAsia="宋体" w:cs="宋体"/>
          <w:spacing w:val="8"/>
          <w:sz w:val="23"/>
          <w:szCs w:val="23"/>
        </w:rPr>
        <w:t>：法定代表人有效身份证正反面复印件</w:t>
      </w:r>
    </w:p>
    <w:p w14:paraId="011B9CED">
      <w:pPr>
        <w:spacing w:line="286" w:lineRule="auto"/>
      </w:pPr>
    </w:p>
    <w:p w14:paraId="1853AF6A">
      <w:pPr>
        <w:spacing w:line="286" w:lineRule="auto"/>
      </w:pPr>
    </w:p>
    <w:p w14:paraId="570A4621">
      <w:pPr>
        <w:spacing w:before="75" w:line="227" w:lineRule="auto"/>
        <w:ind w:left="4103"/>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48DE17A">
      <w:pPr>
        <w:spacing w:before="183" w:line="228" w:lineRule="auto"/>
        <w:ind w:right="123"/>
        <w:jc w:val="right"/>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6ECD565E">
      <w:pPr>
        <w:spacing w:line="285" w:lineRule="auto"/>
      </w:pPr>
    </w:p>
    <w:p w14:paraId="145CC5E0">
      <w:pPr>
        <w:spacing w:line="286" w:lineRule="auto"/>
      </w:pPr>
    </w:p>
    <w:p w14:paraId="68F14938">
      <w:pPr>
        <w:spacing w:before="75" w:line="227" w:lineRule="auto"/>
        <w:ind w:left="9"/>
        <w:rPr>
          <w:rFonts w:ascii="宋体" w:hAnsi="宋体" w:eastAsia="宋体" w:cs="宋体"/>
          <w:sz w:val="23"/>
          <w:szCs w:val="23"/>
        </w:rPr>
      </w:pPr>
      <w:r>
        <w:rPr>
          <w:rFonts w:ascii="宋体" w:hAnsi="宋体" w:eastAsia="宋体" w:cs="宋体"/>
          <w:spacing w:val="5"/>
          <w:sz w:val="23"/>
          <w:szCs w:val="23"/>
        </w:rPr>
        <w:t>注：1. 自然人竞标的无需提供，联合体竞标的只需牵头人出具</w:t>
      </w:r>
      <w:r>
        <w:rPr>
          <w:rFonts w:ascii="宋体" w:hAnsi="宋体" w:eastAsia="宋体" w:cs="宋体"/>
          <w:sz w:val="23"/>
          <w:szCs w:val="23"/>
        </w:rPr>
        <w:t>。</w:t>
      </w:r>
    </w:p>
    <w:p w14:paraId="57391DE8">
      <w:pPr>
        <w:spacing w:before="185" w:line="380" w:lineRule="auto"/>
        <w:ind w:left="10" w:right="90" w:firstLine="48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w:t>
      </w:r>
      <w:r>
        <w:rPr>
          <w:rFonts w:ascii="宋体" w:hAnsi="宋体" w:eastAsia="宋体" w:cs="宋体"/>
          <w:spacing w:val="9"/>
          <w:sz w:val="23"/>
          <w:szCs w:val="23"/>
        </w:rPr>
        <w:t>供应商为其他组织或者自然人时，本磋商文件规定的法定代表人指负责人或</w:t>
      </w:r>
      <w:r>
        <w:rPr>
          <w:rFonts w:ascii="宋体" w:hAnsi="宋体" w:eastAsia="宋体" w:cs="宋体"/>
          <w:sz w:val="23"/>
          <w:szCs w:val="23"/>
        </w:rPr>
        <w:t xml:space="preserve"> </w:t>
      </w:r>
      <w:r>
        <w:rPr>
          <w:rFonts w:ascii="宋体" w:hAnsi="宋体" w:eastAsia="宋体" w:cs="宋体"/>
          <w:spacing w:val="18"/>
          <w:sz w:val="23"/>
          <w:szCs w:val="23"/>
        </w:rPr>
        <w:t>者自</w:t>
      </w:r>
      <w:r>
        <w:rPr>
          <w:rFonts w:ascii="宋体" w:hAnsi="宋体" w:eastAsia="宋体" w:cs="宋体"/>
          <w:spacing w:val="16"/>
          <w:sz w:val="23"/>
          <w:szCs w:val="23"/>
        </w:rPr>
        <w:t>然</w:t>
      </w:r>
      <w:r>
        <w:rPr>
          <w:rFonts w:ascii="宋体" w:hAnsi="宋体" w:eastAsia="宋体" w:cs="宋体"/>
          <w:spacing w:val="9"/>
          <w:sz w:val="23"/>
          <w:szCs w:val="23"/>
        </w:rPr>
        <w:t>人。本磋商文件所称负责人是指参加竞标的其他组织营业执照上的负责人，</w:t>
      </w:r>
      <w:r>
        <w:rPr>
          <w:rFonts w:ascii="宋体" w:hAnsi="宋体" w:eastAsia="宋体" w:cs="宋体"/>
          <w:sz w:val="23"/>
          <w:szCs w:val="23"/>
        </w:rPr>
        <w:t xml:space="preserve"> </w:t>
      </w:r>
      <w:r>
        <w:rPr>
          <w:rFonts w:ascii="宋体" w:hAnsi="宋体" w:eastAsia="宋体" w:cs="宋体"/>
          <w:spacing w:val="10"/>
          <w:sz w:val="23"/>
          <w:szCs w:val="23"/>
        </w:rPr>
        <w:t>本</w:t>
      </w:r>
      <w:r>
        <w:rPr>
          <w:rFonts w:ascii="宋体" w:hAnsi="宋体" w:eastAsia="宋体" w:cs="宋体"/>
          <w:spacing w:val="9"/>
          <w:sz w:val="23"/>
          <w:szCs w:val="23"/>
        </w:rPr>
        <w:t>磋商文件所称自然人指参与竞标的自然人本人。</w:t>
      </w:r>
    </w:p>
    <w:p w14:paraId="7956DB47">
      <w:pPr>
        <w:sectPr>
          <w:headerReference r:id="rId60" w:type="default"/>
          <w:footerReference r:id="rId61" w:type="default"/>
          <w:pgSz w:w="11910" w:h="16840"/>
          <w:pgMar w:top="1026" w:right="1500" w:bottom="1091" w:left="1680" w:header="750" w:footer="931" w:gutter="0"/>
          <w:pgNumType w:fmt="decimal"/>
          <w:cols w:space="720" w:num="1"/>
        </w:sectPr>
      </w:pPr>
    </w:p>
    <w:p w14:paraId="141FB30E">
      <w:pPr>
        <w:spacing w:line="274" w:lineRule="auto"/>
      </w:pPr>
      <w:r>
        <w:pict>
          <v:shape id="_x0000_s1035" o:spid="_x0000_s1035" o:spt="202" type="#_x0000_t202" style="position:absolute;left:0pt;margin-left:296.85pt;margin-top:786.4pt;height:10.05pt;width:6.4pt;mso-position-horizontal-relative:page;mso-position-vertical-relative:page;z-index:251706368;mso-width-relative:page;mso-height-relative:page;" filled="f" stroked="f" coordsize="21600,21600" o:allowincell="f">
            <v:path/>
            <v:fill on="f" focussize="0,0"/>
            <v:stroke on="f" joinstyle="miter"/>
            <v:imagedata o:title=""/>
            <o:lock v:ext="edit"/>
            <v:textbox inset="0mm,0mm,0mm,0mm">
              <w:txbxContent>
                <w:p w14:paraId="685A4977">
                  <w:pPr>
                    <w:spacing w:before="19" w:line="197" w:lineRule="auto"/>
                    <w:ind w:left="20"/>
                    <w:rPr>
                      <w:rFonts w:ascii="Times New Roman" w:hAnsi="Times New Roman" w:eastAsia="Times New Roman" w:cs="Times New Roman"/>
                      <w:sz w:val="17"/>
                      <w:szCs w:val="17"/>
                    </w:rPr>
                  </w:pPr>
                </w:p>
              </w:txbxContent>
            </v:textbox>
          </v:shape>
        </w:pict>
      </w:r>
    </w:p>
    <w:p w14:paraId="0AD32C0B">
      <w:pPr>
        <w:spacing w:before="74" w:line="227" w:lineRule="auto"/>
        <w:ind w:left="620"/>
        <w:rPr>
          <w:rFonts w:ascii="宋体" w:hAnsi="宋体" w:eastAsia="宋体" w:cs="宋体"/>
          <w:sz w:val="23"/>
          <w:szCs w:val="23"/>
        </w:rPr>
      </w:pPr>
      <w:r>
        <w:rPr>
          <w:rFonts w:ascii="宋体" w:hAnsi="宋体" w:eastAsia="宋体" w:cs="宋体"/>
          <w:spacing w:val="-4"/>
          <w:sz w:val="23"/>
          <w:szCs w:val="23"/>
          <w14:textOutline w14:w="4356" w14:cap="sq" w14:cmpd="sng" w14:algn="ctr">
            <w14:solidFill>
              <w14:srgbClr w14:val="000000"/>
            </w14:solidFill>
            <w14:prstDash w14:val="solid"/>
            <w14:bevel/>
          </w14:textOutline>
        </w:rPr>
        <w:t>附</w:t>
      </w:r>
      <w:r>
        <w:rPr>
          <w:rFonts w:ascii="宋体" w:hAnsi="宋体" w:eastAsia="宋体" w:cs="宋体"/>
          <w:spacing w:val="-3"/>
          <w:sz w:val="23"/>
          <w:szCs w:val="23"/>
          <w14:textOutline w14:w="4356" w14:cap="sq" w14:cmpd="sng" w14:algn="ctr">
            <w14:solidFill>
              <w14:srgbClr w14:val="000000"/>
            </w14:solidFill>
            <w14:prstDash w14:val="solid"/>
            <w14:bevel/>
          </w14:textOutline>
        </w:rPr>
        <w:t>件</w:t>
      </w:r>
      <w:r>
        <w:rPr>
          <w:rFonts w:ascii="宋体" w:hAnsi="宋体" w:eastAsia="宋体" w:cs="宋体"/>
          <w:spacing w:val="-2"/>
          <w:sz w:val="23"/>
          <w:szCs w:val="23"/>
          <w14:textOutline w14:w="4356" w14:cap="sq" w14:cmpd="sng" w14:algn="ctr">
            <w14:solidFill>
              <w14:srgbClr w14:val="000000"/>
            </w14:solidFill>
            <w14:prstDash w14:val="solid"/>
            <w14:bevel/>
          </w14:textOutline>
        </w:rPr>
        <w:t>：</w:t>
      </w:r>
    </w:p>
    <w:p w14:paraId="0B12CB48"/>
    <w:p w14:paraId="51915345"/>
    <w:p w14:paraId="0A1D802B"/>
    <w:p w14:paraId="4BF99334">
      <w:pPr>
        <w:spacing w:line="124" w:lineRule="exact"/>
      </w:pPr>
    </w:p>
    <w:tbl>
      <w:tblPr>
        <w:tblStyle w:val="21"/>
        <w:tblW w:w="84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6CDAAE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5" w:type="dxa"/>
          </w:tcPr>
          <w:p w14:paraId="7895FE66">
            <w:pPr>
              <w:spacing w:line="428" w:lineRule="auto"/>
            </w:pPr>
          </w:p>
          <w:p w14:paraId="183EAD27">
            <w:pPr>
              <w:spacing w:before="75" w:line="227" w:lineRule="auto"/>
              <w:ind w:left="118"/>
              <w:rPr>
                <w:rFonts w:ascii="宋体" w:hAnsi="宋体" w:eastAsia="宋体" w:cs="宋体"/>
                <w:sz w:val="23"/>
                <w:szCs w:val="23"/>
              </w:rPr>
            </w:pPr>
            <w:r>
              <w:rPr>
                <w:rFonts w:ascii="宋体" w:hAnsi="宋体" w:eastAsia="宋体" w:cs="宋体"/>
                <w:spacing w:val="15"/>
                <w:sz w:val="23"/>
                <w:szCs w:val="23"/>
                <w14:textOutline w14:w="4356" w14:cap="sq" w14:cmpd="sng" w14:algn="ctr">
                  <w14:solidFill>
                    <w14:srgbClr w14:val="000000"/>
                  </w14:solidFill>
                  <w14:prstDash w14:val="solid"/>
                  <w14:bevel/>
                </w14:textOutline>
              </w:rPr>
              <w:t>法</w:t>
            </w:r>
            <w:r>
              <w:rPr>
                <w:rFonts w:ascii="宋体" w:hAnsi="宋体" w:eastAsia="宋体" w:cs="宋体"/>
                <w:spacing w:val="9"/>
                <w:sz w:val="23"/>
                <w:szCs w:val="23"/>
                <w14:textOutline w14:w="4356" w14:cap="sq" w14:cmpd="sng" w14:algn="ctr">
                  <w14:solidFill>
                    <w14:srgbClr w14:val="000000"/>
                  </w14:solidFill>
                  <w14:prstDash w14:val="solid"/>
                  <w14:bevel/>
                </w14:textOutline>
              </w:rPr>
              <w:t>定代表身份证复印件粘帖处</w:t>
            </w:r>
            <w:r>
              <w:rPr>
                <w:rFonts w:ascii="宋体" w:hAnsi="宋体" w:eastAsia="宋体" w:cs="宋体"/>
                <w:spacing w:val="9"/>
                <w:sz w:val="23"/>
                <w:szCs w:val="23"/>
              </w:rPr>
              <w:t xml:space="preserve"> </w:t>
            </w:r>
            <w:r>
              <w:rPr>
                <w:rFonts w:ascii="宋体" w:hAnsi="宋体" w:eastAsia="宋体" w:cs="宋体"/>
                <w:spacing w:val="9"/>
                <w:sz w:val="23"/>
                <w:szCs w:val="23"/>
                <w14:textOutline w14:w="4356" w14:cap="sq" w14:cmpd="sng" w14:algn="ctr">
                  <w14:solidFill>
                    <w14:srgbClr w14:val="000000"/>
                  </w14:solidFill>
                  <w14:prstDash w14:val="solid"/>
                  <w14:bevel/>
                </w14:textOutline>
              </w:rPr>
              <w:t>(正、反面)</w:t>
            </w:r>
          </w:p>
        </w:tc>
      </w:tr>
    </w:tbl>
    <w:p w14:paraId="067EBE2A"/>
    <w:p w14:paraId="1CC4C6BE">
      <w:pPr>
        <w:sectPr>
          <w:headerReference r:id="rId62" w:type="default"/>
          <w:footerReference r:id="rId63" w:type="default"/>
          <w:pgSz w:w="11910" w:h="16840"/>
          <w:pgMar w:top="1026" w:right="1500" w:bottom="1088" w:left="1567" w:header="750" w:footer="931" w:gutter="0"/>
          <w:pgNumType w:fmt="decimal"/>
          <w:cols w:space="720" w:num="1"/>
        </w:sectPr>
      </w:pPr>
    </w:p>
    <w:p w14:paraId="110D96DB">
      <w:pPr>
        <w:spacing w:line="377" w:lineRule="auto"/>
      </w:pPr>
    </w:p>
    <w:p w14:paraId="3EAB635D">
      <w:pPr>
        <w:spacing w:before="94" w:line="390" w:lineRule="exact"/>
        <w:ind w:left="908"/>
        <w:rPr>
          <w:rFonts w:ascii="仿宋" w:hAnsi="仿宋" w:eastAsia="仿宋" w:cs="仿宋"/>
          <w:sz w:val="29"/>
          <w:szCs w:val="29"/>
        </w:rPr>
      </w:pPr>
      <w:r>
        <w:rPr>
          <w:rFonts w:ascii="仿宋" w:hAnsi="仿宋" w:eastAsia="仿宋" w:cs="仿宋"/>
          <w:spacing w:val="15"/>
          <w:position w:val="1"/>
          <w:sz w:val="29"/>
          <w:szCs w:val="29"/>
          <w14:textOutline w14:w="5448" w14:cap="sq" w14:cmpd="sng" w14:algn="ctr">
            <w14:solidFill>
              <w14:srgbClr w14:val="000000"/>
            </w14:solidFill>
            <w14:prstDash w14:val="solid"/>
            <w14:bevel/>
          </w14:textOutline>
        </w:rPr>
        <w:t>三</w:t>
      </w:r>
      <w:r>
        <w:rPr>
          <w:rFonts w:ascii="仿宋" w:hAnsi="仿宋" w:eastAsia="仿宋" w:cs="仿宋"/>
          <w:spacing w:val="8"/>
          <w:position w:val="1"/>
          <w:sz w:val="29"/>
          <w:szCs w:val="29"/>
          <w14:textOutline w14:w="5448" w14:cap="sq" w14:cmpd="sng" w14:algn="ctr">
            <w14:solidFill>
              <w14:srgbClr w14:val="000000"/>
            </w14:solidFill>
            <w14:prstDash w14:val="solid"/>
            <w14:bevel/>
          </w14:textOutline>
        </w:rPr>
        <w:t>、法定代表人授权委托书</w:t>
      </w:r>
    </w:p>
    <w:p w14:paraId="5136D81A">
      <w:pPr>
        <w:spacing w:line="366" w:lineRule="auto"/>
      </w:pPr>
    </w:p>
    <w:p w14:paraId="7EDA8409">
      <w:pPr>
        <w:spacing w:before="140" w:line="226" w:lineRule="auto"/>
        <w:ind w:left="3277"/>
        <w:rPr>
          <w:rFonts w:ascii="黑体" w:hAnsi="黑体" w:eastAsia="黑体" w:cs="黑体"/>
          <w:sz w:val="43"/>
          <w:szCs w:val="43"/>
        </w:rPr>
      </w:pPr>
      <w:r>
        <w:rPr>
          <w:rFonts w:ascii="黑体" w:hAnsi="黑体" w:eastAsia="黑体" w:cs="黑体"/>
          <w:spacing w:val="7"/>
          <w:sz w:val="43"/>
          <w:szCs w:val="43"/>
        </w:rPr>
        <w:t>授权委托</w:t>
      </w:r>
      <w:r>
        <w:rPr>
          <w:rFonts w:ascii="黑体" w:hAnsi="黑体" w:eastAsia="黑体" w:cs="黑体"/>
          <w:spacing w:val="6"/>
          <w:sz w:val="43"/>
          <w:szCs w:val="43"/>
        </w:rPr>
        <w:t>书</w:t>
      </w:r>
    </w:p>
    <w:p w14:paraId="1D837C24">
      <w:pPr>
        <w:spacing w:line="433" w:lineRule="auto"/>
      </w:pPr>
    </w:p>
    <w:p w14:paraId="1DD01DD1">
      <w:pPr>
        <w:spacing w:before="74" w:line="228" w:lineRule="auto"/>
        <w:ind w:left="9"/>
        <w:rPr>
          <w:rFonts w:ascii="宋体" w:hAnsi="宋体" w:eastAsia="宋体" w:cs="宋体"/>
          <w:sz w:val="23"/>
          <w:szCs w:val="23"/>
        </w:rPr>
      </w:pPr>
      <w:r>
        <w:rPr>
          <w:rFonts w:ascii="宋体" w:hAnsi="宋体" w:eastAsia="宋体" w:cs="宋体"/>
          <w:spacing w:val="9"/>
          <w:sz w:val="23"/>
          <w:szCs w:val="23"/>
        </w:rPr>
        <w:t>致：</w:t>
      </w:r>
      <w:r>
        <w:rPr>
          <w:rFonts w:ascii="宋体" w:hAnsi="宋体" w:eastAsia="宋体" w:cs="宋体"/>
          <w:spacing w:val="9"/>
          <w:sz w:val="23"/>
          <w:szCs w:val="23"/>
          <w:u w:val="single"/>
        </w:rPr>
        <w:t>广西元强建设项目管理有限公司</w:t>
      </w:r>
      <w:r>
        <w:rPr>
          <w:rFonts w:ascii="宋体" w:hAnsi="宋体" w:eastAsia="宋体" w:cs="宋体"/>
          <w:spacing w:val="6"/>
          <w:sz w:val="23"/>
          <w:szCs w:val="23"/>
        </w:rPr>
        <w:t>：</w:t>
      </w:r>
    </w:p>
    <w:p w14:paraId="5DDCE789">
      <w:pPr>
        <w:spacing w:before="157" w:line="380" w:lineRule="auto"/>
        <w:ind w:left="8" w:right="17" w:firstLine="482"/>
        <w:rPr>
          <w:rFonts w:ascii="宋体" w:hAnsi="宋体" w:eastAsia="宋体" w:cs="宋体"/>
          <w:sz w:val="23"/>
          <w:szCs w:val="23"/>
        </w:rPr>
      </w:pPr>
      <w:r>
        <w:rPr>
          <w:rFonts w:ascii="宋体" w:hAnsi="宋体" w:eastAsia="宋体" w:cs="宋体"/>
          <w:spacing w:val="2"/>
          <w:sz w:val="23"/>
          <w:szCs w:val="23"/>
        </w:rPr>
        <w:t>我</w:t>
      </w:r>
      <w:r>
        <w:rPr>
          <w:rFonts w:ascii="宋体" w:hAnsi="宋体" w:eastAsia="宋体" w:cs="宋体"/>
          <w:spacing w:val="2"/>
          <w:sz w:val="23"/>
          <w:szCs w:val="23"/>
          <w:u w:val="single"/>
        </w:rPr>
        <w:t xml:space="preserve">  (姓名)  </w:t>
      </w:r>
      <w:r>
        <w:rPr>
          <w:rFonts w:ascii="宋体" w:hAnsi="宋体" w:eastAsia="宋体" w:cs="宋体"/>
          <w:spacing w:val="2"/>
          <w:sz w:val="23"/>
          <w:szCs w:val="23"/>
        </w:rPr>
        <w:t xml:space="preserve"> 系</w:t>
      </w:r>
      <w:r>
        <w:rPr>
          <w:rFonts w:ascii="宋体" w:hAnsi="宋体" w:eastAsia="宋体" w:cs="宋体"/>
          <w:spacing w:val="2"/>
          <w:sz w:val="23"/>
          <w:szCs w:val="23"/>
          <w:u w:val="single"/>
        </w:rPr>
        <w:t xml:space="preserve">  (供应</w:t>
      </w:r>
      <w:r>
        <w:rPr>
          <w:rFonts w:ascii="宋体" w:hAnsi="宋体" w:eastAsia="宋体" w:cs="宋体"/>
          <w:spacing w:val="1"/>
          <w:sz w:val="23"/>
          <w:szCs w:val="23"/>
          <w:u w:val="single"/>
        </w:rPr>
        <w:t xml:space="preserve">商名称)  </w:t>
      </w:r>
      <w:r>
        <w:rPr>
          <w:rFonts w:ascii="宋体" w:hAnsi="宋体" w:eastAsia="宋体" w:cs="宋体"/>
          <w:spacing w:val="1"/>
          <w:sz w:val="23"/>
          <w:szCs w:val="23"/>
        </w:rPr>
        <w:t xml:space="preserve"> 的 ( </w:t>
      </w:r>
      <w:r>
        <w:rPr>
          <w:rFonts w:ascii="Calibri" w:hAnsi="Calibri" w:eastAsia="Calibri" w:cs="Calibri"/>
          <w:spacing w:val="1"/>
          <w:sz w:val="23"/>
          <w:szCs w:val="23"/>
          <w:u w:val="single"/>
        </w:rPr>
        <w:t xml:space="preserve"> □</w:t>
      </w:r>
      <w:r>
        <w:rPr>
          <w:rFonts w:ascii="宋体" w:hAnsi="宋体" w:eastAsia="宋体" w:cs="宋体"/>
          <w:spacing w:val="1"/>
          <w:sz w:val="23"/>
          <w:szCs w:val="23"/>
          <w:u w:val="single"/>
        </w:rPr>
        <w:t>法定代表人</w:t>
      </w:r>
      <w:r>
        <w:rPr>
          <w:rFonts w:ascii="Calibri" w:hAnsi="Calibri" w:eastAsia="Calibri" w:cs="Calibri"/>
          <w:spacing w:val="1"/>
          <w:sz w:val="23"/>
          <w:szCs w:val="23"/>
          <w:u w:val="single"/>
        </w:rPr>
        <w:t>/□</w:t>
      </w:r>
      <w:r>
        <w:rPr>
          <w:rFonts w:ascii="宋体" w:hAnsi="宋体" w:eastAsia="宋体" w:cs="宋体"/>
          <w:spacing w:val="1"/>
          <w:sz w:val="23"/>
          <w:szCs w:val="23"/>
          <w:u w:val="single"/>
        </w:rPr>
        <w:t>负责人</w:t>
      </w:r>
      <w:r>
        <w:rPr>
          <w:rFonts w:ascii="Calibri" w:hAnsi="Calibri" w:eastAsia="Calibri" w:cs="Calibri"/>
          <w:spacing w:val="1"/>
          <w:sz w:val="23"/>
          <w:szCs w:val="23"/>
          <w:u w:val="single"/>
        </w:rPr>
        <w:t>/□</w:t>
      </w:r>
      <w:r>
        <w:rPr>
          <w:rFonts w:ascii="宋体" w:hAnsi="宋体" w:eastAsia="宋体" w:cs="宋体"/>
          <w:spacing w:val="1"/>
          <w:sz w:val="23"/>
          <w:szCs w:val="23"/>
          <w:u w:val="single"/>
        </w:rPr>
        <w:t>自然人本人</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2"/>
          <w:sz w:val="23"/>
          <w:szCs w:val="23"/>
        </w:rPr>
        <w:t>现</w:t>
      </w:r>
      <w:r>
        <w:rPr>
          <w:rFonts w:ascii="宋体" w:hAnsi="宋体" w:eastAsia="宋体" w:cs="宋体"/>
          <w:spacing w:val="11"/>
          <w:sz w:val="23"/>
          <w:szCs w:val="23"/>
        </w:rPr>
        <w:t>授</w:t>
      </w:r>
      <w:r>
        <w:rPr>
          <w:rFonts w:ascii="宋体" w:hAnsi="宋体" w:eastAsia="宋体" w:cs="宋体"/>
          <w:spacing w:val="6"/>
          <w:sz w:val="23"/>
          <w:szCs w:val="23"/>
        </w:rPr>
        <w:t>权</w:t>
      </w:r>
      <w:r>
        <w:rPr>
          <w:rFonts w:ascii="宋体" w:hAnsi="宋体" w:eastAsia="宋体" w:cs="宋体"/>
          <w:spacing w:val="6"/>
          <w:sz w:val="23"/>
          <w:szCs w:val="23"/>
          <w:u w:val="single"/>
        </w:rPr>
        <w:t xml:space="preserve">  (姓名)  </w:t>
      </w:r>
      <w:r>
        <w:rPr>
          <w:rFonts w:ascii="宋体" w:hAnsi="宋体" w:eastAsia="宋体" w:cs="宋体"/>
          <w:spacing w:val="6"/>
          <w:sz w:val="23"/>
          <w:szCs w:val="23"/>
        </w:rPr>
        <w:t xml:space="preserve"> 以我方的名义参加</w:t>
      </w:r>
      <w:r>
        <w:rPr>
          <w:rFonts w:hint="eastAsia" w:ascii="宋体" w:hAnsi="宋体" w:eastAsia="宋体" w:cs="宋体"/>
          <w:spacing w:val="6"/>
          <w:sz w:val="23"/>
          <w:szCs w:val="23"/>
          <w:u w:val="single"/>
        </w:rPr>
        <w:t xml:space="preserve">       （项目名称）          </w:t>
      </w:r>
      <w:r>
        <w:rPr>
          <w:rFonts w:ascii="宋体" w:hAnsi="宋体" w:eastAsia="宋体" w:cs="宋体"/>
          <w:spacing w:val="6"/>
          <w:sz w:val="23"/>
          <w:szCs w:val="23"/>
          <w:u w:val="single"/>
        </w:rPr>
        <w:t xml:space="preserve"> </w:t>
      </w:r>
      <w:r>
        <w:rPr>
          <w:rFonts w:ascii="宋体" w:hAnsi="宋体" w:eastAsia="宋体" w:cs="宋体"/>
          <w:spacing w:val="6"/>
          <w:sz w:val="23"/>
          <w:szCs w:val="23"/>
        </w:rPr>
        <w:t>项目的竞标活动，</w:t>
      </w:r>
      <w:r>
        <w:rPr>
          <w:rFonts w:ascii="宋体" w:hAnsi="宋体" w:eastAsia="宋体" w:cs="宋体"/>
          <w:sz w:val="23"/>
          <w:szCs w:val="23"/>
        </w:rPr>
        <w:t xml:space="preserve"> </w:t>
      </w:r>
      <w:r>
        <w:rPr>
          <w:rFonts w:ascii="宋体" w:hAnsi="宋体" w:eastAsia="宋体" w:cs="宋体"/>
          <w:spacing w:val="20"/>
          <w:sz w:val="23"/>
          <w:szCs w:val="23"/>
        </w:rPr>
        <w:t>并</w:t>
      </w:r>
      <w:r>
        <w:rPr>
          <w:rFonts w:ascii="宋体" w:hAnsi="宋体" w:eastAsia="宋体" w:cs="宋体"/>
          <w:spacing w:val="12"/>
          <w:sz w:val="23"/>
          <w:szCs w:val="23"/>
        </w:rPr>
        <w:t>代表我方全权办理针对上述项目的所有采购程序和环节的具体事务和签署相关文</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p>
    <w:p w14:paraId="6ED1A4CF">
      <w:pPr>
        <w:spacing w:line="224" w:lineRule="auto"/>
        <w:ind w:left="491"/>
        <w:rPr>
          <w:rFonts w:ascii="宋体" w:hAnsi="宋体" w:eastAsia="宋体" w:cs="宋体"/>
          <w:sz w:val="23"/>
          <w:szCs w:val="23"/>
        </w:rPr>
      </w:pPr>
      <w:r>
        <w:rPr>
          <w:rFonts w:ascii="宋体" w:hAnsi="宋体" w:eastAsia="宋体" w:cs="宋体"/>
          <w:spacing w:val="9"/>
          <w:sz w:val="23"/>
          <w:szCs w:val="23"/>
        </w:rPr>
        <w:t>我方对委托代理人的签字事项负全部责任</w:t>
      </w:r>
      <w:r>
        <w:rPr>
          <w:rFonts w:ascii="宋体" w:hAnsi="宋体" w:eastAsia="宋体" w:cs="宋体"/>
          <w:spacing w:val="6"/>
          <w:sz w:val="23"/>
          <w:szCs w:val="23"/>
        </w:rPr>
        <w:t>。</w:t>
      </w:r>
    </w:p>
    <w:p w14:paraId="63218114">
      <w:pPr>
        <w:spacing w:before="185" w:line="375" w:lineRule="auto"/>
        <w:ind w:left="8" w:firstLine="481"/>
        <w:rPr>
          <w:rFonts w:ascii="宋体" w:hAnsi="宋体" w:eastAsia="宋体" w:cs="宋体"/>
          <w:sz w:val="23"/>
          <w:szCs w:val="23"/>
        </w:rPr>
      </w:pPr>
      <w:r>
        <w:rPr>
          <w:rFonts w:ascii="宋体" w:hAnsi="宋体" w:eastAsia="宋体" w:cs="宋体"/>
          <w:spacing w:val="14"/>
          <w:sz w:val="23"/>
          <w:szCs w:val="23"/>
        </w:rPr>
        <w:t>本授权</w:t>
      </w:r>
      <w:r>
        <w:rPr>
          <w:rFonts w:ascii="宋体" w:hAnsi="宋体" w:eastAsia="宋体" w:cs="宋体"/>
          <w:spacing w:val="10"/>
          <w:sz w:val="23"/>
          <w:szCs w:val="23"/>
        </w:rPr>
        <w:t>书</w:t>
      </w:r>
      <w:r>
        <w:rPr>
          <w:rFonts w:ascii="宋体" w:hAnsi="宋体" w:eastAsia="宋体" w:cs="宋体"/>
          <w:spacing w:val="7"/>
          <w:sz w:val="23"/>
          <w:szCs w:val="23"/>
        </w:rPr>
        <w:t>自签署之日起生效，在撤销授权的书面通知以前，本授权书一直有效。</w:t>
      </w:r>
      <w:r>
        <w:rPr>
          <w:rFonts w:ascii="宋体" w:hAnsi="宋体" w:eastAsia="宋体" w:cs="宋体"/>
          <w:sz w:val="23"/>
          <w:szCs w:val="23"/>
        </w:rPr>
        <w:t xml:space="preserve"> </w:t>
      </w:r>
      <w:r>
        <w:rPr>
          <w:rFonts w:ascii="宋体" w:hAnsi="宋体" w:eastAsia="宋体" w:cs="宋体"/>
          <w:spacing w:val="18"/>
          <w:sz w:val="23"/>
          <w:szCs w:val="23"/>
        </w:rPr>
        <w:t>委</w:t>
      </w:r>
      <w:r>
        <w:rPr>
          <w:rFonts w:ascii="宋体" w:hAnsi="宋体" w:eastAsia="宋体" w:cs="宋体"/>
          <w:spacing w:val="12"/>
          <w:sz w:val="23"/>
          <w:szCs w:val="23"/>
        </w:rPr>
        <w:t>托</w:t>
      </w:r>
      <w:r>
        <w:rPr>
          <w:rFonts w:ascii="宋体" w:hAnsi="宋体" w:eastAsia="宋体" w:cs="宋体"/>
          <w:spacing w:val="9"/>
          <w:sz w:val="23"/>
          <w:szCs w:val="23"/>
        </w:rPr>
        <w:t>代理人在授权书有效期内签署的所有文件不因授权的撤销而失效。</w:t>
      </w:r>
    </w:p>
    <w:p w14:paraId="6260AEB6">
      <w:pPr>
        <w:spacing w:before="1" w:line="224" w:lineRule="auto"/>
        <w:ind w:left="488"/>
        <w:rPr>
          <w:rFonts w:ascii="宋体" w:hAnsi="宋体" w:eastAsia="宋体" w:cs="宋体"/>
          <w:sz w:val="23"/>
          <w:szCs w:val="23"/>
        </w:rPr>
      </w:pPr>
      <w:r>
        <w:rPr>
          <w:rFonts w:ascii="宋体" w:hAnsi="宋体" w:eastAsia="宋体" w:cs="宋体"/>
          <w:spacing w:val="9"/>
          <w:sz w:val="23"/>
          <w:szCs w:val="23"/>
        </w:rPr>
        <w:t>委托代理人无转委托权，特此委托</w:t>
      </w:r>
      <w:r>
        <w:rPr>
          <w:rFonts w:ascii="宋体" w:hAnsi="宋体" w:eastAsia="宋体" w:cs="宋体"/>
          <w:spacing w:val="6"/>
          <w:sz w:val="23"/>
          <w:szCs w:val="23"/>
        </w:rPr>
        <w:t>。</w:t>
      </w:r>
    </w:p>
    <w:p w14:paraId="3344088A">
      <w:pPr>
        <w:spacing w:before="186" w:line="227" w:lineRule="auto"/>
        <w:ind w:left="508"/>
        <w:rPr>
          <w:rFonts w:ascii="宋体" w:hAnsi="宋体" w:eastAsia="宋体" w:cs="宋体"/>
          <w:sz w:val="23"/>
          <w:szCs w:val="23"/>
        </w:rPr>
      </w:pPr>
      <w:r>
        <w:rPr>
          <w:rFonts w:ascii="宋体" w:hAnsi="宋体" w:eastAsia="宋体" w:cs="宋体"/>
          <w:spacing w:val="9"/>
          <w:sz w:val="23"/>
          <w:szCs w:val="23"/>
        </w:rPr>
        <w:t>附：法定代表人身份证明书及委托代理人有效身份证正反面复印件</w:t>
      </w:r>
    </w:p>
    <w:p w14:paraId="19458700"/>
    <w:p w14:paraId="7CCBE7DF"/>
    <w:p w14:paraId="4EE97CCB">
      <w:pPr>
        <w:spacing w:line="93" w:lineRule="exact"/>
      </w:pPr>
    </w:p>
    <w:p w14:paraId="6691F204">
      <w:pPr>
        <w:sectPr>
          <w:headerReference r:id="rId64" w:type="default"/>
          <w:footerReference r:id="rId65" w:type="default"/>
          <w:pgSz w:w="11910" w:h="16840"/>
          <w:pgMar w:top="1026" w:right="1420" w:bottom="1091" w:left="1680" w:header="750" w:footer="931" w:gutter="0"/>
          <w:pgNumType w:fmt="decimal"/>
          <w:cols w:equalWidth="0" w:num="1">
            <w:col w:w="8810"/>
          </w:cols>
        </w:sectPr>
      </w:pPr>
    </w:p>
    <w:p w14:paraId="578B9424">
      <w:pPr>
        <w:spacing w:before="49" w:line="382" w:lineRule="auto"/>
        <w:ind w:left="8" w:right="329"/>
        <w:rPr>
          <w:rFonts w:ascii="宋体" w:hAnsi="宋体" w:eastAsia="宋体" w:cs="宋体"/>
          <w:sz w:val="23"/>
          <w:szCs w:val="23"/>
        </w:rPr>
      </w:pPr>
      <w:r>
        <w:rPr>
          <w:rFonts w:ascii="宋体" w:hAnsi="宋体" w:eastAsia="宋体" w:cs="宋体"/>
          <w:spacing w:val="12"/>
          <w:sz w:val="23"/>
          <w:szCs w:val="23"/>
        </w:rPr>
        <w:t>委</w:t>
      </w:r>
      <w:r>
        <w:rPr>
          <w:rFonts w:ascii="宋体" w:hAnsi="宋体" w:eastAsia="宋体" w:cs="宋体"/>
          <w:spacing w:val="9"/>
          <w:sz w:val="23"/>
          <w:szCs w:val="23"/>
        </w:rPr>
        <w:t>托代理人 (签字) ：</w:t>
      </w:r>
      <w:r>
        <w:rPr>
          <w:rFonts w:ascii="宋体" w:hAnsi="宋体" w:eastAsia="宋体" w:cs="宋体"/>
          <w:sz w:val="23"/>
          <w:szCs w:val="23"/>
        </w:rPr>
        <w:t xml:space="preserve">  </w:t>
      </w:r>
      <w:r>
        <w:rPr>
          <w:rFonts w:ascii="宋体" w:hAnsi="宋体" w:eastAsia="宋体" w:cs="宋体"/>
          <w:spacing w:val="6"/>
          <w:sz w:val="23"/>
          <w:szCs w:val="23"/>
        </w:rPr>
        <w:t>委托</w:t>
      </w:r>
      <w:r>
        <w:rPr>
          <w:rFonts w:ascii="宋体" w:hAnsi="宋体" w:eastAsia="宋体" w:cs="宋体"/>
          <w:spacing w:val="5"/>
          <w:sz w:val="23"/>
          <w:szCs w:val="23"/>
        </w:rPr>
        <w:t>代</w:t>
      </w:r>
      <w:r>
        <w:rPr>
          <w:rFonts w:ascii="宋体" w:hAnsi="宋体" w:eastAsia="宋体" w:cs="宋体"/>
          <w:spacing w:val="3"/>
          <w:sz w:val="23"/>
          <w:szCs w:val="23"/>
        </w:rPr>
        <w:t>理人身份证号码：</w:t>
      </w:r>
    </w:p>
    <w:p w14:paraId="00DEF78A">
      <w:pPr>
        <w:spacing w:line="14" w:lineRule="auto"/>
        <w:rPr>
          <w:sz w:val="2"/>
        </w:rPr>
      </w:pPr>
      <w:r>
        <w:rPr>
          <w:sz w:val="2"/>
          <w:szCs w:val="2"/>
        </w:rPr>
        <w:br w:type="column"/>
      </w:r>
    </w:p>
    <w:p w14:paraId="36436C23">
      <w:pPr>
        <w:spacing w:before="47" w:line="227" w:lineRule="auto"/>
        <w:ind w:left="480"/>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7"/>
          <w:sz w:val="23"/>
          <w:szCs w:val="23"/>
        </w:rPr>
        <w:t>定代表人 (签字或盖章) ：</w:t>
      </w:r>
    </w:p>
    <w:p w14:paraId="3CEBA9EA">
      <w:pPr>
        <w:spacing w:line="286" w:lineRule="auto"/>
      </w:pPr>
    </w:p>
    <w:p w14:paraId="175D7082">
      <w:pPr>
        <w:spacing w:line="287" w:lineRule="auto"/>
      </w:pPr>
    </w:p>
    <w:p w14:paraId="78F6A62A">
      <w:pPr>
        <w:spacing w:before="75" w:line="227" w:lineRule="auto"/>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6294132C">
      <w:pPr>
        <w:spacing w:before="185" w:line="193" w:lineRule="auto"/>
        <w:ind w:right="203"/>
        <w:jc w:val="right"/>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603352DD">
      <w:pPr>
        <w:sectPr>
          <w:type w:val="continuous"/>
          <w:pgSz w:w="11910" w:h="16840"/>
          <w:pgMar w:top="1026" w:right="1420" w:bottom="1091" w:left="1680" w:header="750" w:footer="931" w:gutter="0"/>
          <w:pgNumType w:fmt="decimal"/>
          <w:cols w:equalWidth="0" w:num="2">
            <w:col w:w="2910" w:space="100"/>
            <w:col w:w="5801"/>
          </w:cols>
        </w:sectPr>
      </w:pPr>
    </w:p>
    <w:p w14:paraId="67890148">
      <w:pPr>
        <w:spacing w:line="293" w:lineRule="auto"/>
      </w:pPr>
    </w:p>
    <w:p w14:paraId="5573CA72">
      <w:pPr>
        <w:spacing w:line="294" w:lineRule="auto"/>
      </w:pPr>
    </w:p>
    <w:p w14:paraId="62936F72">
      <w:pPr>
        <w:spacing w:before="75" w:line="374" w:lineRule="auto"/>
        <w:ind w:left="9" w:right="81"/>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1</w:t>
      </w:r>
      <w:r>
        <w:rPr>
          <w:rFonts w:ascii="宋体" w:hAnsi="宋体" w:eastAsia="宋体" w:cs="宋体"/>
          <w:spacing w:val="8"/>
          <w:sz w:val="23"/>
          <w:szCs w:val="23"/>
        </w:rPr>
        <w:t>. 法定代表人必须在授权委托书上亲笔签字或盖章，委托代理人必须在授权委</w:t>
      </w:r>
      <w:r>
        <w:rPr>
          <w:rFonts w:ascii="宋体" w:hAnsi="宋体" w:eastAsia="宋体" w:cs="宋体"/>
          <w:sz w:val="23"/>
          <w:szCs w:val="23"/>
        </w:rPr>
        <w:t xml:space="preserve"> </w:t>
      </w:r>
      <w:r>
        <w:rPr>
          <w:rFonts w:ascii="宋体" w:hAnsi="宋体" w:eastAsia="宋体" w:cs="宋体"/>
          <w:spacing w:val="18"/>
          <w:sz w:val="23"/>
          <w:szCs w:val="23"/>
        </w:rPr>
        <w:t>托</w:t>
      </w:r>
      <w:r>
        <w:rPr>
          <w:rFonts w:ascii="宋体" w:hAnsi="宋体" w:eastAsia="宋体" w:cs="宋体"/>
          <w:spacing w:val="15"/>
          <w:sz w:val="23"/>
          <w:szCs w:val="23"/>
        </w:rPr>
        <w:t>书</w:t>
      </w:r>
      <w:r>
        <w:rPr>
          <w:rFonts w:ascii="宋体" w:hAnsi="宋体" w:eastAsia="宋体" w:cs="宋体"/>
          <w:spacing w:val="9"/>
          <w:sz w:val="23"/>
          <w:szCs w:val="23"/>
        </w:rPr>
        <w:t>上亲笔签字，</w:t>
      </w:r>
      <w:r>
        <w:rPr>
          <w:rFonts w:ascii="宋体" w:hAnsi="宋体" w:eastAsia="宋体" w:cs="宋体"/>
          <w:spacing w:val="9"/>
          <w:sz w:val="23"/>
          <w:szCs w:val="23"/>
          <w14:textOutline w14:w="4356" w14:cap="sq" w14:cmpd="sng" w14:algn="ctr">
            <w14:solidFill>
              <w14:srgbClr w14:val="000000"/>
            </w14:solidFill>
            <w14:prstDash w14:val="solid"/>
            <w14:bevel/>
          </w14:textOutline>
        </w:rPr>
        <w:t>否则其响应文件按无效响应处理。</w:t>
      </w:r>
    </w:p>
    <w:p w14:paraId="6E71044C">
      <w:pPr>
        <w:spacing w:line="375" w:lineRule="auto"/>
        <w:ind w:left="10" w:right="169" w:firstLine="48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w:t>
      </w:r>
      <w:r>
        <w:rPr>
          <w:rFonts w:ascii="宋体" w:hAnsi="宋体" w:eastAsia="宋体" w:cs="宋体"/>
          <w:spacing w:val="9"/>
          <w:sz w:val="23"/>
          <w:szCs w:val="23"/>
        </w:rPr>
        <w:t>供应商为其他组织或者自然人时，本磋商文件规定的法定代表人指负责人或</w:t>
      </w:r>
      <w:r>
        <w:rPr>
          <w:rFonts w:ascii="宋体" w:hAnsi="宋体" w:eastAsia="宋体" w:cs="宋体"/>
          <w:sz w:val="23"/>
          <w:szCs w:val="23"/>
        </w:rPr>
        <w:t xml:space="preserve"> </w:t>
      </w:r>
      <w:r>
        <w:rPr>
          <w:rFonts w:ascii="宋体" w:hAnsi="宋体" w:eastAsia="宋体" w:cs="宋体"/>
          <w:spacing w:val="18"/>
          <w:sz w:val="23"/>
          <w:szCs w:val="23"/>
        </w:rPr>
        <w:t>者自</w:t>
      </w:r>
      <w:r>
        <w:rPr>
          <w:rFonts w:ascii="宋体" w:hAnsi="宋体" w:eastAsia="宋体" w:cs="宋体"/>
          <w:spacing w:val="16"/>
          <w:sz w:val="23"/>
          <w:szCs w:val="23"/>
        </w:rPr>
        <w:t>然</w:t>
      </w:r>
      <w:r>
        <w:rPr>
          <w:rFonts w:ascii="宋体" w:hAnsi="宋体" w:eastAsia="宋体" w:cs="宋体"/>
          <w:spacing w:val="9"/>
          <w:sz w:val="23"/>
          <w:szCs w:val="23"/>
        </w:rPr>
        <w:t>人。本磋商文件所称负责人是指参加竞标的其他组织营业执照上的负责人，</w:t>
      </w:r>
      <w:r>
        <w:rPr>
          <w:rFonts w:ascii="宋体" w:hAnsi="宋体" w:eastAsia="宋体" w:cs="宋体"/>
          <w:sz w:val="23"/>
          <w:szCs w:val="23"/>
        </w:rPr>
        <w:t xml:space="preserve"> </w:t>
      </w:r>
      <w:r>
        <w:rPr>
          <w:rFonts w:ascii="宋体" w:hAnsi="宋体" w:eastAsia="宋体" w:cs="宋体"/>
          <w:spacing w:val="10"/>
          <w:sz w:val="23"/>
          <w:szCs w:val="23"/>
        </w:rPr>
        <w:t>本</w:t>
      </w:r>
      <w:r>
        <w:rPr>
          <w:rFonts w:ascii="宋体" w:hAnsi="宋体" w:eastAsia="宋体" w:cs="宋体"/>
          <w:spacing w:val="9"/>
          <w:sz w:val="23"/>
          <w:szCs w:val="23"/>
        </w:rPr>
        <w:t>磋商文件所称自然人指参与竞标的自然人本人。</w:t>
      </w:r>
    </w:p>
    <w:p w14:paraId="4F78C7CD">
      <w:pPr>
        <w:spacing w:line="468" w:lineRule="exact"/>
        <w:ind w:left="494"/>
        <w:rPr>
          <w:rFonts w:ascii="宋体" w:hAnsi="宋体" w:eastAsia="宋体" w:cs="宋体"/>
          <w:sz w:val="23"/>
          <w:szCs w:val="23"/>
        </w:rPr>
      </w:pPr>
      <w:r>
        <w:rPr>
          <w:rFonts w:ascii="宋体" w:hAnsi="宋体" w:eastAsia="宋体" w:cs="宋体"/>
          <w:spacing w:val="4"/>
          <w:position w:val="17"/>
          <w:sz w:val="23"/>
          <w:szCs w:val="23"/>
        </w:rPr>
        <w:t>3.法人、其他组织竞</w:t>
      </w:r>
      <w:r>
        <w:rPr>
          <w:rFonts w:ascii="宋体" w:hAnsi="宋体" w:eastAsia="宋体" w:cs="宋体"/>
          <w:spacing w:val="3"/>
          <w:position w:val="17"/>
          <w:sz w:val="23"/>
          <w:szCs w:val="23"/>
        </w:rPr>
        <w:t>标</w:t>
      </w:r>
      <w:r>
        <w:rPr>
          <w:rFonts w:ascii="宋体" w:hAnsi="宋体" w:eastAsia="宋体" w:cs="宋体"/>
          <w:spacing w:val="2"/>
          <w:position w:val="17"/>
          <w:sz w:val="23"/>
          <w:szCs w:val="23"/>
        </w:rPr>
        <w:t>时“我方”是指“我单位” ， 自然人竞标时“我方”是</w:t>
      </w:r>
    </w:p>
    <w:p w14:paraId="1AD12454">
      <w:pPr>
        <w:spacing w:line="193" w:lineRule="auto"/>
        <w:ind w:left="12"/>
        <w:rPr>
          <w:rFonts w:ascii="宋体" w:hAnsi="宋体" w:eastAsia="宋体" w:cs="宋体"/>
          <w:sz w:val="23"/>
          <w:szCs w:val="23"/>
        </w:rPr>
      </w:pPr>
      <w:r>
        <w:rPr>
          <w:rFonts w:ascii="宋体" w:hAnsi="宋体" w:eastAsia="宋体" w:cs="宋体"/>
          <w:spacing w:val="7"/>
          <w:sz w:val="23"/>
          <w:szCs w:val="23"/>
        </w:rPr>
        <w:t>指</w:t>
      </w:r>
      <w:r>
        <w:rPr>
          <w:rFonts w:ascii="宋体" w:hAnsi="宋体" w:eastAsia="宋体" w:cs="宋体"/>
          <w:spacing w:val="6"/>
          <w:sz w:val="23"/>
          <w:szCs w:val="23"/>
        </w:rPr>
        <w:t>“本人”。</w:t>
      </w:r>
    </w:p>
    <w:p w14:paraId="4874E3ED">
      <w:pPr>
        <w:sectPr>
          <w:type w:val="continuous"/>
          <w:pgSz w:w="11910" w:h="16840"/>
          <w:pgMar w:top="1026" w:right="1420" w:bottom="1091" w:left="1680" w:header="750" w:footer="931" w:gutter="0"/>
          <w:pgNumType w:fmt="decimal"/>
          <w:cols w:equalWidth="0" w:num="1">
            <w:col w:w="8810"/>
          </w:cols>
        </w:sectPr>
      </w:pPr>
    </w:p>
    <w:p w14:paraId="58D6F680">
      <w:pPr>
        <w:spacing w:line="377" w:lineRule="auto"/>
      </w:pPr>
    </w:p>
    <w:p w14:paraId="0B1A9598">
      <w:pPr>
        <w:spacing w:before="94" w:line="229" w:lineRule="auto"/>
        <w:ind w:left="839"/>
        <w:rPr>
          <w:rFonts w:ascii="宋体" w:hAnsi="宋体" w:eastAsia="宋体" w:cs="宋体"/>
          <w:sz w:val="29"/>
          <w:szCs w:val="29"/>
        </w:rPr>
      </w:pPr>
      <w:r>
        <w:rPr>
          <w:rFonts w:ascii="宋体" w:hAnsi="宋体" w:eastAsia="宋体" w:cs="宋体"/>
          <w:spacing w:val="11"/>
          <w:sz w:val="29"/>
          <w:szCs w:val="29"/>
          <w14:textOutline w14:w="5448" w14:cap="sq" w14:cmpd="sng" w14:algn="ctr">
            <w14:solidFill>
              <w14:srgbClr w14:val="000000"/>
            </w14:solidFill>
            <w14:prstDash w14:val="solid"/>
            <w14:bevel/>
          </w14:textOutline>
        </w:rPr>
        <w:t>四</w:t>
      </w:r>
      <w:r>
        <w:rPr>
          <w:rFonts w:ascii="宋体" w:hAnsi="宋体" w:eastAsia="宋体" w:cs="宋体"/>
          <w:spacing w:val="6"/>
          <w:sz w:val="29"/>
          <w:szCs w:val="29"/>
          <w14:textOutline w14:w="5448" w14:cap="sq" w14:cmpd="sng" w14:algn="ctr">
            <w14:solidFill>
              <w14:srgbClr w14:val="000000"/>
            </w14:solidFill>
            <w14:prstDash w14:val="solid"/>
            <w14:bevel/>
          </w14:textOutline>
        </w:rPr>
        <w:t>、商务条款偏离表</w:t>
      </w:r>
    </w:p>
    <w:p w14:paraId="684D0804">
      <w:pPr>
        <w:spacing w:before="128" w:line="225" w:lineRule="auto"/>
        <w:ind w:left="3643"/>
        <w:rPr>
          <w:rFonts w:ascii="宋体" w:hAnsi="宋体" w:eastAsia="宋体" w:cs="宋体"/>
          <w:sz w:val="31"/>
          <w:szCs w:val="31"/>
        </w:rPr>
      </w:pPr>
      <w:r>
        <w:rPr>
          <w:rFonts w:ascii="宋体" w:hAnsi="宋体" w:eastAsia="宋体" w:cs="宋体"/>
          <w:spacing w:val="8"/>
          <w:sz w:val="31"/>
          <w:szCs w:val="31"/>
        </w:rPr>
        <w:t>商</w:t>
      </w:r>
      <w:r>
        <w:rPr>
          <w:rFonts w:ascii="宋体" w:hAnsi="宋体" w:eastAsia="宋体" w:cs="宋体"/>
          <w:spacing w:val="7"/>
          <w:sz w:val="31"/>
          <w:szCs w:val="31"/>
        </w:rPr>
        <w:t>务条款偏离表</w:t>
      </w:r>
    </w:p>
    <w:p w14:paraId="649B76D2">
      <w:pPr>
        <w:spacing w:line="470" w:lineRule="auto"/>
      </w:pPr>
    </w:p>
    <w:p w14:paraId="06D0B30E">
      <w:pPr>
        <w:spacing w:before="75" w:line="376" w:lineRule="auto"/>
        <w:ind w:left="388"/>
        <w:rPr>
          <w:rFonts w:ascii="宋体" w:hAnsi="宋体" w:eastAsia="宋体" w:cs="宋体"/>
          <w:sz w:val="23"/>
          <w:szCs w:val="23"/>
        </w:rPr>
      </w:pPr>
      <w:r>
        <w:rPr>
          <w:rFonts w:ascii="宋体" w:hAnsi="宋体" w:eastAsia="宋体" w:cs="宋体"/>
          <w:spacing w:val="10"/>
          <w:sz w:val="23"/>
          <w:szCs w:val="23"/>
        </w:rPr>
        <w:t>采</w:t>
      </w:r>
      <w:r>
        <w:rPr>
          <w:rFonts w:ascii="宋体" w:hAnsi="宋体" w:eastAsia="宋体" w:cs="宋体"/>
          <w:spacing w:val="8"/>
          <w:sz w:val="23"/>
          <w:szCs w:val="23"/>
        </w:rPr>
        <w:t>购项目编号：</w:t>
      </w:r>
      <w:r>
        <w:rPr>
          <w:rFonts w:ascii="宋体" w:hAnsi="宋体" w:eastAsia="宋体" w:cs="宋体"/>
          <w:spacing w:val="8"/>
          <w:sz w:val="23"/>
          <w:szCs w:val="23"/>
          <w:u w:val="single"/>
        </w:rPr>
        <w:t xml:space="preserve">  </w:t>
      </w:r>
      <w:r>
        <w:rPr>
          <w:rFonts w:ascii="宋体" w:hAnsi="宋体" w:eastAsia="宋体" w:cs="宋体"/>
          <w:sz w:val="23"/>
          <w:szCs w:val="23"/>
          <w:u w:val="single"/>
        </w:rPr>
        <w:t xml:space="preserve">  </w:t>
      </w:r>
      <w:r>
        <w:rPr>
          <w:rFonts w:hint="eastAsia" w:ascii="宋体" w:hAnsi="宋体" w:eastAsia="宋体" w:cs="宋体"/>
          <w:sz w:val="23"/>
          <w:szCs w:val="23"/>
          <w:u w:val="single"/>
        </w:rPr>
        <w:t xml:space="preserve">                     </w:t>
      </w:r>
    </w:p>
    <w:p w14:paraId="4E422255">
      <w:pPr>
        <w:spacing w:line="224" w:lineRule="auto"/>
        <w:ind w:left="388"/>
        <w:rPr>
          <w:rFonts w:ascii="宋体" w:hAnsi="宋体" w:eastAsia="宋体" w:cs="宋体"/>
          <w:sz w:val="23"/>
          <w:szCs w:val="23"/>
        </w:rPr>
      </w:pPr>
      <w:r>
        <w:rPr>
          <w:rFonts w:ascii="宋体" w:hAnsi="宋体" w:eastAsia="宋体" w:cs="宋体"/>
          <w:spacing w:val="15"/>
          <w:sz w:val="23"/>
          <w:szCs w:val="23"/>
        </w:rPr>
        <w:t>采</w:t>
      </w:r>
      <w:r>
        <w:rPr>
          <w:rFonts w:ascii="宋体" w:hAnsi="宋体" w:eastAsia="宋体" w:cs="宋体"/>
          <w:spacing w:val="9"/>
          <w:sz w:val="23"/>
          <w:szCs w:val="23"/>
        </w:rPr>
        <w:t>购项目名称：</w:t>
      </w:r>
      <w:r>
        <w:rPr>
          <w:rFonts w:ascii="宋体" w:hAnsi="宋体" w:eastAsia="宋体" w:cs="宋体"/>
          <w:spacing w:val="9"/>
          <w:sz w:val="23"/>
          <w:szCs w:val="23"/>
          <w:u w:val="single"/>
        </w:rPr>
        <w:t xml:space="preserve"> </w:t>
      </w:r>
      <w:r>
        <w:rPr>
          <w:rFonts w:hint="eastAsia" w:ascii="宋体" w:hAnsi="宋体" w:eastAsia="宋体" w:cs="宋体"/>
          <w:spacing w:val="9"/>
          <w:sz w:val="23"/>
          <w:szCs w:val="23"/>
          <w:u w:val="single"/>
        </w:rPr>
        <w:t xml:space="preserve">                      </w:t>
      </w:r>
    </w:p>
    <w:p w14:paraId="1C74DC1E">
      <w:pPr>
        <w:spacing w:before="185" w:line="228" w:lineRule="auto"/>
        <w:ind w:left="392"/>
        <w:rPr>
          <w:rFonts w:ascii="宋体" w:hAnsi="宋体" w:eastAsia="宋体" w:cs="宋体"/>
          <w:sz w:val="23"/>
          <w:szCs w:val="23"/>
        </w:rPr>
      </w:pPr>
      <w:r>
        <w:rPr>
          <w:rFonts w:ascii="宋体" w:hAnsi="宋体" w:eastAsia="宋体" w:cs="宋体"/>
          <w:spacing w:val="14"/>
          <w:sz w:val="23"/>
          <w:szCs w:val="23"/>
        </w:rPr>
        <w:t>分</w:t>
      </w:r>
      <w:r>
        <w:rPr>
          <w:rFonts w:ascii="宋体" w:hAnsi="宋体" w:eastAsia="宋体" w:cs="宋体"/>
          <w:spacing w:val="8"/>
          <w:sz w:val="23"/>
          <w:szCs w:val="23"/>
        </w:rPr>
        <w:t xml:space="preserve">标号 </w:t>
      </w:r>
      <w:r>
        <w:rPr>
          <w:rFonts w:ascii="宋体" w:hAnsi="宋体" w:eastAsia="宋体" w:cs="宋体"/>
          <w:spacing w:val="8"/>
          <w:sz w:val="20"/>
          <w:szCs w:val="20"/>
        </w:rPr>
        <w:t xml:space="preserve">(此处有分标时填写具体分标号，无分标时填写“无”) </w:t>
      </w:r>
      <w:r>
        <w:rPr>
          <w:rFonts w:ascii="宋体" w:hAnsi="宋体" w:eastAsia="宋体" w:cs="宋体"/>
          <w:spacing w:val="8"/>
          <w:sz w:val="23"/>
          <w:szCs w:val="23"/>
        </w:rPr>
        <w:t>：</w:t>
      </w:r>
      <w:r>
        <w:rPr>
          <w:rFonts w:ascii="宋体" w:hAnsi="宋体" w:eastAsia="宋体" w:cs="宋体"/>
          <w:sz w:val="23"/>
          <w:szCs w:val="23"/>
          <w:u w:val="single"/>
        </w:rPr>
        <w:t xml:space="preserve">                       </w:t>
      </w:r>
    </w:p>
    <w:p w14:paraId="53C72E23"/>
    <w:p w14:paraId="056D00D6">
      <w:pPr>
        <w:spacing w:line="18" w:lineRule="auto"/>
        <w:rPr>
          <w:sz w:val="2"/>
        </w:rPr>
      </w:pPr>
    </w:p>
    <w:tbl>
      <w:tblPr>
        <w:tblStyle w:val="21"/>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14:paraId="7CA27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95" w:type="dxa"/>
          </w:tcPr>
          <w:p w14:paraId="1FA22CEE">
            <w:pPr>
              <w:spacing w:before="97" w:line="228" w:lineRule="auto"/>
              <w:ind w:left="146"/>
              <w:rPr>
                <w:rFonts w:ascii="宋体" w:hAnsi="宋体" w:eastAsia="宋体" w:cs="宋体"/>
                <w:sz w:val="20"/>
                <w:szCs w:val="20"/>
              </w:rPr>
            </w:pPr>
            <w:r>
              <w:rPr>
                <w:rFonts w:ascii="宋体" w:hAnsi="宋体" w:eastAsia="宋体" w:cs="宋体"/>
                <w:spacing w:val="3"/>
                <w:sz w:val="20"/>
                <w:szCs w:val="20"/>
              </w:rPr>
              <w:t>项号</w:t>
            </w:r>
          </w:p>
        </w:tc>
        <w:tc>
          <w:tcPr>
            <w:tcW w:w="3924" w:type="dxa"/>
          </w:tcPr>
          <w:p w14:paraId="2B33F2B1">
            <w:pPr>
              <w:spacing w:before="97" w:line="228" w:lineRule="auto"/>
              <w:ind w:left="499"/>
              <w:rPr>
                <w:rFonts w:ascii="宋体" w:hAnsi="宋体" w:eastAsia="宋体" w:cs="宋体"/>
                <w:sz w:val="20"/>
                <w:szCs w:val="20"/>
              </w:rPr>
            </w:pPr>
            <w:r>
              <w:rPr>
                <w:rFonts w:ascii="宋体" w:hAnsi="宋体" w:eastAsia="宋体" w:cs="宋体"/>
                <w:spacing w:val="10"/>
                <w:sz w:val="20"/>
                <w:szCs w:val="20"/>
              </w:rPr>
              <w:t>竞</w:t>
            </w:r>
            <w:r>
              <w:rPr>
                <w:rFonts w:ascii="宋体" w:hAnsi="宋体" w:eastAsia="宋体" w:cs="宋体"/>
                <w:spacing w:val="9"/>
                <w:sz w:val="20"/>
                <w:szCs w:val="20"/>
              </w:rPr>
              <w:t>争性磋商采购文件的商务需求</w:t>
            </w:r>
          </w:p>
        </w:tc>
        <w:tc>
          <w:tcPr>
            <w:tcW w:w="3587" w:type="dxa"/>
          </w:tcPr>
          <w:p w14:paraId="15FD1691">
            <w:pPr>
              <w:spacing w:before="97" w:line="228" w:lineRule="auto"/>
              <w:ind w:left="656"/>
              <w:rPr>
                <w:rFonts w:ascii="宋体" w:hAnsi="宋体" w:eastAsia="宋体" w:cs="宋体"/>
                <w:sz w:val="20"/>
                <w:szCs w:val="20"/>
              </w:rPr>
            </w:pPr>
            <w:r>
              <w:rPr>
                <w:rFonts w:ascii="宋体" w:hAnsi="宋体" w:eastAsia="宋体" w:cs="宋体"/>
                <w:spacing w:val="10"/>
                <w:sz w:val="20"/>
                <w:szCs w:val="20"/>
              </w:rPr>
              <w:t>响</w:t>
            </w:r>
            <w:r>
              <w:rPr>
                <w:rFonts w:ascii="宋体" w:hAnsi="宋体" w:eastAsia="宋体" w:cs="宋体"/>
                <w:spacing w:val="8"/>
                <w:sz w:val="20"/>
                <w:szCs w:val="20"/>
              </w:rPr>
              <w:t>应文件承诺的商务条款</w:t>
            </w:r>
          </w:p>
        </w:tc>
        <w:tc>
          <w:tcPr>
            <w:tcW w:w="1278" w:type="dxa"/>
          </w:tcPr>
          <w:p w14:paraId="79BB7832">
            <w:pPr>
              <w:spacing w:before="97" w:line="228" w:lineRule="auto"/>
              <w:ind w:left="224"/>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14:paraId="5EC18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95" w:type="dxa"/>
          </w:tcPr>
          <w:p w14:paraId="0194D483">
            <w:pPr>
              <w:spacing w:before="172" w:line="168" w:lineRule="exact"/>
              <w:ind w:left="119"/>
              <w:rPr>
                <w:rFonts w:ascii="宋体" w:hAnsi="宋体" w:eastAsia="宋体" w:cs="宋体"/>
                <w:sz w:val="10"/>
                <w:szCs w:val="10"/>
              </w:rPr>
            </w:pPr>
            <w:r>
              <w:rPr>
                <w:rFonts w:ascii="宋体" w:hAnsi="宋体" w:eastAsia="宋体" w:cs="宋体"/>
                <w:spacing w:val="97"/>
                <w:position w:val="1"/>
                <w:sz w:val="10"/>
                <w:szCs w:val="10"/>
              </w:rPr>
              <w:t>一</w:t>
            </w:r>
          </w:p>
        </w:tc>
        <w:tc>
          <w:tcPr>
            <w:tcW w:w="3924" w:type="dxa"/>
          </w:tcPr>
          <w:p w14:paraId="3ACBD9EE">
            <w:pPr>
              <w:spacing w:before="93" w:line="339" w:lineRule="exact"/>
              <w:ind w:left="128"/>
              <w:rPr>
                <w:rFonts w:ascii="宋体" w:hAnsi="宋体" w:eastAsia="宋体" w:cs="宋体"/>
                <w:sz w:val="20"/>
                <w:szCs w:val="20"/>
              </w:rPr>
            </w:pPr>
            <w:r>
              <w:rPr>
                <w:rFonts w:ascii="宋体" w:hAnsi="宋体" w:eastAsia="宋体" w:cs="宋体"/>
                <w:spacing w:val="4"/>
                <w:position w:val="9"/>
                <w:sz w:val="20"/>
                <w:szCs w:val="20"/>
              </w:rPr>
              <w:t>1  ……</w:t>
            </w:r>
          </w:p>
          <w:p w14:paraId="05546832">
            <w:pPr>
              <w:spacing w:line="270" w:lineRule="exact"/>
              <w:ind w:left="115"/>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14:paraId="73F1347B">
            <w:pPr>
              <w:spacing w:before="69" w:line="270" w:lineRule="exact"/>
              <w:ind w:left="116"/>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14:paraId="19A59ADB">
            <w:pPr>
              <w:spacing w:before="71" w:line="230" w:lineRule="auto"/>
              <w:ind w:left="125"/>
              <w:rPr>
                <w:rFonts w:ascii="宋体" w:hAnsi="宋体" w:eastAsia="宋体" w:cs="宋体"/>
                <w:sz w:val="20"/>
                <w:szCs w:val="20"/>
              </w:rPr>
            </w:pPr>
            <w:r>
              <w:rPr>
                <w:rFonts w:ascii="宋体" w:hAnsi="宋体" w:eastAsia="宋体" w:cs="宋体"/>
                <w:spacing w:val="4"/>
                <w:sz w:val="20"/>
                <w:szCs w:val="20"/>
              </w:rPr>
              <w:t>……</w:t>
            </w:r>
          </w:p>
        </w:tc>
        <w:tc>
          <w:tcPr>
            <w:tcW w:w="3587" w:type="dxa"/>
          </w:tcPr>
          <w:p w14:paraId="51FFAD3C">
            <w:pPr>
              <w:spacing w:before="93" w:line="339" w:lineRule="exact"/>
              <w:ind w:left="128"/>
              <w:rPr>
                <w:rFonts w:ascii="宋体" w:hAnsi="宋体" w:eastAsia="宋体" w:cs="宋体"/>
                <w:sz w:val="20"/>
                <w:szCs w:val="20"/>
              </w:rPr>
            </w:pPr>
            <w:r>
              <w:rPr>
                <w:rFonts w:ascii="宋体" w:hAnsi="宋体" w:eastAsia="宋体" w:cs="宋体"/>
                <w:spacing w:val="7"/>
                <w:position w:val="9"/>
                <w:sz w:val="20"/>
                <w:szCs w:val="20"/>
              </w:rPr>
              <w:t>1</w:t>
            </w:r>
            <w:r>
              <w:rPr>
                <w:rFonts w:ascii="宋体" w:hAnsi="宋体" w:eastAsia="宋体" w:cs="宋体"/>
                <w:spacing w:val="4"/>
                <w:position w:val="9"/>
                <w:sz w:val="20"/>
                <w:szCs w:val="20"/>
              </w:rPr>
              <w:t xml:space="preserve">  ……</w:t>
            </w:r>
          </w:p>
          <w:p w14:paraId="53E03F90">
            <w:pPr>
              <w:spacing w:line="270" w:lineRule="exact"/>
              <w:ind w:left="115"/>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14:paraId="6306436E">
            <w:pPr>
              <w:spacing w:before="69" w:line="270" w:lineRule="exact"/>
              <w:ind w:left="116"/>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14:paraId="0CD7F501">
            <w:pPr>
              <w:spacing w:before="71" w:line="230" w:lineRule="auto"/>
              <w:ind w:left="125"/>
              <w:rPr>
                <w:rFonts w:ascii="宋体" w:hAnsi="宋体" w:eastAsia="宋体" w:cs="宋体"/>
                <w:sz w:val="20"/>
                <w:szCs w:val="20"/>
              </w:rPr>
            </w:pPr>
            <w:r>
              <w:rPr>
                <w:rFonts w:ascii="宋体" w:hAnsi="宋体" w:eastAsia="宋体" w:cs="宋体"/>
                <w:spacing w:val="4"/>
                <w:sz w:val="20"/>
                <w:szCs w:val="20"/>
              </w:rPr>
              <w:t>……</w:t>
            </w:r>
          </w:p>
        </w:tc>
        <w:tc>
          <w:tcPr>
            <w:tcW w:w="1278" w:type="dxa"/>
          </w:tcPr>
          <w:p w14:paraId="72DE7739"/>
        </w:tc>
      </w:tr>
      <w:tr w14:paraId="7887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tcPr>
          <w:p w14:paraId="75AA3407">
            <w:pPr>
              <w:spacing w:before="135" w:line="189" w:lineRule="auto"/>
              <w:ind w:left="119"/>
              <w:rPr>
                <w:rFonts w:ascii="宋体" w:hAnsi="宋体" w:eastAsia="宋体" w:cs="宋体"/>
                <w:sz w:val="20"/>
                <w:szCs w:val="20"/>
              </w:rPr>
            </w:pPr>
            <w:r>
              <w:rPr>
                <w:rFonts w:ascii="宋体" w:hAnsi="宋体" w:eastAsia="宋体" w:cs="宋体"/>
                <w:sz w:val="20"/>
                <w:szCs w:val="20"/>
              </w:rPr>
              <w:t>二</w:t>
            </w:r>
          </w:p>
        </w:tc>
        <w:tc>
          <w:tcPr>
            <w:tcW w:w="3924" w:type="dxa"/>
          </w:tcPr>
          <w:p w14:paraId="26E591FD">
            <w:pPr>
              <w:spacing w:before="96" w:line="338" w:lineRule="exact"/>
              <w:ind w:left="128"/>
              <w:rPr>
                <w:rFonts w:ascii="宋体" w:hAnsi="宋体" w:eastAsia="宋体" w:cs="宋体"/>
                <w:sz w:val="20"/>
                <w:szCs w:val="20"/>
              </w:rPr>
            </w:pPr>
            <w:r>
              <w:rPr>
                <w:rFonts w:ascii="宋体" w:hAnsi="宋体" w:eastAsia="宋体" w:cs="宋体"/>
                <w:spacing w:val="4"/>
                <w:position w:val="9"/>
                <w:sz w:val="20"/>
                <w:szCs w:val="20"/>
              </w:rPr>
              <w:t>1  ……</w:t>
            </w:r>
          </w:p>
          <w:p w14:paraId="1B14312C">
            <w:pPr>
              <w:spacing w:line="270" w:lineRule="exact"/>
              <w:ind w:left="115"/>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14:paraId="125F7A06">
            <w:pPr>
              <w:spacing w:before="69" w:line="270" w:lineRule="exact"/>
              <w:ind w:left="116"/>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14:paraId="0D63B267">
            <w:pPr>
              <w:spacing w:before="71" w:line="229" w:lineRule="auto"/>
              <w:ind w:left="125"/>
              <w:rPr>
                <w:rFonts w:ascii="宋体" w:hAnsi="宋体" w:eastAsia="宋体" w:cs="宋体"/>
                <w:sz w:val="20"/>
                <w:szCs w:val="20"/>
              </w:rPr>
            </w:pPr>
            <w:r>
              <w:rPr>
                <w:rFonts w:ascii="宋体" w:hAnsi="宋体" w:eastAsia="宋体" w:cs="宋体"/>
                <w:spacing w:val="4"/>
                <w:sz w:val="20"/>
                <w:szCs w:val="20"/>
              </w:rPr>
              <w:t>……</w:t>
            </w:r>
          </w:p>
        </w:tc>
        <w:tc>
          <w:tcPr>
            <w:tcW w:w="3587" w:type="dxa"/>
          </w:tcPr>
          <w:p w14:paraId="3534D659">
            <w:pPr>
              <w:spacing w:before="96" w:line="338" w:lineRule="exact"/>
              <w:ind w:left="128"/>
              <w:rPr>
                <w:rFonts w:ascii="宋体" w:hAnsi="宋体" w:eastAsia="宋体" w:cs="宋体"/>
                <w:sz w:val="20"/>
                <w:szCs w:val="20"/>
              </w:rPr>
            </w:pPr>
            <w:r>
              <w:rPr>
                <w:rFonts w:ascii="宋体" w:hAnsi="宋体" w:eastAsia="宋体" w:cs="宋体"/>
                <w:spacing w:val="7"/>
                <w:position w:val="9"/>
                <w:sz w:val="20"/>
                <w:szCs w:val="20"/>
              </w:rPr>
              <w:t>1</w:t>
            </w:r>
            <w:r>
              <w:rPr>
                <w:rFonts w:ascii="宋体" w:hAnsi="宋体" w:eastAsia="宋体" w:cs="宋体"/>
                <w:spacing w:val="4"/>
                <w:position w:val="9"/>
                <w:sz w:val="20"/>
                <w:szCs w:val="20"/>
              </w:rPr>
              <w:t xml:space="preserve">  ……</w:t>
            </w:r>
          </w:p>
          <w:p w14:paraId="0CA2AB8B">
            <w:pPr>
              <w:spacing w:line="270" w:lineRule="exact"/>
              <w:ind w:left="115"/>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14:paraId="0CC0518D">
            <w:pPr>
              <w:spacing w:before="69" w:line="270" w:lineRule="exact"/>
              <w:ind w:left="116"/>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14:paraId="12A01C08">
            <w:pPr>
              <w:spacing w:before="71" w:line="229" w:lineRule="auto"/>
              <w:ind w:left="125"/>
              <w:rPr>
                <w:rFonts w:ascii="宋体" w:hAnsi="宋体" w:eastAsia="宋体" w:cs="宋体"/>
                <w:sz w:val="20"/>
                <w:szCs w:val="20"/>
              </w:rPr>
            </w:pPr>
            <w:r>
              <w:rPr>
                <w:rFonts w:ascii="宋体" w:hAnsi="宋体" w:eastAsia="宋体" w:cs="宋体"/>
                <w:spacing w:val="4"/>
                <w:sz w:val="20"/>
                <w:szCs w:val="20"/>
              </w:rPr>
              <w:t>……</w:t>
            </w:r>
          </w:p>
        </w:tc>
        <w:tc>
          <w:tcPr>
            <w:tcW w:w="1278" w:type="dxa"/>
          </w:tcPr>
          <w:p w14:paraId="7B785B37"/>
        </w:tc>
      </w:tr>
      <w:tr w14:paraId="22909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95" w:type="dxa"/>
          </w:tcPr>
          <w:p w14:paraId="7DEE85E6">
            <w:pPr>
              <w:spacing w:before="249" w:line="84" w:lineRule="exact"/>
              <w:ind w:left="122"/>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3"/>
                <w:position w:val="1"/>
                <w:sz w:val="20"/>
                <w:szCs w:val="20"/>
              </w:rPr>
              <w:t>..</w:t>
            </w:r>
          </w:p>
        </w:tc>
        <w:tc>
          <w:tcPr>
            <w:tcW w:w="3924" w:type="dxa"/>
          </w:tcPr>
          <w:p w14:paraId="44AE784D">
            <w:pPr>
              <w:spacing w:before="95" w:line="341" w:lineRule="exact"/>
              <w:ind w:left="128"/>
              <w:rPr>
                <w:rFonts w:ascii="宋体" w:hAnsi="宋体" w:eastAsia="宋体" w:cs="宋体"/>
                <w:sz w:val="20"/>
                <w:szCs w:val="20"/>
              </w:rPr>
            </w:pPr>
            <w:r>
              <w:rPr>
                <w:rFonts w:ascii="宋体" w:hAnsi="宋体" w:eastAsia="宋体" w:cs="宋体"/>
                <w:spacing w:val="4"/>
                <w:position w:val="10"/>
                <w:sz w:val="20"/>
                <w:szCs w:val="20"/>
              </w:rPr>
              <w:t>1  ……</w:t>
            </w:r>
          </w:p>
          <w:p w14:paraId="1E148072">
            <w:pPr>
              <w:spacing w:line="270" w:lineRule="exact"/>
              <w:ind w:left="115"/>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14:paraId="16748009">
            <w:pPr>
              <w:spacing w:before="69" w:line="270" w:lineRule="exact"/>
              <w:ind w:left="116"/>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14:paraId="0598FA2B">
            <w:pPr>
              <w:spacing w:before="69" w:line="323" w:lineRule="exact"/>
              <w:ind w:left="125"/>
              <w:rPr>
                <w:rFonts w:ascii="宋体" w:hAnsi="宋体" w:eastAsia="宋体" w:cs="宋体"/>
                <w:sz w:val="20"/>
                <w:szCs w:val="20"/>
              </w:rPr>
            </w:pPr>
            <w:r>
              <w:rPr>
                <w:rFonts w:ascii="宋体" w:hAnsi="宋体" w:eastAsia="宋体" w:cs="宋体"/>
                <w:spacing w:val="4"/>
                <w:position w:val="2"/>
                <w:sz w:val="20"/>
                <w:szCs w:val="20"/>
              </w:rPr>
              <w:t>……</w:t>
            </w:r>
          </w:p>
        </w:tc>
        <w:tc>
          <w:tcPr>
            <w:tcW w:w="3587" w:type="dxa"/>
          </w:tcPr>
          <w:p w14:paraId="3DB0EE8E">
            <w:pPr>
              <w:spacing w:before="95" w:line="341" w:lineRule="exact"/>
              <w:ind w:left="128"/>
              <w:rPr>
                <w:rFonts w:ascii="宋体" w:hAnsi="宋体" w:eastAsia="宋体" w:cs="宋体"/>
                <w:sz w:val="20"/>
                <w:szCs w:val="20"/>
              </w:rPr>
            </w:pPr>
            <w:r>
              <w:rPr>
                <w:rFonts w:ascii="宋体" w:hAnsi="宋体" w:eastAsia="宋体" w:cs="宋体"/>
                <w:spacing w:val="7"/>
                <w:position w:val="10"/>
                <w:sz w:val="20"/>
                <w:szCs w:val="20"/>
              </w:rPr>
              <w:t>1</w:t>
            </w:r>
            <w:r>
              <w:rPr>
                <w:rFonts w:ascii="宋体" w:hAnsi="宋体" w:eastAsia="宋体" w:cs="宋体"/>
                <w:spacing w:val="4"/>
                <w:position w:val="10"/>
                <w:sz w:val="20"/>
                <w:szCs w:val="20"/>
              </w:rPr>
              <w:t xml:space="preserve">  ……</w:t>
            </w:r>
          </w:p>
          <w:p w14:paraId="0771D72C">
            <w:pPr>
              <w:spacing w:line="270" w:lineRule="exact"/>
              <w:ind w:left="115"/>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 xml:space="preserve">  ……</w:t>
            </w:r>
          </w:p>
          <w:p w14:paraId="0B33D52A">
            <w:pPr>
              <w:spacing w:before="69" w:line="270" w:lineRule="exact"/>
              <w:ind w:left="116"/>
              <w:rPr>
                <w:rFonts w:ascii="宋体" w:hAnsi="宋体" w:eastAsia="宋体" w:cs="宋体"/>
                <w:sz w:val="20"/>
                <w:szCs w:val="20"/>
              </w:rPr>
            </w:pPr>
            <w:r>
              <w:rPr>
                <w:rFonts w:ascii="宋体" w:hAnsi="宋体" w:eastAsia="宋体" w:cs="宋体"/>
                <w:spacing w:val="7"/>
                <w:position w:val="1"/>
                <w:sz w:val="20"/>
                <w:szCs w:val="20"/>
              </w:rPr>
              <w:t>3  …</w:t>
            </w:r>
            <w:r>
              <w:rPr>
                <w:rFonts w:ascii="宋体" w:hAnsi="宋体" w:eastAsia="宋体" w:cs="宋体"/>
                <w:spacing w:val="6"/>
                <w:position w:val="1"/>
                <w:sz w:val="20"/>
                <w:szCs w:val="20"/>
              </w:rPr>
              <w:t>…</w:t>
            </w:r>
          </w:p>
          <w:p w14:paraId="3C6FD399">
            <w:pPr>
              <w:spacing w:before="69" w:line="323" w:lineRule="exact"/>
              <w:ind w:left="125"/>
              <w:rPr>
                <w:rFonts w:ascii="宋体" w:hAnsi="宋体" w:eastAsia="宋体" w:cs="宋体"/>
                <w:sz w:val="20"/>
                <w:szCs w:val="20"/>
              </w:rPr>
            </w:pPr>
            <w:r>
              <w:rPr>
                <w:rFonts w:ascii="宋体" w:hAnsi="宋体" w:eastAsia="宋体" w:cs="宋体"/>
                <w:spacing w:val="4"/>
                <w:position w:val="2"/>
                <w:sz w:val="20"/>
                <w:szCs w:val="20"/>
              </w:rPr>
              <w:t>……</w:t>
            </w:r>
          </w:p>
        </w:tc>
        <w:tc>
          <w:tcPr>
            <w:tcW w:w="1278" w:type="dxa"/>
          </w:tcPr>
          <w:p w14:paraId="24B61FD0"/>
        </w:tc>
      </w:tr>
    </w:tbl>
    <w:p w14:paraId="7A7542CE">
      <w:pPr>
        <w:spacing w:before="117" w:line="230" w:lineRule="auto"/>
        <w:ind w:left="389"/>
        <w:rPr>
          <w:rFonts w:ascii="宋体" w:hAnsi="宋体" w:eastAsia="宋体" w:cs="宋体"/>
          <w:sz w:val="23"/>
          <w:szCs w:val="23"/>
        </w:rPr>
      </w:pPr>
      <w:r>
        <w:rPr>
          <w:rFonts w:ascii="宋体" w:hAnsi="宋体" w:eastAsia="宋体" w:cs="宋体"/>
          <w:sz w:val="23"/>
          <w:szCs w:val="23"/>
        </w:rPr>
        <w:t>注：</w:t>
      </w:r>
    </w:p>
    <w:p w14:paraId="7ACF0884">
      <w:pPr>
        <w:spacing w:before="111" w:line="322" w:lineRule="auto"/>
        <w:ind w:left="390" w:right="381" w:firstLine="1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.说明：应对照磋商文件“第二章 采购需求”中的商务条款逐条作出明确响应，并</w:t>
      </w:r>
      <w:r>
        <w:rPr>
          <w:rFonts w:ascii="宋体" w:hAnsi="宋体" w:eastAsia="宋体" w:cs="宋体"/>
          <w:sz w:val="23"/>
          <w:szCs w:val="23"/>
        </w:rPr>
        <w:t xml:space="preserve"> </w:t>
      </w:r>
      <w:r>
        <w:rPr>
          <w:rFonts w:ascii="宋体" w:hAnsi="宋体" w:eastAsia="宋体" w:cs="宋体"/>
          <w:spacing w:val="7"/>
          <w:sz w:val="23"/>
          <w:szCs w:val="23"/>
        </w:rPr>
        <w:t>作出偏离说明。</w:t>
      </w:r>
    </w:p>
    <w:p w14:paraId="1CF611C9">
      <w:pPr>
        <w:spacing w:before="3" w:line="320" w:lineRule="auto"/>
        <w:ind w:left="375" w:right="300" w:firstLine="16"/>
        <w:rPr>
          <w:rFonts w:ascii="宋体" w:hAnsi="宋体" w:eastAsia="宋体" w:cs="宋体"/>
          <w:sz w:val="23"/>
          <w:szCs w:val="23"/>
        </w:rPr>
      </w:pPr>
      <w:r>
        <w:rPr>
          <w:rFonts w:ascii="宋体" w:hAnsi="宋体" w:eastAsia="宋体" w:cs="宋体"/>
          <w:spacing w:val="2"/>
          <w:sz w:val="23"/>
          <w:szCs w:val="23"/>
        </w:rPr>
        <w:t>2.供应商应根据自身的承诺，对照磋</w:t>
      </w:r>
      <w:r>
        <w:rPr>
          <w:rFonts w:ascii="宋体" w:hAnsi="宋体" w:eastAsia="宋体" w:cs="宋体"/>
          <w:spacing w:val="1"/>
          <w:sz w:val="23"/>
          <w:szCs w:val="23"/>
        </w:rPr>
        <w:t>商文件要求，在“偏离说明”中注明“正偏离”、</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9"/>
          <w:sz w:val="23"/>
          <w:szCs w:val="23"/>
        </w:rPr>
        <w:t>负偏离”或者“无偏离” 。既不属于“正偏离”也不属于“负偏离”即为“无偏</w:t>
      </w:r>
      <w:r>
        <w:rPr>
          <w:rFonts w:ascii="宋体" w:hAnsi="宋体" w:eastAsia="宋体" w:cs="宋体"/>
          <w:sz w:val="23"/>
          <w:szCs w:val="23"/>
        </w:rPr>
        <w:t xml:space="preserve"> </w:t>
      </w:r>
      <w:r>
        <w:rPr>
          <w:rFonts w:ascii="宋体" w:hAnsi="宋体" w:eastAsia="宋体" w:cs="宋体"/>
          <w:spacing w:val="6"/>
          <w:sz w:val="23"/>
          <w:szCs w:val="23"/>
        </w:rPr>
        <w:t>离”。  当响应文件的商务内容低于竞争性磋商采购文件要求时，竞标人应当如实</w:t>
      </w:r>
      <w:r>
        <w:rPr>
          <w:rFonts w:ascii="宋体" w:hAnsi="宋体" w:eastAsia="宋体" w:cs="宋体"/>
          <w:spacing w:val="1"/>
          <w:sz w:val="23"/>
          <w:szCs w:val="23"/>
        </w:rPr>
        <w:t>写</w:t>
      </w:r>
      <w:r>
        <w:rPr>
          <w:rFonts w:ascii="宋体" w:hAnsi="宋体" w:eastAsia="宋体" w:cs="宋体"/>
          <w:sz w:val="23"/>
          <w:szCs w:val="23"/>
        </w:rPr>
        <w:t xml:space="preserve"> </w:t>
      </w:r>
      <w:r>
        <w:rPr>
          <w:rFonts w:ascii="宋体" w:hAnsi="宋体" w:eastAsia="宋体" w:cs="宋体"/>
          <w:spacing w:val="4"/>
          <w:sz w:val="23"/>
          <w:szCs w:val="23"/>
        </w:rPr>
        <w:t>明“负</w:t>
      </w:r>
      <w:r>
        <w:rPr>
          <w:rFonts w:ascii="宋体" w:hAnsi="宋体" w:eastAsia="宋体" w:cs="宋体"/>
          <w:spacing w:val="3"/>
          <w:sz w:val="23"/>
          <w:szCs w:val="23"/>
        </w:rPr>
        <w:t>偏</w:t>
      </w:r>
      <w:r>
        <w:rPr>
          <w:rFonts w:ascii="宋体" w:hAnsi="宋体" w:eastAsia="宋体" w:cs="宋体"/>
          <w:spacing w:val="2"/>
          <w:sz w:val="23"/>
          <w:szCs w:val="23"/>
        </w:rPr>
        <w:t>离” ，否则视为虚假应标</w:t>
      </w:r>
    </w:p>
    <w:p w14:paraId="3A2D15C0">
      <w:pPr>
        <w:spacing w:before="2" w:line="321" w:lineRule="auto"/>
        <w:ind w:left="388" w:right="317" w:firstLine="5"/>
        <w:rPr>
          <w:rFonts w:ascii="宋体" w:hAnsi="宋体" w:eastAsia="宋体" w:cs="宋体"/>
          <w:sz w:val="23"/>
          <w:szCs w:val="23"/>
        </w:rPr>
      </w:pPr>
      <w:r>
        <w:rPr>
          <w:rFonts w:ascii="宋体" w:hAnsi="宋体" w:eastAsia="宋体" w:cs="宋体"/>
          <w:spacing w:val="10"/>
          <w:sz w:val="23"/>
          <w:szCs w:val="23"/>
        </w:rPr>
        <w:t>3.表格内容均需按要求填写，不得留空，否则按竞标无效处理</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2"/>
          <w:sz w:val="23"/>
          <w:szCs w:val="23"/>
        </w:rPr>
        <w:t>4.如果采购需求为小于、小于等于、大于或大于等于某个数值标准时，响应文件</w:t>
      </w:r>
      <w:r>
        <w:rPr>
          <w:rFonts w:ascii="宋体" w:hAnsi="宋体" w:eastAsia="宋体" w:cs="宋体"/>
          <w:spacing w:val="8"/>
          <w:sz w:val="23"/>
          <w:szCs w:val="23"/>
        </w:rPr>
        <w:t>承</w:t>
      </w:r>
      <w:r>
        <w:rPr>
          <w:rFonts w:ascii="宋体" w:hAnsi="宋体" w:eastAsia="宋体" w:cs="宋体"/>
          <w:sz w:val="23"/>
          <w:szCs w:val="23"/>
        </w:rPr>
        <w:t xml:space="preserve"> </w:t>
      </w:r>
      <w:r>
        <w:rPr>
          <w:rFonts w:ascii="宋体" w:hAnsi="宋体" w:eastAsia="宋体" w:cs="宋体"/>
          <w:spacing w:val="20"/>
          <w:sz w:val="23"/>
          <w:szCs w:val="23"/>
        </w:rPr>
        <w:t>诺</w:t>
      </w:r>
      <w:r>
        <w:rPr>
          <w:rFonts w:ascii="宋体" w:hAnsi="宋体" w:eastAsia="宋体" w:cs="宋体"/>
          <w:spacing w:val="12"/>
          <w:sz w:val="23"/>
          <w:szCs w:val="23"/>
        </w:rPr>
        <w:t>不得直接复制采购需求，响应文件承诺内容应当写明竞标货物具体参数或商务响</w:t>
      </w:r>
      <w:r>
        <w:rPr>
          <w:rFonts w:ascii="宋体" w:hAnsi="宋体" w:eastAsia="宋体" w:cs="宋体"/>
          <w:sz w:val="23"/>
          <w:szCs w:val="23"/>
        </w:rPr>
        <w:t xml:space="preserve"> </w:t>
      </w:r>
      <w:r>
        <w:rPr>
          <w:rFonts w:ascii="宋体" w:hAnsi="宋体" w:eastAsia="宋体" w:cs="宋体"/>
          <w:spacing w:val="14"/>
          <w:sz w:val="23"/>
          <w:szCs w:val="23"/>
        </w:rPr>
        <w:t>应承</w:t>
      </w:r>
      <w:r>
        <w:rPr>
          <w:rFonts w:ascii="宋体" w:hAnsi="宋体" w:eastAsia="宋体" w:cs="宋体"/>
          <w:spacing w:val="7"/>
          <w:sz w:val="23"/>
          <w:szCs w:val="23"/>
        </w:rPr>
        <w:t>诺的具体数值，否则按竞标无效处理。如该采购需求属于不能明确具体数值的，</w:t>
      </w:r>
      <w:r>
        <w:rPr>
          <w:rFonts w:ascii="宋体" w:hAnsi="宋体" w:eastAsia="宋体" w:cs="宋体"/>
          <w:sz w:val="23"/>
          <w:szCs w:val="23"/>
        </w:rPr>
        <w:t xml:space="preserve"> </w:t>
      </w:r>
      <w:r>
        <w:rPr>
          <w:rFonts w:ascii="宋体" w:hAnsi="宋体" w:eastAsia="宋体" w:cs="宋体"/>
          <w:spacing w:val="20"/>
          <w:sz w:val="23"/>
          <w:szCs w:val="23"/>
        </w:rPr>
        <w:t>采</w:t>
      </w:r>
      <w:r>
        <w:rPr>
          <w:rFonts w:ascii="宋体" w:hAnsi="宋体" w:eastAsia="宋体" w:cs="宋体"/>
          <w:spacing w:val="12"/>
          <w:sz w:val="23"/>
          <w:szCs w:val="23"/>
        </w:rPr>
        <w:t>购人应在此采购需求的数值后标注◆号，对标注◆号的采购需求不适用上述“竞</w:t>
      </w:r>
    </w:p>
    <w:p w14:paraId="7AB51172">
      <w:pPr>
        <w:spacing w:line="228" w:lineRule="auto"/>
        <w:ind w:left="390"/>
        <w:rPr>
          <w:rFonts w:ascii="宋体" w:hAnsi="宋体" w:eastAsia="宋体" w:cs="宋体"/>
          <w:sz w:val="23"/>
          <w:szCs w:val="23"/>
        </w:rPr>
      </w:pPr>
      <w:r>
        <w:rPr>
          <w:rFonts w:ascii="宋体" w:hAnsi="宋体" w:eastAsia="宋体" w:cs="宋体"/>
          <w:spacing w:val="7"/>
          <w:sz w:val="23"/>
          <w:szCs w:val="23"/>
        </w:rPr>
        <w:t>标无效”条款。</w:t>
      </w:r>
    </w:p>
    <w:p w14:paraId="42616FBD">
      <w:pPr>
        <w:spacing w:before="36" w:line="227" w:lineRule="auto"/>
        <w:ind w:left="4229"/>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CFF8522">
      <w:pPr>
        <w:spacing w:before="185" w:line="228" w:lineRule="auto"/>
        <w:ind w:left="5996"/>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071102D7">
      <w:pPr>
        <w:sectPr>
          <w:headerReference r:id="rId66" w:type="default"/>
          <w:footerReference r:id="rId67" w:type="default"/>
          <w:pgSz w:w="11910" w:h="16840"/>
          <w:pgMar w:top="1026" w:right="1120" w:bottom="1091" w:left="1300" w:header="750" w:footer="931" w:gutter="0"/>
          <w:pgNumType w:fmt="decimal"/>
          <w:cols w:space="720" w:num="1"/>
        </w:sectPr>
      </w:pPr>
    </w:p>
    <w:p w14:paraId="792525D5">
      <w:pPr>
        <w:spacing w:line="274" w:lineRule="auto"/>
      </w:pPr>
    </w:p>
    <w:p w14:paraId="5772A862">
      <w:pPr>
        <w:spacing w:before="74" w:line="227" w:lineRule="auto"/>
        <w:ind w:left="4103"/>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0B5FD145">
      <w:pPr>
        <w:spacing w:before="182" w:line="228" w:lineRule="auto"/>
        <w:jc w:val="right"/>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7"/>
          <w:sz w:val="23"/>
          <w:szCs w:val="23"/>
        </w:rPr>
        <w:t>期：   年  月   日</w:t>
      </w:r>
    </w:p>
    <w:p w14:paraId="560A6E27">
      <w:pPr>
        <w:spacing w:before="311" w:line="237" w:lineRule="auto"/>
        <w:ind w:left="616"/>
        <w:rPr>
          <w:rFonts w:ascii="宋体" w:hAnsi="宋体" w:eastAsia="宋体" w:cs="宋体"/>
          <w:sz w:val="29"/>
          <w:szCs w:val="29"/>
        </w:rPr>
      </w:pPr>
      <w:r>
        <w:rPr>
          <w:rFonts w:ascii="宋体" w:hAnsi="宋体" w:eastAsia="宋体" w:cs="宋体"/>
          <w:spacing w:val="10"/>
          <w:sz w:val="29"/>
          <w:szCs w:val="29"/>
          <w14:textOutline w14:w="5448" w14:cap="sq" w14:cmpd="sng" w14:algn="ctr">
            <w14:solidFill>
              <w14:srgbClr w14:val="000000"/>
            </w14:solidFill>
            <w14:prstDash w14:val="solid"/>
            <w14:bevel/>
          </w14:textOutline>
        </w:rPr>
        <w:t>五、供应商类似的业绩证明文</w:t>
      </w:r>
      <w:r>
        <w:rPr>
          <w:rFonts w:ascii="宋体" w:hAnsi="宋体" w:eastAsia="宋体" w:cs="宋体"/>
          <w:spacing w:val="7"/>
          <w:sz w:val="29"/>
          <w:szCs w:val="29"/>
          <w14:textOutline w14:w="5448" w14:cap="sq" w14:cmpd="sng" w14:algn="ctr">
            <w14:solidFill>
              <w14:srgbClr w14:val="000000"/>
            </w14:solidFill>
            <w14:prstDash w14:val="solid"/>
            <w14:bevel/>
          </w14:textOutline>
        </w:rPr>
        <w:t>件</w:t>
      </w:r>
    </w:p>
    <w:p w14:paraId="576FA744">
      <w:pPr>
        <w:spacing w:line="252" w:lineRule="auto"/>
      </w:pPr>
    </w:p>
    <w:p w14:paraId="60C3C424">
      <w:pPr>
        <w:spacing w:line="252" w:lineRule="auto"/>
      </w:pPr>
    </w:p>
    <w:p w14:paraId="203B1EA6">
      <w:pPr>
        <w:spacing w:line="253" w:lineRule="auto"/>
      </w:pPr>
    </w:p>
    <w:p w14:paraId="707884E4">
      <w:pPr>
        <w:spacing w:before="75" w:line="225" w:lineRule="auto"/>
        <w:ind w:left="148"/>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附</w:t>
      </w:r>
      <w:r>
        <w:rPr>
          <w:rFonts w:ascii="宋体" w:hAnsi="宋体" w:eastAsia="宋体" w:cs="宋体"/>
          <w:spacing w:val="9"/>
          <w:sz w:val="23"/>
          <w:szCs w:val="23"/>
          <w14:textOutline w14:w="4356" w14:cap="sq" w14:cmpd="sng" w14:algn="ctr">
            <w14:solidFill>
              <w14:srgbClr w14:val="000000"/>
            </w14:solidFill>
            <w14:prstDash w14:val="solid"/>
            <w14:bevel/>
          </w14:textOutline>
        </w:rPr>
        <w:t>表:相关项目业绩一览表</w:t>
      </w:r>
      <w:r>
        <w:rPr>
          <w:rFonts w:ascii="宋体" w:hAnsi="宋体" w:eastAsia="宋体" w:cs="宋体"/>
          <w:spacing w:val="9"/>
          <w:sz w:val="23"/>
          <w:szCs w:val="23"/>
        </w:rPr>
        <w:t xml:space="preserve"> </w:t>
      </w:r>
      <w:r>
        <w:rPr>
          <w:rFonts w:ascii="宋体" w:hAnsi="宋体" w:eastAsia="宋体" w:cs="宋体"/>
          <w:spacing w:val="9"/>
          <w:sz w:val="23"/>
          <w:szCs w:val="23"/>
          <w14:textOutline w14:w="4356" w14:cap="sq" w14:cmpd="sng" w14:algn="ctr">
            <w14:solidFill>
              <w14:srgbClr w14:val="000000"/>
            </w14:solidFill>
            <w14:prstDash w14:val="solid"/>
            <w14:bevel/>
          </w14:textOutline>
        </w:rPr>
        <w:t>(供应商同类项目合同复印件、格式自拟)</w:t>
      </w:r>
    </w:p>
    <w:p w14:paraId="0526388F">
      <w:pPr>
        <w:spacing w:before="179" w:line="231" w:lineRule="auto"/>
        <w:ind w:left="79"/>
        <w:rPr>
          <w:rFonts w:ascii="宋体" w:hAnsi="宋体" w:eastAsia="宋体" w:cs="宋体"/>
          <w:sz w:val="19"/>
          <w:szCs w:val="19"/>
        </w:rPr>
      </w:pPr>
      <w:r>
        <w:rPr>
          <w:rFonts w:ascii="宋体" w:hAnsi="宋体" w:eastAsia="宋体" w:cs="宋体"/>
          <w:spacing w:val="16"/>
          <w:sz w:val="19"/>
          <w:szCs w:val="19"/>
        </w:rPr>
        <w:t>注</w:t>
      </w:r>
      <w:r>
        <w:rPr>
          <w:rFonts w:ascii="宋体" w:hAnsi="宋体" w:eastAsia="宋体" w:cs="宋体"/>
          <w:spacing w:val="11"/>
          <w:sz w:val="19"/>
          <w:szCs w:val="19"/>
        </w:rPr>
        <w:t>：供应商可按上述的格式自行编制，须随表提交相应的合同复印件，并注明所在供应商商务技术</w:t>
      </w:r>
    </w:p>
    <w:p w14:paraId="0538D6FE"/>
    <w:p w14:paraId="170EF78B">
      <w:pPr>
        <w:spacing w:line="197" w:lineRule="exact"/>
      </w:pPr>
    </w:p>
    <w:tbl>
      <w:tblPr>
        <w:tblStyle w:val="21"/>
        <w:tblW w:w="8431"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1842"/>
        <w:gridCol w:w="1638"/>
        <w:gridCol w:w="1545"/>
        <w:gridCol w:w="2307"/>
      </w:tblGrid>
      <w:tr w14:paraId="2E8F1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1099" w:type="dxa"/>
          </w:tcPr>
          <w:p w14:paraId="15EE740B">
            <w:pPr>
              <w:spacing w:line="460" w:lineRule="auto"/>
            </w:pPr>
          </w:p>
          <w:p w14:paraId="213726CD">
            <w:pPr>
              <w:spacing w:before="75" w:line="230" w:lineRule="auto"/>
              <w:ind w:left="315"/>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842" w:type="dxa"/>
          </w:tcPr>
          <w:p w14:paraId="2A2123BE">
            <w:pPr>
              <w:spacing w:line="461" w:lineRule="auto"/>
            </w:pPr>
          </w:p>
          <w:p w14:paraId="3442FBC5">
            <w:pPr>
              <w:spacing w:before="75" w:line="227" w:lineRule="auto"/>
              <w:ind w:left="32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8"/>
                <w:sz w:val="23"/>
                <w:szCs w:val="23"/>
              </w:rPr>
              <w:t>购人名称</w:t>
            </w:r>
          </w:p>
        </w:tc>
        <w:tc>
          <w:tcPr>
            <w:tcW w:w="1638" w:type="dxa"/>
          </w:tcPr>
          <w:p w14:paraId="342FEB64">
            <w:pPr>
              <w:spacing w:line="461" w:lineRule="auto"/>
            </w:pPr>
          </w:p>
          <w:p w14:paraId="773F99C5">
            <w:pPr>
              <w:spacing w:before="75" w:line="228" w:lineRule="auto"/>
              <w:ind w:left="348"/>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545" w:type="dxa"/>
          </w:tcPr>
          <w:p w14:paraId="28BD7068">
            <w:pPr>
              <w:spacing w:before="298" w:line="193" w:lineRule="auto"/>
              <w:ind w:left="540"/>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同</w:t>
            </w:r>
          </w:p>
          <w:p w14:paraId="7E483E8E">
            <w:pPr>
              <w:spacing w:line="192" w:lineRule="auto"/>
              <w:ind w:left="541"/>
              <w:rPr>
                <w:rFonts w:ascii="宋体" w:hAnsi="宋体" w:eastAsia="宋体" w:cs="宋体"/>
                <w:sz w:val="23"/>
                <w:szCs w:val="23"/>
              </w:rPr>
            </w:pPr>
            <w:r>
              <w:rPr>
                <w:rFonts w:ascii="宋体" w:hAnsi="宋体" w:eastAsia="宋体" w:cs="宋体"/>
                <w:spacing w:val="4"/>
                <w:sz w:val="23"/>
                <w:szCs w:val="23"/>
              </w:rPr>
              <w:t>金额</w:t>
            </w:r>
          </w:p>
          <w:p w14:paraId="0E2DDD6D">
            <w:pPr>
              <w:spacing w:line="228" w:lineRule="auto"/>
              <w:ind w:left="311"/>
              <w:rPr>
                <w:rFonts w:ascii="宋体" w:hAnsi="宋体" w:eastAsia="宋体" w:cs="宋体"/>
                <w:sz w:val="23"/>
                <w:szCs w:val="23"/>
              </w:rPr>
            </w:pPr>
            <w:r>
              <w:rPr>
                <w:rFonts w:ascii="宋体" w:hAnsi="宋体" w:eastAsia="宋体" w:cs="宋体"/>
                <w:spacing w:val="31"/>
                <w:sz w:val="23"/>
                <w:szCs w:val="23"/>
              </w:rPr>
              <w:t>(万元)</w:t>
            </w:r>
          </w:p>
        </w:tc>
        <w:tc>
          <w:tcPr>
            <w:tcW w:w="2307" w:type="dxa"/>
          </w:tcPr>
          <w:p w14:paraId="681FFF42">
            <w:pPr>
              <w:spacing w:line="343" w:lineRule="auto"/>
            </w:pPr>
          </w:p>
          <w:p w14:paraId="4673650A">
            <w:pPr>
              <w:spacing w:before="74" w:line="211" w:lineRule="auto"/>
              <w:ind w:left="803" w:right="191" w:hanging="605"/>
              <w:rPr>
                <w:rFonts w:ascii="宋体" w:hAnsi="宋体" w:eastAsia="宋体" w:cs="宋体"/>
                <w:sz w:val="23"/>
                <w:szCs w:val="23"/>
              </w:rPr>
            </w:pPr>
            <w:r>
              <w:rPr>
                <w:rFonts w:ascii="宋体" w:hAnsi="宋体" w:eastAsia="宋体" w:cs="宋体"/>
                <w:spacing w:val="9"/>
                <w:sz w:val="23"/>
                <w:szCs w:val="23"/>
              </w:rPr>
              <w:t>采购人联系人及</w:t>
            </w:r>
            <w:r>
              <w:rPr>
                <w:rFonts w:ascii="宋体" w:hAnsi="宋体" w:eastAsia="宋体" w:cs="宋体"/>
                <w:spacing w:val="8"/>
                <w:sz w:val="23"/>
                <w:szCs w:val="23"/>
              </w:rPr>
              <w:t>联</w:t>
            </w:r>
            <w:r>
              <w:rPr>
                <w:rFonts w:ascii="宋体" w:hAnsi="宋体" w:eastAsia="宋体" w:cs="宋体"/>
                <w:sz w:val="23"/>
                <w:szCs w:val="23"/>
              </w:rPr>
              <w:t xml:space="preserve"> </w:t>
            </w:r>
            <w:r>
              <w:rPr>
                <w:rFonts w:ascii="宋体" w:hAnsi="宋体" w:eastAsia="宋体" w:cs="宋体"/>
                <w:spacing w:val="5"/>
                <w:sz w:val="23"/>
                <w:szCs w:val="23"/>
              </w:rPr>
              <w:t>系电话</w:t>
            </w:r>
          </w:p>
        </w:tc>
      </w:tr>
      <w:tr w14:paraId="20C2F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99" w:type="dxa"/>
          </w:tcPr>
          <w:p w14:paraId="68DD1D6F"/>
        </w:tc>
        <w:tc>
          <w:tcPr>
            <w:tcW w:w="1842" w:type="dxa"/>
          </w:tcPr>
          <w:p w14:paraId="2A96BDB6"/>
        </w:tc>
        <w:tc>
          <w:tcPr>
            <w:tcW w:w="1638" w:type="dxa"/>
          </w:tcPr>
          <w:p w14:paraId="4C05E1C4"/>
        </w:tc>
        <w:tc>
          <w:tcPr>
            <w:tcW w:w="1545" w:type="dxa"/>
          </w:tcPr>
          <w:p w14:paraId="53A67988"/>
        </w:tc>
        <w:tc>
          <w:tcPr>
            <w:tcW w:w="2307" w:type="dxa"/>
          </w:tcPr>
          <w:p w14:paraId="574299C6"/>
        </w:tc>
      </w:tr>
      <w:tr w14:paraId="1020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9" w:type="dxa"/>
          </w:tcPr>
          <w:p w14:paraId="2AF15DF2"/>
        </w:tc>
        <w:tc>
          <w:tcPr>
            <w:tcW w:w="1842" w:type="dxa"/>
          </w:tcPr>
          <w:p w14:paraId="1B3418AB"/>
        </w:tc>
        <w:tc>
          <w:tcPr>
            <w:tcW w:w="1638" w:type="dxa"/>
          </w:tcPr>
          <w:p w14:paraId="0012A9A6"/>
        </w:tc>
        <w:tc>
          <w:tcPr>
            <w:tcW w:w="1545" w:type="dxa"/>
          </w:tcPr>
          <w:p w14:paraId="6D949CE1"/>
        </w:tc>
        <w:tc>
          <w:tcPr>
            <w:tcW w:w="2307" w:type="dxa"/>
          </w:tcPr>
          <w:p w14:paraId="04242AE3"/>
        </w:tc>
      </w:tr>
      <w:tr w14:paraId="40BF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099" w:type="dxa"/>
          </w:tcPr>
          <w:p w14:paraId="1FA8D3AB"/>
        </w:tc>
        <w:tc>
          <w:tcPr>
            <w:tcW w:w="1842" w:type="dxa"/>
          </w:tcPr>
          <w:p w14:paraId="688811B8"/>
        </w:tc>
        <w:tc>
          <w:tcPr>
            <w:tcW w:w="1638" w:type="dxa"/>
          </w:tcPr>
          <w:p w14:paraId="6EFCB7F7"/>
        </w:tc>
        <w:tc>
          <w:tcPr>
            <w:tcW w:w="1545" w:type="dxa"/>
          </w:tcPr>
          <w:p w14:paraId="4B6FDC25"/>
        </w:tc>
        <w:tc>
          <w:tcPr>
            <w:tcW w:w="2307" w:type="dxa"/>
          </w:tcPr>
          <w:p w14:paraId="22B69899"/>
        </w:tc>
      </w:tr>
      <w:tr w14:paraId="5E076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99" w:type="dxa"/>
          </w:tcPr>
          <w:p w14:paraId="5BE207C9"/>
        </w:tc>
        <w:tc>
          <w:tcPr>
            <w:tcW w:w="1842" w:type="dxa"/>
          </w:tcPr>
          <w:p w14:paraId="6586DB40"/>
        </w:tc>
        <w:tc>
          <w:tcPr>
            <w:tcW w:w="1638" w:type="dxa"/>
          </w:tcPr>
          <w:p w14:paraId="16CB2BBF"/>
        </w:tc>
        <w:tc>
          <w:tcPr>
            <w:tcW w:w="1545" w:type="dxa"/>
          </w:tcPr>
          <w:p w14:paraId="5B03F4E9"/>
        </w:tc>
        <w:tc>
          <w:tcPr>
            <w:tcW w:w="2307" w:type="dxa"/>
          </w:tcPr>
          <w:p w14:paraId="7F8F92B2"/>
        </w:tc>
      </w:tr>
      <w:tr w14:paraId="0C786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99" w:type="dxa"/>
          </w:tcPr>
          <w:p w14:paraId="74EEC12A"/>
        </w:tc>
        <w:tc>
          <w:tcPr>
            <w:tcW w:w="1842" w:type="dxa"/>
          </w:tcPr>
          <w:p w14:paraId="7A76A0BD"/>
        </w:tc>
        <w:tc>
          <w:tcPr>
            <w:tcW w:w="1638" w:type="dxa"/>
          </w:tcPr>
          <w:p w14:paraId="70F48991"/>
        </w:tc>
        <w:tc>
          <w:tcPr>
            <w:tcW w:w="1545" w:type="dxa"/>
          </w:tcPr>
          <w:p w14:paraId="372E2A4F"/>
        </w:tc>
        <w:tc>
          <w:tcPr>
            <w:tcW w:w="2307" w:type="dxa"/>
          </w:tcPr>
          <w:p w14:paraId="4795EE9B"/>
        </w:tc>
      </w:tr>
    </w:tbl>
    <w:p w14:paraId="23446FFF">
      <w:pPr>
        <w:spacing w:before="31" w:line="229" w:lineRule="auto"/>
        <w:ind w:left="81"/>
        <w:rPr>
          <w:rFonts w:ascii="宋体" w:hAnsi="宋体" w:eastAsia="宋体" w:cs="宋体"/>
          <w:sz w:val="19"/>
          <w:szCs w:val="19"/>
        </w:rPr>
      </w:pPr>
      <w:r>
        <w:rPr>
          <w:rFonts w:ascii="宋体" w:hAnsi="宋体" w:eastAsia="宋体" w:cs="宋体"/>
          <w:spacing w:val="6"/>
          <w:sz w:val="19"/>
          <w:szCs w:val="19"/>
        </w:rPr>
        <w:t>文件页码</w:t>
      </w:r>
      <w:r>
        <w:rPr>
          <w:rFonts w:ascii="宋体" w:hAnsi="宋体" w:eastAsia="宋体" w:cs="宋体"/>
          <w:spacing w:val="5"/>
          <w:sz w:val="19"/>
          <w:szCs w:val="19"/>
        </w:rPr>
        <w:t>。</w:t>
      </w:r>
    </w:p>
    <w:p w14:paraId="52462301">
      <w:pPr>
        <w:spacing w:line="260" w:lineRule="auto"/>
      </w:pPr>
    </w:p>
    <w:p w14:paraId="06F2EDE9">
      <w:pPr>
        <w:spacing w:line="260" w:lineRule="auto"/>
      </w:pPr>
    </w:p>
    <w:p w14:paraId="413B297C">
      <w:pPr>
        <w:spacing w:line="260" w:lineRule="auto"/>
      </w:pPr>
    </w:p>
    <w:p w14:paraId="45EBCAEF">
      <w:pPr>
        <w:spacing w:line="261" w:lineRule="auto"/>
      </w:pPr>
    </w:p>
    <w:p w14:paraId="65A1F916">
      <w:pPr>
        <w:spacing w:line="261" w:lineRule="auto"/>
      </w:pPr>
    </w:p>
    <w:p w14:paraId="769E97B4">
      <w:pPr>
        <w:spacing w:before="76" w:line="227" w:lineRule="auto"/>
        <w:ind w:left="4418"/>
        <w:rPr>
          <w:rFonts w:ascii="宋体" w:hAnsi="宋体" w:eastAsia="宋体" w:cs="宋体"/>
          <w:sz w:val="23"/>
          <w:szCs w:val="23"/>
        </w:rPr>
      </w:pPr>
      <w:r>
        <w:rPr>
          <w:rFonts w:ascii="宋体" w:hAnsi="宋体" w:eastAsia="宋体" w:cs="宋体"/>
          <w:spacing w:val="13"/>
          <w:sz w:val="23"/>
          <w:szCs w:val="23"/>
        </w:rPr>
        <w:t>供</w:t>
      </w:r>
      <w:r>
        <w:rPr>
          <w:rFonts w:ascii="宋体" w:hAnsi="宋体" w:eastAsia="宋体" w:cs="宋体"/>
          <w:spacing w:val="7"/>
          <w:sz w:val="23"/>
          <w:szCs w:val="23"/>
        </w:rPr>
        <w:t>应商名称(电子签章)：</w:t>
      </w:r>
    </w:p>
    <w:p w14:paraId="798CAE00">
      <w:pPr>
        <w:spacing w:line="264" w:lineRule="auto"/>
      </w:pPr>
    </w:p>
    <w:p w14:paraId="16FE488F">
      <w:pPr>
        <w:spacing w:before="75" w:line="228" w:lineRule="auto"/>
        <w:ind w:left="5676"/>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7D61A75B">
      <w:pPr>
        <w:sectPr>
          <w:headerReference r:id="rId68" w:type="default"/>
          <w:footerReference r:id="rId69" w:type="default"/>
          <w:pgSz w:w="11910" w:h="16840"/>
          <w:pgMar w:top="1026" w:right="1500" w:bottom="1091" w:left="1680" w:header="750" w:footer="931" w:gutter="0"/>
          <w:pgNumType w:fmt="decimal"/>
          <w:cols w:space="720" w:num="1"/>
        </w:sectPr>
      </w:pPr>
    </w:p>
    <w:p w14:paraId="09D429A3">
      <w:pPr>
        <w:spacing w:line="262" w:lineRule="auto"/>
      </w:pPr>
    </w:p>
    <w:p w14:paraId="3D8C86EC">
      <w:pPr>
        <w:spacing w:before="94" w:line="231" w:lineRule="auto"/>
        <w:ind w:left="614"/>
        <w:rPr>
          <w:rFonts w:ascii="宋体" w:hAnsi="宋体" w:eastAsia="宋体" w:cs="宋体"/>
          <w:sz w:val="29"/>
          <w:szCs w:val="29"/>
        </w:rPr>
      </w:pPr>
      <w:r>
        <w:rPr>
          <w:rFonts w:ascii="宋体" w:hAnsi="宋体" w:eastAsia="宋体" w:cs="宋体"/>
          <w:spacing w:val="13"/>
          <w:sz w:val="29"/>
          <w:szCs w:val="29"/>
          <w14:textOutline w14:w="5448" w14:cap="sq" w14:cmpd="sng" w14:algn="ctr">
            <w14:solidFill>
              <w14:srgbClr w14:val="000000"/>
            </w14:solidFill>
            <w14:prstDash w14:val="solid"/>
            <w14:bevel/>
          </w14:textOutline>
        </w:rPr>
        <w:t>六</w:t>
      </w:r>
      <w:r>
        <w:rPr>
          <w:rFonts w:ascii="宋体" w:hAnsi="宋体" w:eastAsia="宋体" w:cs="宋体"/>
          <w:spacing w:val="9"/>
          <w:sz w:val="29"/>
          <w:szCs w:val="29"/>
          <w14:textOutline w14:w="5448" w14:cap="sq" w14:cmpd="sng" w14:algn="ctr">
            <w14:solidFill>
              <w14:srgbClr w14:val="000000"/>
            </w14:solidFill>
            <w14:prstDash w14:val="solid"/>
            <w14:bevel/>
          </w14:textOutline>
        </w:rPr>
        <w:t>、服务需求偏离表</w:t>
      </w:r>
    </w:p>
    <w:p w14:paraId="66117290">
      <w:pPr>
        <w:spacing w:before="265" w:line="501" w:lineRule="exact"/>
        <w:ind w:left="2403"/>
        <w:rPr>
          <w:rFonts w:ascii="宋体" w:hAnsi="宋体" w:eastAsia="宋体" w:cs="宋体"/>
          <w:sz w:val="35"/>
          <w:szCs w:val="35"/>
        </w:rPr>
      </w:pPr>
      <w:r>
        <w:rPr>
          <w:rFonts w:ascii="宋体" w:hAnsi="宋体" w:eastAsia="宋体" w:cs="宋体"/>
          <w:spacing w:val="11"/>
          <w:position w:val="9"/>
          <w:sz w:val="35"/>
          <w:szCs w:val="35"/>
        </w:rPr>
        <w:t>竞</w:t>
      </w:r>
      <w:r>
        <w:rPr>
          <w:rFonts w:ascii="宋体" w:hAnsi="宋体" w:eastAsia="宋体" w:cs="宋体"/>
          <w:spacing w:val="8"/>
          <w:position w:val="9"/>
          <w:sz w:val="35"/>
          <w:szCs w:val="35"/>
        </w:rPr>
        <w:t>标产品服务需求偏离表</w:t>
      </w:r>
    </w:p>
    <w:p w14:paraId="10A21526">
      <w:pPr>
        <w:spacing w:line="227" w:lineRule="auto"/>
        <w:ind w:left="1922"/>
        <w:rPr>
          <w:rFonts w:ascii="宋体" w:hAnsi="宋体" w:eastAsia="宋体" w:cs="宋体"/>
          <w:sz w:val="35"/>
          <w:szCs w:val="35"/>
        </w:rPr>
      </w:pPr>
      <w:r>
        <w:rPr>
          <w:rFonts w:ascii="宋体" w:hAnsi="宋体" w:eastAsia="宋体" w:cs="宋体"/>
          <w:spacing w:val="6"/>
          <w:sz w:val="35"/>
          <w:szCs w:val="35"/>
        </w:rPr>
        <w:t>(</w:t>
      </w:r>
      <w:r>
        <w:rPr>
          <w:rFonts w:ascii="宋体" w:hAnsi="宋体" w:eastAsia="宋体" w:cs="宋体"/>
          <w:spacing w:val="4"/>
          <w:sz w:val="35"/>
          <w:szCs w:val="35"/>
        </w:rPr>
        <w:t>注：按采购需求具体条款修改)</w:t>
      </w:r>
    </w:p>
    <w:p w14:paraId="5791BAE1">
      <w:pPr>
        <w:spacing w:line="403" w:lineRule="auto"/>
      </w:pPr>
    </w:p>
    <w:p w14:paraId="53C61A7E">
      <w:pPr>
        <w:spacing w:before="75" w:line="229" w:lineRule="auto"/>
        <w:ind w:left="9"/>
        <w:rPr>
          <w:rFonts w:ascii="宋体" w:hAnsi="宋体" w:eastAsia="宋体" w:cs="宋体"/>
          <w:sz w:val="23"/>
          <w:szCs w:val="23"/>
        </w:rPr>
      </w:pPr>
      <w:r>
        <w:rPr>
          <w:rFonts w:ascii="宋体" w:hAnsi="宋体" w:eastAsia="宋体" w:cs="宋体"/>
          <w:spacing w:val="6"/>
          <w:sz w:val="23"/>
          <w:szCs w:val="23"/>
        </w:rPr>
        <w:t>所竞分标：</w:t>
      </w:r>
      <w:r>
        <w:rPr>
          <w:rFonts w:ascii="宋体" w:hAnsi="宋体" w:eastAsia="宋体" w:cs="宋体"/>
          <w:sz w:val="23"/>
          <w:szCs w:val="23"/>
          <w:u w:val="single"/>
        </w:rPr>
        <w:t xml:space="preserve">                </w:t>
      </w:r>
    </w:p>
    <w:p w14:paraId="3AC0D7EB">
      <w:pPr>
        <w:spacing w:line="145" w:lineRule="exact"/>
      </w:pPr>
    </w:p>
    <w:tbl>
      <w:tblPr>
        <w:tblStyle w:val="21"/>
        <w:tblW w:w="8090" w:type="dxa"/>
        <w:tblInd w:w="3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141"/>
        <w:gridCol w:w="736"/>
        <w:gridCol w:w="1575"/>
        <w:gridCol w:w="1139"/>
        <w:gridCol w:w="658"/>
        <w:gridCol w:w="1145"/>
        <w:gridCol w:w="1099"/>
      </w:tblGrid>
      <w:tr w14:paraId="4F391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97" w:type="dxa"/>
            <w:vMerge w:val="restart"/>
            <w:tcBorders>
              <w:bottom w:val="nil"/>
            </w:tcBorders>
            <w:textDirection w:val="tbRlV"/>
          </w:tcPr>
          <w:p w14:paraId="580A00C0">
            <w:pPr>
              <w:spacing w:before="275" w:line="213" w:lineRule="auto"/>
              <w:ind w:left="28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 xml:space="preserve"> 号</w:t>
            </w:r>
          </w:p>
        </w:tc>
        <w:tc>
          <w:tcPr>
            <w:tcW w:w="3452" w:type="dxa"/>
            <w:gridSpan w:val="3"/>
          </w:tcPr>
          <w:p w14:paraId="0177965F">
            <w:pPr>
              <w:spacing w:before="103" w:line="228" w:lineRule="auto"/>
              <w:ind w:left="579"/>
              <w:rPr>
                <w:rFonts w:ascii="宋体" w:hAnsi="宋体" w:eastAsia="宋体" w:cs="宋体"/>
                <w:sz w:val="20"/>
                <w:szCs w:val="20"/>
              </w:rPr>
            </w:pPr>
            <w:r>
              <w:rPr>
                <w:rFonts w:ascii="宋体" w:hAnsi="宋体" w:eastAsia="宋体" w:cs="宋体"/>
                <w:spacing w:val="9"/>
                <w:sz w:val="20"/>
                <w:szCs w:val="20"/>
              </w:rPr>
              <w:t>竞争性磋商采购文件需</w:t>
            </w:r>
            <w:r>
              <w:rPr>
                <w:rFonts w:ascii="宋体" w:hAnsi="宋体" w:eastAsia="宋体" w:cs="宋体"/>
                <w:spacing w:val="8"/>
                <w:sz w:val="20"/>
                <w:szCs w:val="20"/>
              </w:rPr>
              <w:t>求</w:t>
            </w:r>
          </w:p>
        </w:tc>
        <w:tc>
          <w:tcPr>
            <w:tcW w:w="2942" w:type="dxa"/>
            <w:gridSpan w:val="3"/>
          </w:tcPr>
          <w:p w14:paraId="6AC44ADB">
            <w:pPr>
              <w:spacing w:before="104" w:line="228" w:lineRule="auto"/>
              <w:ind w:left="858"/>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6"/>
                <w:sz w:val="20"/>
                <w:szCs w:val="20"/>
              </w:rPr>
              <w:t>应文件承诺</w:t>
            </w:r>
          </w:p>
        </w:tc>
        <w:tc>
          <w:tcPr>
            <w:tcW w:w="1099" w:type="dxa"/>
            <w:vMerge w:val="restart"/>
            <w:tcBorders>
              <w:bottom w:val="nil"/>
            </w:tcBorders>
          </w:tcPr>
          <w:p w14:paraId="281F1E64">
            <w:pPr>
              <w:spacing w:line="351" w:lineRule="auto"/>
            </w:pPr>
          </w:p>
          <w:p w14:paraId="3F7AC581">
            <w:pPr>
              <w:spacing w:before="65" w:line="228" w:lineRule="auto"/>
              <w:ind w:left="115"/>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14:paraId="45196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97" w:type="dxa"/>
            <w:vMerge w:val="continue"/>
            <w:tcBorders>
              <w:top w:val="nil"/>
            </w:tcBorders>
            <w:textDirection w:val="tbRlV"/>
          </w:tcPr>
          <w:p w14:paraId="69DFB8E9"/>
        </w:tc>
        <w:tc>
          <w:tcPr>
            <w:tcW w:w="1141" w:type="dxa"/>
          </w:tcPr>
          <w:p w14:paraId="2EA70A53">
            <w:pPr>
              <w:spacing w:before="205" w:line="228" w:lineRule="auto"/>
              <w:ind w:left="111"/>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务名称</w:t>
            </w:r>
          </w:p>
        </w:tc>
        <w:tc>
          <w:tcPr>
            <w:tcW w:w="736" w:type="dxa"/>
          </w:tcPr>
          <w:p w14:paraId="3B3EF2C9">
            <w:pPr>
              <w:spacing w:before="205" w:line="228" w:lineRule="auto"/>
              <w:ind w:left="114"/>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1575" w:type="dxa"/>
          </w:tcPr>
          <w:p w14:paraId="0E1F83F1">
            <w:pPr>
              <w:spacing w:before="205" w:line="228" w:lineRule="auto"/>
              <w:ind w:left="113"/>
              <w:rPr>
                <w:rFonts w:ascii="宋体" w:hAnsi="宋体" w:eastAsia="宋体" w:cs="宋体"/>
                <w:sz w:val="20"/>
                <w:szCs w:val="20"/>
              </w:rPr>
            </w:pPr>
            <w:r>
              <w:rPr>
                <w:rFonts w:ascii="宋体" w:hAnsi="宋体" w:eastAsia="宋体" w:cs="宋体"/>
                <w:spacing w:val="9"/>
                <w:sz w:val="20"/>
                <w:szCs w:val="20"/>
              </w:rPr>
              <w:t>服</w:t>
            </w:r>
            <w:r>
              <w:rPr>
                <w:rFonts w:ascii="宋体" w:hAnsi="宋体" w:eastAsia="宋体" w:cs="宋体"/>
                <w:spacing w:val="8"/>
                <w:sz w:val="20"/>
                <w:szCs w:val="20"/>
              </w:rPr>
              <w:t>务参数要求</w:t>
            </w:r>
          </w:p>
        </w:tc>
        <w:tc>
          <w:tcPr>
            <w:tcW w:w="1139" w:type="dxa"/>
          </w:tcPr>
          <w:p w14:paraId="3ADA500F">
            <w:pPr>
              <w:spacing w:before="205" w:line="228" w:lineRule="auto"/>
              <w:ind w:left="112"/>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务名称</w:t>
            </w:r>
          </w:p>
        </w:tc>
        <w:tc>
          <w:tcPr>
            <w:tcW w:w="658" w:type="dxa"/>
          </w:tcPr>
          <w:p w14:paraId="565849DA">
            <w:pPr>
              <w:spacing w:before="205" w:line="228" w:lineRule="auto"/>
              <w:ind w:left="115"/>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1145" w:type="dxa"/>
          </w:tcPr>
          <w:p w14:paraId="6D0CC5D4">
            <w:pPr>
              <w:spacing w:before="205" w:line="228" w:lineRule="auto"/>
              <w:ind w:left="115"/>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务参数</w:t>
            </w:r>
          </w:p>
        </w:tc>
        <w:tc>
          <w:tcPr>
            <w:tcW w:w="1099" w:type="dxa"/>
            <w:vMerge w:val="continue"/>
            <w:tcBorders>
              <w:top w:val="nil"/>
            </w:tcBorders>
          </w:tcPr>
          <w:p w14:paraId="45D6FF25"/>
        </w:tc>
      </w:tr>
      <w:tr w14:paraId="0DA2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597" w:type="dxa"/>
          </w:tcPr>
          <w:p w14:paraId="5BA51000">
            <w:pPr>
              <w:spacing w:line="255" w:lineRule="auto"/>
            </w:pPr>
          </w:p>
          <w:p w14:paraId="592BD9CD">
            <w:pPr>
              <w:spacing w:line="256" w:lineRule="auto"/>
            </w:pPr>
          </w:p>
          <w:p w14:paraId="1854CFF2">
            <w:pPr>
              <w:spacing w:before="65" w:line="193" w:lineRule="auto"/>
              <w:ind w:left="131"/>
              <w:rPr>
                <w:rFonts w:ascii="宋体" w:hAnsi="宋体" w:eastAsia="宋体" w:cs="宋体"/>
                <w:sz w:val="20"/>
                <w:szCs w:val="20"/>
              </w:rPr>
            </w:pPr>
            <w:r>
              <w:rPr>
                <w:rFonts w:ascii="宋体" w:hAnsi="宋体" w:eastAsia="宋体" w:cs="宋体"/>
                <w:sz w:val="20"/>
                <w:szCs w:val="20"/>
              </w:rPr>
              <w:t>1</w:t>
            </w:r>
          </w:p>
        </w:tc>
        <w:tc>
          <w:tcPr>
            <w:tcW w:w="1141" w:type="dxa"/>
          </w:tcPr>
          <w:p w14:paraId="08F049BC">
            <w:pPr>
              <w:spacing w:line="479" w:lineRule="auto"/>
            </w:pPr>
          </w:p>
          <w:p w14:paraId="0634A45E">
            <w:pPr>
              <w:spacing w:before="65" w:line="323" w:lineRule="exact"/>
              <w:ind w:left="124"/>
              <w:rPr>
                <w:rFonts w:ascii="宋体" w:hAnsi="宋体" w:eastAsia="宋体" w:cs="宋体"/>
                <w:sz w:val="20"/>
                <w:szCs w:val="20"/>
              </w:rPr>
            </w:pPr>
            <w:r>
              <w:rPr>
                <w:rFonts w:ascii="宋体" w:hAnsi="宋体" w:eastAsia="宋体" w:cs="宋体"/>
                <w:spacing w:val="4"/>
                <w:position w:val="2"/>
                <w:sz w:val="20"/>
                <w:szCs w:val="20"/>
              </w:rPr>
              <w:t>……</w:t>
            </w:r>
          </w:p>
        </w:tc>
        <w:tc>
          <w:tcPr>
            <w:tcW w:w="736" w:type="dxa"/>
          </w:tcPr>
          <w:p w14:paraId="2ADE21E8">
            <w:pPr>
              <w:spacing w:line="479" w:lineRule="auto"/>
            </w:pPr>
          </w:p>
          <w:p w14:paraId="036838F9">
            <w:pPr>
              <w:spacing w:before="65" w:line="323" w:lineRule="exact"/>
              <w:ind w:left="125"/>
              <w:rPr>
                <w:rFonts w:ascii="宋体" w:hAnsi="宋体" w:eastAsia="宋体" w:cs="宋体"/>
                <w:sz w:val="20"/>
                <w:szCs w:val="20"/>
              </w:rPr>
            </w:pPr>
            <w:r>
              <w:rPr>
                <w:rFonts w:ascii="宋体" w:hAnsi="宋体" w:eastAsia="宋体" w:cs="宋体"/>
                <w:position w:val="2"/>
                <w:sz w:val="20"/>
                <w:szCs w:val="20"/>
              </w:rPr>
              <w:t>…</w:t>
            </w:r>
          </w:p>
        </w:tc>
        <w:tc>
          <w:tcPr>
            <w:tcW w:w="1575" w:type="dxa"/>
          </w:tcPr>
          <w:p w14:paraId="2A696573">
            <w:pPr>
              <w:spacing w:before="139" w:line="271" w:lineRule="exact"/>
              <w:ind w:left="129"/>
              <w:rPr>
                <w:rFonts w:ascii="宋体" w:hAnsi="宋体" w:eastAsia="宋体" w:cs="宋体"/>
                <w:sz w:val="20"/>
                <w:szCs w:val="20"/>
              </w:rPr>
            </w:pPr>
            <w:r>
              <w:rPr>
                <w:rFonts w:ascii="宋体" w:hAnsi="宋体" w:eastAsia="宋体" w:cs="宋体"/>
                <w:spacing w:val="4"/>
                <w:position w:val="4"/>
                <w:sz w:val="20"/>
                <w:szCs w:val="20"/>
              </w:rPr>
              <w:t>1  ……</w:t>
            </w:r>
          </w:p>
          <w:p w14:paraId="34D51B34">
            <w:pPr>
              <w:spacing w:line="270" w:lineRule="exact"/>
              <w:ind w:left="116"/>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14:paraId="77BAB729">
            <w:pPr>
              <w:spacing w:before="2" w:line="270" w:lineRule="exact"/>
              <w:ind w:left="117"/>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14:paraId="118E339B">
            <w:pPr>
              <w:spacing w:before="1" w:line="324" w:lineRule="exact"/>
              <w:ind w:left="126"/>
              <w:rPr>
                <w:rFonts w:ascii="宋体" w:hAnsi="宋体" w:eastAsia="宋体" w:cs="宋体"/>
                <w:sz w:val="20"/>
                <w:szCs w:val="20"/>
              </w:rPr>
            </w:pPr>
            <w:r>
              <w:rPr>
                <w:rFonts w:ascii="宋体" w:hAnsi="宋体" w:eastAsia="宋体" w:cs="宋体"/>
                <w:spacing w:val="4"/>
                <w:position w:val="2"/>
                <w:sz w:val="20"/>
                <w:szCs w:val="20"/>
              </w:rPr>
              <w:t>……</w:t>
            </w:r>
          </w:p>
        </w:tc>
        <w:tc>
          <w:tcPr>
            <w:tcW w:w="1139" w:type="dxa"/>
          </w:tcPr>
          <w:p w14:paraId="5FFB1F4C">
            <w:pPr>
              <w:spacing w:line="479" w:lineRule="auto"/>
            </w:pPr>
          </w:p>
          <w:p w14:paraId="461296D0">
            <w:pPr>
              <w:spacing w:before="65" w:line="323" w:lineRule="exact"/>
              <w:ind w:left="126"/>
              <w:rPr>
                <w:rFonts w:ascii="宋体" w:hAnsi="宋体" w:eastAsia="宋体" w:cs="宋体"/>
                <w:sz w:val="20"/>
                <w:szCs w:val="20"/>
              </w:rPr>
            </w:pPr>
            <w:r>
              <w:rPr>
                <w:rFonts w:ascii="宋体" w:hAnsi="宋体" w:eastAsia="宋体" w:cs="宋体"/>
                <w:spacing w:val="4"/>
                <w:position w:val="2"/>
                <w:sz w:val="20"/>
                <w:szCs w:val="20"/>
              </w:rPr>
              <w:t>……</w:t>
            </w:r>
          </w:p>
        </w:tc>
        <w:tc>
          <w:tcPr>
            <w:tcW w:w="658" w:type="dxa"/>
          </w:tcPr>
          <w:p w14:paraId="14CC910E">
            <w:pPr>
              <w:spacing w:line="479" w:lineRule="auto"/>
            </w:pPr>
          </w:p>
          <w:p w14:paraId="0EE2D903">
            <w:pPr>
              <w:spacing w:before="65" w:line="323" w:lineRule="exact"/>
              <w:ind w:left="127"/>
              <w:rPr>
                <w:rFonts w:ascii="宋体" w:hAnsi="宋体" w:eastAsia="宋体" w:cs="宋体"/>
                <w:sz w:val="20"/>
                <w:szCs w:val="20"/>
              </w:rPr>
            </w:pPr>
            <w:r>
              <w:rPr>
                <w:rFonts w:ascii="宋体" w:hAnsi="宋体" w:eastAsia="宋体" w:cs="宋体"/>
                <w:position w:val="2"/>
                <w:sz w:val="20"/>
                <w:szCs w:val="20"/>
              </w:rPr>
              <w:t>…</w:t>
            </w:r>
          </w:p>
        </w:tc>
        <w:tc>
          <w:tcPr>
            <w:tcW w:w="1145" w:type="dxa"/>
          </w:tcPr>
          <w:p w14:paraId="6EDB5687">
            <w:pPr>
              <w:spacing w:before="139" w:line="271" w:lineRule="exact"/>
              <w:ind w:left="131"/>
              <w:rPr>
                <w:rFonts w:ascii="宋体" w:hAnsi="宋体" w:eastAsia="宋体" w:cs="宋体"/>
                <w:sz w:val="20"/>
                <w:szCs w:val="20"/>
              </w:rPr>
            </w:pPr>
            <w:r>
              <w:rPr>
                <w:rFonts w:ascii="宋体" w:hAnsi="宋体" w:eastAsia="宋体" w:cs="宋体"/>
                <w:spacing w:val="4"/>
                <w:position w:val="4"/>
                <w:sz w:val="20"/>
                <w:szCs w:val="20"/>
              </w:rPr>
              <w:t>1  ……</w:t>
            </w:r>
          </w:p>
          <w:p w14:paraId="08F94A33">
            <w:pPr>
              <w:spacing w:line="270" w:lineRule="exact"/>
              <w:ind w:left="118"/>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14:paraId="37769315">
            <w:pPr>
              <w:spacing w:before="2" w:line="270" w:lineRule="exact"/>
              <w:ind w:left="120"/>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14:paraId="58F4F927">
            <w:pPr>
              <w:spacing w:before="1" w:line="324"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1099" w:type="dxa"/>
          </w:tcPr>
          <w:p w14:paraId="613ED407"/>
        </w:tc>
      </w:tr>
      <w:tr w14:paraId="7452B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597" w:type="dxa"/>
          </w:tcPr>
          <w:p w14:paraId="31486165">
            <w:pPr>
              <w:spacing w:line="254" w:lineRule="auto"/>
            </w:pPr>
          </w:p>
          <w:p w14:paraId="6BB3B97B">
            <w:pPr>
              <w:spacing w:line="255" w:lineRule="auto"/>
            </w:pPr>
          </w:p>
          <w:p w14:paraId="2B75224D">
            <w:pPr>
              <w:spacing w:before="65" w:line="192" w:lineRule="auto"/>
              <w:ind w:left="118"/>
              <w:rPr>
                <w:rFonts w:ascii="宋体" w:hAnsi="宋体" w:eastAsia="宋体" w:cs="宋体"/>
                <w:sz w:val="20"/>
                <w:szCs w:val="20"/>
              </w:rPr>
            </w:pPr>
            <w:r>
              <w:rPr>
                <w:rFonts w:ascii="宋体" w:hAnsi="宋体" w:eastAsia="宋体" w:cs="宋体"/>
                <w:sz w:val="20"/>
                <w:szCs w:val="20"/>
              </w:rPr>
              <w:t>2</w:t>
            </w:r>
          </w:p>
        </w:tc>
        <w:tc>
          <w:tcPr>
            <w:tcW w:w="1141" w:type="dxa"/>
          </w:tcPr>
          <w:p w14:paraId="16D43EDB">
            <w:pPr>
              <w:spacing w:line="476" w:lineRule="auto"/>
            </w:pPr>
          </w:p>
          <w:p w14:paraId="5D794AE8">
            <w:pPr>
              <w:spacing w:before="65" w:line="323" w:lineRule="exact"/>
              <w:ind w:left="124"/>
              <w:rPr>
                <w:rFonts w:ascii="宋体" w:hAnsi="宋体" w:eastAsia="宋体" w:cs="宋体"/>
                <w:sz w:val="20"/>
                <w:szCs w:val="20"/>
              </w:rPr>
            </w:pPr>
            <w:r>
              <w:rPr>
                <w:rFonts w:ascii="宋体" w:hAnsi="宋体" w:eastAsia="宋体" w:cs="宋体"/>
                <w:spacing w:val="4"/>
                <w:position w:val="2"/>
                <w:sz w:val="20"/>
                <w:szCs w:val="20"/>
              </w:rPr>
              <w:t>……</w:t>
            </w:r>
          </w:p>
        </w:tc>
        <w:tc>
          <w:tcPr>
            <w:tcW w:w="736" w:type="dxa"/>
          </w:tcPr>
          <w:p w14:paraId="21202DC5">
            <w:pPr>
              <w:spacing w:line="476" w:lineRule="auto"/>
            </w:pPr>
          </w:p>
          <w:p w14:paraId="1805657D">
            <w:pPr>
              <w:spacing w:before="65" w:line="323" w:lineRule="exact"/>
              <w:ind w:left="125"/>
              <w:rPr>
                <w:rFonts w:ascii="宋体" w:hAnsi="宋体" w:eastAsia="宋体" w:cs="宋体"/>
                <w:sz w:val="20"/>
                <w:szCs w:val="20"/>
              </w:rPr>
            </w:pPr>
            <w:r>
              <w:rPr>
                <w:rFonts w:ascii="宋体" w:hAnsi="宋体" w:eastAsia="宋体" w:cs="宋体"/>
                <w:position w:val="2"/>
                <w:sz w:val="20"/>
                <w:szCs w:val="20"/>
              </w:rPr>
              <w:t>…</w:t>
            </w:r>
          </w:p>
        </w:tc>
        <w:tc>
          <w:tcPr>
            <w:tcW w:w="1575" w:type="dxa"/>
          </w:tcPr>
          <w:p w14:paraId="1312B8EC">
            <w:pPr>
              <w:spacing w:before="136" w:line="271" w:lineRule="exact"/>
              <w:ind w:left="129"/>
              <w:rPr>
                <w:rFonts w:ascii="宋体" w:hAnsi="宋体" w:eastAsia="宋体" w:cs="宋体"/>
                <w:sz w:val="20"/>
                <w:szCs w:val="20"/>
              </w:rPr>
            </w:pPr>
            <w:r>
              <w:rPr>
                <w:rFonts w:ascii="宋体" w:hAnsi="宋体" w:eastAsia="宋体" w:cs="宋体"/>
                <w:spacing w:val="4"/>
                <w:position w:val="4"/>
                <w:sz w:val="20"/>
                <w:szCs w:val="20"/>
              </w:rPr>
              <w:t>1  ……</w:t>
            </w:r>
          </w:p>
          <w:p w14:paraId="0DC3A6F8">
            <w:pPr>
              <w:spacing w:line="270" w:lineRule="exact"/>
              <w:ind w:left="116"/>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14:paraId="543533C7">
            <w:pPr>
              <w:spacing w:line="269" w:lineRule="exact"/>
              <w:ind w:left="117"/>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14:paraId="3925F0E9">
            <w:pPr>
              <w:spacing w:before="4" w:line="323" w:lineRule="exact"/>
              <w:ind w:left="126"/>
              <w:rPr>
                <w:rFonts w:ascii="宋体" w:hAnsi="宋体" w:eastAsia="宋体" w:cs="宋体"/>
                <w:sz w:val="20"/>
                <w:szCs w:val="20"/>
              </w:rPr>
            </w:pPr>
            <w:r>
              <w:rPr>
                <w:rFonts w:ascii="宋体" w:hAnsi="宋体" w:eastAsia="宋体" w:cs="宋体"/>
                <w:spacing w:val="4"/>
                <w:position w:val="2"/>
                <w:sz w:val="20"/>
                <w:szCs w:val="20"/>
              </w:rPr>
              <w:t>……</w:t>
            </w:r>
          </w:p>
        </w:tc>
        <w:tc>
          <w:tcPr>
            <w:tcW w:w="1139" w:type="dxa"/>
          </w:tcPr>
          <w:p w14:paraId="2172949B">
            <w:pPr>
              <w:spacing w:line="476" w:lineRule="auto"/>
            </w:pPr>
          </w:p>
          <w:p w14:paraId="3A086815">
            <w:pPr>
              <w:spacing w:before="65" w:line="323" w:lineRule="exact"/>
              <w:ind w:left="126"/>
              <w:rPr>
                <w:rFonts w:ascii="宋体" w:hAnsi="宋体" w:eastAsia="宋体" w:cs="宋体"/>
                <w:sz w:val="20"/>
                <w:szCs w:val="20"/>
              </w:rPr>
            </w:pPr>
            <w:r>
              <w:rPr>
                <w:rFonts w:ascii="宋体" w:hAnsi="宋体" w:eastAsia="宋体" w:cs="宋体"/>
                <w:spacing w:val="4"/>
                <w:position w:val="2"/>
                <w:sz w:val="20"/>
                <w:szCs w:val="20"/>
              </w:rPr>
              <w:t>……</w:t>
            </w:r>
          </w:p>
        </w:tc>
        <w:tc>
          <w:tcPr>
            <w:tcW w:w="658" w:type="dxa"/>
          </w:tcPr>
          <w:p w14:paraId="74CDB2BF">
            <w:pPr>
              <w:spacing w:line="476" w:lineRule="auto"/>
            </w:pPr>
          </w:p>
          <w:p w14:paraId="3768225C">
            <w:pPr>
              <w:spacing w:before="65" w:line="323" w:lineRule="exact"/>
              <w:ind w:left="127"/>
              <w:rPr>
                <w:rFonts w:ascii="宋体" w:hAnsi="宋体" w:eastAsia="宋体" w:cs="宋体"/>
                <w:sz w:val="20"/>
                <w:szCs w:val="20"/>
              </w:rPr>
            </w:pPr>
            <w:r>
              <w:rPr>
                <w:rFonts w:ascii="宋体" w:hAnsi="宋体" w:eastAsia="宋体" w:cs="宋体"/>
                <w:position w:val="2"/>
                <w:sz w:val="20"/>
                <w:szCs w:val="20"/>
              </w:rPr>
              <w:t>…</w:t>
            </w:r>
          </w:p>
        </w:tc>
        <w:tc>
          <w:tcPr>
            <w:tcW w:w="1145" w:type="dxa"/>
          </w:tcPr>
          <w:p w14:paraId="6EE2E33F">
            <w:pPr>
              <w:spacing w:before="136" w:line="271" w:lineRule="exact"/>
              <w:ind w:left="131"/>
              <w:rPr>
                <w:rFonts w:ascii="宋体" w:hAnsi="宋体" w:eastAsia="宋体" w:cs="宋体"/>
                <w:sz w:val="20"/>
                <w:szCs w:val="20"/>
              </w:rPr>
            </w:pPr>
            <w:r>
              <w:rPr>
                <w:rFonts w:ascii="宋体" w:hAnsi="宋体" w:eastAsia="宋体" w:cs="宋体"/>
                <w:spacing w:val="4"/>
                <w:position w:val="4"/>
                <w:sz w:val="20"/>
                <w:szCs w:val="20"/>
              </w:rPr>
              <w:t>1  ……</w:t>
            </w:r>
          </w:p>
          <w:p w14:paraId="5F9BD990">
            <w:pPr>
              <w:spacing w:line="270" w:lineRule="exact"/>
              <w:ind w:left="118"/>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6"/>
                <w:position w:val="1"/>
                <w:sz w:val="20"/>
                <w:szCs w:val="20"/>
              </w:rPr>
              <w:t xml:space="preserve">  ……</w:t>
            </w:r>
          </w:p>
          <w:p w14:paraId="3AFE42AC">
            <w:pPr>
              <w:spacing w:line="269" w:lineRule="exact"/>
              <w:ind w:left="120"/>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6"/>
                <w:position w:val="1"/>
                <w:sz w:val="20"/>
                <w:szCs w:val="20"/>
              </w:rPr>
              <w:t xml:space="preserve">  ……</w:t>
            </w:r>
          </w:p>
          <w:p w14:paraId="7E7F0350">
            <w:pPr>
              <w:spacing w:before="4" w:line="323"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1099" w:type="dxa"/>
          </w:tcPr>
          <w:p w14:paraId="2B9FDC2C"/>
        </w:tc>
      </w:tr>
      <w:tr w14:paraId="04231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597" w:type="dxa"/>
          </w:tcPr>
          <w:p w14:paraId="5C527863">
            <w:pPr>
              <w:spacing w:before="213" w:line="84" w:lineRule="exact"/>
              <w:ind w:left="121"/>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3"/>
                <w:position w:val="1"/>
                <w:sz w:val="20"/>
                <w:szCs w:val="20"/>
              </w:rPr>
              <w:t>..</w:t>
            </w:r>
          </w:p>
        </w:tc>
        <w:tc>
          <w:tcPr>
            <w:tcW w:w="1141" w:type="dxa"/>
          </w:tcPr>
          <w:p w14:paraId="2D0F798E"/>
        </w:tc>
        <w:tc>
          <w:tcPr>
            <w:tcW w:w="736" w:type="dxa"/>
          </w:tcPr>
          <w:p w14:paraId="3601A93F"/>
        </w:tc>
        <w:tc>
          <w:tcPr>
            <w:tcW w:w="1575" w:type="dxa"/>
          </w:tcPr>
          <w:p w14:paraId="0D0CA18E"/>
        </w:tc>
        <w:tc>
          <w:tcPr>
            <w:tcW w:w="1139" w:type="dxa"/>
          </w:tcPr>
          <w:p w14:paraId="338B53F3"/>
        </w:tc>
        <w:tc>
          <w:tcPr>
            <w:tcW w:w="658" w:type="dxa"/>
          </w:tcPr>
          <w:p w14:paraId="7082B205"/>
        </w:tc>
        <w:tc>
          <w:tcPr>
            <w:tcW w:w="1145" w:type="dxa"/>
          </w:tcPr>
          <w:p w14:paraId="5BEC2DF2"/>
        </w:tc>
        <w:tc>
          <w:tcPr>
            <w:tcW w:w="1099" w:type="dxa"/>
          </w:tcPr>
          <w:p w14:paraId="5474D6DF"/>
        </w:tc>
      </w:tr>
    </w:tbl>
    <w:p w14:paraId="160F3220">
      <w:pPr>
        <w:spacing w:before="37" w:line="230" w:lineRule="auto"/>
        <w:ind w:left="429"/>
        <w:rPr>
          <w:rFonts w:ascii="宋体" w:hAnsi="宋体" w:eastAsia="宋体" w:cs="宋体"/>
          <w:sz w:val="23"/>
          <w:szCs w:val="23"/>
        </w:rPr>
      </w:pPr>
      <w:r>
        <w:rPr>
          <w:rFonts w:ascii="宋体" w:hAnsi="宋体" w:eastAsia="宋体" w:cs="宋体"/>
          <w:sz w:val="23"/>
          <w:szCs w:val="23"/>
        </w:rPr>
        <w:t>注：</w:t>
      </w:r>
    </w:p>
    <w:p w14:paraId="703C1E63">
      <w:pPr>
        <w:spacing w:before="176" w:line="385" w:lineRule="auto"/>
        <w:ind w:left="848" w:right="208" w:hanging="405"/>
        <w:rPr>
          <w:rFonts w:ascii="宋体" w:hAnsi="宋体" w:eastAsia="宋体" w:cs="宋体"/>
          <w:sz w:val="20"/>
          <w:szCs w:val="20"/>
        </w:rPr>
      </w:pPr>
      <w:r>
        <w:rPr>
          <w:rFonts w:ascii="宋体" w:hAnsi="宋体" w:eastAsia="宋体" w:cs="宋体"/>
          <w:spacing w:val="7"/>
          <w:sz w:val="20"/>
          <w:szCs w:val="20"/>
        </w:rPr>
        <w:t>1.说明：应对照磋商文件“第二章”中“服务需求一览表”的采购清单及技术参数条款逐</w:t>
      </w:r>
      <w:r>
        <w:rPr>
          <w:rFonts w:ascii="宋体" w:hAnsi="宋体" w:eastAsia="宋体" w:cs="宋体"/>
          <w:spacing w:val="2"/>
          <w:sz w:val="20"/>
          <w:szCs w:val="20"/>
        </w:rPr>
        <w:t>条</w:t>
      </w:r>
      <w:r>
        <w:rPr>
          <w:rFonts w:ascii="宋体" w:hAnsi="宋体" w:eastAsia="宋体" w:cs="宋体"/>
          <w:sz w:val="20"/>
          <w:szCs w:val="20"/>
        </w:rPr>
        <w:t xml:space="preserve"> </w:t>
      </w:r>
      <w:r>
        <w:rPr>
          <w:rFonts w:ascii="宋体" w:hAnsi="宋体" w:eastAsia="宋体" w:cs="宋体"/>
          <w:spacing w:val="16"/>
          <w:sz w:val="20"/>
          <w:szCs w:val="20"/>
        </w:rPr>
        <w:t>作</w:t>
      </w:r>
      <w:r>
        <w:rPr>
          <w:rFonts w:ascii="宋体" w:hAnsi="宋体" w:eastAsia="宋体" w:cs="宋体"/>
          <w:spacing w:val="8"/>
          <w:sz w:val="20"/>
          <w:szCs w:val="20"/>
        </w:rPr>
        <w:t>出明确响应，并作出偏离说明。</w:t>
      </w:r>
    </w:p>
    <w:p w14:paraId="2059E224">
      <w:pPr>
        <w:spacing w:before="93" w:line="369" w:lineRule="auto"/>
        <w:ind w:left="7" w:firstLine="456" w:firstLineChars="20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供</w:t>
      </w:r>
      <w:r>
        <w:rPr>
          <w:rFonts w:ascii="宋体" w:hAnsi="宋体" w:eastAsia="宋体" w:cs="宋体"/>
          <w:spacing w:val="7"/>
          <w:sz w:val="20"/>
          <w:szCs w:val="20"/>
        </w:rPr>
        <w:t>应商应根据自身的承诺，对照磋商文件要求，在“偏离说明”中注明“正偏离”、“负偏离”</w:t>
      </w:r>
      <w:r>
        <w:rPr>
          <w:rFonts w:ascii="宋体" w:hAnsi="宋体" w:eastAsia="宋体" w:cs="宋体"/>
          <w:spacing w:val="4"/>
          <w:sz w:val="20"/>
          <w:szCs w:val="20"/>
        </w:rPr>
        <w:t>或者“无偏离”。既不属于“正</w:t>
      </w:r>
      <w:r>
        <w:rPr>
          <w:rFonts w:ascii="宋体" w:hAnsi="宋体" w:eastAsia="宋体" w:cs="宋体"/>
          <w:spacing w:val="3"/>
          <w:sz w:val="20"/>
          <w:szCs w:val="20"/>
        </w:rPr>
        <w:t>偏</w:t>
      </w:r>
      <w:r>
        <w:rPr>
          <w:rFonts w:ascii="宋体" w:hAnsi="宋体" w:eastAsia="宋体" w:cs="宋体"/>
          <w:spacing w:val="2"/>
          <w:sz w:val="20"/>
          <w:szCs w:val="20"/>
        </w:rPr>
        <w:t>离”也不属于“负偏离”即为“无偏离”。当响应文件的商</w:t>
      </w:r>
      <w:r>
        <w:rPr>
          <w:rFonts w:ascii="宋体" w:hAnsi="宋体" w:eastAsia="宋体" w:cs="宋体"/>
          <w:sz w:val="20"/>
          <w:szCs w:val="20"/>
        </w:rPr>
        <w:t xml:space="preserve">  </w:t>
      </w:r>
      <w:r>
        <w:rPr>
          <w:rFonts w:ascii="宋体" w:hAnsi="宋体" w:eastAsia="宋体" w:cs="宋体"/>
          <w:spacing w:val="14"/>
          <w:sz w:val="20"/>
          <w:szCs w:val="20"/>
        </w:rPr>
        <w:t>务</w:t>
      </w:r>
      <w:r>
        <w:rPr>
          <w:rFonts w:ascii="宋体" w:hAnsi="宋体" w:eastAsia="宋体" w:cs="宋体"/>
          <w:spacing w:val="7"/>
          <w:sz w:val="20"/>
          <w:szCs w:val="20"/>
        </w:rPr>
        <w:t>内容低于竞争性磋商采购文件要求时，竞标人应当如实写明“负偏离”，否则视为虚假应标</w:t>
      </w:r>
      <w:r>
        <w:rPr>
          <w:rFonts w:ascii="宋体" w:hAnsi="宋体" w:eastAsia="宋体" w:cs="宋体"/>
          <w:sz w:val="20"/>
          <w:szCs w:val="20"/>
        </w:rPr>
        <w:t xml:space="preserve">   </w:t>
      </w:r>
    </w:p>
    <w:p w14:paraId="3D3542EC">
      <w:pPr>
        <w:spacing w:before="93" w:line="369" w:lineRule="auto"/>
        <w:ind w:left="405" w:leftChars="193"/>
        <w:rPr>
          <w:rFonts w:ascii="宋体" w:hAnsi="宋体" w:eastAsia="宋体" w:cs="宋体"/>
          <w:sz w:val="20"/>
          <w:szCs w:val="20"/>
        </w:rPr>
      </w:pPr>
      <w:r>
        <w:rPr>
          <w:rFonts w:ascii="宋体" w:hAnsi="宋体" w:eastAsia="宋体" w:cs="宋体"/>
          <w:spacing w:val="10"/>
          <w:sz w:val="20"/>
          <w:szCs w:val="20"/>
        </w:rPr>
        <w:t>3.表格内容均需按要求填写并盖章，不得留空，否则按竞标无效处理</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14"/>
          <w:sz w:val="20"/>
          <w:szCs w:val="20"/>
        </w:rPr>
        <w:t>4.</w:t>
      </w:r>
      <w:r>
        <w:rPr>
          <w:rFonts w:ascii="宋体" w:hAnsi="宋体" w:eastAsia="宋体" w:cs="宋体"/>
          <w:spacing w:val="13"/>
          <w:sz w:val="20"/>
          <w:szCs w:val="20"/>
        </w:rPr>
        <w:t>如</w:t>
      </w:r>
      <w:r>
        <w:rPr>
          <w:rFonts w:ascii="宋体" w:hAnsi="宋体" w:eastAsia="宋体" w:cs="宋体"/>
          <w:spacing w:val="7"/>
          <w:sz w:val="20"/>
          <w:szCs w:val="20"/>
        </w:rPr>
        <w:t>果采购需求为小于、小于等于、大于或大于等于某个数值标准时，响应文件承诺不得直接复</w:t>
      </w:r>
      <w:r>
        <w:rPr>
          <w:rFonts w:ascii="宋体" w:hAnsi="宋体" w:eastAsia="宋体" w:cs="宋体"/>
          <w:spacing w:val="14"/>
          <w:sz w:val="20"/>
          <w:szCs w:val="20"/>
        </w:rPr>
        <w:t>制采购</w:t>
      </w:r>
      <w:r>
        <w:rPr>
          <w:rFonts w:ascii="宋体" w:hAnsi="宋体" w:eastAsia="宋体" w:cs="宋体"/>
          <w:spacing w:val="13"/>
          <w:sz w:val="20"/>
          <w:szCs w:val="20"/>
        </w:rPr>
        <w:t>需</w:t>
      </w:r>
      <w:r>
        <w:rPr>
          <w:rFonts w:ascii="宋体" w:hAnsi="宋体" w:eastAsia="宋体" w:cs="宋体"/>
          <w:spacing w:val="7"/>
          <w:sz w:val="20"/>
          <w:szCs w:val="20"/>
        </w:rPr>
        <w:t>求，响应文件承诺内容应当写明竞标服务具体参数或商务响应承诺的具体数值，否则按</w:t>
      </w:r>
      <w:r>
        <w:rPr>
          <w:rFonts w:ascii="宋体" w:hAnsi="宋体" w:eastAsia="宋体" w:cs="宋体"/>
          <w:spacing w:val="14"/>
          <w:sz w:val="20"/>
          <w:szCs w:val="20"/>
        </w:rPr>
        <w:t>竞标无</w:t>
      </w:r>
      <w:r>
        <w:rPr>
          <w:rFonts w:ascii="宋体" w:hAnsi="宋体" w:eastAsia="宋体" w:cs="宋体"/>
          <w:spacing w:val="13"/>
          <w:sz w:val="20"/>
          <w:szCs w:val="20"/>
        </w:rPr>
        <w:t>效</w:t>
      </w:r>
      <w:r>
        <w:rPr>
          <w:rFonts w:ascii="宋体" w:hAnsi="宋体" w:eastAsia="宋体" w:cs="宋体"/>
          <w:spacing w:val="7"/>
          <w:sz w:val="20"/>
          <w:szCs w:val="20"/>
        </w:rPr>
        <w:t>处理。如该采购需求属于不能明确具体数值的，采购人应在此采购需求的数值后标注◆</w:t>
      </w:r>
    </w:p>
    <w:p w14:paraId="40453497">
      <w:pPr>
        <w:spacing w:line="229" w:lineRule="auto"/>
        <w:ind w:left="13"/>
        <w:rPr>
          <w:rFonts w:ascii="宋体" w:hAnsi="宋体" w:eastAsia="宋体" w:cs="宋体"/>
          <w:sz w:val="20"/>
          <w:szCs w:val="20"/>
        </w:rPr>
      </w:pPr>
      <w:r>
        <w:rPr>
          <w:rFonts w:ascii="宋体" w:hAnsi="宋体" w:eastAsia="宋体" w:cs="宋体"/>
          <w:spacing w:val="9"/>
          <w:sz w:val="20"/>
          <w:szCs w:val="20"/>
        </w:rPr>
        <w:t>号，对标注◆号的采购需求不适用上述“竞标无效”条款</w:t>
      </w:r>
      <w:r>
        <w:rPr>
          <w:rFonts w:ascii="宋体" w:hAnsi="宋体" w:eastAsia="宋体" w:cs="宋体"/>
          <w:spacing w:val="8"/>
          <w:sz w:val="20"/>
          <w:szCs w:val="20"/>
        </w:rPr>
        <w:t>。</w:t>
      </w:r>
    </w:p>
    <w:p w14:paraId="097180FE">
      <w:pPr>
        <w:spacing w:before="44" w:line="228" w:lineRule="auto"/>
        <w:ind w:left="12" w:firstLine="440" w:firstLineChars="200"/>
        <w:rPr>
          <w:rFonts w:ascii="宋体" w:hAnsi="宋体" w:eastAsia="宋体" w:cs="宋体"/>
          <w:sz w:val="20"/>
          <w:szCs w:val="20"/>
        </w:rPr>
      </w:pPr>
      <w:r>
        <w:rPr>
          <w:rFonts w:ascii="宋体" w:hAnsi="宋体" w:eastAsia="宋体" w:cs="宋体"/>
          <w:spacing w:val="10"/>
          <w:sz w:val="20"/>
          <w:szCs w:val="20"/>
        </w:rPr>
        <w:t>5. 如</w:t>
      </w:r>
      <w:r>
        <w:rPr>
          <w:rFonts w:ascii="宋体" w:hAnsi="宋体" w:eastAsia="宋体" w:cs="宋体"/>
          <w:spacing w:val="5"/>
          <w:sz w:val="20"/>
          <w:szCs w:val="20"/>
        </w:rPr>
        <w:t>技术偏离表中的竞标响应与佐证材料不一致的，以佐证材料为准。</w:t>
      </w:r>
    </w:p>
    <w:p w14:paraId="4D5237C9">
      <w:pPr>
        <w:spacing w:line="335" w:lineRule="auto"/>
      </w:pPr>
    </w:p>
    <w:p w14:paraId="7F37244D">
      <w:pPr>
        <w:spacing w:line="335" w:lineRule="auto"/>
      </w:pPr>
    </w:p>
    <w:p w14:paraId="6773147A">
      <w:pPr>
        <w:spacing w:before="75" w:line="227" w:lineRule="auto"/>
        <w:ind w:left="4103"/>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0C647735">
      <w:pPr>
        <w:spacing w:before="183" w:line="228" w:lineRule="auto"/>
        <w:ind w:right="165"/>
        <w:jc w:val="right"/>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期</w:t>
      </w:r>
      <w:r>
        <w:rPr>
          <w:rFonts w:ascii="宋体" w:hAnsi="宋体" w:eastAsia="宋体" w:cs="宋体"/>
          <w:spacing w:val="-4"/>
          <w:sz w:val="23"/>
          <w:szCs w:val="23"/>
        </w:rPr>
        <w:t>：   年  月   日</w:t>
      </w:r>
    </w:p>
    <w:p w14:paraId="5A256F55">
      <w:pPr>
        <w:spacing w:line="328" w:lineRule="auto"/>
      </w:pPr>
    </w:p>
    <w:p w14:paraId="1CFA369C">
      <w:pPr>
        <w:spacing w:line="328" w:lineRule="auto"/>
      </w:pPr>
    </w:p>
    <w:p w14:paraId="3B2B25FE">
      <w:pPr>
        <w:spacing w:before="115" w:line="226" w:lineRule="auto"/>
        <w:ind w:left="2578"/>
        <w:rPr>
          <w:rFonts w:ascii="黑体" w:hAnsi="黑体" w:eastAsia="黑体" w:cs="黑体"/>
          <w:spacing w:val="7"/>
          <w:sz w:val="35"/>
          <w:szCs w:val="35"/>
        </w:rPr>
      </w:pPr>
    </w:p>
    <w:p w14:paraId="26FB415A">
      <w:pPr>
        <w:spacing w:before="115" w:line="226" w:lineRule="auto"/>
        <w:ind w:left="2578"/>
        <w:rPr>
          <w:rFonts w:ascii="黑体" w:hAnsi="黑体" w:eastAsia="黑体" w:cs="黑体"/>
          <w:spacing w:val="7"/>
          <w:sz w:val="35"/>
          <w:szCs w:val="35"/>
        </w:rPr>
      </w:pPr>
      <w:r>
        <w:rPr>
          <w:rFonts w:ascii="黑体" w:hAnsi="黑体" w:eastAsia="黑体" w:cs="黑体"/>
          <w:spacing w:val="7"/>
          <w:sz w:val="35"/>
          <w:szCs w:val="35"/>
        </w:rPr>
        <w:t>服务配置清单 (如有)</w:t>
      </w:r>
    </w:p>
    <w:p w14:paraId="175ABEC6">
      <w:pPr>
        <w:pStyle w:val="7"/>
        <w:rPr>
          <w:rFonts w:ascii="黑体" w:hAnsi="黑体" w:eastAsia="黑体" w:cs="黑体"/>
          <w:spacing w:val="7"/>
          <w:sz w:val="35"/>
          <w:szCs w:val="35"/>
        </w:rPr>
      </w:pPr>
    </w:p>
    <w:p w14:paraId="25E3B166">
      <w:pPr>
        <w:spacing w:before="75" w:line="229" w:lineRule="auto"/>
        <w:rPr>
          <w:rFonts w:ascii="宋体" w:hAnsi="宋体" w:eastAsia="宋体" w:cs="宋体"/>
          <w:sz w:val="23"/>
          <w:szCs w:val="23"/>
        </w:rPr>
      </w:pPr>
      <w:r>
        <w:rPr>
          <w:rFonts w:ascii="宋体" w:hAnsi="宋体" w:eastAsia="宋体" w:cs="宋体"/>
          <w:spacing w:val="6"/>
          <w:sz w:val="23"/>
          <w:szCs w:val="23"/>
        </w:rPr>
        <w:t>所竞分标：</w:t>
      </w:r>
      <w:r>
        <w:rPr>
          <w:rFonts w:ascii="宋体" w:hAnsi="宋体" w:eastAsia="宋体" w:cs="宋体"/>
          <w:sz w:val="23"/>
          <w:szCs w:val="23"/>
          <w:u w:val="single"/>
        </w:rPr>
        <w:t xml:space="preserve">                   </w:t>
      </w:r>
    </w:p>
    <w:p w14:paraId="7218EE03">
      <w:pPr>
        <w:spacing w:line="145" w:lineRule="exact"/>
      </w:pPr>
    </w:p>
    <w:tbl>
      <w:tblPr>
        <w:tblStyle w:val="21"/>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244"/>
        <w:gridCol w:w="803"/>
        <w:gridCol w:w="894"/>
        <w:gridCol w:w="1785"/>
        <w:gridCol w:w="1244"/>
        <w:gridCol w:w="737"/>
        <w:gridCol w:w="1500"/>
      </w:tblGrid>
      <w:tr w14:paraId="2337B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43" w:type="dxa"/>
          </w:tcPr>
          <w:p w14:paraId="46CDC514">
            <w:pPr>
              <w:spacing w:line="322" w:lineRule="auto"/>
            </w:pPr>
          </w:p>
          <w:p w14:paraId="38D58124">
            <w:pPr>
              <w:spacing w:before="75" w:line="230" w:lineRule="auto"/>
              <w:ind w:left="13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244" w:type="dxa"/>
          </w:tcPr>
          <w:p w14:paraId="3B28A1AA">
            <w:pPr>
              <w:spacing w:line="323" w:lineRule="auto"/>
            </w:pPr>
          </w:p>
          <w:p w14:paraId="0E97E9AE">
            <w:pPr>
              <w:spacing w:before="74" w:line="228" w:lineRule="auto"/>
              <w:ind w:left="146"/>
              <w:rPr>
                <w:rFonts w:ascii="宋体" w:hAnsi="宋体" w:eastAsia="宋体" w:cs="宋体"/>
                <w:sz w:val="23"/>
                <w:szCs w:val="23"/>
              </w:rPr>
            </w:pPr>
            <w:r>
              <w:rPr>
                <w:rFonts w:ascii="宋体" w:hAnsi="宋体" w:eastAsia="宋体" w:cs="宋体"/>
                <w:spacing w:val="9"/>
                <w:sz w:val="23"/>
                <w:szCs w:val="23"/>
              </w:rPr>
              <w:t>服</w:t>
            </w:r>
            <w:r>
              <w:rPr>
                <w:rFonts w:ascii="宋体" w:hAnsi="宋体" w:eastAsia="宋体" w:cs="宋体"/>
                <w:spacing w:val="7"/>
                <w:sz w:val="23"/>
                <w:szCs w:val="23"/>
              </w:rPr>
              <w:t>务名称</w:t>
            </w:r>
          </w:p>
        </w:tc>
        <w:tc>
          <w:tcPr>
            <w:tcW w:w="803" w:type="dxa"/>
          </w:tcPr>
          <w:p w14:paraId="27F7CAE3">
            <w:pPr>
              <w:spacing w:before="90" w:line="228" w:lineRule="auto"/>
              <w:ind w:left="169"/>
              <w:rPr>
                <w:rFonts w:ascii="宋体" w:hAnsi="宋体" w:eastAsia="宋体" w:cs="宋体"/>
                <w:sz w:val="23"/>
                <w:szCs w:val="23"/>
              </w:rPr>
            </w:pPr>
            <w:r>
              <w:rPr>
                <w:rFonts w:ascii="宋体" w:hAnsi="宋体" w:eastAsia="宋体" w:cs="宋体"/>
                <w:spacing w:val="4"/>
                <w:sz w:val="23"/>
                <w:szCs w:val="23"/>
              </w:rPr>
              <w:t>数量</w:t>
            </w:r>
          </w:p>
          <w:p w14:paraId="5E489948">
            <w:pPr>
              <w:spacing w:before="25" w:line="229" w:lineRule="auto"/>
              <w:ind w:left="166"/>
              <w:rPr>
                <w:rFonts w:ascii="宋体" w:hAnsi="宋体" w:eastAsia="宋体" w:cs="宋体"/>
                <w:sz w:val="23"/>
                <w:szCs w:val="23"/>
              </w:rPr>
            </w:pPr>
            <w:r>
              <w:rPr>
                <w:rFonts w:ascii="宋体" w:hAnsi="宋体" w:eastAsia="宋体" w:cs="宋体"/>
                <w:spacing w:val="6"/>
                <w:sz w:val="23"/>
                <w:szCs w:val="23"/>
              </w:rPr>
              <w:t>及</w:t>
            </w:r>
            <w:r>
              <w:rPr>
                <w:rFonts w:ascii="宋体" w:hAnsi="宋体" w:eastAsia="宋体" w:cs="宋体"/>
                <w:spacing w:val="5"/>
                <w:sz w:val="23"/>
                <w:szCs w:val="23"/>
              </w:rPr>
              <w:t>单</w:t>
            </w:r>
          </w:p>
          <w:p w14:paraId="15F2EE1B">
            <w:pPr>
              <w:spacing w:before="26" w:line="230" w:lineRule="auto"/>
              <w:ind w:left="287"/>
              <w:rPr>
                <w:rFonts w:ascii="宋体" w:hAnsi="宋体" w:eastAsia="宋体" w:cs="宋体"/>
                <w:sz w:val="23"/>
                <w:szCs w:val="23"/>
              </w:rPr>
            </w:pPr>
            <w:r>
              <w:rPr>
                <w:rFonts w:ascii="宋体" w:hAnsi="宋体" w:eastAsia="宋体" w:cs="宋体"/>
                <w:sz w:val="23"/>
                <w:szCs w:val="23"/>
              </w:rPr>
              <w:t>位</w:t>
            </w:r>
          </w:p>
        </w:tc>
        <w:tc>
          <w:tcPr>
            <w:tcW w:w="894" w:type="dxa"/>
          </w:tcPr>
          <w:p w14:paraId="23180211">
            <w:pPr>
              <w:spacing w:line="323" w:lineRule="auto"/>
            </w:pPr>
          </w:p>
          <w:p w14:paraId="2ECAA17D">
            <w:pPr>
              <w:spacing w:before="74" w:line="228" w:lineRule="auto"/>
              <w:ind w:left="231"/>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1785" w:type="dxa"/>
          </w:tcPr>
          <w:p w14:paraId="1BB6C93C">
            <w:pPr>
              <w:spacing w:line="373" w:lineRule="auto"/>
            </w:pPr>
          </w:p>
          <w:p w14:paraId="5F9F08D4">
            <w:pPr>
              <w:spacing w:before="74" w:line="228" w:lineRule="auto"/>
              <w:ind w:left="420"/>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格型号</w:t>
            </w:r>
          </w:p>
        </w:tc>
        <w:tc>
          <w:tcPr>
            <w:tcW w:w="1244" w:type="dxa"/>
          </w:tcPr>
          <w:p w14:paraId="11319491">
            <w:pPr>
              <w:spacing w:line="322" w:lineRule="auto"/>
            </w:pPr>
          </w:p>
          <w:p w14:paraId="2ADD7414">
            <w:pPr>
              <w:spacing w:before="75" w:line="229" w:lineRule="auto"/>
              <w:ind w:left="269"/>
              <w:rPr>
                <w:rFonts w:ascii="宋体" w:hAnsi="宋体" w:eastAsia="宋体" w:cs="宋体"/>
                <w:sz w:val="23"/>
                <w:szCs w:val="23"/>
              </w:rPr>
            </w:pPr>
            <w:r>
              <w:rPr>
                <w:rFonts w:ascii="宋体" w:hAnsi="宋体" w:eastAsia="宋体" w:cs="宋体"/>
                <w:spacing w:val="7"/>
                <w:sz w:val="23"/>
                <w:szCs w:val="23"/>
              </w:rPr>
              <w:t>制</w:t>
            </w:r>
            <w:r>
              <w:rPr>
                <w:rFonts w:ascii="宋体" w:hAnsi="宋体" w:eastAsia="宋体" w:cs="宋体"/>
                <w:spacing w:val="6"/>
                <w:sz w:val="23"/>
                <w:szCs w:val="23"/>
              </w:rPr>
              <w:t>造商</w:t>
            </w:r>
          </w:p>
        </w:tc>
        <w:tc>
          <w:tcPr>
            <w:tcW w:w="737" w:type="dxa"/>
          </w:tcPr>
          <w:p w14:paraId="3C1E884F">
            <w:pPr>
              <w:spacing w:before="242" w:line="270" w:lineRule="auto"/>
              <w:ind w:left="255" w:right="125" w:hanging="114"/>
              <w:rPr>
                <w:rFonts w:ascii="宋体" w:hAnsi="宋体" w:eastAsia="宋体" w:cs="宋体"/>
                <w:sz w:val="23"/>
                <w:szCs w:val="23"/>
              </w:rPr>
            </w:pPr>
            <w:r>
              <w:rPr>
                <w:rFonts w:ascii="宋体" w:hAnsi="宋体" w:eastAsia="宋体" w:cs="宋体"/>
                <w:spacing w:val="2"/>
                <w:sz w:val="23"/>
                <w:szCs w:val="23"/>
              </w:rPr>
              <w:t>原产</w:t>
            </w:r>
            <w:r>
              <w:rPr>
                <w:rFonts w:ascii="宋体" w:hAnsi="宋体" w:eastAsia="宋体" w:cs="宋体"/>
                <w:sz w:val="23"/>
                <w:szCs w:val="23"/>
              </w:rPr>
              <w:t xml:space="preserve"> 地</w:t>
            </w:r>
          </w:p>
        </w:tc>
        <w:tc>
          <w:tcPr>
            <w:tcW w:w="1500" w:type="dxa"/>
          </w:tcPr>
          <w:p w14:paraId="2BC212BC">
            <w:pPr>
              <w:spacing w:before="244" w:line="265" w:lineRule="auto"/>
              <w:ind w:left="159" w:right="146"/>
              <w:rPr>
                <w:rFonts w:ascii="宋体" w:hAnsi="宋体" w:eastAsia="宋体" w:cs="宋体"/>
                <w:sz w:val="23"/>
                <w:szCs w:val="23"/>
              </w:rPr>
            </w:pPr>
            <w:r>
              <w:rPr>
                <w:rFonts w:ascii="宋体" w:hAnsi="宋体" w:eastAsia="宋体" w:cs="宋体"/>
                <w:spacing w:val="10"/>
                <w:sz w:val="23"/>
                <w:szCs w:val="23"/>
              </w:rPr>
              <w:t>参</w:t>
            </w:r>
            <w:r>
              <w:rPr>
                <w:rFonts w:ascii="宋体" w:hAnsi="宋体" w:eastAsia="宋体" w:cs="宋体"/>
                <w:spacing w:val="7"/>
                <w:sz w:val="23"/>
                <w:szCs w:val="23"/>
              </w:rPr>
              <w:t>数性能、</w:t>
            </w:r>
            <w:r>
              <w:rPr>
                <w:rFonts w:ascii="宋体" w:hAnsi="宋体" w:eastAsia="宋体" w:cs="宋体"/>
                <w:sz w:val="23"/>
                <w:szCs w:val="23"/>
              </w:rPr>
              <w:t xml:space="preserve"> </w:t>
            </w:r>
            <w:r>
              <w:rPr>
                <w:rFonts w:ascii="宋体" w:hAnsi="宋体" w:eastAsia="宋体" w:cs="宋体"/>
                <w:spacing w:val="9"/>
                <w:sz w:val="23"/>
                <w:szCs w:val="23"/>
              </w:rPr>
              <w:t>指</w:t>
            </w:r>
            <w:r>
              <w:rPr>
                <w:rFonts w:ascii="宋体" w:hAnsi="宋体" w:eastAsia="宋体" w:cs="宋体"/>
                <w:spacing w:val="7"/>
                <w:sz w:val="23"/>
                <w:szCs w:val="23"/>
              </w:rPr>
              <w:t>标及配置</w:t>
            </w:r>
          </w:p>
        </w:tc>
      </w:tr>
      <w:tr w14:paraId="598D8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43" w:type="dxa"/>
          </w:tcPr>
          <w:p w14:paraId="2607B1B8"/>
        </w:tc>
        <w:tc>
          <w:tcPr>
            <w:tcW w:w="1244" w:type="dxa"/>
          </w:tcPr>
          <w:p w14:paraId="3B94DDDA"/>
        </w:tc>
        <w:tc>
          <w:tcPr>
            <w:tcW w:w="803" w:type="dxa"/>
          </w:tcPr>
          <w:p w14:paraId="3DD82AAD"/>
        </w:tc>
        <w:tc>
          <w:tcPr>
            <w:tcW w:w="894" w:type="dxa"/>
          </w:tcPr>
          <w:p w14:paraId="29759AE3"/>
        </w:tc>
        <w:tc>
          <w:tcPr>
            <w:tcW w:w="1785" w:type="dxa"/>
          </w:tcPr>
          <w:p w14:paraId="0BC5A995"/>
        </w:tc>
        <w:tc>
          <w:tcPr>
            <w:tcW w:w="1244" w:type="dxa"/>
          </w:tcPr>
          <w:p w14:paraId="7402E0BF"/>
        </w:tc>
        <w:tc>
          <w:tcPr>
            <w:tcW w:w="737" w:type="dxa"/>
          </w:tcPr>
          <w:p w14:paraId="5492B989"/>
        </w:tc>
        <w:tc>
          <w:tcPr>
            <w:tcW w:w="1500" w:type="dxa"/>
          </w:tcPr>
          <w:p w14:paraId="26C03A94"/>
        </w:tc>
      </w:tr>
      <w:tr w14:paraId="74CCA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43" w:type="dxa"/>
          </w:tcPr>
          <w:p w14:paraId="14ED7D50"/>
        </w:tc>
        <w:tc>
          <w:tcPr>
            <w:tcW w:w="1244" w:type="dxa"/>
          </w:tcPr>
          <w:p w14:paraId="64883C64"/>
        </w:tc>
        <w:tc>
          <w:tcPr>
            <w:tcW w:w="803" w:type="dxa"/>
          </w:tcPr>
          <w:p w14:paraId="57AC4E04"/>
        </w:tc>
        <w:tc>
          <w:tcPr>
            <w:tcW w:w="894" w:type="dxa"/>
          </w:tcPr>
          <w:p w14:paraId="52B18156"/>
        </w:tc>
        <w:tc>
          <w:tcPr>
            <w:tcW w:w="1785" w:type="dxa"/>
          </w:tcPr>
          <w:p w14:paraId="38741948"/>
        </w:tc>
        <w:tc>
          <w:tcPr>
            <w:tcW w:w="1244" w:type="dxa"/>
          </w:tcPr>
          <w:p w14:paraId="4C9C272B"/>
        </w:tc>
        <w:tc>
          <w:tcPr>
            <w:tcW w:w="737" w:type="dxa"/>
          </w:tcPr>
          <w:p w14:paraId="4D9E0FA9"/>
        </w:tc>
        <w:tc>
          <w:tcPr>
            <w:tcW w:w="1500" w:type="dxa"/>
          </w:tcPr>
          <w:p w14:paraId="38DED243"/>
        </w:tc>
      </w:tr>
      <w:tr w14:paraId="344F3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3" w:type="dxa"/>
          </w:tcPr>
          <w:p w14:paraId="6980C949"/>
        </w:tc>
        <w:tc>
          <w:tcPr>
            <w:tcW w:w="1244" w:type="dxa"/>
          </w:tcPr>
          <w:p w14:paraId="6B1BE43B"/>
        </w:tc>
        <w:tc>
          <w:tcPr>
            <w:tcW w:w="803" w:type="dxa"/>
          </w:tcPr>
          <w:p w14:paraId="0DA1FA2D"/>
        </w:tc>
        <w:tc>
          <w:tcPr>
            <w:tcW w:w="894" w:type="dxa"/>
          </w:tcPr>
          <w:p w14:paraId="764B4111"/>
        </w:tc>
        <w:tc>
          <w:tcPr>
            <w:tcW w:w="1785" w:type="dxa"/>
          </w:tcPr>
          <w:p w14:paraId="17A395C2"/>
        </w:tc>
        <w:tc>
          <w:tcPr>
            <w:tcW w:w="1244" w:type="dxa"/>
          </w:tcPr>
          <w:p w14:paraId="1A75722F"/>
        </w:tc>
        <w:tc>
          <w:tcPr>
            <w:tcW w:w="737" w:type="dxa"/>
          </w:tcPr>
          <w:p w14:paraId="68EA24C4"/>
        </w:tc>
        <w:tc>
          <w:tcPr>
            <w:tcW w:w="1500" w:type="dxa"/>
          </w:tcPr>
          <w:p w14:paraId="37D9A14D"/>
        </w:tc>
      </w:tr>
      <w:tr w14:paraId="35719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3" w:type="dxa"/>
          </w:tcPr>
          <w:p w14:paraId="75AC5CB2"/>
        </w:tc>
        <w:tc>
          <w:tcPr>
            <w:tcW w:w="1244" w:type="dxa"/>
          </w:tcPr>
          <w:p w14:paraId="77FF464F"/>
        </w:tc>
        <w:tc>
          <w:tcPr>
            <w:tcW w:w="803" w:type="dxa"/>
          </w:tcPr>
          <w:p w14:paraId="0E706D14"/>
        </w:tc>
        <w:tc>
          <w:tcPr>
            <w:tcW w:w="894" w:type="dxa"/>
          </w:tcPr>
          <w:p w14:paraId="172C028E"/>
        </w:tc>
        <w:tc>
          <w:tcPr>
            <w:tcW w:w="1785" w:type="dxa"/>
          </w:tcPr>
          <w:p w14:paraId="05023209"/>
        </w:tc>
        <w:tc>
          <w:tcPr>
            <w:tcW w:w="1244" w:type="dxa"/>
          </w:tcPr>
          <w:p w14:paraId="2B232837"/>
        </w:tc>
        <w:tc>
          <w:tcPr>
            <w:tcW w:w="737" w:type="dxa"/>
          </w:tcPr>
          <w:p w14:paraId="3EE9EA92"/>
        </w:tc>
        <w:tc>
          <w:tcPr>
            <w:tcW w:w="1500" w:type="dxa"/>
          </w:tcPr>
          <w:p w14:paraId="2AB257C0"/>
        </w:tc>
      </w:tr>
    </w:tbl>
    <w:p w14:paraId="3A9D6CCC">
      <w:pPr>
        <w:spacing w:before="34" w:line="230" w:lineRule="auto"/>
        <w:ind w:left="125"/>
        <w:rPr>
          <w:rFonts w:ascii="宋体" w:hAnsi="宋体" w:eastAsia="宋体" w:cs="宋体"/>
          <w:sz w:val="23"/>
          <w:szCs w:val="23"/>
        </w:rPr>
      </w:pPr>
      <w:r>
        <w:rPr>
          <w:rFonts w:ascii="宋体" w:hAnsi="宋体" w:eastAsia="宋体" w:cs="宋体"/>
          <w:spacing w:val="3"/>
          <w:sz w:val="23"/>
          <w:szCs w:val="23"/>
        </w:rPr>
        <w:t>备</w:t>
      </w:r>
      <w:r>
        <w:rPr>
          <w:rFonts w:ascii="宋体" w:hAnsi="宋体" w:eastAsia="宋体" w:cs="宋体"/>
          <w:spacing w:val="2"/>
          <w:sz w:val="23"/>
          <w:szCs w:val="23"/>
        </w:rPr>
        <w:t>注：</w:t>
      </w:r>
    </w:p>
    <w:p w14:paraId="4A3E0C0F">
      <w:pPr>
        <w:spacing w:before="180" w:line="379" w:lineRule="auto"/>
        <w:ind w:left="122" w:right="33" w:firstLine="27"/>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以</w:t>
      </w:r>
      <w:r>
        <w:rPr>
          <w:rFonts w:ascii="宋体" w:hAnsi="宋体" w:eastAsia="宋体" w:cs="宋体"/>
          <w:spacing w:val="7"/>
          <w:sz w:val="23"/>
          <w:szCs w:val="23"/>
          <w14:textOutline w14:w="4356" w14:cap="sq" w14:cmpd="sng" w14:algn="ctr">
            <w14:solidFill>
              <w14:srgbClr w14:val="000000"/>
            </w14:solidFill>
            <w14:prstDash w14:val="solid"/>
            <w14:bevel/>
          </w14:textOutline>
        </w:rPr>
        <w:t>上性能配置清单中“服务名称、数量及单位、品牌、规格型号、制造商、原产地、</w:t>
      </w:r>
      <w:r>
        <w:rPr>
          <w:rFonts w:ascii="宋体" w:hAnsi="宋体" w:eastAsia="宋体" w:cs="宋体"/>
          <w:sz w:val="23"/>
          <w:szCs w:val="23"/>
        </w:rPr>
        <w:t xml:space="preserve"> </w:t>
      </w:r>
      <w:r>
        <w:rPr>
          <w:rFonts w:ascii="宋体" w:hAnsi="宋体" w:eastAsia="宋体" w:cs="宋体"/>
          <w:spacing w:val="16"/>
          <w:sz w:val="23"/>
          <w:szCs w:val="23"/>
          <w14:textOutline w14:w="4356" w14:cap="sq" w14:cmpd="sng" w14:algn="ctr">
            <w14:solidFill>
              <w14:srgbClr w14:val="000000"/>
            </w14:solidFill>
            <w14:prstDash w14:val="solid"/>
            <w14:bevel/>
          </w14:textOutline>
        </w:rPr>
        <w:t>参</w:t>
      </w:r>
      <w:r>
        <w:rPr>
          <w:rFonts w:ascii="宋体" w:hAnsi="宋体" w:eastAsia="宋体" w:cs="宋体"/>
          <w:spacing w:val="12"/>
          <w:sz w:val="23"/>
          <w:szCs w:val="23"/>
          <w14:textOutline w14:w="4356" w14:cap="sq" w14:cmpd="sng" w14:algn="ctr">
            <w14:solidFill>
              <w14:srgbClr w14:val="000000"/>
            </w14:solidFill>
            <w14:prstDash w14:val="solid"/>
            <w14:bevel/>
          </w14:textOutline>
        </w:rPr>
        <w:t>数性能、指标及配置”必须如实填写完整，品牌、规格型号没有则填无，填写有</w:t>
      </w:r>
      <w:r>
        <w:rPr>
          <w:rFonts w:ascii="宋体" w:hAnsi="宋体" w:eastAsia="宋体" w:cs="宋体"/>
          <w:sz w:val="23"/>
          <w:szCs w:val="23"/>
        </w:rPr>
        <w:t xml:space="preserve"> </w:t>
      </w:r>
      <w:r>
        <w:rPr>
          <w:rFonts w:ascii="宋体" w:hAnsi="宋体" w:eastAsia="宋体" w:cs="宋体"/>
          <w:spacing w:val="21"/>
          <w:sz w:val="23"/>
          <w:szCs w:val="23"/>
          <w14:textOutline w14:w="4356" w14:cap="sq" w14:cmpd="sng" w14:algn="ctr">
            <w14:solidFill>
              <w14:srgbClr w14:val="000000"/>
            </w14:solidFill>
            <w14:prstDash w14:val="solid"/>
            <w14:bevel/>
          </w14:textOutline>
        </w:rPr>
        <w:t>缺</w:t>
      </w:r>
      <w:r>
        <w:rPr>
          <w:rFonts w:ascii="宋体" w:hAnsi="宋体" w:eastAsia="宋体" w:cs="宋体"/>
          <w:spacing w:val="12"/>
          <w:sz w:val="23"/>
          <w:szCs w:val="23"/>
          <w14:textOutline w14:w="4356" w14:cap="sq" w14:cmpd="sng" w14:algn="ctr">
            <w14:solidFill>
              <w14:srgbClr w14:val="000000"/>
            </w14:solidFill>
            <w14:prstDash w14:val="solid"/>
            <w14:bevel/>
          </w14:textOutline>
        </w:rPr>
        <w:t>漏的，响应文件作无效处理。</w:t>
      </w:r>
      <w:r>
        <w:rPr>
          <w:rFonts w:ascii="宋体" w:hAnsi="宋体" w:eastAsia="宋体" w:cs="宋体"/>
          <w:spacing w:val="12"/>
          <w:sz w:val="23"/>
          <w:szCs w:val="23"/>
        </w:rPr>
        <w:t>服务名称、数量及单位、品牌必须与“服务需求一</w:t>
      </w:r>
      <w:r>
        <w:rPr>
          <w:rFonts w:ascii="宋体" w:hAnsi="宋体" w:eastAsia="宋体" w:cs="宋体"/>
          <w:sz w:val="23"/>
          <w:szCs w:val="23"/>
        </w:rPr>
        <w:t xml:space="preserve"> </w:t>
      </w:r>
      <w:r>
        <w:rPr>
          <w:rFonts w:ascii="宋体" w:hAnsi="宋体" w:eastAsia="宋体" w:cs="宋体"/>
          <w:spacing w:val="9"/>
          <w:sz w:val="23"/>
          <w:szCs w:val="23"/>
        </w:rPr>
        <w:t>览表”一致，否则响应文件作无效处理</w:t>
      </w:r>
      <w:r>
        <w:rPr>
          <w:rFonts w:ascii="宋体" w:hAnsi="宋体" w:eastAsia="宋体" w:cs="宋体"/>
          <w:spacing w:val="7"/>
          <w:sz w:val="23"/>
          <w:szCs w:val="23"/>
          <w14:textOutline w14:w="4356" w14:cap="sq" w14:cmpd="sng" w14:algn="ctr">
            <w14:solidFill>
              <w14:srgbClr w14:val="000000"/>
            </w14:solidFill>
            <w14:prstDash w14:val="solid"/>
            <w14:bevel/>
          </w14:textOutline>
        </w:rPr>
        <w:t>。</w:t>
      </w:r>
    </w:p>
    <w:p w14:paraId="797AA852">
      <w:pPr>
        <w:spacing w:line="368" w:lineRule="auto"/>
      </w:pPr>
    </w:p>
    <w:p w14:paraId="1E85082C">
      <w:pPr>
        <w:spacing w:before="75" w:line="626" w:lineRule="exact"/>
        <w:ind w:left="4216"/>
        <w:rPr>
          <w:rFonts w:ascii="宋体" w:hAnsi="宋体" w:eastAsia="宋体" w:cs="宋体"/>
          <w:sz w:val="23"/>
          <w:szCs w:val="23"/>
        </w:rPr>
      </w:pPr>
      <w:r>
        <w:rPr>
          <w:rFonts w:ascii="宋体" w:hAnsi="宋体" w:eastAsia="宋体" w:cs="宋体"/>
          <w:spacing w:val="10"/>
          <w:position w:val="30"/>
          <w:sz w:val="23"/>
          <w:szCs w:val="23"/>
        </w:rPr>
        <w:t>供</w:t>
      </w:r>
      <w:r>
        <w:rPr>
          <w:rFonts w:ascii="宋体" w:hAnsi="宋体" w:eastAsia="宋体" w:cs="宋体"/>
          <w:spacing w:val="7"/>
          <w:position w:val="30"/>
          <w:sz w:val="23"/>
          <w:szCs w:val="23"/>
        </w:rPr>
        <w:t>应商名称 (电子签章) ：</w:t>
      </w:r>
    </w:p>
    <w:p w14:paraId="5E13FB44">
      <w:pPr>
        <w:spacing w:line="228" w:lineRule="auto"/>
        <w:ind w:left="4409" w:firstLine="888" w:firstLineChars="400"/>
        <w:sectPr>
          <w:headerReference r:id="rId70" w:type="default"/>
          <w:footerReference r:id="rId71" w:type="default"/>
          <w:pgSz w:w="11910" w:h="16840"/>
          <w:pgMar w:top="1026" w:right="1387" w:bottom="1091" w:left="1567" w:header="750" w:footer="931" w:gutter="0"/>
          <w:pgNumType w:fmt="decimal"/>
          <w:cols w:space="720" w:num="1"/>
        </w:sect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184209E3">
      <w:pPr>
        <w:spacing w:before="94" w:line="227" w:lineRule="auto"/>
        <w:rPr>
          <w:rFonts w:ascii="宋体" w:hAnsi="宋体" w:eastAsia="宋体" w:cs="宋体"/>
          <w:spacing w:val="9"/>
          <w:sz w:val="29"/>
          <w:szCs w:val="29"/>
          <w14:textOutline w14:w="5448" w14:cap="sq" w14:cmpd="sng" w14:algn="ctr">
            <w14:solidFill>
              <w14:srgbClr w14:val="000000"/>
            </w14:solidFill>
            <w14:prstDash w14:val="solid"/>
            <w14:bevel/>
          </w14:textOutline>
        </w:rPr>
      </w:pPr>
    </w:p>
    <w:p w14:paraId="5F255991">
      <w:pPr>
        <w:spacing w:before="94" w:line="227" w:lineRule="auto"/>
        <w:ind w:left="381"/>
        <w:rPr>
          <w:rFonts w:ascii="宋体" w:hAnsi="宋体" w:eastAsia="宋体" w:cs="宋体"/>
          <w:sz w:val="29"/>
          <w:szCs w:val="29"/>
        </w:rPr>
      </w:pPr>
      <w:r>
        <w:rPr>
          <w:rFonts w:hint="eastAsia" w:ascii="宋体" w:hAnsi="宋体" w:eastAsia="宋体" w:cs="宋体"/>
          <w:spacing w:val="9"/>
          <w:sz w:val="29"/>
          <w:szCs w:val="29"/>
          <w14:textOutline w14:w="5448" w14:cap="sq" w14:cmpd="sng" w14:algn="ctr">
            <w14:solidFill>
              <w14:srgbClr w14:val="000000"/>
            </w14:solidFill>
            <w14:prstDash w14:val="solid"/>
            <w14:bevel/>
          </w14:textOutline>
        </w:rPr>
        <w:t>七</w:t>
      </w:r>
      <w:r>
        <w:rPr>
          <w:rFonts w:ascii="宋体" w:hAnsi="宋体" w:eastAsia="宋体" w:cs="宋体"/>
          <w:spacing w:val="9"/>
          <w:sz w:val="29"/>
          <w:szCs w:val="29"/>
          <w14:textOutline w14:w="5448" w14:cap="sq" w14:cmpd="sng" w14:algn="ctr">
            <w14:solidFill>
              <w14:srgbClr w14:val="000000"/>
            </w14:solidFill>
            <w14:prstDash w14:val="solid"/>
            <w14:bevel/>
          </w14:textOutline>
        </w:rPr>
        <w:t>、售后服务方</w:t>
      </w:r>
      <w:r>
        <w:rPr>
          <w:rFonts w:ascii="宋体" w:hAnsi="宋体" w:eastAsia="宋体" w:cs="宋体"/>
          <w:spacing w:val="7"/>
          <w:sz w:val="29"/>
          <w:szCs w:val="29"/>
          <w14:textOutline w14:w="5448" w14:cap="sq" w14:cmpd="sng" w14:algn="ctr">
            <w14:solidFill>
              <w14:srgbClr w14:val="000000"/>
            </w14:solidFill>
            <w14:prstDash w14:val="solid"/>
            <w14:bevel/>
          </w14:textOutline>
        </w:rPr>
        <w:t>案</w:t>
      </w:r>
    </w:p>
    <w:p w14:paraId="59A49369">
      <w:pPr>
        <w:spacing w:before="138" w:line="266" w:lineRule="auto"/>
        <w:ind w:left="516" w:right="948" w:firstLine="445"/>
        <w:rPr>
          <w:rFonts w:ascii="宋体" w:hAnsi="宋体" w:eastAsia="宋体" w:cs="宋体"/>
          <w:sz w:val="20"/>
          <w:szCs w:val="20"/>
        </w:rPr>
      </w:pPr>
      <w:r>
        <w:rPr>
          <w:rFonts w:ascii="宋体" w:hAnsi="宋体" w:eastAsia="宋体" w:cs="宋体"/>
          <w:spacing w:val="16"/>
          <w:sz w:val="20"/>
          <w:szCs w:val="20"/>
        </w:rPr>
        <w:t>由竞</w:t>
      </w:r>
      <w:r>
        <w:rPr>
          <w:rFonts w:ascii="宋体" w:hAnsi="宋体" w:eastAsia="宋体" w:cs="宋体"/>
          <w:spacing w:val="9"/>
          <w:sz w:val="20"/>
          <w:szCs w:val="20"/>
        </w:rPr>
        <w:t>标</w:t>
      </w:r>
      <w:r>
        <w:rPr>
          <w:rFonts w:ascii="宋体" w:hAnsi="宋体" w:eastAsia="宋体" w:cs="宋体"/>
          <w:spacing w:val="8"/>
          <w:sz w:val="20"/>
          <w:szCs w:val="20"/>
        </w:rPr>
        <w:t>人按本项目竞争性磋商采购文件第二章“服务需求一览表”中商务条款部分的售后</w:t>
      </w:r>
      <w:r>
        <w:rPr>
          <w:rFonts w:ascii="宋体" w:hAnsi="宋体" w:eastAsia="宋体" w:cs="宋体"/>
          <w:sz w:val="20"/>
          <w:szCs w:val="20"/>
        </w:rPr>
        <w:t xml:space="preserve"> </w:t>
      </w:r>
      <w:r>
        <w:rPr>
          <w:rFonts w:ascii="宋体" w:hAnsi="宋体" w:eastAsia="宋体" w:cs="宋体"/>
          <w:spacing w:val="11"/>
          <w:sz w:val="20"/>
          <w:szCs w:val="20"/>
        </w:rPr>
        <w:t>服</w:t>
      </w:r>
      <w:r>
        <w:rPr>
          <w:rFonts w:ascii="宋体" w:hAnsi="宋体" w:eastAsia="宋体" w:cs="宋体"/>
          <w:spacing w:val="9"/>
          <w:sz w:val="20"/>
          <w:szCs w:val="20"/>
        </w:rPr>
        <w:t>务要求自行填写，其中要包含售后服务承诺书。</w:t>
      </w:r>
    </w:p>
    <w:p w14:paraId="32008DC1">
      <w:pPr>
        <w:spacing w:before="108" w:line="452" w:lineRule="exact"/>
        <w:ind w:left="3631"/>
        <w:rPr>
          <w:rFonts w:ascii="宋体" w:hAnsi="宋体" w:eastAsia="宋体" w:cs="宋体"/>
          <w:sz w:val="31"/>
          <w:szCs w:val="31"/>
        </w:rPr>
      </w:pPr>
      <w:r>
        <w:rPr>
          <w:rFonts w:ascii="宋体" w:hAnsi="宋体" w:eastAsia="宋体" w:cs="宋体"/>
          <w:spacing w:val="5"/>
          <w:position w:val="9"/>
          <w:sz w:val="31"/>
          <w:szCs w:val="31"/>
          <w14:textOutline w14:w="5791" w14:cap="sq" w14:cmpd="sng" w14:algn="ctr">
            <w14:solidFill>
              <w14:srgbClr w14:val="000000"/>
            </w14:solidFill>
            <w14:prstDash w14:val="solid"/>
            <w14:bevel/>
          </w14:textOutline>
        </w:rPr>
        <w:t>售后服务承诺</w:t>
      </w:r>
    </w:p>
    <w:p w14:paraId="5FADF268">
      <w:pPr>
        <w:spacing w:line="227" w:lineRule="auto"/>
        <w:ind w:left="392"/>
        <w:rPr>
          <w:rFonts w:ascii="宋体" w:hAnsi="宋体" w:eastAsia="宋体" w:cs="宋体"/>
          <w:sz w:val="23"/>
          <w:szCs w:val="23"/>
        </w:rPr>
      </w:pPr>
      <w:r>
        <w:rPr>
          <w:rFonts w:ascii="宋体" w:hAnsi="宋体" w:eastAsia="宋体" w:cs="宋体"/>
          <w:spacing w:val="13"/>
          <w:sz w:val="23"/>
          <w:szCs w:val="23"/>
          <w14:textOutline w14:w="4356" w14:cap="sq" w14:cmpd="sng" w14:algn="ctr">
            <w14:solidFill>
              <w14:srgbClr w14:val="000000"/>
            </w14:solidFill>
            <w14:prstDash w14:val="solid"/>
            <w14:bevel/>
          </w14:textOutline>
        </w:rPr>
        <w:t>附</w:t>
      </w:r>
      <w:r>
        <w:rPr>
          <w:rFonts w:ascii="宋体" w:hAnsi="宋体" w:eastAsia="宋体" w:cs="宋体"/>
          <w:spacing w:val="8"/>
          <w:sz w:val="23"/>
          <w:szCs w:val="23"/>
          <w14:textOutline w14:w="4356" w14:cap="sq" w14:cmpd="sng" w14:algn="ctr">
            <w14:solidFill>
              <w14:srgbClr w14:val="000000"/>
            </w14:solidFill>
            <w14:prstDash w14:val="solid"/>
            <w14:bevel/>
          </w14:textOutline>
        </w:rPr>
        <w:t>表:售后服务机构情况表</w:t>
      </w:r>
      <w:r>
        <w:rPr>
          <w:rFonts w:ascii="宋体" w:hAnsi="宋体" w:eastAsia="宋体" w:cs="宋体"/>
          <w:spacing w:val="8"/>
          <w:sz w:val="23"/>
          <w:szCs w:val="23"/>
        </w:rPr>
        <w:t xml:space="preserve"> (按此格式自制)</w:t>
      </w:r>
    </w:p>
    <w:p w14:paraId="01FCFAE1">
      <w:pPr>
        <w:spacing w:line="147" w:lineRule="exact"/>
      </w:pPr>
    </w:p>
    <w:tbl>
      <w:tblPr>
        <w:tblStyle w:val="21"/>
        <w:tblW w:w="8752"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1094"/>
        <w:gridCol w:w="1244"/>
        <w:gridCol w:w="1979"/>
        <w:gridCol w:w="1264"/>
      </w:tblGrid>
      <w:tr w14:paraId="04FF6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32" w:type="dxa"/>
          </w:tcPr>
          <w:p w14:paraId="21183DA5">
            <w:pPr>
              <w:spacing w:before="39" w:line="230" w:lineRule="auto"/>
              <w:ind w:left="180"/>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序</w:t>
            </w:r>
            <w:r>
              <w:rPr>
                <w:rFonts w:ascii="宋体" w:hAnsi="宋体" w:eastAsia="宋体" w:cs="宋体"/>
                <w:spacing w:val="5"/>
                <w:sz w:val="23"/>
                <w:szCs w:val="23"/>
                <w14:textOutline w14:w="4356" w14:cap="sq" w14:cmpd="sng" w14:algn="ctr">
                  <w14:solidFill>
                    <w14:srgbClr w14:val="000000"/>
                  </w14:solidFill>
                  <w14:prstDash w14:val="solid"/>
                  <w14:bevel/>
                </w14:textOutline>
              </w:rPr>
              <w:t>号</w:t>
            </w:r>
          </w:p>
        </w:tc>
        <w:tc>
          <w:tcPr>
            <w:tcW w:w="2339" w:type="dxa"/>
          </w:tcPr>
          <w:p w14:paraId="0AB9243A">
            <w:pPr>
              <w:spacing w:before="40" w:line="227" w:lineRule="auto"/>
              <w:ind w:left="692"/>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机</w:t>
            </w:r>
            <w:r>
              <w:rPr>
                <w:rFonts w:ascii="宋体" w:hAnsi="宋体" w:eastAsia="宋体" w:cs="宋体"/>
                <w:spacing w:val="8"/>
                <w:sz w:val="23"/>
                <w:szCs w:val="23"/>
                <w14:textOutline w14:w="4356" w14:cap="sq" w14:cmpd="sng" w14:algn="ctr">
                  <w14:solidFill>
                    <w14:srgbClr w14:val="000000"/>
                  </w14:solidFill>
                  <w14:prstDash w14:val="solid"/>
                  <w14:bevel/>
                </w14:textOutline>
              </w:rPr>
              <w:t>构名称</w:t>
            </w:r>
          </w:p>
        </w:tc>
        <w:tc>
          <w:tcPr>
            <w:tcW w:w="1094" w:type="dxa"/>
          </w:tcPr>
          <w:p w14:paraId="3F328F09">
            <w:pPr>
              <w:spacing w:before="39" w:line="468" w:lineRule="exact"/>
              <w:ind w:left="189"/>
              <w:rPr>
                <w:rFonts w:ascii="宋体" w:hAnsi="宋体" w:eastAsia="宋体" w:cs="宋体"/>
                <w:sz w:val="23"/>
                <w:szCs w:val="23"/>
              </w:rPr>
            </w:pPr>
            <w:r>
              <w:rPr>
                <w:rFonts w:ascii="宋体" w:hAnsi="宋体" w:eastAsia="宋体" w:cs="宋体"/>
                <w:spacing w:val="8"/>
                <w:position w:val="17"/>
                <w:sz w:val="23"/>
                <w:szCs w:val="23"/>
                <w14:textOutline w14:w="4356" w14:cap="sq" w14:cmpd="sng" w14:algn="ctr">
                  <w14:solidFill>
                    <w14:srgbClr w14:val="000000"/>
                  </w14:solidFill>
                  <w14:prstDash w14:val="solid"/>
                  <w14:bevel/>
                </w14:textOutline>
              </w:rPr>
              <w:t>机构</w:t>
            </w:r>
            <w:r>
              <w:rPr>
                <w:rFonts w:ascii="宋体" w:hAnsi="宋体" w:eastAsia="宋体" w:cs="宋体"/>
                <w:spacing w:val="7"/>
                <w:position w:val="17"/>
                <w:sz w:val="23"/>
                <w:szCs w:val="23"/>
                <w14:textOutline w14:w="4356" w14:cap="sq" w14:cmpd="sng" w14:algn="ctr">
                  <w14:solidFill>
                    <w14:srgbClr w14:val="000000"/>
                  </w14:solidFill>
                  <w14:prstDash w14:val="solid"/>
                  <w14:bevel/>
                </w14:textOutline>
              </w:rPr>
              <w:t>性</w:t>
            </w:r>
          </w:p>
          <w:p w14:paraId="1BCBAE29">
            <w:pPr>
              <w:spacing w:before="1" w:line="228" w:lineRule="auto"/>
              <w:ind w:left="434"/>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质</w:t>
            </w:r>
          </w:p>
        </w:tc>
        <w:tc>
          <w:tcPr>
            <w:tcW w:w="1244" w:type="dxa"/>
          </w:tcPr>
          <w:p w14:paraId="140B566A">
            <w:pPr>
              <w:spacing w:before="39" w:line="230" w:lineRule="auto"/>
              <w:ind w:left="148"/>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注</w:t>
            </w:r>
            <w:r>
              <w:rPr>
                <w:rFonts w:ascii="宋体" w:hAnsi="宋体" w:eastAsia="宋体" w:cs="宋体"/>
                <w:spacing w:val="8"/>
                <w:sz w:val="23"/>
                <w:szCs w:val="23"/>
                <w14:textOutline w14:w="4356" w14:cap="sq" w14:cmpd="sng" w14:algn="ctr">
                  <w14:solidFill>
                    <w14:srgbClr w14:val="000000"/>
                  </w14:solidFill>
                  <w14:prstDash w14:val="solid"/>
                  <w14:bevel/>
                </w14:textOutline>
              </w:rPr>
              <w:t>册地址</w:t>
            </w:r>
          </w:p>
        </w:tc>
        <w:tc>
          <w:tcPr>
            <w:tcW w:w="1979" w:type="dxa"/>
          </w:tcPr>
          <w:p w14:paraId="2CB5F927">
            <w:pPr>
              <w:spacing w:before="39" w:line="468" w:lineRule="exact"/>
              <w:ind w:left="154"/>
              <w:rPr>
                <w:rFonts w:ascii="宋体" w:hAnsi="宋体" w:eastAsia="宋体" w:cs="宋体"/>
                <w:sz w:val="23"/>
                <w:szCs w:val="23"/>
              </w:rPr>
            </w:pPr>
            <w:r>
              <w:rPr>
                <w:rFonts w:ascii="宋体" w:hAnsi="宋体" w:eastAsia="宋体" w:cs="宋体"/>
                <w:spacing w:val="11"/>
                <w:position w:val="17"/>
                <w:sz w:val="23"/>
                <w:szCs w:val="23"/>
                <w14:textOutline w14:w="4356" w14:cap="sq" w14:cmpd="sng" w14:algn="ctr">
                  <w14:solidFill>
                    <w14:srgbClr w14:val="000000"/>
                  </w14:solidFill>
                  <w14:prstDash w14:val="solid"/>
                  <w14:bevel/>
                </w14:textOutline>
              </w:rPr>
              <w:t>服</w:t>
            </w:r>
            <w:r>
              <w:rPr>
                <w:rFonts w:ascii="宋体" w:hAnsi="宋体" w:eastAsia="宋体" w:cs="宋体"/>
                <w:spacing w:val="9"/>
                <w:position w:val="17"/>
                <w:sz w:val="23"/>
                <w:szCs w:val="23"/>
                <w14:textOutline w14:w="4356" w14:cap="sq" w14:cmpd="sng" w14:algn="ctr">
                  <w14:solidFill>
                    <w14:srgbClr w14:val="000000"/>
                  </w14:solidFill>
                  <w14:prstDash w14:val="solid"/>
                  <w14:bevel/>
                </w14:textOutline>
              </w:rPr>
              <w:t>务技术人员数</w:t>
            </w:r>
          </w:p>
          <w:p w14:paraId="2F68D61C">
            <w:pPr>
              <w:spacing w:before="1" w:line="233" w:lineRule="auto"/>
              <w:ind w:left="876"/>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量</w:t>
            </w:r>
          </w:p>
        </w:tc>
        <w:tc>
          <w:tcPr>
            <w:tcW w:w="1264" w:type="dxa"/>
          </w:tcPr>
          <w:p w14:paraId="15BE4440">
            <w:pPr>
              <w:spacing w:before="39" w:line="230" w:lineRule="auto"/>
              <w:ind w:left="158"/>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联系电话</w:t>
            </w:r>
          </w:p>
        </w:tc>
      </w:tr>
      <w:tr w14:paraId="20482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tcPr>
          <w:p w14:paraId="6276A983"/>
        </w:tc>
        <w:tc>
          <w:tcPr>
            <w:tcW w:w="2339" w:type="dxa"/>
          </w:tcPr>
          <w:p w14:paraId="7F444C8A"/>
        </w:tc>
        <w:tc>
          <w:tcPr>
            <w:tcW w:w="1094" w:type="dxa"/>
          </w:tcPr>
          <w:p w14:paraId="3C210AB4"/>
        </w:tc>
        <w:tc>
          <w:tcPr>
            <w:tcW w:w="1244" w:type="dxa"/>
          </w:tcPr>
          <w:p w14:paraId="2A1FEECA"/>
        </w:tc>
        <w:tc>
          <w:tcPr>
            <w:tcW w:w="1979" w:type="dxa"/>
          </w:tcPr>
          <w:p w14:paraId="549BC7D4"/>
        </w:tc>
        <w:tc>
          <w:tcPr>
            <w:tcW w:w="1264" w:type="dxa"/>
          </w:tcPr>
          <w:p w14:paraId="6AFD76BE"/>
        </w:tc>
      </w:tr>
      <w:tr w14:paraId="21F99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tcPr>
          <w:p w14:paraId="1F290620"/>
        </w:tc>
        <w:tc>
          <w:tcPr>
            <w:tcW w:w="2339" w:type="dxa"/>
          </w:tcPr>
          <w:p w14:paraId="10713311"/>
        </w:tc>
        <w:tc>
          <w:tcPr>
            <w:tcW w:w="1094" w:type="dxa"/>
          </w:tcPr>
          <w:p w14:paraId="38026ADE"/>
        </w:tc>
        <w:tc>
          <w:tcPr>
            <w:tcW w:w="1244" w:type="dxa"/>
          </w:tcPr>
          <w:p w14:paraId="0A9A9EF2"/>
        </w:tc>
        <w:tc>
          <w:tcPr>
            <w:tcW w:w="1979" w:type="dxa"/>
          </w:tcPr>
          <w:p w14:paraId="13FB4E8A"/>
        </w:tc>
        <w:tc>
          <w:tcPr>
            <w:tcW w:w="1264" w:type="dxa"/>
          </w:tcPr>
          <w:p w14:paraId="079DACD6"/>
        </w:tc>
      </w:tr>
      <w:tr w14:paraId="1664C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tcPr>
          <w:p w14:paraId="0C7B343B"/>
        </w:tc>
        <w:tc>
          <w:tcPr>
            <w:tcW w:w="2339" w:type="dxa"/>
          </w:tcPr>
          <w:p w14:paraId="09C49950"/>
        </w:tc>
        <w:tc>
          <w:tcPr>
            <w:tcW w:w="1094" w:type="dxa"/>
          </w:tcPr>
          <w:p w14:paraId="0847A51A"/>
        </w:tc>
        <w:tc>
          <w:tcPr>
            <w:tcW w:w="1244" w:type="dxa"/>
          </w:tcPr>
          <w:p w14:paraId="273B9757"/>
        </w:tc>
        <w:tc>
          <w:tcPr>
            <w:tcW w:w="1979" w:type="dxa"/>
          </w:tcPr>
          <w:p w14:paraId="081D9C3B"/>
        </w:tc>
        <w:tc>
          <w:tcPr>
            <w:tcW w:w="1264" w:type="dxa"/>
          </w:tcPr>
          <w:p w14:paraId="7DE77C2E"/>
        </w:tc>
      </w:tr>
    </w:tbl>
    <w:p w14:paraId="192A77F1"/>
    <w:p w14:paraId="31D4C46F">
      <w:pPr>
        <w:spacing w:before="33" w:line="375" w:lineRule="auto"/>
        <w:ind w:left="651" w:right="644"/>
        <w:rPr>
          <w:rFonts w:ascii="宋体" w:hAnsi="宋体" w:eastAsia="宋体" w:cs="宋体"/>
          <w:sz w:val="23"/>
          <w:szCs w:val="23"/>
        </w:rPr>
      </w:pPr>
      <w:r>
        <w:rPr>
          <w:rFonts w:ascii="宋体" w:hAnsi="宋体" w:eastAsia="宋体" w:cs="宋体"/>
          <w:spacing w:val="19"/>
          <w:sz w:val="23"/>
          <w:szCs w:val="23"/>
          <w14:textOutline w14:w="4356" w14:cap="sq" w14:cmpd="sng" w14:algn="ctr">
            <w14:solidFill>
              <w14:srgbClr w14:val="000000"/>
            </w14:solidFill>
            <w14:prstDash w14:val="solid"/>
            <w14:bevel/>
          </w14:textOutline>
        </w:rPr>
        <w:t>注</w:t>
      </w:r>
      <w:r>
        <w:rPr>
          <w:rFonts w:ascii="宋体" w:hAnsi="宋体" w:eastAsia="宋体" w:cs="宋体"/>
          <w:spacing w:val="12"/>
          <w:sz w:val="23"/>
          <w:szCs w:val="23"/>
          <w14:textOutline w14:w="4356" w14:cap="sq" w14:cmpd="sng" w14:algn="ctr">
            <w14:solidFill>
              <w14:srgbClr w14:val="000000"/>
            </w14:solidFill>
            <w14:prstDash w14:val="solid"/>
            <w14:bevel/>
          </w14:textOutline>
        </w:rPr>
        <w:t>：关于项目涉及的所有售后服务机构均在本表注明，包括供应商本单位和符合条</w:t>
      </w:r>
      <w:r>
        <w:rPr>
          <w:rFonts w:ascii="宋体" w:hAnsi="宋体" w:eastAsia="宋体" w:cs="宋体"/>
          <w:sz w:val="23"/>
          <w:szCs w:val="23"/>
        </w:rPr>
        <w:t xml:space="preserve"> </w:t>
      </w:r>
      <w:r>
        <w:rPr>
          <w:rFonts w:ascii="宋体" w:hAnsi="宋体" w:eastAsia="宋体" w:cs="宋体"/>
          <w:spacing w:val="9"/>
          <w:sz w:val="23"/>
          <w:szCs w:val="23"/>
          <w14:textOutline w14:w="4356" w14:cap="sq" w14:cmpd="sng" w14:algn="ctr">
            <w14:solidFill>
              <w14:srgbClr w14:val="000000"/>
            </w14:solidFill>
            <w14:prstDash w14:val="solid"/>
            <w14:bevel/>
          </w14:textOutline>
        </w:rPr>
        <w:t>件的第三方服务机构</w:t>
      </w:r>
      <w:r>
        <w:rPr>
          <w:rFonts w:ascii="宋体" w:hAnsi="宋体" w:eastAsia="宋体" w:cs="宋体"/>
          <w:spacing w:val="7"/>
          <w:sz w:val="23"/>
          <w:szCs w:val="23"/>
          <w14:textOutline w14:w="4356" w14:cap="sq" w14:cmpd="sng" w14:algn="ctr">
            <w14:solidFill>
              <w14:srgbClr w14:val="000000"/>
            </w14:solidFill>
            <w14:prstDash w14:val="solid"/>
            <w14:bevel/>
          </w14:textOutline>
        </w:rPr>
        <w:t>；</w:t>
      </w:r>
    </w:p>
    <w:p w14:paraId="4C239D15">
      <w:pPr>
        <w:spacing w:line="298" w:lineRule="auto"/>
      </w:pPr>
    </w:p>
    <w:p w14:paraId="1904A505">
      <w:pPr>
        <w:spacing w:line="299" w:lineRule="auto"/>
      </w:pPr>
    </w:p>
    <w:p w14:paraId="2D2D39F4">
      <w:pPr>
        <w:spacing w:line="299" w:lineRule="auto"/>
      </w:pPr>
    </w:p>
    <w:p w14:paraId="2DD64157">
      <w:pPr>
        <w:spacing w:before="75" w:line="227" w:lineRule="auto"/>
        <w:ind w:left="4746"/>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1464BE1E">
      <w:pPr>
        <w:spacing w:before="182" w:line="228" w:lineRule="auto"/>
        <w:ind w:left="6813"/>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362F09EE">
      <w:pPr>
        <w:sectPr>
          <w:headerReference r:id="rId72" w:type="default"/>
          <w:footerReference r:id="rId73" w:type="default"/>
          <w:pgSz w:w="11910" w:h="16840"/>
          <w:pgMar w:top="1026" w:right="555" w:bottom="1091" w:left="1315" w:header="750" w:footer="931" w:gutter="0"/>
          <w:pgNumType w:fmt="decimal"/>
          <w:cols w:space="720" w:num="1"/>
        </w:sectPr>
      </w:pPr>
    </w:p>
    <w:p w14:paraId="5E09731A"/>
    <w:p w14:paraId="55ADEAD9">
      <w:pPr>
        <w:spacing w:line="72" w:lineRule="exact"/>
      </w:pPr>
    </w:p>
    <w:p w14:paraId="766C8225">
      <w:pPr>
        <w:spacing w:line="247" w:lineRule="auto"/>
      </w:pPr>
    </w:p>
    <w:p w14:paraId="1508DCC7">
      <w:pPr>
        <w:spacing w:before="95" w:line="229" w:lineRule="auto"/>
        <w:ind w:firstLine="632" w:firstLineChars="200"/>
        <w:rPr>
          <w:rFonts w:ascii="宋体" w:hAnsi="宋体" w:eastAsia="宋体" w:cs="宋体"/>
          <w:sz w:val="29"/>
          <w:szCs w:val="29"/>
        </w:rPr>
      </w:pPr>
      <w:r>
        <w:rPr>
          <w:rFonts w:hint="eastAsia" w:ascii="宋体" w:hAnsi="宋体" w:eastAsia="宋体" w:cs="宋体"/>
          <w:spacing w:val="13"/>
          <w:sz w:val="29"/>
          <w:szCs w:val="29"/>
          <w14:textOutline w14:w="5448" w14:cap="sq" w14:cmpd="sng" w14:algn="ctr">
            <w14:solidFill>
              <w14:srgbClr w14:val="000000"/>
            </w14:solidFill>
            <w14:prstDash w14:val="solid"/>
            <w14:bevel/>
          </w14:textOutline>
        </w:rPr>
        <w:t>八</w:t>
      </w:r>
      <w:r>
        <w:rPr>
          <w:rFonts w:ascii="宋体" w:hAnsi="宋体" w:eastAsia="宋体" w:cs="宋体"/>
          <w:spacing w:val="9"/>
          <w:sz w:val="29"/>
          <w:szCs w:val="29"/>
          <w14:textOutline w14:w="5448" w14:cap="sq" w14:cmpd="sng" w14:algn="ctr">
            <w14:solidFill>
              <w14:srgbClr w14:val="000000"/>
            </w14:solidFill>
            <w14:prstDash w14:val="solid"/>
            <w14:bevel/>
          </w14:textOutline>
        </w:rPr>
        <w:t>、项目实施人员一览表</w:t>
      </w:r>
    </w:p>
    <w:p w14:paraId="69D39943">
      <w:pPr>
        <w:spacing w:before="212" w:line="227" w:lineRule="auto"/>
        <w:ind w:left="2509"/>
        <w:rPr>
          <w:rFonts w:ascii="宋体" w:hAnsi="宋体" w:eastAsia="宋体" w:cs="宋体"/>
          <w:sz w:val="23"/>
          <w:szCs w:val="23"/>
        </w:rPr>
      </w:pPr>
      <w:r>
        <w:rPr>
          <w:rFonts w:ascii="宋体" w:hAnsi="宋体" w:eastAsia="宋体" w:cs="宋体"/>
          <w:spacing w:val="14"/>
          <w:sz w:val="23"/>
          <w:szCs w:val="23"/>
        </w:rPr>
        <w:t>(由供应商根据采购需求及采购文件要求编制)</w:t>
      </w:r>
    </w:p>
    <w:p w14:paraId="4CDCA544"/>
    <w:p w14:paraId="02D5C46F">
      <w:pPr>
        <w:spacing w:line="241" w:lineRule="auto"/>
      </w:pPr>
    </w:p>
    <w:p w14:paraId="00193721">
      <w:pPr>
        <w:spacing w:line="241" w:lineRule="auto"/>
      </w:pPr>
    </w:p>
    <w:p w14:paraId="70C24659">
      <w:pPr>
        <w:spacing w:line="241" w:lineRule="auto"/>
      </w:pPr>
    </w:p>
    <w:p w14:paraId="359CFFC8">
      <w:pPr>
        <w:spacing w:line="241" w:lineRule="auto"/>
      </w:pPr>
    </w:p>
    <w:p w14:paraId="38F04939">
      <w:pPr>
        <w:spacing w:line="241" w:lineRule="auto"/>
      </w:pPr>
    </w:p>
    <w:p w14:paraId="378160C0">
      <w:pPr>
        <w:spacing w:line="241" w:lineRule="auto"/>
      </w:pPr>
    </w:p>
    <w:p w14:paraId="4E942604">
      <w:pPr>
        <w:spacing w:line="241" w:lineRule="auto"/>
      </w:pPr>
    </w:p>
    <w:p w14:paraId="5D93FF99">
      <w:pPr>
        <w:spacing w:before="75" w:line="227" w:lineRule="auto"/>
        <w:ind w:left="4746"/>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54E2043A">
      <w:pPr>
        <w:spacing w:before="183" w:line="228" w:lineRule="auto"/>
        <w:ind w:left="7173"/>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期</w:t>
      </w:r>
      <w:r>
        <w:rPr>
          <w:rFonts w:ascii="宋体" w:hAnsi="宋体" w:eastAsia="宋体" w:cs="宋体"/>
          <w:spacing w:val="-4"/>
          <w:sz w:val="23"/>
          <w:szCs w:val="23"/>
        </w:rPr>
        <w:t>：   年  月   日</w:t>
      </w:r>
    </w:p>
    <w:p w14:paraId="39814C63">
      <w:pPr>
        <w:sectPr>
          <w:headerReference r:id="rId74" w:type="default"/>
          <w:footerReference r:id="rId75" w:type="default"/>
          <w:pgSz w:w="11910" w:h="16840"/>
          <w:pgMar w:top="1026" w:right="856" w:bottom="1091" w:left="1036" w:header="750" w:footer="931" w:gutter="0"/>
          <w:pgNumType w:fmt="decimal"/>
          <w:cols w:space="720" w:num="1"/>
        </w:sectPr>
      </w:pPr>
    </w:p>
    <w:p w14:paraId="19B908D6">
      <w:pPr>
        <w:spacing w:line="262" w:lineRule="auto"/>
      </w:pPr>
    </w:p>
    <w:p w14:paraId="0AD269E8">
      <w:pPr>
        <w:spacing w:before="94" w:line="228" w:lineRule="auto"/>
        <w:ind w:left="612"/>
        <w:rPr>
          <w:rFonts w:ascii="宋体" w:hAnsi="宋体" w:eastAsia="宋体" w:cs="宋体"/>
          <w:sz w:val="29"/>
          <w:szCs w:val="29"/>
        </w:rPr>
      </w:pPr>
      <w:r>
        <w:rPr>
          <w:rFonts w:hint="eastAsia" w:ascii="宋体" w:hAnsi="宋体" w:eastAsia="宋体" w:cs="宋体"/>
          <w:spacing w:val="18"/>
          <w:sz w:val="29"/>
          <w:szCs w:val="29"/>
          <w14:textOutline w14:w="5448" w14:cap="sq" w14:cmpd="sng" w14:algn="ctr">
            <w14:solidFill>
              <w14:srgbClr w14:val="000000"/>
            </w14:solidFill>
            <w14:prstDash w14:val="solid"/>
            <w14:bevel/>
          </w14:textOutline>
        </w:rPr>
        <w:t>九</w:t>
      </w:r>
      <w:r>
        <w:rPr>
          <w:rFonts w:ascii="宋体" w:hAnsi="宋体" w:eastAsia="宋体" w:cs="宋体"/>
          <w:spacing w:val="10"/>
          <w:sz w:val="29"/>
          <w:szCs w:val="29"/>
          <w14:textOutline w14:w="5448" w14:cap="sq" w14:cmpd="sng" w14:algn="ctr">
            <w14:solidFill>
              <w14:srgbClr w14:val="000000"/>
            </w14:solidFill>
            <w14:prstDash w14:val="solid"/>
            <w14:bevel/>
          </w14:textOutline>
        </w:rPr>
        <w:t>、服务需求、商务条款要求提供的其他材料</w:t>
      </w:r>
    </w:p>
    <w:p w14:paraId="4928C49A">
      <w:pPr>
        <w:spacing w:line="302" w:lineRule="auto"/>
      </w:pPr>
    </w:p>
    <w:p w14:paraId="0275E6A6">
      <w:pPr>
        <w:spacing w:line="302" w:lineRule="auto"/>
      </w:pPr>
    </w:p>
    <w:p w14:paraId="3F3ADEB0">
      <w:pPr>
        <w:spacing w:before="75" w:line="227" w:lineRule="auto"/>
        <w:ind w:left="4103"/>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6A66C0CD">
      <w:pPr>
        <w:spacing w:before="184" w:line="228" w:lineRule="auto"/>
        <w:jc w:val="right"/>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7"/>
          <w:sz w:val="23"/>
          <w:szCs w:val="23"/>
        </w:rPr>
        <w:t>期：   年  月   日</w:t>
      </w:r>
    </w:p>
    <w:p w14:paraId="6C732F47">
      <w:pPr>
        <w:sectPr>
          <w:headerReference r:id="rId76" w:type="default"/>
          <w:footerReference r:id="rId77" w:type="default"/>
          <w:pgSz w:w="11910" w:h="16840"/>
          <w:pgMar w:top="1026" w:right="1500" w:bottom="1088" w:left="1680" w:header="750" w:footer="931" w:gutter="0"/>
          <w:pgNumType w:fmt="decimal"/>
          <w:cols w:space="720" w:num="1"/>
        </w:sectPr>
      </w:pPr>
    </w:p>
    <w:p w14:paraId="6261BB34">
      <w:pPr>
        <w:spacing w:line="245" w:lineRule="auto"/>
      </w:pPr>
    </w:p>
    <w:p w14:paraId="61B76903">
      <w:pPr>
        <w:spacing w:line="245" w:lineRule="auto"/>
      </w:pPr>
    </w:p>
    <w:p w14:paraId="3E6F5FA7">
      <w:pPr>
        <w:spacing w:line="245" w:lineRule="auto"/>
      </w:pPr>
    </w:p>
    <w:p w14:paraId="63381B9D">
      <w:pPr>
        <w:spacing w:line="246" w:lineRule="auto"/>
      </w:pPr>
    </w:p>
    <w:p w14:paraId="0F364624">
      <w:pPr>
        <w:spacing w:before="101" w:line="224" w:lineRule="auto"/>
        <w:ind w:left="2851"/>
        <w:outlineLvl w:val="1"/>
        <w:rPr>
          <w:rFonts w:ascii="宋体" w:hAnsi="宋体" w:eastAsia="宋体" w:cs="宋体"/>
          <w:sz w:val="31"/>
          <w:szCs w:val="31"/>
        </w:rPr>
      </w:pPr>
      <w:bookmarkStart w:id="23" w:name="_bookmark21"/>
      <w:bookmarkEnd w:id="23"/>
      <w:r>
        <w:rPr>
          <w:rFonts w:ascii="宋体" w:hAnsi="宋体" w:eastAsia="宋体" w:cs="宋体"/>
          <w:spacing w:val="9"/>
          <w:sz w:val="31"/>
          <w:szCs w:val="31"/>
          <w14:textOutline w14:w="5791" w14:cap="sq" w14:cmpd="sng" w14:algn="ctr">
            <w14:solidFill>
              <w14:srgbClr w14:val="000000"/>
            </w14:solidFill>
            <w14:prstDash w14:val="solid"/>
            <w14:bevel/>
          </w14:textOutline>
        </w:rPr>
        <w:t>第四节</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报价文件格式</w:t>
      </w:r>
    </w:p>
    <w:p w14:paraId="345324CF">
      <w:pPr>
        <w:spacing w:line="259" w:lineRule="auto"/>
      </w:pPr>
    </w:p>
    <w:p w14:paraId="6E056361">
      <w:pPr>
        <w:spacing w:line="260" w:lineRule="auto"/>
      </w:pPr>
    </w:p>
    <w:p w14:paraId="09460D00">
      <w:pPr>
        <w:spacing w:before="65" w:line="228" w:lineRule="auto"/>
        <w:ind w:left="6248"/>
        <w:rPr>
          <w:rFonts w:ascii="宋体" w:hAnsi="宋体" w:eastAsia="宋体" w:cs="宋体"/>
          <w:sz w:val="20"/>
          <w:szCs w:val="20"/>
        </w:rPr>
      </w:pPr>
      <w:r>
        <w:rPr>
          <w:rFonts w:ascii="宋体" w:hAnsi="宋体" w:eastAsia="宋体" w:cs="宋体"/>
          <w:spacing w:val="12"/>
          <w:sz w:val="20"/>
          <w:szCs w:val="20"/>
        </w:rPr>
        <w:t>全</w:t>
      </w:r>
      <w:r>
        <w:rPr>
          <w:rFonts w:ascii="宋体" w:hAnsi="宋体" w:eastAsia="宋体" w:cs="宋体"/>
          <w:spacing w:val="8"/>
          <w:sz w:val="20"/>
          <w:szCs w:val="20"/>
        </w:rPr>
        <w:t>流程电子文件</w:t>
      </w:r>
    </w:p>
    <w:p w14:paraId="0E60FB80">
      <w:pPr>
        <w:spacing w:line="264" w:lineRule="auto"/>
      </w:pPr>
    </w:p>
    <w:p w14:paraId="4875D1B4">
      <w:pPr>
        <w:spacing w:line="264" w:lineRule="auto"/>
      </w:pPr>
    </w:p>
    <w:p w14:paraId="74453534">
      <w:pPr>
        <w:spacing w:line="265" w:lineRule="auto"/>
      </w:pPr>
    </w:p>
    <w:p w14:paraId="7D1D2BFB">
      <w:pPr>
        <w:spacing w:line="265" w:lineRule="auto"/>
      </w:pPr>
    </w:p>
    <w:p w14:paraId="0E064DEE">
      <w:pPr>
        <w:spacing w:line="265" w:lineRule="auto"/>
      </w:pPr>
    </w:p>
    <w:p w14:paraId="1B4820D0">
      <w:pPr>
        <w:spacing w:before="140" w:line="223" w:lineRule="auto"/>
        <w:ind w:left="1957"/>
        <w:rPr>
          <w:rFonts w:ascii="宋体" w:hAnsi="宋体" w:eastAsia="宋体" w:cs="宋体"/>
          <w:sz w:val="43"/>
          <w:szCs w:val="43"/>
        </w:rPr>
      </w:pPr>
      <w:r>
        <w:rPr>
          <w:rFonts w:ascii="宋体" w:hAnsi="宋体" w:eastAsia="宋体" w:cs="宋体"/>
          <w:spacing w:val="10"/>
          <w:sz w:val="43"/>
          <w:szCs w:val="43"/>
        </w:rPr>
        <w:t xml:space="preserve">报 </w:t>
      </w:r>
      <w:r>
        <w:rPr>
          <w:rFonts w:ascii="宋体" w:hAnsi="宋体" w:eastAsia="宋体" w:cs="宋体"/>
          <w:spacing w:val="5"/>
          <w:sz w:val="43"/>
          <w:szCs w:val="43"/>
        </w:rPr>
        <w:t xml:space="preserve"> 价  文  件 (封面)</w:t>
      </w:r>
    </w:p>
    <w:p w14:paraId="04CCA4B3">
      <w:pPr>
        <w:spacing w:line="244" w:lineRule="auto"/>
      </w:pPr>
    </w:p>
    <w:p w14:paraId="2FA43422">
      <w:pPr>
        <w:spacing w:line="244" w:lineRule="auto"/>
      </w:pPr>
    </w:p>
    <w:p w14:paraId="529D6688">
      <w:pPr>
        <w:spacing w:line="244" w:lineRule="auto"/>
      </w:pPr>
    </w:p>
    <w:p w14:paraId="67394FEF">
      <w:pPr>
        <w:spacing w:line="244" w:lineRule="auto"/>
      </w:pPr>
    </w:p>
    <w:p w14:paraId="28867087">
      <w:pPr>
        <w:spacing w:line="244" w:lineRule="auto"/>
      </w:pPr>
    </w:p>
    <w:p w14:paraId="54A9BD9D">
      <w:pPr>
        <w:spacing w:line="244" w:lineRule="auto"/>
      </w:pPr>
    </w:p>
    <w:p w14:paraId="169F2759">
      <w:pPr>
        <w:spacing w:line="244" w:lineRule="auto"/>
      </w:pPr>
    </w:p>
    <w:p w14:paraId="0574D754">
      <w:pPr>
        <w:spacing w:line="244" w:lineRule="auto"/>
      </w:pPr>
    </w:p>
    <w:p w14:paraId="13F50001">
      <w:pPr>
        <w:spacing w:line="245" w:lineRule="auto"/>
      </w:pPr>
    </w:p>
    <w:p w14:paraId="681E6CC3">
      <w:pPr>
        <w:spacing w:before="101" w:line="225" w:lineRule="auto"/>
        <w:ind w:left="65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目名称：</w:t>
      </w:r>
    </w:p>
    <w:p w14:paraId="1D656ADF">
      <w:pPr>
        <w:spacing w:line="294" w:lineRule="auto"/>
      </w:pPr>
    </w:p>
    <w:p w14:paraId="457EE7CB">
      <w:pPr>
        <w:spacing w:line="294" w:lineRule="auto"/>
      </w:pPr>
    </w:p>
    <w:p w14:paraId="03EDB093">
      <w:pPr>
        <w:spacing w:before="100" w:line="225" w:lineRule="auto"/>
        <w:ind w:left="658"/>
        <w:rPr>
          <w:rFonts w:ascii="宋体" w:hAnsi="宋体" w:eastAsia="宋体" w:cs="宋体"/>
          <w:sz w:val="31"/>
          <w:szCs w:val="31"/>
        </w:rPr>
      </w:pPr>
      <w:r>
        <w:rPr>
          <w:rFonts w:ascii="宋体" w:hAnsi="宋体" w:eastAsia="宋体" w:cs="宋体"/>
          <w:spacing w:val="5"/>
          <w:sz w:val="31"/>
          <w:szCs w:val="31"/>
        </w:rPr>
        <w:t>项</w:t>
      </w:r>
      <w:r>
        <w:rPr>
          <w:rFonts w:ascii="宋体" w:hAnsi="宋体" w:eastAsia="宋体" w:cs="宋体"/>
          <w:spacing w:val="4"/>
          <w:sz w:val="31"/>
          <w:szCs w:val="31"/>
        </w:rPr>
        <w:t>目编号：</w:t>
      </w:r>
    </w:p>
    <w:p w14:paraId="6BE3946C">
      <w:pPr>
        <w:spacing w:line="261" w:lineRule="auto"/>
      </w:pPr>
    </w:p>
    <w:p w14:paraId="5C1EE4CF">
      <w:pPr>
        <w:spacing w:line="262" w:lineRule="auto"/>
      </w:pPr>
    </w:p>
    <w:p w14:paraId="1AB60D19">
      <w:pPr>
        <w:spacing w:line="262" w:lineRule="auto"/>
      </w:pPr>
    </w:p>
    <w:p w14:paraId="58B9BD42">
      <w:pPr>
        <w:spacing w:line="262" w:lineRule="auto"/>
      </w:pPr>
    </w:p>
    <w:p w14:paraId="07BEA478">
      <w:pPr>
        <w:spacing w:before="101" w:line="225" w:lineRule="auto"/>
        <w:ind w:left="653"/>
        <w:rPr>
          <w:rFonts w:ascii="宋体" w:hAnsi="宋体" w:eastAsia="宋体" w:cs="宋体"/>
          <w:sz w:val="31"/>
          <w:szCs w:val="31"/>
        </w:rPr>
      </w:pPr>
      <w:r>
        <w:rPr>
          <w:rFonts w:ascii="宋体" w:hAnsi="宋体" w:eastAsia="宋体" w:cs="宋体"/>
          <w:spacing w:val="6"/>
          <w:sz w:val="31"/>
          <w:szCs w:val="31"/>
        </w:rPr>
        <w:t>供应商名称</w:t>
      </w:r>
      <w:r>
        <w:rPr>
          <w:rFonts w:ascii="宋体" w:hAnsi="宋体" w:eastAsia="宋体" w:cs="宋体"/>
          <w:spacing w:val="5"/>
          <w:sz w:val="31"/>
          <w:szCs w:val="31"/>
        </w:rPr>
        <w:t>：</w:t>
      </w:r>
    </w:p>
    <w:p w14:paraId="3384C973"/>
    <w:p w14:paraId="55D3146E">
      <w:pPr>
        <w:spacing w:line="241" w:lineRule="auto"/>
      </w:pPr>
    </w:p>
    <w:p w14:paraId="287FDE83">
      <w:pPr>
        <w:spacing w:line="241" w:lineRule="auto"/>
      </w:pPr>
    </w:p>
    <w:p w14:paraId="1432E366">
      <w:pPr>
        <w:spacing w:line="241" w:lineRule="auto"/>
      </w:pPr>
    </w:p>
    <w:p w14:paraId="604B1C0C">
      <w:pPr>
        <w:spacing w:line="241" w:lineRule="auto"/>
      </w:pPr>
    </w:p>
    <w:p w14:paraId="08603B45">
      <w:pPr>
        <w:spacing w:line="241" w:lineRule="auto"/>
      </w:pPr>
    </w:p>
    <w:p w14:paraId="775DC6B4">
      <w:pPr>
        <w:spacing w:before="102" w:line="225" w:lineRule="auto"/>
        <w:ind w:left="3419"/>
        <w:rPr>
          <w:rFonts w:ascii="宋体" w:hAnsi="宋体" w:eastAsia="宋体" w:cs="宋体"/>
          <w:sz w:val="31"/>
          <w:szCs w:val="31"/>
        </w:rPr>
      </w:pPr>
      <w:r>
        <w:rPr>
          <w:rFonts w:ascii="宋体" w:hAnsi="宋体" w:eastAsia="宋体" w:cs="宋体"/>
          <w:spacing w:val="13"/>
          <w:sz w:val="31"/>
          <w:szCs w:val="31"/>
        </w:rPr>
        <w:t>年</w:t>
      </w:r>
      <w:r>
        <w:rPr>
          <w:rFonts w:ascii="宋体" w:hAnsi="宋体" w:eastAsia="宋体" w:cs="宋体"/>
          <w:spacing w:val="11"/>
          <w:sz w:val="31"/>
          <w:szCs w:val="31"/>
        </w:rPr>
        <w:t xml:space="preserve">   月   日</w:t>
      </w:r>
    </w:p>
    <w:p w14:paraId="28D938EB">
      <w:pPr>
        <w:sectPr>
          <w:footerReference r:id="rId78" w:type="default"/>
          <w:pgSz w:w="11910" w:h="16840"/>
          <w:pgMar w:top="1026" w:right="1500" w:bottom="1091" w:left="1680" w:header="750" w:footer="931" w:gutter="0"/>
          <w:pgNumType w:fmt="decimal"/>
          <w:cols w:space="720" w:num="1"/>
        </w:sectPr>
      </w:pPr>
    </w:p>
    <w:p w14:paraId="4BF24967">
      <w:pPr>
        <w:spacing w:line="328" w:lineRule="auto"/>
      </w:pPr>
    </w:p>
    <w:p w14:paraId="140E3BD8">
      <w:pPr>
        <w:spacing w:before="100" w:line="224" w:lineRule="auto"/>
        <w:ind w:left="3410"/>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报价文件目录</w:t>
      </w:r>
    </w:p>
    <w:p w14:paraId="4F014C53">
      <w:pPr>
        <w:spacing w:line="258" w:lineRule="auto"/>
      </w:pPr>
    </w:p>
    <w:p w14:paraId="588BD01A">
      <w:pPr>
        <w:spacing w:before="120" w:beforeLines="50" w:after="50" w:line="360" w:lineRule="auto"/>
        <w:jc w:val="center"/>
        <w:rPr>
          <w:rFonts w:ascii="宋体" w:hAnsi="宋体"/>
          <w:color w:val="auto"/>
          <w:sz w:val="22"/>
          <w:szCs w:val="22"/>
        </w:rPr>
      </w:pPr>
      <w:r>
        <w:rPr>
          <w:rFonts w:hint="eastAsia" w:ascii="宋体" w:hAnsi="宋体"/>
          <w:color w:val="auto"/>
          <w:sz w:val="22"/>
          <w:szCs w:val="22"/>
        </w:rPr>
        <w:t>根据磋商文件规定及供应商提供的材料自行编写目录</w:t>
      </w:r>
    </w:p>
    <w:p w14:paraId="3E2518BD">
      <w:pPr>
        <w:spacing w:line="330" w:lineRule="auto"/>
      </w:pPr>
    </w:p>
    <w:p w14:paraId="56EDA9D3">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3564B51D">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15756DF9">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4D9824EA">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26D3DAAF">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447390E4">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43934586">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4BAB7815">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62C9FFC3">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6F7A7401">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5537E706">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54245E32">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11D046E2">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26C39B81">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01A8ADAC">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1381448C">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398787FB">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6FCA4496">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0CBF6C89">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3D5BCDC6">
      <w:pPr>
        <w:spacing w:before="101" w:line="527" w:lineRule="exact"/>
        <w:ind w:left="639"/>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pPr>
    </w:p>
    <w:p w14:paraId="2B440F79">
      <w:pPr>
        <w:spacing w:before="101" w:line="527" w:lineRule="exact"/>
        <w:ind w:left="639"/>
        <w:rPr>
          <w:rFonts w:ascii="宋体" w:hAnsi="宋体" w:eastAsia="宋体" w:cs="宋体"/>
          <w:sz w:val="31"/>
          <w:szCs w:val="31"/>
        </w:rPr>
      </w:pPr>
      <w:r>
        <w:rPr>
          <w:rFonts w:ascii="宋体" w:hAnsi="宋体" w:eastAsia="宋体" w:cs="宋体"/>
          <w:spacing w:val="7"/>
          <w:position w:val="3"/>
          <w:sz w:val="31"/>
          <w:szCs w:val="31"/>
          <w14:textOutline w14:w="5791" w14:cap="sq" w14:cmpd="sng" w14:algn="ctr">
            <w14:solidFill>
              <w14:srgbClr w14:val="000000"/>
            </w14:solidFill>
            <w14:prstDash w14:val="solid"/>
            <w14:bevel/>
          </w14:textOutline>
        </w:rPr>
        <w:t>一、响应函</w:t>
      </w:r>
    </w:p>
    <w:p w14:paraId="6E0C7F56">
      <w:pPr>
        <w:spacing w:before="237" w:line="228" w:lineRule="auto"/>
        <w:ind w:left="3939"/>
        <w:rPr>
          <w:rFonts w:ascii="宋体" w:hAnsi="宋体" w:eastAsia="宋体" w:cs="宋体"/>
          <w:sz w:val="29"/>
          <w:szCs w:val="29"/>
        </w:rPr>
      </w:pPr>
      <w:r>
        <w:rPr>
          <w:rFonts w:ascii="宋体" w:hAnsi="宋体" w:eastAsia="宋体" w:cs="宋体"/>
          <w:spacing w:val="2"/>
          <w:sz w:val="29"/>
          <w:szCs w:val="29"/>
          <w14:textOutline w14:w="5448" w14:cap="sq" w14:cmpd="sng" w14:algn="ctr">
            <w14:solidFill>
              <w14:srgbClr w14:val="000000"/>
            </w14:solidFill>
            <w14:prstDash w14:val="solid"/>
            <w14:bevel/>
          </w14:textOutline>
        </w:rPr>
        <w:t>响应</w:t>
      </w:r>
      <w:r>
        <w:rPr>
          <w:rFonts w:ascii="宋体" w:hAnsi="宋体" w:eastAsia="宋体" w:cs="宋体"/>
          <w:spacing w:val="1"/>
          <w:sz w:val="29"/>
          <w:szCs w:val="29"/>
          <w14:textOutline w14:w="5448" w14:cap="sq" w14:cmpd="sng" w14:algn="ctr">
            <w14:solidFill>
              <w14:srgbClr w14:val="000000"/>
            </w14:solidFill>
            <w14:prstDash w14:val="solid"/>
            <w14:bevel/>
          </w14:textOutline>
        </w:rPr>
        <w:t>函</w:t>
      </w:r>
    </w:p>
    <w:p w14:paraId="5ACA3349">
      <w:pPr>
        <w:spacing w:before="31" w:line="229" w:lineRule="auto"/>
        <w:ind w:left="7"/>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9"/>
          <w:sz w:val="19"/>
          <w:szCs w:val="19"/>
        </w:rPr>
        <w:t>：</w:t>
      </w:r>
      <w:r>
        <w:rPr>
          <w:rFonts w:ascii="宋体" w:hAnsi="宋体" w:eastAsia="宋体" w:cs="宋体"/>
          <w:spacing w:val="9"/>
          <w:sz w:val="19"/>
          <w:szCs w:val="19"/>
          <w:u w:val="single"/>
        </w:rPr>
        <w:t xml:space="preserve"> 广西元强建设项目管理有限公司</w:t>
      </w:r>
      <w:r>
        <w:rPr>
          <w:rFonts w:ascii="宋体" w:hAnsi="宋体" w:eastAsia="宋体" w:cs="宋体"/>
          <w:sz w:val="19"/>
          <w:szCs w:val="19"/>
          <w:u w:val="single"/>
        </w:rPr>
        <w:t xml:space="preserve"> </w:t>
      </w:r>
    </w:p>
    <w:p w14:paraId="185B390A">
      <w:pPr>
        <w:spacing w:before="152" w:line="378" w:lineRule="auto"/>
        <w:ind w:left="7" w:right="68" w:firstLine="402"/>
        <w:rPr>
          <w:rFonts w:ascii="宋体" w:hAnsi="宋体" w:eastAsia="宋体" w:cs="宋体"/>
          <w:sz w:val="19"/>
          <w:szCs w:val="19"/>
        </w:rPr>
      </w:pPr>
      <w:r>
        <w:rPr>
          <w:rFonts w:ascii="宋体" w:hAnsi="宋体" w:eastAsia="宋体" w:cs="宋体"/>
          <w:spacing w:val="8"/>
          <w:sz w:val="19"/>
          <w:szCs w:val="19"/>
        </w:rPr>
        <w:t>我方已仔细阅</w:t>
      </w:r>
      <w:r>
        <w:rPr>
          <w:rFonts w:ascii="宋体" w:hAnsi="宋体" w:eastAsia="宋体" w:cs="宋体"/>
          <w:spacing w:val="7"/>
          <w:sz w:val="19"/>
          <w:szCs w:val="19"/>
        </w:rPr>
        <w:t>读</w:t>
      </w:r>
      <w:r>
        <w:rPr>
          <w:rFonts w:ascii="宋体" w:hAnsi="宋体" w:eastAsia="宋体" w:cs="宋体"/>
          <w:spacing w:val="4"/>
          <w:sz w:val="19"/>
          <w:szCs w:val="19"/>
        </w:rPr>
        <w:t>了贵方组织的</w:t>
      </w:r>
      <w:r>
        <w:rPr>
          <w:rFonts w:ascii="宋体" w:hAnsi="宋体" w:eastAsia="宋体" w:cs="宋体"/>
          <w:spacing w:val="4"/>
          <w:sz w:val="19"/>
          <w:szCs w:val="19"/>
          <w:u w:val="single"/>
        </w:rPr>
        <w:t xml:space="preserve">           </w:t>
      </w:r>
      <w:r>
        <w:rPr>
          <w:rFonts w:ascii="宋体" w:hAnsi="宋体" w:eastAsia="宋体" w:cs="宋体"/>
          <w:spacing w:val="4"/>
          <w:sz w:val="19"/>
          <w:szCs w:val="19"/>
        </w:rPr>
        <w:t>项目 (项目编号：</w:t>
      </w:r>
      <w:r>
        <w:rPr>
          <w:rFonts w:ascii="宋体" w:hAnsi="宋体" w:eastAsia="宋体" w:cs="宋体"/>
          <w:spacing w:val="4"/>
          <w:sz w:val="19"/>
          <w:szCs w:val="19"/>
          <w:u w:val="single"/>
        </w:rPr>
        <w:t xml:space="preserve">        </w:t>
      </w:r>
      <w:r>
        <w:rPr>
          <w:rFonts w:ascii="宋体" w:hAnsi="宋体" w:eastAsia="宋体" w:cs="宋体"/>
          <w:spacing w:val="4"/>
          <w:sz w:val="19"/>
          <w:szCs w:val="19"/>
        </w:rPr>
        <w:t>) 的竞争性磋商采购文件的</w:t>
      </w:r>
      <w:r>
        <w:rPr>
          <w:rFonts w:ascii="宋体" w:hAnsi="宋体" w:eastAsia="宋体" w:cs="宋体"/>
          <w:sz w:val="19"/>
          <w:szCs w:val="19"/>
        </w:rPr>
        <w:t xml:space="preserve"> </w:t>
      </w:r>
      <w:r>
        <w:rPr>
          <w:rFonts w:ascii="宋体" w:hAnsi="宋体" w:eastAsia="宋体" w:cs="宋体"/>
          <w:spacing w:val="18"/>
          <w:sz w:val="19"/>
          <w:szCs w:val="19"/>
        </w:rPr>
        <w:t>全</w:t>
      </w:r>
      <w:r>
        <w:rPr>
          <w:rFonts w:ascii="宋体" w:hAnsi="宋体" w:eastAsia="宋体" w:cs="宋体"/>
          <w:spacing w:val="10"/>
          <w:sz w:val="19"/>
          <w:szCs w:val="19"/>
        </w:rPr>
        <w:t>部</w:t>
      </w:r>
      <w:r>
        <w:rPr>
          <w:rFonts w:ascii="宋体" w:hAnsi="宋体" w:eastAsia="宋体" w:cs="宋体"/>
          <w:spacing w:val="9"/>
          <w:sz w:val="19"/>
          <w:szCs w:val="19"/>
        </w:rPr>
        <w:t>内容，现正式递交下述文件参加贵方组织的本次政府采购活动：</w:t>
      </w:r>
    </w:p>
    <w:p w14:paraId="75FD4D5A">
      <w:pPr>
        <w:spacing w:line="228" w:lineRule="auto"/>
        <w:ind w:left="411"/>
        <w:rPr>
          <w:rFonts w:ascii="宋体" w:hAnsi="宋体" w:eastAsia="宋体" w:cs="宋体"/>
          <w:sz w:val="19"/>
          <w:szCs w:val="19"/>
        </w:rPr>
      </w:pPr>
      <w:r>
        <w:rPr>
          <w:rFonts w:ascii="宋体" w:hAnsi="宋体" w:eastAsia="宋体" w:cs="宋体"/>
          <w:spacing w:val="16"/>
          <w:sz w:val="19"/>
          <w:szCs w:val="19"/>
        </w:rPr>
        <w:t>一、</w:t>
      </w:r>
      <w:r>
        <w:rPr>
          <w:rFonts w:ascii="宋体" w:hAnsi="宋体" w:eastAsia="宋体" w:cs="宋体"/>
          <w:spacing w:val="14"/>
          <w:sz w:val="19"/>
          <w:szCs w:val="19"/>
        </w:rPr>
        <w:t>首</w:t>
      </w:r>
      <w:r>
        <w:rPr>
          <w:rFonts w:ascii="宋体" w:hAnsi="宋体" w:eastAsia="宋体" w:cs="宋体"/>
          <w:spacing w:val="8"/>
          <w:sz w:val="19"/>
          <w:szCs w:val="19"/>
        </w:rPr>
        <w:t>次报价文件电子版</w:t>
      </w:r>
      <w:r>
        <w:rPr>
          <w:rFonts w:ascii="宋体" w:hAnsi="宋体" w:eastAsia="宋体" w:cs="宋体"/>
          <w:spacing w:val="8"/>
          <w:sz w:val="19"/>
          <w:szCs w:val="19"/>
          <w:u w:val="single"/>
        </w:rPr>
        <w:t xml:space="preserve">   </w:t>
      </w:r>
      <w:r>
        <w:rPr>
          <w:rFonts w:ascii="宋体" w:hAnsi="宋体" w:eastAsia="宋体" w:cs="宋体"/>
          <w:spacing w:val="8"/>
          <w:sz w:val="19"/>
          <w:szCs w:val="19"/>
        </w:rPr>
        <w:t>份 (包含按“第三章 供应商须知”提交的全部文件)；</w:t>
      </w:r>
    </w:p>
    <w:p w14:paraId="6EDE6EA4">
      <w:pPr>
        <w:spacing w:before="153" w:line="378" w:lineRule="auto"/>
        <w:ind w:left="7" w:right="68" w:firstLine="403"/>
        <w:rPr>
          <w:rFonts w:ascii="宋体" w:hAnsi="宋体" w:eastAsia="宋体" w:cs="宋体"/>
          <w:sz w:val="19"/>
          <w:szCs w:val="19"/>
        </w:rPr>
      </w:pPr>
      <w:r>
        <w:rPr>
          <w:rFonts w:ascii="宋体" w:hAnsi="宋体" w:eastAsia="宋体" w:cs="宋体"/>
          <w:spacing w:val="14"/>
          <w:sz w:val="19"/>
          <w:szCs w:val="19"/>
        </w:rPr>
        <w:t>二、</w:t>
      </w:r>
      <w:r>
        <w:rPr>
          <w:rFonts w:ascii="宋体" w:hAnsi="宋体" w:eastAsia="宋体" w:cs="宋体"/>
          <w:spacing w:val="7"/>
          <w:sz w:val="19"/>
          <w:szCs w:val="19"/>
        </w:rPr>
        <w:t>技术文件电子版</w:t>
      </w:r>
      <w:r>
        <w:rPr>
          <w:rFonts w:ascii="宋体" w:hAnsi="宋体" w:eastAsia="宋体" w:cs="宋体"/>
          <w:spacing w:val="7"/>
          <w:sz w:val="19"/>
          <w:szCs w:val="19"/>
          <w:u w:val="single"/>
        </w:rPr>
        <w:t xml:space="preserve">   </w:t>
      </w:r>
      <w:r>
        <w:rPr>
          <w:rFonts w:ascii="宋体" w:hAnsi="宋体" w:eastAsia="宋体" w:cs="宋体"/>
          <w:spacing w:val="7"/>
          <w:sz w:val="19"/>
          <w:szCs w:val="19"/>
        </w:rPr>
        <w:t>份 (包含按“第三章 供应商须知”提交的全部文件) ；商务文件电子版</w:t>
      </w:r>
      <w:r>
        <w:rPr>
          <w:rFonts w:ascii="宋体" w:hAnsi="宋体" w:eastAsia="宋体" w:cs="宋体"/>
          <w:sz w:val="19"/>
          <w:szCs w:val="19"/>
        </w:rPr>
        <w:t xml:space="preserve"> </w:t>
      </w:r>
      <w:r>
        <w:rPr>
          <w:rFonts w:ascii="宋体" w:hAnsi="宋体" w:eastAsia="宋体" w:cs="宋体"/>
          <w:spacing w:val="12"/>
          <w:sz w:val="19"/>
          <w:szCs w:val="19"/>
        </w:rPr>
        <w:t xml:space="preserve">份 </w:t>
      </w:r>
      <w:r>
        <w:rPr>
          <w:rFonts w:ascii="宋体" w:hAnsi="宋体" w:eastAsia="宋体" w:cs="宋体"/>
          <w:spacing w:val="11"/>
          <w:sz w:val="19"/>
          <w:szCs w:val="19"/>
        </w:rPr>
        <w:t>(</w:t>
      </w:r>
      <w:r>
        <w:rPr>
          <w:rFonts w:ascii="宋体" w:hAnsi="宋体" w:eastAsia="宋体" w:cs="宋体"/>
          <w:spacing w:val="6"/>
          <w:sz w:val="19"/>
          <w:szCs w:val="19"/>
        </w:rPr>
        <w:t>包含按“第三章 供应商须知”提交的全部文件)；(商务技术文件已合并装订成册)</w:t>
      </w:r>
    </w:p>
    <w:p w14:paraId="19EAFE21">
      <w:pPr>
        <w:spacing w:before="1" w:line="228" w:lineRule="auto"/>
        <w:ind w:left="407"/>
        <w:rPr>
          <w:rFonts w:ascii="宋体" w:hAnsi="宋体" w:eastAsia="宋体" w:cs="宋体"/>
          <w:sz w:val="19"/>
          <w:szCs w:val="19"/>
        </w:rPr>
      </w:pPr>
      <w:r>
        <w:rPr>
          <w:rFonts w:ascii="宋体" w:hAnsi="宋体" w:eastAsia="宋体" w:cs="宋体"/>
          <w:spacing w:val="11"/>
          <w:sz w:val="19"/>
          <w:szCs w:val="19"/>
        </w:rPr>
        <w:t>据</w:t>
      </w:r>
      <w:r>
        <w:rPr>
          <w:rFonts w:ascii="宋体" w:hAnsi="宋体" w:eastAsia="宋体" w:cs="宋体"/>
          <w:spacing w:val="8"/>
          <w:sz w:val="19"/>
          <w:szCs w:val="19"/>
        </w:rPr>
        <w:t>此函，签字人兹宣布：</w:t>
      </w:r>
    </w:p>
    <w:p w14:paraId="68813ED0">
      <w:pPr>
        <w:spacing w:before="153" w:line="379" w:lineRule="auto"/>
        <w:ind w:left="10" w:right="31" w:firstLine="494"/>
        <w:rPr>
          <w:rFonts w:ascii="宋体" w:hAnsi="宋体" w:eastAsia="宋体" w:cs="宋体"/>
          <w:sz w:val="19"/>
          <w:szCs w:val="19"/>
        </w:rPr>
      </w:pPr>
      <w:r>
        <w:rPr>
          <w:rFonts w:ascii="宋体" w:hAnsi="宋体" w:eastAsia="宋体" w:cs="宋体"/>
          <w:spacing w:val="14"/>
          <w:sz w:val="19"/>
          <w:szCs w:val="19"/>
        </w:rPr>
        <w:t>1、我</w:t>
      </w:r>
      <w:r>
        <w:rPr>
          <w:rFonts w:ascii="宋体" w:hAnsi="宋体" w:eastAsia="宋体" w:cs="宋体"/>
          <w:spacing w:val="13"/>
          <w:sz w:val="19"/>
          <w:szCs w:val="19"/>
        </w:rPr>
        <w:t>方</w:t>
      </w:r>
      <w:r>
        <w:rPr>
          <w:rFonts w:ascii="宋体" w:hAnsi="宋体" w:eastAsia="宋体" w:cs="宋体"/>
          <w:spacing w:val="7"/>
          <w:sz w:val="19"/>
          <w:szCs w:val="19"/>
        </w:rPr>
        <w:t xml:space="preserve">愿意以 (大写) </w:t>
      </w:r>
      <w:r>
        <w:rPr>
          <w:rFonts w:ascii="宋体" w:hAnsi="宋体" w:eastAsia="宋体" w:cs="宋体"/>
          <w:spacing w:val="7"/>
          <w:sz w:val="19"/>
          <w:szCs w:val="19"/>
          <w:u w:val="single"/>
        </w:rPr>
        <w:t xml:space="preserve">  </w:t>
      </w:r>
      <w:r>
        <w:rPr>
          <w:rFonts w:hint="eastAsia" w:ascii="宋体" w:hAnsi="宋体" w:eastAsia="宋体" w:cs="宋体"/>
          <w:spacing w:val="7"/>
          <w:sz w:val="19"/>
          <w:szCs w:val="19"/>
          <w:u w:val="single"/>
          <w:lang w:val="en-US" w:eastAsia="zh-CN"/>
        </w:rPr>
        <w:t>百分之</w:t>
      </w:r>
      <w:r>
        <w:rPr>
          <w:rFonts w:ascii="宋体" w:hAnsi="宋体" w:eastAsia="宋体" w:cs="宋体"/>
          <w:spacing w:val="7"/>
          <w:sz w:val="19"/>
          <w:szCs w:val="19"/>
          <w:u w:val="single"/>
        </w:rPr>
        <w:t xml:space="preserve">             </w:t>
      </w:r>
      <w:r>
        <w:rPr>
          <w:rFonts w:ascii="宋体" w:hAnsi="宋体" w:eastAsia="宋体" w:cs="宋体"/>
          <w:spacing w:val="7"/>
          <w:sz w:val="19"/>
          <w:szCs w:val="19"/>
        </w:rPr>
        <w:t>(</w:t>
      </w:r>
      <w:r>
        <w:rPr>
          <w:rFonts w:ascii="宋体" w:hAnsi="宋体" w:eastAsia="宋体" w:cs="宋体"/>
          <w:spacing w:val="7"/>
          <w:sz w:val="19"/>
          <w:szCs w:val="19"/>
          <w:u w:val="single"/>
        </w:rPr>
        <w:t xml:space="preserve">           </w:t>
      </w:r>
      <w:r>
        <w:rPr>
          <w:rFonts w:hint="eastAsia" w:ascii="宋体" w:hAnsi="宋体" w:eastAsia="宋体" w:cs="宋体"/>
          <w:spacing w:val="7"/>
          <w:sz w:val="19"/>
          <w:szCs w:val="19"/>
        </w:rPr>
        <w:t>折扣率（%）</w:t>
      </w:r>
      <w:r>
        <w:rPr>
          <w:rFonts w:ascii="宋体" w:hAnsi="宋体" w:eastAsia="宋体" w:cs="宋体"/>
          <w:spacing w:val="7"/>
          <w:sz w:val="19"/>
          <w:szCs w:val="19"/>
        </w:rPr>
        <w:t>)的竞标总报价，提供服务</w:t>
      </w:r>
      <w:r>
        <w:rPr>
          <w:rFonts w:ascii="宋体" w:hAnsi="宋体" w:eastAsia="宋体" w:cs="宋体"/>
          <w:sz w:val="19"/>
          <w:szCs w:val="19"/>
        </w:rPr>
        <w:t xml:space="preserve"> </w:t>
      </w:r>
      <w:r>
        <w:rPr>
          <w:rFonts w:ascii="宋体" w:hAnsi="宋体" w:eastAsia="宋体" w:cs="宋体"/>
          <w:spacing w:val="4"/>
          <w:sz w:val="19"/>
          <w:szCs w:val="19"/>
        </w:rPr>
        <w:t>期：</w:t>
      </w:r>
      <w:r>
        <w:rPr>
          <w:rFonts w:ascii="宋体" w:hAnsi="宋体" w:eastAsia="宋体" w:cs="宋体"/>
          <w:spacing w:val="4"/>
          <w:sz w:val="19"/>
          <w:szCs w:val="19"/>
          <w:u w:val="single"/>
        </w:rPr>
        <w:t xml:space="preserve">              </w:t>
      </w:r>
      <w:r>
        <w:rPr>
          <w:rFonts w:ascii="宋体" w:hAnsi="宋体" w:eastAsia="宋体" w:cs="宋体"/>
          <w:spacing w:val="4"/>
          <w:sz w:val="19"/>
          <w:szCs w:val="19"/>
        </w:rPr>
        <w:t>，提供本项目竞争性磋商采购文件第二章“服务需求一览表”中相应的采购内容</w:t>
      </w:r>
      <w:r>
        <w:rPr>
          <w:rFonts w:ascii="宋体" w:hAnsi="宋体" w:eastAsia="宋体" w:cs="宋体"/>
          <w:spacing w:val="1"/>
          <w:sz w:val="19"/>
          <w:szCs w:val="19"/>
        </w:rPr>
        <w:t>。</w:t>
      </w:r>
    </w:p>
    <w:p w14:paraId="0783E8F2">
      <w:pPr>
        <w:spacing w:before="2" w:line="377" w:lineRule="auto"/>
        <w:ind w:left="20" w:right="68" w:firstLine="471"/>
        <w:rPr>
          <w:rFonts w:ascii="宋体" w:hAnsi="宋体" w:eastAsia="宋体" w:cs="宋体"/>
          <w:sz w:val="19"/>
          <w:szCs w:val="19"/>
        </w:rPr>
      </w:pPr>
      <w:r>
        <w:rPr>
          <w:rFonts w:ascii="宋体" w:hAnsi="宋体" w:eastAsia="宋体" w:cs="宋体"/>
          <w:spacing w:val="16"/>
          <w:sz w:val="19"/>
          <w:szCs w:val="19"/>
        </w:rPr>
        <w:t>2</w:t>
      </w:r>
      <w:r>
        <w:rPr>
          <w:rFonts w:ascii="宋体" w:hAnsi="宋体" w:eastAsia="宋体" w:cs="宋体"/>
          <w:spacing w:val="14"/>
          <w:sz w:val="19"/>
          <w:szCs w:val="19"/>
        </w:rPr>
        <w:t>、</w:t>
      </w:r>
      <w:r>
        <w:rPr>
          <w:rFonts w:ascii="宋体" w:hAnsi="宋体" w:eastAsia="宋体" w:cs="宋体"/>
          <w:spacing w:val="8"/>
          <w:sz w:val="19"/>
          <w:szCs w:val="19"/>
        </w:rPr>
        <w:t>我方同意自本项目竞争性磋商采购文件采购公告规定的递交响应文件截止时间起遵循本响应</w:t>
      </w:r>
      <w:r>
        <w:rPr>
          <w:rFonts w:ascii="宋体" w:hAnsi="宋体" w:eastAsia="宋体" w:cs="宋体"/>
          <w:sz w:val="19"/>
          <w:szCs w:val="19"/>
        </w:rPr>
        <w:t xml:space="preserve"> </w:t>
      </w:r>
      <w:r>
        <w:rPr>
          <w:rFonts w:ascii="宋体" w:hAnsi="宋体" w:eastAsia="宋体" w:cs="宋体"/>
          <w:spacing w:val="9"/>
          <w:sz w:val="19"/>
          <w:szCs w:val="19"/>
        </w:rPr>
        <w:t>函，并承诺在“第三章 供应商须知”规定的响应有效期内不修改、撤销响应文件</w:t>
      </w:r>
      <w:r>
        <w:rPr>
          <w:rFonts w:ascii="宋体" w:hAnsi="宋体" w:eastAsia="宋体" w:cs="宋体"/>
          <w:spacing w:val="8"/>
          <w:sz w:val="19"/>
          <w:szCs w:val="19"/>
        </w:rPr>
        <w:t>。</w:t>
      </w:r>
    </w:p>
    <w:p w14:paraId="1B0F4CF4">
      <w:pPr>
        <w:spacing w:line="256" w:lineRule="exact"/>
        <w:ind w:left="494"/>
        <w:rPr>
          <w:rFonts w:ascii="宋体" w:hAnsi="宋体" w:eastAsia="宋体" w:cs="宋体"/>
          <w:sz w:val="19"/>
          <w:szCs w:val="19"/>
        </w:rPr>
      </w:pPr>
      <w:r>
        <w:rPr>
          <w:rFonts w:ascii="宋体" w:hAnsi="宋体" w:eastAsia="宋体" w:cs="宋体"/>
          <w:spacing w:val="12"/>
          <w:position w:val="1"/>
          <w:sz w:val="19"/>
          <w:szCs w:val="19"/>
        </w:rPr>
        <w:t>3</w:t>
      </w:r>
      <w:r>
        <w:rPr>
          <w:rFonts w:ascii="宋体" w:hAnsi="宋体" w:eastAsia="宋体" w:cs="宋体"/>
          <w:spacing w:val="9"/>
          <w:position w:val="1"/>
          <w:sz w:val="19"/>
          <w:szCs w:val="19"/>
        </w:rPr>
        <w:t>、我方在此声明，所递交的响应文件及有关资料内容完整、真实和准确。</w:t>
      </w:r>
    </w:p>
    <w:p w14:paraId="78AAEF40">
      <w:pPr>
        <w:spacing w:before="132" w:line="378" w:lineRule="auto"/>
        <w:ind w:left="8" w:right="68" w:firstLine="480"/>
        <w:rPr>
          <w:rFonts w:ascii="宋体" w:hAnsi="宋体" w:eastAsia="宋体" w:cs="宋体"/>
          <w:sz w:val="19"/>
          <w:szCs w:val="19"/>
        </w:rPr>
      </w:pPr>
      <w:r>
        <w:rPr>
          <w:rFonts w:ascii="宋体" w:hAnsi="宋体" w:eastAsia="宋体" w:cs="宋体"/>
          <w:spacing w:val="16"/>
          <w:sz w:val="19"/>
          <w:szCs w:val="19"/>
        </w:rPr>
        <w:t>4、</w:t>
      </w:r>
      <w:r>
        <w:rPr>
          <w:rFonts w:ascii="宋体" w:hAnsi="宋体" w:eastAsia="宋体" w:cs="宋体"/>
          <w:spacing w:val="10"/>
          <w:sz w:val="19"/>
          <w:szCs w:val="19"/>
        </w:rPr>
        <w:t>如</w:t>
      </w:r>
      <w:r>
        <w:rPr>
          <w:rFonts w:ascii="宋体" w:hAnsi="宋体" w:eastAsia="宋体" w:cs="宋体"/>
          <w:spacing w:val="8"/>
          <w:sz w:val="19"/>
          <w:szCs w:val="19"/>
        </w:rPr>
        <w:t>本项目采购内容涉及须符合国家强制规定的，我方承诺我方本次竞标均符合国家有关强制</w:t>
      </w:r>
      <w:r>
        <w:rPr>
          <w:rFonts w:ascii="宋体" w:hAnsi="宋体" w:eastAsia="宋体" w:cs="宋体"/>
          <w:sz w:val="19"/>
          <w:szCs w:val="19"/>
        </w:rPr>
        <w:t xml:space="preserve"> </w:t>
      </w:r>
      <w:r>
        <w:rPr>
          <w:rFonts w:ascii="宋体" w:hAnsi="宋体" w:eastAsia="宋体" w:cs="宋体"/>
          <w:spacing w:val="3"/>
          <w:sz w:val="19"/>
          <w:szCs w:val="19"/>
        </w:rPr>
        <w:t>规定。</w:t>
      </w:r>
    </w:p>
    <w:p w14:paraId="5E93DC64">
      <w:pPr>
        <w:spacing w:before="3" w:line="377" w:lineRule="auto"/>
        <w:ind w:left="6" w:right="45" w:firstLine="487"/>
        <w:rPr>
          <w:rFonts w:ascii="宋体" w:hAnsi="宋体" w:eastAsia="宋体" w:cs="宋体"/>
          <w:sz w:val="19"/>
          <w:szCs w:val="19"/>
        </w:rPr>
      </w:pPr>
      <w:r>
        <w:rPr>
          <w:rFonts w:ascii="宋体" w:hAnsi="宋体" w:eastAsia="宋体" w:cs="宋体"/>
          <w:spacing w:val="16"/>
          <w:sz w:val="19"/>
          <w:szCs w:val="19"/>
        </w:rPr>
        <w:t>5</w:t>
      </w:r>
      <w:r>
        <w:rPr>
          <w:rFonts w:ascii="宋体" w:hAnsi="宋体" w:eastAsia="宋体" w:cs="宋体"/>
          <w:spacing w:val="13"/>
          <w:sz w:val="19"/>
          <w:szCs w:val="19"/>
        </w:rPr>
        <w:t>、</w:t>
      </w:r>
      <w:r>
        <w:rPr>
          <w:rFonts w:ascii="宋体" w:hAnsi="宋体" w:eastAsia="宋体" w:cs="宋体"/>
          <w:spacing w:val="8"/>
          <w:sz w:val="19"/>
          <w:szCs w:val="19"/>
        </w:rPr>
        <w:t>如我方成交，我方承诺在收到成交通知书后，在成交通知书规定的期限内，根据竞争性磋商</w:t>
      </w:r>
      <w:r>
        <w:rPr>
          <w:rFonts w:ascii="宋体" w:hAnsi="宋体" w:eastAsia="宋体" w:cs="宋体"/>
          <w:sz w:val="19"/>
          <w:szCs w:val="19"/>
        </w:rPr>
        <w:t xml:space="preserve"> </w:t>
      </w:r>
      <w:r>
        <w:rPr>
          <w:rFonts w:ascii="宋体" w:hAnsi="宋体" w:eastAsia="宋体" w:cs="宋体"/>
          <w:spacing w:val="16"/>
          <w:sz w:val="19"/>
          <w:szCs w:val="19"/>
        </w:rPr>
        <w:t>采购文</w:t>
      </w:r>
      <w:r>
        <w:rPr>
          <w:rFonts w:ascii="宋体" w:hAnsi="宋体" w:eastAsia="宋体" w:cs="宋体"/>
          <w:spacing w:val="15"/>
          <w:sz w:val="19"/>
          <w:szCs w:val="19"/>
        </w:rPr>
        <w:t>件</w:t>
      </w:r>
      <w:r>
        <w:rPr>
          <w:rFonts w:ascii="宋体" w:hAnsi="宋体" w:eastAsia="宋体" w:cs="宋体"/>
          <w:spacing w:val="8"/>
          <w:sz w:val="19"/>
          <w:szCs w:val="19"/>
        </w:rPr>
        <w:t>、我方的响应文件及有关澄清承诺书的要求按第六章“合同文本”与采购人订立书面合同，</w:t>
      </w:r>
      <w:r>
        <w:rPr>
          <w:rFonts w:ascii="宋体" w:hAnsi="宋体" w:eastAsia="宋体" w:cs="宋体"/>
          <w:sz w:val="19"/>
          <w:szCs w:val="19"/>
        </w:rPr>
        <w:t xml:space="preserve"> </w:t>
      </w:r>
      <w:r>
        <w:rPr>
          <w:rFonts w:ascii="宋体" w:hAnsi="宋体" w:eastAsia="宋体" w:cs="宋体"/>
          <w:spacing w:val="10"/>
          <w:sz w:val="19"/>
          <w:szCs w:val="19"/>
        </w:rPr>
        <w:t>并</w:t>
      </w:r>
      <w:r>
        <w:rPr>
          <w:rFonts w:ascii="宋体" w:hAnsi="宋体" w:eastAsia="宋体" w:cs="宋体"/>
          <w:spacing w:val="9"/>
          <w:sz w:val="19"/>
          <w:szCs w:val="19"/>
        </w:rPr>
        <w:t>按照合同约定承担完成合同的责任和义务。</w:t>
      </w:r>
    </w:p>
    <w:p w14:paraId="42108C60">
      <w:pPr>
        <w:spacing w:line="256" w:lineRule="exact"/>
        <w:ind w:left="491"/>
        <w:rPr>
          <w:rFonts w:ascii="宋体" w:hAnsi="宋体" w:eastAsia="宋体" w:cs="宋体"/>
          <w:sz w:val="19"/>
          <w:szCs w:val="19"/>
        </w:rPr>
      </w:pPr>
      <w:r>
        <w:rPr>
          <w:rFonts w:ascii="宋体" w:hAnsi="宋体" w:eastAsia="宋体" w:cs="宋体"/>
          <w:spacing w:val="18"/>
          <w:position w:val="1"/>
          <w:sz w:val="19"/>
          <w:szCs w:val="19"/>
        </w:rPr>
        <w:t>6</w:t>
      </w:r>
      <w:r>
        <w:rPr>
          <w:rFonts w:ascii="宋体" w:hAnsi="宋体" w:eastAsia="宋体" w:cs="宋体"/>
          <w:spacing w:val="14"/>
          <w:position w:val="1"/>
          <w:sz w:val="19"/>
          <w:szCs w:val="19"/>
        </w:rPr>
        <w:t>、</w:t>
      </w:r>
      <w:r>
        <w:rPr>
          <w:rFonts w:ascii="宋体" w:hAnsi="宋体" w:eastAsia="宋体" w:cs="宋体"/>
          <w:spacing w:val="9"/>
          <w:position w:val="1"/>
          <w:sz w:val="19"/>
          <w:szCs w:val="19"/>
        </w:rPr>
        <w:t>我方已详细审核竞争性磋商采购文件，我方知道必须放弃提出含糊不清或误解问题的权利。</w:t>
      </w:r>
    </w:p>
    <w:p w14:paraId="2D70C2E3">
      <w:pPr>
        <w:spacing w:before="133" w:line="256" w:lineRule="exact"/>
        <w:ind w:left="494"/>
        <w:rPr>
          <w:rFonts w:ascii="宋体" w:hAnsi="宋体" w:eastAsia="宋体" w:cs="宋体"/>
          <w:sz w:val="19"/>
          <w:szCs w:val="19"/>
        </w:rPr>
      </w:pPr>
      <w:r>
        <w:rPr>
          <w:rFonts w:ascii="宋体" w:hAnsi="宋体" w:eastAsia="宋体" w:cs="宋体"/>
          <w:spacing w:val="10"/>
          <w:position w:val="1"/>
          <w:sz w:val="19"/>
          <w:szCs w:val="19"/>
        </w:rPr>
        <w:t>7、</w:t>
      </w:r>
      <w:r>
        <w:rPr>
          <w:rFonts w:ascii="宋体" w:hAnsi="宋体" w:eastAsia="宋体" w:cs="宋体"/>
          <w:spacing w:val="6"/>
          <w:position w:val="1"/>
          <w:sz w:val="19"/>
          <w:szCs w:val="19"/>
        </w:rPr>
        <w:t>我</w:t>
      </w:r>
      <w:r>
        <w:rPr>
          <w:rFonts w:ascii="宋体" w:hAnsi="宋体" w:eastAsia="宋体" w:cs="宋体"/>
          <w:spacing w:val="5"/>
          <w:position w:val="1"/>
          <w:sz w:val="19"/>
          <w:szCs w:val="19"/>
        </w:rPr>
        <w:t>方承诺满足竞争性磋商采购文件第六章“合同文本”的条款，承担完成合同的责任和义务。</w:t>
      </w:r>
    </w:p>
    <w:p w14:paraId="56EB65B0">
      <w:pPr>
        <w:spacing w:before="134" w:line="378" w:lineRule="auto"/>
        <w:ind w:left="8" w:right="68" w:firstLine="482"/>
        <w:rPr>
          <w:rFonts w:ascii="宋体" w:hAnsi="宋体" w:eastAsia="宋体" w:cs="宋体"/>
          <w:sz w:val="19"/>
          <w:szCs w:val="19"/>
        </w:rPr>
      </w:pPr>
      <w:r>
        <w:rPr>
          <w:rFonts w:ascii="宋体" w:hAnsi="宋体" w:eastAsia="宋体" w:cs="宋体"/>
          <w:spacing w:val="16"/>
          <w:sz w:val="19"/>
          <w:szCs w:val="19"/>
        </w:rPr>
        <w:t>8、</w:t>
      </w:r>
      <w:r>
        <w:rPr>
          <w:rFonts w:ascii="宋体" w:hAnsi="宋体" w:eastAsia="宋体" w:cs="宋体"/>
          <w:spacing w:val="8"/>
          <w:sz w:val="19"/>
          <w:szCs w:val="19"/>
        </w:rPr>
        <w:t>我方同意应贵方要求提供与本竞标有关的任何数据或资料。若贵方需要，我方愿意提供我方</w:t>
      </w:r>
      <w:r>
        <w:rPr>
          <w:rFonts w:ascii="宋体" w:hAnsi="宋体" w:eastAsia="宋体" w:cs="宋体"/>
          <w:sz w:val="19"/>
          <w:szCs w:val="19"/>
        </w:rPr>
        <w:t xml:space="preserve"> </w:t>
      </w:r>
      <w:r>
        <w:rPr>
          <w:rFonts w:ascii="宋体" w:hAnsi="宋体" w:eastAsia="宋体" w:cs="宋体"/>
          <w:spacing w:val="15"/>
          <w:sz w:val="19"/>
          <w:szCs w:val="19"/>
        </w:rPr>
        <w:t>作</w:t>
      </w:r>
      <w:r>
        <w:rPr>
          <w:rFonts w:ascii="宋体" w:hAnsi="宋体" w:eastAsia="宋体" w:cs="宋体"/>
          <w:spacing w:val="8"/>
          <w:sz w:val="19"/>
          <w:szCs w:val="19"/>
        </w:rPr>
        <w:t>出的一切承诺的证明材料。</w:t>
      </w:r>
    </w:p>
    <w:p w14:paraId="698D18D2">
      <w:pPr>
        <w:spacing w:line="257" w:lineRule="exact"/>
        <w:ind w:left="490"/>
        <w:rPr>
          <w:rFonts w:ascii="宋体" w:hAnsi="宋体" w:eastAsia="宋体" w:cs="宋体"/>
          <w:sz w:val="19"/>
          <w:szCs w:val="19"/>
        </w:rPr>
      </w:pPr>
      <w:r>
        <w:rPr>
          <w:rFonts w:ascii="宋体" w:hAnsi="宋体" w:eastAsia="宋体" w:cs="宋体"/>
          <w:spacing w:val="18"/>
          <w:position w:val="1"/>
          <w:sz w:val="19"/>
          <w:szCs w:val="19"/>
        </w:rPr>
        <w:t>9</w:t>
      </w:r>
      <w:r>
        <w:rPr>
          <w:rFonts w:ascii="宋体" w:hAnsi="宋体" w:eastAsia="宋体" w:cs="宋体"/>
          <w:spacing w:val="9"/>
          <w:position w:val="1"/>
          <w:sz w:val="19"/>
          <w:szCs w:val="19"/>
        </w:rPr>
        <w:t>、我方完全理解贵方不一定接受响应报价最低的竞标人为成交供应商的行为。</w:t>
      </w:r>
    </w:p>
    <w:p w14:paraId="68207653">
      <w:pPr>
        <w:spacing w:before="134" w:line="378" w:lineRule="auto"/>
        <w:ind w:left="6" w:right="68" w:firstLine="497"/>
        <w:rPr>
          <w:rFonts w:ascii="宋体" w:hAnsi="宋体" w:eastAsia="宋体" w:cs="宋体"/>
          <w:sz w:val="19"/>
          <w:szCs w:val="19"/>
        </w:rPr>
      </w:pPr>
      <w:r>
        <w:rPr>
          <w:rFonts w:ascii="宋体" w:hAnsi="宋体" w:eastAsia="宋体" w:cs="宋体"/>
          <w:spacing w:val="20"/>
          <w:sz w:val="19"/>
          <w:szCs w:val="19"/>
        </w:rPr>
        <w:t>1</w:t>
      </w:r>
      <w:r>
        <w:rPr>
          <w:rFonts w:ascii="宋体" w:hAnsi="宋体" w:eastAsia="宋体" w:cs="宋体"/>
          <w:spacing w:val="13"/>
          <w:sz w:val="19"/>
          <w:szCs w:val="19"/>
        </w:rPr>
        <w:t>0</w:t>
      </w:r>
      <w:r>
        <w:rPr>
          <w:rFonts w:ascii="宋体" w:hAnsi="宋体" w:eastAsia="宋体" w:cs="宋体"/>
          <w:spacing w:val="10"/>
          <w:sz w:val="19"/>
          <w:szCs w:val="19"/>
        </w:rPr>
        <w:t>、我方将严格遵守《中华人民共和国政府采购法》第七十七条的规定，即供应商有下列情形</w:t>
      </w:r>
      <w:r>
        <w:rPr>
          <w:rFonts w:ascii="宋体" w:hAnsi="宋体" w:eastAsia="宋体" w:cs="宋体"/>
          <w:sz w:val="19"/>
          <w:szCs w:val="19"/>
        </w:rPr>
        <w:t xml:space="preserve"> </w:t>
      </w:r>
      <w:r>
        <w:rPr>
          <w:rFonts w:ascii="宋体" w:hAnsi="宋体" w:eastAsia="宋体" w:cs="宋体"/>
          <w:spacing w:val="16"/>
          <w:sz w:val="19"/>
          <w:szCs w:val="19"/>
        </w:rPr>
        <w:t>之</w:t>
      </w:r>
      <w:r>
        <w:rPr>
          <w:rFonts w:ascii="宋体" w:hAnsi="宋体" w:eastAsia="宋体" w:cs="宋体"/>
          <w:spacing w:val="9"/>
          <w:sz w:val="19"/>
          <w:szCs w:val="19"/>
        </w:rPr>
        <w:t>一</w:t>
      </w:r>
      <w:r>
        <w:rPr>
          <w:rFonts w:ascii="宋体" w:hAnsi="宋体" w:eastAsia="宋体" w:cs="宋体"/>
          <w:spacing w:val="8"/>
          <w:sz w:val="19"/>
          <w:szCs w:val="19"/>
        </w:rPr>
        <w:t>的，处以采购金额千分之五以上千分之十以下的罚款，列入不良行为记录名单，在一至三年内禁</w:t>
      </w:r>
      <w:r>
        <w:rPr>
          <w:rFonts w:ascii="宋体" w:hAnsi="宋体" w:eastAsia="宋体" w:cs="宋体"/>
          <w:sz w:val="19"/>
          <w:szCs w:val="19"/>
        </w:rPr>
        <w:t xml:space="preserve"> </w:t>
      </w:r>
      <w:r>
        <w:rPr>
          <w:rFonts w:ascii="宋体" w:hAnsi="宋体" w:eastAsia="宋体" w:cs="宋体"/>
          <w:spacing w:val="16"/>
          <w:sz w:val="19"/>
          <w:szCs w:val="19"/>
        </w:rPr>
        <w:t>止</w:t>
      </w:r>
      <w:r>
        <w:rPr>
          <w:rFonts w:ascii="宋体" w:hAnsi="宋体" w:eastAsia="宋体" w:cs="宋体"/>
          <w:spacing w:val="9"/>
          <w:sz w:val="19"/>
          <w:szCs w:val="19"/>
        </w:rPr>
        <w:t>参</w:t>
      </w:r>
      <w:r>
        <w:rPr>
          <w:rFonts w:ascii="宋体" w:hAnsi="宋体" w:eastAsia="宋体" w:cs="宋体"/>
          <w:spacing w:val="8"/>
          <w:sz w:val="19"/>
          <w:szCs w:val="19"/>
        </w:rPr>
        <w:t>加政府采购活动，有违法所得的，并处没收违法所得，情节严重的，由工商行政管理机关吊销营</w:t>
      </w:r>
      <w:r>
        <w:rPr>
          <w:rFonts w:ascii="宋体" w:hAnsi="宋体" w:eastAsia="宋体" w:cs="宋体"/>
          <w:sz w:val="19"/>
          <w:szCs w:val="19"/>
        </w:rPr>
        <w:t xml:space="preserve"> </w:t>
      </w:r>
      <w:r>
        <w:rPr>
          <w:rFonts w:ascii="宋体" w:hAnsi="宋体" w:eastAsia="宋体" w:cs="宋体"/>
          <w:spacing w:val="10"/>
          <w:sz w:val="19"/>
          <w:szCs w:val="19"/>
        </w:rPr>
        <w:t>业</w:t>
      </w:r>
      <w:r>
        <w:rPr>
          <w:rFonts w:ascii="宋体" w:hAnsi="宋体" w:eastAsia="宋体" w:cs="宋体"/>
          <w:spacing w:val="9"/>
          <w:sz w:val="19"/>
          <w:szCs w:val="19"/>
        </w:rPr>
        <w:t>执照；构成犯罪的，依法追究刑事责任：</w:t>
      </w:r>
    </w:p>
    <w:p w14:paraId="16465516">
      <w:pPr>
        <w:spacing w:line="228" w:lineRule="auto"/>
        <w:ind w:left="437"/>
        <w:rPr>
          <w:rFonts w:ascii="宋体" w:hAnsi="宋体" w:eastAsia="宋体" w:cs="宋体"/>
          <w:sz w:val="19"/>
          <w:szCs w:val="19"/>
        </w:rPr>
      </w:pPr>
      <w:r>
        <w:rPr>
          <w:rFonts w:ascii="宋体" w:hAnsi="宋体" w:eastAsia="宋体" w:cs="宋体"/>
          <w:spacing w:val="14"/>
          <w:sz w:val="19"/>
          <w:szCs w:val="19"/>
        </w:rPr>
        <w:t>(1) 提供虚假材料谋取中标、成交的；</w:t>
      </w:r>
    </w:p>
    <w:p w14:paraId="3F16E495">
      <w:pPr>
        <w:spacing w:before="154" w:line="228" w:lineRule="auto"/>
        <w:ind w:left="437"/>
        <w:rPr>
          <w:rFonts w:ascii="宋体" w:hAnsi="宋体" w:eastAsia="宋体" w:cs="宋体"/>
          <w:sz w:val="19"/>
          <w:szCs w:val="19"/>
        </w:rPr>
      </w:pPr>
      <w:r>
        <w:rPr>
          <w:rFonts w:ascii="宋体" w:hAnsi="宋体" w:eastAsia="宋体" w:cs="宋体"/>
          <w:spacing w:val="21"/>
          <w:sz w:val="19"/>
          <w:szCs w:val="19"/>
        </w:rPr>
        <w:t>(</w:t>
      </w:r>
      <w:r>
        <w:rPr>
          <w:rFonts w:ascii="宋体" w:hAnsi="宋体" w:eastAsia="宋体" w:cs="宋体"/>
          <w:spacing w:val="13"/>
          <w:sz w:val="19"/>
          <w:szCs w:val="19"/>
        </w:rPr>
        <w:t>2) 采取不正当手段诋毁、排挤其他供应商的；</w:t>
      </w:r>
    </w:p>
    <w:p w14:paraId="31611339">
      <w:pPr>
        <w:spacing w:before="154" w:line="228" w:lineRule="auto"/>
        <w:ind w:left="437"/>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19"/>
          <w:sz w:val="19"/>
          <w:szCs w:val="19"/>
        </w:rPr>
        <w:t>3</w:t>
      </w:r>
      <w:r>
        <w:rPr>
          <w:rFonts w:ascii="宋体" w:hAnsi="宋体" w:eastAsia="宋体" w:cs="宋体"/>
          <w:spacing w:val="12"/>
          <w:sz w:val="19"/>
          <w:szCs w:val="19"/>
        </w:rPr>
        <w:t>) 与采购人、其他供应商或者采购代理机构恶意串通的；</w:t>
      </w:r>
    </w:p>
    <w:p w14:paraId="3378AC1E">
      <w:pPr>
        <w:spacing w:before="154" w:line="228" w:lineRule="auto"/>
        <w:ind w:left="437"/>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16"/>
          <w:sz w:val="19"/>
          <w:szCs w:val="19"/>
        </w:rPr>
        <w:t>4</w:t>
      </w:r>
      <w:r>
        <w:rPr>
          <w:rFonts w:ascii="宋体" w:hAnsi="宋体" w:eastAsia="宋体" w:cs="宋体"/>
          <w:spacing w:val="12"/>
          <w:sz w:val="19"/>
          <w:szCs w:val="19"/>
        </w:rPr>
        <w:t>) 向采购人、采购代理机构行贿或者提供其他不正当利益的；</w:t>
      </w:r>
    </w:p>
    <w:p w14:paraId="46727AD6">
      <w:pPr>
        <w:spacing w:before="154" w:line="228" w:lineRule="auto"/>
        <w:ind w:left="437"/>
        <w:rPr>
          <w:rFonts w:ascii="宋体" w:hAnsi="宋体" w:eastAsia="宋体" w:cs="宋体"/>
          <w:sz w:val="19"/>
          <w:szCs w:val="19"/>
        </w:rPr>
      </w:pPr>
      <w:r>
        <w:rPr>
          <w:rFonts w:ascii="宋体" w:hAnsi="宋体" w:eastAsia="宋体" w:cs="宋体"/>
          <w:spacing w:val="23"/>
          <w:sz w:val="19"/>
          <w:szCs w:val="19"/>
        </w:rPr>
        <w:t>(</w:t>
      </w:r>
      <w:r>
        <w:rPr>
          <w:rFonts w:ascii="宋体" w:hAnsi="宋体" w:eastAsia="宋体" w:cs="宋体"/>
          <w:spacing w:val="13"/>
          <w:sz w:val="19"/>
          <w:szCs w:val="19"/>
        </w:rPr>
        <w:t>5) 在采购过程中与采购人进行协商谈判的；</w:t>
      </w:r>
    </w:p>
    <w:p w14:paraId="72708AD9">
      <w:pPr>
        <w:spacing w:before="154" w:line="389" w:lineRule="exact"/>
        <w:ind w:left="437"/>
        <w:rPr>
          <w:rFonts w:ascii="宋体" w:hAnsi="宋体" w:eastAsia="宋体" w:cs="宋体"/>
          <w:sz w:val="19"/>
          <w:szCs w:val="19"/>
        </w:rPr>
      </w:pPr>
      <w:r>
        <w:rPr>
          <w:rFonts w:ascii="宋体" w:hAnsi="宋体" w:eastAsia="宋体" w:cs="宋体"/>
          <w:spacing w:val="21"/>
          <w:position w:val="14"/>
          <w:sz w:val="19"/>
          <w:szCs w:val="19"/>
        </w:rPr>
        <w:t>(</w:t>
      </w:r>
      <w:r>
        <w:rPr>
          <w:rFonts w:ascii="宋体" w:hAnsi="宋体" w:eastAsia="宋体" w:cs="宋体"/>
          <w:spacing w:val="13"/>
          <w:position w:val="14"/>
          <w:sz w:val="19"/>
          <w:szCs w:val="19"/>
        </w:rPr>
        <w:t>6) 拒绝有关部门监督检查或提供虚假情况的。</w:t>
      </w:r>
    </w:p>
    <w:p w14:paraId="77A8024A">
      <w:pPr>
        <w:spacing w:before="1" w:line="250" w:lineRule="auto"/>
        <w:ind w:left="442"/>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13"/>
          <w:sz w:val="19"/>
          <w:szCs w:val="19"/>
        </w:rPr>
        <w:t>1</w:t>
      </w:r>
      <w:r>
        <w:rPr>
          <w:rFonts w:ascii="宋体" w:hAnsi="宋体" w:eastAsia="宋体" w:cs="宋体"/>
          <w:spacing w:val="7"/>
          <w:sz w:val="19"/>
          <w:szCs w:val="19"/>
        </w:rPr>
        <w:t>.与本磋商有关的一切正式往来信函请寄：</w:t>
      </w:r>
      <w:r>
        <w:rPr>
          <w:rFonts w:ascii="宋体" w:hAnsi="宋体" w:eastAsia="宋体" w:cs="宋体"/>
          <w:sz w:val="19"/>
          <w:szCs w:val="19"/>
          <w:u w:val="single"/>
        </w:rPr>
        <w:t xml:space="preserve">  </w:t>
      </w:r>
    </w:p>
    <w:p w14:paraId="5AFBA3EA">
      <w:pPr>
        <w:spacing w:before="131" w:line="238" w:lineRule="auto"/>
        <w:ind w:left="427"/>
        <w:rPr>
          <w:rFonts w:ascii="宋体" w:hAnsi="宋体" w:eastAsia="宋体" w:cs="宋体"/>
          <w:sz w:val="19"/>
          <w:szCs w:val="19"/>
        </w:rPr>
      </w:pPr>
      <w:r>
        <w:rPr>
          <w:rFonts w:ascii="宋体" w:hAnsi="宋体" w:eastAsia="宋体" w:cs="宋体"/>
          <w:spacing w:val="8"/>
          <w:sz w:val="19"/>
          <w:szCs w:val="19"/>
        </w:rPr>
        <w:t>地</w:t>
      </w:r>
      <w:r>
        <w:rPr>
          <w:rFonts w:ascii="宋体" w:hAnsi="宋体" w:eastAsia="宋体" w:cs="宋体"/>
          <w:spacing w:val="7"/>
          <w:sz w:val="19"/>
          <w:szCs w:val="19"/>
        </w:rPr>
        <w:t>址：</w:t>
      </w:r>
      <w:r>
        <w:rPr>
          <w:rFonts w:ascii="宋体" w:hAnsi="宋体" w:eastAsia="宋体" w:cs="宋体"/>
          <w:sz w:val="19"/>
          <w:szCs w:val="19"/>
          <w:u w:val="single"/>
        </w:rPr>
        <w:t xml:space="preserve">                                                          </w:t>
      </w:r>
    </w:p>
    <w:p w14:paraId="3AB9C9ED">
      <w:pPr>
        <w:sectPr>
          <w:headerReference r:id="rId79" w:type="default"/>
          <w:footerReference r:id="rId80" w:type="default"/>
          <w:pgSz w:w="11910" w:h="16840"/>
          <w:pgMar w:top="1026" w:right="1433" w:bottom="1091" w:left="1680" w:header="750" w:footer="931" w:gutter="0"/>
          <w:pgNumType w:fmt="decimal"/>
          <w:cols w:space="720" w:num="1"/>
        </w:sectPr>
      </w:pPr>
    </w:p>
    <w:p w14:paraId="02002D97">
      <w:pPr>
        <w:spacing w:line="280" w:lineRule="auto"/>
      </w:pPr>
    </w:p>
    <w:p w14:paraId="45512ADA">
      <w:pPr>
        <w:spacing w:before="62" w:line="378" w:lineRule="auto"/>
        <w:ind w:left="451"/>
        <w:rPr>
          <w:rFonts w:ascii="宋体" w:hAnsi="宋体" w:eastAsia="宋体" w:cs="宋体"/>
          <w:sz w:val="19"/>
          <w:szCs w:val="19"/>
        </w:rPr>
      </w:pPr>
      <w:r>
        <w:rPr>
          <w:rFonts w:ascii="宋体" w:hAnsi="宋体" w:eastAsia="宋体" w:cs="宋体"/>
          <w:spacing w:val="-1"/>
          <w:sz w:val="19"/>
          <w:szCs w:val="19"/>
        </w:rPr>
        <w:t>电话</w:t>
      </w:r>
      <w:r>
        <w:rPr>
          <w:rFonts w:ascii="宋体" w:hAnsi="宋体" w:eastAsia="宋体" w:cs="宋体"/>
          <w:sz w:val="19"/>
          <w:szCs w:val="19"/>
        </w:rPr>
        <w:t>：</w:t>
      </w:r>
      <w:r>
        <w:rPr>
          <w:rFonts w:ascii="宋体" w:hAnsi="宋体" w:eastAsia="宋体" w:cs="宋体"/>
          <w:sz w:val="19"/>
          <w:szCs w:val="19"/>
          <w:u w:val="single"/>
        </w:rPr>
        <w:t xml:space="preserve">                                                          </w:t>
      </w:r>
    </w:p>
    <w:p w14:paraId="2697A7C0">
      <w:pPr>
        <w:spacing w:line="225" w:lineRule="auto"/>
        <w:ind w:left="426"/>
        <w:rPr>
          <w:rFonts w:ascii="宋体" w:hAnsi="宋体" w:eastAsia="宋体" w:cs="宋体"/>
          <w:sz w:val="19"/>
          <w:szCs w:val="19"/>
        </w:rPr>
      </w:pPr>
      <w:r>
        <w:rPr>
          <w:rFonts w:ascii="宋体" w:hAnsi="宋体" w:eastAsia="宋体" w:cs="宋体"/>
          <w:spacing w:val="8"/>
          <w:sz w:val="19"/>
          <w:szCs w:val="19"/>
        </w:rPr>
        <w:t>传真</w:t>
      </w:r>
      <w:r>
        <w:rPr>
          <w:rFonts w:ascii="宋体" w:hAnsi="宋体" w:eastAsia="宋体" w:cs="宋体"/>
          <w:spacing w:val="7"/>
          <w:sz w:val="19"/>
          <w:szCs w:val="19"/>
        </w:rPr>
        <w:t>：</w:t>
      </w:r>
      <w:r>
        <w:rPr>
          <w:rFonts w:ascii="宋体" w:hAnsi="宋体" w:eastAsia="宋体" w:cs="宋体"/>
          <w:sz w:val="19"/>
          <w:szCs w:val="19"/>
          <w:u w:val="single"/>
        </w:rPr>
        <w:t xml:space="preserve">                                                          </w:t>
      </w:r>
    </w:p>
    <w:p w14:paraId="1B77F350">
      <w:pPr>
        <w:spacing w:before="156" w:line="229" w:lineRule="auto"/>
        <w:ind w:left="442"/>
        <w:rPr>
          <w:rFonts w:ascii="宋体" w:hAnsi="宋体" w:eastAsia="宋体" w:cs="宋体"/>
          <w:sz w:val="19"/>
          <w:szCs w:val="19"/>
        </w:rPr>
      </w:pPr>
      <w:r>
        <w:rPr>
          <w:rFonts w:ascii="宋体" w:hAnsi="宋体" w:eastAsia="宋体" w:cs="宋体"/>
          <w:spacing w:val="4"/>
          <w:sz w:val="19"/>
          <w:szCs w:val="19"/>
        </w:rPr>
        <w:t>邮</w:t>
      </w:r>
      <w:r>
        <w:rPr>
          <w:rFonts w:ascii="宋体" w:hAnsi="宋体" w:eastAsia="宋体" w:cs="宋体"/>
          <w:spacing w:val="3"/>
          <w:sz w:val="19"/>
          <w:szCs w:val="19"/>
        </w:rPr>
        <w:t>政编码：</w:t>
      </w:r>
      <w:r>
        <w:rPr>
          <w:rFonts w:ascii="宋体" w:hAnsi="宋体" w:eastAsia="宋体" w:cs="宋体"/>
          <w:sz w:val="19"/>
          <w:szCs w:val="19"/>
          <w:u w:val="single"/>
        </w:rPr>
        <w:t xml:space="preserve">                                                        </w:t>
      </w:r>
    </w:p>
    <w:p w14:paraId="071B6CEF">
      <w:pPr>
        <w:spacing w:before="152" w:line="230" w:lineRule="auto"/>
        <w:ind w:left="428"/>
        <w:rPr>
          <w:rFonts w:ascii="宋体" w:hAnsi="宋体" w:eastAsia="宋体" w:cs="宋体"/>
          <w:sz w:val="19"/>
          <w:szCs w:val="19"/>
        </w:rPr>
      </w:pPr>
      <w:r>
        <w:rPr>
          <w:rFonts w:ascii="宋体" w:hAnsi="宋体" w:eastAsia="宋体" w:cs="宋体"/>
          <w:spacing w:val="6"/>
          <w:sz w:val="19"/>
          <w:szCs w:val="19"/>
        </w:rPr>
        <w:t>开户名称：</w:t>
      </w:r>
      <w:r>
        <w:rPr>
          <w:rFonts w:ascii="宋体" w:hAnsi="宋体" w:eastAsia="宋体" w:cs="宋体"/>
          <w:sz w:val="19"/>
          <w:szCs w:val="19"/>
          <w:u w:val="single"/>
        </w:rPr>
        <w:t xml:space="preserve">                                                        </w:t>
      </w:r>
    </w:p>
    <w:p w14:paraId="6D3A72E6">
      <w:pPr>
        <w:spacing w:before="152" w:line="230" w:lineRule="auto"/>
        <w:ind w:left="428"/>
        <w:rPr>
          <w:rFonts w:ascii="宋体" w:hAnsi="宋体" w:eastAsia="宋体" w:cs="宋体"/>
          <w:sz w:val="19"/>
          <w:szCs w:val="19"/>
        </w:rPr>
      </w:pPr>
      <w:r>
        <w:rPr>
          <w:rFonts w:ascii="宋体" w:hAnsi="宋体" w:eastAsia="宋体" w:cs="宋体"/>
          <w:spacing w:val="6"/>
          <w:sz w:val="19"/>
          <w:szCs w:val="19"/>
        </w:rPr>
        <w:t>开户银行：</w:t>
      </w:r>
      <w:r>
        <w:rPr>
          <w:rFonts w:ascii="宋体" w:hAnsi="宋体" w:eastAsia="宋体" w:cs="宋体"/>
          <w:sz w:val="19"/>
          <w:szCs w:val="19"/>
          <w:u w:val="single"/>
        </w:rPr>
        <w:t xml:space="preserve">                                                        </w:t>
      </w:r>
    </w:p>
    <w:p w14:paraId="04F85A0B">
      <w:pPr>
        <w:spacing w:before="152" w:line="230" w:lineRule="auto"/>
        <w:ind w:left="428"/>
        <w:rPr>
          <w:rFonts w:ascii="宋体" w:hAnsi="宋体" w:eastAsia="宋体" w:cs="宋体"/>
          <w:sz w:val="19"/>
          <w:szCs w:val="19"/>
        </w:rPr>
      </w:pPr>
      <w:r>
        <w:rPr>
          <w:rFonts w:ascii="宋体" w:hAnsi="宋体" w:eastAsia="宋体" w:cs="宋体"/>
          <w:spacing w:val="6"/>
          <w:sz w:val="19"/>
          <w:szCs w:val="19"/>
        </w:rPr>
        <w:t>银行账号：</w:t>
      </w:r>
      <w:r>
        <w:rPr>
          <w:rFonts w:ascii="宋体" w:hAnsi="宋体" w:eastAsia="宋体" w:cs="宋体"/>
          <w:sz w:val="19"/>
          <w:szCs w:val="19"/>
          <w:u w:val="single"/>
        </w:rPr>
        <w:t xml:space="preserve">                                                        </w:t>
      </w:r>
    </w:p>
    <w:p w14:paraId="1EAE00DD">
      <w:pPr>
        <w:spacing w:before="155" w:line="229" w:lineRule="auto"/>
        <w:ind w:left="449"/>
        <w:rPr>
          <w:rFonts w:ascii="宋体" w:hAnsi="宋体" w:eastAsia="宋体" w:cs="宋体"/>
          <w:sz w:val="19"/>
          <w:szCs w:val="19"/>
        </w:rPr>
      </w:pPr>
      <w:r>
        <w:rPr>
          <w:rFonts w:ascii="宋体" w:hAnsi="宋体" w:eastAsia="宋体" w:cs="宋体"/>
          <w:spacing w:val="7"/>
          <w:sz w:val="19"/>
          <w:szCs w:val="19"/>
        </w:rPr>
        <w:t>特</w:t>
      </w:r>
      <w:r>
        <w:rPr>
          <w:rFonts w:ascii="宋体" w:hAnsi="宋体" w:eastAsia="宋体" w:cs="宋体"/>
          <w:spacing w:val="6"/>
          <w:sz w:val="19"/>
          <w:szCs w:val="19"/>
        </w:rPr>
        <w:t>此承诺。</w:t>
      </w:r>
    </w:p>
    <w:p w14:paraId="587D771F">
      <w:pPr>
        <w:spacing w:line="243" w:lineRule="auto"/>
      </w:pPr>
    </w:p>
    <w:p w14:paraId="3631D651">
      <w:pPr>
        <w:spacing w:line="244" w:lineRule="auto"/>
      </w:pPr>
    </w:p>
    <w:p w14:paraId="2C83A023">
      <w:pPr>
        <w:spacing w:before="75" w:line="227" w:lineRule="auto"/>
        <w:ind w:left="4103"/>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4BDFE9FE">
      <w:pPr>
        <w:spacing w:before="185" w:line="228" w:lineRule="auto"/>
        <w:jc w:val="right"/>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7"/>
          <w:sz w:val="23"/>
          <w:szCs w:val="23"/>
        </w:rPr>
        <w:t>期：   年  月   日</w:t>
      </w:r>
    </w:p>
    <w:p w14:paraId="29274FA7">
      <w:pPr>
        <w:sectPr>
          <w:headerReference r:id="rId81" w:type="default"/>
          <w:footerReference r:id="rId82" w:type="default"/>
          <w:pgSz w:w="11910" w:h="16840"/>
          <w:pgMar w:top="1026" w:right="1500" w:bottom="1091" w:left="1680" w:header="750" w:footer="931" w:gutter="0"/>
          <w:pgNumType w:fmt="decimal"/>
          <w:cols w:space="720" w:num="1"/>
        </w:sectPr>
      </w:pPr>
    </w:p>
    <w:p w14:paraId="2B9A9899">
      <w:pPr>
        <w:spacing w:line="272" w:lineRule="auto"/>
      </w:pPr>
    </w:p>
    <w:p w14:paraId="1D9AE2F0">
      <w:pPr>
        <w:spacing w:line="272" w:lineRule="auto"/>
      </w:pPr>
    </w:p>
    <w:p w14:paraId="5620F428">
      <w:pPr>
        <w:spacing w:line="272" w:lineRule="auto"/>
      </w:pPr>
    </w:p>
    <w:p w14:paraId="4A9DA68A">
      <w:pPr>
        <w:spacing w:before="101" w:line="238" w:lineRule="auto"/>
        <w:ind w:left="124"/>
        <w:rPr>
          <w:rFonts w:ascii="宋体" w:hAnsi="宋体" w:eastAsia="宋体" w:cs="宋体"/>
          <w:sz w:val="32"/>
          <w:szCs w:val="32"/>
        </w:rPr>
      </w:pPr>
      <w:r>
        <w:rPr>
          <w:rFonts w:ascii="宋体" w:hAnsi="宋体" w:eastAsia="宋体" w:cs="宋体"/>
          <w:spacing w:val="9"/>
          <w:sz w:val="32"/>
          <w:szCs w:val="32"/>
        </w:rPr>
        <w:t>二</w:t>
      </w:r>
      <w:r>
        <w:rPr>
          <w:rFonts w:ascii="宋体" w:hAnsi="宋体" w:eastAsia="宋体" w:cs="宋体"/>
          <w:spacing w:val="9"/>
          <w:sz w:val="32"/>
          <w:szCs w:val="32"/>
          <w14:textOutline w14:w="5791" w14:cap="sq" w14:cmpd="sng" w14:algn="ctr">
            <w14:solidFill>
              <w14:srgbClr w14:val="000000"/>
            </w14:solidFill>
            <w14:prstDash w14:val="solid"/>
            <w14:bevel/>
          </w14:textOutline>
        </w:rPr>
        <w:t>、响应报价</w:t>
      </w:r>
      <w:r>
        <w:rPr>
          <w:rFonts w:ascii="宋体" w:hAnsi="宋体" w:eastAsia="宋体" w:cs="宋体"/>
          <w:spacing w:val="7"/>
          <w:sz w:val="32"/>
          <w:szCs w:val="32"/>
          <w14:textOutline w14:w="5791" w14:cap="sq" w14:cmpd="sng" w14:algn="ctr">
            <w14:solidFill>
              <w14:srgbClr w14:val="000000"/>
            </w14:solidFill>
            <w14:prstDash w14:val="solid"/>
            <w14:bevel/>
          </w14:textOutline>
        </w:rPr>
        <w:t>表</w:t>
      </w:r>
    </w:p>
    <w:p w14:paraId="4A21FB71">
      <w:pPr>
        <w:spacing w:before="62" w:line="360" w:lineRule="auto"/>
        <w:ind w:left="126"/>
        <w:rPr>
          <w:rFonts w:ascii="宋体" w:hAnsi="宋体" w:eastAsia="宋体" w:cs="宋体"/>
          <w:spacing w:val="-4"/>
          <w:sz w:val="23"/>
          <w:szCs w:val="23"/>
        </w:rPr>
      </w:pPr>
      <w:r>
        <w:rPr>
          <w:rFonts w:ascii="宋体" w:hAnsi="宋体" w:eastAsia="宋体" w:cs="宋体"/>
          <w:spacing w:val="-8"/>
          <w:sz w:val="23"/>
          <w:szCs w:val="23"/>
        </w:rPr>
        <w:t>项目名称</w:t>
      </w:r>
      <w:r>
        <w:rPr>
          <w:rFonts w:ascii="宋体" w:hAnsi="宋体" w:eastAsia="宋体" w:cs="宋体"/>
          <w:spacing w:val="-4"/>
          <w:sz w:val="23"/>
          <w:szCs w:val="23"/>
        </w:rPr>
        <w:t>：</w:t>
      </w:r>
      <w:r>
        <w:rPr>
          <w:rFonts w:ascii="宋体" w:hAnsi="宋体" w:eastAsia="宋体" w:cs="宋体"/>
          <w:spacing w:val="-4"/>
          <w:sz w:val="23"/>
          <w:szCs w:val="23"/>
          <w:u w:val="single"/>
        </w:rPr>
        <w:t xml:space="preserve">            </w:t>
      </w:r>
      <w:r>
        <w:rPr>
          <w:rFonts w:hint="eastAsia" w:ascii="宋体" w:hAnsi="宋体" w:eastAsia="宋体" w:cs="宋体"/>
          <w:spacing w:val="-4"/>
          <w:sz w:val="23"/>
          <w:szCs w:val="23"/>
          <w:u w:val="single"/>
        </w:rPr>
        <w:t xml:space="preserve">               </w:t>
      </w:r>
    </w:p>
    <w:p w14:paraId="6CF3C784">
      <w:pPr>
        <w:spacing w:before="62" w:line="360" w:lineRule="auto"/>
        <w:ind w:left="126"/>
        <w:rPr>
          <w:rFonts w:ascii="宋体" w:hAnsi="宋体" w:eastAsia="宋体" w:cs="宋体"/>
          <w:sz w:val="23"/>
          <w:szCs w:val="23"/>
        </w:rPr>
      </w:pPr>
      <w:r>
        <w:rPr>
          <w:rFonts w:ascii="宋体" w:hAnsi="宋体" w:eastAsia="宋体" w:cs="宋体"/>
          <w:spacing w:val="-4"/>
          <w:sz w:val="23"/>
          <w:szCs w:val="23"/>
        </w:rPr>
        <w:t>项目编号：</w:t>
      </w:r>
      <w:r>
        <w:rPr>
          <w:rFonts w:ascii="宋体" w:hAnsi="宋体" w:eastAsia="宋体" w:cs="宋体"/>
          <w:sz w:val="23"/>
          <w:szCs w:val="23"/>
          <w:u w:val="single"/>
        </w:rPr>
        <w:t xml:space="preserve">         </w:t>
      </w:r>
      <w:r>
        <w:rPr>
          <w:rFonts w:hint="eastAsia" w:ascii="宋体" w:hAnsi="宋体" w:eastAsia="宋体" w:cs="宋体"/>
          <w:sz w:val="23"/>
          <w:szCs w:val="23"/>
          <w:u w:val="single"/>
        </w:rPr>
        <w:t xml:space="preserve">                </w:t>
      </w:r>
    </w:p>
    <w:p w14:paraId="1499F25F">
      <w:pPr>
        <w:spacing w:before="234" w:line="360" w:lineRule="auto"/>
        <w:ind w:left="122"/>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应商名称：</w:t>
      </w:r>
      <w:r>
        <w:rPr>
          <w:rFonts w:ascii="宋体" w:hAnsi="宋体" w:eastAsia="宋体" w:cs="宋体"/>
          <w:sz w:val="23"/>
          <w:szCs w:val="23"/>
          <w:u w:val="single"/>
        </w:rPr>
        <w:t xml:space="preserve">                       </w:t>
      </w:r>
    </w:p>
    <w:p w14:paraId="3E0194E7">
      <w:pPr>
        <w:spacing w:before="29"/>
      </w:pPr>
    </w:p>
    <w:tbl>
      <w:tblPr>
        <w:tblStyle w:val="21"/>
        <w:tblW w:w="957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3399"/>
        <w:gridCol w:w="993"/>
        <w:gridCol w:w="4326"/>
      </w:tblGrid>
      <w:tr w14:paraId="1E7F5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9" w:type="dxa"/>
            <w:vAlign w:val="top"/>
          </w:tcPr>
          <w:p w14:paraId="4F3D0727">
            <w:pPr>
              <w:pStyle w:val="35"/>
              <w:spacing w:before="168" w:line="218" w:lineRule="auto"/>
              <w:ind w:left="202"/>
              <w:rPr>
                <w:rFonts w:hint="eastAsia" w:ascii="宋体" w:hAnsi="宋体" w:eastAsia="宋体" w:cs="宋体"/>
              </w:rPr>
            </w:pPr>
            <w:r>
              <w:rPr>
                <w:rFonts w:hint="eastAsia" w:ascii="宋体" w:hAnsi="宋体" w:eastAsia="宋体" w:cs="宋体"/>
                <w:spacing w:val="-4"/>
              </w:rPr>
              <w:t>序号</w:t>
            </w:r>
          </w:p>
        </w:tc>
        <w:tc>
          <w:tcPr>
            <w:tcW w:w="3399" w:type="dxa"/>
            <w:vAlign w:val="top"/>
          </w:tcPr>
          <w:p w14:paraId="29048969">
            <w:pPr>
              <w:pStyle w:val="35"/>
              <w:spacing w:before="168" w:line="218" w:lineRule="auto"/>
              <w:ind w:left="1233"/>
              <w:rPr>
                <w:rFonts w:hint="eastAsia" w:ascii="宋体" w:hAnsi="宋体" w:eastAsia="宋体" w:cs="宋体"/>
              </w:rPr>
            </w:pPr>
            <w:r>
              <w:rPr>
                <w:rFonts w:hint="eastAsia" w:ascii="宋体" w:hAnsi="宋体" w:eastAsia="宋体" w:cs="宋体"/>
                <w:spacing w:val="-4"/>
              </w:rPr>
              <w:t>项目内容</w:t>
            </w:r>
          </w:p>
        </w:tc>
        <w:tc>
          <w:tcPr>
            <w:tcW w:w="993" w:type="dxa"/>
            <w:vAlign w:val="top"/>
          </w:tcPr>
          <w:p w14:paraId="4C1E28D7">
            <w:pPr>
              <w:pStyle w:val="35"/>
              <w:spacing w:before="167" w:line="219" w:lineRule="auto"/>
              <w:ind w:left="272"/>
              <w:rPr>
                <w:rFonts w:hint="eastAsia" w:ascii="宋体" w:hAnsi="宋体" w:eastAsia="宋体" w:cs="宋体"/>
              </w:rPr>
            </w:pPr>
            <w:r>
              <w:rPr>
                <w:rFonts w:hint="eastAsia" w:ascii="宋体" w:hAnsi="宋体" w:eastAsia="宋体" w:cs="宋体"/>
                <w:spacing w:val="-4"/>
              </w:rPr>
              <w:t>数量</w:t>
            </w:r>
          </w:p>
        </w:tc>
        <w:tc>
          <w:tcPr>
            <w:tcW w:w="4326" w:type="dxa"/>
            <w:vAlign w:val="top"/>
          </w:tcPr>
          <w:p w14:paraId="23EE9EB0">
            <w:pPr>
              <w:pStyle w:val="35"/>
              <w:spacing w:before="167" w:line="217" w:lineRule="auto"/>
              <w:ind w:left="1514"/>
              <w:rPr>
                <w:rFonts w:hint="eastAsia" w:ascii="宋体" w:hAnsi="宋体" w:eastAsia="宋体" w:cs="宋体"/>
              </w:rPr>
            </w:pPr>
            <w:r>
              <w:rPr>
                <w:rFonts w:hint="eastAsia" w:ascii="宋体" w:hAnsi="宋体" w:eastAsia="宋体" w:cs="宋体"/>
                <w:spacing w:val="-3"/>
              </w:rPr>
              <w:t>折扣率（%）</w:t>
            </w:r>
          </w:p>
        </w:tc>
      </w:tr>
      <w:tr w14:paraId="7437B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59" w:type="dxa"/>
            <w:vAlign w:val="top"/>
          </w:tcPr>
          <w:p w14:paraId="552517BB">
            <w:pPr>
              <w:pStyle w:val="35"/>
              <w:spacing w:before="284" w:line="179" w:lineRule="auto"/>
              <w:ind w:left="393"/>
              <w:rPr>
                <w:rFonts w:hint="eastAsia" w:ascii="宋体" w:hAnsi="宋体" w:eastAsia="宋体" w:cs="宋体"/>
              </w:rPr>
            </w:pPr>
            <w:r>
              <w:rPr>
                <w:rFonts w:hint="eastAsia" w:ascii="宋体" w:hAnsi="宋体" w:eastAsia="宋体" w:cs="宋体"/>
              </w:rPr>
              <w:t>1</w:t>
            </w:r>
          </w:p>
        </w:tc>
        <w:tc>
          <w:tcPr>
            <w:tcW w:w="3399" w:type="dxa"/>
            <w:vAlign w:val="top"/>
          </w:tcPr>
          <w:p w14:paraId="18E1427E">
            <w:pPr>
              <w:pStyle w:val="35"/>
              <w:spacing w:before="84" w:line="228" w:lineRule="auto"/>
              <w:ind w:left="272" w:right="137" w:hanging="121"/>
              <w:rPr>
                <w:rFonts w:hint="eastAsia" w:ascii="宋体" w:hAnsi="宋体" w:eastAsia="宋体" w:cs="宋体"/>
              </w:rPr>
            </w:pPr>
          </w:p>
        </w:tc>
        <w:tc>
          <w:tcPr>
            <w:tcW w:w="993" w:type="dxa"/>
            <w:vAlign w:val="top"/>
          </w:tcPr>
          <w:p w14:paraId="2EA40A76">
            <w:pPr>
              <w:pStyle w:val="35"/>
              <w:spacing w:before="240" w:line="220" w:lineRule="auto"/>
              <w:ind w:left="312"/>
              <w:rPr>
                <w:rFonts w:hint="eastAsia" w:ascii="宋体" w:hAnsi="宋体" w:eastAsia="宋体" w:cs="宋体"/>
              </w:rPr>
            </w:pPr>
            <w:r>
              <w:rPr>
                <w:rFonts w:hint="eastAsia" w:ascii="宋体" w:hAnsi="宋体" w:eastAsia="宋体" w:cs="宋体"/>
                <w:spacing w:val="-14"/>
              </w:rPr>
              <w:t>1</w:t>
            </w:r>
            <w:r>
              <w:rPr>
                <w:rFonts w:hint="eastAsia" w:ascii="宋体" w:hAnsi="宋体" w:eastAsia="宋体" w:cs="宋体"/>
                <w:spacing w:val="-43"/>
              </w:rPr>
              <w:t xml:space="preserve"> </w:t>
            </w:r>
            <w:r>
              <w:rPr>
                <w:rFonts w:hint="eastAsia" w:ascii="宋体" w:hAnsi="宋体" w:eastAsia="宋体" w:cs="宋体"/>
                <w:spacing w:val="-14"/>
              </w:rPr>
              <w:t>项</w:t>
            </w:r>
          </w:p>
        </w:tc>
        <w:tc>
          <w:tcPr>
            <w:tcW w:w="4326" w:type="dxa"/>
            <w:vAlign w:val="top"/>
          </w:tcPr>
          <w:p w14:paraId="3F9E0025">
            <w:pPr>
              <w:tabs>
                <w:tab w:val="left" w:pos="2521"/>
              </w:tabs>
              <w:spacing w:before="240"/>
              <w:ind w:left="167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w:t>
            </w:r>
          </w:p>
        </w:tc>
      </w:tr>
      <w:tr w14:paraId="4E32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577" w:type="dxa"/>
            <w:gridSpan w:val="4"/>
            <w:vAlign w:val="top"/>
          </w:tcPr>
          <w:p w14:paraId="1A1F509F">
            <w:pPr>
              <w:pStyle w:val="35"/>
              <w:spacing w:before="182" w:line="217" w:lineRule="auto"/>
              <w:ind w:left="122"/>
              <w:rPr>
                <w:rFonts w:hint="eastAsia" w:ascii="宋体" w:hAnsi="宋体" w:eastAsia="宋体" w:cs="宋体"/>
              </w:rPr>
            </w:pPr>
            <w:r>
              <w:rPr>
                <w:rFonts w:hint="eastAsia" w:ascii="宋体" w:hAnsi="宋体" w:eastAsia="宋体" w:cs="宋体"/>
                <w:spacing w:val="-2"/>
              </w:rPr>
              <w:t>折扣率：</w:t>
            </w:r>
            <w:r>
              <w:rPr>
                <w:rFonts w:hint="eastAsia" w:ascii="宋体" w:hAnsi="宋体" w:eastAsia="宋体" w:cs="宋体"/>
                <w:spacing w:val="-2"/>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2"/>
              </w:rPr>
              <w:t>%</w:t>
            </w:r>
          </w:p>
        </w:tc>
      </w:tr>
      <w:tr w14:paraId="63C1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577" w:type="dxa"/>
            <w:gridSpan w:val="4"/>
            <w:vAlign w:val="top"/>
          </w:tcPr>
          <w:p w14:paraId="09236731">
            <w:pPr>
              <w:pStyle w:val="35"/>
              <w:spacing w:before="234" w:line="217" w:lineRule="auto"/>
              <w:ind w:left="130"/>
              <w:rPr>
                <w:rFonts w:hint="eastAsia" w:ascii="宋体" w:hAnsi="宋体" w:eastAsia="宋体" w:cs="宋体"/>
              </w:rPr>
            </w:pPr>
            <w:r>
              <w:rPr>
                <w:rFonts w:hint="eastAsia" w:ascii="宋体" w:hAnsi="宋体" w:eastAsia="宋体" w:cs="宋体"/>
                <w:spacing w:val="-1"/>
              </w:rPr>
              <w:t>合同履行期限：</w:t>
            </w:r>
            <w:r>
              <w:rPr>
                <w:rFonts w:hint="eastAsia" w:ascii="宋体" w:hAnsi="宋体" w:eastAsia="宋体" w:cs="宋体"/>
                <w:spacing w:val="-1"/>
                <w:u w:val="single" w:color="auto"/>
              </w:rPr>
              <w:t xml:space="preserve">                        </w:t>
            </w:r>
            <w:r>
              <w:rPr>
                <w:rFonts w:hint="eastAsia" w:ascii="宋体" w:hAnsi="宋体" w:eastAsia="宋体" w:cs="宋体"/>
                <w:spacing w:val="-1"/>
              </w:rPr>
              <w:t>。</w:t>
            </w:r>
          </w:p>
        </w:tc>
      </w:tr>
    </w:tbl>
    <w:p w14:paraId="36AFFEF7">
      <w:pPr>
        <w:spacing w:line="249" w:lineRule="auto"/>
        <w:rPr>
          <w:rFonts w:ascii="Arial"/>
          <w:sz w:val="21"/>
        </w:rPr>
      </w:pPr>
    </w:p>
    <w:p w14:paraId="2607EE64">
      <w:pPr>
        <w:spacing w:line="250" w:lineRule="auto"/>
        <w:rPr>
          <w:rFonts w:ascii="Arial"/>
          <w:sz w:val="21"/>
        </w:rPr>
      </w:pPr>
    </w:p>
    <w:p w14:paraId="4AB5B558">
      <w:pPr>
        <w:pStyle w:val="9"/>
        <w:spacing w:before="79" w:line="226" w:lineRule="auto"/>
        <w:ind w:left="5"/>
        <w:rPr>
          <w:sz w:val="24"/>
          <w:szCs w:val="24"/>
        </w:rPr>
      </w:pPr>
      <w:r>
        <w:rPr>
          <w:b/>
          <w:bCs/>
          <w:spacing w:val="-21"/>
          <w:sz w:val="24"/>
          <w:szCs w:val="24"/>
        </w:rPr>
        <w:t>注：</w:t>
      </w:r>
    </w:p>
    <w:p w14:paraId="2AECD914">
      <w:pPr>
        <w:pStyle w:val="9"/>
        <w:spacing w:before="175" w:line="345" w:lineRule="auto"/>
        <w:ind w:firstLine="438" w:firstLineChars="202"/>
        <w:rPr>
          <w:rFonts w:hint="eastAsia" w:ascii="宋体" w:hAnsi="宋体" w:eastAsia="宋体" w:cs="宋体"/>
          <w:sz w:val="22"/>
          <w:szCs w:val="22"/>
        </w:rPr>
      </w:pPr>
      <w:r>
        <w:rPr>
          <w:rFonts w:hint="eastAsia" w:ascii="宋体" w:hAnsi="宋体" w:eastAsia="宋体" w:cs="宋体"/>
          <w:b/>
          <w:bCs/>
          <w:spacing w:val="-2"/>
          <w:sz w:val="22"/>
          <w:szCs w:val="22"/>
          <w:lang w:eastAsia="zh-CN"/>
        </w:rPr>
        <w:t>　</w:t>
      </w:r>
      <w:r>
        <w:rPr>
          <w:rFonts w:hint="eastAsia" w:ascii="宋体" w:hAnsi="宋体" w:eastAsia="宋体" w:cs="宋体"/>
          <w:b/>
          <w:bCs/>
          <w:spacing w:val="-2"/>
          <w:sz w:val="22"/>
          <w:szCs w:val="22"/>
        </w:rPr>
        <w:t>1.本项目以整体折扣率进行报价，外送服务项目检测服务价格=《广西壮族自治区医疗服务价格》（以最新版本和调整通知为准）收费标准*折扣率，折扣率≤40%，折扣率报价保留至小数点后1位（如40%即为4.0折，30%即为3.0折）。超出有效报价范围无效，做否决投标处理</w:t>
      </w:r>
      <w:r>
        <w:rPr>
          <w:rFonts w:hint="eastAsia" w:ascii="宋体" w:hAnsi="宋体" w:eastAsia="宋体" w:cs="宋体"/>
          <w:b/>
          <w:bCs/>
          <w:spacing w:val="-4"/>
          <w:sz w:val="22"/>
          <w:szCs w:val="22"/>
        </w:rPr>
        <w:t>。</w:t>
      </w:r>
    </w:p>
    <w:p w14:paraId="2754A1CB">
      <w:pPr>
        <w:spacing w:before="76" w:line="262" w:lineRule="auto"/>
        <w:ind w:left="123" w:right="1069" w:firstLine="496"/>
        <w:rPr>
          <w:rFonts w:ascii="宋体" w:hAnsi="宋体" w:eastAsia="宋体" w:cs="宋体"/>
          <w:sz w:val="23"/>
          <w:szCs w:val="23"/>
        </w:rPr>
      </w:pPr>
      <w:r>
        <w:rPr>
          <w:rFonts w:hint="eastAsia" w:ascii="宋体" w:hAnsi="宋体" w:eastAsia="宋体" w:cs="宋体"/>
          <w:spacing w:val="16"/>
          <w:sz w:val="23"/>
          <w:szCs w:val="23"/>
          <w:lang w:val="en-US" w:eastAsia="zh-CN"/>
        </w:rPr>
        <w:t>2、</w:t>
      </w:r>
      <w:r>
        <w:rPr>
          <w:rFonts w:ascii="宋体" w:hAnsi="宋体" w:eastAsia="宋体" w:cs="宋体"/>
          <w:spacing w:val="16"/>
          <w:sz w:val="23"/>
          <w:szCs w:val="23"/>
        </w:rPr>
        <w:t xml:space="preserve"> 供</w:t>
      </w:r>
      <w:r>
        <w:rPr>
          <w:rFonts w:ascii="宋体" w:hAnsi="宋体" w:eastAsia="宋体" w:cs="宋体"/>
          <w:spacing w:val="8"/>
          <w:sz w:val="23"/>
          <w:szCs w:val="23"/>
        </w:rPr>
        <w:t>应商需按本表格式填写，不得自行更改，也不得留空, 如有多分标，按分</w:t>
      </w:r>
      <w:r>
        <w:rPr>
          <w:rFonts w:ascii="宋体" w:hAnsi="宋体" w:eastAsia="宋体" w:cs="宋体"/>
          <w:sz w:val="23"/>
          <w:szCs w:val="23"/>
        </w:rPr>
        <w:t xml:space="preserve"> </w:t>
      </w:r>
      <w:r>
        <w:rPr>
          <w:rFonts w:ascii="宋体" w:hAnsi="宋体" w:eastAsia="宋体" w:cs="宋体"/>
          <w:spacing w:val="9"/>
          <w:sz w:val="23"/>
          <w:szCs w:val="23"/>
        </w:rPr>
        <w:t>标</w:t>
      </w:r>
      <w:r>
        <w:rPr>
          <w:rFonts w:ascii="宋体" w:hAnsi="宋体" w:eastAsia="宋体" w:cs="宋体"/>
          <w:spacing w:val="8"/>
          <w:sz w:val="23"/>
          <w:szCs w:val="23"/>
        </w:rPr>
        <w:t>分别提供响应报价表</w:t>
      </w:r>
      <w:r>
        <w:rPr>
          <w:rFonts w:ascii="宋体" w:hAnsi="宋体" w:eastAsia="宋体" w:cs="宋体"/>
          <w:spacing w:val="8"/>
          <w:sz w:val="23"/>
          <w:szCs w:val="23"/>
          <w14:textOutline w14:w="4356" w14:cap="sq" w14:cmpd="sng" w14:algn="ctr">
            <w14:solidFill>
              <w14:srgbClr w14:val="000000"/>
            </w14:solidFill>
            <w14:prstDash w14:val="solid"/>
            <w14:bevel/>
          </w14:textOutline>
        </w:rPr>
        <w:t>。</w:t>
      </w:r>
    </w:p>
    <w:p w14:paraId="70390F0A">
      <w:pPr>
        <w:spacing w:before="17" w:line="264" w:lineRule="auto"/>
        <w:ind w:left="123" w:right="981" w:firstLine="481"/>
        <w:rPr>
          <w:rFonts w:ascii="宋体" w:hAnsi="宋体" w:eastAsia="宋体" w:cs="宋体"/>
          <w:sz w:val="23"/>
          <w:szCs w:val="23"/>
        </w:rPr>
      </w:pPr>
      <w:r>
        <w:rPr>
          <w:rFonts w:hint="eastAsia" w:ascii="宋体" w:hAnsi="宋体" w:eastAsia="宋体" w:cs="宋体"/>
          <w:spacing w:val="16"/>
          <w:sz w:val="23"/>
          <w:szCs w:val="23"/>
          <w:lang w:val="en-US" w:eastAsia="zh-CN"/>
        </w:rPr>
        <w:t>3</w:t>
      </w:r>
      <w:r>
        <w:rPr>
          <w:rFonts w:ascii="宋体" w:hAnsi="宋体" w:eastAsia="宋体" w:cs="宋体"/>
          <w:spacing w:val="16"/>
          <w:sz w:val="23"/>
          <w:szCs w:val="23"/>
        </w:rPr>
        <w:t>、</w:t>
      </w:r>
      <w:r>
        <w:rPr>
          <w:rFonts w:ascii="宋体" w:hAnsi="宋体" w:eastAsia="宋体" w:cs="宋体"/>
          <w:spacing w:val="13"/>
          <w:sz w:val="23"/>
          <w:szCs w:val="23"/>
        </w:rPr>
        <w:t>如</w:t>
      </w:r>
      <w:r>
        <w:rPr>
          <w:rFonts w:ascii="宋体" w:hAnsi="宋体" w:eastAsia="宋体" w:cs="宋体"/>
          <w:spacing w:val="8"/>
          <w:sz w:val="23"/>
          <w:szCs w:val="23"/>
        </w:rPr>
        <w:t>为联合体响应的，“供应商名称”处必须列明联合体各方名称，并标注联</w:t>
      </w:r>
      <w:r>
        <w:rPr>
          <w:rFonts w:ascii="宋体" w:hAnsi="宋体" w:eastAsia="宋体" w:cs="宋体"/>
          <w:sz w:val="23"/>
          <w:szCs w:val="23"/>
        </w:rPr>
        <w:t xml:space="preserve"> </w:t>
      </w:r>
      <w:r>
        <w:rPr>
          <w:rFonts w:ascii="宋体" w:hAnsi="宋体" w:eastAsia="宋体" w:cs="宋体"/>
          <w:spacing w:val="18"/>
          <w:sz w:val="23"/>
          <w:szCs w:val="23"/>
        </w:rPr>
        <w:t>合体</w:t>
      </w:r>
      <w:r>
        <w:rPr>
          <w:rFonts w:ascii="宋体" w:hAnsi="宋体" w:eastAsia="宋体" w:cs="宋体"/>
          <w:spacing w:val="16"/>
          <w:sz w:val="23"/>
          <w:szCs w:val="23"/>
        </w:rPr>
        <w:t>牵</w:t>
      </w:r>
      <w:r>
        <w:rPr>
          <w:rFonts w:ascii="宋体" w:hAnsi="宋体" w:eastAsia="宋体" w:cs="宋体"/>
          <w:spacing w:val="9"/>
          <w:sz w:val="23"/>
          <w:szCs w:val="23"/>
        </w:rPr>
        <w:t>头人名称，且盖章处须加盖联合体各方公章，</w:t>
      </w:r>
      <w:r>
        <w:rPr>
          <w:rFonts w:ascii="宋体" w:hAnsi="宋体" w:eastAsia="宋体" w:cs="宋体"/>
          <w:spacing w:val="9"/>
          <w:sz w:val="23"/>
          <w:szCs w:val="23"/>
          <w14:textOutline w14:w="4356" w14:cap="sq" w14:cmpd="sng" w14:algn="ctr">
            <w14:solidFill>
              <w14:srgbClr w14:val="000000"/>
            </w14:solidFill>
            <w14:prstDash w14:val="solid"/>
            <w14:bevel/>
          </w14:textOutline>
        </w:rPr>
        <w:t>否则其响应作无效响应处理。</w:t>
      </w:r>
    </w:p>
    <w:p w14:paraId="58F46E4F">
      <w:pPr>
        <w:spacing w:before="15" w:line="310" w:lineRule="exact"/>
        <w:ind w:left="606"/>
        <w:rPr>
          <w:rFonts w:ascii="宋体" w:hAnsi="宋体" w:eastAsia="宋体" w:cs="宋体"/>
          <w:sz w:val="23"/>
          <w:szCs w:val="23"/>
        </w:rPr>
      </w:pPr>
      <w:r>
        <w:rPr>
          <w:rFonts w:hint="eastAsia" w:ascii="宋体" w:hAnsi="宋体" w:eastAsia="宋体" w:cs="宋体"/>
          <w:spacing w:val="-1"/>
          <w:position w:val="1"/>
          <w:sz w:val="23"/>
          <w:szCs w:val="23"/>
          <w:lang w:val="en-US" w:eastAsia="zh-CN"/>
        </w:rPr>
        <w:t>4</w:t>
      </w:r>
      <w:r>
        <w:rPr>
          <w:rFonts w:ascii="宋体" w:hAnsi="宋体" w:eastAsia="宋体" w:cs="宋体"/>
          <w:spacing w:val="-1"/>
          <w:position w:val="1"/>
          <w:sz w:val="23"/>
          <w:szCs w:val="23"/>
        </w:rPr>
        <w:t>、以上表格要求细分项目及报价，在“具体服务内容”</w:t>
      </w:r>
      <w:r>
        <w:rPr>
          <w:rFonts w:ascii="宋体" w:hAnsi="宋体" w:eastAsia="宋体" w:cs="宋体"/>
          <w:position w:val="1"/>
          <w:sz w:val="23"/>
          <w:szCs w:val="23"/>
        </w:rPr>
        <w:t>一栏中，填写具体服务，，</w:t>
      </w:r>
    </w:p>
    <w:p w14:paraId="1CF1B496">
      <w:pPr>
        <w:spacing w:before="2" w:line="226" w:lineRule="auto"/>
        <w:ind w:left="129"/>
        <w:rPr>
          <w:rFonts w:ascii="宋体" w:hAnsi="宋体" w:eastAsia="宋体" w:cs="宋体"/>
          <w:sz w:val="23"/>
          <w:szCs w:val="23"/>
        </w:rPr>
      </w:pPr>
      <w:r>
        <w:rPr>
          <w:rFonts w:ascii="宋体" w:hAnsi="宋体" w:eastAsia="宋体" w:cs="宋体"/>
          <w:spacing w:val="16"/>
          <w:sz w:val="23"/>
          <w:szCs w:val="23"/>
          <w14:textOutline w14:w="4356" w14:cap="sq" w14:cmpd="sng" w14:algn="ctr">
            <w14:solidFill>
              <w14:srgbClr w14:val="000000"/>
            </w14:solidFill>
            <w14:prstDash w14:val="solid"/>
            <w14:bevel/>
          </w14:textOutline>
        </w:rPr>
        <w:t>否</w:t>
      </w:r>
      <w:r>
        <w:rPr>
          <w:rFonts w:ascii="宋体" w:hAnsi="宋体" w:eastAsia="宋体" w:cs="宋体"/>
          <w:spacing w:val="8"/>
          <w:sz w:val="23"/>
          <w:szCs w:val="23"/>
          <w14:textOutline w14:w="4356" w14:cap="sq" w14:cmpd="sng" w14:algn="ctr">
            <w14:solidFill>
              <w14:srgbClr w14:val="000000"/>
            </w14:solidFill>
            <w14:prstDash w14:val="solid"/>
            <w14:bevel/>
          </w14:textOutline>
        </w:rPr>
        <w:t>则其响应作无效响应处理。</w:t>
      </w:r>
    </w:p>
    <w:p w14:paraId="62C89C85">
      <w:pPr>
        <w:spacing w:before="80" w:line="250" w:lineRule="auto"/>
        <w:ind w:left="126" w:right="981" w:firstLine="474"/>
        <w:rPr>
          <w:rFonts w:ascii="宋体" w:hAnsi="宋体" w:eastAsia="宋体" w:cs="宋体"/>
          <w:sz w:val="23"/>
          <w:szCs w:val="23"/>
        </w:rPr>
      </w:pPr>
      <w:r>
        <w:rPr>
          <w:rFonts w:hint="eastAsia" w:ascii="宋体" w:hAnsi="宋体" w:eastAsia="宋体" w:cs="宋体"/>
          <w:spacing w:val="16"/>
          <w:sz w:val="23"/>
          <w:szCs w:val="23"/>
          <w:lang w:val="en-US" w:eastAsia="zh-CN"/>
        </w:rPr>
        <w:t>5</w:t>
      </w:r>
      <w:r>
        <w:rPr>
          <w:rFonts w:ascii="宋体" w:hAnsi="宋体" w:eastAsia="宋体" w:cs="宋体"/>
          <w:spacing w:val="16"/>
          <w:sz w:val="23"/>
          <w:szCs w:val="23"/>
        </w:rPr>
        <w:t>、特</w:t>
      </w:r>
      <w:r>
        <w:rPr>
          <w:rFonts w:ascii="宋体" w:hAnsi="宋体" w:eastAsia="宋体" w:cs="宋体"/>
          <w:spacing w:val="9"/>
          <w:sz w:val="23"/>
          <w:szCs w:val="23"/>
        </w:rPr>
        <w:t>别</w:t>
      </w:r>
      <w:r>
        <w:rPr>
          <w:rFonts w:ascii="宋体" w:hAnsi="宋体" w:eastAsia="宋体" w:cs="宋体"/>
          <w:spacing w:val="8"/>
          <w:sz w:val="23"/>
          <w:szCs w:val="23"/>
        </w:rPr>
        <w:t>提示：采购机构将对项目名称和项目编号，成交供应商名称、地址和成</w:t>
      </w:r>
      <w:r>
        <w:rPr>
          <w:rFonts w:ascii="宋体" w:hAnsi="宋体" w:eastAsia="宋体" w:cs="宋体"/>
          <w:sz w:val="23"/>
          <w:szCs w:val="23"/>
        </w:rPr>
        <w:t xml:space="preserve"> </w:t>
      </w:r>
      <w:r>
        <w:rPr>
          <w:rFonts w:ascii="宋体" w:hAnsi="宋体" w:eastAsia="宋体" w:cs="宋体"/>
          <w:spacing w:val="18"/>
          <w:sz w:val="23"/>
          <w:szCs w:val="23"/>
        </w:rPr>
        <w:t>交</w:t>
      </w:r>
      <w:r>
        <w:rPr>
          <w:rFonts w:ascii="宋体" w:hAnsi="宋体" w:eastAsia="宋体" w:cs="宋体"/>
          <w:spacing w:val="10"/>
          <w:sz w:val="23"/>
          <w:szCs w:val="23"/>
        </w:rPr>
        <w:t>金</w:t>
      </w:r>
      <w:r>
        <w:rPr>
          <w:rFonts w:ascii="宋体" w:hAnsi="宋体" w:eastAsia="宋体" w:cs="宋体"/>
          <w:spacing w:val="9"/>
          <w:sz w:val="23"/>
          <w:szCs w:val="23"/>
        </w:rPr>
        <w:t>额，主要成交标的的名称、规格型号、数量、单价、服务要求等予以公示。</w:t>
      </w:r>
    </w:p>
    <w:p w14:paraId="1A46D733">
      <w:pPr>
        <w:spacing w:before="3" w:line="249" w:lineRule="auto"/>
        <w:ind w:left="123" w:right="981" w:firstLine="483"/>
        <w:rPr>
          <w:rFonts w:ascii="宋体" w:hAnsi="宋体" w:eastAsia="宋体" w:cs="宋体"/>
          <w:sz w:val="23"/>
          <w:szCs w:val="23"/>
        </w:rPr>
      </w:pPr>
      <w:r>
        <w:rPr>
          <w:rFonts w:hint="eastAsia" w:ascii="宋体" w:hAnsi="宋体" w:eastAsia="宋体" w:cs="宋体"/>
          <w:spacing w:val="16"/>
          <w:sz w:val="23"/>
          <w:szCs w:val="23"/>
          <w:lang w:val="en-US" w:eastAsia="zh-CN"/>
        </w:rPr>
        <w:t>6</w:t>
      </w:r>
      <w:r>
        <w:rPr>
          <w:rFonts w:ascii="宋体" w:hAnsi="宋体" w:eastAsia="宋体" w:cs="宋体"/>
          <w:spacing w:val="16"/>
          <w:sz w:val="23"/>
          <w:szCs w:val="23"/>
        </w:rPr>
        <w:t>、</w:t>
      </w:r>
      <w:r>
        <w:rPr>
          <w:rFonts w:ascii="宋体" w:hAnsi="宋体" w:eastAsia="宋体" w:cs="宋体"/>
          <w:spacing w:val="11"/>
          <w:sz w:val="23"/>
          <w:szCs w:val="23"/>
        </w:rPr>
        <w:t>符</w:t>
      </w:r>
      <w:r>
        <w:rPr>
          <w:rFonts w:ascii="宋体" w:hAnsi="宋体" w:eastAsia="宋体" w:cs="宋体"/>
          <w:spacing w:val="8"/>
          <w:sz w:val="23"/>
          <w:szCs w:val="23"/>
        </w:rPr>
        <w:t>合采购文件中列明的可享受中小企业扶持政策的供应商，请填写中小企业</w:t>
      </w:r>
      <w:r>
        <w:rPr>
          <w:rFonts w:ascii="宋体" w:hAnsi="宋体" w:eastAsia="宋体" w:cs="宋体"/>
          <w:sz w:val="23"/>
          <w:szCs w:val="23"/>
        </w:rPr>
        <w:t xml:space="preserve"> </w:t>
      </w:r>
      <w:r>
        <w:rPr>
          <w:rFonts w:ascii="宋体" w:hAnsi="宋体" w:eastAsia="宋体" w:cs="宋体"/>
          <w:spacing w:val="18"/>
          <w:sz w:val="23"/>
          <w:szCs w:val="23"/>
        </w:rPr>
        <w:t>声明</w:t>
      </w:r>
      <w:r>
        <w:rPr>
          <w:rFonts w:ascii="宋体" w:hAnsi="宋体" w:eastAsia="宋体" w:cs="宋体"/>
          <w:spacing w:val="16"/>
          <w:sz w:val="23"/>
          <w:szCs w:val="23"/>
        </w:rPr>
        <w:t>函</w:t>
      </w:r>
      <w:r>
        <w:rPr>
          <w:rFonts w:ascii="宋体" w:hAnsi="宋体" w:eastAsia="宋体" w:cs="宋体"/>
          <w:spacing w:val="9"/>
          <w:sz w:val="23"/>
          <w:szCs w:val="23"/>
        </w:rPr>
        <w:t>。注：供应商提供的中小企业声明函内容不实的，属于提供虚假材料谋取中</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4"/>
          <w:sz w:val="23"/>
          <w:szCs w:val="23"/>
        </w:rPr>
        <w:t>、</w:t>
      </w:r>
      <w:r>
        <w:rPr>
          <w:rFonts w:ascii="宋体" w:hAnsi="宋体" w:eastAsia="宋体" w:cs="宋体"/>
          <w:spacing w:val="9"/>
          <w:sz w:val="23"/>
          <w:szCs w:val="23"/>
        </w:rPr>
        <w:t>成交，依照《中华人民共和国政府采购法》等国家有关规定追究相应责任。</w:t>
      </w:r>
    </w:p>
    <w:p w14:paraId="3C0093DB">
      <w:pPr>
        <w:spacing w:line="227" w:lineRule="auto"/>
        <w:ind w:left="4216"/>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60634F63">
      <w:pPr>
        <w:spacing w:line="266" w:lineRule="auto"/>
      </w:pPr>
    </w:p>
    <w:p w14:paraId="7E2E78E0">
      <w:pPr>
        <w:spacing w:before="76" w:line="228" w:lineRule="auto"/>
        <w:ind w:left="6523"/>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456D79B6">
      <w:pPr>
        <w:sectPr>
          <w:headerReference r:id="rId83" w:type="default"/>
          <w:footerReference r:id="rId84" w:type="default"/>
          <w:pgSz w:w="11910" w:h="16840"/>
          <w:pgMar w:top="1026" w:right="520" w:bottom="1091" w:left="1567" w:header="750" w:footer="931" w:gutter="0"/>
          <w:pgNumType w:fmt="decimal"/>
          <w:cols w:space="720" w:num="1"/>
        </w:sectPr>
      </w:pPr>
    </w:p>
    <w:p w14:paraId="21507213">
      <w:pPr>
        <w:spacing w:line="285" w:lineRule="auto"/>
      </w:pPr>
    </w:p>
    <w:p w14:paraId="0E73C533">
      <w:pPr>
        <w:spacing w:line="285" w:lineRule="auto"/>
      </w:pPr>
    </w:p>
    <w:p w14:paraId="270EDD30">
      <w:pPr>
        <w:spacing w:line="286" w:lineRule="auto"/>
      </w:pPr>
    </w:p>
    <w:p w14:paraId="3E83D621">
      <w:pPr>
        <w:spacing w:before="94" w:line="383" w:lineRule="exact"/>
        <w:ind w:left="428"/>
        <w:rPr>
          <w:rFonts w:ascii="宋体" w:hAnsi="宋体" w:eastAsia="宋体" w:cs="宋体"/>
          <w:sz w:val="29"/>
          <w:szCs w:val="29"/>
        </w:rPr>
      </w:pPr>
      <w:r>
        <w:rPr>
          <w:rFonts w:ascii="宋体" w:hAnsi="宋体" w:eastAsia="宋体" w:cs="宋体"/>
          <w:spacing w:val="15"/>
          <w:position w:val="1"/>
          <w:sz w:val="29"/>
          <w:szCs w:val="29"/>
          <w14:textOutline w14:w="5448" w14:cap="sq" w14:cmpd="sng" w14:algn="ctr">
            <w14:solidFill>
              <w14:srgbClr w14:val="000000"/>
            </w14:solidFill>
            <w14:prstDash w14:val="solid"/>
            <w14:bevel/>
          </w14:textOutline>
        </w:rPr>
        <w:t>三</w:t>
      </w:r>
      <w:r>
        <w:rPr>
          <w:rFonts w:ascii="宋体" w:hAnsi="宋体" w:eastAsia="宋体" w:cs="宋体"/>
          <w:spacing w:val="9"/>
          <w:position w:val="1"/>
          <w:sz w:val="29"/>
          <w:szCs w:val="29"/>
          <w14:textOutline w14:w="5448" w14:cap="sq" w14:cmpd="sng" w14:algn="ctr">
            <w14:solidFill>
              <w14:srgbClr w14:val="000000"/>
            </w14:solidFill>
            <w14:prstDash w14:val="solid"/>
            <w14:bevel/>
          </w14:textOutline>
        </w:rPr>
        <w:t>、中小企业声明函</w:t>
      </w:r>
    </w:p>
    <w:p w14:paraId="21A89C3D">
      <w:pPr>
        <w:spacing w:before="23" w:line="225" w:lineRule="auto"/>
        <w:ind w:left="2060" w:firstLine="978" w:firstLineChars="300"/>
        <w:rPr>
          <w:rFonts w:ascii="宋体" w:hAnsi="宋体" w:eastAsia="宋体" w:cs="宋体"/>
          <w:sz w:val="31"/>
          <w:szCs w:val="31"/>
        </w:rPr>
      </w:pPr>
      <w:r>
        <w:rPr>
          <w:rFonts w:ascii="宋体" w:hAnsi="宋体" w:eastAsia="宋体" w:cs="宋体"/>
          <w:spacing w:val="8"/>
          <w:sz w:val="31"/>
          <w:szCs w:val="31"/>
        </w:rPr>
        <w:t>中</w:t>
      </w:r>
      <w:r>
        <w:rPr>
          <w:rFonts w:ascii="宋体" w:hAnsi="宋体" w:eastAsia="宋体" w:cs="宋体"/>
          <w:spacing w:val="6"/>
          <w:sz w:val="31"/>
          <w:szCs w:val="31"/>
        </w:rPr>
        <w:t>小</w:t>
      </w:r>
      <w:r>
        <w:rPr>
          <w:rFonts w:ascii="宋体" w:hAnsi="宋体" w:eastAsia="宋体" w:cs="宋体"/>
          <w:spacing w:val="4"/>
          <w:sz w:val="31"/>
          <w:szCs w:val="31"/>
        </w:rPr>
        <w:t>企业声明函 (服务)</w:t>
      </w:r>
    </w:p>
    <w:p w14:paraId="32DD13D0">
      <w:pPr>
        <w:spacing w:before="126" w:line="375" w:lineRule="auto"/>
        <w:ind w:right="281" w:firstLine="640"/>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5"/>
          <w:sz w:val="23"/>
          <w:szCs w:val="23"/>
        </w:rPr>
        <w:t>公司 (联合体) 郑重声明，根据《政府采购促进中小企业发展管理办法》  (财</w:t>
      </w:r>
      <w:r>
        <w:rPr>
          <w:rFonts w:ascii="宋体" w:hAnsi="宋体" w:eastAsia="宋体" w:cs="宋体"/>
          <w:sz w:val="23"/>
          <w:szCs w:val="23"/>
        </w:rPr>
        <w:t xml:space="preserve"> </w:t>
      </w:r>
      <w:r>
        <w:rPr>
          <w:rFonts w:ascii="宋体" w:hAnsi="宋体" w:eastAsia="宋体" w:cs="宋体"/>
          <w:spacing w:val="-2"/>
          <w:sz w:val="23"/>
          <w:szCs w:val="23"/>
        </w:rPr>
        <w:t>库 ﹝ 2020 ﹞ 46 号) 的规定，本公司 (联合体) 参加</w:t>
      </w:r>
      <w:r>
        <w:rPr>
          <w:rFonts w:hint="eastAsia" w:ascii="宋体" w:hAnsi="宋体" w:eastAsia="宋体" w:cs="宋体"/>
          <w:spacing w:val="-2"/>
          <w:sz w:val="23"/>
          <w:szCs w:val="23"/>
          <w:u w:val="single"/>
        </w:rPr>
        <w:t xml:space="preserve">   （采购人名称）     </w:t>
      </w:r>
      <w:r>
        <w:rPr>
          <w:rFonts w:ascii="宋体" w:hAnsi="宋体" w:eastAsia="宋体" w:cs="宋体"/>
          <w:spacing w:val="-1"/>
          <w:sz w:val="23"/>
          <w:szCs w:val="23"/>
        </w:rPr>
        <w:t>的</w:t>
      </w:r>
      <w:r>
        <w:rPr>
          <w:rFonts w:hint="eastAsia" w:ascii="宋体" w:hAnsi="宋体" w:eastAsia="宋体" w:cs="宋体"/>
          <w:spacing w:val="-1"/>
          <w:sz w:val="23"/>
          <w:szCs w:val="23"/>
          <w:u w:val="single"/>
        </w:rPr>
        <w:t xml:space="preserve">（项目名称）           </w:t>
      </w:r>
      <w:r>
        <w:rPr>
          <w:rFonts w:ascii="宋体" w:hAnsi="宋体" w:eastAsia="宋体" w:cs="宋体"/>
          <w:spacing w:val="7"/>
          <w:sz w:val="23"/>
          <w:szCs w:val="23"/>
        </w:rPr>
        <w:t>采购活动，提供的服务全部由符合政策要求的中小企业制造。</w:t>
      </w:r>
      <w:r>
        <w:rPr>
          <w:rFonts w:ascii="宋体" w:hAnsi="宋体" w:eastAsia="宋体" w:cs="宋体"/>
          <w:spacing w:val="5"/>
          <w:sz w:val="23"/>
          <w:szCs w:val="23"/>
        </w:rPr>
        <w:t>相</w:t>
      </w:r>
      <w:r>
        <w:rPr>
          <w:rFonts w:ascii="宋体" w:hAnsi="宋体" w:eastAsia="宋体" w:cs="宋体"/>
          <w:sz w:val="23"/>
          <w:szCs w:val="23"/>
        </w:rPr>
        <w:t xml:space="preserve"> </w:t>
      </w:r>
      <w:r>
        <w:rPr>
          <w:rFonts w:ascii="宋体" w:hAnsi="宋体" w:eastAsia="宋体" w:cs="宋体"/>
          <w:spacing w:val="9"/>
          <w:sz w:val="23"/>
          <w:szCs w:val="23"/>
        </w:rPr>
        <w:t>关企业 (含联合体中的中小企业、签订分包意向协议的中小企业) 的具体情况如下</w:t>
      </w:r>
      <w:r>
        <w:rPr>
          <w:rFonts w:ascii="宋体" w:hAnsi="宋体" w:eastAsia="宋体" w:cs="宋体"/>
          <w:spacing w:val="7"/>
          <w:sz w:val="23"/>
          <w:szCs w:val="23"/>
        </w:rPr>
        <w:t>：</w:t>
      </w:r>
    </w:p>
    <w:p w14:paraId="5037BB64">
      <w:pPr>
        <w:spacing w:before="1" w:line="374" w:lineRule="auto"/>
        <w:ind w:left="1" w:firstLine="670"/>
        <w:rPr>
          <w:rFonts w:ascii="宋体" w:hAnsi="宋体" w:eastAsia="宋体" w:cs="宋体"/>
          <w:sz w:val="23"/>
          <w:szCs w:val="23"/>
        </w:rPr>
      </w:pPr>
      <w:r>
        <w:rPr>
          <w:rFonts w:ascii="宋体" w:hAnsi="宋体" w:eastAsia="宋体" w:cs="宋体"/>
          <w:spacing w:val="-1"/>
          <w:sz w:val="23"/>
          <w:szCs w:val="23"/>
        </w:rPr>
        <w:t>1.</w:t>
      </w:r>
      <w:r>
        <w:rPr>
          <w:rFonts w:ascii="宋体" w:hAnsi="宋体" w:eastAsia="宋体" w:cs="宋体"/>
          <w:spacing w:val="-1"/>
          <w:sz w:val="23"/>
          <w:szCs w:val="23"/>
          <w:u w:val="single"/>
        </w:rPr>
        <w:t xml:space="preserve"> (标的名称) </w:t>
      </w:r>
      <w:r>
        <w:rPr>
          <w:rFonts w:ascii="宋体" w:hAnsi="宋体" w:eastAsia="宋体" w:cs="宋体"/>
          <w:spacing w:val="-1"/>
          <w:sz w:val="23"/>
          <w:szCs w:val="23"/>
        </w:rPr>
        <w:t>，属</w:t>
      </w:r>
      <w:r>
        <w:rPr>
          <w:rFonts w:ascii="宋体" w:hAnsi="宋体" w:eastAsia="宋体" w:cs="宋体"/>
          <w:sz w:val="23"/>
          <w:szCs w:val="23"/>
        </w:rPr>
        <w:t>于</w:t>
      </w:r>
      <w:r>
        <w:rPr>
          <w:rFonts w:ascii="宋体" w:hAnsi="宋体" w:eastAsia="宋体" w:cs="宋体"/>
          <w:sz w:val="23"/>
          <w:szCs w:val="23"/>
          <w:u w:val="single"/>
        </w:rPr>
        <w:t xml:space="preserve"> (采购文件中明确的所属行业) </w:t>
      </w:r>
      <w:r>
        <w:rPr>
          <w:rFonts w:ascii="宋体" w:hAnsi="宋体" w:eastAsia="宋体" w:cs="宋体"/>
          <w:sz w:val="23"/>
          <w:szCs w:val="23"/>
        </w:rPr>
        <w:t>行业；制造商为</w:t>
      </w:r>
      <w:r>
        <w:rPr>
          <w:rFonts w:ascii="宋体" w:hAnsi="宋体" w:eastAsia="宋体" w:cs="宋体"/>
          <w:sz w:val="23"/>
          <w:szCs w:val="23"/>
          <w:u w:val="single"/>
        </w:rPr>
        <w:t xml:space="preserve"> (企业名称)</w:t>
      </w:r>
      <w:r>
        <w:rPr>
          <w:rFonts w:ascii="宋体" w:hAnsi="宋体" w:eastAsia="宋体" w:cs="宋体"/>
          <w:sz w:val="23"/>
          <w:szCs w:val="23"/>
        </w:rPr>
        <w:t xml:space="preserve">， </w:t>
      </w:r>
      <w:r>
        <w:rPr>
          <w:rFonts w:ascii="宋体" w:hAnsi="宋体" w:eastAsia="宋体" w:cs="宋体"/>
          <w:spacing w:val="2"/>
          <w:sz w:val="23"/>
          <w:szCs w:val="23"/>
        </w:rPr>
        <w:t>从业人员</w:t>
      </w:r>
      <w:r>
        <w:rPr>
          <w:rFonts w:ascii="宋体" w:hAnsi="宋体" w:eastAsia="宋体" w:cs="宋体"/>
          <w:spacing w:val="2"/>
          <w:sz w:val="23"/>
          <w:szCs w:val="23"/>
          <w:u w:val="single"/>
        </w:rPr>
        <w:t xml:space="preserve">      </w:t>
      </w:r>
      <w:r>
        <w:rPr>
          <w:rFonts w:ascii="宋体" w:hAnsi="宋体" w:eastAsia="宋体" w:cs="宋体"/>
          <w:spacing w:val="2"/>
          <w:sz w:val="23"/>
          <w:szCs w:val="23"/>
        </w:rPr>
        <w:t xml:space="preserve"> 人，营业收入为</w:t>
      </w:r>
      <w:r>
        <w:rPr>
          <w:rFonts w:ascii="宋体" w:hAnsi="宋体" w:eastAsia="宋体" w:cs="宋体"/>
          <w:spacing w:val="2"/>
          <w:sz w:val="23"/>
          <w:szCs w:val="23"/>
          <w:u w:val="single"/>
        </w:rPr>
        <w:t xml:space="preserve">      </w:t>
      </w:r>
      <w:r>
        <w:rPr>
          <w:rFonts w:ascii="宋体" w:hAnsi="宋体" w:eastAsia="宋体" w:cs="宋体"/>
          <w:spacing w:val="2"/>
          <w:sz w:val="23"/>
          <w:szCs w:val="23"/>
        </w:rPr>
        <w:t>万元，资产总额为</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万元，属于</w:t>
      </w:r>
      <w:r>
        <w:rPr>
          <w:rFonts w:ascii="宋体" w:hAnsi="宋体" w:eastAsia="宋体" w:cs="宋体"/>
          <w:spacing w:val="1"/>
          <w:sz w:val="23"/>
          <w:szCs w:val="23"/>
          <w:u w:val="single"/>
        </w:rPr>
        <w:t xml:space="preserve"> (中型企业、</w:t>
      </w:r>
      <w:r>
        <w:rPr>
          <w:rFonts w:ascii="宋体" w:hAnsi="宋体" w:eastAsia="宋体" w:cs="宋体"/>
          <w:sz w:val="23"/>
          <w:szCs w:val="23"/>
        </w:rPr>
        <w:t xml:space="preserve"> </w:t>
      </w:r>
      <w:r>
        <w:rPr>
          <w:rFonts w:ascii="宋体" w:hAnsi="宋体" w:eastAsia="宋体" w:cs="宋体"/>
          <w:spacing w:val="12"/>
          <w:sz w:val="23"/>
          <w:szCs w:val="23"/>
          <w:u w:val="single"/>
        </w:rPr>
        <w:t>小</w:t>
      </w:r>
      <w:r>
        <w:rPr>
          <w:rFonts w:ascii="宋体" w:hAnsi="宋体" w:eastAsia="宋体" w:cs="宋体"/>
          <w:spacing w:val="7"/>
          <w:sz w:val="23"/>
          <w:szCs w:val="23"/>
          <w:u w:val="single"/>
        </w:rPr>
        <w:t xml:space="preserve">型企业、微型企业) </w:t>
      </w:r>
      <w:r>
        <w:rPr>
          <w:rFonts w:ascii="宋体" w:hAnsi="宋体" w:eastAsia="宋体" w:cs="宋体"/>
          <w:spacing w:val="7"/>
          <w:sz w:val="23"/>
          <w:szCs w:val="23"/>
        </w:rPr>
        <w:t>；</w:t>
      </w:r>
    </w:p>
    <w:p w14:paraId="17B48D32">
      <w:pPr>
        <w:spacing w:before="1" w:line="375" w:lineRule="auto"/>
        <w:ind w:left="1" w:firstLine="655"/>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(标的名称) </w:t>
      </w:r>
      <w:r>
        <w:rPr>
          <w:rFonts w:ascii="宋体" w:hAnsi="宋体" w:eastAsia="宋体" w:cs="宋体"/>
          <w:sz w:val="23"/>
          <w:szCs w:val="23"/>
        </w:rPr>
        <w:t>，属于</w:t>
      </w:r>
      <w:r>
        <w:rPr>
          <w:rFonts w:ascii="宋体" w:hAnsi="宋体" w:eastAsia="宋体" w:cs="宋体"/>
          <w:sz w:val="23"/>
          <w:szCs w:val="23"/>
          <w:u w:val="single"/>
        </w:rPr>
        <w:t xml:space="preserve"> (采购文件中明确的所属行业) </w:t>
      </w:r>
      <w:r>
        <w:rPr>
          <w:rFonts w:ascii="宋体" w:hAnsi="宋体" w:eastAsia="宋体" w:cs="宋体"/>
          <w:sz w:val="23"/>
          <w:szCs w:val="23"/>
        </w:rPr>
        <w:t>行业；制造商为</w:t>
      </w:r>
      <w:r>
        <w:rPr>
          <w:rFonts w:ascii="宋体" w:hAnsi="宋体" w:eastAsia="宋体" w:cs="宋体"/>
          <w:sz w:val="23"/>
          <w:szCs w:val="23"/>
          <w:u w:val="single"/>
        </w:rPr>
        <w:t xml:space="preserve"> (企业名称)</w:t>
      </w:r>
      <w:r>
        <w:rPr>
          <w:rFonts w:ascii="宋体" w:hAnsi="宋体" w:eastAsia="宋体" w:cs="宋体"/>
          <w:sz w:val="23"/>
          <w:szCs w:val="23"/>
        </w:rPr>
        <w:t xml:space="preserve">， </w:t>
      </w:r>
      <w:r>
        <w:rPr>
          <w:rFonts w:ascii="宋体" w:hAnsi="宋体" w:eastAsia="宋体" w:cs="宋体"/>
          <w:spacing w:val="2"/>
          <w:sz w:val="23"/>
          <w:szCs w:val="23"/>
        </w:rPr>
        <w:t>从业人员</w:t>
      </w:r>
      <w:r>
        <w:rPr>
          <w:rFonts w:ascii="宋体" w:hAnsi="宋体" w:eastAsia="宋体" w:cs="宋体"/>
          <w:spacing w:val="2"/>
          <w:sz w:val="23"/>
          <w:szCs w:val="23"/>
          <w:u w:val="single"/>
        </w:rPr>
        <w:t xml:space="preserve">      </w:t>
      </w:r>
      <w:r>
        <w:rPr>
          <w:rFonts w:ascii="宋体" w:hAnsi="宋体" w:eastAsia="宋体" w:cs="宋体"/>
          <w:spacing w:val="2"/>
          <w:sz w:val="23"/>
          <w:szCs w:val="23"/>
        </w:rPr>
        <w:t xml:space="preserve"> 人，营业收入为</w:t>
      </w:r>
      <w:r>
        <w:rPr>
          <w:rFonts w:ascii="宋体" w:hAnsi="宋体" w:eastAsia="宋体" w:cs="宋体"/>
          <w:spacing w:val="2"/>
          <w:sz w:val="23"/>
          <w:szCs w:val="23"/>
          <w:u w:val="single"/>
        </w:rPr>
        <w:t xml:space="preserve">      </w:t>
      </w:r>
      <w:r>
        <w:rPr>
          <w:rFonts w:ascii="宋体" w:hAnsi="宋体" w:eastAsia="宋体" w:cs="宋体"/>
          <w:spacing w:val="2"/>
          <w:sz w:val="23"/>
          <w:szCs w:val="23"/>
        </w:rPr>
        <w:t>万元，资产总额为</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万元，属于</w:t>
      </w:r>
      <w:r>
        <w:rPr>
          <w:rFonts w:ascii="宋体" w:hAnsi="宋体" w:eastAsia="宋体" w:cs="宋体"/>
          <w:spacing w:val="1"/>
          <w:sz w:val="23"/>
          <w:szCs w:val="23"/>
          <w:u w:val="single"/>
        </w:rPr>
        <w:t xml:space="preserve"> (中型企业、</w:t>
      </w:r>
      <w:r>
        <w:rPr>
          <w:rFonts w:ascii="宋体" w:hAnsi="宋体" w:eastAsia="宋体" w:cs="宋体"/>
          <w:sz w:val="23"/>
          <w:szCs w:val="23"/>
        </w:rPr>
        <w:t xml:space="preserve"> </w:t>
      </w:r>
      <w:r>
        <w:rPr>
          <w:rFonts w:ascii="宋体" w:hAnsi="宋体" w:eastAsia="宋体" w:cs="宋体"/>
          <w:spacing w:val="12"/>
          <w:sz w:val="23"/>
          <w:szCs w:val="23"/>
          <w:u w:val="single"/>
        </w:rPr>
        <w:t>小</w:t>
      </w:r>
      <w:r>
        <w:rPr>
          <w:rFonts w:ascii="宋体" w:hAnsi="宋体" w:eastAsia="宋体" w:cs="宋体"/>
          <w:spacing w:val="7"/>
          <w:sz w:val="23"/>
          <w:szCs w:val="23"/>
          <w:u w:val="single"/>
        </w:rPr>
        <w:t xml:space="preserve">型企业、微型企业) </w:t>
      </w:r>
      <w:r>
        <w:rPr>
          <w:rFonts w:ascii="宋体" w:hAnsi="宋体" w:eastAsia="宋体" w:cs="宋体"/>
          <w:spacing w:val="7"/>
          <w:sz w:val="23"/>
          <w:szCs w:val="23"/>
        </w:rPr>
        <w:t>；</w:t>
      </w:r>
    </w:p>
    <w:p w14:paraId="08B35BA6">
      <w:pPr>
        <w:spacing w:line="371" w:lineRule="exact"/>
        <w:ind w:left="582"/>
        <w:rPr>
          <w:rFonts w:ascii="宋体" w:hAnsi="宋体" w:eastAsia="宋体" w:cs="宋体"/>
          <w:sz w:val="23"/>
          <w:szCs w:val="23"/>
        </w:rPr>
      </w:pPr>
      <w:r>
        <w:rPr>
          <w:rFonts w:ascii="宋体" w:hAnsi="宋体" w:eastAsia="宋体" w:cs="宋体"/>
          <w:spacing w:val="5"/>
          <w:position w:val="3"/>
          <w:sz w:val="23"/>
          <w:szCs w:val="23"/>
        </w:rPr>
        <w:t>……</w:t>
      </w:r>
    </w:p>
    <w:p w14:paraId="3FA2EA4D">
      <w:pPr>
        <w:spacing w:before="93" w:line="375" w:lineRule="auto"/>
        <w:ind w:left="25" w:right="281" w:firstLine="475"/>
        <w:rPr>
          <w:rFonts w:ascii="宋体" w:hAnsi="宋体" w:eastAsia="宋体" w:cs="宋体"/>
          <w:sz w:val="23"/>
          <w:szCs w:val="23"/>
        </w:rPr>
      </w:pPr>
      <w:r>
        <w:rPr>
          <w:rFonts w:ascii="宋体" w:hAnsi="宋体" w:eastAsia="宋体" w:cs="宋体"/>
          <w:spacing w:val="12"/>
          <w:sz w:val="23"/>
          <w:szCs w:val="23"/>
        </w:rPr>
        <w:t>以</w:t>
      </w:r>
      <w:r>
        <w:rPr>
          <w:rFonts w:ascii="宋体" w:hAnsi="宋体" w:eastAsia="宋体" w:cs="宋体"/>
          <w:spacing w:val="6"/>
          <w:sz w:val="23"/>
          <w:szCs w:val="23"/>
        </w:rPr>
        <w:t>上企业，不属于大企业的分支机构，不存在控股股东为大企业的情形，也不存在</w:t>
      </w:r>
      <w:r>
        <w:rPr>
          <w:rFonts w:ascii="宋体" w:hAnsi="宋体" w:eastAsia="宋体" w:cs="宋体"/>
          <w:sz w:val="23"/>
          <w:szCs w:val="23"/>
        </w:rPr>
        <w:t xml:space="preserve"> </w:t>
      </w:r>
      <w:r>
        <w:rPr>
          <w:rFonts w:ascii="宋体" w:hAnsi="宋体" w:eastAsia="宋体" w:cs="宋体"/>
          <w:spacing w:val="15"/>
          <w:sz w:val="23"/>
          <w:szCs w:val="23"/>
        </w:rPr>
        <w:t>与</w:t>
      </w:r>
      <w:r>
        <w:rPr>
          <w:rFonts w:ascii="宋体" w:hAnsi="宋体" w:eastAsia="宋体" w:cs="宋体"/>
          <w:spacing w:val="8"/>
          <w:sz w:val="23"/>
          <w:szCs w:val="23"/>
        </w:rPr>
        <w:t>大企业的负责人为同一人的情形。</w:t>
      </w:r>
    </w:p>
    <w:p w14:paraId="6D0F8CB6">
      <w:pPr>
        <w:spacing w:before="1" w:line="224" w:lineRule="auto"/>
        <w:ind w:left="568"/>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14:paraId="0892FA42">
      <w:pPr>
        <w:spacing w:line="288" w:lineRule="auto"/>
      </w:pPr>
    </w:p>
    <w:p w14:paraId="0718520F">
      <w:pPr>
        <w:spacing w:line="288" w:lineRule="auto"/>
      </w:pPr>
    </w:p>
    <w:p w14:paraId="361813AA">
      <w:pPr>
        <w:spacing w:before="75" w:line="227" w:lineRule="auto"/>
        <w:ind w:left="452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5CF6E064">
      <w:pPr>
        <w:spacing w:before="185" w:line="228" w:lineRule="auto"/>
        <w:ind w:right="99"/>
        <w:jc w:val="right"/>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期</w:t>
      </w:r>
      <w:r>
        <w:rPr>
          <w:rFonts w:ascii="宋体" w:hAnsi="宋体" w:eastAsia="宋体" w:cs="宋体"/>
          <w:spacing w:val="-4"/>
          <w:sz w:val="23"/>
          <w:szCs w:val="23"/>
        </w:rPr>
        <w:t>：   年  月   日</w:t>
      </w:r>
    </w:p>
    <w:p w14:paraId="55E4103A">
      <w:pPr>
        <w:spacing w:line="256" w:lineRule="auto"/>
      </w:pPr>
    </w:p>
    <w:p w14:paraId="3BB55725">
      <w:pPr>
        <w:spacing w:line="257" w:lineRule="auto"/>
      </w:pPr>
    </w:p>
    <w:p w14:paraId="5BFAD707">
      <w:pPr>
        <w:spacing w:before="75" w:line="378" w:lineRule="auto"/>
        <w:ind w:left="427" w:right="169" w:hanging="1"/>
        <w:rPr>
          <w:rFonts w:ascii="宋体" w:hAnsi="宋体" w:eastAsia="宋体" w:cs="宋体"/>
          <w:sz w:val="23"/>
          <w:szCs w:val="23"/>
        </w:rPr>
      </w:pPr>
      <w:r>
        <w:rPr>
          <w:rFonts w:ascii="宋体" w:hAnsi="宋体" w:eastAsia="宋体" w:cs="宋体"/>
          <w:spacing w:val="8"/>
          <w:sz w:val="23"/>
          <w:szCs w:val="23"/>
        </w:rPr>
        <w:t>注：</w:t>
      </w:r>
      <w:r>
        <w:rPr>
          <w:rFonts w:ascii="宋体" w:hAnsi="宋体" w:eastAsia="宋体" w:cs="宋体"/>
          <w:spacing w:val="4"/>
          <w:sz w:val="23"/>
          <w:szCs w:val="23"/>
        </w:rPr>
        <w:t>享受《政府采购促进中小企业发展管理办法》  (财库〔2020〕46 号) 规定的中</w:t>
      </w:r>
      <w:r>
        <w:rPr>
          <w:rFonts w:ascii="宋体" w:hAnsi="宋体" w:eastAsia="宋体" w:cs="宋体"/>
          <w:sz w:val="23"/>
          <w:szCs w:val="23"/>
        </w:rPr>
        <w:t xml:space="preserve"> </w:t>
      </w:r>
      <w:r>
        <w:rPr>
          <w:rFonts w:ascii="宋体" w:hAnsi="宋体" w:eastAsia="宋体" w:cs="宋体"/>
          <w:spacing w:val="18"/>
          <w:sz w:val="23"/>
          <w:szCs w:val="23"/>
        </w:rPr>
        <w:t>小企</w:t>
      </w:r>
      <w:r>
        <w:rPr>
          <w:rFonts w:ascii="宋体" w:hAnsi="宋体" w:eastAsia="宋体" w:cs="宋体"/>
          <w:spacing w:val="15"/>
          <w:sz w:val="23"/>
          <w:szCs w:val="23"/>
        </w:rPr>
        <w:t>业</w:t>
      </w:r>
      <w:r>
        <w:rPr>
          <w:rFonts w:ascii="宋体" w:hAnsi="宋体" w:eastAsia="宋体" w:cs="宋体"/>
          <w:spacing w:val="9"/>
          <w:sz w:val="23"/>
          <w:szCs w:val="23"/>
        </w:rPr>
        <w:t>扶持政策的，采购人、采购代理机构应当随成交结果公开成交供应商的《中</w:t>
      </w:r>
      <w:r>
        <w:rPr>
          <w:rFonts w:ascii="宋体" w:hAnsi="宋体" w:eastAsia="宋体" w:cs="宋体"/>
          <w:sz w:val="23"/>
          <w:szCs w:val="23"/>
        </w:rPr>
        <w:t xml:space="preserve"> </w:t>
      </w:r>
      <w:r>
        <w:rPr>
          <w:rFonts w:ascii="宋体" w:hAnsi="宋体" w:eastAsia="宋体" w:cs="宋体"/>
          <w:spacing w:val="18"/>
          <w:sz w:val="23"/>
          <w:szCs w:val="23"/>
        </w:rPr>
        <w:t>小企</w:t>
      </w:r>
      <w:r>
        <w:rPr>
          <w:rFonts w:ascii="宋体" w:hAnsi="宋体" w:eastAsia="宋体" w:cs="宋体"/>
          <w:spacing w:val="15"/>
          <w:sz w:val="23"/>
          <w:szCs w:val="23"/>
        </w:rPr>
        <w:t>业</w:t>
      </w:r>
      <w:r>
        <w:rPr>
          <w:rFonts w:ascii="宋体" w:hAnsi="宋体" w:eastAsia="宋体" w:cs="宋体"/>
          <w:spacing w:val="9"/>
          <w:sz w:val="23"/>
          <w:szCs w:val="23"/>
        </w:rPr>
        <w:t>声明函》。从业人员、营业收入、资产总额填报上一年度数据，无上一年度</w:t>
      </w:r>
      <w:r>
        <w:rPr>
          <w:rFonts w:ascii="宋体" w:hAnsi="宋体" w:eastAsia="宋体" w:cs="宋体"/>
          <w:sz w:val="23"/>
          <w:szCs w:val="23"/>
        </w:rPr>
        <w:t xml:space="preserve"> </w:t>
      </w:r>
      <w:r>
        <w:rPr>
          <w:rFonts w:ascii="宋体" w:hAnsi="宋体" w:eastAsia="宋体" w:cs="宋体"/>
          <w:spacing w:val="12"/>
          <w:sz w:val="23"/>
          <w:szCs w:val="23"/>
        </w:rPr>
        <w:t>数</w:t>
      </w:r>
      <w:r>
        <w:rPr>
          <w:rFonts w:ascii="宋体" w:hAnsi="宋体" w:eastAsia="宋体" w:cs="宋体"/>
          <w:spacing w:val="8"/>
          <w:sz w:val="23"/>
          <w:szCs w:val="23"/>
        </w:rPr>
        <w:t>据的新成立企业可不填报。</w:t>
      </w:r>
    </w:p>
    <w:p w14:paraId="02B67D63">
      <w:pPr>
        <w:sectPr>
          <w:headerReference r:id="rId85" w:type="default"/>
          <w:footerReference r:id="rId86" w:type="default"/>
          <w:pgSz w:w="11910" w:h="16840"/>
          <w:pgMar w:top="1026" w:right="1360" w:bottom="1091" w:left="1263" w:header="750" w:footer="931" w:gutter="0"/>
          <w:pgNumType w:fmt="decimal"/>
          <w:cols w:space="720" w:num="1"/>
        </w:sectPr>
      </w:pPr>
    </w:p>
    <w:p w14:paraId="7C102C59">
      <w:pPr>
        <w:spacing w:line="388" w:lineRule="auto"/>
      </w:pPr>
    </w:p>
    <w:p w14:paraId="228B2939">
      <w:pPr>
        <w:spacing w:before="101" w:line="223" w:lineRule="auto"/>
        <w:ind w:left="2824"/>
        <w:outlineLvl w:val="1"/>
        <w:rPr>
          <w:rFonts w:ascii="宋体" w:hAnsi="宋体" w:eastAsia="宋体" w:cs="宋体"/>
          <w:sz w:val="31"/>
          <w:szCs w:val="31"/>
        </w:rPr>
      </w:pPr>
      <w:bookmarkStart w:id="24" w:name="_bookmark22"/>
      <w:bookmarkEnd w:id="24"/>
      <w:r>
        <w:rPr>
          <w:rFonts w:ascii="宋体" w:hAnsi="宋体" w:eastAsia="宋体" w:cs="宋体"/>
          <w:spacing w:val="17"/>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五节</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其他文书、文件格式</w:t>
      </w:r>
    </w:p>
    <w:p w14:paraId="4ACAAA71">
      <w:pPr>
        <w:spacing w:line="443" w:lineRule="auto"/>
      </w:pPr>
    </w:p>
    <w:p w14:paraId="3AAE24E3">
      <w:pPr>
        <w:spacing w:before="101" w:line="225" w:lineRule="auto"/>
        <w:ind w:left="339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知识产权合规性声</w:t>
      </w:r>
      <w:r>
        <w:rPr>
          <w:rFonts w:ascii="宋体" w:hAnsi="宋体" w:eastAsia="宋体" w:cs="宋体"/>
          <w:spacing w:val="8"/>
          <w:sz w:val="31"/>
          <w:szCs w:val="31"/>
          <w14:textOutline w14:w="5791" w14:cap="sq" w14:cmpd="sng" w14:algn="ctr">
            <w14:solidFill>
              <w14:srgbClr w14:val="000000"/>
            </w14:solidFill>
            <w14:prstDash w14:val="solid"/>
            <w14:bevel/>
          </w14:textOutline>
        </w:rPr>
        <w:t>明</w:t>
      </w:r>
    </w:p>
    <w:p w14:paraId="7EA26DE2">
      <w:pPr>
        <w:spacing w:before="154" w:line="360" w:lineRule="auto"/>
        <w:ind w:left="8" w:firstLine="572"/>
        <w:rPr>
          <w:rFonts w:ascii="宋体" w:hAnsi="宋体" w:eastAsia="宋体" w:cs="宋体"/>
          <w:sz w:val="23"/>
          <w:szCs w:val="23"/>
        </w:rPr>
      </w:pPr>
      <w:r>
        <w:rPr>
          <w:rFonts w:ascii="宋体" w:hAnsi="宋体" w:eastAsia="宋体" w:cs="宋体"/>
          <w:spacing w:val="8"/>
          <w:sz w:val="23"/>
          <w:szCs w:val="23"/>
        </w:rPr>
        <w:t>本企业 (单位) 自愿参与政府投资政府采购的</w:t>
      </w:r>
      <w:r>
        <w:rPr>
          <w:rFonts w:hint="eastAsia" w:ascii="宋体" w:hAnsi="宋体" w:eastAsia="宋体" w:cs="宋体"/>
          <w:spacing w:val="8"/>
          <w:sz w:val="23"/>
          <w:szCs w:val="23"/>
          <w:u w:val="single"/>
        </w:rPr>
        <w:t xml:space="preserve">     （项目名称）      </w:t>
      </w:r>
      <w:r>
        <w:rPr>
          <w:rFonts w:ascii="宋体" w:hAnsi="宋体" w:eastAsia="宋体" w:cs="宋体"/>
          <w:spacing w:val="8"/>
          <w:sz w:val="23"/>
          <w:szCs w:val="23"/>
        </w:rPr>
        <w:t>项目，</w:t>
      </w:r>
      <w:r>
        <w:rPr>
          <w:rFonts w:ascii="宋体" w:hAnsi="宋体" w:eastAsia="宋体" w:cs="宋体"/>
          <w:spacing w:val="8"/>
          <w:sz w:val="23"/>
          <w:szCs w:val="23"/>
          <w14:textOutline w14:w="4356" w14:cap="sq" w14:cmpd="sng" w14:algn="ctr">
            <w14:solidFill>
              <w14:srgbClr w14:val="000000"/>
            </w14:solidFill>
            <w14:prstDash w14:val="solid"/>
            <w14:bevel/>
          </w14:textOutline>
        </w:rPr>
        <w:t>在此</w:t>
      </w:r>
      <w:r>
        <w:rPr>
          <w:rFonts w:ascii="宋体" w:hAnsi="宋体" w:eastAsia="宋体" w:cs="宋体"/>
          <w:spacing w:val="4"/>
          <w:sz w:val="23"/>
          <w:szCs w:val="23"/>
          <w14:textOutline w14:w="4356" w14:cap="sq" w14:cmpd="sng" w14:algn="ctr">
            <w14:solidFill>
              <w14:srgbClr w14:val="000000"/>
            </w14:solidFill>
            <w14:prstDash w14:val="solid"/>
            <w14:bevel/>
          </w14:textOutline>
        </w:rPr>
        <w:t>郑</w:t>
      </w:r>
      <w:r>
        <w:rPr>
          <w:rFonts w:ascii="宋体" w:hAnsi="宋体" w:eastAsia="宋体" w:cs="宋体"/>
          <w:sz w:val="23"/>
          <w:szCs w:val="23"/>
        </w:rPr>
        <w:t xml:space="preserve"> </w:t>
      </w:r>
      <w:r>
        <w:rPr>
          <w:rFonts w:ascii="宋体" w:hAnsi="宋体" w:eastAsia="宋体" w:cs="宋体"/>
          <w:spacing w:val="20"/>
          <w:sz w:val="23"/>
          <w:szCs w:val="23"/>
          <w14:textOutline w14:w="4356" w14:cap="sq" w14:cmpd="sng" w14:algn="ctr">
            <w14:solidFill>
              <w14:srgbClr w14:val="000000"/>
            </w14:solidFill>
            <w14:prstDash w14:val="solid"/>
            <w14:bevel/>
          </w14:textOutline>
        </w:rPr>
        <w:t>重承</w:t>
      </w:r>
      <w:r>
        <w:rPr>
          <w:rFonts w:ascii="宋体" w:hAnsi="宋体" w:eastAsia="宋体" w:cs="宋体"/>
          <w:spacing w:val="18"/>
          <w:sz w:val="23"/>
          <w:szCs w:val="23"/>
          <w14:textOutline w14:w="4356" w14:cap="sq" w14:cmpd="sng" w14:algn="ctr">
            <w14:solidFill>
              <w14:srgbClr w14:val="000000"/>
            </w14:solidFill>
            <w14:prstDash w14:val="solid"/>
            <w14:bevel/>
          </w14:textOutline>
        </w:rPr>
        <w:t>诺</w:t>
      </w:r>
      <w:r>
        <w:rPr>
          <w:rFonts w:ascii="宋体" w:hAnsi="宋体" w:eastAsia="宋体" w:cs="宋体"/>
          <w:spacing w:val="10"/>
          <w:sz w:val="23"/>
          <w:szCs w:val="23"/>
          <w14:textOutline w14:w="4356" w14:cap="sq" w14:cmpd="sng" w14:algn="ctr">
            <w14:solidFill>
              <w14:srgbClr w14:val="000000"/>
            </w14:solidFill>
            <w14:prstDash w14:val="solid"/>
            <w14:bevel/>
          </w14:textOutline>
        </w:rPr>
        <w:t>：</w:t>
      </w:r>
      <w:r>
        <w:rPr>
          <w:rFonts w:ascii="宋体" w:hAnsi="宋体" w:eastAsia="宋体" w:cs="宋体"/>
          <w:spacing w:val="10"/>
          <w:sz w:val="23"/>
          <w:szCs w:val="23"/>
        </w:rPr>
        <w:t>遵守中国知识产权法律、法规、规章、规范性文件及在中国适用的与知识产权有关</w:t>
      </w:r>
      <w:r>
        <w:rPr>
          <w:rFonts w:ascii="宋体" w:hAnsi="宋体" w:eastAsia="宋体" w:cs="宋体"/>
          <w:sz w:val="23"/>
          <w:szCs w:val="23"/>
        </w:rPr>
        <w:t xml:space="preserve"> </w:t>
      </w:r>
      <w:r>
        <w:rPr>
          <w:rFonts w:ascii="宋体" w:hAnsi="宋体" w:eastAsia="宋体" w:cs="宋体"/>
          <w:spacing w:val="20"/>
          <w:sz w:val="23"/>
          <w:szCs w:val="23"/>
        </w:rPr>
        <w:t>的国</w:t>
      </w:r>
      <w:r>
        <w:rPr>
          <w:rFonts w:ascii="宋体" w:hAnsi="宋体" w:eastAsia="宋体" w:cs="宋体"/>
          <w:spacing w:val="18"/>
          <w:sz w:val="23"/>
          <w:szCs w:val="23"/>
        </w:rPr>
        <w:t>际</w:t>
      </w:r>
      <w:r>
        <w:rPr>
          <w:rFonts w:ascii="宋体" w:hAnsi="宋体" w:eastAsia="宋体" w:cs="宋体"/>
          <w:spacing w:val="10"/>
          <w:sz w:val="23"/>
          <w:szCs w:val="23"/>
        </w:rPr>
        <w:t>公约，所参与项目的知识产权明晰无争议，归属或技术来源正当合法。近三年在知识</w:t>
      </w:r>
      <w:r>
        <w:rPr>
          <w:rFonts w:ascii="宋体" w:hAnsi="宋体" w:eastAsia="宋体" w:cs="宋体"/>
          <w:sz w:val="23"/>
          <w:szCs w:val="23"/>
        </w:rPr>
        <w:t xml:space="preserve"> </w:t>
      </w:r>
      <w:r>
        <w:rPr>
          <w:rFonts w:ascii="宋体" w:hAnsi="宋体" w:eastAsia="宋体" w:cs="宋体"/>
          <w:spacing w:val="20"/>
          <w:sz w:val="23"/>
          <w:szCs w:val="23"/>
        </w:rPr>
        <w:t>产权</w:t>
      </w:r>
      <w:r>
        <w:rPr>
          <w:rFonts w:ascii="宋体" w:hAnsi="宋体" w:eastAsia="宋体" w:cs="宋体"/>
          <w:spacing w:val="18"/>
          <w:sz w:val="23"/>
          <w:szCs w:val="23"/>
        </w:rPr>
        <w:t>领</w:t>
      </w:r>
      <w:r>
        <w:rPr>
          <w:rFonts w:ascii="宋体" w:hAnsi="宋体" w:eastAsia="宋体" w:cs="宋体"/>
          <w:spacing w:val="10"/>
          <w:sz w:val="23"/>
          <w:szCs w:val="23"/>
        </w:rPr>
        <w:t>域不存在违反法律、法规、规章及其他规范性文件的失信行为。所参与的项目不对其</w:t>
      </w:r>
      <w:r>
        <w:rPr>
          <w:rFonts w:ascii="宋体" w:hAnsi="宋体" w:eastAsia="宋体" w:cs="宋体"/>
          <w:sz w:val="23"/>
          <w:szCs w:val="23"/>
        </w:rPr>
        <w:t xml:space="preserve"> </w:t>
      </w:r>
      <w:r>
        <w:rPr>
          <w:rFonts w:ascii="宋体" w:hAnsi="宋体" w:eastAsia="宋体" w:cs="宋体"/>
          <w:spacing w:val="20"/>
          <w:sz w:val="23"/>
          <w:szCs w:val="23"/>
        </w:rPr>
        <w:t>他</w:t>
      </w:r>
      <w:r>
        <w:rPr>
          <w:rFonts w:ascii="宋体" w:hAnsi="宋体" w:eastAsia="宋体" w:cs="宋体"/>
          <w:spacing w:val="18"/>
          <w:sz w:val="23"/>
          <w:szCs w:val="23"/>
        </w:rPr>
        <w:t>单</w:t>
      </w:r>
      <w:r>
        <w:rPr>
          <w:rFonts w:ascii="宋体" w:hAnsi="宋体" w:eastAsia="宋体" w:cs="宋体"/>
          <w:spacing w:val="10"/>
          <w:sz w:val="23"/>
          <w:szCs w:val="23"/>
        </w:rPr>
        <w:t>位及个人的知识产权构成侵权。如经核查确有违反上述承诺应遵守的行为，本企业 (单</w:t>
      </w:r>
      <w:r>
        <w:rPr>
          <w:rFonts w:ascii="宋体" w:hAnsi="宋体" w:eastAsia="宋体" w:cs="宋体"/>
          <w:sz w:val="23"/>
          <w:szCs w:val="23"/>
        </w:rPr>
        <w:t xml:space="preserve"> </w:t>
      </w:r>
      <w:r>
        <w:rPr>
          <w:rFonts w:ascii="宋体" w:hAnsi="宋体" w:eastAsia="宋体" w:cs="宋体"/>
          <w:spacing w:val="10"/>
          <w:sz w:val="23"/>
          <w:szCs w:val="23"/>
        </w:rPr>
        <w:t>位</w:t>
      </w:r>
      <w:r>
        <w:rPr>
          <w:rFonts w:ascii="宋体" w:hAnsi="宋体" w:eastAsia="宋体" w:cs="宋体"/>
          <w:spacing w:val="8"/>
          <w:sz w:val="23"/>
          <w:szCs w:val="23"/>
        </w:rPr>
        <w:t>) 将承担由此产生的全部责任。</w:t>
      </w:r>
    </w:p>
    <w:p w14:paraId="4625961B">
      <w:pPr>
        <w:spacing w:line="360" w:lineRule="auto"/>
      </w:pPr>
    </w:p>
    <w:p w14:paraId="51E1BE1C">
      <w:pPr>
        <w:spacing w:line="255" w:lineRule="auto"/>
      </w:pPr>
    </w:p>
    <w:p w14:paraId="77B483B3">
      <w:pPr>
        <w:spacing w:line="255" w:lineRule="auto"/>
      </w:pPr>
    </w:p>
    <w:p w14:paraId="391B8B9A">
      <w:pPr>
        <w:spacing w:line="256" w:lineRule="auto"/>
      </w:pPr>
    </w:p>
    <w:p w14:paraId="0834AE79">
      <w:pPr>
        <w:spacing w:line="256" w:lineRule="auto"/>
      </w:pPr>
    </w:p>
    <w:p w14:paraId="3BDCD664">
      <w:pPr>
        <w:spacing w:before="74" w:line="227" w:lineRule="auto"/>
        <w:ind w:left="4199"/>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7"/>
          <w:sz w:val="23"/>
          <w:szCs w:val="23"/>
        </w:rPr>
        <w:t>标人名称(电子签章)：</w:t>
      </w:r>
    </w:p>
    <w:p w14:paraId="0DE9AAB2">
      <w:pPr>
        <w:spacing w:before="184" w:line="228" w:lineRule="auto"/>
        <w:ind w:left="5209"/>
        <w:rPr>
          <w:rFonts w:ascii="宋体" w:hAnsi="宋体" w:eastAsia="宋体" w:cs="宋体"/>
          <w:sz w:val="23"/>
          <w:szCs w:val="23"/>
        </w:rPr>
      </w:pPr>
      <w:r>
        <w:rPr>
          <w:rFonts w:ascii="宋体" w:hAnsi="宋体" w:eastAsia="宋体" w:cs="宋体"/>
          <w:spacing w:val="-4"/>
          <w:sz w:val="23"/>
          <w:szCs w:val="23"/>
        </w:rPr>
        <w:t>日</w:t>
      </w:r>
      <w:r>
        <w:rPr>
          <w:rFonts w:ascii="宋体" w:hAnsi="宋体" w:eastAsia="宋体" w:cs="宋体"/>
          <w:spacing w:val="-3"/>
          <w:sz w:val="23"/>
          <w:szCs w:val="23"/>
        </w:rPr>
        <w:t>期</w:t>
      </w:r>
      <w:r>
        <w:rPr>
          <w:rFonts w:ascii="宋体" w:hAnsi="宋体" w:eastAsia="宋体" w:cs="宋体"/>
          <w:spacing w:val="-2"/>
          <w:sz w:val="23"/>
          <w:szCs w:val="23"/>
        </w:rPr>
        <w:t>：   年  月   日</w:t>
      </w:r>
    </w:p>
    <w:p w14:paraId="3BA85BE3">
      <w:pPr>
        <w:sectPr>
          <w:headerReference r:id="rId87" w:type="default"/>
          <w:footerReference r:id="rId88" w:type="default"/>
          <w:pgSz w:w="11906" w:h="16839"/>
          <w:pgMar w:top="1026" w:right="1134" w:bottom="1091" w:left="1134" w:header="750" w:footer="931" w:gutter="0"/>
          <w:pgNumType w:fmt="decimal"/>
          <w:cols w:space="720" w:num="1"/>
        </w:sectPr>
      </w:pPr>
    </w:p>
    <w:p w14:paraId="196CFFCC">
      <w:pPr>
        <w:spacing w:line="274" w:lineRule="auto"/>
      </w:pPr>
    </w:p>
    <w:p w14:paraId="37DED0CF">
      <w:pPr>
        <w:spacing w:line="274" w:lineRule="auto"/>
      </w:pPr>
    </w:p>
    <w:p w14:paraId="14F2C623">
      <w:pPr>
        <w:spacing w:line="274" w:lineRule="auto"/>
      </w:pPr>
    </w:p>
    <w:p w14:paraId="3EEF1367">
      <w:pPr>
        <w:spacing w:before="114" w:line="225" w:lineRule="auto"/>
        <w:ind w:left="2399"/>
        <w:rPr>
          <w:rFonts w:ascii="宋体" w:hAnsi="宋体" w:eastAsia="宋体" w:cs="宋体"/>
          <w:sz w:val="35"/>
          <w:szCs w:val="35"/>
        </w:rPr>
      </w:pPr>
      <w:r>
        <w:rPr>
          <w:rFonts w:ascii="宋体" w:hAnsi="宋体" w:eastAsia="宋体" w:cs="宋体"/>
          <w:spacing w:val="15"/>
          <w:sz w:val="35"/>
          <w:szCs w:val="35"/>
        </w:rPr>
        <w:t>残</w:t>
      </w:r>
      <w:r>
        <w:rPr>
          <w:rFonts w:ascii="宋体" w:hAnsi="宋体" w:eastAsia="宋体" w:cs="宋体"/>
          <w:spacing w:val="8"/>
          <w:sz w:val="35"/>
          <w:szCs w:val="35"/>
        </w:rPr>
        <w:t>疾人福利性单位声明函</w:t>
      </w:r>
    </w:p>
    <w:p w14:paraId="5C5D02B9">
      <w:pPr>
        <w:spacing w:line="463" w:lineRule="auto"/>
      </w:pPr>
    </w:p>
    <w:p w14:paraId="062D6E0F">
      <w:pPr>
        <w:spacing w:before="74" w:line="375" w:lineRule="auto"/>
        <w:ind w:left="8" w:firstLine="481"/>
        <w:rPr>
          <w:rFonts w:ascii="宋体" w:hAnsi="宋体" w:eastAsia="宋体" w:cs="宋体"/>
          <w:sz w:val="23"/>
          <w:szCs w:val="23"/>
        </w:rPr>
      </w:pPr>
      <w:r>
        <w:rPr>
          <w:rFonts w:ascii="宋体" w:hAnsi="宋体" w:eastAsia="宋体" w:cs="宋体"/>
          <w:spacing w:val="12"/>
          <w:sz w:val="23"/>
          <w:szCs w:val="23"/>
        </w:rPr>
        <w:t>本单位郑重声明，根据《财政部 民政部 中国残疾人联合会关于促进残疾人就</w:t>
      </w:r>
      <w:r>
        <w:rPr>
          <w:rFonts w:ascii="宋体" w:hAnsi="宋体" w:eastAsia="宋体" w:cs="宋体"/>
          <w:sz w:val="23"/>
          <w:szCs w:val="23"/>
        </w:rPr>
        <w:t xml:space="preserve"> </w:t>
      </w:r>
      <w:r>
        <w:rPr>
          <w:rFonts w:ascii="宋体" w:hAnsi="宋体" w:eastAsia="宋体" w:cs="宋体"/>
          <w:spacing w:val="4"/>
          <w:sz w:val="23"/>
          <w:szCs w:val="23"/>
        </w:rPr>
        <w:t>业政府</w:t>
      </w:r>
      <w:r>
        <w:rPr>
          <w:rFonts w:ascii="宋体" w:hAnsi="宋体" w:eastAsia="宋体" w:cs="宋体"/>
          <w:spacing w:val="3"/>
          <w:sz w:val="23"/>
          <w:szCs w:val="23"/>
        </w:rPr>
        <w:t>采</w:t>
      </w:r>
      <w:r>
        <w:rPr>
          <w:rFonts w:ascii="宋体" w:hAnsi="宋体" w:eastAsia="宋体" w:cs="宋体"/>
          <w:spacing w:val="2"/>
          <w:sz w:val="23"/>
          <w:szCs w:val="23"/>
        </w:rPr>
        <w:t>购政策的通知》  (财库〔2017〕141 号) 的规定，本单位为符合条件的残疾</w:t>
      </w:r>
      <w:r>
        <w:rPr>
          <w:rFonts w:ascii="宋体" w:hAnsi="宋体" w:eastAsia="宋体" w:cs="宋体"/>
          <w:sz w:val="23"/>
          <w:szCs w:val="23"/>
        </w:rPr>
        <w:t xml:space="preserve"> </w:t>
      </w:r>
      <w:r>
        <w:rPr>
          <w:rFonts w:ascii="宋体" w:hAnsi="宋体" w:eastAsia="宋体" w:cs="宋体"/>
          <w:spacing w:val="16"/>
          <w:sz w:val="23"/>
          <w:szCs w:val="23"/>
        </w:rPr>
        <w:t>人福</w:t>
      </w:r>
      <w:r>
        <w:rPr>
          <w:rFonts w:ascii="宋体" w:hAnsi="宋体" w:eastAsia="宋体" w:cs="宋体"/>
          <w:spacing w:val="13"/>
          <w:sz w:val="23"/>
          <w:szCs w:val="23"/>
        </w:rPr>
        <w:t>利</w:t>
      </w:r>
      <w:r>
        <w:rPr>
          <w:rFonts w:ascii="宋体" w:hAnsi="宋体" w:eastAsia="宋体" w:cs="宋体"/>
          <w:spacing w:val="8"/>
          <w:sz w:val="23"/>
          <w:szCs w:val="23"/>
        </w:rPr>
        <w:t>性单位，且本单位参加</w:t>
      </w:r>
      <w:r>
        <w:rPr>
          <w:rFonts w:ascii="宋体" w:hAnsi="宋体" w:eastAsia="宋体" w:cs="宋体"/>
          <w:spacing w:val="8"/>
          <w:sz w:val="23"/>
          <w:szCs w:val="23"/>
          <w:u w:val="single"/>
        </w:rPr>
        <w:t xml:space="preserve"> </w:t>
      </w:r>
      <w:r>
        <w:rPr>
          <w:rFonts w:hint="eastAsia" w:ascii="宋体" w:hAnsi="宋体" w:eastAsia="宋体" w:cs="宋体"/>
          <w:spacing w:val="8"/>
          <w:sz w:val="23"/>
          <w:szCs w:val="23"/>
          <w:u w:val="single"/>
        </w:rPr>
        <w:t xml:space="preserve">     （采购人名称）       </w:t>
      </w:r>
      <w:r>
        <w:rPr>
          <w:rFonts w:ascii="宋体" w:hAnsi="宋体" w:eastAsia="宋体" w:cs="宋体"/>
          <w:spacing w:val="8"/>
          <w:sz w:val="23"/>
          <w:szCs w:val="23"/>
          <w:u w:val="single"/>
        </w:rPr>
        <w:t xml:space="preserve"> </w:t>
      </w:r>
      <w:r>
        <w:rPr>
          <w:rFonts w:ascii="宋体" w:hAnsi="宋体" w:eastAsia="宋体" w:cs="宋体"/>
          <w:spacing w:val="8"/>
          <w:sz w:val="23"/>
          <w:szCs w:val="23"/>
        </w:rPr>
        <w:t>单位的</w:t>
      </w:r>
      <w:r>
        <w:rPr>
          <w:rFonts w:ascii="宋体" w:hAnsi="宋体" w:eastAsia="宋体" w:cs="宋体"/>
          <w:spacing w:val="8"/>
          <w:sz w:val="23"/>
          <w:szCs w:val="23"/>
          <w:u w:val="single"/>
        </w:rPr>
        <w:t xml:space="preserve"> </w:t>
      </w:r>
      <w:r>
        <w:rPr>
          <w:rFonts w:hint="eastAsia" w:ascii="宋体" w:hAnsi="宋体" w:eastAsia="宋体" w:cs="宋体"/>
          <w:spacing w:val="8"/>
          <w:sz w:val="23"/>
          <w:szCs w:val="23"/>
          <w:u w:val="single"/>
        </w:rPr>
        <w:t xml:space="preserve">  （项目名称）          </w:t>
      </w:r>
      <w:r>
        <w:rPr>
          <w:rFonts w:ascii="宋体" w:hAnsi="宋体" w:eastAsia="宋体" w:cs="宋体"/>
          <w:spacing w:val="9"/>
          <w:sz w:val="23"/>
          <w:szCs w:val="23"/>
        </w:rPr>
        <w:t>项目采购活动由本单位提供服务。</w:t>
      </w:r>
    </w:p>
    <w:p w14:paraId="569BCEFF">
      <w:pPr>
        <w:spacing w:line="224" w:lineRule="auto"/>
        <w:ind w:left="49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19819F3B">
      <w:pPr>
        <w:spacing w:line="250" w:lineRule="auto"/>
      </w:pPr>
    </w:p>
    <w:p w14:paraId="2AF0DCB8">
      <w:pPr>
        <w:spacing w:line="250" w:lineRule="auto"/>
      </w:pPr>
    </w:p>
    <w:p w14:paraId="24094D28">
      <w:pPr>
        <w:spacing w:line="250" w:lineRule="auto"/>
      </w:pPr>
    </w:p>
    <w:p w14:paraId="5A6B68F5">
      <w:pPr>
        <w:spacing w:line="251" w:lineRule="auto"/>
      </w:pPr>
    </w:p>
    <w:p w14:paraId="577E407B">
      <w:pPr>
        <w:spacing w:line="251" w:lineRule="auto"/>
      </w:pPr>
    </w:p>
    <w:p w14:paraId="346F81D6">
      <w:pPr>
        <w:spacing w:line="251" w:lineRule="auto"/>
      </w:pPr>
    </w:p>
    <w:p w14:paraId="1009EDC1">
      <w:pPr>
        <w:spacing w:before="75" w:line="227" w:lineRule="auto"/>
        <w:ind w:left="2409"/>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392BDCAC">
      <w:pPr>
        <w:spacing w:before="182" w:line="228" w:lineRule="auto"/>
        <w:ind w:left="4370"/>
        <w:rPr>
          <w:rFonts w:ascii="宋体" w:hAnsi="宋体" w:eastAsia="宋体" w:cs="宋体"/>
          <w:sz w:val="23"/>
          <w:szCs w:val="23"/>
        </w:rPr>
      </w:pPr>
      <w:r>
        <w:rPr>
          <w:rFonts w:ascii="宋体" w:hAnsi="宋体" w:eastAsia="宋体" w:cs="宋体"/>
          <w:spacing w:val="-10"/>
          <w:sz w:val="23"/>
          <w:szCs w:val="23"/>
        </w:rPr>
        <w:t xml:space="preserve">日 </w:t>
      </w:r>
      <w:r>
        <w:rPr>
          <w:rFonts w:ascii="宋体" w:hAnsi="宋体" w:eastAsia="宋体" w:cs="宋体"/>
          <w:spacing w:val="-5"/>
          <w:sz w:val="23"/>
          <w:szCs w:val="23"/>
        </w:rPr>
        <w:t xml:space="preserve"> 期 ：      年   月   日</w:t>
      </w:r>
    </w:p>
    <w:p w14:paraId="1EF4D2C2">
      <w:pPr>
        <w:spacing w:line="249" w:lineRule="auto"/>
      </w:pPr>
    </w:p>
    <w:p w14:paraId="45C4ED26">
      <w:pPr>
        <w:spacing w:line="250" w:lineRule="auto"/>
      </w:pPr>
    </w:p>
    <w:p w14:paraId="1BE9F61B">
      <w:pPr>
        <w:spacing w:line="250" w:lineRule="auto"/>
      </w:pPr>
    </w:p>
    <w:p w14:paraId="2FE47BDD">
      <w:pPr>
        <w:spacing w:line="250" w:lineRule="auto"/>
      </w:pPr>
    </w:p>
    <w:p w14:paraId="79A7422D">
      <w:pPr>
        <w:spacing w:line="250" w:lineRule="auto"/>
      </w:pPr>
    </w:p>
    <w:p w14:paraId="49E89138">
      <w:pPr>
        <w:spacing w:line="250" w:lineRule="auto"/>
      </w:pPr>
    </w:p>
    <w:p w14:paraId="130555F7">
      <w:pPr>
        <w:spacing w:before="76" w:line="381" w:lineRule="auto"/>
        <w:ind w:left="8" w:right="2"/>
        <w:rPr>
          <w:rFonts w:ascii="宋体" w:hAnsi="宋体" w:eastAsia="宋体" w:cs="宋体"/>
          <w:sz w:val="23"/>
          <w:szCs w:val="23"/>
        </w:rPr>
      </w:pPr>
      <w:r>
        <w:rPr>
          <w:rFonts w:ascii="宋体" w:hAnsi="宋体" w:eastAsia="宋体" w:cs="宋体"/>
          <w:spacing w:val="16"/>
          <w:sz w:val="23"/>
          <w:szCs w:val="23"/>
        </w:rPr>
        <w:t>注：请</w:t>
      </w:r>
      <w:r>
        <w:rPr>
          <w:rFonts w:ascii="宋体" w:hAnsi="宋体" w:eastAsia="宋体" w:cs="宋体"/>
          <w:spacing w:val="12"/>
          <w:sz w:val="23"/>
          <w:szCs w:val="23"/>
        </w:rPr>
        <w:t>根</w:t>
      </w:r>
      <w:r>
        <w:rPr>
          <w:rFonts w:ascii="宋体" w:hAnsi="宋体" w:eastAsia="宋体" w:cs="宋体"/>
          <w:spacing w:val="8"/>
          <w:sz w:val="23"/>
          <w:szCs w:val="23"/>
        </w:rPr>
        <w:t>据自己的真实情况出具《残疾人福利性单位声明函》 。依法享受中小企业</w:t>
      </w:r>
      <w:r>
        <w:rPr>
          <w:rFonts w:ascii="宋体" w:hAnsi="宋体" w:eastAsia="宋体" w:cs="宋体"/>
          <w:sz w:val="23"/>
          <w:szCs w:val="23"/>
        </w:rPr>
        <w:t xml:space="preserve"> </w:t>
      </w:r>
      <w:r>
        <w:rPr>
          <w:rFonts w:ascii="宋体" w:hAnsi="宋体" w:eastAsia="宋体" w:cs="宋体"/>
          <w:spacing w:val="20"/>
          <w:sz w:val="23"/>
          <w:szCs w:val="23"/>
        </w:rPr>
        <w:t>优</w:t>
      </w:r>
      <w:r>
        <w:rPr>
          <w:rFonts w:ascii="宋体" w:hAnsi="宋体" w:eastAsia="宋体" w:cs="宋体"/>
          <w:spacing w:val="12"/>
          <w:sz w:val="23"/>
          <w:szCs w:val="23"/>
        </w:rPr>
        <w:t>惠政策的，采购人或者采购代理机构在公告中标结果时，同时公告其《残疾人福</w:t>
      </w:r>
      <w:r>
        <w:rPr>
          <w:rFonts w:ascii="宋体" w:hAnsi="宋体" w:eastAsia="宋体" w:cs="宋体"/>
          <w:sz w:val="23"/>
          <w:szCs w:val="23"/>
        </w:rPr>
        <w:t xml:space="preserve"> </w:t>
      </w:r>
      <w:r>
        <w:rPr>
          <w:rFonts w:ascii="宋体" w:hAnsi="宋体" w:eastAsia="宋体" w:cs="宋体"/>
          <w:spacing w:val="9"/>
          <w:sz w:val="23"/>
          <w:szCs w:val="23"/>
        </w:rPr>
        <w:t>利性单位声明函》，接受社会监督</w:t>
      </w:r>
      <w:r>
        <w:rPr>
          <w:rFonts w:ascii="宋体" w:hAnsi="宋体" w:eastAsia="宋体" w:cs="宋体"/>
          <w:spacing w:val="6"/>
          <w:sz w:val="23"/>
          <w:szCs w:val="23"/>
        </w:rPr>
        <w:t>。</w:t>
      </w:r>
    </w:p>
    <w:p w14:paraId="2B7872EC">
      <w:pPr>
        <w:sectPr>
          <w:headerReference r:id="rId89" w:type="default"/>
          <w:footerReference r:id="rId90" w:type="default"/>
          <w:pgSz w:w="11910" w:h="16840"/>
          <w:pgMar w:top="1026" w:right="1498" w:bottom="1091" w:left="1680" w:header="750" w:footer="931" w:gutter="0"/>
          <w:pgNumType w:fmt="decimal"/>
          <w:cols w:space="720" w:num="1"/>
        </w:sectPr>
      </w:pPr>
    </w:p>
    <w:p w14:paraId="386264A3">
      <w:pPr>
        <w:spacing w:line="244" w:lineRule="auto"/>
      </w:pPr>
    </w:p>
    <w:p w14:paraId="2B710D7C">
      <w:pPr>
        <w:spacing w:line="244" w:lineRule="auto"/>
      </w:pPr>
    </w:p>
    <w:p w14:paraId="6F8287C8">
      <w:pPr>
        <w:spacing w:line="244" w:lineRule="auto"/>
      </w:pPr>
    </w:p>
    <w:p w14:paraId="7A015F43">
      <w:pPr>
        <w:spacing w:line="244" w:lineRule="auto"/>
      </w:pPr>
    </w:p>
    <w:p w14:paraId="75974F4E">
      <w:pPr>
        <w:spacing w:line="244" w:lineRule="auto"/>
      </w:pPr>
    </w:p>
    <w:p w14:paraId="28D91DFA">
      <w:pPr>
        <w:spacing w:line="244" w:lineRule="auto"/>
      </w:pPr>
    </w:p>
    <w:p w14:paraId="7850F7B3">
      <w:pPr>
        <w:spacing w:line="244" w:lineRule="auto"/>
      </w:pPr>
    </w:p>
    <w:p w14:paraId="45590FD5">
      <w:pPr>
        <w:spacing w:line="244" w:lineRule="auto"/>
      </w:pPr>
    </w:p>
    <w:p w14:paraId="7F7DF6C9">
      <w:pPr>
        <w:spacing w:line="244" w:lineRule="auto"/>
      </w:pPr>
    </w:p>
    <w:p w14:paraId="36566BDA">
      <w:pPr>
        <w:spacing w:line="244" w:lineRule="auto"/>
      </w:pPr>
    </w:p>
    <w:p w14:paraId="06F40BD5">
      <w:pPr>
        <w:spacing w:line="244" w:lineRule="auto"/>
      </w:pPr>
    </w:p>
    <w:p w14:paraId="6B2C745B">
      <w:pPr>
        <w:spacing w:line="244" w:lineRule="auto"/>
      </w:pPr>
    </w:p>
    <w:p w14:paraId="551DC953">
      <w:pPr>
        <w:spacing w:line="244" w:lineRule="auto"/>
      </w:pPr>
    </w:p>
    <w:p w14:paraId="57C68172">
      <w:pPr>
        <w:spacing w:before="114" w:line="225" w:lineRule="auto"/>
        <w:ind w:left="2932"/>
        <w:outlineLvl w:val="0"/>
        <w:sectPr>
          <w:headerReference r:id="rId91" w:type="default"/>
          <w:footerReference r:id="rId92" w:type="default"/>
          <w:pgSz w:w="11910" w:h="16840"/>
          <w:pgMar w:top="1026" w:right="1500" w:bottom="1091" w:left="1680" w:header="750" w:footer="931" w:gutter="0"/>
          <w:pgNumType w:fmt="decimal"/>
          <w:cols w:space="720" w:num="1"/>
        </w:sectPr>
      </w:pPr>
      <w:bookmarkStart w:id="25" w:name="_bookmark23"/>
      <w:bookmarkEnd w:id="25"/>
      <w:r>
        <w:rPr>
          <w:rFonts w:ascii="宋体" w:hAnsi="宋体" w:eastAsia="宋体" w:cs="宋体"/>
          <w:spacing w:val="11"/>
          <w:sz w:val="35"/>
          <w:szCs w:val="35"/>
          <w14:textOutline w14:w="6540" w14:cap="sq" w14:cmpd="sng" w14:algn="ctr">
            <w14:solidFill>
              <w14:srgbClr w14:val="000000"/>
            </w14:solidFill>
            <w14:prstDash w14:val="solid"/>
            <w14:bevel/>
          </w14:textOutline>
        </w:rPr>
        <w:t>第</w:t>
      </w:r>
      <w:r>
        <w:rPr>
          <w:rFonts w:ascii="宋体" w:hAnsi="宋体" w:eastAsia="宋体" w:cs="宋体"/>
          <w:spacing w:val="8"/>
          <w:sz w:val="35"/>
          <w:szCs w:val="35"/>
          <w14:textOutline w14:w="6540" w14:cap="sq" w14:cmpd="sng" w14:algn="ctr">
            <w14:solidFill>
              <w14:srgbClr w14:val="000000"/>
            </w14:solidFill>
            <w14:prstDash w14:val="solid"/>
            <w14:bevel/>
          </w14:textOutline>
        </w:rPr>
        <w:t>六章</w:t>
      </w:r>
      <w:r>
        <w:rPr>
          <w:rFonts w:ascii="宋体" w:hAnsi="宋体" w:eastAsia="宋体" w:cs="宋体"/>
          <w:spacing w:val="8"/>
          <w:sz w:val="35"/>
          <w:szCs w:val="35"/>
        </w:rPr>
        <w:t xml:space="preserve">  </w:t>
      </w:r>
      <w:r>
        <w:rPr>
          <w:rFonts w:ascii="宋体" w:hAnsi="宋体" w:eastAsia="宋体" w:cs="宋体"/>
          <w:spacing w:val="8"/>
          <w:sz w:val="35"/>
          <w:szCs w:val="35"/>
          <w14:textOutline w14:w="6540" w14:cap="sq" w14:cmpd="sng" w14:algn="ctr">
            <w14:solidFill>
              <w14:srgbClr w14:val="000000"/>
            </w14:solidFill>
            <w14:prstDash w14:val="solid"/>
            <w14:bevel/>
          </w14:textOutline>
        </w:rPr>
        <w:t>合同文本</w:t>
      </w:r>
    </w:p>
    <w:p w14:paraId="46DFD655">
      <w:pPr>
        <w:spacing w:line="246" w:lineRule="auto"/>
      </w:pPr>
    </w:p>
    <w:p w14:paraId="1C113557">
      <w:pPr>
        <w:spacing w:line="246" w:lineRule="auto"/>
      </w:pPr>
    </w:p>
    <w:p w14:paraId="76DD7589">
      <w:pPr>
        <w:spacing w:line="246" w:lineRule="auto"/>
      </w:pPr>
    </w:p>
    <w:p w14:paraId="50CBFD74">
      <w:pPr>
        <w:spacing w:before="75" w:line="227" w:lineRule="auto"/>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9"/>
          <w:sz w:val="23"/>
          <w:szCs w:val="23"/>
        </w:rPr>
        <w:t>政采云”平台合同编号：</w:t>
      </w:r>
    </w:p>
    <w:p w14:paraId="25F6CD1B">
      <w:pPr>
        <w:spacing w:line="308" w:lineRule="auto"/>
      </w:pPr>
    </w:p>
    <w:p w14:paraId="57D12894">
      <w:pPr>
        <w:spacing w:line="308" w:lineRule="auto"/>
      </w:pPr>
    </w:p>
    <w:p w14:paraId="78354279">
      <w:pPr>
        <w:spacing w:line="309" w:lineRule="auto"/>
      </w:pPr>
    </w:p>
    <w:p w14:paraId="7D270CE4">
      <w:pPr>
        <w:spacing w:before="139" w:line="220" w:lineRule="auto"/>
        <w:jc w:val="center"/>
        <w:rPr>
          <w:rFonts w:ascii="宋体" w:hAnsi="宋体" w:eastAsia="宋体" w:cs="宋体"/>
          <w:sz w:val="43"/>
          <w:szCs w:val="43"/>
        </w:rPr>
      </w:pPr>
      <w:r>
        <w:rPr>
          <w:rFonts w:hint="eastAsia" w:ascii="宋体" w:hAnsi="宋体" w:eastAsia="宋体" w:cs="宋体"/>
          <w:spacing w:val="10"/>
          <w:sz w:val="43"/>
          <w:szCs w:val="43"/>
          <w:u w:val="single"/>
          <w:lang w:eastAsia="zh-CN"/>
          <w14:textOutline w14:w="7975" w14:cap="sq" w14:cmpd="sng" w14:algn="ctr">
            <w14:solidFill>
              <w14:srgbClr w14:val="000000"/>
            </w14:solidFill>
            <w14:prstDash w14:val="solid"/>
            <w14:bevel/>
          </w14:textOutline>
        </w:rPr>
        <w:t>医学检验检测外送服务项目</w:t>
      </w:r>
      <w:r>
        <w:rPr>
          <w:rFonts w:ascii="宋体" w:hAnsi="宋体" w:eastAsia="宋体" w:cs="宋体"/>
          <w:spacing w:val="10"/>
          <w:sz w:val="43"/>
          <w:szCs w:val="43"/>
          <w14:textOutline w14:w="7975" w14:cap="sq" w14:cmpd="sng" w14:algn="ctr">
            <w14:solidFill>
              <w14:srgbClr w14:val="000000"/>
            </w14:solidFill>
            <w14:prstDash w14:val="solid"/>
            <w14:bevel/>
          </w14:textOutline>
        </w:rPr>
        <w:t>合同</w:t>
      </w:r>
    </w:p>
    <w:p w14:paraId="049EB518">
      <w:pPr>
        <w:spacing w:line="252" w:lineRule="auto"/>
      </w:pPr>
    </w:p>
    <w:p w14:paraId="66311319">
      <w:pPr>
        <w:spacing w:line="252" w:lineRule="auto"/>
      </w:pPr>
    </w:p>
    <w:p w14:paraId="74B36F43">
      <w:pPr>
        <w:spacing w:line="252" w:lineRule="auto"/>
      </w:pPr>
    </w:p>
    <w:p w14:paraId="6585FCF1">
      <w:pPr>
        <w:spacing w:line="252" w:lineRule="auto"/>
      </w:pPr>
    </w:p>
    <w:p w14:paraId="1F957185">
      <w:pPr>
        <w:spacing w:line="252" w:lineRule="auto"/>
      </w:pPr>
    </w:p>
    <w:p w14:paraId="13341016">
      <w:pPr>
        <w:spacing w:line="252" w:lineRule="auto"/>
      </w:pPr>
    </w:p>
    <w:p w14:paraId="5B5ABCD2">
      <w:pPr>
        <w:spacing w:line="252" w:lineRule="auto"/>
      </w:pPr>
    </w:p>
    <w:p w14:paraId="4CF09008">
      <w:pPr>
        <w:spacing w:line="252" w:lineRule="auto"/>
      </w:pPr>
    </w:p>
    <w:p w14:paraId="40660FEE">
      <w:pPr>
        <w:spacing w:line="252" w:lineRule="auto"/>
      </w:pPr>
    </w:p>
    <w:p w14:paraId="43B3CB3D">
      <w:pPr>
        <w:spacing w:line="252" w:lineRule="auto"/>
      </w:pPr>
    </w:p>
    <w:p w14:paraId="246C8FC4">
      <w:pPr>
        <w:spacing w:line="253" w:lineRule="auto"/>
      </w:pPr>
    </w:p>
    <w:p w14:paraId="013770CB">
      <w:pPr>
        <w:spacing w:before="101" w:line="225" w:lineRule="auto"/>
        <w:ind w:left="656"/>
        <w:rPr>
          <w:rFonts w:ascii="宋体" w:hAnsi="宋体" w:eastAsia="宋体" w:cs="宋体"/>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采</w:t>
      </w:r>
      <w:r>
        <w:rPr>
          <w:rFonts w:ascii="宋体" w:hAnsi="宋体" w:eastAsia="宋体" w:cs="宋体"/>
          <w:spacing w:val="7"/>
          <w:sz w:val="31"/>
          <w:szCs w:val="31"/>
          <w14:textOutline w14:w="5791" w14:cap="sq" w14:cmpd="sng" w14:algn="ctr">
            <w14:solidFill>
              <w14:srgbClr w14:val="000000"/>
            </w14:solidFill>
            <w14:prstDash w14:val="solid"/>
            <w14:bevel/>
          </w14:textOutline>
        </w:rPr>
        <w:t>购项目编号：</w:t>
      </w:r>
      <w:r>
        <w:rPr>
          <w:rFonts w:ascii="宋体" w:hAnsi="宋体" w:eastAsia="宋体" w:cs="宋体"/>
          <w:sz w:val="31"/>
          <w:szCs w:val="31"/>
          <w:u w:val="single"/>
        </w:rPr>
        <w:t xml:space="preserve">                        </w:t>
      </w:r>
    </w:p>
    <w:p w14:paraId="0E2F5E4A">
      <w:pPr>
        <w:spacing w:before="37" w:line="225" w:lineRule="auto"/>
        <w:ind w:left="656"/>
        <w:rPr>
          <w:rFonts w:ascii="宋体" w:hAnsi="宋体" w:eastAsia="宋体" w:cs="宋体"/>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采</w:t>
      </w:r>
      <w:r>
        <w:rPr>
          <w:rFonts w:ascii="宋体" w:hAnsi="宋体" w:eastAsia="宋体" w:cs="宋体"/>
          <w:spacing w:val="7"/>
          <w:sz w:val="31"/>
          <w:szCs w:val="31"/>
          <w14:textOutline w14:w="5791" w14:cap="sq" w14:cmpd="sng" w14:algn="ctr">
            <w14:solidFill>
              <w14:srgbClr w14:val="000000"/>
            </w14:solidFill>
            <w14:prstDash w14:val="solid"/>
            <w14:bevel/>
          </w14:textOutline>
        </w:rPr>
        <w:t>购计划编号：</w:t>
      </w:r>
      <w:r>
        <w:rPr>
          <w:rFonts w:ascii="宋体" w:hAnsi="宋体" w:eastAsia="宋体" w:cs="宋体"/>
          <w:sz w:val="31"/>
          <w:szCs w:val="31"/>
          <w:u w:val="single"/>
        </w:rPr>
        <w:t xml:space="preserve">                       </w:t>
      </w:r>
    </w:p>
    <w:p w14:paraId="7FC68379">
      <w:pPr>
        <w:spacing w:line="293" w:lineRule="auto"/>
      </w:pPr>
    </w:p>
    <w:p w14:paraId="3232BB31">
      <w:pPr>
        <w:spacing w:line="293" w:lineRule="auto"/>
      </w:pPr>
    </w:p>
    <w:p w14:paraId="4FE46E8C">
      <w:pPr>
        <w:spacing w:line="293" w:lineRule="auto"/>
      </w:pPr>
    </w:p>
    <w:p w14:paraId="3C7DC987">
      <w:pPr>
        <w:spacing w:line="293" w:lineRule="auto"/>
      </w:pPr>
    </w:p>
    <w:p w14:paraId="19C41227">
      <w:pPr>
        <w:spacing w:before="101" w:line="222" w:lineRule="auto"/>
        <w:ind w:left="1781"/>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采</w:t>
      </w:r>
      <w:r>
        <w:rPr>
          <w:rFonts w:ascii="宋体" w:hAnsi="宋体" w:eastAsia="宋体" w:cs="宋体"/>
          <w:spacing w:val="10"/>
          <w:sz w:val="31"/>
          <w:szCs w:val="31"/>
          <w14:textOutline w14:w="5791" w14:cap="sq" w14:cmpd="sng" w14:algn="ctr">
            <w14:solidFill>
              <w14:srgbClr w14:val="000000"/>
            </w14:solidFill>
            <w14:prstDash w14:val="solid"/>
            <w14:bevel/>
          </w14:textOutline>
        </w:rPr>
        <w:t>购人：</w:t>
      </w:r>
    </w:p>
    <w:p w14:paraId="05272A32">
      <w:pPr>
        <w:spacing w:before="251" w:line="225" w:lineRule="auto"/>
        <w:ind w:left="1813"/>
        <w:rPr>
          <w:rFonts w:ascii="宋体" w:hAnsi="宋体" w:eastAsia="宋体" w:cs="宋体"/>
          <w:sz w:val="31"/>
          <w:szCs w:val="31"/>
        </w:rPr>
      </w:pPr>
      <w:r>
        <w:rPr>
          <w:rFonts w:ascii="宋体" w:hAnsi="宋体" w:eastAsia="宋体" w:cs="宋体"/>
          <w:spacing w:val="2"/>
          <w:sz w:val="31"/>
          <w:szCs w:val="31"/>
          <w14:textOutline w14:w="5791" w14:cap="sq" w14:cmpd="sng" w14:algn="ctr">
            <w14:solidFill>
              <w14:srgbClr w14:val="000000"/>
            </w14:solidFill>
            <w14:prstDash w14:val="solid"/>
            <w14:bevel/>
          </w14:textOutline>
        </w:rPr>
        <w:t>中标供应</w:t>
      </w:r>
      <w:r>
        <w:rPr>
          <w:rFonts w:ascii="宋体" w:hAnsi="宋体" w:eastAsia="宋体" w:cs="宋体"/>
          <w:spacing w:val="1"/>
          <w:sz w:val="31"/>
          <w:szCs w:val="31"/>
          <w14:textOutline w14:w="5791" w14:cap="sq" w14:cmpd="sng" w14:algn="ctr">
            <w14:solidFill>
              <w14:srgbClr w14:val="000000"/>
            </w14:solidFill>
            <w14:prstDash w14:val="solid"/>
            <w14:bevel/>
          </w14:textOutline>
        </w:rPr>
        <w:t>商：</w:t>
      </w:r>
      <w:r>
        <w:rPr>
          <w:rFonts w:hint="eastAsia" w:ascii="宋体" w:hAnsi="宋体" w:eastAsia="宋体" w:cs="宋体"/>
          <w:spacing w:val="1"/>
          <w:sz w:val="31"/>
          <w:szCs w:val="31"/>
          <w14:textOutline w14:w="5791" w14:cap="sq" w14:cmpd="sng" w14:algn="ctr">
            <w14:solidFill>
              <w14:srgbClr w14:val="000000"/>
            </w14:solidFill>
            <w14:prstDash w14:val="solid"/>
            <w14:bevel/>
          </w14:textOutline>
        </w:rPr>
        <w:t xml:space="preserve">              </w:t>
      </w:r>
    </w:p>
    <w:p w14:paraId="54760DB6">
      <w:pPr>
        <w:spacing w:line="265" w:lineRule="auto"/>
      </w:pPr>
    </w:p>
    <w:p w14:paraId="558DEFAD">
      <w:pPr>
        <w:spacing w:line="265" w:lineRule="auto"/>
      </w:pPr>
    </w:p>
    <w:p w14:paraId="3C5D67FB">
      <w:pPr>
        <w:spacing w:line="265" w:lineRule="auto"/>
      </w:pPr>
    </w:p>
    <w:p w14:paraId="279F41BA">
      <w:pPr>
        <w:spacing w:line="265" w:lineRule="auto"/>
      </w:pPr>
    </w:p>
    <w:p w14:paraId="24E9633D">
      <w:pPr>
        <w:spacing w:line="266" w:lineRule="auto"/>
      </w:pPr>
    </w:p>
    <w:p w14:paraId="50251B20">
      <w:pPr>
        <w:spacing w:line="266" w:lineRule="auto"/>
      </w:pPr>
    </w:p>
    <w:p w14:paraId="42EF808E">
      <w:pPr>
        <w:spacing w:line="266" w:lineRule="auto"/>
      </w:pPr>
    </w:p>
    <w:p w14:paraId="07F90876">
      <w:pPr>
        <w:spacing w:before="75" w:line="228" w:lineRule="auto"/>
        <w:ind w:left="2053"/>
        <w:rPr>
          <w:rFonts w:ascii="宋体" w:hAnsi="宋体" w:eastAsia="宋体" w:cs="宋体"/>
          <w:sz w:val="23"/>
          <w:szCs w:val="23"/>
        </w:rPr>
      </w:pPr>
      <w:r>
        <w:rPr>
          <w:rFonts w:ascii="宋体" w:hAnsi="宋体" w:eastAsia="宋体" w:cs="宋体"/>
          <w:spacing w:val="4"/>
          <w:sz w:val="23"/>
          <w:szCs w:val="23"/>
        </w:rPr>
        <w:t>签订时间</w:t>
      </w:r>
      <w:r>
        <w:rPr>
          <w:rFonts w:ascii="宋体" w:hAnsi="宋体" w:eastAsia="宋体" w:cs="宋体"/>
          <w:spacing w:val="2"/>
          <w:sz w:val="23"/>
          <w:szCs w:val="23"/>
        </w:rPr>
        <w:t>：</w:t>
      </w:r>
      <w:r>
        <w:rPr>
          <w:rFonts w:ascii="宋体" w:hAnsi="宋体" w:eastAsia="宋体" w:cs="宋体"/>
          <w:spacing w:val="2"/>
          <w:sz w:val="23"/>
          <w:szCs w:val="23"/>
          <w:u w:val="single"/>
        </w:rPr>
        <w:t xml:space="preserve">     </w:t>
      </w:r>
      <w:r>
        <w:rPr>
          <w:rFonts w:ascii="宋体" w:hAnsi="宋体" w:eastAsia="宋体" w:cs="宋体"/>
          <w:spacing w:val="2"/>
          <w:sz w:val="23"/>
          <w:szCs w:val="23"/>
        </w:rPr>
        <w:t>年</w:t>
      </w:r>
      <w:r>
        <w:rPr>
          <w:rFonts w:ascii="宋体" w:hAnsi="宋体" w:eastAsia="宋体" w:cs="宋体"/>
          <w:spacing w:val="2"/>
          <w:sz w:val="23"/>
          <w:szCs w:val="23"/>
          <w:u w:val="single"/>
        </w:rPr>
        <w:t xml:space="preserve">   </w:t>
      </w:r>
      <w:r>
        <w:rPr>
          <w:rFonts w:ascii="宋体" w:hAnsi="宋体" w:eastAsia="宋体" w:cs="宋体"/>
          <w:spacing w:val="2"/>
          <w:sz w:val="23"/>
          <w:szCs w:val="23"/>
        </w:rPr>
        <w:t>月</w:t>
      </w:r>
      <w:r>
        <w:rPr>
          <w:rFonts w:ascii="宋体" w:hAnsi="宋体" w:eastAsia="宋体" w:cs="宋体"/>
          <w:spacing w:val="2"/>
          <w:sz w:val="23"/>
          <w:szCs w:val="23"/>
          <w:u w:val="single"/>
        </w:rPr>
        <w:t xml:space="preserve">   </w:t>
      </w:r>
      <w:r>
        <w:rPr>
          <w:rFonts w:ascii="宋体" w:hAnsi="宋体" w:eastAsia="宋体" w:cs="宋体"/>
          <w:spacing w:val="2"/>
          <w:sz w:val="23"/>
          <w:szCs w:val="23"/>
        </w:rPr>
        <w:t>日</w:t>
      </w:r>
    </w:p>
    <w:p w14:paraId="04F174F7">
      <w:pPr>
        <w:sectPr>
          <w:headerReference r:id="rId93" w:type="default"/>
          <w:footerReference r:id="rId94" w:type="default"/>
          <w:pgSz w:w="11910" w:h="16840"/>
          <w:pgMar w:top="1026" w:right="1500" w:bottom="1091" w:left="1675" w:header="750" w:footer="931" w:gutter="0"/>
          <w:pgNumType w:fmt="decimal"/>
          <w:cols w:space="720" w:num="1"/>
        </w:sectPr>
      </w:pPr>
    </w:p>
    <w:p w14:paraId="09B6C432">
      <w:pPr>
        <w:spacing w:line="274" w:lineRule="auto"/>
      </w:pPr>
    </w:p>
    <w:p w14:paraId="609A7383">
      <w:pPr>
        <w:pStyle w:val="9"/>
        <w:tabs>
          <w:tab w:val="left" w:pos="7627"/>
          <w:tab w:val="left" w:pos="7665"/>
          <w:tab w:val="left" w:pos="7744"/>
        </w:tabs>
        <w:spacing w:before="183" w:line="370" w:lineRule="auto"/>
        <w:ind w:right="1879"/>
        <w:jc w:val="both"/>
        <w:rPr>
          <w:sz w:val="24"/>
          <w:szCs w:val="24"/>
        </w:rPr>
      </w:pPr>
      <w:r>
        <w:rPr>
          <w:spacing w:val="-20"/>
          <w:sz w:val="24"/>
          <w:szCs w:val="24"/>
        </w:rPr>
        <w:t>采购人（甲方</w:t>
      </w:r>
      <w:r>
        <w:rPr>
          <w:spacing w:val="-3"/>
          <w:sz w:val="24"/>
          <w:szCs w:val="24"/>
        </w:rPr>
        <w:t>）：</w:t>
      </w:r>
      <w:r>
        <w:rPr>
          <w:sz w:val="24"/>
          <w:szCs w:val="24"/>
          <w:u w:val="single" w:color="auto"/>
        </w:rPr>
        <w:t xml:space="preserve">                     </w:t>
      </w:r>
      <w:r>
        <w:rPr>
          <w:spacing w:val="19"/>
          <w:sz w:val="24"/>
          <w:szCs w:val="24"/>
        </w:rPr>
        <w:t xml:space="preserve"> </w:t>
      </w:r>
      <w:r>
        <w:rPr>
          <w:spacing w:val="-20"/>
          <w:sz w:val="24"/>
          <w:szCs w:val="24"/>
        </w:rPr>
        <w:t>采</w:t>
      </w:r>
      <w:r>
        <w:rPr>
          <w:spacing w:val="-63"/>
          <w:sz w:val="24"/>
          <w:szCs w:val="24"/>
        </w:rPr>
        <w:t xml:space="preserve"> </w:t>
      </w:r>
      <w:r>
        <w:rPr>
          <w:spacing w:val="-20"/>
          <w:sz w:val="24"/>
          <w:szCs w:val="24"/>
        </w:rPr>
        <w:t>购</w:t>
      </w:r>
      <w:r>
        <w:rPr>
          <w:spacing w:val="-64"/>
          <w:sz w:val="24"/>
          <w:szCs w:val="24"/>
        </w:rPr>
        <w:t xml:space="preserve"> </w:t>
      </w:r>
      <w:r>
        <w:rPr>
          <w:spacing w:val="-20"/>
          <w:sz w:val="24"/>
          <w:szCs w:val="24"/>
        </w:rPr>
        <w:t>计</w:t>
      </w:r>
      <w:r>
        <w:rPr>
          <w:spacing w:val="-60"/>
          <w:sz w:val="24"/>
          <w:szCs w:val="24"/>
        </w:rPr>
        <w:t xml:space="preserve"> </w:t>
      </w:r>
      <w:r>
        <w:rPr>
          <w:spacing w:val="-20"/>
          <w:sz w:val="24"/>
          <w:szCs w:val="24"/>
        </w:rPr>
        <w:t>划号：</w:t>
      </w:r>
      <w:r>
        <w:rPr>
          <w:sz w:val="24"/>
          <w:szCs w:val="24"/>
          <w:u w:val="single" w:color="auto"/>
        </w:rPr>
        <w:tab/>
      </w:r>
      <w:r>
        <w:rPr>
          <w:sz w:val="24"/>
          <w:szCs w:val="24"/>
        </w:rPr>
        <w:t xml:space="preserve">  </w:t>
      </w:r>
      <w:r>
        <w:rPr>
          <w:spacing w:val="-23"/>
          <w:sz w:val="24"/>
          <w:szCs w:val="24"/>
        </w:rPr>
        <w:t>供</w:t>
      </w:r>
      <w:r>
        <w:rPr>
          <w:spacing w:val="17"/>
          <w:sz w:val="24"/>
          <w:szCs w:val="24"/>
        </w:rPr>
        <w:t xml:space="preserve"> </w:t>
      </w:r>
      <w:r>
        <w:rPr>
          <w:spacing w:val="-23"/>
          <w:sz w:val="24"/>
          <w:szCs w:val="24"/>
        </w:rPr>
        <w:t>应</w:t>
      </w:r>
      <w:r>
        <w:rPr>
          <w:spacing w:val="25"/>
          <w:sz w:val="24"/>
          <w:szCs w:val="24"/>
        </w:rPr>
        <w:t xml:space="preserve"> </w:t>
      </w:r>
      <w:r>
        <w:rPr>
          <w:spacing w:val="-23"/>
          <w:sz w:val="24"/>
          <w:szCs w:val="24"/>
        </w:rPr>
        <w:t>商（乙方</w:t>
      </w:r>
      <w:r>
        <w:rPr>
          <w:spacing w:val="-6"/>
          <w:sz w:val="24"/>
          <w:szCs w:val="24"/>
        </w:rPr>
        <w:t>）：</w:t>
      </w:r>
      <w:r>
        <w:rPr>
          <w:sz w:val="24"/>
          <w:szCs w:val="24"/>
          <w:u w:val="single" w:color="auto"/>
        </w:rPr>
        <w:t xml:space="preserve">                   </w:t>
      </w:r>
      <w:r>
        <w:rPr>
          <w:spacing w:val="16"/>
          <w:sz w:val="24"/>
          <w:szCs w:val="24"/>
        </w:rPr>
        <w:t xml:space="preserve"> </w:t>
      </w:r>
      <w:r>
        <w:rPr>
          <w:spacing w:val="-23"/>
          <w:sz w:val="24"/>
          <w:szCs w:val="24"/>
        </w:rPr>
        <w:t>招</w:t>
      </w:r>
      <w:r>
        <w:rPr>
          <w:spacing w:val="15"/>
          <w:sz w:val="24"/>
          <w:szCs w:val="24"/>
        </w:rPr>
        <w:t xml:space="preserve"> </w:t>
      </w:r>
      <w:r>
        <w:rPr>
          <w:spacing w:val="-23"/>
          <w:sz w:val="24"/>
          <w:szCs w:val="24"/>
        </w:rPr>
        <w:t>标</w:t>
      </w:r>
      <w:r>
        <w:rPr>
          <w:spacing w:val="18"/>
          <w:sz w:val="24"/>
          <w:szCs w:val="24"/>
        </w:rPr>
        <w:t xml:space="preserve"> </w:t>
      </w:r>
      <w:r>
        <w:rPr>
          <w:spacing w:val="-23"/>
          <w:sz w:val="24"/>
          <w:szCs w:val="24"/>
        </w:rPr>
        <w:t>编</w:t>
      </w:r>
      <w:r>
        <w:rPr>
          <w:spacing w:val="21"/>
          <w:sz w:val="24"/>
          <w:szCs w:val="24"/>
        </w:rPr>
        <w:t xml:space="preserve"> </w:t>
      </w:r>
      <w:r>
        <w:rPr>
          <w:spacing w:val="-23"/>
          <w:sz w:val="24"/>
          <w:szCs w:val="24"/>
        </w:rPr>
        <w:t>号 ：</w:t>
      </w:r>
      <w:r>
        <w:rPr>
          <w:sz w:val="24"/>
          <w:szCs w:val="24"/>
          <w:u w:val="single" w:color="auto"/>
        </w:rPr>
        <w:tab/>
      </w:r>
      <w:r>
        <w:rPr>
          <w:sz w:val="24"/>
          <w:szCs w:val="24"/>
          <w:u w:val="single" w:color="auto"/>
        </w:rPr>
        <w:tab/>
      </w:r>
      <w:r>
        <w:rPr>
          <w:sz w:val="24"/>
          <w:szCs w:val="24"/>
          <w:u w:val="single" w:color="auto"/>
        </w:rPr>
        <w:tab/>
      </w:r>
      <w:r>
        <w:rPr>
          <w:sz w:val="24"/>
          <w:szCs w:val="24"/>
        </w:rPr>
        <w:t xml:space="preserve"> </w:t>
      </w:r>
      <w:r>
        <w:rPr>
          <w:spacing w:val="-19"/>
          <w:sz w:val="24"/>
          <w:szCs w:val="24"/>
        </w:rPr>
        <w:t>签</w:t>
      </w:r>
      <w:r>
        <w:rPr>
          <w:spacing w:val="8"/>
          <w:sz w:val="24"/>
          <w:szCs w:val="24"/>
        </w:rPr>
        <w:t xml:space="preserve">  </w:t>
      </w:r>
      <w:r>
        <w:rPr>
          <w:spacing w:val="-19"/>
          <w:sz w:val="24"/>
          <w:szCs w:val="24"/>
        </w:rPr>
        <w:t>订</w:t>
      </w:r>
      <w:r>
        <w:rPr>
          <w:spacing w:val="8"/>
          <w:sz w:val="24"/>
          <w:szCs w:val="24"/>
        </w:rPr>
        <w:t xml:space="preserve">  </w:t>
      </w:r>
      <w:r>
        <w:rPr>
          <w:spacing w:val="-19"/>
          <w:sz w:val="24"/>
          <w:szCs w:val="24"/>
        </w:rPr>
        <w:t>地</w:t>
      </w:r>
      <w:r>
        <w:rPr>
          <w:spacing w:val="15"/>
          <w:sz w:val="24"/>
          <w:szCs w:val="24"/>
        </w:rPr>
        <w:t xml:space="preserve">  </w:t>
      </w:r>
      <w:r>
        <w:rPr>
          <w:spacing w:val="-19"/>
          <w:sz w:val="24"/>
          <w:szCs w:val="24"/>
        </w:rPr>
        <w:t>点：</w:t>
      </w:r>
      <w:r>
        <w:rPr>
          <w:sz w:val="24"/>
          <w:szCs w:val="24"/>
          <w:u w:val="single" w:color="auto"/>
        </w:rPr>
        <w:t xml:space="preserve">                    </w:t>
      </w:r>
      <w:r>
        <w:rPr>
          <w:spacing w:val="23"/>
          <w:sz w:val="24"/>
          <w:szCs w:val="24"/>
        </w:rPr>
        <w:t xml:space="preserve"> </w:t>
      </w:r>
      <w:r>
        <w:rPr>
          <w:spacing w:val="-19"/>
          <w:sz w:val="24"/>
          <w:szCs w:val="24"/>
        </w:rPr>
        <w:t>签</w:t>
      </w:r>
      <w:r>
        <w:rPr>
          <w:spacing w:val="16"/>
          <w:sz w:val="24"/>
          <w:szCs w:val="24"/>
        </w:rPr>
        <w:t xml:space="preserve"> </w:t>
      </w:r>
      <w:r>
        <w:rPr>
          <w:spacing w:val="-19"/>
          <w:sz w:val="24"/>
          <w:szCs w:val="24"/>
        </w:rPr>
        <w:t>订</w:t>
      </w:r>
      <w:r>
        <w:rPr>
          <w:spacing w:val="33"/>
          <w:sz w:val="24"/>
          <w:szCs w:val="24"/>
        </w:rPr>
        <w:t xml:space="preserve"> </w:t>
      </w:r>
      <w:r>
        <w:rPr>
          <w:spacing w:val="-19"/>
          <w:sz w:val="24"/>
          <w:szCs w:val="24"/>
        </w:rPr>
        <w:t>时</w:t>
      </w:r>
      <w:r>
        <w:rPr>
          <w:spacing w:val="39"/>
          <w:sz w:val="24"/>
          <w:szCs w:val="24"/>
        </w:rPr>
        <w:t xml:space="preserve"> </w:t>
      </w:r>
      <w:r>
        <w:rPr>
          <w:spacing w:val="-19"/>
          <w:sz w:val="24"/>
          <w:szCs w:val="24"/>
        </w:rPr>
        <w:t>间：</w:t>
      </w:r>
      <w:r>
        <w:rPr>
          <w:sz w:val="24"/>
          <w:szCs w:val="24"/>
          <w:u w:val="single" w:color="auto"/>
        </w:rPr>
        <w:tab/>
      </w:r>
      <w:r>
        <w:rPr>
          <w:sz w:val="24"/>
          <w:szCs w:val="24"/>
          <w:u w:val="single" w:color="auto"/>
        </w:rPr>
        <w:tab/>
      </w:r>
      <w:r>
        <w:rPr>
          <w:sz w:val="24"/>
          <w:szCs w:val="24"/>
        </w:rPr>
        <w:t xml:space="preserve"> </w:t>
      </w:r>
      <w:r>
        <w:rPr>
          <w:spacing w:val="-2"/>
          <w:sz w:val="24"/>
          <w:szCs w:val="24"/>
        </w:rPr>
        <w:t>本合同为中小企业预留合同</w:t>
      </w:r>
      <w:r>
        <w:rPr>
          <w:spacing w:val="6"/>
          <w:sz w:val="24"/>
          <w:szCs w:val="24"/>
        </w:rPr>
        <w:t>：</w:t>
      </w:r>
      <w:r>
        <w:rPr>
          <w:rFonts w:hint="eastAsia"/>
          <w:spacing w:val="6"/>
          <w:sz w:val="24"/>
          <w:szCs w:val="24"/>
          <w:lang w:val="en-US" w:eastAsia="zh-CN"/>
        </w:rPr>
        <w:t xml:space="preserve">     </w:t>
      </w:r>
      <w:r>
        <w:rPr>
          <w:spacing w:val="-2"/>
          <w:sz w:val="24"/>
          <w:szCs w:val="24"/>
        </w:rPr>
        <w:t>。</w:t>
      </w:r>
    </w:p>
    <w:p w14:paraId="7A25AC1D">
      <w:pPr>
        <w:pStyle w:val="9"/>
        <w:spacing w:before="37" w:line="364" w:lineRule="auto"/>
        <w:ind w:right="57" w:firstLine="480"/>
        <w:rPr>
          <w:sz w:val="24"/>
          <w:szCs w:val="24"/>
        </w:rPr>
      </w:pPr>
      <w:r>
        <w:rPr>
          <w:spacing w:val="-1"/>
          <w:sz w:val="24"/>
          <w:szCs w:val="24"/>
        </w:rPr>
        <w:t>根据《中华人民共和国政府采购法》、《中华人民共和国民法典》等法律、法规规定，</w:t>
      </w:r>
      <w:r>
        <w:rPr>
          <w:spacing w:val="2"/>
          <w:sz w:val="24"/>
          <w:szCs w:val="24"/>
        </w:rPr>
        <w:t xml:space="preserve"> </w:t>
      </w:r>
      <w:r>
        <w:rPr>
          <w:spacing w:val="-1"/>
          <w:sz w:val="24"/>
          <w:szCs w:val="24"/>
        </w:rPr>
        <w:t>按照磋商文件规定条款和成交供应商响应文件及其</w:t>
      </w:r>
      <w:r>
        <w:rPr>
          <w:spacing w:val="-2"/>
          <w:sz w:val="24"/>
          <w:szCs w:val="24"/>
        </w:rPr>
        <w:t>承诺，甲乙双方签订本合同。</w:t>
      </w:r>
    </w:p>
    <w:p w14:paraId="741D024C">
      <w:pPr>
        <w:pStyle w:val="9"/>
        <w:spacing w:before="34" w:line="218" w:lineRule="auto"/>
        <w:ind w:left="411"/>
        <w:rPr>
          <w:sz w:val="24"/>
          <w:szCs w:val="24"/>
        </w:rPr>
      </w:pPr>
      <w:r>
        <w:rPr>
          <w:b/>
          <w:bCs/>
          <w:spacing w:val="-6"/>
          <w:sz w:val="24"/>
          <w:szCs w:val="24"/>
        </w:rPr>
        <w:t>第一条合同标的</w:t>
      </w:r>
    </w:p>
    <w:p w14:paraId="3BAF6604">
      <w:pPr>
        <w:pStyle w:val="9"/>
        <w:spacing w:before="208" w:line="361" w:lineRule="auto"/>
        <w:ind w:left="13" w:right="8" w:firstLine="477"/>
        <w:rPr>
          <w:sz w:val="24"/>
          <w:szCs w:val="24"/>
        </w:rPr>
      </w:pPr>
      <w:r>
        <w:rPr>
          <w:sz w:val="24"/>
          <w:szCs w:val="24"/>
        </w:rPr>
        <w:t>1.甲方将</w:t>
      </w:r>
      <w:r>
        <w:rPr>
          <w:sz w:val="24"/>
          <w:szCs w:val="24"/>
          <w:u w:val="single" w:color="auto"/>
        </w:rPr>
        <w:t>需求范围内</w:t>
      </w:r>
      <w:r>
        <w:rPr>
          <w:sz w:val="24"/>
          <w:szCs w:val="24"/>
        </w:rPr>
        <w:t>检验检查标本委托给乙方进行检验；乙方为甲方提供检验报告，并</w:t>
      </w:r>
      <w:r>
        <w:rPr>
          <w:spacing w:val="4"/>
          <w:sz w:val="24"/>
          <w:szCs w:val="24"/>
        </w:rPr>
        <w:t xml:space="preserve"> </w:t>
      </w:r>
      <w:r>
        <w:rPr>
          <w:spacing w:val="-6"/>
          <w:sz w:val="24"/>
          <w:szCs w:val="24"/>
        </w:rPr>
        <w:t>收取甲方检验服务费。</w:t>
      </w:r>
    </w:p>
    <w:p w14:paraId="03B07898">
      <w:pPr>
        <w:pStyle w:val="9"/>
        <w:spacing w:before="41" w:line="361" w:lineRule="auto"/>
        <w:ind w:left="2" w:right="40" w:firstLine="472"/>
        <w:rPr>
          <w:sz w:val="24"/>
          <w:szCs w:val="24"/>
        </w:rPr>
      </w:pPr>
      <w:r>
        <w:rPr>
          <w:sz w:val="24"/>
          <w:szCs w:val="24"/>
        </w:rPr>
        <w:t>2.甲方负责向病人收取标本检验检查费，而乙方按照甲方</w:t>
      </w:r>
      <w:r>
        <w:rPr>
          <w:spacing w:val="-1"/>
          <w:sz w:val="24"/>
          <w:szCs w:val="24"/>
        </w:rPr>
        <w:t>当地公立医院收费标准根据本</w:t>
      </w:r>
      <w:r>
        <w:rPr>
          <w:sz w:val="24"/>
          <w:szCs w:val="24"/>
        </w:rPr>
        <w:t xml:space="preserve"> </w:t>
      </w:r>
      <w:r>
        <w:rPr>
          <w:spacing w:val="-2"/>
          <w:sz w:val="24"/>
          <w:szCs w:val="24"/>
        </w:rPr>
        <w:t>条第</w:t>
      </w:r>
      <w:r>
        <w:rPr>
          <w:spacing w:val="-47"/>
          <w:sz w:val="24"/>
          <w:szCs w:val="24"/>
        </w:rPr>
        <w:t xml:space="preserve"> </w:t>
      </w:r>
      <w:r>
        <w:rPr>
          <w:spacing w:val="-2"/>
          <w:sz w:val="24"/>
          <w:szCs w:val="24"/>
        </w:rPr>
        <w:t>3</w:t>
      </w:r>
      <w:r>
        <w:rPr>
          <w:spacing w:val="-45"/>
          <w:sz w:val="24"/>
          <w:szCs w:val="24"/>
        </w:rPr>
        <w:t xml:space="preserve"> </w:t>
      </w:r>
      <w:r>
        <w:rPr>
          <w:spacing w:val="-2"/>
          <w:sz w:val="24"/>
          <w:szCs w:val="24"/>
        </w:rPr>
        <w:t>款的收费比例(即成交折扣率)向甲方收取外送标本委托</w:t>
      </w:r>
      <w:r>
        <w:rPr>
          <w:spacing w:val="-3"/>
          <w:sz w:val="24"/>
          <w:szCs w:val="24"/>
        </w:rPr>
        <w:t>检验服务费。</w:t>
      </w:r>
    </w:p>
    <w:p w14:paraId="269E7BB5">
      <w:pPr>
        <w:pStyle w:val="9"/>
        <w:spacing w:before="41" w:line="216" w:lineRule="auto"/>
        <w:ind w:left="477"/>
        <w:rPr>
          <w:sz w:val="24"/>
          <w:szCs w:val="24"/>
        </w:rPr>
      </w:pPr>
      <w:r>
        <w:rPr>
          <w:spacing w:val="-1"/>
          <w:sz w:val="24"/>
          <w:szCs w:val="24"/>
        </w:rPr>
        <w:t>3.各类检验项目的收费比例(即成交折扣率)为</w:t>
      </w:r>
      <w:r>
        <w:rPr>
          <w:spacing w:val="-1"/>
          <w:sz w:val="24"/>
          <w:szCs w:val="24"/>
          <w:u w:val="single" w:color="auto"/>
        </w:rPr>
        <w:t xml:space="preserve">     </w:t>
      </w:r>
      <w:r>
        <w:rPr>
          <w:spacing w:val="-1"/>
          <w:sz w:val="24"/>
          <w:szCs w:val="24"/>
        </w:rPr>
        <w:t>%。</w:t>
      </w:r>
    </w:p>
    <w:p w14:paraId="5174BC1F">
      <w:pPr>
        <w:pStyle w:val="9"/>
        <w:spacing w:before="209" w:line="216" w:lineRule="auto"/>
        <w:ind w:left="471"/>
        <w:rPr>
          <w:sz w:val="24"/>
          <w:szCs w:val="24"/>
        </w:rPr>
      </w:pPr>
      <w:r>
        <w:rPr>
          <w:spacing w:val="-2"/>
          <w:sz w:val="24"/>
          <w:szCs w:val="24"/>
        </w:rPr>
        <w:t>4.检验服务费=《广西壮族自治区医疗服务价格》</w:t>
      </w:r>
      <w:r>
        <w:rPr>
          <w:spacing w:val="-56"/>
          <w:sz w:val="24"/>
          <w:szCs w:val="24"/>
        </w:rPr>
        <w:t xml:space="preserve"> </w:t>
      </w:r>
      <w:r>
        <w:rPr>
          <w:spacing w:val="-2"/>
          <w:sz w:val="24"/>
          <w:szCs w:val="24"/>
        </w:rPr>
        <w:t>×成交折扣率×实际发生数量</w:t>
      </w:r>
    </w:p>
    <w:p w14:paraId="56183F40">
      <w:pPr>
        <w:pStyle w:val="9"/>
        <w:spacing w:before="210" w:line="361" w:lineRule="auto"/>
        <w:ind w:left="1" w:right="78" w:firstLine="475"/>
        <w:rPr>
          <w:sz w:val="24"/>
          <w:szCs w:val="24"/>
        </w:rPr>
      </w:pPr>
      <w:r>
        <w:rPr>
          <w:spacing w:val="-1"/>
          <w:sz w:val="24"/>
          <w:szCs w:val="24"/>
        </w:rPr>
        <w:t>5.乙方收取的服务费包括为了实施和完成服务所需的各</w:t>
      </w:r>
      <w:r>
        <w:rPr>
          <w:spacing w:val="-2"/>
          <w:sz w:val="24"/>
          <w:szCs w:val="24"/>
        </w:rPr>
        <w:t>种费用及合同包含的所有风险、</w:t>
      </w:r>
      <w:r>
        <w:rPr>
          <w:sz w:val="24"/>
          <w:szCs w:val="24"/>
        </w:rPr>
        <w:t xml:space="preserve"> </w:t>
      </w:r>
      <w:r>
        <w:rPr>
          <w:spacing w:val="-2"/>
          <w:sz w:val="24"/>
          <w:szCs w:val="24"/>
        </w:rPr>
        <w:t>责任等各项应有的费用。如竞争性磋商文件对其另有规定的，从其规定。</w:t>
      </w:r>
    </w:p>
    <w:p w14:paraId="77D69170">
      <w:pPr>
        <w:pStyle w:val="9"/>
        <w:spacing w:before="41" w:line="363" w:lineRule="auto"/>
        <w:ind w:right="17" w:firstLine="474"/>
        <w:rPr>
          <w:sz w:val="24"/>
          <w:szCs w:val="24"/>
        </w:rPr>
      </w:pPr>
      <w:r>
        <w:rPr>
          <w:spacing w:val="-5"/>
          <w:sz w:val="24"/>
          <w:szCs w:val="24"/>
        </w:rPr>
        <w:t>6.</w:t>
      </w:r>
      <w:r>
        <w:rPr>
          <w:spacing w:val="-27"/>
          <w:sz w:val="24"/>
          <w:szCs w:val="24"/>
        </w:rPr>
        <w:t xml:space="preserve"> </w:t>
      </w:r>
      <w:r>
        <w:rPr>
          <w:spacing w:val="-5"/>
          <w:sz w:val="24"/>
          <w:szCs w:val="24"/>
        </w:rPr>
        <w:t>《广西医疗服务项目价格》因价格管理部门政策变动的， 乙方收取的检验服务费</w:t>
      </w:r>
      <w:r>
        <w:rPr>
          <w:spacing w:val="-6"/>
          <w:sz w:val="24"/>
          <w:szCs w:val="24"/>
        </w:rPr>
        <w:t>跟随</w:t>
      </w:r>
      <w:r>
        <w:rPr>
          <w:sz w:val="24"/>
          <w:szCs w:val="24"/>
        </w:rPr>
        <w:t xml:space="preserve"> </w:t>
      </w:r>
      <w:r>
        <w:rPr>
          <w:spacing w:val="-11"/>
          <w:sz w:val="24"/>
          <w:szCs w:val="24"/>
        </w:rPr>
        <w:t>调整。</w:t>
      </w:r>
    </w:p>
    <w:p w14:paraId="27E580DA">
      <w:pPr>
        <w:pStyle w:val="9"/>
        <w:spacing w:before="37" w:line="218" w:lineRule="auto"/>
        <w:ind w:left="492"/>
        <w:rPr>
          <w:sz w:val="24"/>
          <w:szCs w:val="24"/>
        </w:rPr>
      </w:pPr>
      <w:r>
        <w:rPr>
          <w:b/>
          <w:bCs/>
          <w:spacing w:val="-10"/>
          <w:sz w:val="24"/>
          <w:szCs w:val="24"/>
        </w:rPr>
        <w:t>第二条</w:t>
      </w:r>
      <w:r>
        <w:rPr>
          <w:spacing w:val="10"/>
          <w:sz w:val="24"/>
          <w:szCs w:val="24"/>
        </w:rPr>
        <w:t xml:space="preserve">  </w:t>
      </w:r>
      <w:r>
        <w:rPr>
          <w:b/>
          <w:bCs/>
          <w:spacing w:val="-10"/>
          <w:sz w:val="24"/>
          <w:szCs w:val="24"/>
        </w:rPr>
        <w:t>服务基本情况：</w:t>
      </w:r>
    </w:p>
    <w:p w14:paraId="126FE777">
      <w:pPr>
        <w:pStyle w:val="9"/>
        <w:spacing w:before="206" w:line="216" w:lineRule="auto"/>
        <w:ind w:left="484"/>
        <w:rPr>
          <w:sz w:val="24"/>
          <w:szCs w:val="24"/>
        </w:rPr>
      </w:pPr>
      <w:r>
        <w:rPr>
          <w:color w:val="FF0000"/>
          <w:spacing w:val="-3"/>
          <w:sz w:val="24"/>
          <w:szCs w:val="24"/>
        </w:rPr>
        <w:t>年外送检测规模约</w:t>
      </w:r>
      <w:r>
        <w:rPr>
          <w:color w:val="FF0000"/>
          <w:spacing w:val="-22"/>
          <w:sz w:val="24"/>
          <w:szCs w:val="24"/>
        </w:rPr>
        <w:t xml:space="preserve"> </w:t>
      </w:r>
      <w:r>
        <w:rPr>
          <w:rFonts w:hint="eastAsia"/>
          <w:color w:val="FF0000"/>
          <w:spacing w:val="-3"/>
          <w:sz w:val="24"/>
          <w:szCs w:val="24"/>
          <w:lang w:val="en-US" w:eastAsia="zh-CN"/>
        </w:rPr>
        <w:t>52</w:t>
      </w:r>
      <w:r>
        <w:rPr>
          <w:color w:val="FF0000"/>
          <w:spacing w:val="-42"/>
          <w:sz w:val="24"/>
          <w:szCs w:val="24"/>
        </w:rPr>
        <w:t xml:space="preserve"> </w:t>
      </w:r>
      <w:r>
        <w:rPr>
          <w:color w:val="FF0000"/>
          <w:spacing w:val="-3"/>
          <w:sz w:val="24"/>
          <w:szCs w:val="24"/>
        </w:rPr>
        <w:t>万/年，甲方按实际委托检测项目结算，不承诺检测量</w:t>
      </w:r>
      <w:r>
        <w:rPr>
          <w:spacing w:val="-3"/>
          <w:sz w:val="24"/>
          <w:szCs w:val="24"/>
        </w:rPr>
        <w:t>。</w:t>
      </w:r>
    </w:p>
    <w:p w14:paraId="33E1FE42">
      <w:pPr>
        <w:pStyle w:val="9"/>
        <w:spacing w:before="209" w:line="218" w:lineRule="auto"/>
        <w:ind w:left="492"/>
        <w:rPr>
          <w:sz w:val="24"/>
          <w:szCs w:val="24"/>
        </w:rPr>
      </w:pPr>
      <w:r>
        <w:rPr>
          <w:b/>
          <w:bCs/>
          <w:spacing w:val="-8"/>
          <w:sz w:val="24"/>
          <w:szCs w:val="24"/>
        </w:rPr>
        <w:t>第三条</w:t>
      </w:r>
      <w:r>
        <w:rPr>
          <w:spacing w:val="9"/>
          <w:sz w:val="24"/>
          <w:szCs w:val="24"/>
        </w:rPr>
        <w:t xml:space="preserve">  </w:t>
      </w:r>
      <w:r>
        <w:rPr>
          <w:b/>
          <w:bCs/>
          <w:spacing w:val="-8"/>
          <w:sz w:val="24"/>
          <w:szCs w:val="24"/>
        </w:rPr>
        <w:t>服务内容</w:t>
      </w:r>
    </w:p>
    <w:p w14:paraId="5F52ADAF">
      <w:pPr>
        <w:pStyle w:val="9"/>
        <w:spacing w:before="206" w:line="218" w:lineRule="auto"/>
        <w:ind w:left="399"/>
        <w:rPr>
          <w:sz w:val="24"/>
          <w:szCs w:val="24"/>
        </w:rPr>
      </w:pPr>
      <w:r>
        <w:rPr>
          <w:spacing w:val="-8"/>
          <w:sz w:val="24"/>
          <w:szCs w:val="24"/>
        </w:rPr>
        <w:t>1.总体服务要求：</w:t>
      </w:r>
    </w:p>
    <w:p w14:paraId="1E70FC7A">
      <w:pPr>
        <w:pStyle w:val="9"/>
        <w:spacing w:before="206" w:line="216" w:lineRule="auto"/>
        <w:ind w:left="388"/>
        <w:rPr>
          <w:sz w:val="24"/>
          <w:szCs w:val="24"/>
        </w:rPr>
      </w:pPr>
      <w:r>
        <w:rPr>
          <w:spacing w:val="-2"/>
          <w:sz w:val="24"/>
          <w:szCs w:val="24"/>
        </w:rPr>
        <w:t>（1）检验标准：检验质量符合行业标准，如有更新以最</w:t>
      </w:r>
      <w:r>
        <w:rPr>
          <w:spacing w:val="-3"/>
          <w:sz w:val="24"/>
          <w:szCs w:val="24"/>
        </w:rPr>
        <w:t>新标准执行；</w:t>
      </w:r>
    </w:p>
    <w:p w14:paraId="10F1D2EE">
      <w:pPr>
        <w:pStyle w:val="9"/>
        <w:spacing w:before="210" w:line="297" w:lineRule="auto"/>
        <w:ind w:left="10" w:right="5" w:firstLine="378"/>
        <w:rPr>
          <w:sz w:val="24"/>
          <w:szCs w:val="24"/>
        </w:rPr>
      </w:pPr>
      <w:r>
        <w:rPr>
          <w:sz w:val="24"/>
          <w:szCs w:val="24"/>
        </w:rPr>
        <w:t>（2）乙方具备有效的《医疗机构执业许可证》的医学检验实验</w:t>
      </w:r>
      <w:r>
        <w:rPr>
          <w:spacing w:val="-1"/>
          <w:sz w:val="24"/>
          <w:szCs w:val="24"/>
        </w:rPr>
        <w:t>室（如：医学检验所、医</w:t>
      </w:r>
      <w:r>
        <w:rPr>
          <w:sz w:val="24"/>
          <w:szCs w:val="24"/>
        </w:rPr>
        <w:t xml:space="preserve"> </w:t>
      </w:r>
      <w:r>
        <w:rPr>
          <w:spacing w:val="-17"/>
          <w:sz w:val="24"/>
          <w:szCs w:val="24"/>
        </w:rPr>
        <w:t>学检验中心等</w:t>
      </w:r>
      <w:r>
        <w:rPr>
          <w:spacing w:val="-7"/>
          <w:sz w:val="24"/>
          <w:szCs w:val="24"/>
        </w:rPr>
        <w:t>）；</w:t>
      </w:r>
    </w:p>
    <w:p w14:paraId="6E9DF244">
      <w:pPr>
        <w:pStyle w:val="9"/>
        <w:spacing w:before="209" w:line="216" w:lineRule="auto"/>
        <w:ind w:left="388"/>
        <w:rPr>
          <w:sz w:val="24"/>
          <w:szCs w:val="24"/>
        </w:rPr>
      </w:pPr>
      <w:r>
        <w:rPr>
          <w:spacing w:val="-2"/>
          <w:sz w:val="24"/>
          <w:szCs w:val="24"/>
        </w:rPr>
        <w:t>（3）乙方保证按国家检测规范进行操作，并对标本的检测报告承担相应的责任；</w:t>
      </w:r>
    </w:p>
    <w:p w14:paraId="32FEFAD2">
      <w:pPr>
        <w:spacing w:line="216" w:lineRule="auto"/>
        <w:rPr>
          <w:sz w:val="24"/>
          <w:szCs w:val="24"/>
        </w:rPr>
        <w:sectPr>
          <w:footerReference r:id="rId95" w:type="default"/>
          <w:pgSz w:w="11907" w:h="16839"/>
          <w:pgMar w:top="1082" w:right="1132" w:bottom="731" w:left="1149" w:header="0" w:footer="570" w:gutter="0"/>
          <w:cols w:space="720" w:num="1"/>
        </w:sectPr>
      </w:pPr>
    </w:p>
    <w:p w14:paraId="1520F02F">
      <w:pPr>
        <w:pStyle w:val="9"/>
        <w:spacing w:before="48" w:line="324" w:lineRule="auto"/>
        <w:ind w:right="7" w:firstLine="389"/>
        <w:rPr>
          <w:sz w:val="24"/>
          <w:szCs w:val="24"/>
        </w:rPr>
      </w:pPr>
      <w:r>
        <w:rPr>
          <w:sz w:val="24"/>
          <w:szCs w:val="24"/>
        </w:rPr>
        <w:t>（4）乙方对检验标本从医院到三方实验室物流全程应派</w:t>
      </w:r>
      <w:r>
        <w:rPr>
          <w:spacing w:val="-1"/>
          <w:sz w:val="24"/>
          <w:szCs w:val="24"/>
        </w:rPr>
        <w:t>专人运输，承担标本的取送和检</w:t>
      </w:r>
      <w:r>
        <w:rPr>
          <w:sz w:val="24"/>
          <w:szCs w:val="24"/>
        </w:rPr>
        <w:t xml:space="preserve"> 验的生物安全管理责任；如涉及，需提供药品冷链物流运作规范国家标准试点企业、二级病</w:t>
      </w:r>
      <w:r>
        <w:rPr>
          <w:spacing w:val="16"/>
          <w:sz w:val="24"/>
          <w:szCs w:val="24"/>
        </w:rPr>
        <w:t xml:space="preserve"> </w:t>
      </w:r>
      <w:r>
        <w:rPr>
          <w:spacing w:val="-6"/>
          <w:sz w:val="24"/>
          <w:szCs w:val="24"/>
        </w:rPr>
        <w:t>原微生物实验室备案表；</w:t>
      </w:r>
    </w:p>
    <w:p w14:paraId="2322AE19">
      <w:pPr>
        <w:pStyle w:val="9"/>
        <w:spacing w:before="208" w:line="215" w:lineRule="auto"/>
        <w:ind w:left="389"/>
        <w:rPr>
          <w:sz w:val="24"/>
          <w:szCs w:val="24"/>
        </w:rPr>
      </w:pPr>
      <w:r>
        <w:rPr>
          <w:spacing w:val="-2"/>
          <w:sz w:val="24"/>
          <w:szCs w:val="24"/>
        </w:rPr>
        <w:t>（5）甲方对结果存疑的检验结果，乙方应及时予以复核并做出合理的解释；</w:t>
      </w:r>
    </w:p>
    <w:p w14:paraId="0DAD9136">
      <w:pPr>
        <w:pStyle w:val="9"/>
        <w:spacing w:before="209" w:line="337" w:lineRule="auto"/>
        <w:ind w:left="4" w:right="7" w:firstLine="384"/>
        <w:rPr>
          <w:sz w:val="24"/>
          <w:szCs w:val="24"/>
        </w:rPr>
      </w:pPr>
      <w:r>
        <w:rPr>
          <w:sz w:val="24"/>
          <w:szCs w:val="24"/>
        </w:rPr>
        <w:t>（6）对于项目清单中的项目，均须按照甲方要求的定期</w:t>
      </w:r>
      <w:r>
        <w:rPr>
          <w:spacing w:val="-1"/>
          <w:sz w:val="24"/>
          <w:szCs w:val="24"/>
        </w:rPr>
        <w:t>参加省级及以上临床检验中心组</w:t>
      </w:r>
      <w:r>
        <w:rPr>
          <w:sz w:val="24"/>
          <w:szCs w:val="24"/>
        </w:rPr>
        <w:t xml:space="preserve"> 织的室内质控，凡是国家临检中心有室间质评计划的，均必须按照甲方要求的定期参加国家</w:t>
      </w:r>
      <w:r>
        <w:rPr>
          <w:spacing w:val="11"/>
          <w:sz w:val="24"/>
          <w:szCs w:val="24"/>
        </w:rPr>
        <w:t xml:space="preserve"> </w:t>
      </w:r>
      <w:r>
        <w:rPr>
          <w:sz w:val="24"/>
          <w:szCs w:val="24"/>
        </w:rPr>
        <w:t>临床检验中心室间质评，并取得相应合格（或优秀）证书，并向甲方提供室间</w:t>
      </w:r>
      <w:r>
        <w:rPr>
          <w:spacing w:val="-1"/>
          <w:sz w:val="24"/>
          <w:szCs w:val="24"/>
        </w:rPr>
        <w:t>质评材料。对</w:t>
      </w:r>
      <w:r>
        <w:rPr>
          <w:sz w:val="24"/>
          <w:szCs w:val="24"/>
        </w:rPr>
        <w:t xml:space="preserve"> </w:t>
      </w:r>
      <w:r>
        <w:rPr>
          <w:spacing w:val="-1"/>
          <w:sz w:val="24"/>
          <w:szCs w:val="24"/>
        </w:rPr>
        <w:t>于尚无室间质量评价的项目，应采取其他方案并提供客观证</w:t>
      </w:r>
      <w:r>
        <w:rPr>
          <w:spacing w:val="-2"/>
          <w:sz w:val="24"/>
          <w:szCs w:val="24"/>
        </w:rPr>
        <w:t>据确定检验结果的可接受性。</w:t>
      </w:r>
    </w:p>
    <w:p w14:paraId="7EC1C2F9">
      <w:pPr>
        <w:pStyle w:val="9"/>
        <w:spacing w:before="208" w:line="296" w:lineRule="auto"/>
        <w:ind w:left="14" w:right="21" w:firstLine="374"/>
        <w:rPr>
          <w:sz w:val="24"/>
          <w:szCs w:val="24"/>
        </w:rPr>
      </w:pPr>
      <w:r>
        <w:rPr>
          <w:spacing w:val="-1"/>
          <w:sz w:val="24"/>
          <w:szCs w:val="24"/>
        </w:rPr>
        <w:t>（7）乙方应满足医院快速检验、卫生应急等工作需要，乙方在接到采购人快速检验、卫</w:t>
      </w:r>
      <w:r>
        <w:rPr>
          <w:spacing w:val="11"/>
          <w:sz w:val="24"/>
          <w:szCs w:val="24"/>
        </w:rPr>
        <w:t xml:space="preserve"> </w:t>
      </w:r>
      <w:r>
        <w:rPr>
          <w:spacing w:val="-2"/>
          <w:sz w:val="24"/>
          <w:szCs w:val="24"/>
        </w:rPr>
        <w:t>生应急等工作需要时，需在</w:t>
      </w:r>
      <w:r>
        <w:rPr>
          <w:spacing w:val="-120"/>
          <w:sz w:val="24"/>
          <w:szCs w:val="24"/>
        </w:rPr>
        <w:t xml:space="preserve"> </w:t>
      </w:r>
      <w:r>
        <w:rPr>
          <w:sz w:val="24"/>
          <w:szCs w:val="24"/>
          <w:u w:val="single" w:color="auto"/>
        </w:rPr>
        <w:t xml:space="preserve">    </w:t>
      </w:r>
      <w:r>
        <w:rPr>
          <w:spacing w:val="-104"/>
          <w:sz w:val="24"/>
          <w:szCs w:val="24"/>
        </w:rPr>
        <w:t xml:space="preserve"> </w:t>
      </w:r>
      <w:r>
        <w:rPr>
          <w:spacing w:val="-2"/>
          <w:sz w:val="24"/>
          <w:szCs w:val="24"/>
        </w:rPr>
        <w:t>小时内电话响应，</w:t>
      </w:r>
      <w:r>
        <w:rPr>
          <w:spacing w:val="-3"/>
          <w:sz w:val="24"/>
          <w:szCs w:val="24"/>
        </w:rPr>
        <w:t>电话响应后</w:t>
      </w:r>
      <w:r>
        <w:rPr>
          <w:spacing w:val="-119"/>
          <w:sz w:val="24"/>
          <w:szCs w:val="24"/>
        </w:rPr>
        <w:t xml:space="preserve"> </w:t>
      </w:r>
      <w:r>
        <w:rPr>
          <w:sz w:val="24"/>
          <w:szCs w:val="24"/>
          <w:u w:val="single" w:color="auto"/>
        </w:rPr>
        <w:t xml:space="preserve">    </w:t>
      </w:r>
      <w:r>
        <w:rPr>
          <w:spacing w:val="-104"/>
          <w:sz w:val="24"/>
          <w:szCs w:val="24"/>
        </w:rPr>
        <w:t xml:space="preserve"> </w:t>
      </w:r>
      <w:r>
        <w:rPr>
          <w:spacing w:val="-3"/>
          <w:sz w:val="24"/>
          <w:szCs w:val="24"/>
        </w:rPr>
        <w:t>小时内到达医院。</w:t>
      </w:r>
    </w:p>
    <w:p w14:paraId="33E3155D">
      <w:pPr>
        <w:pStyle w:val="9"/>
        <w:spacing w:before="208" w:line="297" w:lineRule="auto"/>
        <w:ind w:left="4" w:right="21" w:firstLine="384"/>
        <w:rPr>
          <w:sz w:val="24"/>
          <w:szCs w:val="24"/>
        </w:rPr>
      </w:pPr>
      <w:r>
        <w:rPr>
          <w:spacing w:val="-1"/>
          <w:sz w:val="24"/>
          <w:szCs w:val="24"/>
        </w:rPr>
        <w:t>（8）乙方应保证检测结果的准确性和真实性，如因结果误诊，标本、结果遗失等情况造</w:t>
      </w:r>
      <w:r>
        <w:rPr>
          <w:spacing w:val="11"/>
          <w:sz w:val="24"/>
          <w:szCs w:val="24"/>
        </w:rPr>
        <w:t xml:space="preserve"> </w:t>
      </w:r>
      <w:r>
        <w:rPr>
          <w:spacing w:val="-2"/>
          <w:sz w:val="24"/>
          <w:szCs w:val="24"/>
        </w:rPr>
        <w:t>成纠纷的，由乙方派人处理纠纷；凡造成经济损失的，一律由乙方负责。</w:t>
      </w:r>
    </w:p>
    <w:p w14:paraId="7647C234">
      <w:pPr>
        <w:pStyle w:val="9"/>
        <w:spacing w:before="209" w:line="299" w:lineRule="auto"/>
        <w:ind w:left="13" w:right="1" w:firstLine="375"/>
        <w:rPr>
          <w:sz w:val="24"/>
          <w:szCs w:val="24"/>
        </w:rPr>
      </w:pPr>
      <w:r>
        <w:rPr>
          <w:spacing w:val="-2"/>
          <w:sz w:val="24"/>
          <w:szCs w:val="24"/>
        </w:rPr>
        <w:t>（9）乙方</w:t>
      </w:r>
      <w:r>
        <w:rPr>
          <w:spacing w:val="-35"/>
          <w:sz w:val="24"/>
          <w:szCs w:val="24"/>
        </w:rPr>
        <w:t xml:space="preserve"> </w:t>
      </w:r>
      <w:r>
        <w:rPr>
          <w:spacing w:val="-2"/>
          <w:sz w:val="24"/>
          <w:szCs w:val="24"/>
        </w:rPr>
        <w:t>LIS</w:t>
      </w:r>
      <w:r>
        <w:rPr>
          <w:spacing w:val="-33"/>
          <w:sz w:val="24"/>
          <w:szCs w:val="24"/>
        </w:rPr>
        <w:t xml:space="preserve"> </w:t>
      </w:r>
      <w:r>
        <w:rPr>
          <w:spacing w:val="-2"/>
          <w:sz w:val="24"/>
          <w:szCs w:val="24"/>
        </w:rPr>
        <w:t>系统可与医院的</w:t>
      </w:r>
      <w:r>
        <w:rPr>
          <w:spacing w:val="-50"/>
          <w:sz w:val="24"/>
          <w:szCs w:val="24"/>
        </w:rPr>
        <w:t xml:space="preserve"> </w:t>
      </w:r>
      <w:r>
        <w:rPr>
          <w:spacing w:val="-2"/>
          <w:sz w:val="24"/>
          <w:szCs w:val="24"/>
        </w:rPr>
        <w:t>LIS</w:t>
      </w:r>
      <w:r>
        <w:rPr>
          <w:spacing w:val="-40"/>
          <w:sz w:val="24"/>
          <w:szCs w:val="24"/>
        </w:rPr>
        <w:t xml:space="preserve"> </w:t>
      </w:r>
      <w:r>
        <w:rPr>
          <w:spacing w:val="-2"/>
          <w:sz w:val="24"/>
          <w:szCs w:val="24"/>
        </w:rPr>
        <w:t>对接，实现检验项目结果传输，方便</w:t>
      </w:r>
      <w:r>
        <w:rPr>
          <w:spacing w:val="-3"/>
          <w:sz w:val="24"/>
          <w:szCs w:val="24"/>
        </w:rPr>
        <w:t>检验项目的统一</w:t>
      </w:r>
      <w:r>
        <w:rPr>
          <w:sz w:val="24"/>
          <w:szCs w:val="24"/>
        </w:rPr>
        <w:t xml:space="preserve"> </w:t>
      </w:r>
      <w:r>
        <w:rPr>
          <w:spacing w:val="-14"/>
          <w:sz w:val="24"/>
          <w:szCs w:val="24"/>
        </w:rPr>
        <w:t>管理。</w:t>
      </w:r>
    </w:p>
    <w:p w14:paraId="33A8E218">
      <w:pPr>
        <w:pStyle w:val="9"/>
        <w:spacing w:before="202" w:line="345" w:lineRule="auto"/>
        <w:ind w:firstLine="389"/>
        <w:rPr>
          <w:sz w:val="24"/>
          <w:szCs w:val="24"/>
        </w:rPr>
      </w:pPr>
      <w:r>
        <w:rPr>
          <w:spacing w:val="-3"/>
          <w:sz w:val="24"/>
          <w:szCs w:val="24"/>
        </w:rPr>
        <w:t>（10）乙方（第三方服务机构）接受甲方委托服务开展检查检验项目的</w:t>
      </w:r>
      <w:r>
        <w:rPr>
          <w:spacing w:val="-4"/>
          <w:sz w:val="24"/>
          <w:szCs w:val="24"/>
        </w:rPr>
        <w:t>，需报医保部门备</w:t>
      </w:r>
      <w:r>
        <w:rPr>
          <w:sz w:val="24"/>
          <w:szCs w:val="24"/>
        </w:rPr>
        <w:t xml:space="preserve"> 案，委托服务项目先备案后开展。备案内容包括但不仅限于：定点医疗机构委托第三方机构</w:t>
      </w:r>
      <w:r>
        <w:rPr>
          <w:spacing w:val="16"/>
          <w:sz w:val="24"/>
          <w:szCs w:val="24"/>
        </w:rPr>
        <w:t xml:space="preserve"> </w:t>
      </w:r>
      <w:r>
        <w:rPr>
          <w:spacing w:val="-5"/>
          <w:sz w:val="24"/>
          <w:szCs w:val="24"/>
        </w:rPr>
        <w:t>医学检测备案表、委托服务协议，第三方机构的《医疗机构执业许</w:t>
      </w:r>
      <w:r>
        <w:rPr>
          <w:spacing w:val="-6"/>
          <w:sz w:val="24"/>
          <w:szCs w:val="24"/>
        </w:rPr>
        <w:t>可证》、省级及以上临床检</w:t>
      </w:r>
      <w:r>
        <w:rPr>
          <w:sz w:val="24"/>
          <w:szCs w:val="24"/>
        </w:rPr>
        <w:t xml:space="preserve"> </w:t>
      </w:r>
      <w:r>
        <w:rPr>
          <w:spacing w:val="-6"/>
          <w:sz w:val="24"/>
          <w:szCs w:val="24"/>
        </w:rPr>
        <w:t>验中心颁发的《室间质评证书》，涉及</w:t>
      </w:r>
      <w:r>
        <w:rPr>
          <w:spacing w:val="-55"/>
          <w:sz w:val="24"/>
          <w:szCs w:val="24"/>
        </w:rPr>
        <w:t xml:space="preserve"> </w:t>
      </w:r>
      <w:r>
        <w:rPr>
          <w:spacing w:val="-6"/>
          <w:sz w:val="24"/>
          <w:szCs w:val="24"/>
        </w:rPr>
        <w:t>PCR</w:t>
      </w:r>
      <w:r>
        <w:rPr>
          <w:spacing w:val="-42"/>
          <w:sz w:val="24"/>
          <w:szCs w:val="24"/>
        </w:rPr>
        <w:t xml:space="preserve"> </w:t>
      </w:r>
      <w:r>
        <w:rPr>
          <w:spacing w:val="-6"/>
          <w:sz w:val="24"/>
          <w:szCs w:val="24"/>
        </w:rPr>
        <w:t>检测的提供省级及以上《医疗机构临床基</w:t>
      </w:r>
      <w:r>
        <w:rPr>
          <w:spacing w:val="-7"/>
          <w:sz w:val="24"/>
          <w:szCs w:val="24"/>
        </w:rPr>
        <w:t>因检验技</w:t>
      </w:r>
      <w:r>
        <w:rPr>
          <w:sz w:val="24"/>
          <w:szCs w:val="24"/>
        </w:rPr>
        <w:t xml:space="preserve"> </w:t>
      </w:r>
      <w:r>
        <w:rPr>
          <w:spacing w:val="-4"/>
          <w:sz w:val="24"/>
          <w:szCs w:val="24"/>
        </w:rPr>
        <w:t>术和能力审核合格证书》等。</w:t>
      </w:r>
    </w:p>
    <w:p w14:paraId="73E2C74A">
      <w:pPr>
        <w:pStyle w:val="9"/>
        <w:spacing w:before="213" w:line="336" w:lineRule="auto"/>
        <w:ind w:firstLine="389"/>
        <w:rPr>
          <w:sz w:val="24"/>
          <w:szCs w:val="24"/>
        </w:rPr>
      </w:pPr>
      <w:r>
        <w:rPr>
          <w:spacing w:val="-3"/>
          <w:sz w:val="24"/>
          <w:szCs w:val="24"/>
        </w:rPr>
        <w:t>（11）乙方（第三方服务机构）接受甲方委托服务开展检查检验项目的</w:t>
      </w:r>
      <w:r>
        <w:rPr>
          <w:spacing w:val="-4"/>
          <w:sz w:val="24"/>
          <w:szCs w:val="24"/>
        </w:rPr>
        <w:t>，需报医保部门备</w:t>
      </w:r>
      <w:r>
        <w:rPr>
          <w:sz w:val="24"/>
          <w:szCs w:val="24"/>
        </w:rPr>
        <w:t xml:space="preserve"> 案的应按要求履行，供应商提供检查检验的项目所产生的费用应符合医保支付范围。委托服</w:t>
      </w:r>
      <w:r>
        <w:rPr>
          <w:spacing w:val="16"/>
          <w:sz w:val="24"/>
          <w:szCs w:val="24"/>
        </w:rPr>
        <w:t xml:space="preserve"> </w:t>
      </w:r>
      <w:r>
        <w:rPr>
          <w:spacing w:val="-2"/>
          <w:sz w:val="24"/>
          <w:szCs w:val="24"/>
        </w:rPr>
        <w:t>务项目检测结果以第三方机构名义出具，除病情变化快的危</w:t>
      </w:r>
      <w:r>
        <w:rPr>
          <w:spacing w:val="-3"/>
          <w:sz w:val="24"/>
          <w:szCs w:val="24"/>
        </w:rPr>
        <w:t>急重症病人外,在全区定点医疗机</w:t>
      </w:r>
      <w:r>
        <w:rPr>
          <w:sz w:val="24"/>
          <w:szCs w:val="24"/>
        </w:rPr>
        <w:t xml:space="preserve"> </w:t>
      </w:r>
      <w:r>
        <w:rPr>
          <w:spacing w:val="-4"/>
          <w:sz w:val="24"/>
          <w:szCs w:val="24"/>
        </w:rPr>
        <w:t>构实行检查检验结果互认。</w:t>
      </w:r>
    </w:p>
    <w:p w14:paraId="224CCC5A">
      <w:pPr>
        <w:pStyle w:val="9"/>
        <w:spacing w:before="209" w:line="217" w:lineRule="auto"/>
        <w:ind w:left="384"/>
        <w:rPr>
          <w:sz w:val="24"/>
          <w:szCs w:val="24"/>
        </w:rPr>
      </w:pPr>
      <w:r>
        <w:rPr>
          <w:spacing w:val="-4"/>
          <w:sz w:val="24"/>
          <w:szCs w:val="24"/>
        </w:rPr>
        <w:t>2.标本采集、接收、运输要求：</w:t>
      </w:r>
    </w:p>
    <w:p w14:paraId="235546A7">
      <w:pPr>
        <w:pStyle w:val="9"/>
        <w:spacing w:before="207" w:line="297" w:lineRule="auto"/>
        <w:ind w:left="9" w:right="30" w:firstLine="380"/>
        <w:rPr>
          <w:sz w:val="24"/>
          <w:szCs w:val="24"/>
        </w:rPr>
      </w:pPr>
      <w:r>
        <w:rPr>
          <w:spacing w:val="-1"/>
          <w:sz w:val="24"/>
          <w:szCs w:val="24"/>
        </w:rPr>
        <w:t>（1）乙方免费上门收取标本。标本的采集由医院临床科室负责；标本接收、运输由供应</w:t>
      </w:r>
      <w:r>
        <w:rPr>
          <w:spacing w:val="3"/>
          <w:sz w:val="24"/>
          <w:szCs w:val="24"/>
        </w:rPr>
        <w:t xml:space="preserve"> </w:t>
      </w:r>
      <w:r>
        <w:rPr>
          <w:spacing w:val="-2"/>
          <w:sz w:val="24"/>
          <w:szCs w:val="24"/>
        </w:rPr>
        <w:t>商负责。乙方提供标本采集接收方案、检测方案、报告回传方案、质量控制方案。</w:t>
      </w:r>
    </w:p>
    <w:p w14:paraId="12903845">
      <w:pPr>
        <w:pStyle w:val="9"/>
        <w:spacing w:before="211" w:line="323" w:lineRule="auto"/>
        <w:ind w:right="7" w:firstLine="389"/>
        <w:rPr>
          <w:sz w:val="24"/>
          <w:szCs w:val="24"/>
        </w:rPr>
      </w:pPr>
      <w:r>
        <w:rPr>
          <w:spacing w:val="-2"/>
          <w:sz w:val="24"/>
          <w:szCs w:val="24"/>
        </w:rPr>
        <w:t>（2）医院临床科室需按操作规范采集标本，</w:t>
      </w:r>
      <w:r>
        <w:rPr>
          <w:spacing w:val="-56"/>
          <w:sz w:val="24"/>
          <w:szCs w:val="24"/>
        </w:rPr>
        <w:t xml:space="preserve"> </w:t>
      </w:r>
      <w:r>
        <w:rPr>
          <w:spacing w:val="-2"/>
          <w:sz w:val="24"/>
          <w:szCs w:val="24"/>
        </w:rPr>
        <w:t>供应商配置专用标本运送箱，运送箱必须保</w:t>
      </w:r>
      <w:r>
        <w:rPr>
          <w:sz w:val="24"/>
          <w:szCs w:val="24"/>
        </w:rPr>
        <w:t xml:space="preserve"> 证运输标本所需温度并有相应的温度记录，每周至少一次的清洁消毒，保证标本的质量和生</w:t>
      </w:r>
      <w:r>
        <w:rPr>
          <w:spacing w:val="16"/>
          <w:sz w:val="24"/>
          <w:szCs w:val="24"/>
        </w:rPr>
        <w:t xml:space="preserve"> </w:t>
      </w:r>
      <w:r>
        <w:rPr>
          <w:spacing w:val="-9"/>
          <w:sz w:val="24"/>
          <w:szCs w:val="24"/>
        </w:rPr>
        <w:t>物安全。</w:t>
      </w:r>
    </w:p>
    <w:p w14:paraId="2BD18A80">
      <w:pPr>
        <w:spacing w:line="323" w:lineRule="auto"/>
        <w:rPr>
          <w:sz w:val="24"/>
          <w:szCs w:val="24"/>
        </w:rPr>
        <w:sectPr>
          <w:footerReference r:id="rId96" w:type="default"/>
          <w:pgSz w:w="11907" w:h="16839"/>
          <w:pgMar w:top="1272" w:right="1133" w:bottom="731" w:left="1148" w:header="0" w:footer="570" w:gutter="0"/>
          <w:cols w:space="720" w:num="1"/>
        </w:sectPr>
      </w:pPr>
    </w:p>
    <w:p w14:paraId="61A1D368">
      <w:pPr>
        <w:pStyle w:val="9"/>
        <w:spacing w:before="47" w:line="324" w:lineRule="auto"/>
        <w:ind w:right="71" w:firstLine="391"/>
        <w:rPr>
          <w:sz w:val="24"/>
          <w:szCs w:val="24"/>
        </w:rPr>
      </w:pPr>
      <w:r>
        <w:rPr>
          <w:spacing w:val="-5"/>
          <w:sz w:val="24"/>
          <w:szCs w:val="24"/>
        </w:rPr>
        <w:t>（3）上门接收标本时间：每周 6</w:t>
      </w:r>
      <w:r>
        <w:rPr>
          <w:spacing w:val="-14"/>
          <w:sz w:val="24"/>
          <w:szCs w:val="24"/>
        </w:rPr>
        <w:t xml:space="preserve"> </w:t>
      </w:r>
      <w:r>
        <w:rPr>
          <w:spacing w:val="-5"/>
          <w:sz w:val="24"/>
          <w:szCs w:val="24"/>
        </w:rPr>
        <w:t>天（星期一至星期六）周一至周六时间为</w:t>
      </w:r>
      <w:r>
        <w:rPr>
          <w:spacing w:val="-36"/>
          <w:sz w:val="24"/>
          <w:szCs w:val="24"/>
        </w:rPr>
        <w:t xml:space="preserve"> </w:t>
      </w:r>
      <w:r>
        <w:rPr>
          <w:spacing w:val="-5"/>
          <w:sz w:val="24"/>
          <w:szCs w:val="24"/>
        </w:rPr>
        <w:t>9:00 至 17：</w:t>
      </w:r>
      <w:r>
        <w:rPr>
          <w:sz w:val="24"/>
          <w:szCs w:val="24"/>
        </w:rPr>
        <w:t xml:space="preserve"> 30，遇特殊标本可机动收取。节假日的标本接收双方协商解决。紧急及特殊情况，除不可抗</w:t>
      </w:r>
      <w:r>
        <w:rPr>
          <w:spacing w:val="2"/>
          <w:sz w:val="24"/>
          <w:szCs w:val="24"/>
        </w:rPr>
        <w:t xml:space="preserve"> </w:t>
      </w:r>
      <w:r>
        <w:rPr>
          <w:spacing w:val="-2"/>
          <w:sz w:val="24"/>
          <w:szCs w:val="24"/>
        </w:rPr>
        <w:t>力外，需提前或及时通知甲方相关科室，并协商处理方法。</w:t>
      </w:r>
    </w:p>
    <w:p w14:paraId="72A92CD6">
      <w:pPr>
        <w:pStyle w:val="9"/>
        <w:spacing w:before="209" w:line="297" w:lineRule="auto"/>
        <w:ind w:left="4" w:right="68" w:firstLine="386"/>
        <w:rPr>
          <w:sz w:val="24"/>
          <w:szCs w:val="24"/>
        </w:rPr>
      </w:pPr>
      <w:r>
        <w:rPr>
          <w:spacing w:val="-1"/>
          <w:sz w:val="24"/>
          <w:szCs w:val="24"/>
        </w:rPr>
        <w:t>（4）规范标本接收、登记和包装流程，保证标本质量和安全，确保标本顺利交接，方便</w:t>
      </w:r>
      <w:r>
        <w:rPr>
          <w:spacing w:val="12"/>
          <w:sz w:val="24"/>
          <w:szCs w:val="24"/>
        </w:rPr>
        <w:t xml:space="preserve"> </w:t>
      </w:r>
      <w:r>
        <w:rPr>
          <w:spacing w:val="-12"/>
          <w:sz w:val="24"/>
          <w:szCs w:val="24"/>
        </w:rPr>
        <w:t>查核。</w:t>
      </w:r>
    </w:p>
    <w:p w14:paraId="332A1BBD">
      <w:pPr>
        <w:pStyle w:val="9"/>
        <w:spacing w:before="205" w:line="324" w:lineRule="auto"/>
        <w:ind w:left="8" w:right="52" w:firstLine="383"/>
        <w:rPr>
          <w:sz w:val="24"/>
          <w:szCs w:val="24"/>
        </w:rPr>
      </w:pPr>
      <w:r>
        <w:rPr>
          <w:sz w:val="24"/>
          <w:szCs w:val="24"/>
        </w:rPr>
        <w:t>（5）标本接收人员负责标本质量的初检、标识的核对，标本的接</w:t>
      </w:r>
      <w:r>
        <w:rPr>
          <w:spacing w:val="-1"/>
          <w:sz w:val="24"/>
          <w:szCs w:val="24"/>
        </w:rPr>
        <w:t>收登记及包装储存。建</w:t>
      </w:r>
      <w:r>
        <w:rPr>
          <w:sz w:val="24"/>
          <w:szCs w:val="24"/>
        </w:rPr>
        <w:t xml:space="preserve"> 立完善交接记录，乙方工作人员在交接本上签名视为所列的标本已经交接完成，该标本即视</w:t>
      </w:r>
      <w:r>
        <w:rPr>
          <w:spacing w:val="9"/>
          <w:sz w:val="24"/>
          <w:szCs w:val="24"/>
        </w:rPr>
        <w:t xml:space="preserve"> </w:t>
      </w:r>
      <w:r>
        <w:rPr>
          <w:spacing w:val="-3"/>
          <w:sz w:val="24"/>
          <w:szCs w:val="24"/>
        </w:rPr>
        <w:t>为合格，标本的安全性等由该供应商负责。</w:t>
      </w:r>
    </w:p>
    <w:p w14:paraId="3A954E57">
      <w:pPr>
        <w:pStyle w:val="9"/>
        <w:spacing w:before="208" w:line="324" w:lineRule="auto"/>
        <w:ind w:left="4" w:right="55" w:firstLine="386"/>
        <w:rPr>
          <w:sz w:val="24"/>
          <w:szCs w:val="24"/>
        </w:rPr>
      </w:pPr>
      <w:r>
        <w:rPr>
          <w:sz w:val="24"/>
          <w:szCs w:val="24"/>
        </w:rPr>
        <w:t>（6）乙方应采取周密合理的措施，保障标本运输到检测</w:t>
      </w:r>
      <w:r>
        <w:rPr>
          <w:spacing w:val="-1"/>
          <w:sz w:val="24"/>
          <w:szCs w:val="24"/>
        </w:rPr>
        <w:t>地的安全；如因相关措施不到位</w:t>
      </w:r>
      <w:r>
        <w:rPr>
          <w:sz w:val="24"/>
          <w:szCs w:val="24"/>
        </w:rPr>
        <w:t xml:space="preserve"> 导致标本的缺失或破损，出现包括但不限于影响到检验过程及检验结果，相关费用及赔偿等</w:t>
      </w:r>
      <w:r>
        <w:rPr>
          <w:spacing w:val="13"/>
          <w:sz w:val="24"/>
          <w:szCs w:val="24"/>
        </w:rPr>
        <w:t xml:space="preserve"> </w:t>
      </w:r>
      <w:r>
        <w:rPr>
          <w:spacing w:val="-6"/>
          <w:sz w:val="24"/>
          <w:szCs w:val="24"/>
        </w:rPr>
        <w:t>责任由乙方负责。</w:t>
      </w:r>
    </w:p>
    <w:p w14:paraId="018A66A2">
      <w:pPr>
        <w:pStyle w:val="9"/>
        <w:spacing w:before="205" w:line="216" w:lineRule="auto"/>
        <w:ind w:left="388"/>
        <w:rPr>
          <w:sz w:val="24"/>
          <w:szCs w:val="24"/>
        </w:rPr>
      </w:pPr>
      <w:r>
        <w:rPr>
          <w:spacing w:val="-7"/>
          <w:sz w:val="24"/>
          <w:szCs w:val="24"/>
        </w:rPr>
        <w:t>3.检验报告要求：</w:t>
      </w:r>
    </w:p>
    <w:p w14:paraId="3C508E50">
      <w:pPr>
        <w:pStyle w:val="9"/>
        <w:spacing w:before="210" w:line="367" w:lineRule="auto"/>
        <w:ind w:left="6" w:right="49" w:firstLine="393"/>
        <w:rPr>
          <w:sz w:val="24"/>
          <w:szCs w:val="24"/>
        </w:rPr>
      </w:pPr>
      <w:r>
        <w:rPr>
          <w:spacing w:val="-3"/>
          <w:sz w:val="24"/>
          <w:szCs w:val="24"/>
        </w:rPr>
        <w:t>为保证检验结果实时网络传送，委托检验结果</w:t>
      </w:r>
      <w:r>
        <w:rPr>
          <w:spacing w:val="-4"/>
          <w:sz w:val="24"/>
          <w:szCs w:val="24"/>
        </w:rPr>
        <w:t>需和医院进行系统双向对接，实现和医院信</w:t>
      </w:r>
      <w:r>
        <w:rPr>
          <w:sz w:val="24"/>
          <w:szCs w:val="24"/>
        </w:rPr>
        <w:t xml:space="preserve"> 息系统对接实验室数据的汇总、储存、传输功能，保证病人资料的准确性和检验结果的及时</w:t>
      </w:r>
      <w:r>
        <w:rPr>
          <w:spacing w:val="15"/>
          <w:sz w:val="24"/>
          <w:szCs w:val="24"/>
        </w:rPr>
        <w:t xml:space="preserve"> </w:t>
      </w:r>
      <w:r>
        <w:rPr>
          <w:spacing w:val="-1"/>
          <w:sz w:val="24"/>
          <w:szCs w:val="24"/>
        </w:rPr>
        <w:t>性；使医务人员可以随时调阅，实现病人可以在终端自</w:t>
      </w:r>
      <w:r>
        <w:rPr>
          <w:spacing w:val="-2"/>
          <w:sz w:val="24"/>
          <w:szCs w:val="24"/>
        </w:rPr>
        <w:t>主打印。协助医院信息化发展。</w:t>
      </w:r>
    </w:p>
    <w:p w14:paraId="6EBDF255">
      <w:pPr>
        <w:pStyle w:val="9"/>
        <w:spacing w:before="39" w:line="218" w:lineRule="auto"/>
        <w:ind w:left="383"/>
        <w:rPr>
          <w:sz w:val="24"/>
          <w:szCs w:val="24"/>
        </w:rPr>
      </w:pPr>
      <w:r>
        <w:rPr>
          <w:spacing w:val="-6"/>
          <w:sz w:val="24"/>
          <w:szCs w:val="24"/>
        </w:rPr>
        <w:t>4.结果查询要求：</w:t>
      </w:r>
    </w:p>
    <w:p w14:paraId="35D346D0">
      <w:pPr>
        <w:pStyle w:val="9"/>
        <w:spacing w:before="207" w:line="367" w:lineRule="auto"/>
        <w:ind w:left="388" w:right="3931" w:firstLine="2"/>
        <w:rPr>
          <w:sz w:val="24"/>
          <w:szCs w:val="24"/>
        </w:rPr>
      </w:pPr>
      <w:r>
        <w:rPr>
          <w:spacing w:val="-2"/>
          <w:sz w:val="24"/>
          <w:szCs w:val="24"/>
        </w:rPr>
        <w:t>（1）提供网上查询账号以供随时查询进度和</w:t>
      </w:r>
      <w:r>
        <w:rPr>
          <w:spacing w:val="-3"/>
          <w:sz w:val="24"/>
          <w:szCs w:val="24"/>
        </w:rPr>
        <w:t>结果。</w:t>
      </w:r>
      <w:r>
        <w:rPr>
          <w:sz w:val="24"/>
          <w:szCs w:val="24"/>
        </w:rPr>
        <w:t xml:space="preserve"> </w:t>
      </w:r>
      <w:r>
        <w:rPr>
          <w:spacing w:val="-2"/>
          <w:sz w:val="24"/>
          <w:szCs w:val="24"/>
        </w:rPr>
        <w:t>（2）提供</w:t>
      </w:r>
      <w:r>
        <w:rPr>
          <w:spacing w:val="-29"/>
          <w:sz w:val="24"/>
          <w:szCs w:val="24"/>
        </w:rPr>
        <w:t xml:space="preserve"> </w:t>
      </w:r>
      <w:r>
        <w:rPr>
          <w:spacing w:val="-2"/>
          <w:sz w:val="24"/>
          <w:szCs w:val="24"/>
        </w:rPr>
        <w:t>24</w:t>
      </w:r>
      <w:r>
        <w:rPr>
          <w:spacing w:val="-44"/>
          <w:sz w:val="24"/>
          <w:szCs w:val="24"/>
        </w:rPr>
        <w:t xml:space="preserve"> </w:t>
      </w:r>
      <w:r>
        <w:rPr>
          <w:spacing w:val="-2"/>
          <w:sz w:val="24"/>
          <w:szCs w:val="24"/>
        </w:rPr>
        <w:t>小时电话随时服务，专人电话接听。</w:t>
      </w:r>
      <w:r>
        <w:rPr>
          <w:sz w:val="24"/>
          <w:szCs w:val="24"/>
        </w:rPr>
        <w:t xml:space="preserve"> </w:t>
      </w:r>
      <w:r>
        <w:rPr>
          <w:spacing w:val="-7"/>
          <w:sz w:val="24"/>
          <w:szCs w:val="24"/>
        </w:rPr>
        <w:t>5.其它服务要求：</w:t>
      </w:r>
    </w:p>
    <w:p w14:paraId="0CEBE702">
      <w:pPr>
        <w:pStyle w:val="9"/>
        <w:spacing w:before="40" w:line="296" w:lineRule="auto"/>
        <w:ind w:left="3" w:firstLine="387"/>
        <w:rPr>
          <w:sz w:val="24"/>
          <w:szCs w:val="24"/>
        </w:rPr>
      </w:pPr>
      <w:r>
        <w:rPr>
          <w:spacing w:val="-1"/>
          <w:sz w:val="24"/>
          <w:szCs w:val="24"/>
        </w:rPr>
        <w:t>（1）乙方实验室检验仪器仪器种类齐全（涵盖临床血液学、微生物、临床生化、临床免</w:t>
      </w:r>
      <w:r>
        <w:rPr>
          <w:spacing w:val="10"/>
          <w:sz w:val="24"/>
          <w:szCs w:val="24"/>
        </w:rPr>
        <w:t xml:space="preserve"> </w:t>
      </w:r>
      <w:r>
        <w:rPr>
          <w:spacing w:val="-4"/>
          <w:sz w:val="24"/>
          <w:szCs w:val="24"/>
        </w:rPr>
        <w:t>疫血清学、分子生物学等专业</w:t>
      </w:r>
      <w:r>
        <w:rPr>
          <w:spacing w:val="-6"/>
          <w:sz w:val="24"/>
          <w:szCs w:val="24"/>
        </w:rPr>
        <w:t>），</w:t>
      </w:r>
      <w:r>
        <w:rPr>
          <w:spacing w:val="-4"/>
          <w:sz w:val="24"/>
          <w:szCs w:val="24"/>
        </w:rPr>
        <w:t>满足甲方外送项目要求，并符合医学检验实验室相关</w:t>
      </w:r>
      <w:r>
        <w:rPr>
          <w:spacing w:val="-5"/>
          <w:sz w:val="24"/>
          <w:szCs w:val="24"/>
        </w:rPr>
        <w:t>规定。</w:t>
      </w:r>
    </w:p>
    <w:p w14:paraId="7F5A1940">
      <w:pPr>
        <w:pStyle w:val="9"/>
        <w:spacing w:before="210" w:line="297" w:lineRule="auto"/>
        <w:ind w:left="6" w:right="91" w:firstLine="384"/>
        <w:rPr>
          <w:sz w:val="24"/>
          <w:szCs w:val="24"/>
        </w:rPr>
      </w:pPr>
      <w:r>
        <w:rPr>
          <w:spacing w:val="-1"/>
          <w:sz w:val="24"/>
          <w:szCs w:val="24"/>
        </w:rPr>
        <w:t>（2）乙方需对甲方实验室建设，如分子实验室等提供类似项目合</w:t>
      </w:r>
      <w:r>
        <w:rPr>
          <w:spacing w:val="-2"/>
          <w:sz w:val="24"/>
          <w:szCs w:val="24"/>
        </w:rPr>
        <w:t>作经验、方案、设备、</w:t>
      </w:r>
      <w:r>
        <w:rPr>
          <w:sz w:val="24"/>
          <w:szCs w:val="24"/>
        </w:rPr>
        <w:t xml:space="preserve"> </w:t>
      </w:r>
      <w:r>
        <w:rPr>
          <w:spacing w:val="-4"/>
          <w:sz w:val="24"/>
          <w:szCs w:val="24"/>
        </w:rPr>
        <w:t>人员等提供技术指导支持。</w:t>
      </w:r>
    </w:p>
    <w:p w14:paraId="609FB206">
      <w:pPr>
        <w:pStyle w:val="9"/>
        <w:spacing w:before="209" w:line="218" w:lineRule="auto"/>
        <w:ind w:left="495"/>
        <w:rPr>
          <w:sz w:val="24"/>
          <w:szCs w:val="24"/>
        </w:rPr>
      </w:pPr>
      <w:r>
        <w:rPr>
          <w:b/>
          <w:bCs/>
          <w:spacing w:val="-8"/>
          <w:sz w:val="24"/>
          <w:szCs w:val="24"/>
        </w:rPr>
        <w:t>第四条</w:t>
      </w:r>
      <w:r>
        <w:rPr>
          <w:spacing w:val="9"/>
          <w:sz w:val="24"/>
          <w:szCs w:val="24"/>
        </w:rPr>
        <w:t xml:space="preserve">  </w:t>
      </w:r>
      <w:r>
        <w:rPr>
          <w:b/>
          <w:bCs/>
          <w:spacing w:val="-8"/>
          <w:sz w:val="24"/>
          <w:szCs w:val="24"/>
        </w:rPr>
        <w:t>服务期限</w:t>
      </w:r>
    </w:p>
    <w:p w14:paraId="6C1A9F36">
      <w:pPr>
        <w:pStyle w:val="9"/>
        <w:spacing w:before="209" w:line="218" w:lineRule="auto"/>
        <w:ind w:left="481"/>
        <w:rPr>
          <w:sz w:val="24"/>
          <w:szCs w:val="24"/>
        </w:rPr>
      </w:pPr>
      <w:r>
        <w:rPr>
          <w:spacing w:val="-18"/>
          <w:sz w:val="24"/>
          <w:szCs w:val="24"/>
        </w:rPr>
        <w:t>服务期限：</w:t>
      </w:r>
      <w:r>
        <w:rPr>
          <w:spacing w:val="-44"/>
          <w:sz w:val="24"/>
          <w:szCs w:val="24"/>
          <w:u w:val="single" w:color="auto"/>
        </w:rPr>
        <w:t xml:space="preserve"> </w:t>
      </w:r>
      <w:r>
        <w:rPr>
          <w:spacing w:val="-18"/>
          <w:sz w:val="24"/>
          <w:szCs w:val="24"/>
          <w:u w:val="single" w:color="auto"/>
        </w:rPr>
        <w:t>自</w:t>
      </w:r>
      <w:r>
        <w:rPr>
          <w:spacing w:val="7"/>
          <w:sz w:val="24"/>
          <w:szCs w:val="24"/>
          <w:u w:val="single" w:color="auto"/>
        </w:rPr>
        <w:t xml:space="preserve">   </w:t>
      </w:r>
      <w:r>
        <w:rPr>
          <w:spacing w:val="-18"/>
          <w:sz w:val="24"/>
          <w:szCs w:val="24"/>
          <w:u w:val="single" w:color="auto"/>
        </w:rPr>
        <w:t>年</w:t>
      </w:r>
      <w:r>
        <w:rPr>
          <w:spacing w:val="9"/>
          <w:sz w:val="24"/>
          <w:szCs w:val="24"/>
          <w:u w:val="single" w:color="auto"/>
        </w:rPr>
        <w:t xml:space="preserve">   </w:t>
      </w:r>
      <w:r>
        <w:rPr>
          <w:spacing w:val="-18"/>
          <w:sz w:val="24"/>
          <w:szCs w:val="24"/>
          <w:u w:val="single" w:color="auto"/>
        </w:rPr>
        <w:t>月</w:t>
      </w:r>
      <w:r>
        <w:rPr>
          <w:spacing w:val="33"/>
          <w:sz w:val="24"/>
          <w:szCs w:val="24"/>
          <w:u w:val="single" w:color="auto"/>
        </w:rPr>
        <w:t xml:space="preserve">  </w:t>
      </w:r>
      <w:r>
        <w:rPr>
          <w:spacing w:val="-18"/>
          <w:sz w:val="24"/>
          <w:szCs w:val="24"/>
          <w:u w:val="single" w:color="auto"/>
        </w:rPr>
        <w:t>日起至</w:t>
      </w:r>
      <w:r>
        <w:rPr>
          <w:spacing w:val="4"/>
          <w:sz w:val="24"/>
          <w:szCs w:val="24"/>
          <w:u w:val="single" w:color="auto"/>
        </w:rPr>
        <w:t xml:space="preserve">     </w:t>
      </w:r>
      <w:r>
        <w:rPr>
          <w:spacing w:val="-18"/>
          <w:sz w:val="24"/>
          <w:szCs w:val="24"/>
          <w:u w:val="single" w:color="auto"/>
        </w:rPr>
        <w:t>年</w:t>
      </w:r>
      <w:r>
        <w:rPr>
          <w:spacing w:val="14"/>
          <w:sz w:val="24"/>
          <w:szCs w:val="24"/>
          <w:u w:val="single" w:color="auto"/>
        </w:rPr>
        <w:t xml:space="preserve">  </w:t>
      </w:r>
      <w:r>
        <w:rPr>
          <w:spacing w:val="-18"/>
          <w:sz w:val="24"/>
          <w:szCs w:val="24"/>
          <w:u w:val="single" w:color="auto"/>
        </w:rPr>
        <w:t>月</w:t>
      </w:r>
      <w:r>
        <w:rPr>
          <w:spacing w:val="22"/>
          <w:sz w:val="24"/>
          <w:szCs w:val="24"/>
          <w:u w:val="single" w:color="auto"/>
        </w:rPr>
        <w:t xml:space="preserve">   </w:t>
      </w:r>
      <w:r>
        <w:rPr>
          <w:spacing w:val="-18"/>
          <w:sz w:val="24"/>
          <w:szCs w:val="24"/>
          <w:u w:val="single" w:color="auto"/>
        </w:rPr>
        <w:t>日止，共</w:t>
      </w:r>
      <w:r>
        <w:rPr>
          <w:spacing w:val="4"/>
          <w:sz w:val="24"/>
          <w:szCs w:val="24"/>
          <w:u w:val="single" w:color="auto"/>
        </w:rPr>
        <w:t xml:space="preserve">     </w:t>
      </w:r>
      <w:r>
        <w:rPr>
          <w:spacing w:val="-18"/>
          <w:sz w:val="24"/>
          <w:szCs w:val="24"/>
          <w:u w:val="single" w:color="auto"/>
        </w:rPr>
        <w:t>年</w:t>
      </w:r>
      <w:r>
        <w:rPr>
          <w:spacing w:val="-18"/>
          <w:sz w:val="24"/>
          <w:szCs w:val="24"/>
        </w:rPr>
        <w:t>。</w:t>
      </w:r>
    </w:p>
    <w:p w14:paraId="602C01CD">
      <w:pPr>
        <w:pStyle w:val="9"/>
        <w:spacing w:before="206" w:line="217" w:lineRule="auto"/>
        <w:ind w:left="495"/>
        <w:rPr>
          <w:sz w:val="24"/>
          <w:szCs w:val="24"/>
        </w:rPr>
      </w:pPr>
      <w:r>
        <w:rPr>
          <w:b/>
          <w:bCs/>
          <w:spacing w:val="-9"/>
          <w:sz w:val="24"/>
          <w:szCs w:val="24"/>
        </w:rPr>
        <w:t>第五条</w:t>
      </w:r>
      <w:r>
        <w:rPr>
          <w:spacing w:val="12"/>
          <w:sz w:val="24"/>
          <w:szCs w:val="24"/>
        </w:rPr>
        <w:t xml:space="preserve">  </w:t>
      </w:r>
      <w:r>
        <w:rPr>
          <w:b/>
          <w:bCs/>
          <w:spacing w:val="-9"/>
          <w:sz w:val="24"/>
          <w:szCs w:val="24"/>
        </w:rPr>
        <w:t>质量保证</w:t>
      </w:r>
    </w:p>
    <w:p w14:paraId="26EE5996">
      <w:pPr>
        <w:pStyle w:val="9"/>
        <w:spacing w:before="208" w:line="361" w:lineRule="auto"/>
        <w:ind w:left="4" w:right="88" w:firstLine="495"/>
        <w:rPr>
          <w:sz w:val="24"/>
          <w:szCs w:val="24"/>
        </w:rPr>
      </w:pPr>
      <w:r>
        <w:rPr>
          <w:spacing w:val="-1"/>
          <w:sz w:val="24"/>
          <w:szCs w:val="24"/>
        </w:rPr>
        <w:t>乙方提供的服务质量标准按国家和地方政府的规定和本合同约定的服务质量要求及乙方</w:t>
      </w:r>
      <w:r>
        <w:rPr>
          <w:spacing w:val="4"/>
          <w:sz w:val="24"/>
          <w:szCs w:val="24"/>
        </w:rPr>
        <w:t xml:space="preserve"> </w:t>
      </w:r>
      <w:r>
        <w:rPr>
          <w:spacing w:val="-4"/>
          <w:sz w:val="24"/>
          <w:szCs w:val="24"/>
        </w:rPr>
        <w:t>在响应文件中的承诺执行。</w:t>
      </w:r>
    </w:p>
    <w:p w14:paraId="67A84FAC">
      <w:pPr>
        <w:spacing w:line="361" w:lineRule="auto"/>
        <w:rPr>
          <w:sz w:val="24"/>
          <w:szCs w:val="24"/>
        </w:rPr>
        <w:sectPr>
          <w:footerReference r:id="rId97" w:type="default"/>
          <w:pgSz w:w="11907" w:h="16839"/>
          <w:pgMar w:top="1272" w:right="1085" w:bottom="731" w:left="1146" w:header="0" w:footer="570" w:gutter="0"/>
          <w:cols w:space="720" w:num="1"/>
        </w:sectPr>
      </w:pPr>
    </w:p>
    <w:p w14:paraId="09F7B6F0">
      <w:pPr>
        <w:pStyle w:val="9"/>
        <w:spacing w:before="48" w:line="218" w:lineRule="auto"/>
        <w:ind w:left="492"/>
        <w:rPr>
          <w:sz w:val="24"/>
          <w:szCs w:val="24"/>
        </w:rPr>
      </w:pPr>
      <w:r>
        <w:rPr>
          <w:b/>
          <w:bCs/>
          <w:spacing w:val="-4"/>
          <w:sz w:val="24"/>
          <w:szCs w:val="24"/>
        </w:rPr>
        <w:t>第五条</w:t>
      </w:r>
      <w:r>
        <w:rPr>
          <w:spacing w:val="-4"/>
          <w:sz w:val="24"/>
          <w:szCs w:val="24"/>
        </w:rPr>
        <w:t xml:space="preserve">  </w:t>
      </w:r>
      <w:r>
        <w:rPr>
          <w:b/>
          <w:bCs/>
          <w:spacing w:val="-4"/>
          <w:sz w:val="24"/>
          <w:szCs w:val="24"/>
        </w:rPr>
        <w:t>服务费及支付</w:t>
      </w:r>
    </w:p>
    <w:p w14:paraId="1B9543AA">
      <w:pPr>
        <w:pStyle w:val="9"/>
        <w:spacing w:before="208" w:line="216" w:lineRule="auto"/>
        <w:ind w:left="479"/>
        <w:rPr>
          <w:sz w:val="24"/>
          <w:szCs w:val="24"/>
        </w:rPr>
      </w:pPr>
      <w:r>
        <w:rPr>
          <w:spacing w:val="-1"/>
          <w:sz w:val="24"/>
          <w:szCs w:val="24"/>
        </w:rPr>
        <w:t>（一）资金性质：</w:t>
      </w:r>
      <w:r>
        <w:rPr>
          <w:spacing w:val="-1"/>
          <w:sz w:val="24"/>
          <w:szCs w:val="24"/>
          <w:u w:val="single" w:color="auto"/>
        </w:rPr>
        <w:t xml:space="preserve">                </w:t>
      </w:r>
      <w:r>
        <w:rPr>
          <w:spacing w:val="-1"/>
          <w:sz w:val="24"/>
          <w:szCs w:val="24"/>
        </w:rPr>
        <w:t>。</w:t>
      </w:r>
    </w:p>
    <w:p w14:paraId="59810DAD">
      <w:pPr>
        <w:pStyle w:val="9"/>
        <w:spacing w:before="208" w:line="219" w:lineRule="auto"/>
        <w:ind w:left="479"/>
        <w:rPr>
          <w:sz w:val="24"/>
          <w:szCs w:val="24"/>
        </w:rPr>
      </w:pPr>
      <w:r>
        <w:rPr>
          <w:spacing w:val="-12"/>
          <w:sz w:val="24"/>
          <w:szCs w:val="24"/>
        </w:rPr>
        <w:t>（二）合同总金额</w:t>
      </w:r>
      <w:r>
        <w:rPr>
          <w:spacing w:val="-3"/>
          <w:sz w:val="24"/>
          <w:szCs w:val="24"/>
        </w:rPr>
        <w:t>：（</w:t>
      </w:r>
      <w:r>
        <w:rPr>
          <w:spacing w:val="-12"/>
          <w:sz w:val="24"/>
          <w:szCs w:val="24"/>
        </w:rPr>
        <w:t>大写</w:t>
      </w:r>
      <w:r>
        <w:rPr>
          <w:spacing w:val="-3"/>
          <w:sz w:val="24"/>
          <w:szCs w:val="24"/>
        </w:rPr>
        <w:t>）</w:t>
      </w:r>
      <w:r>
        <w:rPr>
          <w:spacing w:val="-65"/>
          <w:sz w:val="24"/>
          <w:szCs w:val="24"/>
        </w:rPr>
        <w:t xml:space="preserve"> </w:t>
      </w:r>
      <w:r>
        <w:rPr>
          <w:sz w:val="24"/>
          <w:szCs w:val="24"/>
          <w:u w:val="single" w:color="auto"/>
        </w:rPr>
        <w:t xml:space="preserve">            </w:t>
      </w:r>
      <w:r>
        <w:rPr>
          <w:spacing w:val="-3"/>
          <w:sz w:val="24"/>
          <w:szCs w:val="24"/>
        </w:rPr>
        <w:t>（</w:t>
      </w:r>
      <w:r>
        <w:rPr>
          <w:spacing w:val="-12"/>
          <w:sz w:val="24"/>
          <w:szCs w:val="24"/>
        </w:rPr>
        <w:t>小写）</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spacing w:val="-12"/>
          <w:sz w:val="24"/>
          <w:szCs w:val="24"/>
        </w:rPr>
        <w:t>;</w:t>
      </w:r>
    </w:p>
    <w:p w14:paraId="6D9479A9">
      <w:pPr>
        <w:pStyle w:val="9"/>
        <w:spacing w:before="205" w:line="337" w:lineRule="auto"/>
        <w:ind w:firstLine="479"/>
        <w:rPr>
          <w:sz w:val="24"/>
          <w:szCs w:val="24"/>
        </w:rPr>
      </w:pPr>
      <w:r>
        <w:rPr>
          <w:spacing w:val="-4"/>
          <w:sz w:val="24"/>
          <w:szCs w:val="24"/>
        </w:rPr>
        <w:t>（三）支付办法：结算周期，检验服务费每月结算一次，乙方每个月</w:t>
      </w:r>
      <w:r>
        <w:rPr>
          <w:spacing w:val="-21"/>
          <w:sz w:val="24"/>
          <w:szCs w:val="24"/>
        </w:rPr>
        <w:t xml:space="preserve"> </w:t>
      </w:r>
      <w:r>
        <w:rPr>
          <w:spacing w:val="-4"/>
          <w:sz w:val="24"/>
          <w:szCs w:val="24"/>
        </w:rPr>
        <w:t>10</w:t>
      </w:r>
      <w:r>
        <w:rPr>
          <w:spacing w:val="-38"/>
          <w:sz w:val="24"/>
          <w:szCs w:val="24"/>
        </w:rPr>
        <w:t xml:space="preserve"> </w:t>
      </w:r>
      <w:r>
        <w:rPr>
          <w:spacing w:val="-4"/>
          <w:sz w:val="24"/>
          <w:szCs w:val="24"/>
        </w:rPr>
        <w:t>号前将上月的服</w:t>
      </w:r>
      <w:r>
        <w:rPr>
          <w:sz w:val="24"/>
          <w:szCs w:val="24"/>
        </w:rPr>
        <w:t xml:space="preserve"> 务对账信息以《服务对账单》形式提交给甲方，双方</w:t>
      </w:r>
      <w:r>
        <w:rPr>
          <w:spacing w:val="-1"/>
          <w:sz w:val="24"/>
          <w:szCs w:val="24"/>
        </w:rPr>
        <w:t>进行核对后签字确认。若有异议的，双</w:t>
      </w:r>
      <w:r>
        <w:rPr>
          <w:sz w:val="24"/>
          <w:szCs w:val="24"/>
        </w:rPr>
        <w:t xml:space="preserve"> </w:t>
      </w:r>
      <w:r>
        <w:rPr>
          <w:spacing w:val="-1"/>
          <w:sz w:val="24"/>
          <w:szCs w:val="24"/>
        </w:rPr>
        <w:t>方应在</w:t>
      </w:r>
      <w:r>
        <w:rPr>
          <w:spacing w:val="-47"/>
          <w:sz w:val="24"/>
          <w:szCs w:val="24"/>
        </w:rPr>
        <w:t xml:space="preserve"> </w:t>
      </w:r>
      <w:r>
        <w:rPr>
          <w:spacing w:val="-1"/>
          <w:sz w:val="24"/>
          <w:szCs w:val="24"/>
        </w:rPr>
        <w:t>3</w:t>
      </w:r>
      <w:r>
        <w:rPr>
          <w:spacing w:val="-38"/>
          <w:sz w:val="24"/>
          <w:szCs w:val="24"/>
        </w:rPr>
        <w:t xml:space="preserve"> </w:t>
      </w:r>
      <w:r>
        <w:rPr>
          <w:spacing w:val="-1"/>
          <w:sz w:val="24"/>
          <w:szCs w:val="24"/>
        </w:rPr>
        <w:t>工作日内解决。乙方根据《服务对账单》按合同约定统</w:t>
      </w:r>
      <w:r>
        <w:rPr>
          <w:spacing w:val="-2"/>
          <w:sz w:val="24"/>
          <w:szCs w:val="24"/>
        </w:rPr>
        <w:t>计检验费用总额后，开具相</w:t>
      </w:r>
      <w:r>
        <w:rPr>
          <w:sz w:val="24"/>
          <w:szCs w:val="24"/>
        </w:rPr>
        <w:t xml:space="preserve"> </w:t>
      </w:r>
      <w:r>
        <w:rPr>
          <w:spacing w:val="-3"/>
          <w:sz w:val="24"/>
          <w:szCs w:val="24"/>
        </w:rPr>
        <w:t>应金额的发票，甲方自收到发票之日起 60</w:t>
      </w:r>
      <w:r>
        <w:rPr>
          <w:spacing w:val="80"/>
          <w:sz w:val="24"/>
          <w:szCs w:val="24"/>
        </w:rPr>
        <w:t xml:space="preserve"> </w:t>
      </w:r>
      <w:r>
        <w:rPr>
          <w:spacing w:val="-3"/>
          <w:sz w:val="24"/>
          <w:szCs w:val="24"/>
        </w:rPr>
        <w:t>日内按发票金额支付款项。</w:t>
      </w:r>
    </w:p>
    <w:p w14:paraId="66E9E26B">
      <w:pPr>
        <w:pStyle w:val="9"/>
        <w:spacing w:before="209" w:line="214" w:lineRule="auto"/>
        <w:ind w:left="479"/>
        <w:rPr>
          <w:sz w:val="24"/>
          <w:szCs w:val="24"/>
        </w:rPr>
      </w:pPr>
      <w:r>
        <w:rPr>
          <w:spacing w:val="-3"/>
          <w:sz w:val="24"/>
          <w:szCs w:val="24"/>
        </w:rPr>
        <w:t>（四）支付方式：转账或电汇形式</w:t>
      </w:r>
    </w:p>
    <w:p w14:paraId="74DA00B9">
      <w:pPr>
        <w:pStyle w:val="9"/>
        <w:spacing w:before="210" w:line="217" w:lineRule="auto"/>
        <w:ind w:left="479"/>
        <w:rPr>
          <w:sz w:val="24"/>
          <w:szCs w:val="24"/>
        </w:rPr>
      </w:pPr>
      <w:r>
        <w:rPr>
          <w:spacing w:val="-3"/>
          <w:sz w:val="24"/>
          <w:szCs w:val="24"/>
        </w:rPr>
        <w:t>（五）甲方将服务费付至乙方指定的以下银行账号：</w:t>
      </w:r>
    </w:p>
    <w:p w14:paraId="2D9357AB">
      <w:pPr>
        <w:pStyle w:val="9"/>
        <w:tabs>
          <w:tab w:val="left" w:pos="6105"/>
        </w:tabs>
        <w:spacing w:before="207" w:line="368" w:lineRule="auto"/>
        <w:ind w:left="959" w:right="3521"/>
        <w:jc w:val="both"/>
        <w:rPr>
          <w:sz w:val="24"/>
          <w:szCs w:val="24"/>
        </w:rPr>
      </w:pPr>
      <w:r>
        <w:rPr>
          <w:spacing w:val="-4"/>
          <w:sz w:val="24"/>
          <w:szCs w:val="24"/>
        </w:rPr>
        <w:t>开户名：</w:t>
      </w:r>
      <w:r>
        <w:rPr>
          <w:sz w:val="24"/>
          <w:szCs w:val="24"/>
          <w:u w:val="single" w:color="auto"/>
        </w:rPr>
        <w:tab/>
      </w:r>
      <w:r>
        <w:rPr>
          <w:sz w:val="24"/>
          <w:szCs w:val="24"/>
        </w:rPr>
        <w:t xml:space="preserve"> </w:t>
      </w:r>
      <w:r>
        <w:rPr>
          <w:spacing w:val="-4"/>
          <w:sz w:val="24"/>
          <w:szCs w:val="24"/>
        </w:rPr>
        <w:t>开户银行：</w:t>
      </w:r>
      <w:r>
        <w:rPr>
          <w:sz w:val="24"/>
          <w:szCs w:val="24"/>
          <w:u w:val="single" w:color="auto"/>
        </w:rPr>
        <w:tab/>
      </w:r>
      <w:r>
        <w:rPr>
          <w:sz w:val="24"/>
          <w:szCs w:val="24"/>
        </w:rPr>
        <w:t xml:space="preserve"> </w:t>
      </w:r>
      <w:r>
        <w:rPr>
          <w:spacing w:val="-3"/>
          <w:sz w:val="24"/>
          <w:szCs w:val="24"/>
        </w:rPr>
        <w:t>帐号：</w:t>
      </w:r>
      <w:r>
        <w:rPr>
          <w:spacing w:val="-3"/>
          <w:sz w:val="24"/>
          <w:szCs w:val="24"/>
          <w:u w:val="single" w:color="auto"/>
        </w:rPr>
        <w:t xml:space="preserve">                         </w:t>
      </w:r>
      <w:r>
        <w:rPr>
          <w:spacing w:val="-4"/>
          <w:sz w:val="24"/>
          <w:szCs w:val="24"/>
          <w:u w:val="single" w:color="auto"/>
        </w:rPr>
        <w:t xml:space="preserve">             </w:t>
      </w:r>
    </w:p>
    <w:p w14:paraId="1907532E">
      <w:pPr>
        <w:pStyle w:val="9"/>
        <w:spacing w:before="35" w:line="218" w:lineRule="auto"/>
        <w:ind w:left="492"/>
        <w:rPr>
          <w:sz w:val="24"/>
          <w:szCs w:val="24"/>
        </w:rPr>
      </w:pPr>
      <w:r>
        <w:rPr>
          <w:b/>
          <w:bCs/>
          <w:spacing w:val="-9"/>
          <w:sz w:val="24"/>
          <w:szCs w:val="24"/>
        </w:rPr>
        <w:t>第六条</w:t>
      </w:r>
      <w:r>
        <w:rPr>
          <w:spacing w:val="9"/>
          <w:sz w:val="24"/>
          <w:szCs w:val="24"/>
        </w:rPr>
        <w:t xml:space="preserve">  </w:t>
      </w:r>
      <w:r>
        <w:rPr>
          <w:b/>
          <w:bCs/>
          <w:spacing w:val="-9"/>
          <w:sz w:val="24"/>
          <w:szCs w:val="24"/>
        </w:rPr>
        <w:t>税费</w:t>
      </w:r>
    </w:p>
    <w:p w14:paraId="3EC5A14D">
      <w:pPr>
        <w:pStyle w:val="9"/>
        <w:spacing w:before="208" w:line="217" w:lineRule="auto"/>
        <w:ind w:left="480"/>
        <w:rPr>
          <w:sz w:val="24"/>
          <w:szCs w:val="24"/>
        </w:rPr>
      </w:pPr>
      <w:r>
        <w:rPr>
          <w:spacing w:val="-3"/>
          <w:sz w:val="24"/>
          <w:szCs w:val="24"/>
        </w:rPr>
        <w:t>本合同执行中相关的一切税费均由乙方负担。</w:t>
      </w:r>
    </w:p>
    <w:p w14:paraId="292FE946">
      <w:pPr>
        <w:pStyle w:val="9"/>
        <w:spacing w:before="208" w:line="218" w:lineRule="auto"/>
        <w:ind w:left="492"/>
        <w:rPr>
          <w:sz w:val="24"/>
          <w:szCs w:val="24"/>
        </w:rPr>
      </w:pPr>
      <w:r>
        <w:rPr>
          <w:b/>
          <w:bCs/>
          <w:spacing w:val="-9"/>
          <w:sz w:val="24"/>
          <w:szCs w:val="24"/>
        </w:rPr>
        <w:t>第七条</w:t>
      </w:r>
      <w:r>
        <w:rPr>
          <w:spacing w:val="27"/>
          <w:sz w:val="24"/>
          <w:szCs w:val="24"/>
        </w:rPr>
        <w:t xml:space="preserve">  </w:t>
      </w:r>
      <w:r>
        <w:rPr>
          <w:b/>
          <w:bCs/>
          <w:spacing w:val="-9"/>
          <w:sz w:val="24"/>
          <w:szCs w:val="24"/>
        </w:rPr>
        <w:t>甲方的权利和义务</w:t>
      </w:r>
    </w:p>
    <w:p w14:paraId="2AECCCD5">
      <w:pPr>
        <w:pStyle w:val="9"/>
        <w:spacing w:before="206" w:line="216" w:lineRule="auto"/>
        <w:ind w:left="479"/>
        <w:rPr>
          <w:sz w:val="24"/>
          <w:szCs w:val="24"/>
        </w:rPr>
      </w:pPr>
      <w:r>
        <w:rPr>
          <w:spacing w:val="-1"/>
          <w:sz w:val="24"/>
          <w:szCs w:val="24"/>
        </w:rPr>
        <w:t>（一）包含竞争性磋商文件的第三章《采购需求》</w:t>
      </w:r>
      <w:r>
        <w:rPr>
          <w:spacing w:val="-2"/>
          <w:sz w:val="24"/>
          <w:szCs w:val="24"/>
        </w:rPr>
        <w:t>中约定的甲方的权利和义务。</w:t>
      </w:r>
    </w:p>
    <w:p w14:paraId="5BBC4B82">
      <w:pPr>
        <w:pStyle w:val="9"/>
        <w:spacing w:before="234" w:line="219" w:lineRule="auto"/>
        <w:ind w:left="429"/>
        <w:rPr>
          <w:sz w:val="21"/>
          <w:szCs w:val="21"/>
        </w:rPr>
      </w:pPr>
      <w:r>
        <w:rPr>
          <w:b/>
          <w:bCs/>
          <w:spacing w:val="-7"/>
          <w:sz w:val="21"/>
          <w:szCs w:val="21"/>
        </w:rPr>
        <w:t>第八条</w:t>
      </w:r>
      <w:r>
        <w:rPr>
          <w:spacing w:val="19"/>
          <w:sz w:val="21"/>
          <w:szCs w:val="21"/>
        </w:rPr>
        <w:t xml:space="preserve">  </w:t>
      </w:r>
      <w:r>
        <w:rPr>
          <w:b/>
          <w:bCs/>
          <w:spacing w:val="-7"/>
          <w:sz w:val="21"/>
          <w:szCs w:val="21"/>
        </w:rPr>
        <w:t>乙方的权利和义务</w:t>
      </w:r>
    </w:p>
    <w:p w14:paraId="2A8CD313">
      <w:pPr>
        <w:pStyle w:val="9"/>
        <w:spacing w:before="216" w:line="298" w:lineRule="auto"/>
        <w:ind w:left="30" w:right="65" w:firstLine="449"/>
        <w:rPr>
          <w:sz w:val="24"/>
          <w:szCs w:val="24"/>
        </w:rPr>
      </w:pPr>
      <w:r>
        <w:rPr>
          <w:spacing w:val="-1"/>
          <w:sz w:val="24"/>
          <w:szCs w:val="24"/>
        </w:rPr>
        <w:t>（一）乙方所提供的服务质量不合格的，应及时调整，调整不及时造成甲方经济</w:t>
      </w:r>
      <w:r>
        <w:rPr>
          <w:spacing w:val="-2"/>
          <w:sz w:val="24"/>
          <w:szCs w:val="24"/>
        </w:rPr>
        <w:t>损失的</w:t>
      </w:r>
      <w:r>
        <w:rPr>
          <w:sz w:val="24"/>
          <w:szCs w:val="24"/>
        </w:rPr>
        <w:t xml:space="preserve"> </w:t>
      </w:r>
      <w:r>
        <w:rPr>
          <w:spacing w:val="-11"/>
          <w:sz w:val="24"/>
          <w:szCs w:val="24"/>
        </w:rPr>
        <w:t>由乙方承担。</w:t>
      </w:r>
    </w:p>
    <w:p w14:paraId="153BE26A">
      <w:pPr>
        <w:pStyle w:val="9"/>
        <w:spacing w:before="208" w:line="297" w:lineRule="auto"/>
        <w:ind w:right="40" w:firstLine="479"/>
        <w:rPr>
          <w:sz w:val="24"/>
          <w:szCs w:val="24"/>
        </w:rPr>
      </w:pPr>
      <w:r>
        <w:rPr>
          <w:sz w:val="24"/>
          <w:szCs w:val="24"/>
        </w:rPr>
        <w:t>（二）甲方延期付款的，每延期一天向乙方偿付延期</w:t>
      </w:r>
      <w:r>
        <w:rPr>
          <w:spacing w:val="-1"/>
          <w:sz w:val="24"/>
          <w:szCs w:val="24"/>
        </w:rPr>
        <w:t>款额 3‰滞纳金，但滞纳金累计不</w:t>
      </w:r>
      <w:r>
        <w:rPr>
          <w:sz w:val="24"/>
          <w:szCs w:val="24"/>
        </w:rPr>
        <w:t xml:space="preserve"> </w:t>
      </w:r>
      <w:r>
        <w:rPr>
          <w:spacing w:val="-2"/>
          <w:sz w:val="24"/>
          <w:szCs w:val="24"/>
        </w:rPr>
        <w:t>得超过延期款额</w:t>
      </w:r>
      <w:r>
        <w:rPr>
          <w:spacing w:val="-39"/>
          <w:sz w:val="24"/>
          <w:szCs w:val="24"/>
        </w:rPr>
        <w:t xml:space="preserve"> </w:t>
      </w:r>
      <w:r>
        <w:rPr>
          <w:spacing w:val="-2"/>
          <w:sz w:val="24"/>
          <w:szCs w:val="24"/>
        </w:rPr>
        <w:t>5%。同时，乙方有权中止合同，造成的全部损失由甲方承担。</w:t>
      </w:r>
    </w:p>
    <w:p w14:paraId="407D3E1E">
      <w:pPr>
        <w:pStyle w:val="9"/>
        <w:spacing w:before="207" w:line="296" w:lineRule="auto"/>
        <w:ind w:left="6" w:right="41" w:firstLine="473"/>
        <w:rPr>
          <w:sz w:val="24"/>
          <w:szCs w:val="24"/>
        </w:rPr>
      </w:pPr>
      <w:r>
        <w:rPr>
          <w:sz w:val="24"/>
          <w:szCs w:val="24"/>
        </w:rPr>
        <w:t>（三）乙方提供的服务如果侵犯了第三方合法权益</w:t>
      </w:r>
      <w:r>
        <w:rPr>
          <w:spacing w:val="-1"/>
          <w:sz w:val="24"/>
          <w:szCs w:val="24"/>
        </w:rPr>
        <w:t>而引发的任何纠纷或诉讼，均由乙方</w:t>
      </w:r>
      <w:r>
        <w:rPr>
          <w:sz w:val="24"/>
          <w:szCs w:val="24"/>
        </w:rPr>
        <w:t xml:space="preserve"> </w:t>
      </w:r>
      <w:r>
        <w:rPr>
          <w:spacing w:val="-5"/>
          <w:sz w:val="24"/>
          <w:szCs w:val="24"/>
        </w:rPr>
        <w:t>负责交涉并承担全部责任。</w:t>
      </w:r>
    </w:p>
    <w:p w14:paraId="075DDDF6">
      <w:pPr>
        <w:pStyle w:val="9"/>
        <w:spacing w:before="206" w:line="338" w:lineRule="auto"/>
        <w:ind w:left="17" w:right="3" w:firstLine="462"/>
        <w:rPr>
          <w:sz w:val="24"/>
          <w:szCs w:val="24"/>
        </w:rPr>
      </w:pPr>
      <w:r>
        <w:rPr>
          <w:sz w:val="24"/>
          <w:szCs w:val="24"/>
        </w:rPr>
        <w:t xml:space="preserve">（四）因乙方原因导致血样等标本损坏、损失、丢失的，乙方应承担相应的法律责任； </w:t>
      </w:r>
      <w:r>
        <w:rPr>
          <w:spacing w:val="-1"/>
          <w:sz w:val="24"/>
          <w:szCs w:val="24"/>
        </w:rPr>
        <w:t>乙方未按合同约定提供服务的，甲方有权书面敦促乙方整改，乙方应在收到甲方书面通知之</w:t>
      </w:r>
      <w:r>
        <w:rPr>
          <w:spacing w:val="6"/>
          <w:sz w:val="24"/>
          <w:szCs w:val="24"/>
        </w:rPr>
        <w:t xml:space="preserve"> </w:t>
      </w:r>
      <w:r>
        <w:rPr>
          <w:spacing w:val="-3"/>
          <w:sz w:val="24"/>
          <w:szCs w:val="24"/>
        </w:rPr>
        <w:t>日起七日内给予书面答复并进行 整改，逾期未整改或整改不合格的，甲方有权无条件解除合</w:t>
      </w:r>
      <w:r>
        <w:rPr>
          <w:spacing w:val="8"/>
          <w:sz w:val="24"/>
          <w:szCs w:val="24"/>
        </w:rPr>
        <w:t xml:space="preserve"> </w:t>
      </w:r>
      <w:r>
        <w:rPr>
          <w:spacing w:val="-5"/>
          <w:sz w:val="24"/>
          <w:szCs w:val="24"/>
        </w:rPr>
        <w:t>同，造成的全部损失由乙方承担。</w:t>
      </w:r>
    </w:p>
    <w:p w14:paraId="542EE98C">
      <w:pPr>
        <w:spacing w:line="338" w:lineRule="auto"/>
        <w:rPr>
          <w:sz w:val="24"/>
          <w:szCs w:val="24"/>
        </w:rPr>
        <w:sectPr>
          <w:footerReference r:id="rId98" w:type="default"/>
          <w:pgSz w:w="11907" w:h="16839"/>
          <w:pgMar w:top="1272" w:right="1130" w:bottom="731" w:left="1149" w:header="0" w:footer="570" w:gutter="0"/>
          <w:cols w:space="720" w:num="1"/>
        </w:sectPr>
      </w:pPr>
    </w:p>
    <w:p w14:paraId="0924FAC7">
      <w:pPr>
        <w:pStyle w:val="9"/>
        <w:spacing w:before="49" w:line="324" w:lineRule="auto"/>
        <w:ind w:right="108" w:firstLine="479"/>
        <w:rPr>
          <w:sz w:val="24"/>
          <w:szCs w:val="24"/>
        </w:rPr>
      </w:pPr>
      <w:r>
        <w:rPr>
          <w:sz w:val="24"/>
          <w:szCs w:val="24"/>
        </w:rPr>
        <w:t>（五）因甲方原因导致乙方不能按合同约定提供</w:t>
      </w:r>
      <w:r>
        <w:rPr>
          <w:spacing w:val="-1"/>
          <w:sz w:val="24"/>
          <w:szCs w:val="24"/>
        </w:rPr>
        <w:t>约定服务的，乙方有权要求甲方在一个</w:t>
      </w:r>
      <w:r>
        <w:rPr>
          <w:sz w:val="24"/>
          <w:szCs w:val="24"/>
        </w:rPr>
        <w:t xml:space="preserve"> 月内解决，逾期未解决的，甲方应承担相应的责任；</w:t>
      </w:r>
      <w:r>
        <w:rPr>
          <w:spacing w:val="-1"/>
          <w:sz w:val="24"/>
          <w:szCs w:val="24"/>
        </w:rPr>
        <w:t>乙方有权无条件解除合同，造成的全部</w:t>
      </w:r>
      <w:r>
        <w:rPr>
          <w:sz w:val="24"/>
          <w:szCs w:val="24"/>
        </w:rPr>
        <w:t xml:space="preserve"> </w:t>
      </w:r>
      <w:r>
        <w:rPr>
          <w:spacing w:val="-6"/>
          <w:sz w:val="24"/>
          <w:szCs w:val="24"/>
        </w:rPr>
        <w:t>损失由甲方承担。</w:t>
      </w:r>
    </w:p>
    <w:p w14:paraId="4446D5CE">
      <w:pPr>
        <w:pStyle w:val="9"/>
        <w:spacing w:before="205" w:line="216" w:lineRule="auto"/>
        <w:ind w:left="479"/>
        <w:rPr>
          <w:sz w:val="24"/>
          <w:szCs w:val="24"/>
        </w:rPr>
      </w:pPr>
      <w:r>
        <w:rPr>
          <w:spacing w:val="-2"/>
          <w:sz w:val="24"/>
          <w:szCs w:val="24"/>
        </w:rPr>
        <w:t>（六）其他违约行为按违约款额 3‰收取违约金并赔偿经济损失。</w:t>
      </w:r>
    </w:p>
    <w:p w14:paraId="418975DC">
      <w:pPr>
        <w:pStyle w:val="9"/>
        <w:spacing w:before="209" w:line="218" w:lineRule="auto"/>
        <w:ind w:left="492"/>
        <w:rPr>
          <w:sz w:val="24"/>
          <w:szCs w:val="24"/>
        </w:rPr>
      </w:pPr>
      <w:r>
        <w:rPr>
          <w:b/>
          <w:bCs/>
          <w:spacing w:val="-7"/>
          <w:sz w:val="24"/>
          <w:szCs w:val="24"/>
        </w:rPr>
        <w:t>第十条</w:t>
      </w:r>
      <w:r>
        <w:rPr>
          <w:spacing w:val="16"/>
          <w:sz w:val="24"/>
          <w:szCs w:val="24"/>
        </w:rPr>
        <w:t xml:space="preserve">  </w:t>
      </w:r>
      <w:r>
        <w:rPr>
          <w:b/>
          <w:bCs/>
          <w:spacing w:val="-7"/>
          <w:sz w:val="24"/>
          <w:szCs w:val="24"/>
        </w:rPr>
        <w:t>不可抗力事件处理</w:t>
      </w:r>
    </w:p>
    <w:p w14:paraId="27F49BBF">
      <w:pPr>
        <w:pStyle w:val="9"/>
        <w:spacing w:before="206" w:line="297" w:lineRule="auto"/>
        <w:ind w:right="78" w:firstLine="479"/>
        <w:rPr>
          <w:sz w:val="24"/>
          <w:szCs w:val="24"/>
        </w:rPr>
      </w:pPr>
      <w:r>
        <w:rPr>
          <w:sz w:val="24"/>
          <w:szCs w:val="24"/>
        </w:rPr>
        <w:t>（一）在合同有效期内，任何一方因不可抗力事件导致不能履行合同，则合同履行期可</w:t>
      </w:r>
      <w:r>
        <w:rPr>
          <w:spacing w:val="13"/>
          <w:sz w:val="24"/>
          <w:szCs w:val="24"/>
        </w:rPr>
        <w:t xml:space="preserve"> </w:t>
      </w:r>
      <w:r>
        <w:rPr>
          <w:spacing w:val="-3"/>
          <w:sz w:val="24"/>
          <w:szCs w:val="24"/>
        </w:rPr>
        <w:t>延长，其延长期与不可抗力影响期相同。</w:t>
      </w:r>
    </w:p>
    <w:p w14:paraId="622BFBC3">
      <w:pPr>
        <w:pStyle w:val="9"/>
        <w:spacing w:before="209" w:line="216" w:lineRule="auto"/>
        <w:ind w:left="479"/>
        <w:rPr>
          <w:sz w:val="24"/>
          <w:szCs w:val="24"/>
        </w:rPr>
      </w:pPr>
      <w:r>
        <w:rPr>
          <w:spacing w:val="-1"/>
          <w:sz w:val="24"/>
          <w:szCs w:val="24"/>
        </w:rPr>
        <w:t>（二）不可抗力事件发生后，应立即通知对方，并寄送</w:t>
      </w:r>
      <w:r>
        <w:rPr>
          <w:spacing w:val="-2"/>
          <w:sz w:val="24"/>
          <w:szCs w:val="24"/>
        </w:rPr>
        <w:t>有关权威机构出具的证明。</w:t>
      </w:r>
    </w:p>
    <w:p w14:paraId="054642B2">
      <w:pPr>
        <w:pStyle w:val="9"/>
        <w:spacing w:before="209" w:line="217" w:lineRule="auto"/>
        <w:ind w:left="479"/>
        <w:rPr>
          <w:sz w:val="24"/>
          <w:szCs w:val="24"/>
        </w:rPr>
      </w:pPr>
      <w:r>
        <w:rPr>
          <w:spacing w:val="-2"/>
          <w:sz w:val="24"/>
          <w:szCs w:val="24"/>
        </w:rPr>
        <w:t>（三）不可抗力事件延续</w:t>
      </w:r>
      <w:r>
        <w:rPr>
          <w:spacing w:val="-30"/>
          <w:sz w:val="24"/>
          <w:szCs w:val="24"/>
        </w:rPr>
        <w:t xml:space="preserve"> </w:t>
      </w:r>
      <w:r>
        <w:rPr>
          <w:spacing w:val="-2"/>
          <w:sz w:val="24"/>
          <w:szCs w:val="24"/>
        </w:rPr>
        <w:t>30</w:t>
      </w:r>
      <w:r>
        <w:rPr>
          <w:spacing w:val="-43"/>
          <w:sz w:val="24"/>
          <w:szCs w:val="24"/>
        </w:rPr>
        <w:t xml:space="preserve"> </w:t>
      </w:r>
      <w:r>
        <w:rPr>
          <w:spacing w:val="-2"/>
          <w:sz w:val="24"/>
          <w:szCs w:val="24"/>
        </w:rPr>
        <w:t>天以上，双方应</w:t>
      </w:r>
      <w:r>
        <w:rPr>
          <w:spacing w:val="-3"/>
          <w:sz w:val="24"/>
          <w:szCs w:val="24"/>
        </w:rPr>
        <w:t>通过友好协商，确定是否继续履行合同。</w:t>
      </w:r>
    </w:p>
    <w:p w14:paraId="7F2F9204">
      <w:pPr>
        <w:pStyle w:val="9"/>
        <w:spacing w:before="208" w:line="218" w:lineRule="auto"/>
        <w:ind w:left="492"/>
        <w:rPr>
          <w:sz w:val="24"/>
          <w:szCs w:val="24"/>
        </w:rPr>
      </w:pPr>
      <w:r>
        <w:rPr>
          <w:b/>
          <w:bCs/>
          <w:spacing w:val="-7"/>
          <w:sz w:val="24"/>
          <w:szCs w:val="24"/>
        </w:rPr>
        <w:t>第十一条</w:t>
      </w:r>
      <w:r>
        <w:rPr>
          <w:spacing w:val="9"/>
          <w:sz w:val="24"/>
          <w:szCs w:val="24"/>
        </w:rPr>
        <w:t xml:space="preserve">  </w:t>
      </w:r>
      <w:r>
        <w:rPr>
          <w:b/>
          <w:bCs/>
          <w:spacing w:val="-7"/>
          <w:sz w:val="24"/>
          <w:szCs w:val="24"/>
        </w:rPr>
        <w:t>争议解决</w:t>
      </w:r>
    </w:p>
    <w:p w14:paraId="6A56225A">
      <w:pPr>
        <w:pStyle w:val="9"/>
        <w:spacing w:before="205" w:line="325" w:lineRule="auto"/>
        <w:ind w:left="1" w:right="107" w:firstLine="478"/>
        <w:rPr>
          <w:sz w:val="24"/>
          <w:szCs w:val="24"/>
        </w:rPr>
      </w:pPr>
      <w:r>
        <w:rPr>
          <w:spacing w:val="-1"/>
          <w:sz w:val="24"/>
          <w:szCs w:val="24"/>
        </w:rPr>
        <w:t>（一）因服务质量问题发生争议的，应由双方共同委托国家认可的检测部门对质量进行</w:t>
      </w:r>
      <w:r>
        <w:rPr>
          <w:spacing w:val="4"/>
          <w:sz w:val="24"/>
          <w:szCs w:val="24"/>
        </w:rPr>
        <w:t xml:space="preserve"> </w:t>
      </w:r>
      <w:r>
        <w:rPr>
          <w:sz w:val="24"/>
          <w:szCs w:val="24"/>
        </w:rPr>
        <w:t>鉴定。服务符合标准或要求的，鉴定费由甲方承担</w:t>
      </w:r>
      <w:r>
        <w:rPr>
          <w:spacing w:val="-1"/>
          <w:sz w:val="24"/>
          <w:szCs w:val="24"/>
        </w:rPr>
        <w:t>；不符合标准或要求的，鉴定费由乙方承</w:t>
      </w:r>
      <w:r>
        <w:rPr>
          <w:sz w:val="24"/>
          <w:szCs w:val="24"/>
        </w:rPr>
        <w:t xml:space="preserve"> </w:t>
      </w:r>
      <w:r>
        <w:rPr>
          <w:spacing w:val="-13"/>
          <w:sz w:val="24"/>
          <w:szCs w:val="24"/>
        </w:rPr>
        <w:t>担。</w:t>
      </w:r>
    </w:p>
    <w:p w14:paraId="3A3B241B">
      <w:pPr>
        <w:pStyle w:val="9"/>
        <w:spacing w:before="205" w:line="297" w:lineRule="auto"/>
        <w:ind w:left="1" w:firstLine="478"/>
        <w:rPr>
          <w:sz w:val="24"/>
          <w:szCs w:val="24"/>
        </w:rPr>
      </w:pPr>
      <w:r>
        <w:rPr>
          <w:spacing w:val="-4"/>
          <w:sz w:val="24"/>
          <w:szCs w:val="24"/>
        </w:rPr>
        <w:t>（二）因履行本合同引起的或与本合同有关的争议，甲乙双方应首先通过友好协商解决，</w:t>
      </w:r>
      <w:r>
        <w:rPr>
          <w:spacing w:val="7"/>
          <w:sz w:val="24"/>
          <w:szCs w:val="24"/>
        </w:rPr>
        <w:t xml:space="preserve"> </w:t>
      </w:r>
      <w:r>
        <w:rPr>
          <w:spacing w:val="-2"/>
          <w:sz w:val="24"/>
          <w:szCs w:val="24"/>
        </w:rPr>
        <w:t>如果协商不能解决，可向甲方住所地的人民法院提起诉讼。</w:t>
      </w:r>
    </w:p>
    <w:p w14:paraId="5CB22170">
      <w:pPr>
        <w:pStyle w:val="9"/>
        <w:spacing w:before="207" w:line="217" w:lineRule="auto"/>
        <w:ind w:left="479"/>
        <w:rPr>
          <w:sz w:val="24"/>
          <w:szCs w:val="24"/>
        </w:rPr>
      </w:pPr>
      <w:r>
        <w:rPr>
          <w:spacing w:val="-3"/>
          <w:sz w:val="24"/>
          <w:szCs w:val="24"/>
        </w:rPr>
        <w:t>（三）诉讼期间，本合同继续履行。</w:t>
      </w:r>
    </w:p>
    <w:p w14:paraId="3C9B16B1">
      <w:pPr>
        <w:pStyle w:val="9"/>
        <w:spacing w:before="208" w:line="218" w:lineRule="auto"/>
        <w:ind w:left="492"/>
        <w:rPr>
          <w:sz w:val="24"/>
          <w:szCs w:val="24"/>
        </w:rPr>
      </w:pPr>
      <w:r>
        <w:rPr>
          <w:b/>
          <w:bCs/>
          <w:spacing w:val="-6"/>
          <w:sz w:val="24"/>
          <w:szCs w:val="24"/>
        </w:rPr>
        <w:t>第十二条</w:t>
      </w:r>
      <w:r>
        <w:rPr>
          <w:spacing w:val="11"/>
          <w:sz w:val="24"/>
          <w:szCs w:val="24"/>
        </w:rPr>
        <w:t xml:space="preserve">  </w:t>
      </w:r>
      <w:r>
        <w:rPr>
          <w:b/>
          <w:bCs/>
          <w:spacing w:val="-6"/>
          <w:sz w:val="24"/>
          <w:szCs w:val="24"/>
        </w:rPr>
        <w:t>合同生效及其它</w:t>
      </w:r>
    </w:p>
    <w:p w14:paraId="481182FF">
      <w:pPr>
        <w:pStyle w:val="9"/>
        <w:spacing w:before="206" w:line="216" w:lineRule="auto"/>
        <w:ind w:left="479"/>
        <w:rPr>
          <w:sz w:val="24"/>
          <w:szCs w:val="24"/>
        </w:rPr>
      </w:pPr>
      <w:r>
        <w:rPr>
          <w:spacing w:val="-2"/>
          <w:sz w:val="24"/>
          <w:szCs w:val="24"/>
        </w:rPr>
        <w:t>（一）合同经双方法定代表人或授权代表签字并加盖单位公章后生效。</w:t>
      </w:r>
    </w:p>
    <w:p w14:paraId="2938C198">
      <w:pPr>
        <w:pStyle w:val="9"/>
        <w:spacing w:before="210" w:line="297" w:lineRule="auto"/>
        <w:ind w:left="2" w:firstLine="477"/>
        <w:rPr>
          <w:sz w:val="24"/>
          <w:szCs w:val="24"/>
        </w:rPr>
      </w:pPr>
      <w:r>
        <w:rPr>
          <w:spacing w:val="-4"/>
          <w:sz w:val="24"/>
          <w:szCs w:val="24"/>
        </w:rPr>
        <w:t>（二）合同执行中涉及采购资金和采购内容修改或补充的，须经财政监督管理部门审批，</w:t>
      </w:r>
      <w:r>
        <w:rPr>
          <w:spacing w:val="7"/>
          <w:sz w:val="24"/>
          <w:szCs w:val="24"/>
        </w:rPr>
        <w:t xml:space="preserve"> </w:t>
      </w:r>
      <w:r>
        <w:rPr>
          <w:spacing w:val="-1"/>
          <w:sz w:val="24"/>
          <w:szCs w:val="24"/>
        </w:rPr>
        <w:t>并签书面补充协议报财政监督管理部门备案，方可作为主合同不可分割</w:t>
      </w:r>
      <w:r>
        <w:rPr>
          <w:spacing w:val="-2"/>
          <w:sz w:val="24"/>
          <w:szCs w:val="24"/>
        </w:rPr>
        <w:t>的一部分。</w:t>
      </w:r>
    </w:p>
    <w:p w14:paraId="1DB89412">
      <w:pPr>
        <w:pStyle w:val="9"/>
        <w:spacing w:before="208" w:line="217" w:lineRule="auto"/>
        <w:ind w:left="479"/>
        <w:rPr>
          <w:sz w:val="24"/>
          <w:szCs w:val="24"/>
        </w:rPr>
      </w:pPr>
      <w:r>
        <w:rPr>
          <w:spacing w:val="-2"/>
          <w:sz w:val="24"/>
          <w:szCs w:val="24"/>
        </w:rPr>
        <w:t>（三）本合同未尽事宜，遵照《中华人民共和国民法典》有关条文执行。</w:t>
      </w:r>
    </w:p>
    <w:p w14:paraId="5DBAFD41">
      <w:pPr>
        <w:pStyle w:val="9"/>
        <w:spacing w:before="209" w:line="214" w:lineRule="auto"/>
        <w:ind w:left="492"/>
        <w:rPr>
          <w:sz w:val="24"/>
          <w:szCs w:val="24"/>
        </w:rPr>
      </w:pPr>
      <w:r>
        <w:rPr>
          <w:b/>
          <w:bCs/>
          <w:spacing w:val="-3"/>
          <w:sz w:val="24"/>
          <w:szCs w:val="24"/>
        </w:rPr>
        <w:t>第十三条</w:t>
      </w:r>
      <w:r>
        <w:rPr>
          <w:spacing w:val="-3"/>
          <w:sz w:val="24"/>
          <w:szCs w:val="24"/>
        </w:rPr>
        <w:t xml:space="preserve">  </w:t>
      </w:r>
      <w:r>
        <w:rPr>
          <w:b/>
          <w:bCs/>
          <w:spacing w:val="-3"/>
          <w:sz w:val="24"/>
          <w:szCs w:val="24"/>
        </w:rPr>
        <w:t>合同的变更、终止与转让</w:t>
      </w:r>
    </w:p>
    <w:p w14:paraId="0E766748">
      <w:pPr>
        <w:pStyle w:val="9"/>
        <w:spacing w:before="211" w:line="297" w:lineRule="auto"/>
        <w:ind w:left="17" w:right="108" w:firstLine="462"/>
        <w:rPr>
          <w:sz w:val="24"/>
          <w:szCs w:val="24"/>
        </w:rPr>
      </w:pPr>
      <w:r>
        <w:rPr>
          <w:sz w:val="24"/>
          <w:szCs w:val="24"/>
        </w:rPr>
        <w:t>（一）除《中华人民共和国政府采购法》第五十</w:t>
      </w:r>
      <w:r>
        <w:rPr>
          <w:spacing w:val="-1"/>
          <w:sz w:val="24"/>
          <w:szCs w:val="24"/>
        </w:rPr>
        <w:t>条规定的情形外，本合同一经签订，甲</w:t>
      </w:r>
      <w:r>
        <w:rPr>
          <w:sz w:val="24"/>
          <w:szCs w:val="24"/>
        </w:rPr>
        <w:t xml:space="preserve"> </w:t>
      </w:r>
      <w:r>
        <w:rPr>
          <w:spacing w:val="-4"/>
          <w:sz w:val="24"/>
          <w:szCs w:val="24"/>
        </w:rPr>
        <w:t>乙双方不得擅自变更、中止或终止。</w:t>
      </w:r>
    </w:p>
    <w:p w14:paraId="4C6350F4">
      <w:pPr>
        <w:pStyle w:val="9"/>
        <w:spacing w:before="207" w:line="214" w:lineRule="auto"/>
        <w:ind w:left="479"/>
        <w:rPr>
          <w:sz w:val="24"/>
          <w:szCs w:val="24"/>
        </w:rPr>
      </w:pPr>
      <w:r>
        <w:rPr>
          <w:spacing w:val="-3"/>
          <w:sz w:val="24"/>
          <w:szCs w:val="24"/>
        </w:rPr>
        <w:t>（二）乙方不得擅自转让其应履行的合同义务。</w:t>
      </w:r>
    </w:p>
    <w:p w14:paraId="13D0B04E">
      <w:pPr>
        <w:pStyle w:val="9"/>
        <w:spacing w:before="213" w:line="218" w:lineRule="auto"/>
        <w:ind w:left="492"/>
        <w:rPr>
          <w:sz w:val="24"/>
          <w:szCs w:val="24"/>
        </w:rPr>
      </w:pPr>
      <w:r>
        <w:rPr>
          <w:b/>
          <w:bCs/>
          <w:spacing w:val="-4"/>
          <w:sz w:val="24"/>
          <w:szCs w:val="24"/>
        </w:rPr>
        <w:t>第十四条</w:t>
      </w:r>
      <w:r>
        <w:rPr>
          <w:spacing w:val="-4"/>
          <w:sz w:val="24"/>
          <w:szCs w:val="24"/>
        </w:rPr>
        <w:t xml:space="preserve">  </w:t>
      </w:r>
      <w:r>
        <w:rPr>
          <w:b/>
          <w:bCs/>
          <w:spacing w:val="-4"/>
          <w:sz w:val="24"/>
          <w:szCs w:val="24"/>
        </w:rPr>
        <w:t>签订本合同依据</w:t>
      </w:r>
    </w:p>
    <w:p w14:paraId="194FB3CD">
      <w:pPr>
        <w:pStyle w:val="9"/>
        <w:spacing w:before="207" w:line="216" w:lineRule="auto"/>
        <w:ind w:left="479"/>
        <w:rPr>
          <w:sz w:val="24"/>
          <w:szCs w:val="24"/>
        </w:rPr>
      </w:pPr>
      <w:r>
        <w:rPr>
          <w:spacing w:val="-5"/>
          <w:sz w:val="24"/>
          <w:szCs w:val="24"/>
        </w:rPr>
        <w:t>（一）政府采购竞争性磋商文件；</w:t>
      </w:r>
    </w:p>
    <w:p w14:paraId="4ED38302">
      <w:pPr>
        <w:pStyle w:val="9"/>
        <w:spacing w:before="209" w:line="218" w:lineRule="auto"/>
        <w:ind w:left="479"/>
        <w:rPr>
          <w:sz w:val="24"/>
          <w:szCs w:val="24"/>
        </w:rPr>
      </w:pPr>
      <w:r>
        <w:rPr>
          <w:spacing w:val="-4"/>
          <w:sz w:val="24"/>
          <w:szCs w:val="24"/>
        </w:rPr>
        <w:t>（二）乙方提供的采购响应（或应答）文件；</w:t>
      </w:r>
    </w:p>
    <w:p w14:paraId="15462F13">
      <w:pPr>
        <w:pStyle w:val="9"/>
        <w:spacing w:before="206" w:line="218" w:lineRule="auto"/>
        <w:ind w:left="479"/>
        <w:rPr>
          <w:sz w:val="24"/>
          <w:szCs w:val="24"/>
        </w:rPr>
      </w:pPr>
      <w:r>
        <w:rPr>
          <w:spacing w:val="-7"/>
          <w:sz w:val="24"/>
          <w:szCs w:val="24"/>
        </w:rPr>
        <w:t>（三）竞标承诺书；</w:t>
      </w:r>
    </w:p>
    <w:p w14:paraId="2425C6A9">
      <w:pPr>
        <w:spacing w:line="218" w:lineRule="auto"/>
        <w:rPr>
          <w:sz w:val="24"/>
          <w:szCs w:val="24"/>
        </w:rPr>
        <w:sectPr>
          <w:footerReference r:id="rId99" w:type="default"/>
          <w:pgSz w:w="11907" w:h="16839"/>
          <w:pgMar w:top="1272" w:right="1064" w:bottom="731" w:left="1149" w:header="0" w:footer="570" w:gutter="0"/>
          <w:cols w:space="720" w:num="1"/>
        </w:sectPr>
      </w:pPr>
    </w:p>
    <w:p w14:paraId="727763B7">
      <w:pPr>
        <w:pStyle w:val="9"/>
        <w:spacing w:before="48" w:line="218" w:lineRule="auto"/>
        <w:ind w:left="500"/>
        <w:rPr>
          <w:sz w:val="24"/>
          <w:szCs w:val="24"/>
        </w:rPr>
      </w:pPr>
      <w:r>
        <w:rPr>
          <w:spacing w:val="-4"/>
          <w:sz w:val="24"/>
          <w:szCs w:val="24"/>
        </w:rPr>
        <w:t>（四）中标或成交通知书。</w:t>
      </w:r>
    </w:p>
    <w:p w14:paraId="5BB946EE">
      <w:pPr>
        <w:pStyle w:val="9"/>
        <w:spacing w:before="208" w:line="218" w:lineRule="auto"/>
        <w:ind w:left="513"/>
        <w:rPr>
          <w:sz w:val="24"/>
          <w:szCs w:val="24"/>
        </w:rPr>
      </w:pPr>
      <w:r>
        <w:rPr>
          <w:b/>
          <w:bCs/>
          <w:spacing w:val="-3"/>
          <w:sz w:val="24"/>
          <w:szCs w:val="24"/>
        </w:rPr>
        <w:t>第十五条</w:t>
      </w:r>
      <w:r>
        <w:rPr>
          <w:spacing w:val="-3"/>
          <w:sz w:val="24"/>
          <w:szCs w:val="24"/>
        </w:rPr>
        <w:t xml:space="preserve">  </w:t>
      </w:r>
      <w:r>
        <w:rPr>
          <w:b/>
          <w:bCs/>
          <w:spacing w:val="-3"/>
          <w:sz w:val="24"/>
          <w:szCs w:val="24"/>
        </w:rPr>
        <w:t>合同组成部分及解释顺序</w:t>
      </w:r>
    </w:p>
    <w:p w14:paraId="185FB982">
      <w:pPr>
        <w:pStyle w:val="9"/>
        <w:spacing w:before="206" w:line="361" w:lineRule="auto"/>
        <w:ind w:left="21" w:right="80" w:firstLine="483"/>
        <w:rPr>
          <w:sz w:val="24"/>
          <w:szCs w:val="24"/>
        </w:rPr>
      </w:pPr>
      <w:r>
        <w:rPr>
          <w:sz w:val="24"/>
          <w:szCs w:val="24"/>
        </w:rPr>
        <w:t>下列文件作为合同的组成部分，互为补充和解释，如有不清楚或相互矛盾之处，以下面</w:t>
      </w:r>
      <w:r>
        <w:rPr>
          <w:spacing w:val="8"/>
          <w:sz w:val="24"/>
          <w:szCs w:val="24"/>
        </w:rPr>
        <w:t xml:space="preserve"> </w:t>
      </w:r>
      <w:r>
        <w:rPr>
          <w:spacing w:val="-5"/>
          <w:sz w:val="24"/>
          <w:szCs w:val="24"/>
        </w:rPr>
        <w:t>所列顺序在前的为准。</w:t>
      </w:r>
    </w:p>
    <w:p w14:paraId="79FD37A7">
      <w:pPr>
        <w:pStyle w:val="9"/>
        <w:spacing w:before="40" w:line="217" w:lineRule="auto"/>
        <w:ind w:left="500"/>
        <w:rPr>
          <w:sz w:val="24"/>
          <w:szCs w:val="24"/>
        </w:rPr>
      </w:pPr>
      <w:r>
        <w:rPr>
          <w:spacing w:val="-2"/>
          <w:sz w:val="24"/>
          <w:szCs w:val="24"/>
        </w:rPr>
        <w:t>（一）双方签订的补充协议、双方协商同意的变更、纪要、</w:t>
      </w:r>
      <w:r>
        <w:rPr>
          <w:spacing w:val="-3"/>
          <w:sz w:val="24"/>
          <w:szCs w:val="24"/>
        </w:rPr>
        <w:t>协议；</w:t>
      </w:r>
    </w:p>
    <w:p w14:paraId="3132B9A2">
      <w:pPr>
        <w:pStyle w:val="9"/>
        <w:spacing w:before="207" w:line="218" w:lineRule="auto"/>
        <w:ind w:left="500"/>
        <w:rPr>
          <w:sz w:val="24"/>
          <w:szCs w:val="24"/>
        </w:rPr>
      </w:pPr>
      <w:r>
        <w:rPr>
          <w:spacing w:val="-7"/>
          <w:sz w:val="24"/>
          <w:szCs w:val="24"/>
        </w:rPr>
        <w:t>（二）本合同书；</w:t>
      </w:r>
    </w:p>
    <w:p w14:paraId="2D259A54">
      <w:pPr>
        <w:pStyle w:val="9"/>
        <w:spacing w:before="206" w:line="218" w:lineRule="auto"/>
        <w:ind w:left="500"/>
        <w:rPr>
          <w:sz w:val="24"/>
          <w:szCs w:val="24"/>
        </w:rPr>
      </w:pPr>
      <w:r>
        <w:rPr>
          <w:spacing w:val="-7"/>
          <w:sz w:val="24"/>
          <w:szCs w:val="24"/>
        </w:rPr>
        <w:t>（三）成交通知书；</w:t>
      </w:r>
    </w:p>
    <w:p w14:paraId="23120844">
      <w:pPr>
        <w:pStyle w:val="9"/>
        <w:spacing w:before="209" w:line="218" w:lineRule="auto"/>
        <w:ind w:left="500"/>
        <w:rPr>
          <w:sz w:val="24"/>
          <w:szCs w:val="24"/>
        </w:rPr>
      </w:pPr>
      <w:r>
        <w:rPr>
          <w:spacing w:val="-4"/>
          <w:sz w:val="24"/>
          <w:szCs w:val="24"/>
        </w:rPr>
        <w:t>（四）响应文件及承诺。</w:t>
      </w:r>
    </w:p>
    <w:p w14:paraId="15E36454">
      <w:pPr>
        <w:pStyle w:val="9"/>
        <w:spacing w:before="205" w:line="305" w:lineRule="auto"/>
        <w:ind w:left="22" w:firstLine="490"/>
        <w:rPr>
          <w:sz w:val="24"/>
          <w:szCs w:val="24"/>
        </w:rPr>
      </w:pPr>
      <w:r>
        <w:rPr>
          <w:b/>
          <w:bCs/>
          <w:spacing w:val="-4"/>
          <w:sz w:val="24"/>
          <w:szCs w:val="24"/>
        </w:rPr>
        <w:t>第十六条</w:t>
      </w:r>
      <w:r>
        <w:rPr>
          <w:spacing w:val="-4"/>
          <w:sz w:val="24"/>
          <w:szCs w:val="24"/>
        </w:rPr>
        <w:t xml:space="preserve">  本合同一式五份，具有同等法律效力，财政部门（政府采</w:t>
      </w:r>
      <w:r>
        <w:rPr>
          <w:spacing w:val="-5"/>
          <w:sz w:val="24"/>
          <w:szCs w:val="24"/>
        </w:rPr>
        <w:t>购监管部门）一份，</w:t>
      </w:r>
      <w:r>
        <w:rPr>
          <w:sz w:val="24"/>
          <w:szCs w:val="24"/>
        </w:rPr>
        <w:t xml:space="preserve"> </w:t>
      </w:r>
      <w:r>
        <w:rPr>
          <w:spacing w:val="-6"/>
          <w:sz w:val="24"/>
          <w:szCs w:val="24"/>
        </w:rPr>
        <w:t>采购代理机构两份，甲乙双方各一份（可根据需要另增加）。</w:t>
      </w:r>
    </w:p>
    <w:tbl>
      <w:tblPr>
        <w:tblStyle w:val="21"/>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3"/>
        <w:gridCol w:w="2218"/>
        <w:gridCol w:w="2460"/>
        <w:gridCol w:w="1178"/>
        <w:gridCol w:w="656"/>
        <w:gridCol w:w="530"/>
      </w:tblGrid>
      <w:tr w14:paraId="54026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2463" w:type="dxa"/>
            <w:tcBorders>
              <w:right w:val="nil"/>
            </w:tcBorders>
            <w:vAlign w:val="top"/>
          </w:tcPr>
          <w:p w14:paraId="4BE53251">
            <w:pPr>
              <w:pStyle w:val="35"/>
              <w:spacing w:before="38" w:line="218" w:lineRule="auto"/>
              <w:ind w:left="155"/>
            </w:pPr>
            <w:r>
              <w:rPr>
                <w:spacing w:val="-11"/>
              </w:rPr>
              <w:t>甲方（章）</w:t>
            </w:r>
          </w:p>
        </w:tc>
        <w:tc>
          <w:tcPr>
            <w:tcW w:w="2218" w:type="dxa"/>
            <w:tcBorders>
              <w:left w:val="nil"/>
            </w:tcBorders>
            <w:vAlign w:val="top"/>
          </w:tcPr>
          <w:p w14:paraId="36D771AF">
            <w:pPr>
              <w:spacing w:line="296" w:lineRule="auto"/>
              <w:rPr>
                <w:rFonts w:ascii="Arial"/>
                <w:sz w:val="21"/>
              </w:rPr>
            </w:pPr>
          </w:p>
          <w:p w14:paraId="12489E4B">
            <w:pPr>
              <w:spacing w:line="296" w:lineRule="auto"/>
              <w:rPr>
                <w:rFonts w:ascii="Arial"/>
                <w:sz w:val="21"/>
              </w:rPr>
            </w:pPr>
          </w:p>
          <w:p w14:paraId="4F0A412A">
            <w:pPr>
              <w:spacing w:line="296" w:lineRule="auto"/>
              <w:rPr>
                <w:rFonts w:ascii="Arial"/>
                <w:sz w:val="21"/>
              </w:rPr>
            </w:pPr>
          </w:p>
          <w:p w14:paraId="7BD30A60">
            <w:pPr>
              <w:pStyle w:val="35"/>
              <w:spacing w:before="78" w:line="218" w:lineRule="auto"/>
              <w:ind w:right="39"/>
              <w:jc w:val="right"/>
            </w:pPr>
            <w:r>
              <w:rPr>
                <w:spacing w:val="-16"/>
              </w:rPr>
              <w:t>年</w:t>
            </w:r>
            <w:r>
              <w:rPr>
                <w:spacing w:val="9"/>
              </w:rPr>
              <w:t xml:space="preserve">   </w:t>
            </w:r>
            <w:r>
              <w:rPr>
                <w:spacing w:val="-16"/>
              </w:rPr>
              <w:t>月</w:t>
            </w:r>
            <w:r>
              <w:rPr>
                <w:spacing w:val="22"/>
              </w:rPr>
              <w:t xml:space="preserve">   </w:t>
            </w:r>
            <w:r>
              <w:rPr>
                <w:spacing w:val="-16"/>
              </w:rPr>
              <w:t>日</w:t>
            </w:r>
          </w:p>
        </w:tc>
        <w:tc>
          <w:tcPr>
            <w:tcW w:w="2460" w:type="dxa"/>
            <w:tcBorders>
              <w:right w:val="nil"/>
            </w:tcBorders>
            <w:vAlign w:val="top"/>
          </w:tcPr>
          <w:p w14:paraId="0A1E6B7D">
            <w:pPr>
              <w:pStyle w:val="35"/>
              <w:spacing w:before="38" w:line="218" w:lineRule="auto"/>
              <w:ind w:left="140"/>
            </w:pPr>
            <w:r>
              <w:rPr>
                <w:spacing w:val="-8"/>
              </w:rPr>
              <w:t>乙方（章）</w:t>
            </w:r>
          </w:p>
        </w:tc>
        <w:tc>
          <w:tcPr>
            <w:tcW w:w="1178" w:type="dxa"/>
            <w:tcBorders>
              <w:left w:val="nil"/>
              <w:right w:val="nil"/>
            </w:tcBorders>
            <w:vAlign w:val="top"/>
          </w:tcPr>
          <w:p w14:paraId="18DC03FC">
            <w:pPr>
              <w:spacing w:line="296" w:lineRule="auto"/>
              <w:rPr>
                <w:rFonts w:ascii="Arial"/>
                <w:sz w:val="21"/>
              </w:rPr>
            </w:pPr>
          </w:p>
          <w:p w14:paraId="04B0B7C0">
            <w:pPr>
              <w:spacing w:line="296" w:lineRule="auto"/>
              <w:rPr>
                <w:rFonts w:ascii="Arial"/>
                <w:sz w:val="21"/>
              </w:rPr>
            </w:pPr>
          </w:p>
          <w:p w14:paraId="20DDA456">
            <w:pPr>
              <w:spacing w:line="296" w:lineRule="auto"/>
              <w:rPr>
                <w:rFonts w:ascii="Arial"/>
                <w:sz w:val="21"/>
              </w:rPr>
            </w:pPr>
          </w:p>
          <w:p w14:paraId="5EB31462">
            <w:pPr>
              <w:pStyle w:val="35"/>
              <w:spacing w:before="78" w:line="218" w:lineRule="auto"/>
              <w:ind w:left="834"/>
            </w:pPr>
            <w:r>
              <w:t>年</w:t>
            </w:r>
          </w:p>
        </w:tc>
        <w:tc>
          <w:tcPr>
            <w:tcW w:w="656" w:type="dxa"/>
            <w:tcBorders>
              <w:left w:val="nil"/>
              <w:right w:val="nil"/>
            </w:tcBorders>
            <w:vAlign w:val="top"/>
          </w:tcPr>
          <w:p w14:paraId="4E7F89FA">
            <w:pPr>
              <w:spacing w:line="296" w:lineRule="auto"/>
              <w:rPr>
                <w:rFonts w:ascii="Arial"/>
                <w:sz w:val="21"/>
              </w:rPr>
            </w:pPr>
          </w:p>
          <w:p w14:paraId="5EAAEC1D">
            <w:pPr>
              <w:spacing w:line="296" w:lineRule="auto"/>
              <w:rPr>
                <w:rFonts w:ascii="Arial"/>
                <w:sz w:val="21"/>
              </w:rPr>
            </w:pPr>
          </w:p>
          <w:p w14:paraId="65021E36">
            <w:pPr>
              <w:spacing w:line="296" w:lineRule="auto"/>
              <w:rPr>
                <w:rFonts w:ascii="Arial"/>
                <w:sz w:val="21"/>
              </w:rPr>
            </w:pPr>
          </w:p>
          <w:p w14:paraId="006347A2">
            <w:pPr>
              <w:pStyle w:val="35"/>
              <w:spacing w:before="78" w:line="219" w:lineRule="auto"/>
              <w:ind w:left="263"/>
            </w:pPr>
            <w:r>
              <w:t>月</w:t>
            </w:r>
          </w:p>
        </w:tc>
        <w:tc>
          <w:tcPr>
            <w:tcW w:w="530" w:type="dxa"/>
            <w:tcBorders>
              <w:left w:val="nil"/>
            </w:tcBorders>
            <w:vAlign w:val="top"/>
          </w:tcPr>
          <w:p w14:paraId="19B07A54">
            <w:pPr>
              <w:spacing w:line="296" w:lineRule="auto"/>
              <w:rPr>
                <w:rFonts w:ascii="Arial"/>
                <w:sz w:val="21"/>
              </w:rPr>
            </w:pPr>
          </w:p>
          <w:p w14:paraId="4BDB6459">
            <w:pPr>
              <w:spacing w:line="296" w:lineRule="auto"/>
              <w:rPr>
                <w:rFonts w:ascii="Arial"/>
                <w:sz w:val="21"/>
              </w:rPr>
            </w:pPr>
          </w:p>
          <w:p w14:paraId="1C4CD86F">
            <w:pPr>
              <w:spacing w:line="296" w:lineRule="auto"/>
              <w:rPr>
                <w:rFonts w:ascii="Arial"/>
                <w:sz w:val="21"/>
              </w:rPr>
            </w:pPr>
          </w:p>
          <w:p w14:paraId="5AAF5263">
            <w:pPr>
              <w:pStyle w:val="35"/>
              <w:spacing w:before="78" w:line="223" w:lineRule="auto"/>
              <w:ind w:left="246"/>
            </w:pPr>
            <w:r>
              <w:t>日</w:t>
            </w:r>
          </w:p>
        </w:tc>
      </w:tr>
      <w:tr w14:paraId="76B1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463" w:type="dxa"/>
            <w:tcBorders>
              <w:right w:val="nil"/>
            </w:tcBorders>
            <w:vAlign w:val="top"/>
          </w:tcPr>
          <w:p w14:paraId="3E612158">
            <w:pPr>
              <w:pStyle w:val="35"/>
              <w:spacing w:before="106" w:line="217" w:lineRule="auto"/>
              <w:ind w:left="128"/>
            </w:pPr>
            <w:r>
              <w:rPr>
                <w:spacing w:val="-12"/>
              </w:rPr>
              <w:t>单位地址：</w:t>
            </w:r>
          </w:p>
        </w:tc>
        <w:tc>
          <w:tcPr>
            <w:tcW w:w="2218" w:type="dxa"/>
            <w:tcBorders>
              <w:left w:val="nil"/>
            </w:tcBorders>
            <w:vAlign w:val="top"/>
          </w:tcPr>
          <w:p w14:paraId="74605426">
            <w:pPr>
              <w:rPr>
                <w:rFonts w:ascii="Arial"/>
                <w:sz w:val="21"/>
              </w:rPr>
            </w:pPr>
          </w:p>
        </w:tc>
        <w:tc>
          <w:tcPr>
            <w:tcW w:w="2460" w:type="dxa"/>
            <w:tcBorders>
              <w:right w:val="nil"/>
            </w:tcBorders>
            <w:vAlign w:val="top"/>
          </w:tcPr>
          <w:p w14:paraId="4A0D9174">
            <w:pPr>
              <w:pStyle w:val="35"/>
              <w:spacing w:before="106" w:line="217" w:lineRule="auto"/>
              <w:ind w:left="128"/>
            </w:pPr>
            <w:r>
              <w:rPr>
                <w:spacing w:val="-12"/>
              </w:rPr>
              <w:t>单位地址：</w:t>
            </w:r>
          </w:p>
        </w:tc>
        <w:tc>
          <w:tcPr>
            <w:tcW w:w="1178" w:type="dxa"/>
            <w:tcBorders>
              <w:left w:val="nil"/>
              <w:right w:val="nil"/>
            </w:tcBorders>
            <w:vAlign w:val="top"/>
          </w:tcPr>
          <w:p w14:paraId="42476EDC">
            <w:pPr>
              <w:rPr>
                <w:rFonts w:ascii="Arial"/>
                <w:sz w:val="21"/>
              </w:rPr>
            </w:pPr>
          </w:p>
        </w:tc>
        <w:tc>
          <w:tcPr>
            <w:tcW w:w="656" w:type="dxa"/>
            <w:tcBorders>
              <w:left w:val="nil"/>
              <w:right w:val="nil"/>
            </w:tcBorders>
            <w:vAlign w:val="top"/>
          </w:tcPr>
          <w:p w14:paraId="5A5C9DFA">
            <w:pPr>
              <w:rPr>
                <w:rFonts w:ascii="Arial"/>
                <w:sz w:val="21"/>
              </w:rPr>
            </w:pPr>
          </w:p>
        </w:tc>
        <w:tc>
          <w:tcPr>
            <w:tcW w:w="530" w:type="dxa"/>
            <w:tcBorders>
              <w:left w:val="nil"/>
            </w:tcBorders>
            <w:vAlign w:val="top"/>
          </w:tcPr>
          <w:p w14:paraId="5AD176D0">
            <w:pPr>
              <w:rPr>
                <w:rFonts w:ascii="Arial"/>
                <w:sz w:val="21"/>
              </w:rPr>
            </w:pPr>
          </w:p>
        </w:tc>
      </w:tr>
      <w:tr w14:paraId="03ED2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2463" w:type="dxa"/>
            <w:tcBorders>
              <w:right w:val="nil"/>
            </w:tcBorders>
            <w:vAlign w:val="top"/>
          </w:tcPr>
          <w:p w14:paraId="08799B64">
            <w:pPr>
              <w:pStyle w:val="35"/>
              <w:spacing w:before="161" w:line="219" w:lineRule="auto"/>
              <w:jc w:val="right"/>
            </w:pPr>
            <w:r>
              <w:rPr>
                <w:spacing w:val="-8"/>
              </w:rPr>
              <w:t>法定代表人（负责人、</w:t>
            </w:r>
          </w:p>
        </w:tc>
        <w:tc>
          <w:tcPr>
            <w:tcW w:w="2218" w:type="dxa"/>
            <w:tcBorders>
              <w:left w:val="nil"/>
            </w:tcBorders>
            <w:vAlign w:val="top"/>
          </w:tcPr>
          <w:p w14:paraId="3A340175">
            <w:pPr>
              <w:pStyle w:val="35"/>
              <w:spacing w:before="161" w:line="219" w:lineRule="auto"/>
              <w:ind w:left="108"/>
            </w:pPr>
            <w:r>
              <w:rPr>
                <w:spacing w:val="-50"/>
              </w:rPr>
              <w:t>自然人</w:t>
            </w:r>
            <w:r>
              <w:rPr>
                <w:spacing w:val="-24"/>
              </w:rPr>
              <w:t>）：</w:t>
            </w:r>
          </w:p>
        </w:tc>
        <w:tc>
          <w:tcPr>
            <w:tcW w:w="2460" w:type="dxa"/>
            <w:tcBorders>
              <w:right w:val="nil"/>
            </w:tcBorders>
            <w:vAlign w:val="top"/>
          </w:tcPr>
          <w:p w14:paraId="4D1A71C9">
            <w:pPr>
              <w:pStyle w:val="35"/>
              <w:spacing w:before="161" w:line="219" w:lineRule="auto"/>
              <w:jc w:val="right"/>
            </w:pPr>
            <w:r>
              <w:rPr>
                <w:spacing w:val="-8"/>
              </w:rPr>
              <w:t>法定代表人（负责人、</w:t>
            </w:r>
          </w:p>
        </w:tc>
        <w:tc>
          <w:tcPr>
            <w:tcW w:w="1178" w:type="dxa"/>
            <w:tcBorders>
              <w:left w:val="nil"/>
              <w:right w:val="nil"/>
            </w:tcBorders>
            <w:vAlign w:val="top"/>
          </w:tcPr>
          <w:p w14:paraId="6B98C57A">
            <w:pPr>
              <w:pStyle w:val="35"/>
              <w:spacing w:before="161" w:line="219" w:lineRule="auto"/>
              <w:ind w:left="111"/>
            </w:pPr>
            <w:r>
              <w:rPr>
                <w:spacing w:val="-50"/>
              </w:rPr>
              <w:t>自然人</w:t>
            </w:r>
            <w:r>
              <w:rPr>
                <w:spacing w:val="-24"/>
              </w:rPr>
              <w:t>）：</w:t>
            </w:r>
          </w:p>
        </w:tc>
        <w:tc>
          <w:tcPr>
            <w:tcW w:w="656" w:type="dxa"/>
            <w:tcBorders>
              <w:left w:val="nil"/>
              <w:right w:val="nil"/>
            </w:tcBorders>
            <w:vAlign w:val="top"/>
          </w:tcPr>
          <w:p w14:paraId="716C1DC2">
            <w:pPr>
              <w:rPr>
                <w:rFonts w:ascii="Arial"/>
                <w:sz w:val="21"/>
              </w:rPr>
            </w:pPr>
          </w:p>
        </w:tc>
        <w:tc>
          <w:tcPr>
            <w:tcW w:w="530" w:type="dxa"/>
            <w:tcBorders>
              <w:left w:val="nil"/>
            </w:tcBorders>
            <w:vAlign w:val="top"/>
          </w:tcPr>
          <w:p w14:paraId="3E654DA5">
            <w:pPr>
              <w:rPr>
                <w:rFonts w:ascii="Arial"/>
                <w:sz w:val="21"/>
              </w:rPr>
            </w:pPr>
          </w:p>
        </w:tc>
      </w:tr>
      <w:tr w14:paraId="3E7C1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463" w:type="dxa"/>
            <w:tcBorders>
              <w:right w:val="nil"/>
            </w:tcBorders>
            <w:vAlign w:val="top"/>
          </w:tcPr>
          <w:p w14:paraId="11BD3965">
            <w:pPr>
              <w:pStyle w:val="35"/>
              <w:spacing w:before="130" w:line="219" w:lineRule="auto"/>
              <w:ind w:left="132"/>
            </w:pPr>
            <w:r>
              <w:rPr>
                <w:spacing w:val="-11"/>
              </w:rPr>
              <w:t>委托代理人：</w:t>
            </w:r>
          </w:p>
        </w:tc>
        <w:tc>
          <w:tcPr>
            <w:tcW w:w="2218" w:type="dxa"/>
            <w:tcBorders>
              <w:left w:val="nil"/>
            </w:tcBorders>
            <w:vAlign w:val="top"/>
          </w:tcPr>
          <w:p w14:paraId="7D0729DA">
            <w:pPr>
              <w:rPr>
                <w:rFonts w:ascii="Arial"/>
                <w:sz w:val="21"/>
              </w:rPr>
            </w:pPr>
          </w:p>
        </w:tc>
        <w:tc>
          <w:tcPr>
            <w:tcW w:w="2460" w:type="dxa"/>
            <w:tcBorders>
              <w:right w:val="nil"/>
            </w:tcBorders>
            <w:vAlign w:val="top"/>
          </w:tcPr>
          <w:p w14:paraId="220E02A5">
            <w:pPr>
              <w:pStyle w:val="35"/>
              <w:spacing w:before="130" w:line="219" w:lineRule="auto"/>
              <w:ind w:left="132"/>
            </w:pPr>
            <w:r>
              <w:rPr>
                <w:spacing w:val="-11"/>
              </w:rPr>
              <w:t>委托代理人：</w:t>
            </w:r>
          </w:p>
        </w:tc>
        <w:tc>
          <w:tcPr>
            <w:tcW w:w="1178" w:type="dxa"/>
            <w:tcBorders>
              <w:left w:val="nil"/>
              <w:right w:val="nil"/>
            </w:tcBorders>
            <w:vAlign w:val="top"/>
          </w:tcPr>
          <w:p w14:paraId="68039077">
            <w:pPr>
              <w:rPr>
                <w:rFonts w:ascii="Arial"/>
                <w:sz w:val="21"/>
              </w:rPr>
            </w:pPr>
          </w:p>
        </w:tc>
        <w:tc>
          <w:tcPr>
            <w:tcW w:w="656" w:type="dxa"/>
            <w:tcBorders>
              <w:left w:val="nil"/>
              <w:right w:val="nil"/>
            </w:tcBorders>
            <w:vAlign w:val="top"/>
          </w:tcPr>
          <w:p w14:paraId="62AB1283">
            <w:pPr>
              <w:rPr>
                <w:rFonts w:ascii="Arial"/>
                <w:sz w:val="21"/>
              </w:rPr>
            </w:pPr>
          </w:p>
        </w:tc>
        <w:tc>
          <w:tcPr>
            <w:tcW w:w="530" w:type="dxa"/>
            <w:tcBorders>
              <w:left w:val="nil"/>
            </w:tcBorders>
            <w:vAlign w:val="top"/>
          </w:tcPr>
          <w:p w14:paraId="042C7C0E">
            <w:pPr>
              <w:rPr>
                <w:rFonts w:ascii="Arial"/>
                <w:sz w:val="21"/>
              </w:rPr>
            </w:pPr>
          </w:p>
        </w:tc>
      </w:tr>
      <w:tr w14:paraId="7A11C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463" w:type="dxa"/>
            <w:tcBorders>
              <w:right w:val="nil"/>
            </w:tcBorders>
            <w:vAlign w:val="top"/>
          </w:tcPr>
          <w:p w14:paraId="4C7CA0A4">
            <w:pPr>
              <w:pStyle w:val="35"/>
              <w:spacing w:before="104" w:line="219" w:lineRule="auto"/>
              <w:ind w:left="150"/>
            </w:pPr>
            <w:r>
              <w:rPr>
                <w:spacing w:val="-26"/>
              </w:rPr>
              <w:t>电</w:t>
            </w:r>
            <w:r>
              <w:rPr>
                <w:spacing w:val="3"/>
              </w:rPr>
              <w:t xml:space="preserve">    </w:t>
            </w:r>
            <w:r>
              <w:rPr>
                <w:spacing w:val="-26"/>
              </w:rPr>
              <w:t>话：</w:t>
            </w:r>
          </w:p>
        </w:tc>
        <w:tc>
          <w:tcPr>
            <w:tcW w:w="2218" w:type="dxa"/>
            <w:tcBorders>
              <w:left w:val="nil"/>
            </w:tcBorders>
            <w:vAlign w:val="top"/>
          </w:tcPr>
          <w:p w14:paraId="59FFF883">
            <w:pPr>
              <w:rPr>
                <w:rFonts w:ascii="Arial"/>
                <w:sz w:val="21"/>
              </w:rPr>
            </w:pPr>
          </w:p>
        </w:tc>
        <w:tc>
          <w:tcPr>
            <w:tcW w:w="2460" w:type="dxa"/>
            <w:tcBorders>
              <w:right w:val="nil"/>
            </w:tcBorders>
            <w:vAlign w:val="top"/>
          </w:tcPr>
          <w:p w14:paraId="56A45763">
            <w:pPr>
              <w:pStyle w:val="35"/>
              <w:spacing w:before="104" w:line="219" w:lineRule="auto"/>
              <w:ind w:left="149"/>
            </w:pPr>
            <w:r>
              <w:rPr>
                <w:spacing w:val="-26"/>
              </w:rPr>
              <w:t>电</w:t>
            </w:r>
            <w:r>
              <w:rPr>
                <w:spacing w:val="3"/>
              </w:rPr>
              <w:t xml:space="preserve">    </w:t>
            </w:r>
            <w:r>
              <w:rPr>
                <w:spacing w:val="-26"/>
              </w:rPr>
              <w:t>话：</w:t>
            </w:r>
          </w:p>
        </w:tc>
        <w:tc>
          <w:tcPr>
            <w:tcW w:w="1178" w:type="dxa"/>
            <w:tcBorders>
              <w:left w:val="nil"/>
              <w:right w:val="nil"/>
            </w:tcBorders>
            <w:vAlign w:val="top"/>
          </w:tcPr>
          <w:p w14:paraId="5FE6EF96">
            <w:pPr>
              <w:rPr>
                <w:rFonts w:ascii="Arial"/>
                <w:sz w:val="21"/>
              </w:rPr>
            </w:pPr>
          </w:p>
        </w:tc>
        <w:tc>
          <w:tcPr>
            <w:tcW w:w="656" w:type="dxa"/>
            <w:tcBorders>
              <w:left w:val="nil"/>
              <w:right w:val="nil"/>
            </w:tcBorders>
            <w:vAlign w:val="top"/>
          </w:tcPr>
          <w:p w14:paraId="76A23437">
            <w:pPr>
              <w:rPr>
                <w:rFonts w:ascii="Arial"/>
                <w:sz w:val="21"/>
              </w:rPr>
            </w:pPr>
          </w:p>
        </w:tc>
        <w:tc>
          <w:tcPr>
            <w:tcW w:w="530" w:type="dxa"/>
            <w:tcBorders>
              <w:left w:val="nil"/>
            </w:tcBorders>
            <w:vAlign w:val="top"/>
          </w:tcPr>
          <w:p w14:paraId="0ADD5781">
            <w:pPr>
              <w:rPr>
                <w:rFonts w:ascii="Arial"/>
                <w:sz w:val="21"/>
              </w:rPr>
            </w:pPr>
          </w:p>
        </w:tc>
      </w:tr>
      <w:tr w14:paraId="304FE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463" w:type="dxa"/>
            <w:tcBorders>
              <w:right w:val="nil"/>
            </w:tcBorders>
            <w:vAlign w:val="top"/>
          </w:tcPr>
          <w:p w14:paraId="4B735465">
            <w:pPr>
              <w:pStyle w:val="35"/>
              <w:spacing w:before="150" w:line="217" w:lineRule="auto"/>
              <w:ind w:left="150"/>
            </w:pPr>
            <w:r>
              <w:rPr>
                <w:spacing w:val="-16"/>
              </w:rPr>
              <w:t>电子邮箱：</w:t>
            </w:r>
          </w:p>
        </w:tc>
        <w:tc>
          <w:tcPr>
            <w:tcW w:w="2218" w:type="dxa"/>
            <w:tcBorders>
              <w:left w:val="nil"/>
            </w:tcBorders>
            <w:vAlign w:val="top"/>
          </w:tcPr>
          <w:p w14:paraId="51C2B0C8">
            <w:pPr>
              <w:rPr>
                <w:rFonts w:ascii="Arial"/>
                <w:sz w:val="21"/>
              </w:rPr>
            </w:pPr>
          </w:p>
        </w:tc>
        <w:tc>
          <w:tcPr>
            <w:tcW w:w="2460" w:type="dxa"/>
            <w:tcBorders>
              <w:right w:val="nil"/>
            </w:tcBorders>
            <w:vAlign w:val="top"/>
          </w:tcPr>
          <w:p w14:paraId="529178B9">
            <w:pPr>
              <w:pStyle w:val="35"/>
              <w:spacing w:before="150" w:line="217" w:lineRule="auto"/>
              <w:ind w:left="149"/>
            </w:pPr>
            <w:r>
              <w:rPr>
                <w:spacing w:val="-16"/>
              </w:rPr>
              <w:t>电子邮箱：</w:t>
            </w:r>
          </w:p>
        </w:tc>
        <w:tc>
          <w:tcPr>
            <w:tcW w:w="1178" w:type="dxa"/>
            <w:tcBorders>
              <w:left w:val="nil"/>
              <w:right w:val="nil"/>
            </w:tcBorders>
            <w:vAlign w:val="top"/>
          </w:tcPr>
          <w:p w14:paraId="6B7CCE7E">
            <w:pPr>
              <w:rPr>
                <w:rFonts w:ascii="Arial"/>
                <w:sz w:val="21"/>
              </w:rPr>
            </w:pPr>
          </w:p>
        </w:tc>
        <w:tc>
          <w:tcPr>
            <w:tcW w:w="656" w:type="dxa"/>
            <w:tcBorders>
              <w:left w:val="nil"/>
              <w:right w:val="nil"/>
            </w:tcBorders>
            <w:vAlign w:val="top"/>
          </w:tcPr>
          <w:p w14:paraId="0CAEBF1A">
            <w:pPr>
              <w:rPr>
                <w:rFonts w:ascii="Arial"/>
                <w:sz w:val="21"/>
              </w:rPr>
            </w:pPr>
          </w:p>
        </w:tc>
        <w:tc>
          <w:tcPr>
            <w:tcW w:w="530" w:type="dxa"/>
            <w:tcBorders>
              <w:left w:val="nil"/>
            </w:tcBorders>
            <w:vAlign w:val="top"/>
          </w:tcPr>
          <w:p w14:paraId="097D1B2C">
            <w:pPr>
              <w:rPr>
                <w:rFonts w:ascii="Arial"/>
                <w:sz w:val="21"/>
              </w:rPr>
            </w:pPr>
          </w:p>
        </w:tc>
      </w:tr>
      <w:tr w14:paraId="5669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63" w:type="dxa"/>
            <w:tcBorders>
              <w:right w:val="nil"/>
            </w:tcBorders>
            <w:vAlign w:val="top"/>
          </w:tcPr>
          <w:p w14:paraId="102EF1F1">
            <w:pPr>
              <w:pStyle w:val="35"/>
              <w:spacing w:before="117" w:line="217" w:lineRule="auto"/>
              <w:ind w:left="123"/>
            </w:pPr>
            <w:r>
              <w:rPr>
                <w:spacing w:val="-12"/>
              </w:rPr>
              <w:t>开户银行：</w:t>
            </w:r>
          </w:p>
        </w:tc>
        <w:tc>
          <w:tcPr>
            <w:tcW w:w="2218" w:type="dxa"/>
            <w:tcBorders>
              <w:left w:val="nil"/>
            </w:tcBorders>
            <w:vAlign w:val="top"/>
          </w:tcPr>
          <w:p w14:paraId="01EC72E3">
            <w:pPr>
              <w:rPr>
                <w:rFonts w:ascii="Arial"/>
                <w:sz w:val="21"/>
              </w:rPr>
            </w:pPr>
          </w:p>
        </w:tc>
        <w:tc>
          <w:tcPr>
            <w:tcW w:w="2460" w:type="dxa"/>
            <w:tcBorders>
              <w:right w:val="nil"/>
            </w:tcBorders>
            <w:vAlign w:val="top"/>
          </w:tcPr>
          <w:p w14:paraId="6B4341A3">
            <w:pPr>
              <w:pStyle w:val="35"/>
              <w:spacing w:before="117" w:line="217" w:lineRule="auto"/>
              <w:ind w:left="123"/>
            </w:pPr>
            <w:r>
              <w:rPr>
                <w:spacing w:val="-12"/>
              </w:rPr>
              <w:t>开户银行：</w:t>
            </w:r>
          </w:p>
        </w:tc>
        <w:tc>
          <w:tcPr>
            <w:tcW w:w="1178" w:type="dxa"/>
            <w:tcBorders>
              <w:left w:val="nil"/>
              <w:right w:val="nil"/>
            </w:tcBorders>
            <w:vAlign w:val="top"/>
          </w:tcPr>
          <w:p w14:paraId="0ACFF80B">
            <w:pPr>
              <w:rPr>
                <w:rFonts w:ascii="Arial"/>
                <w:sz w:val="21"/>
              </w:rPr>
            </w:pPr>
          </w:p>
        </w:tc>
        <w:tc>
          <w:tcPr>
            <w:tcW w:w="656" w:type="dxa"/>
            <w:tcBorders>
              <w:left w:val="nil"/>
              <w:right w:val="nil"/>
            </w:tcBorders>
            <w:vAlign w:val="top"/>
          </w:tcPr>
          <w:p w14:paraId="748E483D">
            <w:pPr>
              <w:rPr>
                <w:rFonts w:ascii="Arial"/>
                <w:sz w:val="21"/>
              </w:rPr>
            </w:pPr>
          </w:p>
        </w:tc>
        <w:tc>
          <w:tcPr>
            <w:tcW w:w="530" w:type="dxa"/>
            <w:tcBorders>
              <w:left w:val="nil"/>
            </w:tcBorders>
            <w:vAlign w:val="top"/>
          </w:tcPr>
          <w:p w14:paraId="09A61AE8">
            <w:pPr>
              <w:rPr>
                <w:rFonts w:ascii="Arial"/>
                <w:sz w:val="21"/>
              </w:rPr>
            </w:pPr>
          </w:p>
        </w:tc>
      </w:tr>
      <w:tr w14:paraId="28FE5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3" w:type="dxa"/>
            <w:tcBorders>
              <w:right w:val="nil"/>
            </w:tcBorders>
            <w:vAlign w:val="top"/>
          </w:tcPr>
          <w:p w14:paraId="5D3B3DDB">
            <w:pPr>
              <w:pStyle w:val="35"/>
              <w:spacing w:before="115" w:line="220" w:lineRule="auto"/>
              <w:ind w:left="120"/>
            </w:pPr>
            <w:r>
              <w:rPr>
                <w:spacing w:val="-17"/>
              </w:rPr>
              <w:t>账</w:t>
            </w:r>
            <w:r>
              <w:rPr>
                <w:spacing w:val="5"/>
              </w:rPr>
              <w:t xml:space="preserve">    </w:t>
            </w:r>
            <w:r>
              <w:rPr>
                <w:spacing w:val="-17"/>
              </w:rPr>
              <w:t>号：</w:t>
            </w:r>
          </w:p>
        </w:tc>
        <w:tc>
          <w:tcPr>
            <w:tcW w:w="2218" w:type="dxa"/>
            <w:tcBorders>
              <w:left w:val="nil"/>
            </w:tcBorders>
            <w:vAlign w:val="top"/>
          </w:tcPr>
          <w:p w14:paraId="5919B378">
            <w:pPr>
              <w:rPr>
                <w:rFonts w:ascii="Arial"/>
                <w:sz w:val="21"/>
              </w:rPr>
            </w:pPr>
          </w:p>
        </w:tc>
        <w:tc>
          <w:tcPr>
            <w:tcW w:w="2460" w:type="dxa"/>
            <w:tcBorders>
              <w:right w:val="nil"/>
            </w:tcBorders>
            <w:vAlign w:val="top"/>
          </w:tcPr>
          <w:p w14:paraId="02CD9C62">
            <w:pPr>
              <w:pStyle w:val="35"/>
              <w:spacing w:before="115" w:line="220" w:lineRule="auto"/>
              <w:ind w:left="120"/>
            </w:pPr>
            <w:r>
              <w:rPr>
                <w:spacing w:val="-17"/>
              </w:rPr>
              <w:t>账</w:t>
            </w:r>
            <w:r>
              <w:rPr>
                <w:spacing w:val="5"/>
              </w:rPr>
              <w:t xml:space="preserve">    </w:t>
            </w:r>
            <w:r>
              <w:rPr>
                <w:spacing w:val="-17"/>
              </w:rPr>
              <w:t>号：</w:t>
            </w:r>
          </w:p>
        </w:tc>
        <w:tc>
          <w:tcPr>
            <w:tcW w:w="1178" w:type="dxa"/>
            <w:tcBorders>
              <w:left w:val="nil"/>
              <w:right w:val="nil"/>
            </w:tcBorders>
            <w:vAlign w:val="top"/>
          </w:tcPr>
          <w:p w14:paraId="2D7FE0D3">
            <w:pPr>
              <w:rPr>
                <w:rFonts w:ascii="Arial"/>
                <w:sz w:val="21"/>
              </w:rPr>
            </w:pPr>
          </w:p>
        </w:tc>
        <w:tc>
          <w:tcPr>
            <w:tcW w:w="656" w:type="dxa"/>
            <w:tcBorders>
              <w:left w:val="nil"/>
              <w:right w:val="nil"/>
            </w:tcBorders>
            <w:vAlign w:val="top"/>
          </w:tcPr>
          <w:p w14:paraId="57945705">
            <w:pPr>
              <w:rPr>
                <w:rFonts w:ascii="Arial"/>
                <w:sz w:val="21"/>
              </w:rPr>
            </w:pPr>
          </w:p>
        </w:tc>
        <w:tc>
          <w:tcPr>
            <w:tcW w:w="530" w:type="dxa"/>
            <w:tcBorders>
              <w:left w:val="nil"/>
            </w:tcBorders>
            <w:vAlign w:val="top"/>
          </w:tcPr>
          <w:p w14:paraId="7C3EAC93">
            <w:pPr>
              <w:rPr>
                <w:rFonts w:ascii="Arial"/>
                <w:sz w:val="21"/>
              </w:rPr>
            </w:pPr>
          </w:p>
        </w:tc>
      </w:tr>
      <w:tr w14:paraId="0B129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463" w:type="dxa"/>
            <w:tcBorders>
              <w:right w:val="nil"/>
            </w:tcBorders>
            <w:vAlign w:val="top"/>
          </w:tcPr>
          <w:p w14:paraId="465F4AD2">
            <w:pPr>
              <w:pStyle w:val="35"/>
              <w:spacing w:before="136" w:line="217" w:lineRule="auto"/>
              <w:ind w:left="141"/>
            </w:pPr>
            <w:r>
              <w:rPr>
                <w:spacing w:val="-14"/>
              </w:rPr>
              <w:t>邮政编码：</w:t>
            </w:r>
          </w:p>
        </w:tc>
        <w:tc>
          <w:tcPr>
            <w:tcW w:w="2218" w:type="dxa"/>
            <w:tcBorders>
              <w:left w:val="nil"/>
            </w:tcBorders>
            <w:vAlign w:val="top"/>
          </w:tcPr>
          <w:p w14:paraId="75022391">
            <w:pPr>
              <w:rPr>
                <w:rFonts w:ascii="Arial"/>
                <w:sz w:val="21"/>
              </w:rPr>
            </w:pPr>
          </w:p>
        </w:tc>
        <w:tc>
          <w:tcPr>
            <w:tcW w:w="2460" w:type="dxa"/>
            <w:tcBorders>
              <w:right w:val="nil"/>
            </w:tcBorders>
            <w:vAlign w:val="top"/>
          </w:tcPr>
          <w:p w14:paraId="6C9645A8">
            <w:pPr>
              <w:pStyle w:val="35"/>
              <w:spacing w:before="136" w:line="217" w:lineRule="auto"/>
              <w:ind w:left="141"/>
            </w:pPr>
            <w:r>
              <w:rPr>
                <w:spacing w:val="-14"/>
              </w:rPr>
              <w:t>邮政编码：</w:t>
            </w:r>
          </w:p>
        </w:tc>
        <w:tc>
          <w:tcPr>
            <w:tcW w:w="1178" w:type="dxa"/>
            <w:tcBorders>
              <w:left w:val="nil"/>
              <w:right w:val="nil"/>
            </w:tcBorders>
            <w:vAlign w:val="top"/>
          </w:tcPr>
          <w:p w14:paraId="34AE2D26">
            <w:pPr>
              <w:rPr>
                <w:rFonts w:ascii="Arial"/>
                <w:sz w:val="21"/>
              </w:rPr>
            </w:pPr>
          </w:p>
        </w:tc>
        <w:tc>
          <w:tcPr>
            <w:tcW w:w="656" w:type="dxa"/>
            <w:tcBorders>
              <w:left w:val="nil"/>
              <w:right w:val="nil"/>
            </w:tcBorders>
            <w:vAlign w:val="top"/>
          </w:tcPr>
          <w:p w14:paraId="2FCB5D49">
            <w:pPr>
              <w:rPr>
                <w:rFonts w:ascii="Arial"/>
                <w:sz w:val="21"/>
              </w:rPr>
            </w:pPr>
          </w:p>
        </w:tc>
        <w:tc>
          <w:tcPr>
            <w:tcW w:w="530" w:type="dxa"/>
            <w:tcBorders>
              <w:left w:val="nil"/>
            </w:tcBorders>
            <w:vAlign w:val="top"/>
          </w:tcPr>
          <w:p w14:paraId="4229F542">
            <w:pPr>
              <w:rPr>
                <w:rFonts w:ascii="Arial"/>
                <w:sz w:val="21"/>
              </w:rPr>
            </w:pPr>
          </w:p>
        </w:tc>
      </w:tr>
      <w:tr w14:paraId="2E32B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2463" w:type="dxa"/>
            <w:tcBorders>
              <w:right w:val="nil"/>
            </w:tcBorders>
            <w:vAlign w:val="top"/>
          </w:tcPr>
          <w:p w14:paraId="17EFDA4F">
            <w:pPr>
              <w:pStyle w:val="35"/>
              <w:spacing w:before="38" w:line="220" w:lineRule="auto"/>
              <w:ind w:left="123"/>
            </w:pPr>
            <w:r>
              <w:rPr>
                <w:spacing w:val="-14"/>
              </w:rPr>
              <w:t>经办人：</w:t>
            </w:r>
          </w:p>
        </w:tc>
        <w:tc>
          <w:tcPr>
            <w:tcW w:w="2218" w:type="dxa"/>
            <w:tcBorders>
              <w:left w:val="nil"/>
              <w:right w:val="nil"/>
            </w:tcBorders>
            <w:vAlign w:val="top"/>
          </w:tcPr>
          <w:p w14:paraId="3D3990E0">
            <w:pPr>
              <w:rPr>
                <w:rFonts w:ascii="Arial"/>
                <w:sz w:val="21"/>
              </w:rPr>
            </w:pPr>
          </w:p>
        </w:tc>
        <w:tc>
          <w:tcPr>
            <w:tcW w:w="2460" w:type="dxa"/>
            <w:tcBorders>
              <w:left w:val="nil"/>
              <w:right w:val="nil"/>
            </w:tcBorders>
            <w:vAlign w:val="top"/>
          </w:tcPr>
          <w:p w14:paraId="50B769E8">
            <w:pPr>
              <w:rPr>
                <w:rFonts w:ascii="Arial"/>
                <w:sz w:val="21"/>
              </w:rPr>
            </w:pPr>
          </w:p>
        </w:tc>
        <w:tc>
          <w:tcPr>
            <w:tcW w:w="1178" w:type="dxa"/>
            <w:tcBorders>
              <w:left w:val="nil"/>
              <w:right w:val="nil"/>
            </w:tcBorders>
            <w:vAlign w:val="top"/>
          </w:tcPr>
          <w:p w14:paraId="1A276466">
            <w:pPr>
              <w:spacing w:line="423" w:lineRule="auto"/>
              <w:rPr>
                <w:rFonts w:ascii="Arial"/>
                <w:sz w:val="21"/>
              </w:rPr>
            </w:pPr>
          </w:p>
          <w:p w14:paraId="3353AC16">
            <w:pPr>
              <w:pStyle w:val="35"/>
              <w:spacing w:before="78" w:line="218" w:lineRule="auto"/>
              <w:ind w:left="594"/>
            </w:pPr>
            <w:r>
              <w:t>年</w:t>
            </w:r>
          </w:p>
        </w:tc>
        <w:tc>
          <w:tcPr>
            <w:tcW w:w="656" w:type="dxa"/>
            <w:tcBorders>
              <w:left w:val="nil"/>
              <w:right w:val="nil"/>
            </w:tcBorders>
            <w:vAlign w:val="top"/>
          </w:tcPr>
          <w:p w14:paraId="57F0F6A7">
            <w:pPr>
              <w:spacing w:line="422" w:lineRule="auto"/>
              <w:rPr>
                <w:rFonts w:ascii="Arial"/>
                <w:sz w:val="21"/>
              </w:rPr>
            </w:pPr>
          </w:p>
          <w:p w14:paraId="752556A7">
            <w:pPr>
              <w:pStyle w:val="35"/>
              <w:spacing w:before="78" w:line="219" w:lineRule="auto"/>
              <w:ind w:left="143"/>
            </w:pPr>
            <w:r>
              <w:t>月</w:t>
            </w:r>
          </w:p>
        </w:tc>
        <w:tc>
          <w:tcPr>
            <w:tcW w:w="530" w:type="dxa"/>
            <w:tcBorders>
              <w:left w:val="nil"/>
            </w:tcBorders>
            <w:vAlign w:val="top"/>
          </w:tcPr>
          <w:p w14:paraId="65E8D2E4">
            <w:pPr>
              <w:spacing w:line="423" w:lineRule="auto"/>
              <w:rPr>
                <w:rFonts w:ascii="Arial"/>
                <w:sz w:val="21"/>
              </w:rPr>
            </w:pPr>
          </w:p>
          <w:p w14:paraId="573B469D">
            <w:pPr>
              <w:pStyle w:val="35"/>
              <w:spacing w:before="78" w:line="223" w:lineRule="auto"/>
              <w:ind w:left="246"/>
            </w:pPr>
            <w:r>
              <w:t>日</w:t>
            </w:r>
          </w:p>
        </w:tc>
      </w:tr>
    </w:tbl>
    <w:p w14:paraId="0CFDCB7D">
      <w:pPr>
        <w:rPr>
          <w:rFonts w:ascii="Arial"/>
          <w:sz w:val="21"/>
        </w:rPr>
      </w:pPr>
    </w:p>
    <w:p w14:paraId="0DE1E307">
      <w:pPr>
        <w:rPr>
          <w:rFonts w:ascii="Arial" w:hAnsi="Arial" w:eastAsia="Arial" w:cs="Arial"/>
          <w:sz w:val="21"/>
          <w:szCs w:val="21"/>
        </w:rPr>
        <w:sectPr>
          <w:footerReference r:id="rId100" w:type="default"/>
          <w:pgSz w:w="11907" w:h="16839"/>
          <w:pgMar w:top="1272" w:right="1062" w:bottom="731" w:left="1128" w:header="0" w:footer="570" w:gutter="0"/>
          <w:cols w:space="720" w:num="1"/>
        </w:sectPr>
      </w:pPr>
    </w:p>
    <w:p w14:paraId="757BF77C">
      <w:pPr>
        <w:pStyle w:val="9"/>
        <w:spacing w:before="87" w:line="222" w:lineRule="auto"/>
        <w:ind w:left="3651"/>
        <w:rPr>
          <w:sz w:val="43"/>
          <w:szCs w:val="43"/>
        </w:rPr>
      </w:pPr>
      <w:r>
        <w:rPr>
          <w:b/>
          <w:bCs/>
          <w:spacing w:val="-41"/>
          <w:sz w:val="43"/>
          <w:szCs w:val="43"/>
        </w:rPr>
        <w:t>合</w:t>
      </w:r>
      <w:r>
        <w:rPr>
          <w:spacing w:val="91"/>
          <w:sz w:val="43"/>
          <w:szCs w:val="43"/>
        </w:rPr>
        <w:t xml:space="preserve"> </w:t>
      </w:r>
      <w:r>
        <w:rPr>
          <w:b/>
          <w:bCs/>
          <w:spacing w:val="-41"/>
          <w:sz w:val="43"/>
          <w:szCs w:val="43"/>
        </w:rPr>
        <w:t>同</w:t>
      </w:r>
      <w:r>
        <w:rPr>
          <w:spacing w:val="57"/>
          <w:sz w:val="43"/>
          <w:szCs w:val="43"/>
        </w:rPr>
        <w:t xml:space="preserve"> </w:t>
      </w:r>
      <w:r>
        <w:rPr>
          <w:b/>
          <w:bCs/>
          <w:spacing w:val="-41"/>
          <w:sz w:val="43"/>
          <w:szCs w:val="43"/>
        </w:rPr>
        <w:t>附</w:t>
      </w:r>
      <w:r>
        <w:rPr>
          <w:spacing w:val="37"/>
          <w:sz w:val="43"/>
          <w:szCs w:val="43"/>
        </w:rPr>
        <w:t xml:space="preserve"> </w:t>
      </w:r>
      <w:r>
        <w:rPr>
          <w:b/>
          <w:bCs/>
          <w:spacing w:val="-41"/>
          <w:sz w:val="43"/>
          <w:szCs w:val="43"/>
        </w:rPr>
        <w:t>件</w:t>
      </w:r>
    </w:p>
    <w:p w14:paraId="13108BD3">
      <w:pPr>
        <w:pStyle w:val="9"/>
        <w:spacing w:before="50" w:line="218" w:lineRule="auto"/>
        <w:ind w:left="4237"/>
        <w:rPr>
          <w:sz w:val="24"/>
          <w:szCs w:val="24"/>
        </w:rPr>
      </w:pPr>
      <w:r>
        <w:rPr>
          <w:b/>
          <w:bCs/>
          <w:spacing w:val="-7"/>
          <w:sz w:val="24"/>
          <w:szCs w:val="24"/>
        </w:rPr>
        <w:t>（服务类）</w:t>
      </w:r>
    </w:p>
    <w:p w14:paraId="055537BD">
      <w:pPr>
        <w:spacing w:line="150" w:lineRule="exact"/>
      </w:pPr>
    </w:p>
    <w:tbl>
      <w:tblPr>
        <w:tblStyle w:val="21"/>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1"/>
        <w:gridCol w:w="5211"/>
      </w:tblGrid>
      <w:tr w14:paraId="1DEA6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9892" w:type="dxa"/>
            <w:gridSpan w:val="2"/>
            <w:vAlign w:val="top"/>
          </w:tcPr>
          <w:p w14:paraId="6BBAC0CA">
            <w:pPr>
              <w:pStyle w:val="35"/>
              <w:spacing w:before="39" w:line="345" w:lineRule="auto"/>
              <w:ind w:left="603" w:right="7192" w:hanging="470"/>
            </w:pPr>
            <w:r>
              <w:rPr>
                <w:spacing w:val="-7"/>
              </w:rPr>
              <w:t>1.供应商承诺具体事项：</w:t>
            </w:r>
            <w:r>
              <w:rPr>
                <w:spacing w:val="3"/>
              </w:rPr>
              <w:t xml:space="preserve"> </w:t>
            </w:r>
            <w:r>
              <w:rPr>
                <w:spacing w:val="-3"/>
              </w:rPr>
              <w:t>详见合同附件</w:t>
            </w:r>
          </w:p>
        </w:tc>
      </w:tr>
      <w:tr w14:paraId="193F6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5" w:hRule="atLeast"/>
        </w:trPr>
        <w:tc>
          <w:tcPr>
            <w:tcW w:w="9892" w:type="dxa"/>
            <w:gridSpan w:val="2"/>
            <w:vAlign w:val="top"/>
          </w:tcPr>
          <w:p w14:paraId="2A154791">
            <w:pPr>
              <w:pStyle w:val="35"/>
              <w:spacing w:before="34" w:line="218" w:lineRule="auto"/>
              <w:ind w:left="119"/>
            </w:pPr>
            <w:r>
              <w:rPr>
                <w:spacing w:val="-7"/>
              </w:rPr>
              <w:t>2.服务期责任：</w:t>
            </w:r>
          </w:p>
          <w:p w14:paraId="17E7ED40">
            <w:pPr>
              <w:pStyle w:val="35"/>
              <w:spacing w:before="182" w:line="217" w:lineRule="auto"/>
              <w:ind w:left="604"/>
            </w:pPr>
            <w:r>
              <w:rPr>
                <w:spacing w:val="-3"/>
              </w:rPr>
              <w:t>详见合同附件</w:t>
            </w:r>
          </w:p>
        </w:tc>
      </w:tr>
      <w:tr w14:paraId="49CA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9892" w:type="dxa"/>
            <w:gridSpan w:val="2"/>
            <w:vAlign w:val="top"/>
          </w:tcPr>
          <w:p w14:paraId="7FC8C082">
            <w:pPr>
              <w:pStyle w:val="35"/>
              <w:spacing w:before="39" w:line="343" w:lineRule="auto"/>
              <w:ind w:left="603" w:right="7859" w:hanging="483"/>
            </w:pPr>
            <w:r>
              <w:rPr>
                <w:spacing w:val="-2"/>
              </w:rPr>
              <w:t>3.其他具体事项：</w:t>
            </w:r>
            <w:r>
              <w:rPr>
                <w:spacing w:val="3"/>
              </w:rPr>
              <w:t xml:space="preserve"> </w:t>
            </w:r>
            <w:r>
              <w:rPr>
                <w:spacing w:val="-3"/>
              </w:rPr>
              <w:t>详见合同附件</w:t>
            </w:r>
          </w:p>
        </w:tc>
      </w:tr>
      <w:tr w14:paraId="1E586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4681" w:type="dxa"/>
            <w:vAlign w:val="top"/>
          </w:tcPr>
          <w:p w14:paraId="1A63AE1D">
            <w:pPr>
              <w:pStyle w:val="35"/>
              <w:spacing w:before="39" w:line="218" w:lineRule="auto"/>
              <w:ind w:left="155"/>
            </w:pPr>
            <w:r>
              <w:rPr>
                <w:spacing w:val="-11"/>
              </w:rPr>
              <w:t>甲方（章）</w:t>
            </w:r>
          </w:p>
          <w:p w14:paraId="3DB08953">
            <w:pPr>
              <w:rPr>
                <w:rFonts w:ascii="Arial"/>
                <w:sz w:val="21"/>
              </w:rPr>
            </w:pPr>
          </w:p>
          <w:p w14:paraId="01448786">
            <w:pPr>
              <w:rPr>
                <w:rFonts w:ascii="Arial"/>
                <w:sz w:val="21"/>
              </w:rPr>
            </w:pPr>
          </w:p>
          <w:p w14:paraId="58495D58">
            <w:pPr>
              <w:rPr>
                <w:rFonts w:ascii="Arial"/>
                <w:sz w:val="21"/>
              </w:rPr>
            </w:pPr>
          </w:p>
          <w:p w14:paraId="33D7FB53">
            <w:pPr>
              <w:rPr>
                <w:rFonts w:ascii="Arial"/>
                <w:sz w:val="21"/>
              </w:rPr>
            </w:pPr>
          </w:p>
          <w:p w14:paraId="73469AAF">
            <w:pPr>
              <w:rPr>
                <w:rFonts w:ascii="Arial"/>
                <w:sz w:val="21"/>
              </w:rPr>
            </w:pPr>
          </w:p>
          <w:p w14:paraId="7E97FE00">
            <w:pPr>
              <w:spacing w:line="241" w:lineRule="auto"/>
              <w:rPr>
                <w:rFonts w:ascii="Arial"/>
                <w:sz w:val="21"/>
              </w:rPr>
            </w:pPr>
          </w:p>
          <w:p w14:paraId="1F643212">
            <w:pPr>
              <w:spacing w:line="241" w:lineRule="auto"/>
              <w:rPr>
                <w:rFonts w:ascii="Arial"/>
                <w:sz w:val="21"/>
              </w:rPr>
            </w:pPr>
          </w:p>
          <w:p w14:paraId="306B486C">
            <w:pPr>
              <w:spacing w:line="241" w:lineRule="auto"/>
              <w:rPr>
                <w:rFonts w:ascii="Arial"/>
                <w:sz w:val="21"/>
              </w:rPr>
            </w:pPr>
          </w:p>
          <w:p w14:paraId="4152BBA9">
            <w:pPr>
              <w:spacing w:line="241" w:lineRule="auto"/>
              <w:rPr>
                <w:rFonts w:ascii="Arial"/>
                <w:sz w:val="21"/>
              </w:rPr>
            </w:pPr>
          </w:p>
          <w:p w14:paraId="72517F50">
            <w:pPr>
              <w:spacing w:line="241" w:lineRule="auto"/>
              <w:rPr>
                <w:rFonts w:ascii="Arial"/>
                <w:sz w:val="21"/>
              </w:rPr>
            </w:pPr>
          </w:p>
          <w:p w14:paraId="5A8F19F5">
            <w:pPr>
              <w:spacing w:line="241" w:lineRule="auto"/>
              <w:rPr>
                <w:rFonts w:ascii="Arial"/>
                <w:sz w:val="21"/>
              </w:rPr>
            </w:pPr>
          </w:p>
          <w:p w14:paraId="5BD738AE">
            <w:pPr>
              <w:spacing w:line="241" w:lineRule="auto"/>
              <w:rPr>
                <w:rFonts w:ascii="Arial"/>
                <w:sz w:val="21"/>
              </w:rPr>
            </w:pPr>
          </w:p>
          <w:p w14:paraId="6137C884">
            <w:pPr>
              <w:pStyle w:val="35"/>
              <w:spacing w:before="78" w:line="218" w:lineRule="auto"/>
              <w:ind w:left="2648"/>
            </w:pPr>
            <w:r>
              <w:rPr>
                <w:spacing w:val="-16"/>
              </w:rPr>
              <w:t>年</w:t>
            </w:r>
            <w:r>
              <w:rPr>
                <w:spacing w:val="9"/>
              </w:rPr>
              <w:t xml:space="preserve">   </w:t>
            </w:r>
            <w:r>
              <w:rPr>
                <w:spacing w:val="-16"/>
              </w:rPr>
              <w:t>月</w:t>
            </w:r>
            <w:r>
              <w:rPr>
                <w:spacing w:val="22"/>
              </w:rPr>
              <w:t xml:space="preserve">   </w:t>
            </w:r>
            <w:r>
              <w:rPr>
                <w:spacing w:val="-16"/>
              </w:rPr>
              <w:t>日</w:t>
            </w:r>
          </w:p>
        </w:tc>
        <w:tc>
          <w:tcPr>
            <w:tcW w:w="5211" w:type="dxa"/>
            <w:vAlign w:val="top"/>
          </w:tcPr>
          <w:p w14:paraId="5BB502B5">
            <w:pPr>
              <w:pStyle w:val="35"/>
              <w:spacing w:before="39" w:line="218" w:lineRule="auto"/>
              <w:ind w:left="140"/>
            </w:pPr>
            <w:r>
              <w:rPr>
                <w:spacing w:val="-8"/>
              </w:rPr>
              <w:t>乙方（章）</w:t>
            </w:r>
          </w:p>
          <w:p w14:paraId="16E6F287">
            <w:pPr>
              <w:rPr>
                <w:rFonts w:ascii="Arial"/>
                <w:sz w:val="21"/>
              </w:rPr>
            </w:pPr>
          </w:p>
          <w:p w14:paraId="0D7A196A">
            <w:pPr>
              <w:rPr>
                <w:rFonts w:ascii="Arial"/>
                <w:sz w:val="21"/>
              </w:rPr>
            </w:pPr>
          </w:p>
          <w:p w14:paraId="1A7B70A1">
            <w:pPr>
              <w:rPr>
                <w:rFonts w:ascii="Arial"/>
                <w:sz w:val="21"/>
              </w:rPr>
            </w:pPr>
          </w:p>
          <w:p w14:paraId="3FAA6DC3">
            <w:pPr>
              <w:rPr>
                <w:rFonts w:ascii="Arial"/>
                <w:sz w:val="21"/>
              </w:rPr>
            </w:pPr>
          </w:p>
          <w:p w14:paraId="2BEF6BD6">
            <w:pPr>
              <w:rPr>
                <w:rFonts w:ascii="Arial"/>
                <w:sz w:val="21"/>
              </w:rPr>
            </w:pPr>
          </w:p>
          <w:p w14:paraId="576C06CC">
            <w:pPr>
              <w:spacing w:line="241" w:lineRule="auto"/>
              <w:rPr>
                <w:rFonts w:ascii="Arial"/>
                <w:sz w:val="21"/>
              </w:rPr>
            </w:pPr>
          </w:p>
          <w:p w14:paraId="19F1382E">
            <w:pPr>
              <w:spacing w:line="241" w:lineRule="auto"/>
              <w:rPr>
                <w:rFonts w:ascii="Arial"/>
                <w:sz w:val="21"/>
              </w:rPr>
            </w:pPr>
          </w:p>
          <w:p w14:paraId="12DEE25C">
            <w:pPr>
              <w:spacing w:line="241" w:lineRule="auto"/>
              <w:rPr>
                <w:rFonts w:ascii="Arial"/>
                <w:sz w:val="21"/>
              </w:rPr>
            </w:pPr>
          </w:p>
          <w:p w14:paraId="793635CC">
            <w:pPr>
              <w:spacing w:line="241" w:lineRule="auto"/>
              <w:rPr>
                <w:rFonts w:ascii="Arial"/>
                <w:sz w:val="21"/>
              </w:rPr>
            </w:pPr>
          </w:p>
          <w:p w14:paraId="3BF8CBF2">
            <w:pPr>
              <w:spacing w:line="241" w:lineRule="auto"/>
              <w:rPr>
                <w:rFonts w:ascii="Arial"/>
                <w:sz w:val="21"/>
              </w:rPr>
            </w:pPr>
          </w:p>
          <w:p w14:paraId="066018DE">
            <w:pPr>
              <w:spacing w:line="241" w:lineRule="auto"/>
              <w:rPr>
                <w:rFonts w:ascii="Arial"/>
                <w:sz w:val="21"/>
              </w:rPr>
            </w:pPr>
          </w:p>
          <w:p w14:paraId="48AA5BF0">
            <w:pPr>
              <w:spacing w:line="241" w:lineRule="auto"/>
              <w:rPr>
                <w:rFonts w:ascii="Arial"/>
                <w:sz w:val="21"/>
              </w:rPr>
            </w:pPr>
          </w:p>
          <w:p w14:paraId="1FCF4E9F">
            <w:pPr>
              <w:pStyle w:val="35"/>
              <w:spacing w:before="78" w:line="218" w:lineRule="auto"/>
              <w:ind w:left="2528"/>
            </w:pPr>
            <w:r>
              <w:rPr>
                <w:spacing w:val="-16"/>
              </w:rPr>
              <w:t>年</w:t>
            </w:r>
            <w:r>
              <w:rPr>
                <w:spacing w:val="9"/>
              </w:rPr>
              <w:t xml:space="preserve">   </w:t>
            </w:r>
            <w:r>
              <w:rPr>
                <w:spacing w:val="-16"/>
              </w:rPr>
              <w:t>月</w:t>
            </w:r>
            <w:r>
              <w:rPr>
                <w:spacing w:val="22"/>
              </w:rPr>
              <w:t xml:space="preserve">   </w:t>
            </w:r>
            <w:r>
              <w:rPr>
                <w:spacing w:val="-16"/>
              </w:rPr>
              <w:t>日</w:t>
            </w:r>
          </w:p>
        </w:tc>
      </w:tr>
    </w:tbl>
    <w:p w14:paraId="2CF5F198">
      <w:pPr>
        <w:pStyle w:val="9"/>
        <w:spacing w:before="33" w:line="218" w:lineRule="auto"/>
        <w:ind w:left="27"/>
        <w:rPr>
          <w:sz w:val="24"/>
          <w:szCs w:val="24"/>
        </w:rPr>
      </w:pPr>
      <w:r>
        <w:rPr>
          <w:b/>
          <w:bCs/>
          <w:spacing w:val="-3"/>
          <w:sz w:val="24"/>
          <w:szCs w:val="24"/>
        </w:rPr>
        <w:t>注：</w:t>
      </w:r>
      <w:r>
        <w:rPr>
          <w:spacing w:val="-3"/>
          <w:sz w:val="24"/>
          <w:szCs w:val="24"/>
        </w:rPr>
        <w:t>填不下时可另加附页</w:t>
      </w:r>
    </w:p>
    <w:p w14:paraId="7931DDAD">
      <w:pPr>
        <w:spacing w:line="218" w:lineRule="auto"/>
        <w:rPr>
          <w:sz w:val="24"/>
          <w:szCs w:val="24"/>
        </w:rPr>
        <w:sectPr>
          <w:footerReference r:id="rId101" w:type="default"/>
          <w:pgSz w:w="11907" w:h="16839"/>
          <w:pgMar w:top="1136" w:right="880" w:bottom="731" w:left="1128" w:header="0" w:footer="570" w:gutter="0"/>
          <w:cols w:space="720" w:num="1"/>
        </w:sectPr>
      </w:pPr>
    </w:p>
    <w:p w14:paraId="57759559">
      <w:pPr>
        <w:spacing w:line="254" w:lineRule="auto"/>
      </w:pPr>
    </w:p>
    <w:p w14:paraId="02C06F04">
      <w:pPr>
        <w:spacing w:line="254" w:lineRule="auto"/>
      </w:pPr>
    </w:p>
    <w:p w14:paraId="1F8A501E">
      <w:pPr>
        <w:spacing w:line="254" w:lineRule="auto"/>
      </w:pPr>
    </w:p>
    <w:p w14:paraId="0C556E4D">
      <w:pPr>
        <w:spacing w:line="254" w:lineRule="auto"/>
      </w:pPr>
    </w:p>
    <w:p w14:paraId="1932B65D">
      <w:pPr>
        <w:spacing w:line="254" w:lineRule="auto"/>
      </w:pPr>
    </w:p>
    <w:p w14:paraId="6C873B6C">
      <w:pPr>
        <w:spacing w:line="254" w:lineRule="auto"/>
      </w:pPr>
    </w:p>
    <w:p w14:paraId="55681BF8">
      <w:pPr>
        <w:spacing w:line="254" w:lineRule="auto"/>
      </w:pPr>
    </w:p>
    <w:p w14:paraId="2941E51A">
      <w:pPr>
        <w:spacing w:line="255" w:lineRule="auto"/>
      </w:pPr>
    </w:p>
    <w:p w14:paraId="40985266">
      <w:pPr>
        <w:spacing w:line="255" w:lineRule="auto"/>
      </w:pPr>
    </w:p>
    <w:p w14:paraId="75BA51A6">
      <w:pPr>
        <w:spacing w:before="113" w:line="225" w:lineRule="auto"/>
        <w:ind w:left="2118"/>
        <w:outlineLvl w:val="0"/>
        <w:rPr>
          <w:rFonts w:ascii="宋体" w:hAnsi="宋体" w:eastAsia="宋体" w:cs="宋体"/>
          <w:sz w:val="35"/>
          <w:szCs w:val="35"/>
        </w:rPr>
      </w:pPr>
      <w:bookmarkStart w:id="26" w:name="_bookmark24"/>
      <w:bookmarkEnd w:id="26"/>
      <w:r>
        <w:rPr>
          <w:rFonts w:ascii="宋体" w:hAnsi="宋体" w:eastAsia="宋体" w:cs="宋体"/>
          <w:spacing w:val="10"/>
          <w:sz w:val="35"/>
          <w:szCs w:val="35"/>
          <w14:textOutline w14:w="6540" w14:cap="sq" w14:cmpd="sng" w14:algn="ctr">
            <w14:solidFill>
              <w14:srgbClr w14:val="000000"/>
            </w14:solidFill>
            <w14:prstDash w14:val="solid"/>
            <w14:bevel/>
          </w14:textOutline>
        </w:rPr>
        <w:t>第七章</w:t>
      </w:r>
      <w:r>
        <w:rPr>
          <w:rFonts w:ascii="宋体" w:hAnsi="宋体" w:eastAsia="宋体" w:cs="宋体"/>
          <w:spacing w:val="10"/>
          <w:sz w:val="35"/>
          <w:szCs w:val="35"/>
        </w:rPr>
        <w:t xml:space="preserve"> </w:t>
      </w:r>
      <w:r>
        <w:rPr>
          <w:rFonts w:ascii="宋体" w:hAnsi="宋体" w:eastAsia="宋体" w:cs="宋体"/>
          <w:spacing w:val="10"/>
          <w:sz w:val="35"/>
          <w:szCs w:val="35"/>
          <w14:textOutline w14:w="6540" w14:cap="sq" w14:cmpd="sng" w14:algn="ctr">
            <w14:solidFill>
              <w14:srgbClr w14:val="000000"/>
            </w14:solidFill>
            <w14:prstDash w14:val="solid"/>
            <w14:bevel/>
          </w14:textOutline>
        </w:rPr>
        <w:t>质疑、投诉材料格</w:t>
      </w:r>
      <w:r>
        <w:rPr>
          <w:rFonts w:ascii="宋体" w:hAnsi="宋体" w:eastAsia="宋体" w:cs="宋体"/>
          <w:spacing w:val="7"/>
          <w:sz w:val="35"/>
          <w:szCs w:val="35"/>
          <w14:textOutline w14:w="6540" w14:cap="sq" w14:cmpd="sng" w14:algn="ctr">
            <w14:solidFill>
              <w14:srgbClr w14:val="000000"/>
            </w14:solidFill>
            <w14:prstDash w14:val="solid"/>
            <w14:bevel/>
          </w14:textOutline>
        </w:rPr>
        <w:t>式</w:t>
      </w:r>
    </w:p>
    <w:p w14:paraId="3D24E425">
      <w:pPr>
        <w:sectPr>
          <w:headerReference r:id="rId102" w:type="default"/>
          <w:footerReference r:id="rId103" w:type="default"/>
          <w:pgSz w:w="11910" w:h="16840"/>
          <w:pgMar w:top="1026" w:right="1500" w:bottom="1091" w:left="1680" w:header="750" w:footer="931" w:gutter="0"/>
          <w:pgNumType w:fmt="decimal"/>
          <w:cols w:space="720" w:num="1"/>
        </w:sectPr>
      </w:pPr>
    </w:p>
    <w:p w14:paraId="7A9A583F">
      <w:pPr>
        <w:spacing w:line="258" w:lineRule="auto"/>
      </w:pPr>
    </w:p>
    <w:p w14:paraId="5EDEB638">
      <w:pPr>
        <w:spacing w:before="101" w:line="225" w:lineRule="auto"/>
        <w:ind w:left="3253"/>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质</w:t>
      </w:r>
      <w:r>
        <w:rPr>
          <w:rFonts w:ascii="宋体" w:hAnsi="宋体" w:eastAsia="宋体" w:cs="宋体"/>
          <w:spacing w:val="6"/>
          <w:sz w:val="31"/>
          <w:szCs w:val="31"/>
          <w14:textOutline w14:w="5791" w14:cap="sq" w14:cmpd="sng" w14:algn="ctr">
            <w14:solidFill>
              <w14:srgbClr w14:val="000000"/>
            </w14:solidFill>
            <w14:prstDash w14:val="solid"/>
            <w14:bevel/>
          </w14:textOutline>
        </w:rPr>
        <w:t>疑函</w:t>
      </w:r>
      <w:r>
        <w:rPr>
          <w:rFonts w:ascii="宋体" w:hAnsi="宋体" w:eastAsia="宋体" w:cs="宋体"/>
          <w:spacing w:val="6"/>
          <w:sz w:val="31"/>
          <w:szCs w:val="31"/>
        </w:rPr>
        <w:t xml:space="preserve"> </w:t>
      </w:r>
      <w:r>
        <w:rPr>
          <w:rFonts w:ascii="宋体" w:hAnsi="宋体" w:eastAsia="宋体" w:cs="宋体"/>
          <w:spacing w:val="6"/>
          <w:sz w:val="31"/>
          <w:szCs w:val="31"/>
          <w14:textOutline w14:w="5791" w14:cap="sq" w14:cmpd="sng" w14:algn="ctr">
            <w14:solidFill>
              <w14:srgbClr w14:val="000000"/>
            </w14:solidFill>
            <w14:prstDash w14:val="solid"/>
            <w14:bevel/>
          </w14:textOutline>
        </w:rPr>
        <w:t>(格式)</w:t>
      </w:r>
    </w:p>
    <w:p w14:paraId="631FEF06">
      <w:pPr>
        <w:spacing w:before="232" w:line="395" w:lineRule="exact"/>
        <w:ind w:left="493"/>
        <w:rPr>
          <w:rFonts w:ascii="宋体" w:hAnsi="宋体" w:eastAsia="宋体" w:cs="宋体"/>
          <w:sz w:val="23"/>
          <w:szCs w:val="23"/>
        </w:rPr>
      </w:pPr>
      <w:r>
        <w:rPr>
          <w:rFonts w:ascii="宋体" w:hAnsi="宋体" w:eastAsia="宋体" w:cs="宋体"/>
          <w:spacing w:val="9"/>
          <w:position w:val="2"/>
          <w:sz w:val="23"/>
          <w:szCs w:val="23"/>
          <w14:textOutline w14:w="4356" w14:cap="sq" w14:cmpd="sng" w14:algn="ctr">
            <w14:solidFill>
              <w14:srgbClr w14:val="000000"/>
            </w14:solidFill>
            <w14:prstDash w14:val="solid"/>
            <w14:bevel/>
          </w14:textOutline>
        </w:rPr>
        <w:t>一、质疑供应商基本信息</w:t>
      </w:r>
      <w:r>
        <w:rPr>
          <w:rFonts w:ascii="宋体" w:hAnsi="宋体" w:eastAsia="宋体" w:cs="宋体"/>
          <w:spacing w:val="7"/>
          <w:position w:val="2"/>
          <w:sz w:val="23"/>
          <w:szCs w:val="23"/>
          <w14:textOutline w14:w="4356" w14:cap="sq" w14:cmpd="sng" w14:algn="ctr">
            <w14:solidFill>
              <w14:srgbClr w14:val="000000"/>
            </w14:solidFill>
            <w14:prstDash w14:val="solid"/>
            <w14:bevel/>
          </w14:textOutline>
        </w:rPr>
        <w:t>：</w:t>
      </w:r>
    </w:p>
    <w:p w14:paraId="5CD8BCA4">
      <w:pPr>
        <w:spacing w:before="71" w:line="227" w:lineRule="auto"/>
        <w:ind w:left="490"/>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6"/>
          <w:sz w:val="23"/>
          <w:szCs w:val="23"/>
        </w:rPr>
        <w:t>疑供应商：</w:t>
      </w:r>
      <w:r>
        <w:rPr>
          <w:rFonts w:ascii="宋体" w:hAnsi="宋体" w:eastAsia="宋体" w:cs="宋体"/>
          <w:sz w:val="23"/>
          <w:szCs w:val="23"/>
          <w:u w:val="single"/>
        </w:rPr>
        <w:t xml:space="preserve">                                          </w:t>
      </w:r>
    </w:p>
    <w:p w14:paraId="59161AB0">
      <w:pPr>
        <w:spacing w:before="184" w:line="228" w:lineRule="auto"/>
        <w:ind w:left="489"/>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z w:val="23"/>
          <w:szCs w:val="23"/>
        </w:rPr>
        <w:t>邮编：</w:t>
      </w:r>
      <w:r>
        <w:rPr>
          <w:rFonts w:ascii="宋体" w:hAnsi="宋体" w:eastAsia="宋体" w:cs="宋体"/>
          <w:sz w:val="23"/>
          <w:szCs w:val="23"/>
          <w:u w:val="single"/>
        </w:rPr>
        <w:t xml:space="preserve">                </w:t>
      </w:r>
    </w:p>
    <w:p w14:paraId="187A6BB7">
      <w:pPr>
        <w:spacing w:before="184" w:line="230" w:lineRule="auto"/>
        <w:ind w:left="490"/>
        <w:rPr>
          <w:rFonts w:ascii="宋体" w:hAnsi="宋体" w:eastAsia="宋体" w:cs="宋体"/>
          <w:sz w:val="23"/>
          <w:szCs w:val="23"/>
        </w:rPr>
      </w:pPr>
      <w:r>
        <w:rPr>
          <w:rFonts w:ascii="宋体" w:hAnsi="宋体" w:eastAsia="宋体" w:cs="宋体"/>
          <w:spacing w:val="-2"/>
          <w:sz w:val="23"/>
          <w:szCs w:val="23"/>
        </w:rPr>
        <w:t>联系人：</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联系电话：</w:t>
      </w:r>
      <w:r>
        <w:rPr>
          <w:rFonts w:ascii="宋体" w:hAnsi="宋体" w:eastAsia="宋体" w:cs="宋体"/>
          <w:sz w:val="23"/>
          <w:szCs w:val="23"/>
          <w:u w:val="single"/>
        </w:rPr>
        <w:t xml:space="preserve">                   </w:t>
      </w:r>
    </w:p>
    <w:p w14:paraId="0919F4BA">
      <w:pPr>
        <w:spacing w:before="178" w:line="227" w:lineRule="auto"/>
        <w:ind w:left="488"/>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r>
        <w:rPr>
          <w:rFonts w:ascii="宋体" w:hAnsi="宋体" w:eastAsia="宋体" w:cs="宋体"/>
          <w:sz w:val="23"/>
          <w:szCs w:val="23"/>
          <w:u w:val="single"/>
        </w:rPr>
        <w:t xml:space="preserve">                        </w:t>
      </w:r>
    </w:p>
    <w:p w14:paraId="29587193">
      <w:pPr>
        <w:spacing w:before="184" w:line="230" w:lineRule="auto"/>
        <w:ind w:left="490"/>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rPr>
        <w:t xml:space="preserve">                        </w:t>
      </w:r>
    </w:p>
    <w:p w14:paraId="0C0C5BB4">
      <w:pPr>
        <w:spacing w:before="181" w:line="228" w:lineRule="auto"/>
        <w:ind w:left="489"/>
        <w:rPr>
          <w:rFonts w:ascii="宋体" w:hAnsi="宋体" w:eastAsia="宋体" w:cs="宋体"/>
          <w:sz w:val="23"/>
          <w:szCs w:val="23"/>
        </w:rPr>
      </w:pPr>
      <w:r>
        <w:rPr>
          <w:rFonts w:ascii="宋体" w:hAnsi="宋体" w:eastAsia="宋体" w:cs="宋体"/>
          <w:spacing w:val="-8"/>
          <w:sz w:val="23"/>
          <w:szCs w:val="23"/>
        </w:rPr>
        <w:t>地</w:t>
      </w:r>
      <w:r>
        <w:rPr>
          <w:rFonts w:ascii="宋体" w:hAnsi="宋体" w:eastAsia="宋体" w:cs="宋体"/>
          <w:spacing w:val="-5"/>
          <w:sz w:val="23"/>
          <w:szCs w:val="23"/>
        </w:rPr>
        <w:t>址</w:t>
      </w:r>
      <w:r>
        <w:rPr>
          <w:rFonts w:ascii="宋体" w:hAnsi="宋体" w:eastAsia="宋体" w:cs="宋体"/>
          <w:spacing w:val="-4"/>
          <w:sz w:val="23"/>
          <w:szCs w:val="23"/>
        </w:rPr>
        <w:t>：</w:t>
      </w:r>
      <w:r>
        <w:rPr>
          <w:rFonts w:ascii="宋体" w:hAnsi="宋体" w:eastAsia="宋体" w:cs="宋体"/>
          <w:spacing w:val="-4"/>
          <w:sz w:val="23"/>
          <w:szCs w:val="23"/>
          <w:u w:val="single"/>
        </w:rPr>
        <w:t xml:space="preserve">                   </w:t>
      </w:r>
      <w:r>
        <w:rPr>
          <w:rFonts w:ascii="宋体" w:hAnsi="宋体" w:eastAsia="宋体" w:cs="宋体"/>
          <w:spacing w:val="-4"/>
          <w:sz w:val="23"/>
          <w:szCs w:val="23"/>
        </w:rPr>
        <w:t>邮编：</w:t>
      </w:r>
      <w:r>
        <w:rPr>
          <w:rFonts w:ascii="宋体" w:hAnsi="宋体" w:eastAsia="宋体" w:cs="宋体"/>
          <w:sz w:val="23"/>
          <w:szCs w:val="23"/>
          <w:u w:val="single"/>
        </w:rPr>
        <w:t xml:space="preserve">                    </w:t>
      </w:r>
    </w:p>
    <w:p w14:paraId="155B7056">
      <w:pPr>
        <w:spacing w:before="184" w:line="315" w:lineRule="exact"/>
        <w:ind w:left="493"/>
        <w:rPr>
          <w:rFonts w:ascii="宋体" w:hAnsi="宋体" w:eastAsia="宋体" w:cs="宋体"/>
          <w:sz w:val="23"/>
          <w:szCs w:val="23"/>
        </w:rPr>
      </w:pPr>
      <w:r>
        <w:rPr>
          <w:rFonts w:ascii="宋体" w:hAnsi="宋体" w:eastAsia="宋体" w:cs="宋体"/>
          <w:spacing w:val="16"/>
          <w:position w:val="1"/>
          <w:sz w:val="23"/>
          <w:szCs w:val="23"/>
          <w14:textOutline w14:w="4356" w14:cap="sq" w14:cmpd="sng" w14:algn="ctr">
            <w14:solidFill>
              <w14:srgbClr w14:val="000000"/>
            </w14:solidFill>
            <w14:prstDash w14:val="solid"/>
            <w14:bevel/>
          </w14:textOutline>
        </w:rPr>
        <w:t>二</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、质疑项目基本情况：</w:t>
      </w:r>
    </w:p>
    <w:p w14:paraId="787851A6">
      <w:pPr>
        <w:spacing w:before="150" w:line="225" w:lineRule="auto"/>
        <w:ind w:left="507"/>
        <w:rPr>
          <w:rFonts w:ascii="宋体" w:hAnsi="宋体" w:eastAsia="宋体" w:cs="宋体"/>
          <w:sz w:val="23"/>
          <w:szCs w:val="23"/>
        </w:rPr>
      </w:pPr>
      <w:r>
        <w:rPr>
          <w:rFonts w:ascii="宋体" w:hAnsi="宋体" w:eastAsia="宋体" w:cs="宋体"/>
          <w:spacing w:val="14"/>
          <w:sz w:val="23"/>
          <w:szCs w:val="23"/>
        </w:rPr>
        <w:t>质</w:t>
      </w:r>
      <w:r>
        <w:rPr>
          <w:rFonts w:ascii="宋体" w:hAnsi="宋体" w:eastAsia="宋体" w:cs="宋体"/>
          <w:spacing w:val="9"/>
          <w:sz w:val="23"/>
          <w:szCs w:val="23"/>
        </w:rPr>
        <w:t>疑项目的名称：</w:t>
      </w:r>
      <w:r>
        <w:rPr>
          <w:rFonts w:ascii="宋体" w:hAnsi="宋体" w:eastAsia="宋体" w:cs="宋体"/>
          <w:spacing w:val="9"/>
          <w:sz w:val="23"/>
          <w:szCs w:val="23"/>
          <w:u w:val="single"/>
        </w:rPr>
        <w:t xml:space="preserve"> </w:t>
      </w:r>
      <w:r>
        <w:rPr>
          <w:rFonts w:hint="eastAsia" w:ascii="宋体" w:hAnsi="宋体" w:eastAsia="宋体" w:cs="宋体"/>
          <w:spacing w:val="9"/>
          <w:sz w:val="23"/>
          <w:szCs w:val="23"/>
          <w:u w:val="single"/>
        </w:rPr>
        <w:t xml:space="preserve">           </w:t>
      </w:r>
      <w:r>
        <w:rPr>
          <w:rFonts w:ascii="宋体" w:hAnsi="宋体" w:eastAsia="宋体" w:cs="宋体"/>
          <w:sz w:val="23"/>
          <w:szCs w:val="23"/>
          <w:u w:val="single"/>
        </w:rPr>
        <w:t xml:space="preserve"> </w:t>
      </w:r>
    </w:p>
    <w:p w14:paraId="72949FAA">
      <w:pPr>
        <w:spacing w:before="188" w:line="228" w:lineRule="auto"/>
        <w:ind w:left="507"/>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疑项目的编号：</w:t>
      </w:r>
      <w:r>
        <w:rPr>
          <w:rFonts w:ascii="宋体" w:hAnsi="宋体" w:eastAsia="宋体" w:cs="宋体"/>
          <w:sz w:val="23"/>
          <w:szCs w:val="23"/>
          <w:u w:val="single"/>
        </w:rPr>
        <w:t xml:space="preserve">  </w:t>
      </w:r>
      <w:r>
        <w:rPr>
          <w:rFonts w:hint="eastAsia" w:ascii="宋体" w:hAnsi="宋体" w:eastAsia="宋体" w:cs="宋体"/>
          <w:sz w:val="23"/>
          <w:szCs w:val="23"/>
          <w:u w:val="single"/>
        </w:rPr>
        <w:t xml:space="preserve">                   </w:t>
      </w:r>
    </w:p>
    <w:p w14:paraId="15C90B9E">
      <w:pPr>
        <w:spacing w:before="181" w:line="375" w:lineRule="auto"/>
        <w:ind w:left="410" w:right="434" w:firstLine="94"/>
        <w:rPr>
          <w:rFonts w:ascii="宋体" w:hAnsi="宋体" w:eastAsia="宋体" w:cs="宋体"/>
          <w:sz w:val="23"/>
          <w:szCs w:val="23"/>
        </w:rPr>
      </w:pPr>
      <w:r>
        <w:rPr>
          <w:rFonts w:ascii="宋体" w:hAnsi="宋体" w:eastAsia="宋体" w:cs="宋体"/>
          <w:spacing w:val="9"/>
          <w:sz w:val="23"/>
          <w:szCs w:val="23"/>
        </w:rPr>
        <w:t>采购人名称：</w:t>
      </w:r>
      <w:r>
        <w:rPr>
          <w:rFonts w:hint="eastAsia" w:ascii="宋体" w:hAnsi="宋体" w:eastAsia="宋体" w:cs="宋体"/>
          <w:spacing w:val="9"/>
          <w:sz w:val="23"/>
          <w:szCs w:val="23"/>
          <w:u w:val="single"/>
        </w:rPr>
        <w:t xml:space="preserve">              </w:t>
      </w:r>
      <w:r>
        <w:rPr>
          <w:rFonts w:ascii="宋体" w:hAnsi="宋体" w:eastAsia="宋体" w:cs="宋体"/>
          <w:spacing w:val="9"/>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p>
    <w:p w14:paraId="19329D2B">
      <w:pPr>
        <w:spacing w:before="181" w:line="375" w:lineRule="auto"/>
        <w:ind w:left="410" w:right="434" w:firstLine="94"/>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26"/>
          <w:sz w:val="23"/>
          <w:szCs w:val="23"/>
        </w:rPr>
        <w:t>质</w:t>
      </w:r>
      <w:r>
        <w:rPr>
          <w:rFonts w:ascii="宋体" w:hAnsi="宋体" w:eastAsia="宋体" w:cs="宋体"/>
          <w:spacing w:val="25"/>
          <w:sz w:val="23"/>
          <w:szCs w:val="23"/>
        </w:rPr>
        <w:t>疑事项：</w:t>
      </w:r>
      <w:r>
        <w:rPr>
          <w:rFonts w:ascii="宋体" w:hAnsi="宋体" w:eastAsia="宋体" w:cs="宋体"/>
          <w:sz w:val="23"/>
          <w:szCs w:val="23"/>
        </w:rPr>
        <w:t xml:space="preserve">                                                          </w:t>
      </w:r>
      <w:r>
        <w:rPr>
          <w:rFonts w:ascii="宋体" w:hAnsi="宋体" w:eastAsia="宋体" w:cs="宋体"/>
          <w:spacing w:val="-1"/>
          <w:sz w:val="23"/>
          <w:szCs w:val="23"/>
        </w:rPr>
        <w:t>□采购文件   采购文件获取日期：</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采购过程</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成交结果</w:t>
      </w:r>
    </w:p>
    <w:p w14:paraId="19C28612">
      <w:pPr>
        <w:spacing w:line="306" w:lineRule="exact"/>
        <w:ind w:left="503"/>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三、质疑事项具体内容</w:t>
      </w:r>
    </w:p>
    <w:p w14:paraId="4F7744A2">
      <w:pPr>
        <w:spacing w:before="160" w:line="228" w:lineRule="auto"/>
        <w:ind w:left="507"/>
        <w:rPr>
          <w:rFonts w:ascii="宋体" w:hAnsi="宋体" w:eastAsia="宋体" w:cs="宋体"/>
          <w:sz w:val="23"/>
          <w:szCs w:val="23"/>
        </w:rPr>
      </w:pPr>
      <w:r>
        <w:rPr>
          <w:rFonts w:ascii="宋体" w:hAnsi="宋体" w:eastAsia="宋体" w:cs="宋体"/>
          <w:spacing w:val="-4"/>
          <w:sz w:val="23"/>
          <w:szCs w:val="23"/>
        </w:rPr>
        <w:t>质疑</w:t>
      </w:r>
      <w:r>
        <w:rPr>
          <w:rFonts w:ascii="宋体" w:hAnsi="宋体" w:eastAsia="宋体" w:cs="宋体"/>
          <w:spacing w:val="-2"/>
          <w:sz w:val="23"/>
          <w:szCs w:val="23"/>
        </w:rPr>
        <w:t>事项 1：</w:t>
      </w:r>
      <w:r>
        <w:rPr>
          <w:rFonts w:ascii="宋体" w:hAnsi="宋体" w:eastAsia="宋体" w:cs="宋体"/>
          <w:sz w:val="23"/>
          <w:szCs w:val="23"/>
          <w:u w:val="single"/>
        </w:rPr>
        <w:t xml:space="preserve">                                                             </w:t>
      </w:r>
    </w:p>
    <w:p w14:paraId="6BA1CB5F">
      <w:pPr>
        <w:spacing w:before="183" w:line="225" w:lineRule="auto"/>
        <w:ind w:left="506"/>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rPr>
        <w:t xml:space="preserve">                                                              </w:t>
      </w:r>
    </w:p>
    <w:p w14:paraId="469E9CF7">
      <w:pPr>
        <w:spacing w:before="189" w:line="374" w:lineRule="auto"/>
        <w:ind w:left="507" w:right="1"/>
        <w:rPr>
          <w:rFonts w:ascii="宋体" w:hAnsi="宋体" w:eastAsia="宋体" w:cs="宋体"/>
          <w:sz w:val="23"/>
          <w:szCs w:val="23"/>
        </w:rPr>
      </w:pPr>
      <w:r>
        <w:rPr>
          <w:rFonts w:ascii="宋体" w:hAnsi="宋体" w:eastAsia="宋体" w:cs="宋体"/>
          <w:spacing w:val="-1"/>
          <w:sz w:val="23"/>
          <w:szCs w:val="23"/>
        </w:rPr>
        <w:t>法律依据：</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6"/>
          <w:sz w:val="23"/>
          <w:szCs w:val="23"/>
        </w:rPr>
        <w:t>质</w:t>
      </w:r>
      <w:r>
        <w:rPr>
          <w:rFonts w:ascii="宋体" w:hAnsi="宋体" w:eastAsia="宋体" w:cs="宋体"/>
          <w:spacing w:val="-3"/>
          <w:sz w:val="23"/>
          <w:szCs w:val="23"/>
        </w:rPr>
        <w:t>疑事项 2</w:t>
      </w:r>
      <w:r>
        <w:rPr>
          <w:rFonts w:ascii="宋体" w:hAnsi="宋体" w:eastAsia="宋体" w:cs="宋体"/>
          <w:sz w:val="23"/>
          <w:szCs w:val="23"/>
        </w:rPr>
        <w:t xml:space="preserve">                                                             </w:t>
      </w:r>
      <w:r>
        <w:rPr>
          <w:rFonts w:ascii="宋体" w:hAnsi="宋体" w:eastAsia="宋体" w:cs="宋体"/>
          <w:spacing w:val="5"/>
          <w:sz w:val="23"/>
          <w:szCs w:val="23"/>
        </w:rPr>
        <w:t>…</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6"/>
          <w:sz w:val="23"/>
          <w:szCs w:val="23"/>
        </w:rPr>
        <w:t>四</w:t>
      </w:r>
      <w:r>
        <w:rPr>
          <w:rFonts w:ascii="宋体" w:hAnsi="宋体" w:eastAsia="宋体" w:cs="宋体"/>
          <w:spacing w:val="9"/>
          <w:sz w:val="23"/>
          <w:szCs w:val="23"/>
        </w:rPr>
        <w:t>、</w:t>
      </w:r>
      <w:r>
        <w:rPr>
          <w:rFonts w:ascii="宋体" w:hAnsi="宋体" w:eastAsia="宋体" w:cs="宋体"/>
          <w:spacing w:val="8"/>
          <w:sz w:val="23"/>
          <w:szCs w:val="23"/>
        </w:rPr>
        <w:t>与质疑事项相关的质疑请求：</w:t>
      </w:r>
    </w:p>
    <w:p w14:paraId="2DC8202B">
      <w:pPr>
        <w:spacing w:before="1" w:line="228" w:lineRule="auto"/>
        <w:ind w:left="504"/>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rPr>
        <w:t xml:space="preserve">                                                                  </w:t>
      </w:r>
    </w:p>
    <w:p w14:paraId="14578079"/>
    <w:p w14:paraId="24F4D7BA"/>
    <w:p w14:paraId="7556DFE3">
      <w:pPr>
        <w:spacing w:line="120" w:lineRule="exact"/>
      </w:pPr>
    </w:p>
    <w:p w14:paraId="6E68A301">
      <w:pPr>
        <w:sectPr>
          <w:footerReference r:id="rId104" w:type="default"/>
          <w:pgSz w:w="11910" w:h="16840"/>
          <w:pgMar w:top="1026" w:right="1500" w:bottom="1091" w:left="1680" w:header="750" w:footer="931" w:gutter="0"/>
          <w:pgNumType w:fmt="decimal"/>
          <w:cols w:equalWidth="0" w:num="1">
            <w:col w:w="8730"/>
          </w:cols>
        </w:sectPr>
      </w:pPr>
    </w:p>
    <w:p w14:paraId="5613D1BA">
      <w:pPr>
        <w:spacing w:before="49" w:line="227" w:lineRule="auto"/>
        <w:ind w:left="506"/>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14:paraId="4A955608">
      <w:pPr>
        <w:spacing w:line="286" w:lineRule="auto"/>
      </w:pPr>
    </w:p>
    <w:p w14:paraId="0A8546A2">
      <w:pPr>
        <w:spacing w:line="286" w:lineRule="auto"/>
      </w:pPr>
    </w:p>
    <w:p w14:paraId="5B1DEC0E">
      <w:pPr>
        <w:spacing w:before="75" w:line="193" w:lineRule="auto"/>
        <w:ind w:left="547"/>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14:paraId="009E4249">
      <w:pPr>
        <w:spacing w:line="14" w:lineRule="auto"/>
        <w:rPr>
          <w:sz w:val="2"/>
        </w:rPr>
      </w:pPr>
      <w:r>
        <w:rPr>
          <w:sz w:val="2"/>
          <w:szCs w:val="2"/>
        </w:rPr>
        <w:br w:type="column"/>
      </w:r>
    </w:p>
    <w:p w14:paraId="1FF91E21">
      <w:pPr>
        <w:spacing w:before="47" w:line="227" w:lineRule="auto"/>
        <w:rPr>
          <w:rFonts w:ascii="宋体" w:hAnsi="宋体" w:eastAsia="宋体" w:cs="宋体"/>
          <w:sz w:val="23"/>
          <w:szCs w:val="23"/>
        </w:rPr>
      </w:pPr>
      <w:r>
        <w:rPr>
          <w:rFonts w:ascii="宋体" w:hAnsi="宋体" w:eastAsia="宋体" w:cs="宋体"/>
          <w:spacing w:val="1"/>
          <w:sz w:val="23"/>
          <w:szCs w:val="23"/>
        </w:rPr>
        <w:t>公章：</w:t>
      </w:r>
    </w:p>
    <w:p w14:paraId="53A866B5">
      <w:pPr>
        <w:sectPr>
          <w:type w:val="continuous"/>
          <w:pgSz w:w="11910" w:h="16840"/>
          <w:pgMar w:top="1026" w:right="1500" w:bottom="1091" w:left="1680" w:header="750" w:footer="931" w:gutter="0"/>
          <w:pgNumType w:fmt="decimal"/>
          <w:cols w:equalWidth="0" w:num="2">
            <w:col w:w="4974" w:space="100"/>
            <w:col w:w="3657"/>
          </w:cols>
        </w:sectPr>
      </w:pPr>
    </w:p>
    <w:p w14:paraId="062947CF">
      <w:pPr>
        <w:spacing w:line="273" w:lineRule="auto"/>
      </w:pPr>
    </w:p>
    <w:p w14:paraId="6F0CDBF5">
      <w:pPr>
        <w:spacing w:before="75" w:line="228" w:lineRule="auto"/>
        <w:ind w:left="12"/>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说</w:t>
      </w:r>
      <w:r>
        <w:rPr>
          <w:rFonts w:ascii="宋体" w:hAnsi="宋体" w:eastAsia="宋体" w:cs="宋体"/>
          <w:spacing w:val="2"/>
          <w:sz w:val="23"/>
          <w:szCs w:val="23"/>
          <w14:textOutline w14:w="4356" w14:cap="sq" w14:cmpd="sng" w14:algn="ctr">
            <w14:solidFill>
              <w14:srgbClr w14:val="000000"/>
            </w14:solidFill>
            <w14:prstDash w14:val="solid"/>
            <w14:bevel/>
          </w14:textOutline>
        </w:rPr>
        <w:t>明：</w:t>
      </w:r>
    </w:p>
    <w:p w14:paraId="627590DD">
      <w:pPr>
        <w:spacing w:before="181" w:line="311" w:lineRule="exact"/>
        <w:ind w:left="403"/>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.供应商提出质疑时，应提交质疑函和必要的证明材料。</w:t>
      </w:r>
    </w:p>
    <w:p w14:paraId="380C5152">
      <w:pPr>
        <w:spacing w:before="154" w:line="375" w:lineRule="auto"/>
        <w:ind w:left="35" w:right="1" w:firstLine="353"/>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2</w:t>
      </w:r>
      <w:r>
        <w:rPr>
          <w:rFonts w:ascii="宋体" w:hAnsi="宋体" w:eastAsia="宋体" w:cs="宋体"/>
          <w:spacing w:val="8"/>
          <w:sz w:val="23"/>
          <w:szCs w:val="23"/>
          <w14:textOutline w14:w="4356" w14:cap="sq" w14:cmpd="sng" w14:algn="ctr">
            <w14:solidFill>
              <w14:srgbClr w14:val="000000"/>
            </w14:solidFill>
            <w14:prstDash w14:val="solid"/>
            <w14:bevel/>
          </w14:textOutline>
        </w:rPr>
        <w:t>.质疑供应商若委托代理人进行质疑的，质疑函应按要求列明“授权代表”的有</w:t>
      </w:r>
      <w:r>
        <w:rPr>
          <w:rFonts w:ascii="宋体" w:hAnsi="宋体" w:eastAsia="宋体" w:cs="宋体"/>
          <w:sz w:val="23"/>
          <w:szCs w:val="23"/>
        </w:rPr>
        <w:t xml:space="preserve"> </w:t>
      </w:r>
      <w:r>
        <w:rPr>
          <w:rFonts w:ascii="宋体" w:hAnsi="宋体" w:eastAsia="宋体" w:cs="宋体"/>
          <w:spacing w:val="22"/>
          <w:sz w:val="23"/>
          <w:szCs w:val="23"/>
          <w14:textOutline w14:w="4356" w14:cap="sq" w14:cmpd="sng" w14:algn="ctr">
            <w14:solidFill>
              <w14:srgbClr w14:val="000000"/>
            </w14:solidFill>
            <w14:prstDash w14:val="solid"/>
            <w14:bevel/>
          </w14:textOutline>
        </w:rPr>
        <w:t>关</w:t>
      </w:r>
      <w:r>
        <w:rPr>
          <w:rFonts w:ascii="宋体" w:hAnsi="宋体" w:eastAsia="宋体" w:cs="宋体"/>
          <w:spacing w:val="17"/>
          <w:sz w:val="23"/>
          <w:szCs w:val="23"/>
          <w14:textOutline w14:w="4356" w14:cap="sq" w14:cmpd="sng" w14:algn="ctr">
            <w14:solidFill>
              <w14:srgbClr w14:val="000000"/>
            </w14:solidFill>
            <w14:prstDash w14:val="solid"/>
            <w14:bevel/>
          </w14:textOutline>
        </w:rPr>
        <w:t>内</w:t>
      </w:r>
      <w:r>
        <w:rPr>
          <w:rFonts w:ascii="宋体" w:hAnsi="宋体" w:eastAsia="宋体" w:cs="宋体"/>
          <w:spacing w:val="11"/>
          <w:sz w:val="23"/>
          <w:szCs w:val="23"/>
          <w14:textOutline w14:w="4356" w14:cap="sq" w14:cmpd="sng" w14:algn="ctr">
            <w14:solidFill>
              <w14:srgbClr w14:val="000000"/>
            </w14:solidFill>
            <w14:prstDash w14:val="solid"/>
            <w14:bevel/>
          </w14:textOutline>
        </w:rPr>
        <w:t>容，并在附件中提交由质疑供应商签署的授权委托书。授权委托书应载明代理</w:t>
      </w:r>
      <w:r>
        <w:rPr>
          <w:rFonts w:ascii="宋体" w:hAnsi="宋体" w:eastAsia="宋体" w:cs="宋体"/>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人</w:t>
      </w:r>
      <w:r>
        <w:rPr>
          <w:rFonts w:ascii="宋体" w:hAnsi="宋体" w:eastAsia="宋体" w:cs="宋体"/>
          <w:spacing w:val="10"/>
          <w:sz w:val="23"/>
          <w:szCs w:val="23"/>
          <w14:textOutline w14:w="4356" w14:cap="sq" w14:cmpd="sng" w14:algn="ctr">
            <w14:solidFill>
              <w14:srgbClr w14:val="000000"/>
            </w14:solidFill>
            <w14:prstDash w14:val="solid"/>
            <w14:bevel/>
          </w14:textOutline>
        </w:rPr>
        <w:t>的姓名或者名称、代理事项、具体权限、期限和相关事项。</w:t>
      </w:r>
    </w:p>
    <w:p w14:paraId="51148E71">
      <w:pPr>
        <w:spacing w:line="309" w:lineRule="exact"/>
        <w:ind w:left="390"/>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3.质疑函的质疑事项应具体、明确，并有必要的事实依据和法律依据</w:t>
      </w:r>
      <w:r>
        <w:rPr>
          <w:rFonts w:ascii="宋体" w:hAnsi="宋体" w:eastAsia="宋体" w:cs="宋体"/>
          <w:spacing w:val="4"/>
          <w:position w:val="1"/>
          <w:sz w:val="23"/>
          <w:szCs w:val="23"/>
          <w14:textOutline w14:w="4356" w14:cap="sq" w14:cmpd="sng" w14:algn="ctr">
            <w14:solidFill>
              <w14:srgbClr w14:val="000000"/>
            </w14:solidFill>
            <w14:prstDash w14:val="solid"/>
            <w14:bevel/>
          </w14:textOutline>
        </w:rPr>
        <w:t>。</w:t>
      </w:r>
    </w:p>
    <w:p w14:paraId="022A3437">
      <w:pPr>
        <w:spacing w:before="158" w:line="311" w:lineRule="exact"/>
        <w:ind w:left="385"/>
        <w:rPr>
          <w:rFonts w:ascii="宋体" w:hAnsi="宋体" w:eastAsia="宋体" w:cs="宋体"/>
          <w:sz w:val="23"/>
          <w:szCs w:val="23"/>
        </w:rPr>
      </w:pPr>
      <w:r>
        <w:rPr>
          <w:rFonts w:ascii="宋体" w:hAnsi="宋体" w:eastAsia="宋体" w:cs="宋体"/>
          <w:spacing w:val="16"/>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.质疑函的质疑请求应与质疑事项相关。</w:t>
      </w:r>
    </w:p>
    <w:p w14:paraId="2884F9D9">
      <w:pPr>
        <w:spacing w:before="154" w:line="383" w:lineRule="auto"/>
        <w:ind w:left="35" w:right="1" w:firstLine="355"/>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5.质疑供应商为法人或者其他组织的，质疑函应由法定代表人、主要负责人，</w:t>
      </w:r>
      <w:r>
        <w:rPr>
          <w:rFonts w:ascii="宋体" w:hAnsi="宋体" w:eastAsia="宋体" w:cs="宋体"/>
          <w:spacing w:val="7"/>
          <w:sz w:val="23"/>
          <w:szCs w:val="23"/>
          <w14:textOutline w14:w="4356" w14:cap="sq" w14:cmpd="sng" w14:algn="ctr">
            <w14:solidFill>
              <w14:srgbClr w14:val="000000"/>
            </w14:solidFill>
            <w14:prstDash w14:val="solid"/>
            <w14:bevel/>
          </w14:textOutline>
        </w:rPr>
        <w:t>或</w:t>
      </w:r>
      <w:r>
        <w:rPr>
          <w:rFonts w:ascii="宋体" w:hAnsi="宋体" w:eastAsia="宋体" w:cs="宋体"/>
          <w:sz w:val="23"/>
          <w:szCs w:val="23"/>
        </w:rPr>
        <w:t xml:space="preserve"> </w:t>
      </w:r>
      <w:r>
        <w:rPr>
          <w:rFonts w:ascii="宋体" w:hAnsi="宋体" w:eastAsia="宋体" w:cs="宋体"/>
          <w:spacing w:val="18"/>
          <w:sz w:val="23"/>
          <w:szCs w:val="23"/>
          <w14:textOutline w14:w="4356" w14:cap="sq" w14:cmpd="sng" w14:algn="ctr">
            <w14:solidFill>
              <w14:srgbClr w14:val="000000"/>
            </w14:solidFill>
            <w14:prstDash w14:val="solid"/>
            <w14:bevel/>
          </w14:textOutline>
        </w:rPr>
        <w:t>者</w:t>
      </w:r>
      <w:r>
        <w:rPr>
          <w:rFonts w:ascii="宋体" w:hAnsi="宋体" w:eastAsia="宋体" w:cs="宋体"/>
          <w:spacing w:val="14"/>
          <w:sz w:val="23"/>
          <w:szCs w:val="23"/>
          <w14:textOutline w14:w="4356" w14:cap="sq" w14:cmpd="sng" w14:algn="ctr">
            <w14:solidFill>
              <w14:srgbClr w14:val="000000"/>
            </w14:solidFill>
            <w14:prstDash w14:val="solid"/>
            <w14:bevel/>
          </w14:textOutline>
        </w:rPr>
        <w:t>其</w:t>
      </w:r>
      <w:r>
        <w:rPr>
          <w:rFonts w:ascii="宋体" w:hAnsi="宋体" w:eastAsia="宋体" w:cs="宋体"/>
          <w:spacing w:val="9"/>
          <w:sz w:val="23"/>
          <w:szCs w:val="23"/>
          <w14:textOutline w14:w="4356" w14:cap="sq" w14:cmpd="sng" w14:algn="ctr">
            <w14:solidFill>
              <w14:srgbClr w14:val="000000"/>
            </w14:solidFill>
            <w14:prstDash w14:val="solid"/>
            <w14:bevel/>
          </w14:textOutline>
        </w:rPr>
        <w:t>授权代表签字或者盖章，并加盖公章。</w:t>
      </w:r>
    </w:p>
    <w:p w14:paraId="7B2C47EB">
      <w:pPr>
        <w:sectPr>
          <w:footerReference r:id="rId105" w:type="default"/>
          <w:pgSz w:w="11910" w:h="16840"/>
          <w:pgMar w:top="1026" w:right="1500" w:bottom="1091" w:left="1680" w:header="750" w:footer="931" w:gutter="0"/>
          <w:pgNumType w:fmt="decimal"/>
          <w:cols w:space="720" w:num="1"/>
        </w:sectPr>
      </w:pPr>
    </w:p>
    <w:p w14:paraId="6C4067E3">
      <w:pPr>
        <w:spacing w:line="358" w:lineRule="auto"/>
      </w:pPr>
    </w:p>
    <w:p w14:paraId="372A19D2">
      <w:pPr>
        <w:spacing w:line="358" w:lineRule="auto"/>
      </w:pPr>
    </w:p>
    <w:p w14:paraId="1ACBFED9">
      <w:pPr>
        <w:spacing w:before="101" w:line="225" w:lineRule="auto"/>
        <w:ind w:left="3256"/>
        <w:rPr>
          <w:rFonts w:ascii="宋体" w:hAnsi="宋体" w:eastAsia="宋体" w:cs="宋体"/>
          <w:sz w:val="31"/>
          <w:szCs w:val="31"/>
        </w:rPr>
      </w:pPr>
      <w:r>
        <w:rPr>
          <w:rFonts w:ascii="宋体" w:hAnsi="宋体" w:eastAsia="宋体" w:cs="宋体"/>
          <w:spacing w:val="6"/>
          <w:sz w:val="31"/>
          <w:szCs w:val="31"/>
          <w14:textOutline w14:w="5791" w14:cap="sq" w14:cmpd="sng" w14:algn="ctr">
            <w14:solidFill>
              <w14:srgbClr w14:val="000000"/>
            </w14:solidFill>
            <w14:prstDash w14:val="solid"/>
            <w14:bevel/>
          </w14:textOutline>
        </w:rPr>
        <w:t>投诉书</w:t>
      </w:r>
      <w:r>
        <w:rPr>
          <w:rFonts w:ascii="宋体" w:hAnsi="宋体" w:eastAsia="宋体" w:cs="宋体"/>
          <w:spacing w:val="6"/>
          <w:sz w:val="31"/>
          <w:szCs w:val="31"/>
        </w:rPr>
        <w:t xml:space="preserve"> </w:t>
      </w:r>
      <w:r>
        <w:rPr>
          <w:rFonts w:ascii="宋体" w:hAnsi="宋体" w:eastAsia="宋体" w:cs="宋体"/>
          <w:spacing w:val="6"/>
          <w:sz w:val="31"/>
          <w:szCs w:val="31"/>
          <w14:textOutline w14:w="5791" w14:cap="sq" w14:cmpd="sng" w14:algn="ctr">
            <w14:solidFill>
              <w14:srgbClr w14:val="000000"/>
            </w14:solidFill>
            <w14:prstDash w14:val="solid"/>
            <w14:bevel/>
          </w14:textOutline>
        </w:rPr>
        <w:t>(格式)</w:t>
      </w:r>
    </w:p>
    <w:p w14:paraId="49195048">
      <w:pPr>
        <w:spacing w:before="232" w:line="395" w:lineRule="exact"/>
        <w:ind w:left="493"/>
        <w:rPr>
          <w:rFonts w:ascii="宋体" w:hAnsi="宋体" w:eastAsia="宋体" w:cs="宋体"/>
          <w:sz w:val="23"/>
          <w:szCs w:val="23"/>
        </w:rPr>
      </w:pPr>
      <w:r>
        <w:rPr>
          <w:rFonts w:ascii="宋体" w:hAnsi="宋体" w:eastAsia="宋体" w:cs="宋体"/>
          <w:spacing w:val="9"/>
          <w:position w:val="2"/>
          <w:sz w:val="23"/>
          <w:szCs w:val="23"/>
          <w14:textOutline w14:w="4356" w14:cap="sq" w14:cmpd="sng" w14:algn="ctr">
            <w14:solidFill>
              <w14:srgbClr w14:val="000000"/>
            </w14:solidFill>
            <w14:prstDash w14:val="solid"/>
            <w14:bevel/>
          </w14:textOutline>
        </w:rPr>
        <w:t>一、投诉相关主体基本情况</w:t>
      </w:r>
      <w:r>
        <w:rPr>
          <w:rFonts w:ascii="宋体" w:hAnsi="宋体" w:eastAsia="宋体" w:cs="宋体"/>
          <w:spacing w:val="8"/>
          <w:position w:val="2"/>
          <w:sz w:val="23"/>
          <w:szCs w:val="23"/>
          <w14:textOutline w14:w="4356" w14:cap="sq" w14:cmpd="sng" w14:algn="ctr">
            <w14:solidFill>
              <w14:srgbClr w14:val="000000"/>
            </w14:solidFill>
            <w14:prstDash w14:val="solid"/>
            <w14:bevel/>
          </w14:textOutline>
        </w:rPr>
        <w:t>：</w:t>
      </w:r>
    </w:p>
    <w:p w14:paraId="07D0FFEA">
      <w:pPr>
        <w:spacing w:before="71" w:line="227" w:lineRule="auto"/>
        <w:ind w:left="489"/>
        <w:rPr>
          <w:rFonts w:ascii="宋体" w:hAnsi="宋体" w:eastAsia="宋体" w:cs="宋体"/>
          <w:sz w:val="23"/>
          <w:szCs w:val="23"/>
        </w:rPr>
      </w:pPr>
      <w:r>
        <w:rPr>
          <w:rFonts w:ascii="宋体" w:hAnsi="宋体" w:eastAsia="宋体" w:cs="宋体"/>
          <w:spacing w:val="5"/>
          <w:sz w:val="23"/>
          <w:szCs w:val="23"/>
        </w:rPr>
        <w:t>供应商：</w:t>
      </w:r>
      <w:r>
        <w:rPr>
          <w:rFonts w:ascii="宋体" w:hAnsi="宋体" w:eastAsia="宋体" w:cs="宋体"/>
          <w:sz w:val="23"/>
          <w:szCs w:val="23"/>
          <w:u w:val="single"/>
        </w:rPr>
        <w:t xml:space="preserve">                                                                </w:t>
      </w:r>
    </w:p>
    <w:p w14:paraId="5708D228">
      <w:pPr>
        <w:spacing w:before="183" w:line="375" w:lineRule="auto"/>
        <w:ind w:left="489" w:right="1"/>
        <w:rPr>
          <w:rFonts w:ascii="宋体" w:hAnsi="宋体" w:eastAsia="宋体" w:cs="宋体"/>
          <w:sz w:val="23"/>
          <w:szCs w:val="23"/>
        </w:rPr>
      </w:pPr>
      <w:r>
        <w:rPr>
          <w:rFonts w:ascii="宋体" w:hAnsi="宋体" w:eastAsia="宋体" w:cs="宋体"/>
          <w:spacing w:val="-4"/>
          <w:sz w:val="23"/>
          <w:szCs w:val="23"/>
        </w:rPr>
        <w:t>地址：</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邮编：</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8"/>
          <w:sz w:val="23"/>
          <w:szCs w:val="23"/>
        </w:rPr>
        <w:t>法定代表人/主要负责人</w:t>
      </w:r>
      <w:r>
        <w:rPr>
          <w:rFonts w:ascii="宋体" w:hAnsi="宋体" w:eastAsia="宋体" w:cs="宋体"/>
          <w:spacing w:val="6"/>
          <w:sz w:val="23"/>
          <w:szCs w:val="23"/>
        </w:rPr>
        <w:t>：</w:t>
      </w:r>
      <w:r>
        <w:rPr>
          <w:rFonts w:ascii="宋体" w:hAnsi="宋体" w:eastAsia="宋体" w:cs="宋体"/>
          <w:sz w:val="23"/>
          <w:szCs w:val="23"/>
          <w:u w:val="single"/>
        </w:rPr>
        <w:t xml:space="preserve">                                                 </w:t>
      </w:r>
    </w:p>
    <w:p w14:paraId="1FCB2DEF">
      <w:pPr>
        <w:spacing w:line="230" w:lineRule="auto"/>
        <w:ind w:left="490"/>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rPr>
        <w:t xml:space="preserve">                                            </w:t>
      </w:r>
    </w:p>
    <w:p w14:paraId="31B961F6">
      <w:pPr>
        <w:spacing w:before="178" w:line="227" w:lineRule="auto"/>
        <w:ind w:left="488"/>
        <w:rPr>
          <w:rFonts w:ascii="宋体" w:hAnsi="宋体" w:eastAsia="宋体" w:cs="宋体"/>
          <w:sz w:val="23"/>
          <w:szCs w:val="23"/>
        </w:rPr>
      </w:pPr>
      <w:r>
        <w:rPr>
          <w:rFonts w:ascii="宋体" w:hAnsi="宋体" w:eastAsia="宋体" w:cs="宋体"/>
          <w:spacing w:val="-2"/>
          <w:sz w:val="23"/>
          <w:szCs w:val="23"/>
        </w:rPr>
        <w:t>授权代表：</w:t>
      </w:r>
      <w:r>
        <w:rPr>
          <w:rFonts w:ascii="宋体" w:hAnsi="宋体" w:eastAsia="宋体" w:cs="宋体"/>
          <w:spacing w:val="-1"/>
          <w:sz w:val="23"/>
          <w:szCs w:val="23"/>
          <w:u w:val="single"/>
        </w:rPr>
        <w:t xml:space="preserve">                                            </w:t>
      </w:r>
      <w:r>
        <w:rPr>
          <w:rFonts w:ascii="宋体" w:hAnsi="宋体" w:eastAsia="宋体" w:cs="宋体"/>
          <w:spacing w:val="-1"/>
          <w:sz w:val="23"/>
          <w:szCs w:val="23"/>
        </w:rPr>
        <w:t>联系电话：</w:t>
      </w:r>
      <w:r>
        <w:rPr>
          <w:rFonts w:ascii="宋体" w:hAnsi="宋体" w:eastAsia="宋体" w:cs="宋体"/>
          <w:sz w:val="23"/>
          <w:szCs w:val="23"/>
          <w:u w:val="single"/>
        </w:rPr>
        <w:t xml:space="preserve">         </w:t>
      </w:r>
    </w:p>
    <w:p w14:paraId="68C856A1">
      <w:pPr>
        <w:spacing w:before="187" w:line="237" w:lineRule="auto"/>
        <w:ind w:left="489"/>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rPr>
        <w:t xml:space="preserve">                                                                </w:t>
      </w:r>
    </w:p>
    <w:p w14:paraId="173AB8F3">
      <w:pPr>
        <w:spacing w:before="169" w:line="376" w:lineRule="auto"/>
        <w:ind w:left="50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rPr>
        <w:t xml:space="preserve">          </w:t>
      </w:r>
    </w:p>
    <w:p w14:paraId="4E68B5C8">
      <w:pPr>
        <w:spacing w:line="228" w:lineRule="auto"/>
        <w:ind w:left="489"/>
        <w:rPr>
          <w:rFonts w:ascii="宋体" w:hAnsi="宋体" w:eastAsia="宋体" w:cs="宋体"/>
          <w:sz w:val="23"/>
          <w:szCs w:val="23"/>
        </w:rPr>
      </w:pPr>
      <w:r>
        <w:rPr>
          <w:rFonts w:ascii="宋体" w:hAnsi="宋体" w:eastAsia="宋体" w:cs="宋体"/>
          <w:spacing w:val="-4"/>
          <w:sz w:val="23"/>
          <w:szCs w:val="23"/>
        </w:rPr>
        <w:t>被投诉</w:t>
      </w:r>
      <w:r>
        <w:rPr>
          <w:rFonts w:ascii="宋体" w:hAnsi="宋体" w:eastAsia="宋体" w:cs="宋体"/>
          <w:spacing w:val="-2"/>
          <w:sz w:val="23"/>
          <w:szCs w:val="23"/>
        </w:rPr>
        <w:t>人 1：</w:t>
      </w:r>
    </w:p>
    <w:p w14:paraId="70E4E565">
      <w:pPr>
        <w:spacing w:before="182" w:line="237" w:lineRule="auto"/>
        <w:ind w:left="489"/>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rPr>
        <w:t xml:space="preserve">                                                                </w:t>
      </w:r>
    </w:p>
    <w:p w14:paraId="2FDB16EF">
      <w:pPr>
        <w:spacing w:before="172" w:line="228" w:lineRule="auto"/>
        <w:ind w:left="50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rPr>
        <w:t xml:space="preserve">          </w:t>
      </w:r>
    </w:p>
    <w:p w14:paraId="5116EB73">
      <w:pPr>
        <w:spacing w:before="185" w:line="374" w:lineRule="auto"/>
        <w:ind w:left="489" w:right="1"/>
        <w:rPr>
          <w:rFonts w:ascii="宋体" w:hAnsi="宋体" w:eastAsia="宋体" w:cs="宋体"/>
          <w:sz w:val="23"/>
          <w:szCs w:val="23"/>
        </w:rPr>
      </w:pPr>
      <w:r>
        <w:rPr>
          <w:rFonts w:ascii="宋体" w:hAnsi="宋体" w:eastAsia="宋体" w:cs="宋体"/>
          <w:spacing w:val="-4"/>
          <w:sz w:val="23"/>
          <w:szCs w:val="23"/>
        </w:rPr>
        <w:t>联系人：</w:t>
      </w:r>
      <w:r>
        <w:rPr>
          <w:rFonts w:ascii="宋体" w:hAnsi="宋体" w:eastAsia="宋体" w:cs="宋体"/>
          <w:spacing w:val="-4"/>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联系电话：</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2"/>
          <w:sz w:val="23"/>
          <w:szCs w:val="23"/>
        </w:rPr>
        <w:t>被投诉</w:t>
      </w:r>
      <w:r>
        <w:rPr>
          <w:rFonts w:ascii="宋体" w:hAnsi="宋体" w:eastAsia="宋体" w:cs="宋体"/>
          <w:spacing w:val="1"/>
          <w:sz w:val="23"/>
          <w:szCs w:val="23"/>
        </w:rPr>
        <w:t>人 2：</w:t>
      </w:r>
      <w:r>
        <w:rPr>
          <w:rFonts w:ascii="宋体" w:hAnsi="宋体" w:eastAsia="宋体" w:cs="宋体"/>
          <w:sz w:val="23"/>
          <w:szCs w:val="23"/>
        </w:rPr>
        <w:t xml:space="preserve">                                                            </w:t>
      </w:r>
      <w:r>
        <w:rPr>
          <w:rFonts w:ascii="宋体" w:hAnsi="宋体" w:eastAsia="宋体" w:cs="宋体"/>
          <w:spacing w:val="13"/>
          <w:sz w:val="23"/>
          <w:szCs w:val="23"/>
        </w:rPr>
        <w:t>…</w:t>
      </w:r>
      <w:r>
        <w:rPr>
          <w:rFonts w:ascii="宋体" w:hAnsi="宋体" w:eastAsia="宋体" w:cs="宋体"/>
          <w:spacing w:val="12"/>
          <w:sz w:val="23"/>
          <w:szCs w:val="23"/>
        </w:rPr>
        <w:t>…</w:t>
      </w:r>
    </w:p>
    <w:p w14:paraId="35C6C45E">
      <w:pPr>
        <w:spacing w:before="1" w:line="227" w:lineRule="auto"/>
        <w:ind w:left="489"/>
        <w:rPr>
          <w:rFonts w:ascii="宋体" w:hAnsi="宋体" w:eastAsia="宋体" w:cs="宋体"/>
          <w:sz w:val="23"/>
          <w:szCs w:val="23"/>
        </w:rPr>
      </w:pPr>
      <w:r>
        <w:rPr>
          <w:rFonts w:ascii="宋体" w:hAnsi="宋体" w:eastAsia="宋体" w:cs="宋体"/>
          <w:spacing w:val="10"/>
          <w:sz w:val="23"/>
          <w:szCs w:val="23"/>
        </w:rPr>
        <w:t>相</w:t>
      </w:r>
      <w:r>
        <w:rPr>
          <w:rFonts w:ascii="宋体" w:hAnsi="宋体" w:eastAsia="宋体" w:cs="宋体"/>
          <w:spacing w:val="6"/>
          <w:sz w:val="23"/>
          <w:szCs w:val="23"/>
        </w:rPr>
        <w:t>关供应商：</w:t>
      </w:r>
      <w:r>
        <w:rPr>
          <w:rFonts w:ascii="宋体" w:hAnsi="宋体" w:eastAsia="宋体" w:cs="宋体"/>
          <w:sz w:val="23"/>
          <w:szCs w:val="23"/>
          <w:u w:val="single"/>
        </w:rPr>
        <w:t xml:space="preserve">                                                            </w:t>
      </w:r>
    </w:p>
    <w:p w14:paraId="347D8B63">
      <w:pPr>
        <w:spacing w:before="182" w:line="228" w:lineRule="auto"/>
        <w:ind w:left="489"/>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邮编：</w:t>
      </w:r>
      <w:r>
        <w:rPr>
          <w:rFonts w:ascii="宋体" w:hAnsi="宋体" w:eastAsia="宋体" w:cs="宋体"/>
          <w:sz w:val="23"/>
          <w:szCs w:val="23"/>
          <w:u w:val="single"/>
        </w:rPr>
        <w:t xml:space="preserve">            </w:t>
      </w:r>
    </w:p>
    <w:p w14:paraId="7561E760">
      <w:pPr>
        <w:spacing w:before="185" w:line="230" w:lineRule="auto"/>
        <w:ind w:left="490"/>
        <w:rPr>
          <w:rFonts w:ascii="宋体" w:hAnsi="宋体" w:eastAsia="宋体" w:cs="宋体"/>
          <w:sz w:val="23"/>
          <w:szCs w:val="23"/>
        </w:rPr>
      </w:pPr>
      <w:r>
        <w:rPr>
          <w:rFonts w:ascii="宋体" w:hAnsi="宋体" w:eastAsia="宋体" w:cs="宋体"/>
          <w:spacing w:val="-1"/>
          <w:sz w:val="23"/>
          <w:szCs w:val="23"/>
        </w:rPr>
        <w:t>联系人：</w:t>
      </w:r>
      <w:r>
        <w:rPr>
          <w:rFonts w:ascii="宋体" w:hAnsi="宋体" w:eastAsia="宋体" w:cs="宋体"/>
          <w:spacing w:val="-1"/>
          <w:sz w:val="23"/>
          <w:szCs w:val="23"/>
          <w:u w:val="single"/>
        </w:rPr>
        <w:t xml:space="preserve">                                               </w:t>
      </w:r>
      <w:r>
        <w:rPr>
          <w:rFonts w:ascii="宋体" w:hAnsi="宋体" w:eastAsia="宋体" w:cs="宋体"/>
          <w:spacing w:val="-1"/>
          <w:sz w:val="23"/>
          <w:szCs w:val="23"/>
        </w:rPr>
        <w:t>联系电话：</w:t>
      </w:r>
      <w:r>
        <w:rPr>
          <w:rFonts w:ascii="宋体" w:hAnsi="宋体" w:eastAsia="宋体" w:cs="宋体"/>
          <w:sz w:val="23"/>
          <w:szCs w:val="23"/>
          <w:u w:val="single"/>
        </w:rPr>
        <w:t xml:space="preserve">      </w:t>
      </w:r>
    </w:p>
    <w:p w14:paraId="77E42F0F">
      <w:pPr>
        <w:spacing w:before="181" w:line="314" w:lineRule="exact"/>
        <w:ind w:left="493"/>
        <w:rPr>
          <w:rFonts w:ascii="宋体" w:hAnsi="宋体" w:eastAsia="宋体" w:cs="宋体"/>
          <w:sz w:val="23"/>
          <w:szCs w:val="23"/>
        </w:rPr>
      </w:pPr>
      <w:r>
        <w:rPr>
          <w:rFonts w:ascii="宋体" w:hAnsi="宋体" w:eastAsia="宋体" w:cs="宋体"/>
          <w:spacing w:val="16"/>
          <w:position w:val="1"/>
          <w:sz w:val="23"/>
          <w:szCs w:val="23"/>
          <w14:textOutline w14:w="4356" w14:cap="sq" w14:cmpd="sng" w14:algn="ctr">
            <w14:solidFill>
              <w14:srgbClr w14:val="000000"/>
            </w14:solidFill>
            <w14:prstDash w14:val="solid"/>
            <w14:bevel/>
          </w14:textOutline>
        </w:rPr>
        <w:t>二</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、投诉项目基本情况：</w:t>
      </w:r>
    </w:p>
    <w:p w14:paraId="7D3A3D5C">
      <w:pPr>
        <w:spacing w:before="151" w:line="225" w:lineRule="auto"/>
        <w:ind w:left="505"/>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9"/>
          <w:sz w:val="23"/>
          <w:szCs w:val="23"/>
        </w:rPr>
        <w:t>购项目的名称：</w:t>
      </w:r>
      <w:r>
        <w:rPr>
          <w:rFonts w:ascii="宋体" w:hAnsi="宋体" w:eastAsia="宋体" w:cs="宋体"/>
          <w:spacing w:val="9"/>
          <w:sz w:val="23"/>
          <w:szCs w:val="23"/>
          <w:u w:val="single"/>
        </w:rPr>
        <w:t xml:space="preserve">  </w:t>
      </w:r>
      <w:r>
        <w:rPr>
          <w:rFonts w:hint="eastAsia" w:ascii="宋体" w:hAnsi="宋体" w:eastAsia="宋体" w:cs="宋体"/>
          <w:spacing w:val="9"/>
          <w:sz w:val="23"/>
          <w:szCs w:val="23"/>
          <w:u w:val="single"/>
        </w:rPr>
        <w:t xml:space="preserve">          </w:t>
      </w:r>
      <w:r>
        <w:rPr>
          <w:rFonts w:ascii="宋体" w:hAnsi="宋体" w:eastAsia="宋体" w:cs="宋体"/>
          <w:sz w:val="23"/>
          <w:szCs w:val="23"/>
          <w:u w:val="single"/>
        </w:rPr>
        <w:t xml:space="preserve">   </w:t>
      </w:r>
    </w:p>
    <w:p w14:paraId="43CE1F3A">
      <w:pPr>
        <w:spacing w:before="188" w:line="227" w:lineRule="auto"/>
        <w:ind w:left="505"/>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8"/>
          <w:sz w:val="23"/>
          <w:szCs w:val="23"/>
        </w:rPr>
        <w:t>购项目的编号：</w:t>
      </w:r>
      <w:r>
        <w:rPr>
          <w:rFonts w:ascii="宋体" w:hAnsi="宋体" w:eastAsia="宋体" w:cs="宋体"/>
          <w:spacing w:val="8"/>
          <w:sz w:val="23"/>
          <w:szCs w:val="23"/>
          <w:u w:val="single"/>
        </w:rPr>
        <w:t xml:space="preserve">  </w:t>
      </w:r>
      <w:r>
        <w:rPr>
          <w:rFonts w:hint="eastAsia" w:ascii="宋体" w:hAnsi="宋体" w:eastAsia="宋体" w:cs="宋体"/>
          <w:spacing w:val="8"/>
          <w:sz w:val="23"/>
          <w:szCs w:val="23"/>
          <w:u w:val="single"/>
        </w:rPr>
        <w:t xml:space="preserve">            </w:t>
      </w:r>
      <w:r>
        <w:rPr>
          <w:rFonts w:ascii="宋体" w:hAnsi="宋体" w:eastAsia="宋体" w:cs="宋体"/>
          <w:sz w:val="23"/>
          <w:szCs w:val="23"/>
          <w:u w:val="single"/>
        </w:rPr>
        <w:t xml:space="preserve">   </w:t>
      </w:r>
    </w:p>
    <w:p w14:paraId="4487C6DC">
      <w:pPr>
        <w:spacing w:before="182" w:line="225" w:lineRule="auto"/>
        <w:ind w:left="505"/>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9"/>
          <w:sz w:val="23"/>
          <w:szCs w:val="23"/>
        </w:rPr>
        <w:t>购人名称：</w:t>
      </w:r>
      <w:r>
        <w:rPr>
          <w:rFonts w:ascii="宋体" w:hAnsi="宋体" w:eastAsia="宋体" w:cs="宋体"/>
          <w:spacing w:val="9"/>
          <w:sz w:val="23"/>
          <w:szCs w:val="23"/>
          <w:u w:val="single"/>
        </w:rPr>
        <w:t xml:space="preserve"> </w:t>
      </w:r>
      <w:r>
        <w:rPr>
          <w:rFonts w:hint="eastAsia" w:ascii="宋体" w:hAnsi="宋体" w:eastAsia="宋体" w:cs="宋体"/>
          <w:spacing w:val="9"/>
          <w:sz w:val="23"/>
          <w:szCs w:val="23"/>
          <w:u w:val="single"/>
        </w:rPr>
        <w:t xml:space="preserve">   </w:t>
      </w:r>
      <w:r>
        <w:rPr>
          <w:rFonts w:ascii="宋体" w:hAnsi="宋体" w:eastAsia="宋体" w:cs="宋体"/>
          <w:sz w:val="23"/>
          <w:szCs w:val="23"/>
          <w:u w:val="single"/>
        </w:rPr>
        <w:t xml:space="preserve">                </w:t>
      </w:r>
    </w:p>
    <w:p w14:paraId="0C8BFC51">
      <w:pPr>
        <w:spacing w:before="188" w:line="227" w:lineRule="auto"/>
        <w:ind w:left="505"/>
        <w:rPr>
          <w:rFonts w:ascii="宋体" w:hAnsi="宋体" w:eastAsia="宋体" w:cs="宋体"/>
          <w:sz w:val="23"/>
          <w:szCs w:val="23"/>
        </w:rPr>
      </w:pPr>
      <w:r>
        <w:rPr>
          <w:rFonts w:ascii="宋体" w:hAnsi="宋体" w:eastAsia="宋体" w:cs="宋体"/>
          <w:spacing w:val="17"/>
          <w:sz w:val="23"/>
          <w:szCs w:val="23"/>
        </w:rPr>
        <w:t>代</w:t>
      </w:r>
      <w:r>
        <w:rPr>
          <w:rFonts w:ascii="宋体" w:hAnsi="宋体" w:eastAsia="宋体" w:cs="宋体"/>
          <w:spacing w:val="9"/>
          <w:sz w:val="23"/>
          <w:szCs w:val="23"/>
        </w:rPr>
        <w:t>理机构名称：</w:t>
      </w:r>
      <w:r>
        <w:rPr>
          <w:rFonts w:ascii="宋体" w:hAnsi="宋体" w:eastAsia="宋体" w:cs="宋体"/>
          <w:spacing w:val="9"/>
          <w:sz w:val="23"/>
          <w:szCs w:val="23"/>
          <w:u w:val="single"/>
        </w:rPr>
        <w:t xml:space="preserve"> 广西元强建设项目管理有限公司</w:t>
      </w:r>
      <w:r>
        <w:rPr>
          <w:rFonts w:ascii="宋体" w:hAnsi="宋体" w:eastAsia="宋体" w:cs="宋体"/>
          <w:sz w:val="23"/>
          <w:szCs w:val="23"/>
          <w:u w:val="single"/>
        </w:rPr>
        <w:t xml:space="preserve">                </w:t>
      </w:r>
    </w:p>
    <w:p w14:paraId="1BEB169E">
      <w:pPr>
        <w:spacing w:before="183" w:line="227" w:lineRule="auto"/>
        <w:ind w:left="507"/>
        <w:rPr>
          <w:rFonts w:ascii="宋体" w:hAnsi="宋体" w:eastAsia="宋体" w:cs="宋体"/>
          <w:sz w:val="23"/>
          <w:szCs w:val="23"/>
        </w:rPr>
      </w:pPr>
      <w:r>
        <w:rPr>
          <w:rFonts w:ascii="宋体" w:hAnsi="宋体" w:eastAsia="宋体" w:cs="宋体"/>
          <w:spacing w:val="12"/>
          <w:sz w:val="23"/>
          <w:szCs w:val="23"/>
        </w:rPr>
        <w:t>招</w:t>
      </w:r>
      <w:r>
        <w:rPr>
          <w:rFonts w:ascii="宋体" w:hAnsi="宋体" w:eastAsia="宋体" w:cs="宋体"/>
          <w:spacing w:val="8"/>
          <w:sz w:val="23"/>
          <w:szCs w:val="23"/>
        </w:rPr>
        <w:t>标文件公告：</w:t>
      </w:r>
      <w:r>
        <w:rPr>
          <w:rFonts w:ascii="宋体" w:hAnsi="宋体" w:eastAsia="宋体" w:cs="宋体"/>
          <w:spacing w:val="8"/>
          <w:sz w:val="23"/>
          <w:szCs w:val="23"/>
          <w:u w:val="single"/>
        </w:rPr>
        <w:t>是/否</w:t>
      </w:r>
      <w:r>
        <w:rPr>
          <w:rFonts w:ascii="宋体" w:hAnsi="宋体" w:eastAsia="宋体" w:cs="宋体"/>
          <w:spacing w:val="8"/>
          <w:sz w:val="23"/>
          <w:szCs w:val="23"/>
        </w:rPr>
        <w:t>公告期限：</w:t>
      </w:r>
      <w:r>
        <w:rPr>
          <w:rFonts w:ascii="宋体" w:hAnsi="宋体" w:eastAsia="宋体" w:cs="宋体"/>
          <w:sz w:val="23"/>
          <w:szCs w:val="23"/>
          <w:u w:val="single"/>
        </w:rPr>
        <w:t xml:space="preserve">                                          </w:t>
      </w:r>
    </w:p>
    <w:p w14:paraId="3AB2CD92">
      <w:pPr>
        <w:spacing w:before="185" w:line="227" w:lineRule="auto"/>
        <w:ind w:left="505"/>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8"/>
          <w:sz w:val="23"/>
          <w:szCs w:val="23"/>
        </w:rPr>
        <w:t>购结果公告：</w:t>
      </w:r>
      <w:r>
        <w:rPr>
          <w:rFonts w:ascii="宋体" w:hAnsi="宋体" w:eastAsia="宋体" w:cs="宋体"/>
          <w:spacing w:val="8"/>
          <w:sz w:val="23"/>
          <w:szCs w:val="23"/>
          <w:u w:val="single"/>
        </w:rPr>
        <w:t>是/否</w:t>
      </w:r>
      <w:r>
        <w:rPr>
          <w:rFonts w:ascii="宋体" w:hAnsi="宋体" w:eastAsia="宋体" w:cs="宋体"/>
          <w:spacing w:val="8"/>
          <w:sz w:val="23"/>
          <w:szCs w:val="23"/>
        </w:rPr>
        <w:t>公告期限：</w:t>
      </w:r>
      <w:r>
        <w:rPr>
          <w:rFonts w:ascii="宋体" w:hAnsi="宋体" w:eastAsia="宋体" w:cs="宋体"/>
          <w:sz w:val="23"/>
          <w:szCs w:val="23"/>
          <w:u w:val="single"/>
        </w:rPr>
        <w:t xml:space="preserve">                                          </w:t>
      </w:r>
    </w:p>
    <w:p w14:paraId="7FFE4518">
      <w:pPr>
        <w:spacing w:before="183" w:line="306" w:lineRule="exact"/>
        <w:ind w:left="503"/>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三</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、质疑基本情况</w:t>
      </w:r>
    </w:p>
    <w:p w14:paraId="15E05C0D">
      <w:pPr>
        <w:spacing w:before="162" w:line="228" w:lineRule="auto"/>
        <w:ind w:left="492"/>
        <w:rPr>
          <w:rFonts w:ascii="宋体" w:hAnsi="宋体" w:eastAsia="宋体" w:cs="宋体"/>
          <w:sz w:val="23"/>
          <w:szCs w:val="23"/>
        </w:rPr>
      </w:pPr>
      <w:r>
        <w:rPr>
          <w:rFonts w:ascii="宋体" w:hAnsi="宋体" w:eastAsia="宋体" w:cs="宋体"/>
          <w:spacing w:val="12"/>
          <w:sz w:val="23"/>
          <w:szCs w:val="23"/>
        </w:rPr>
        <w:t>投诉人于</w:t>
      </w:r>
      <w:r>
        <w:rPr>
          <w:rFonts w:ascii="宋体" w:hAnsi="宋体" w:eastAsia="宋体" w:cs="宋体"/>
          <w:spacing w:val="12"/>
          <w:sz w:val="23"/>
          <w:szCs w:val="23"/>
          <w:u w:val="single"/>
        </w:rPr>
        <w:t xml:space="preserve"> </w:t>
      </w:r>
      <w:r>
        <w:rPr>
          <w:rFonts w:ascii="宋体" w:hAnsi="宋体" w:eastAsia="宋体" w:cs="宋体"/>
          <w:spacing w:val="7"/>
          <w:sz w:val="23"/>
          <w:szCs w:val="23"/>
          <w:u w:val="single"/>
        </w:rPr>
        <w:t xml:space="preserve"> </w:t>
      </w:r>
      <w:r>
        <w:rPr>
          <w:rFonts w:ascii="宋体" w:hAnsi="宋体" w:eastAsia="宋体" w:cs="宋体"/>
          <w:spacing w:val="6"/>
          <w:sz w:val="23"/>
          <w:szCs w:val="23"/>
          <w:u w:val="single"/>
        </w:rPr>
        <w:t xml:space="preserve">    </w:t>
      </w:r>
      <w:r>
        <w:rPr>
          <w:rFonts w:ascii="宋体" w:hAnsi="宋体" w:eastAsia="宋体" w:cs="宋体"/>
          <w:spacing w:val="6"/>
          <w:sz w:val="23"/>
          <w:szCs w:val="23"/>
        </w:rPr>
        <w:t>年</w:t>
      </w:r>
      <w:r>
        <w:rPr>
          <w:rFonts w:ascii="宋体" w:hAnsi="宋体" w:eastAsia="宋体" w:cs="宋体"/>
          <w:spacing w:val="6"/>
          <w:sz w:val="23"/>
          <w:szCs w:val="23"/>
          <w:u w:val="single"/>
        </w:rPr>
        <w:t xml:space="preserve">   </w:t>
      </w:r>
      <w:r>
        <w:rPr>
          <w:rFonts w:ascii="宋体" w:hAnsi="宋体" w:eastAsia="宋体" w:cs="宋体"/>
          <w:spacing w:val="6"/>
          <w:sz w:val="23"/>
          <w:szCs w:val="23"/>
        </w:rPr>
        <w:t>月</w:t>
      </w:r>
      <w:r>
        <w:rPr>
          <w:rFonts w:ascii="宋体" w:hAnsi="宋体" w:eastAsia="宋体" w:cs="宋体"/>
          <w:spacing w:val="6"/>
          <w:sz w:val="23"/>
          <w:szCs w:val="23"/>
          <w:u w:val="single"/>
        </w:rPr>
        <w:t xml:space="preserve">   </w:t>
      </w:r>
      <w:r>
        <w:rPr>
          <w:rFonts w:ascii="宋体" w:hAnsi="宋体" w:eastAsia="宋体" w:cs="宋体"/>
          <w:spacing w:val="6"/>
          <w:sz w:val="23"/>
          <w:szCs w:val="23"/>
        </w:rPr>
        <w:t>日，向</w:t>
      </w:r>
      <w:r>
        <w:rPr>
          <w:rFonts w:ascii="宋体" w:hAnsi="宋体" w:eastAsia="宋体" w:cs="宋体"/>
          <w:spacing w:val="6"/>
          <w:sz w:val="23"/>
          <w:szCs w:val="23"/>
          <w:u w:val="single"/>
        </w:rPr>
        <w:t xml:space="preserve">              </w:t>
      </w:r>
      <w:r>
        <w:rPr>
          <w:rFonts w:ascii="宋体" w:hAnsi="宋体" w:eastAsia="宋体" w:cs="宋体"/>
          <w:spacing w:val="6"/>
          <w:sz w:val="23"/>
          <w:szCs w:val="23"/>
        </w:rPr>
        <w:t>提出质疑，质疑事项为：</w:t>
      </w:r>
    </w:p>
    <w:p w14:paraId="21C7BCAB">
      <w:pPr>
        <w:sectPr>
          <w:footerReference r:id="rId106" w:type="default"/>
          <w:pgSz w:w="11910" w:h="16840"/>
          <w:pgMar w:top="1026" w:right="1500" w:bottom="2014" w:left="1680" w:header="750" w:footer="931" w:gutter="0"/>
          <w:pgNumType w:fmt="decimal"/>
          <w:cols w:space="720" w:num="1"/>
        </w:sectPr>
      </w:pPr>
    </w:p>
    <w:p w14:paraId="2A617DB7">
      <w:pPr>
        <w:spacing w:line="272" w:lineRule="auto"/>
      </w:pPr>
    </w:p>
    <w:p w14:paraId="4AAADF1B">
      <w:pPr>
        <w:spacing w:before="75" w:line="374" w:lineRule="auto"/>
        <w:ind w:left="38" w:right="1" w:firstLine="450"/>
        <w:rPr>
          <w:rFonts w:ascii="宋体" w:hAnsi="宋体" w:eastAsia="宋体" w:cs="宋体"/>
          <w:sz w:val="23"/>
          <w:szCs w:val="23"/>
        </w:rPr>
      </w:pPr>
      <w:r>
        <w:rPr>
          <w:rFonts w:ascii="宋体" w:hAnsi="宋体" w:eastAsia="宋体" w:cs="宋体"/>
          <w:spacing w:val="14"/>
          <w:sz w:val="23"/>
          <w:szCs w:val="23"/>
          <w:u w:val="single"/>
        </w:rPr>
        <w:t>采购人</w:t>
      </w:r>
      <w:r>
        <w:rPr>
          <w:rFonts w:ascii="宋体" w:hAnsi="宋体" w:eastAsia="宋体" w:cs="宋体"/>
          <w:spacing w:val="11"/>
          <w:sz w:val="23"/>
          <w:szCs w:val="23"/>
          <w:u w:val="single"/>
        </w:rPr>
        <w:t>/</w:t>
      </w:r>
      <w:r>
        <w:rPr>
          <w:rFonts w:ascii="宋体" w:hAnsi="宋体" w:eastAsia="宋体" w:cs="宋体"/>
          <w:spacing w:val="7"/>
          <w:sz w:val="23"/>
          <w:szCs w:val="23"/>
          <w:u w:val="single"/>
        </w:rPr>
        <w:t>代理机构</w:t>
      </w:r>
      <w:r>
        <w:rPr>
          <w:rFonts w:ascii="宋体" w:hAnsi="宋体" w:eastAsia="宋体" w:cs="宋体"/>
          <w:spacing w:val="7"/>
          <w:sz w:val="23"/>
          <w:szCs w:val="23"/>
        </w:rPr>
        <w:t>于</w:t>
      </w:r>
      <w:r>
        <w:rPr>
          <w:rFonts w:ascii="宋体" w:hAnsi="宋体" w:eastAsia="宋体" w:cs="宋体"/>
          <w:spacing w:val="7"/>
          <w:sz w:val="23"/>
          <w:szCs w:val="23"/>
          <w:u w:val="single"/>
        </w:rPr>
        <w:t xml:space="preserve">   </w:t>
      </w:r>
      <w:r>
        <w:rPr>
          <w:rFonts w:ascii="宋体" w:hAnsi="宋体" w:eastAsia="宋体" w:cs="宋体"/>
          <w:spacing w:val="7"/>
          <w:sz w:val="23"/>
          <w:szCs w:val="23"/>
        </w:rPr>
        <w:t>年</w:t>
      </w:r>
      <w:r>
        <w:rPr>
          <w:rFonts w:ascii="宋体" w:hAnsi="宋体" w:eastAsia="宋体" w:cs="宋体"/>
          <w:spacing w:val="7"/>
          <w:sz w:val="23"/>
          <w:szCs w:val="23"/>
          <w:u w:val="single"/>
        </w:rPr>
        <w:t xml:space="preserve">   </w:t>
      </w:r>
      <w:r>
        <w:rPr>
          <w:rFonts w:ascii="宋体" w:hAnsi="宋体" w:eastAsia="宋体" w:cs="宋体"/>
          <w:spacing w:val="7"/>
          <w:sz w:val="23"/>
          <w:szCs w:val="23"/>
        </w:rPr>
        <w:t>月</w:t>
      </w:r>
      <w:r>
        <w:rPr>
          <w:rFonts w:ascii="宋体" w:hAnsi="宋体" w:eastAsia="宋体" w:cs="宋体"/>
          <w:spacing w:val="7"/>
          <w:sz w:val="23"/>
          <w:szCs w:val="23"/>
          <w:u w:val="single"/>
        </w:rPr>
        <w:t xml:space="preserve">   </w:t>
      </w:r>
      <w:r>
        <w:rPr>
          <w:rFonts w:ascii="宋体" w:hAnsi="宋体" w:eastAsia="宋体" w:cs="宋体"/>
          <w:spacing w:val="7"/>
          <w:sz w:val="23"/>
          <w:szCs w:val="23"/>
        </w:rPr>
        <w:t>日，就质疑事项作出了答复/没有在法定期限</w:t>
      </w:r>
      <w:r>
        <w:rPr>
          <w:rFonts w:ascii="宋体" w:hAnsi="宋体" w:eastAsia="宋体" w:cs="宋体"/>
          <w:sz w:val="23"/>
          <w:szCs w:val="23"/>
        </w:rPr>
        <w:t xml:space="preserve"> </w:t>
      </w:r>
      <w:r>
        <w:rPr>
          <w:rFonts w:ascii="宋体" w:hAnsi="宋体" w:eastAsia="宋体" w:cs="宋体"/>
          <w:spacing w:val="2"/>
          <w:sz w:val="23"/>
          <w:szCs w:val="23"/>
        </w:rPr>
        <w:t>内作出答复</w:t>
      </w:r>
      <w:r>
        <w:rPr>
          <w:rFonts w:ascii="宋体" w:hAnsi="宋体" w:eastAsia="宋体" w:cs="宋体"/>
          <w:spacing w:val="1"/>
          <w:sz w:val="23"/>
          <w:szCs w:val="23"/>
        </w:rPr>
        <w:t>。</w:t>
      </w:r>
    </w:p>
    <w:p w14:paraId="4648D8F1">
      <w:pPr>
        <w:spacing w:line="231" w:lineRule="auto"/>
        <w:ind w:left="526"/>
        <w:rPr>
          <w:rFonts w:ascii="宋体" w:hAnsi="宋体" w:eastAsia="宋体" w:cs="宋体"/>
          <w:sz w:val="23"/>
          <w:szCs w:val="23"/>
        </w:rPr>
      </w:pPr>
      <w:r>
        <w:rPr>
          <w:rFonts w:ascii="宋体" w:hAnsi="宋体" w:eastAsia="宋体" w:cs="宋体"/>
          <w:spacing w:val="14"/>
          <w:sz w:val="23"/>
          <w:szCs w:val="23"/>
          <w14:textOutline w14:w="4356" w14:cap="sq" w14:cmpd="sng" w14:algn="ctr">
            <w14:solidFill>
              <w14:srgbClr w14:val="000000"/>
            </w14:solidFill>
            <w14:prstDash w14:val="solid"/>
            <w14:bevel/>
          </w14:textOutline>
        </w:rPr>
        <w:t>四</w:t>
      </w:r>
      <w:r>
        <w:rPr>
          <w:rFonts w:ascii="宋体" w:hAnsi="宋体" w:eastAsia="宋体" w:cs="宋体"/>
          <w:spacing w:val="7"/>
          <w:sz w:val="23"/>
          <w:szCs w:val="23"/>
          <w14:textOutline w14:w="4356" w14:cap="sq" w14:cmpd="sng" w14:algn="ctr">
            <w14:solidFill>
              <w14:srgbClr w14:val="000000"/>
            </w14:solidFill>
            <w14:prstDash w14:val="solid"/>
            <w14:bevel/>
          </w14:textOutline>
        </w:rPr>
        <w:t>、投诉事项具体内容</w:t>
      </w:r>
    </w:p>
    <w:p w14:paraId="6947886D">
      <w:pPr>
        <w:spacing w:before="180" w:line="228" w:lineRule="auto"/>
        <w:ind w:left="509"/>
        <w:rPr>
          <w:rFonts w:ascii="宋体" w:hAnsi="宋体" w:eastAsia="宋体" w:cs="宋体"/>
          <w:sz w:val="23"/>
          <w:szCs w:val="23"/>
        </w:rPr>
      </w:pPr>
      <w:r>
        <w:rPr>
          <w:rFonts w:ascii="宋体" w:hAnsi="宋体" w:eastAsia="宋体" w:cs="宋体"/>
          <w:spacing w:val="-4"/>
          <w:sz w:val="23"/>
          <w:szCs w:val="23"/>
        </w:rPr>
        <w:t>投诉事</w:t>
      </w:r>
      <w:r>
        <w:rPr>
          <w:rFonts w:ascii="宋体" w:hAnsi="宋体" w:eastAsia="宋体" w:cs="宋体"/>
          <w:spacing w:val="-2"/>
          <w:sz w:val="23"/>
          <w:szCs w:val="23"/>
        </w:rPr>
        <w:t>项 1：</w:t>
      </w:r>
      <w:r>
        <w:rPr>
          <w:rFonts w:ascii="宋体" w:hAnsi="宋体" w:eastAsia="宋体" w:cs="宋体"/>
          <w:sz w:val="23"/>
          <w:szCs w:val="23"/>
          <w:u w:val="single"/>
        </w:rPr>
        <w:t xml:space="preserve">                                                             </w:t>
      </w:r>
    </w:p>
    <w:p w14:paraId="5069A04F">
      <w:pPr>
        <w:spacing w:before="183" w:line="225" w:lineRule="auto"/>
        <w:ind w:left="489"/>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rPr>
        <w:t xml:space="preserve">                                                              </w:t>
      </w:r>
    </w:p>
    <w:p w14:paraId="724A6F50">
      <w:pPr>
        <w:tabs>
          <w:tab w:val="left" w:pos="8727"/>
        </w:tabs>
        <w:spacing w:before="222" w:line="242" w:lineRule="exact"/>
        <w:ind w:left="496"/>
      </w:pPr>
      <w:r>
        <w:rPr>
          <w:u w:val="single"/>
        </w:rPr>
        <w:tab/>
      </w:r>
    </w:p>
    <w:p w14:paraId="0F9DE487">
      <w:pPr>
        <w:spacing w:before="190" w:line="227" w:lineRule="auto"/>
        <w:ind w:left="490"/>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r>
        <w:rPr>
          <w:rFonts w:ascii="宋体" w:hAnsi="宋体" w:eastAsia="宋体" w:cs="宋体"/>
          <w:sz w:val="23"/>
          <w:szCs w:val="23"/>
          <w:u w:val="single"/>
        </w:rPr>
        <w:t xml:space="preserve">                                                              </w:t>
      </w:r>
    </w:p>
    <w:p w14:paraId="59857BD4">
      <w:pPr>
        <w:tabs>
          <w:tab w:val="left" w:pos="8727"/>
        </w:tabs>
        <w:spacing w:before="218" w:line="241" w:lineRule="exact"/>
        <w:ind w:left="496"/>
      </w:pPr>
      <w:r>
        <w:rPr>
          <w:u w:val="single"/>
        </w:rPr>
        <w:tab/>
      </w:r>
    </w:p>
    <w:p w14:paraId="276132ED">
      <w:pPr>
        <w:spacing w:before="190" w:line="466" w:lineRule="exact"/>
        <w:ind w:left="509"/>
        <w:rPr>
          <w:rFonts w:ascii="宋体" w:hAnsi="宋体" w:eastAsia="宋体" w:cs="宋体"/>
          <w:sz w:val="23"/>
          <w:szCs w:val="23"/>
        </w:rPr>
      </w:pPr>
      <w:r>
        <w:rPr>
          <w:rFonts w:ascii="宋体" w:hAnsi="宋体" w:eastAsia="宋体" w:cs="宋体"/>
          <w:spacing w:val="-4"/>
          <w:position w:val="17"/>
          <w:sz w:val="23"/>
          <w:szCs w:val="23"/>
        </w:rPr>
        <w:t>投诉</w:t>
      </w:r>
      <w:r>
        <w:rPr>
          <w:rFonts w:ascii="宋体" w:hAnsi="宋体" w:eastAsia="宋体" w:cs="宋体"/>
          <w:spacing w:val="-2"/>
          <w:position w:val="17"/>
          <w:sz w:val="23"/>
          <w:szCs w:val="23"/>
        </w:rPr>
        <w:t>事项 2</w:t>
      </w:r>
    </w:p>
    <w:p w14:paraId="10921290">
      <w:pPr>
        <w:spacing w:line="371" w:lineRule="exact"/>
        <w:ind w:left="521"/>
        <w:rPr>
          <w:rFonts w:ascii="宋体" w:hAnsi="宋体" w:eastAsia="宋体" w:cs="宋体"/>
          <w:sz w:val="23"/>
          <w:szCs w:val="23"/>
        </w:rPr>
      </w:pPr>
      <w:r>
        <w:rPr>
          <w:rFonts w:ascii="宋体" w:hAnsi="宋体" w:eastAsia="宋体" w:cs="宋体"/>
          <w:spacing w:val="5"/>
          <w:position w:val="3"/>
          <w:sz w:val="23"/>
          <w:szCs w:val="23"/>
        </w:rPr>
        <w:t>……</w:t>
      </w:r>
    </w:p>
    <w:p w14:paraId="6165E51C">
      <w:pPr>
        <w:spacing w:before="97" w:line="238" w:lineRule="auto"/>
        <w:ind w:left="507"/>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五</w:t>
      </w:r>
      <w:r>
        <w:rPr>
          <w:rFonts w:ascii="宋体" w:hAnsi="宋体" w:eastAsia="宋体" w:cs="宋体"/>
          <w:spacing w:val="9"/>
          <w:sz w:val="23"/>
          <w:szCs w:val="23"/>
          <w14:textOutline w14:w="4356" w14:cap="sq" w14:cmpd="sng" w14:algn="ctr">
            <w14:solidFill>
              <w14:srgbClr w14:val="000000"/>
            </w14:solidFill>
            <w14:prstDash w14:val="solid"/>
            <w14:bevel/>
          </w14:textOutline>
        </w:rPr>
        <w:t>、与投诉事项相关的投诉请求：</w:t>
      </w:r>
    </w:p>
    <w:p w14:paraId="4F3189BC">
      <w:pPr>
        <w:spacing w:before="169" w:line="229" w:lineRule="auto"/>
        <w:ind w:left="504"/>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rPr>
        <w:t xml:space="preserve">                                                                  </w:t>
      </w:r>
    </w:p>
    <w:p w14:paraId="6A5A9DCC"/>
    <w:p w14:paraId="59AF1AAB"/>
    <w:p w14:paraId="5D2EEAED">
      <w:pPr>
        <w:spacing w:line="117" w:lineRule="exact"/>
      </w:pPr>
    </w:p>
    <w:p w14:paraId="4B0A2143">
      <w:pPr>
        <w:sectPr>
          <w:footerReference r:id="rId107" w:type="default"/>
          <w:pgSz w:w="11910" w:h="16840"/>
          <w:pgMar w:top="1026" w:right="1500" w:bottom="1091" w:left="1680" w:header="750" w:footer="931" w:gutter="0"/>
          <w:pgNumType w:fmt="decimal"/>
          <w:cols w:equalWidth="0" w:num="1">
            <w:col w:w="8730"/>
          </w:cols>
        </w:sectPr>
      </w:pPr>
    </w:p>
    <w:p w14:paraId="515C9A63">
      <w:pPr>
        <w:spacing w:before="49" w:line="193" w:lineRule="auto"/>
        <w:ind w:left="506"/>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14:paraId="22277C75">
      <w:pPr>
        <w:spacing w:line="14" w:lineRule="auto"/>
        <w:rPr>
          <w:sz w:val="2"/>
        </w:rPr>
      </w:pPr>
      <w:r>
        <w:rPr>
          <w:sz w:val="2"/>
          <w:szCs w:val="2"/>
        </w:rPr>
        <w:br w:type="column"/>
      </w:r>
    </w:p>
    <w:p w14:paraId="188FD7DD">
      <w:pPr>
        <w:spacing w:before="47" w:line="193" w:lineRule="auto"/>
        <w:rPr>
          <w:rFonts w:ascii="宋体" w:hAnsi="宋体" w:eastAsia="宋体" w:cs="宋体"/>
          <w:sz w:val="23"/>
          <w:szCs w:val="23"/>
        </w:rPr>
      </w:pPr>
      <w:r>
        <w:rPr>
          <w:rFonts w:ascii="宋体" w:hAnsi="宋体" w:eastAsia="宋体" w:cs="宋体"/>
          <w:spacing w:val="1"/>
          <w:sz w:val="23"/>
          <w:szCs w:val="23"/>
        </w:rPr>
        <w:t>公章：</w:t>
      </w:r>
    </w:p>
    <w:p w14:paraId="3C82F253">
      <w:pPr>
        <w:sectPr>
          <w:type w:val="continuous"/>
          <w:pgSz w:w="11910" w:h="16840"/>
          <w:pgMar w:top="1026" w:right="1500" w:bottom="1091" w:left="1680" w:header="750" w:footer="931" w:gutter="0"/>
          <w:pgNumType w:fmt="decimal"/>
          <w:cols w:equalWidth="0" w:num="2">
            <w:col w:w="4014" w:space="100"/>
            <w:col w:w="4617"/>
          </w:cols>
        </w:sectPr>
      </w:pPr>
    </w:p>
    <w:p w14:paraId="2A93CCD4">
      <w:pPr>
        <w:spacing w:line="308" w:lineRule="auto"/>
      </w:pPr>
    </w:p>
    <w:p w14:paraId="663B1DC5">
      <w:pPr>
        <w:spacing w:line="308" w:lineRule="auto"/>
      </w:pPr>
    </w:p>
    <w:p w14:paraId="692B2E7E">
      <w:pPr>
        <w:spacing w:before="75" w:line="229" w:lineRule="auto"/>
        <w:ind w:left="547"/>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14:paraId="5B1CFFBF">
      <w:pPr>
        <w:spacing w:line="283" w:lineRule="auto"/>
      </w:pPr>
    </w:p>
    <w:p w14:paraId="475AF72B">
      <w:pPr>
        <w:spacing w:line="284" w:lineRule="auto"/>
      </w:pPr>
    </w:p>
    <w:p w14:paraId="3B736010">
      <w:pPr>
        <w:spacing w:before="76" w:line="228" w:lineRule="auto"/>
        <w:ind w:left="12"/>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说</w:t>
      </w:r>
      <w:r>
        <w:rPr>
          <w:rFonts w:ascii="宋体" w:hAnsi="宋体" w:eastAsia="宋体" w:cs="宋体"/>
          <w:spacing w:val="2"/>
          <w:sz w:val="23"/>
          <w:szCs w:val="23"/>
          <w14:textOutline w14:w="4356" w14:cap="sq" w14:cmpd="sng" w14:algn="ctr">
            <w14:solidFill>
              <w14:srgbClr w14:val="000000"/>
            </w14:solidFill>
            <w14:prstDash w14:val="solid"/>
            <w14:bevel/>
          </w14:textOutline>
        </w:rPr>
        <w:t>明：</w:t>
      </w:r>
    </w:p>
    <w:p w14:paraId="204B07EE">
      <w:pPr>
        <w:spacing w:before="183" w:line="375" w:lineRule="auto"/>
        <w:ind w:left="36" w:right="1" w:firstLine="367"/>
        <w:rPr>
          <w:rFonts w:ascii="宋体" w:hAnsi="宋体" w:eastAsia="宋体" w:cs="宋体"/>
          <w:sz w:val="23"/>
          <w:szCs w:val="23"/>
        </w:rPr>
      </w:pPr>
      <w:r>
        <w:rPr>
          <w:rFonts w:ascii="宋体" w:hAnsi="宋体" w:eastAsia="宋体" w:cs="宋体"/>
          <w:spacing w:val="14"/>
          <w:sz w:val="23"/>
          <w:szCs w:val="23"/>
          <w14:textOutline w14:w="4356" w14:cap="sq" w14:cmpd="sng" w14:algn="ctr">
            <w14:solidFill>
              <w14:srgbClr w14:val="000000"/>
            </w14:solidFill>
            <w14:prstDash w14:val="solid"/>
            <w14:bevel/>
          </w14:textOutline>
        </w:rPr>
        <w:t>1.投</w:t>
      </w:r>
      <w:r>
        <w:rPr>
          <w:rFonts w:ascii="宋体" w:hAnsi="宋体" w:eastAsia="宋体" w:cs="宋体"/>
          <w:spacing w:val="8"/>
          <w:sz w:val="23"/>
          <w:szCs w:val="23"/>
          <w14:textOutline w14:w="4356" w14:cap="sq" w14:cmpd="sng" w14:algn="ctr">
            <w14:solidFill>
              <w14:srgbClr w14:val="000000"/>
            </w14:solidFill>
            <w14:prstDash w14:val="solid"/>
            <w14:bevel/>
          </w14:textOutline>
        </w:rPr>
        <w:t>诉</w:t>
      </w:r>
      <w:r>
        <w:rPr>
          <w:rFonts w:ascii="宋体" w:hAnsi="宋体" w:eastAsia="宋体" w:cs="宋体"/>
          <w:spacing w:val="7"/>
          <w:sz w:val="23"/>
          <w:szCs w:val="23"/>
          <w14:textOutline w14:w="4356" w14:cap="sq" w14:cmpd="sng" w14:algn="ctr">
            <w14:solidFill>
              <w14:srgbClr w14:val="000000"/>
            </w14:solidFill>
            <w14:prstDash w14:val="solid"/>
            <w14:bevel/>
          </w14:textOutline>
        </w:rPr>
        <w:t>人提起投诉时，应当提交投诉书和必要的证明材料，并按照被投诉人和与</w:t>
      </w:r>
      <w:r>
        <w:rPr>
          <w:rFonts w:ascii="宋体" w:hAnsi="宋体" w:eastAsia="宋体" w:cs="宋体"/>
          <w:sz w:val="23"/>
          <w:szCs w:val="23"/>
        </w:rPr>
        <w:t xml:space="preserve"> </w:t>
      </w:r>
      <w:r>
        <w:rPr>
          <w:rFonts w:ascii="宋体" w:hAnsi="宋体" w:eastAsia="宋体" w:cs="宋体"/>
          <w:spacing w:val="18"/>
          <w:sz w:val="23"/>
          <w:szCs w:val="23"/>
          <w14:textOutline w14:w="4356" w14:cap="sq" w14:cmpd="sng" w14:algn="ctr">
            <w14:solidFill>
              <w14:srgbClr w14:val="000000"/>
            </w14:solidFill>
            <w14:prstDash w14:val="solid"/>
            <w14:bevel/>
          </w14:textOutline>
        </w:rPr>
        <w:t>投</w:t>
      </w:r>
      <w:r>
        <w:rPr>
          <w:rFonts w:ascii="宋体" w:hAnsi="宋体" w:eastAsia="宋体" w:cs="宋体"/>
          <w:spacing w:val="14"/>
          <w:sz w:val="23"/>
          <w:szCs w:val="23"/>
          <w14:textOutline w14:w="4356" w14:cap="sq" w14:cmpd="sng" w14:algn="ctr">
            <w14:solidFill>
              <w14:srgbClr w14:val="000000"/>
            </w14:solidFill>
            <w14:prstDash w14:val="solid"/>
            <w14:bevel/>
          </w14:textOutline>
        </w:rPr>
        <w:t>诉</w:t>
      </w:r>
      <w:r>
        <w:rPr>
          <w:rFonts w:ascii="宋体" w:hAnsi="宋体" w:eastAsia="宋体" w:cs="宋体"/>
          <w:spacing w:val="9"/>
          <w:sz w:val="23"/>
          <w:szCs w:val="23"/>
          <w14:textOutline w14:w="4356" w14:cap="sq" w14:cmpd="sng" w14:algn="ctr">
            <w14:solidFill>
              <w14:srgbClr w14:val="000000"/>
            </w14:solidFill>
            <w14:prstDash w14:val="solid"/>
            <w14:bevel/>
          </w14:textOutline>
        </w:rPr>
        <w:t>事项有关的供应商数量提供投诉书副本。</w:t>
      </w:r>
    </w:p>
    <w:p w14:paraId="2B932CC5">
      <w:pPr>
        <w:spacing w:line="375" w:lineRule="auto"/>
        <w:ind w:left="36" w:right="1" w:firstLine="352"/>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2</w:t>
      </w:r>
      <w:r>
        <w:rPr>
          <w:rFonts w:ascii="宋体" w:hAnsi="宋体" w:eastAsia="宋体" w:cs="宋体"/>
          <w:spacing w:val="8"/>
          <w:sz w:val="23"/>
          <w:szCs w:val="23"/>
          <w14:textOutline w14:w="4356" w14:cap="sq" w14:cmpd="sng" w14:algn="ctr">
            <w14:solidFill>
              <w14:srgbClr w14:val="000000"/>
            </w14:solidFill>
            <w14:prstDash w14:val="solid"/>
            <w14:bevel/>
          </w14:textOutline>
        </w:rPr>
        <w:t>.投诉人若委托代理人进行投诉的，投诉书应按要求列明“授权代表”的有关内</w:t>
      </w:r>
      <w:r>
        <w:rPr>
          <w:rFonts w:ascii="宋体" w:hAnsi="宋体" w:eastAsia="宋体" w:cs="宋体"/>
          <w:sz w:val="23"/>
          <w:szCs w:val="23"/>
        </w:rPr>
        <w:t xml:space="preserve"> </w:t>
      </w:r>
      <w:r>
        <w:rPr>
          <w:rFonts w:ascii="宋体" w:hAnsi="宋体" w:eastAsia="宋体" w:cs="宋体"/>
          <w:spacing w:val="22"/>
          <w:sz w:val="23"/>
          <w:szCs w:val="23"/>
          <w14:textOutline w14:w="4356" w14:cap="sq" w14:cmpd="sng" w14:algn="ctr">
            <w14:solidFill>
              <w14:srgbClr w14:val="000000"/>
            </w14:solidFill>
            <w14:prstDash w14:val="solid"/>
            <w14:bevel/>
          </w14:textOutline>
        </w:rPr>
        <w:t>容</w:t>
      </w:r>
      <w:r>
        <w:rPr>
          <w:rFonts w:ascii="宋体" w:hAnsi="宋体" w:eastAsia="宋体" w:cs="宋体"/>
          <w:spacing w:val="16"/>
          <w:sz w:val="23"/>
          <w:szCs w:val="23"/>
          <w14:textOutline w14:w="4356" w14:cap="sq" w14:cmpd="sng" w14:algn="ctr">
            <w14:solidFill>
              <w14:srgbClr w14:val="000000"/>
            </w14:solidFill>
            <w14:prstDash w14:val="solid"/>
            <w14:bevel/>
          </w14:textOutline>
        </w:rPr>
        <w:t>，</w:t>
      </w:r>
      <w:r>
        <w:rPr>
          <w:rFonts w:ascii="宋体" w:hAnsi="宋体" w:eastAsia="宋体" w:cs="宋体"/>
          <w:spacing w:val="11"/>
          <w:sz w:val="23"/>
          <w:szCs w:val="23"/>
          <w14:textOutline w14:w="4356" w14:cap="sq" w14:cmpd="sng" w14:algn="ctr">
            <w14:solidFill>
              <w14:srgbClr w14:val="000000"/>
            </w14:solidFill>
            <w14:prstDash w14:val="solid"/>
            <w14:bevel/>
          </w14:textOutline>
        </w:rPr>
        <w:t>并在附件中提交由投诉人签署的授权委托书。授权委托书应当载明代理人的姓</w:t>
      </w:r>
      <w:r>
        <w:rPr>
          <w:rFonts w:ascii="宋体" w:hAnsi="宋体" w:eastAsia="宋体" w:cs="宋体"/>
          <w:sz w:val="23"/>
          <w:szCs w:val="23"/>
        </w:rPr>
        <w:t xml:space="preserve"> </w:t>
      </w:r>
      <w:r>
        <w:rPr>
          <w:rFonts w:ascii="宋体" w:hAnsi="宋体" w:eastAsia="宋体" w:cs="宋体"/>
          <w:spacing w:val="10"/>
          <w:sz w:val="23"/>
          <w:szCs w:val="23"/>
          <w14:textOutline w14:w="4356" w14:cap="sq" w14:cmpd="sng" w14:algn="ctr">
            <w14:solidFill>
              <w14:srgbClr w14:val="000000"/>
            </w14:solidFill>
            <w14:prstDash w14:val="solid"/>
            <w14:bevel/>
          </w14:textOutline>
        </w:rPr>
        <w:t>名或者名称、代理事项、具体权限、期限和相关事项</w:t>
      </w:r>
      <w:r>
        <w:rPr>
          <w:rFonts w:ascii="宋体" w:hAnsi="宋体" w:eastAsia="宋体" w:cs="宋体"/>
          <w:spacing w:val="9"/>
          <w:sz w:val="23"/>
          <w:szCs w:val="23"/>
          <w14:textOutline w14:w="4356" w14:cap="sq" w14:cmpd="sng" w14:algn="ctr">
            <w14:solidFill>
              <w14:srgbClr w14:val="000000"/>
            </w14:solidFill>
            <w14:prstDash w14:val="solid"/>
            <w14:bevel/>
          </w14:textOutline>
        </w:rPr>
        <w:t>。</w:t>
      </w:r>
    </w:p>
    <w:p w14:paraId="0EAA2FD1">
      <w:pPr>
        <w:spacing w:before="1" w:line="374" w:lineRule="auto"/>
        <w:ind w:left="385" w:right="680" w:firstLine="5"/>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3</w:t>
      </w:r>
      <w:r>
        <w:rPr>
          <w:rFonts w:ascii="宋体" w:hAnsi="宋体" w:eastAsia="宋体" w:cs="宋体"/>
          <w:spacing w:val="9"/>
          <w:sz w:val="23"/>
          <w:szCs w:val="23"/>
          <w14:textOutline w14:w="4356" w14:cap="sq" w14:cmpd="sng" w14:algn="ctr">
            <w14:solidFill>
              <w14:srgbClr w14:val="000000"/>
            </w14:solidFill>
            <w14:prstDash w14:val="solid"/>
            <w14:bevel/>
          </w14:textOutline>
        </w:rPr>
        <w:t>.投诉书应简要列明质疑事项，质疑函、质疑答复等作为附件材料提供。</w:t>
      </w:r>
      <w:r>
        <w:rPr>
          <w:rFonts w:ascii="宋体" w:hAnsi="宋体" w:eastAsia="宋体" w:cs="宋体"/>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4</w:t>
      </w:r>
      <w:r>
        <w:rPr>
          <w:rFonts w:ascii="宋体" w:hAnsi="宋体" w:eastAsia="宋体" w:cs="宋体"/>
          <w:spacing w:val="11"/>
          <w:sz w:val="23"/>
          <w:szCs w:val="23"/>
          <w14:textOutline w14:w="4356" w14:cap="sq" w14:cmpd="sng" w14:algn="ctr">
            <w14:solidFill>
              <w14:srgbClr w14:val="000000"/>
            </w14:solidFill>
            <w14:prstDash w14:val="solid"/>
            <w14:bevel/>
          </w14:textOutline>
        </w:rPr>
        <w:t>.投诉书的投诉事项应具体、明确，并有必要的事实依据和法律依据。</w:t>
      </w:r>
      <w:r>
        <w:rPr>
          <w:rFonts w:ascii="宋体" w:hAnsi="宋体" w:eastAsia="宋体" w:cs="宋体"/>
          <w:sz w:val="23"/>
          <w:szCs w:val="23"/>
        </w:rPr>
        <w:t xml:space="preserve">  </w:t>
      </w:r>
      <w:r>
        <w:rPr>
          <w:rFonts w:ascii="宋体" w:hAnsi="宋体" w:eastAsia="宋体" w:cs="宋体"/>
          <w:spacing w:val="16"/>
          <w:sz w:val="23"/>
          <w:szCs w:val="23"/>
          <w14:textOutline w14:w="4356" w14:cap="sq" w14:cmpd="sng" w14:algn="ctr">
            <w14:solidFill>
              <w14:srgbClr w14:val="000000"/>
            </w14:solidFill>
            <w14:prstDash w14:val="solid"/>
            <w14:bevel/>
          </w14:textOutline>
        </w:rPr>
        <w:t>5</w:t>
      </w:r>
      <w:r>
        <w:rPr>
          <w:rFonts w:ascii="宋体" w:hAnsi="宋体" w:eastAsia="宋体" w:cs="宋体"/>
          <w:spacing w:val="9"/>
          <w:sz w:val="23"/>
          <w:szCs w:val="23"/>
          <w14:textOutline w14:w="4356" w14:cap="sq" w14:cmpd="sng" w14:algn="ctr">
            <w14:solidFill>
              <w14:srgbClr w14:val="000000"/>
            </w14:solidFill>
            <w14:prstDash w14:val="solid"/>
            <w14:bevel/>
          </w14:textOutline>
        </w:rPr>
        <w:t>.投诉书的投诉请求应与投诉事项相关。</w:t>
      </w:r>
    </w:p>
    <w:p w14:paraId="5B6DC086">
      <w:pPr>
        <w:spacing w:line="468" w:lineRule="exact"/>
        <w:ind w:left="388"/>
        <w:rPr>
          <w:rFonts w:ascii="宋体" w:hAnsi="宋体" w:eastAsia="宋体" w:cs="宋体"/>
          <w:sz w:val="23"/>
          <w:szCs w:val="23"/>
        </w:rPr>
      </w:pPr>
      <w:r>
        <w:rPr>
          <w:rFonts w:ascii="宋体" w:hAnsi="宋体" w:eastAsia="宋体" w:cs="宋体"/>
          <w:spacing w:val="10"/>
          <w:position w:val="17"/>
          <w:sz w:val="23"/>
          <w:szCs w:val="23"/>
          <w14:textOutline w14:w="4356" w14:cap="sq" w14:cmpd="sng" w14:algn="ctr">
            <w14:solidFill>
              <w14:srgbClr w14:val="000000"/>
            </w14:solidFill>
            <w14:prstDash w14:val="solid"/>
            <w14:bevel/>
          </w14:textOutline>
        </w:rPr>
        <w:t>6</w:t>
      </w:r>
      <w:r>
        <w:rPr>
          <w:rFonts w:ascii="宋体" w:hAnsi="宋体" w:eastAsia="宋体" w:cs="宋体"/>
          <w:spacing w:val="8"/>
          <w:position w:val="17"/>
          <w:sz w:val="23"/>
          <w:szCs w:val="23"/>
          <w14:textOutline w14:w="4356" w14:cap="sq" w14:cmpd="sng" w14:algn="ctr">
            <w14:solidFill>
              <w14:srgbClr w14:val="000000"/>
            </w14:solidFill>
            <w14:prstDash w14:val="solid"/>
            <w14:bevel/>
          </w14:textOutline>
        </w:rPr>
        <w:t>.投诉人为法人或者其他组织的，投诉书应由法定代表人、主要负责人，或者其</w:t>
      </w:r>
    </w:p>
    <w:p w14:paraId="784C9469">
      <w:pPr>
        <w:spacing w:line="193" w:lineRule="auto"/>
        <w:ind w:left="32"/>
        <w:rPr>
          <w:rFonts w:ascii="宋体" w:hAnsi="宋体" w:eastAsia="宋体" w:cs="宋体"/>
          <w:sz w:val="23"/>
          <w:szCs w:val="23"/>
        </w:rPr>
      </w:pPr>
      <w:r>
        <w:rPr>
          <w:rFonts w:ascii="宋体" w:hAnsi="宋体" w:eastAsia="宋体" w:cs="宋体"/>
          <w:spacing w:val="18"/>
          <w:sz w:val="23"/>
          <w:szCs w:val="23"/>
          <w14:textOutline w14:w="4356" w14:cap="sq" w14:cmpd="sng" w14:algn="ctr">
            <w14:solidFill>
              <w14:srgbClr w14:val="000000"/>
            </w14:solidFill>
            <w14:prstDash w14:val="solid"/>
            <w14:bevel/>
          </w14:textOutline>
        </w:rPr>
        <w:t>授</w:t>
      </w:r>
      <w:r>
        <w:rPr>
          <w:rFonts w:ascii="宋体" w:hAnsi="宋体" w:eastAsia="宋体" w:cs="宋体"/>
          <w:spacing w:val="12"/>
          <w:sz w:val="23"/>
          <w:szCs w:val="23"/>
          <w14:textOutline w14:w="4356" w14:cap="sq" w14:cmpd="sng" w14:algn="ctr">
            <w14:solidFill>
              <w14:srgbClr w14:val="000000"/>
            </w14:solidFill>
            <w14:prstDash w14:val="solid"/>
            <w14:bevel/>
          </w14:textOutline>
        </w:rPr>
        <w:t>权</w:t>
      </w:r>
      <w:r>
        <w:rPr>
          <w:rFonts w:ascii="宋体" w:hAnsi="宋体" w:eastAsia="宋体" w:cs="宋体"/>
          <w:spacing w:val="9"/>
          <w:sz w:val="23"/>
          <w:szCs w:val="23"/>
          <w14:textOutline w14:w="4356" w14:cap="sq" w14:cmpd="sng" w14:algn="ctr">
            <w14:solidFill>
              <w14:srgbClr w14:val="000000"/>
            </w14:solidFill>
            <w14:prstDash w14:val="solid"/>
            <w14:bevel/>
          </w14:textOutline>
        </w:rPr>
        <w:t>代表签字或者盖章，并加盖公章。</w:t>
      </w:r>
    </w:p>
    <w:sectPr>
      <w:type w:val="continuous"/>
      <w:pgSz w:w="11910" w:h="16840"/>
      <w:pgMar w:top="1026" w:right="1500" w:bottom="1091" w:left="1680" w:header="750" w:footer="931" w:gutter="0"/>
      <w:pgNumType w:fmt="decimal"/>
      <w:cols w:equalWidth="0" w:num="1">
        <w:col w:w="87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MS PMincho">
    <w:altName w:val="Yu Gothic UI"/>
    <w:panose1 w:val="00000000000000000000"/>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仿宋_GB18030">
    <w:altName w:val="仿宋"/>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8057">
    <w:pPr>
      <w:spacing w:line="196" w:lineRule="auto"/>
      <w:ind w:left="441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0869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360869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44A9D">
    <w:pPr>
      <w:spacing w:line="196" w:lineRule="auto"/>
      <w:ind w:left="42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1C823">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871C823">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5E5D">
    <w:pPr>
      <w:spacing w:line="196" w:lineRule="auto"/>
      <w:ind w:left="42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CDC16">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2A8CDC16">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4FE6">
    <w:pPr>
      <w:spacing w:line="196" w:lineRule="auto"/>
      <w:ind w:left="42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85605">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2C85605">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DE6C">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1D648">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4BF1D648">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4A63">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BD318">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92BD318">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C5F1">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D15F9">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F2D15F9">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7B2B">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5987F">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CC5987F">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BA90">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9C5F9">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FA9C5F9">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D3C7">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6D4C7">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D76D4C7">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89DF">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A915E">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87A915E">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4BFA">
    <w:pPr>
      <w:tabs>
        <w:tab w:val="left" w:pos="4545"/>
      </w:tabs>
      <w:spacing w:line="196" w:lineRule="auto"/>
      <w:ind w:left="46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B95D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33B95D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AAE1">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1A909">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0D1A909">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4A8C">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27BBB">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6827BBB">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C11B">
    <w:pPr>
      <w:spacing w:line="196" w:lineRule="auto"/>
      <w:ind w:left="43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802F8">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D3802F8">
                    <w:pPr>
                      <w:pStyle w:val="1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0D7D">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0807B">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38F0807B">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982D">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17A8B">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8817A8B">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CA4F">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F628">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EA3F628">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2FCE">
    <w:pPr>
      <w:spacing w:line="196" w:lineRule="auto"/>
      <w:ind w:left="49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A5E64">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0A0A5E64">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0E17C">
    <w:pPr>
      <w:spacing w:line="196" w:lineRule="auto"/>
      <w:ind w:left="47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12E64">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A412E64">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49F1">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56174">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5456174">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4F4F">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1B09F">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5C1B09F">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7BEC">
    <w:pPr>
      <w:spacing w:line="196" w:lineRule="auto"/>
      <w:ind w:left="43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4F2B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414F2B4">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5BECD">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9E3BD">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8F9E3BD">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810A">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BD0FA">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056BD0FA">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CADB">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98899">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AD98899">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9FBC">
    <w:pPr>
      <w:spacing w:line="193" w:lineRule="auto"/>
      <w:jc w:val="both"/>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B9BFD">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40B9BFD">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6A51">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6D4AB">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396D4AB">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C2A2">
    <w:pPr>
      <w:spacing w:line="196" w:lineRule="auto"/>
      <w:ind w:left="46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7C576">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B87C576">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FF76F">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5E874">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4E5E874">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5BFA">
    <w:pPr>
      <w:spacing w:line="196" w:lineRule="auto"/>
      <w:ind w:left="43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1EF6C">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0621EF6C">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C2B9">
    <w:pPr>
      <w:spacing w:line="196" w:lineRule="auto"/>
      <w:ind w:left="46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7FE27">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1A77FE27">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7C5D">
    <w:pPr>
      <w:spacing w:line="196" w:lineRule="auto"/>
      <w:ind w:left="49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97C7C">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ED97C7C">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ADFF">
    <w:pPr>
      <w:spacing w:line="193" w:lineRule="auto"/>
      <w:ind w:left="43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A50E7">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54A50E7">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D8E2">
    <w:pPr>
      <w:spacing w:line="193"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DC2A0">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89DC2A0">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8981">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FCAE3">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17FCAE3">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3F59">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ED483">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1A7ED483">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4E47">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DC95E">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0B9DC95E">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C800">
    <w:pPr>
      <w:spacing w:line="196" w:lineRule="auto"/>
      <w:ind w:left="43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7B60B">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337B60B">
                    <w:pPr>
                      <w:pStyle w:val="1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469C0">
    <w:pPr>
      <w:spacing w:line="196" w:lineRule="auto"/>
      <w:ind w:left="46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AF573">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54BAF573">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3985">
    <w:pPr>
      <w:spacing w:line="196" w:lineRule="auto"/>
      <w:ind w:left="47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78147">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18378147">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7DB9">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7E172">
                          <w:pPr>
                            <w:pStyle w:val="1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BE7E172">
                    <w:pPr>
                      <w:pStyle w:val="1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C9B5">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B4CAA">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D8B4CAA">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0ED9">
    <w:pPr>
      <w:spacing w:line="196" w:lineRule="auto"/>
      <w:ind w:left="42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5967E">
                          <w:pPr>
                            <w:pStyle w:val="1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C85967E">
                    <w:pPr>
                      <w:pStyle w:val="1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04D5">
    <w:pPr>
      <w:spacing w:line="196" w:lineRule="auto"/>
      <w:ind w:left="51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B466">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394B466">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06D3">
    <w:pPr>
      <w:spacing w:line="174"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6764">
    <w:pPr>
      <w:spacing w:line="174"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6443">
    <w:pPr>
      <w:spacing w:line="174"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BB32">
    <w:pPr>
      <w:spacing w:line="174"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008E">
    <w:pPr>
      <w:spacing w:line="174" w:lineRule="auto"/>
      <w:ind w:left="47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7A1B">
    <w:pPr>
      <w:spacing w:line="174"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D761">
    <w:pPr>
      <w:spacing w:line="174"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311E">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3D4AA">
                          <w:pPr>
                            <w:pStyle w:val="1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C03D4AA">
                    <w:pPr>
                      <w:pStyle w:val="1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2E8C">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A3793">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3CA3793">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E15F">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A072">
                          <w:pPr>
                            <w:pStyle w:val="1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22B6A072">
                    <w:pPr>
                      <w:pStyle w:val="1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7EBE">
    <w:pPr>
      <w:spacing w:line="196" w:lineRule="auto"/>
      <w:ind w:left="51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09AF2">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3209AF2">
                    <w:pPr>
                      <w:pStyle w:val="14"/>
                    </w:pPr>
                    <w:r>
                      <w:fldChar w:fldCharType="begin"/>
                    </w:r>
                    <w:r>
                      <w:instrText xml:space="preserve"> PAGE  \* MERGEFORMAT </w:instrText>
                    </w:r>
                    <w:r>
                      <w:fldChar w:fldCharType="separate"/>
                    </w:r>
                    <w:r>
                      <w:t>18</w:t>
                    </w:r>
                    <w:r>
                      <w:fldChar w:fldCharType="end"/>
                    </w:r>
                  </w:p>
                </w:txbxContent>
              </v:textbox>
            </v:shape>
          </w:pict>
        </mc:Fallback>
      </mc:AlternateContent>
    </w:r>
    <w:r>
      <w:rPr>
        <w:rFonts w:ascii="Times New Roman" w:hAnsi="Times New Roman" w:eastAsia="Times New Roman" w:cs="Times New Roman"/>
        <w:spacing w:val="-5"/>
        <w:sz w:val="17"/>
        <w:szCs w:val="17"/>
      </w:rPr>
      <w:t>11</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2DFB">
    <w:pPr>
      <w:pStyle w:val="12"/>
      <w:bidi w:val="0"/>
    </w:pPr>
    <w:r>
      <w:rPr>
        <w:sz w:val="20"/>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9D437">
                          <w:pPr>
                            <w:pStyle w:val="1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BD9D437">
                    <w:pPr>
                      <w:pStyle w:val="14"/>
                    </w:pPr>
                    <w:r>
                      <w:fldChar w:fldCharType="begin"/>
                    </w:r>
                    <w:r>
                      <w:instrText xml:space="preserve"> PAGE  \* MERGEFORMAT </w:instrText>
                    </w:r>
                    <w:r>
                      <w:fldChar w:fldCharType="separate"/>
                    </w:r>
                    <w:r>
                      <w:t>81</w:t>
                    </w:r>
                    <w:r>
                      <w:fldChar w:fldCharType="end"/>
                    </w:r>
                  </w:p>
                </w:txbxContent>
              </v:textbox>
            </v:shape>
          </w:pict>
        </mc:Fallback>
      </mc:AlternateContent>
    </w:r>
    <w:r>
      <w:pict>
        <v:shape id="_x0000_s2102" o:spid="_x0000_s2102" style="position:absolute;left:0pt;margin-left:96pt;margin-top:741.55pt;height:0pt;width:424.4pt;mso-position-horizontal-relative:page;mso-position-vertical-relative:page;z-index:251705344;mso-width-relative:page;mso-height-relative:page;" filled="f" coordsize="8488,0" o:allowincell="f" path="m0,0l8488,0e">
          <v:fill on="f" focussize="0,0"/>
          <v:stroke weight="0.6pt" miterlimit="2" joinstyle="bevel"/>
          <v:imagedata o:title=""/>
          <o:lock v:ext="edit"/>
        </v:shape>
      </w:pict>
    </w:r>
    <w:r>
      <w:pict>
        <v:shape id="_x0000_s2103" o:spid="_x0000_s2103" style="position:absolute;left:0pt;margin-left:120pt;margin-top:764.95pt;height:0pt;width:400.4pt;mso-position-horizontal-relative:page;mso-position-vertical-relative:page;z-index:251706368;mso-width-relative:page;mso-height-relative:page;" filled="f" coordsize="8008,0" o:allowincell="f" path="m0,0l8008,0e">
          <v:fill on="f" focussize="0,0"/>
          <v:stroke weight="0.6pt" miterlimit="2" joinstyle="bevel"/>
          <v:imagedata o:title=""/>
          <o:lock v:ext="edit"/>
        </v:shape>
      </w:pict>
    </w:r>
  </w:p>
  <w:p w14:paraId="0DA03660">
    <w:pPr>
      <w:pStyle w:val="12"/>
      <w:bidi w:val="0"/>
    </w:pPr>
  </w:p>
  <w:p w14:paraId="500C9265">
    <w:pPr>
      <w:pStyle w:val="12"/>
      <w:bidi w:val="0"/>
    </w:pPr>
  </w:p>
  <w:p w14:paraId="73445E92">
    <w:pPr>
      <w:spacing w:before="49" w:line="197" w:lineRule="auto"/>
      <w:ind w:left="4281"/>
      <w:rPr>
        <w:rFonts w:ascii="Times New Roman" w:hAnsi="Times New Roman" w:eastAsia="Times New Roman" w:cs="Times New Roman"/>
        <w:sz w:val="17"/>
        <w:szCs w:val="17"/>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2439">
    <w:pPr>
      <w:tabs>
        <w:tab w:val="left" w:pos="4700"/>
      </w:tabs>
      <w:spacing w:line="196" w:lineRule="auto"/>
      <w:ind w:left="4281"/>
      <w:rPr>
        <w:rFonts w:hint="eastAsia" w:ascii="Times New Roman" w:hAnsi="Times New Roman" w:eastAsia="宋体" w:cs="Times New Roman"/>
        <w:sz w:val="17"/>
        <w:szCs w:val="17"/>
        <w:lang w:eastAsia="zh-CN"/>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E40D">
                          <w:pPr>
                            <w:pStyle w:val="1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D3AE40D">
                    <w:pPr>
                      <w:pStyle w:val="1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10B2">
    <w:pPr>
      <w:spacing w:line="196" w:lineRule="auto"/>
      <w:ind w:left="51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D2B48">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B6D2B48">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55C7">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112C1">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0B112C1">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F4A2">
    <w:pPr>
      <w:spacing w:line="196" w:lineRule="auto"/>
      <w:ind w:left="42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6C000">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DB6C000">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EB75">
    <w:pPr>
      <w:spacing w:before="176" w:line="220" w:lineRule="auto"/>
      <w:ind w:left="1461"/>
      <w:rPr>
        <w:rFonts w:ascii="宋体" w:hAnsi="宋体" w:eastAsia="宋体" w:cs="宋体"/>
        <w:b/>
        <w:bCs/>
        <w:sz w:val="52"/>
        <w:szCs w:val="52"/>
      </w:rPr>
    </w:pPr>
    <w:r>
      <w:rPr>
        <w:b/>
        <w:bCs/>
      </w:rPr>
      <w:drawing>
        <wp:anchor distT="0" distB="0" distL="0" distR="0" simplePos="0" relativeHeight="251660288" behindDoc="0" locked="0" layoutInCell="0" allowOverlap="1">
          <wp:simplePos x="0" y="0"/>
          <wp:positionH relativeFrom="page">
            <wp:posOffset>1007110</wp:posOffset>
          </wp:positionH>
          <wp:positionV relativeFrom="page">
            <wp:posOffset>934085</wp:posOffset>
          </wp:positionV>
          <wp:extent cx="734695" cy="51816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34568" cy="518159"/>
                  </a:xfrm>
                  <a:prstGeom prst="rect">
                    <a:avLst/>
                  </a:prstGeom>
                </pic:spPr>
              </pic:pic>
            </a:graphicData>
          </a:graphic>
        </wp:anchor>
      </w:drawing>
    </w:r>
    <w:r>
      <w:rPr>
        <w:rFonts w:ascii="宋体" w:hAnsi="宋体" w:eastAsia="宋体" w:cs="宋体"/>
        <w:b/>
        <w:bCs/>
        <w:spacing w:val="-2"/>
        <w:sz w:val="52"/>
        <w:szCs w:val="52"/>
      </w:rPr>
      <w:t>广西元强建</w:t>
    </w:r>
    <w:r>
      <w:rPr>
        <w:rFonts w:ascii="宋体" w:hAnsi="宋体" w:eastAsia="宋体" w:cs="宋体"/>
        <w:b/>
        <w:bCs/>
        <w:spacing w:val="-1"/>
        <w:sz w:val="52"/>
        <w:szCs w:val="52"/>
      </w:rPr>
      <w:t>设项目管理有限公司</w:t>
    </w:r>
  </w:p>
  <w:p w14:paraId="4D254D7E">
    <w:pPr>
      <w:spacing w:before="108" w:line="58" w:lineRule="exact"/>
      <w:textAlignment w:val="center"/>
    </w:pPr>
    <w:r>
      <w:pict>
        <v:shape id="_x0000_s2104" o:spid="_x0000_s2104" style="height:2.9pt;width:491.65pt;" filled="f" coordsize="9832,58" path="m0,28l9832,28e">
          <v:fill on="f" focussize="0,0"/>
          <v:stroke weight="2.88pt" miterlimit="2" joinstyle="bevel"/>
          <v:imagedata o:title=""/>
          <o:lock v:ext="edit"/>
          <w10:wrap type="none"/>
          <w10:anchorlock/>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1C7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FC2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DB46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A04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B81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11F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0C2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AEF2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04F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2C4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E27A"/>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46D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B3D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55D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ED6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2B3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B85AE"/>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027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20F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555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29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70E1"/>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BEF8"/>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50DA"/>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197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2E52"/>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F136"/>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048F"/>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FAEA"/>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B979"/>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F8E5"/>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64A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815E"/>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C81C"/>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389BA"/>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205F"/>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9BA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5D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BE6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8D0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F5DC">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B60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D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12C22"/>
    <w:multiLevelType w:val="singleLevel"/>
    <w:tmpl w:val="08512C22"/>
    <w:lvl w:ilvl="0" w:tentative="0">
      <w:start w:val="2"/>
      <w:numFmt w:val="chineseCounting"/>
      <w:suff w:val="space"/>
      <w:lvlText w:val="第%1章"/>
      <w:lvlJc w:val="left"/>
      <w:rPr>
        <w:rFonts w:hint="eastAsia"/>
      </w:rPr>
    </w:lvl>
  </w:abstractNum>
  <w:abstractNum w:abstractNumId="1">
    <w:nsid w:val="760E04C1"/>
    <w:multiLevelType w:val="singleLevel"/>
    <w:tmpl w:val="760E04C1"/>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NhMTE3ZDhlMWZjYWYwZGMwMTE0OGUxOGQ2MDRlMWYifQ=="/>
  </w:docVars>
  <w:rsids>
    <w:rsidRoot w:val="00E13B51"/>
    <w:rsid w:val="002651B6"/>
    <w:rsid w:val="00B11E68"/>
    <w:rsid w:val="00DE2A97"/>
    <w:rsid w:val="00E13B51"/>
    <w:rsid w:val="01453435"/>
    <w:rsid w:val="01EE0235"/>
    <w:rsid w:val="047168CE"/>
    <w:rsid w:val="05EF54B9"/>
    <w:rsid w:val="069074E0"/>
    <w:rsid w:val="08111D3C"/>
    <w:rsid w:val="083B5D1F"/>
    <w:rsid w:val="091A7535"/>
    <w:rsid w:val="0B09160F"/>
    <w:rsid w:val="0D315D82"/>
    <w:rsid w:val="0DB87740"/>
    <w:rsid w:val="0E1A54F1"/>
    <w:rsid w:val="0E4868F2"/>
    <w:rsid w:val="110823A8"/>
    <w:rsid w:val="11765524"/>
    <w:rsid w:val="11CE35B2"/>
    <w:rsid w:val="12987A6C"/>
    <w:rsid w:val="140B63F8"/>
    <w:rsid w:val="14F26106"/>
    <w:rsid w:val="161B48EC"/>
    <w:rsid w:val="168D0854"/>
    <w:rsid w:val="17514A69"/>
    <w:rsid w:val="17E532B7"/>
    <w:rsid w:val="18191272"/>
    <w:rsid w:val="18C1795E"/>
    <w:rsid w:val="1B0342CC"/>
    <w:rsid w:val="1C1F5136"/>
    <w:rsid w:val="1C6C5976"/>
    <w:rsid w:val="1C7A6810"/>
    <w:rsid w:val="1CB3762C"/>
    <w:rsid w:val="1D156539"/>
    <w:rsid w:val="1DF71875"/>
    <w:rsid w:val="1FEF50B7"/>
    <w:rsid w:val="206267D4"/>
    <w:rsid w:val="20FA3A7C"/>
    <w:rsid w:val="21CB43B5"/>
    <w:rsid w:val="222648EA"/>
    <w:rsid w:val="230E1A60"/>
    <w:rsid w:val="231828DF"/>
    <w:rsid w:val="2634098E"/>
    <w:rsid w:val="266A16A4"/>
    <w:rsid w:val="2677349D"/>
    <w:rsid w:val="283830DC"/>
    <w:rsid w:val="2A591702"/>
    <w:rsid w:val="2A6428AE"/>
    <w:rsid w:val="2B736E91"/>
    <w:rsid w:val="2C7072E8"/>
    <w:rsid w:val="2D331566"/>
    <w:rsid w:val="2EFF4953"/>
    <w:rsid w:val="2F5122E0"/>
    <w:rsid w:val="2F656EAC"/>
    <w:rsid w:val="3016281B"/>
    <w:rsid w:val="30274161"/>
    <w:rsid w:val="3098322B"/>
    <w:rsid w:val="313D209E"/>
    <w:rsid w:val="31BC6B2B"/>
    <w:rsid w:val="32381AD3"/>
    <w:rsid w:val="32D560F7"/>
    <w:rsid w:val="34397A20"/>
    <w:rsid w:val="348C4EDB"/>
    <w:rsid w:val="35753BC1"/>
    <w:rsid w:val="35B4113B"/>
    <w:rsid w:val="35EF7163"/>
    <w:rsid w:val="39DC347C"/>
    <w:rsid w:val="39F71049"/>
    <w:rsid w:val="3A86558C"/>
    <w:rsid w:val="3E846C23"/>
    <w:rsid w:val="3EAB41B0"/>
    <w:rsid w:val="3F1502EA"/>
    <w:rsid w:val="409F6FBC"/>
    <w:rsid w:val="40F92945"/>
    <w:rsid w:val="41452699"/>
    <w:rsid w:val="41607FE1"/>
    <w:rsid w:val="417B255F"/>
    <w:rsid w:val="41FF0A9A"/>
    <w:rsid w:val="455A6F57"/>
    <w:rsid w:val="458614D2"/>
    <w:rsid w:val="4587600E"/>
    <w:rsid w:val="458D460F"/>
    <w:rsid w:val="45F621B4"/>
    <w:rsid w:val="47664E5A"/>
    <w:rsid w:val="47D14C87"/>
    <w:rsid w:val="481D611E"/>
    <w:rsid w:val="487B033F"/>
    <w:rsid w:val="49706721"/>
    <w:rsid w:val="4A486D88"/>
    <w:rsid w:val="4B1F21AD"/>
    <w:rsid w:val="4CE320AD"/>
    <w:rsid w:val="4DFF0074"/>
    <w:rsid w:val="4ED008BA"/>
    <w:rsid w:val="510769FA"/>
    <w:rsid w:val="521F0815"/>
    <w:rsid w:val="527B0323"/>
    <w:rsid w:val="53F87A3F"/>
    <w:rsid w:val="54244390"/>
    <w:rsid w:val="54747D70"/>
    <w:rsid w:val="54817A35"/>
    <w:rsid w:val="555F62B0"/>
    <w:rsid w:val="55C85761"/>
    <w:rsid w:val="57BD0D84"/>
    <w:rsid w:val="58184416"/>
    <w:rsid w:val="5BBB0303"/>
    <w:rsid w:val="67763B08"/>
    <w:rsid w:val="68BE670A"/>
    <w:rsid w:val="699B6A4B"/>
    <w:rsid w:val="6B5E397B"/>
    <w:rsid w:val="6BF863D7"/>
    <w:rsid w:val="6C5C7671"/>
    <w:rsid w:val="6E0B031E"/>
    <w:rsid w:val="6F9C351D"/>
    <w:rsid w:val="6FAA20EC"/>
    <w:rsid w:val="702B2D5D"/>
    <w:rsid w:val="70C6161F"/>
    <w:rsid w:val="71BB412E"/>
    <w:rsid w:val="72B517AA"/>
    <w:rsid w:val="7507768A"/>
    <w:rsid w:val="753A0771"/>
    <w:rsid w:val="77100DB9"/>
    <w:rsid w:val="79331A18"/>
    <w:rsid w:val="7B115E0E"/>
    <w:rsid w:val="7C2D2C94"/>
    <w:rsid w:val="7C9B6740"/>
    <w:rsid w:val="7E410EB4"/>
    <w:rsid w:val="7E925B49"/>
    <w:rsid w:val="7F6A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2"/>
    <w:qFormat/>
    <w:uiPriority w:val="0"/>
    <w:pPr>
      <w:spacing w:beforeAutospacing="1" w:afterAutospacing="1"/>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6" w:lineRule="auto"/>
      <w:jc w:val="center"/>
      <w:outlineLvl w:val="1"/>
    </w:pPr>
    <w:rPr>
      <w:rFonts w:eastAsiaTheme="minorEastAsia"/>
      <w:b/>
      <w:bCs/>
      <w:sz w:val="28"/>
      <w:szCs w:val="32"/>
    </w:rPr>
  </w:style>
  <w:style w:type="paragraph" w:styleId="4">
    <w:name w:val="heading 3"/>
    <w:basedOn w:val="5"/>
    <w:next w:val="1"/>
    <w:qFormat/>
    <w:uiPriority w:val="0"/>
    <w:pPr>
      <w:spacing w:before="260" w:after="260" w:line="416" w:lineRule="auto"/>
      <w:outlineLvl w:val="2"/>
    </w:pPr>
    <w:rPr>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toa heading"/>
    <w:basedOn w:val="1"/>
    <w:next w:val="1"/>
    <w:autoRedefine/>
    <w:qFormat/>
    <w:uiPriority w:val="99"/>
    <w:pPr>
      <w:spacing w:before="120"/>
    </w:pPr>
    <w:rPr>
      <w:sz w:val="24"/>
    </w:rPr>
  </w:style>
  <w:style w:type="paragraph" w:styleId="8">
    <w:name w:val="annotation text"/>
    <w:basedOn w:val="1"/>
    <w:autoRedefine/>
    <w:qFormat/>
    <w:uiPriority w:val="0"/>
  </w:style>
  <w:style w:type="paragraph" w:styleId="9">
    <w:name w:val="Body Text"/>
    <w:basedOn w:val="1"/>
    <w:semiHidden/>
    <w:qFormat/>
    <w:uiPriority w:val="0"/>
    <w:rPr>
      <w:rFonts w:ascii="仿宋" w:hAnsi="仿宋" w:eastAsia="仿宋" w:cs="仿宋"/>
      <w:sz w:val="52"/>
      <w:szCs w:val="52"/>
      <w:lang w:val="en-US" w:eastAsia="en-US" w:bidi="ar-SA"/>
    </w:rPr>
  </w:style>
  <w:style w:type="paragraph" w:styleId="10">
    <w:name w:val="Body Text Indent"/>
    <w:basedOn w:val="1"/>
    <w:autoRedefine/>
    <w:qFormat/>
    <w:uiPriority w:val="99"/>
    <w:pPr>
      <w:ind w:firstLine="830" w:firstLineChars="352"/>
    </w:pPr>
    <w:rPr>
      <w:rFonts w:ascii="仿宋_GB2312" w:eastAsia="仿宋_GB2312"/>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autoRedefine/>
    <w:qFormat/>
    <w:uiPriority w:val="0"/>
    <w:rPr>
      <w:rFonts w:ascii="宋体" w:hAnsi="Courier New"/>
      <w:sz w:val="20"/>
    </w:rPr>
  </w:style>
  <w:style w:type="paragraph" w:styleId="13">
    <w:name w:val="Balloon Text"/>
    <w:basedOn w:val="1"/>
    <w:link w:val="30"/>
    <w:qFormat/>
    <w:uiPriority w:val="0"/>
    <w:rPr>
      <w:sz w:val="18"/>
      <w:szCs w:val="18"/>
    </w:rPr>
  </w:style>
  <w:style w:type="paragraph" w:styleId="14">
    <w:name w:val="footer"/>
    <w:basedOn w:val="1"/>
    <w:autoRedefine/>
    <w:qFormat/>
    <w:uiPriority w:val="0"/>
    <w:pPr>
      <w:tabs>
        <w:tab w:val="center" w:pos="4153"/>
        <w:tab w:val="right" w:pos="8306"/>
      </w:tabs>
    </w:pPr>
    <w:rPr>
      <w:sz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Body Text First Indent 2"/>
    <w:basedOn w:val="10"/>
    <w:autoRedefine/>
    <w:qFormat/>
    <w:uiPriority w:val="99"/>
    <w:pPr>
      <w:spacing w:after="120"/>
      <w:ind w:left="420" w:leftChars="200" w:firstLine="420" w:firstLineChars="200"/>
    </w:pPr>
    <w:rPr>
      <w:rFonts w:ascii="Times New Roman" w:eastAsia="宋体"/>
      <w:kern w:val="2"/>
      <w:sz w:val="21"/>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qFormat/>
    <w:uiPriority w:val="0"/>
    <w:rPr>
      <w:color w:val="0000FF"/>
      <w:u w:val="singl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3">
    <w:name w:val="NormalCharacter"/>
    <w:autoRedefine/>
    <w:qFormat/>
    <w:uiPriority w:val="0"/>
  </w:style>
  <w:style w:type="paragraph" w:customStyle="1" w:styleId="24">
    <w:name w:val="PlainText"/>
    <w:basedOn w:val="1"/>
    <w:autoRedefine/>
    <w:qFormat/>
    <w:uiPriority w:val="0"/>
    <w:rPr>
      <w:rFonts w:ascii="宋体" w:hAnsi="Courier New"/>
    </w:rPr>
  </w:style>
  <w:style w:type="paragraph" w:customStyle="1" w:styleId="25">
    <w:name w:val="主送单位"/>
    <w:basedOn w:val="1"/>
    <w:autoRedefine/>
    <w:qFormat/>
    <w:uiPriority w:val="0"/>
    <w:rPr>
      <w:szCs w:val="32"/>
    </w:rPr>
  </w:style>
  <w:style w:type="paragraph" w:customStyle="1" w:styleId="26">
    <w:name w:val="*正文"/>
    <w:basedOn w:val="1"/>
    <w:qFormat/>
    <w:uiPriority w:val="0"/>
    <w:pPr>
      <w:spacing w:line="360" w:lineRule="auto"/>
      <w:ind w:firstLine="200" w:firstLineChars="200"/>
    </w:pPr>
    <w:rPr>
      <w:rFonts w:ascii="宋体" w:hAnsi="宋体"/>
      <w:sz w:val="24"/>
    </w:rPr>
  </w:style>
  <w:style w:type="paragraph" w:customStyle="1" w:styleId="27">
    <w:name w:val="yiv1649619028msonormal"/>
    <w:basedOn w:val="1"/>
    <w:qFormat/>
    <w:uiPriority w:val="0"/>
    <w:pPr>
      <w:spacing w:before="100" w:beforeAutospacing="1" w:after="100" w:afterAutospacing="1"/>
    </w:pPr>
    <w:rPr>
      <w:rFonts w:ascii="宋体" w:hAnsi="宋体" w:cs="宋体"/>
      <w:sz w:val="24"/>
    </w:rPr>
  </w:style>
  <w:style w:type="paragraph" w:customStyle="1" w:styleId="28">
    <w:name w:val="列出段落1"/>
    <w:basedOn w:val="1"/>
    <w:autoRedefine/>
    <w:qFormat/>
    <w:uiPriority w:val="0"/>
    <w:pPr>
      <w:ind w:firstLine="420" w:firstLineChars="200"/>
    </w:pPr>
  </w:style>
  <w:style w:type="character" w:customStyle="1" w:styleId="29">
    <w:name w:val="ui-provider"/>
    <w:basedOn w:val="19"/>
    <w:qFormat/>
    <w:uiPriority w:val="0"/>
  </w:style>
  <w:style w:type="character" w:customStyle="1" w:styleId="30">
    <w:name w:val="批注框文本 Char"/>
    <w:basedOn w:val="19"/>
    <w:link w:val="13"/>
    <w:qFormat/>
    <w:uiPriority w:val="0"/>
    <w:rPr>
      <w:rFonts w:ascii="Arial" w:hAnsi="Arial" w:eastAsia="Arial" w:cs="Arial"/>
      <w:snapToGrid w:val="0"/>
      <w:color w:val="000000"/>
      <w:sz w:val="18"/>
      <w:szCs w:val="18"/>
    </w:rPr>
  </w:style>
  <w:style w:type="character" w:customStyle="1" w:styleId="31">
    <w:name w:val="font111"/>
    <w:basedOn w:val="19"/>
    <w:qFormat/>
    <w:uiPriority w:val="0"/>
    <w:rPr>
      <w:rFonts w:hint="default" w:ascii="Times New Roman" w:hAnsi="Times New Roman" w:cs="Times New Roman"/>
      <w:color w:val="000000"/>
      <w:sz w:val="18"/>
      <w:szCs w:val="18"/>
      <w:u w:val="none"/>
    </w:rPr>
  </w:style>
  <w:style w:type="character" w:customStyle="1" w:styleId="32">
    <w:name w:val="font131"/>
    <w:basedOn w:val="19"/>
    <w:qFormat/>
    <w:uiPriority w:val="0"/>
    <w:rPr>
      <w:rFonts w:hint="default" w:ascii="Times New Roman" w:hAnsi="Times New Roman" w:cs="Times New Roman"/>
      <w:color w:val="000000"/>
      <w:sz w:val="16"/>
      <w:szCs w:val="16"/>
      <w:u w:val="none"/>
    </w:rPr>
  </w:style>
  <w:style w:type="character" w:customStyle="1" w:styleId="33">
    <w:name w:val="font141"/>
    <w:basedOn w:val="19"/>
    <w:qFormat/>
    <w:uiPriority w:val="0"/>
    <w:rPr>
      <w:rFonts w:ascii="Segoe UI" w:hAnsi="Segoe UI" w:eastAsia="Segoe UI" w:cs="Segoe UI"/>
      <w:color w:val="333333"/>
      <w:sz w:val="18"/>
      <w:szCs w:val="18"/>
      <w:u w:val="none"/>
    </w:rPr>
  </w:style>
  <w:style w:type="character" w:customStyle="1" w:styleId="34">
    <w:name w:val="font121"/>
    <w:basedOn w:val="19"/>
    <w:qFormat/>
    <w:uiPriority w:val="0"/>
    <w:rPr>
      <w:rFonts w:hint="eastAsia" w:ascii="宋体" w:hAnsi="宋体" w:eastAsia="宋体" w:cs="宋体"/>
      <w:color w:val="333333"/>
      <w:sz w:val="18"/>
      <w:szCs w:val="18"/>
      <w:u w:val="none"/>
    </w:rPr>
  </w:style>
  <w:style w:type="paragraph" w:customStyle="1" w:styleId="35">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4.xml"/><Relationship Id="rId98" Type="http://schemas.openxmlformats.org/officeDocument/2006/relationships/footer" Target="footer53.xml"/><Relationship Id="rId97" Type="http://schemas.openxmlformats.org/officeDocument/2006/relationships/footer" Target="footer52.xml"/><Relationship Id="rId96" Type="http://schemas.openxmlformats.org/officeDocument/2006/relationships/footer" Target="footer51.xml"/><Relationship Id="rId95" Type="http://schemas.openxmlformats.org/officeDocument/2006/relationships/footer" Target="footer50.xml"/><Relationship Id="rId94" Type="http://schemas.openxmlformats.org/officeDocument/2006/relationships/footer" Target="footer49.xml"/><Relationship Id="rId93" Type="http://schemas.openxmlformats.org/officeDocument/2006/relationships/header" Target="header43.xml"/><Relationship Id="rId92" Type="http://schemas.openxmlformats.org/officeDocument/2006/relationships/footer" Target="footer48.xml"/><Relationship Id="rId91" Type="http://schemas.openxmlformats.org/officeDocument/2006/relationships/header" Target="header42.xml"/><Relationship Id="rId90" Type="http://schemas.openxmlformats.org/officeDocument/2006/relationships/footer" Target="footer47.xml"/><Relationship Id="rId9" Type="http://schemas.openxmlformats.org/officeDocument/2006/relationships/footer" Target="footer3.xml"/><Relationship Id="rId89" Type="http://schemas.openxmlformats.org/officeDocument/2006/relationships/header" Target="header41.xml"/><Relationship Id="rId88" Type="http://schemas.openxmlformats.org/officeDocument/2006/relationships/footer" Target="footer46.xml"/><Relationship Id="rId87" Type="http://schemas.openxmlformats.org/officeDocument/2006/relationships/header" Target="header40.xml"/><Relationship Id="rId86" Type="http://schemas.openxmlformats.org/officeDocument/2006/relationships/footer" Target="footer45.xml"/><Relationship Id="rId85" Type="http://schemas.openxmlformats.org/officeDocument/2006/relationships/header" Target="header39.xml"/><Relationship Id="rId84" Type="http://schemas.openxmlformats.org/officeDocument/2006/relationships/footer" Target="footer44.xml"/><Relationship Id="rId83" Type="http://schemas.openxmlformats.org/officeDocument/2006/relationships/header" Target="header38.xml"/><Relationship Id="rId82" Type="http://schemas.openxmlformats.org/officeDocument/2006/relationships/footer" Target="footer43.xml"/><Relationship Id="rId81" Type="http://schemas.openxmlformats.org/officeDocument/2006/relationships/header" Target="header37.xml"/><Relationship Id="rId80" Type="http://schemas.openxmlformats.org/officeDocument/2006/relationships/footer" Target="footer42.xml"/><Relationship Id="rId8" Type="http://schemas.openxmlformats.org/officeDocument/2006/relationships/header" Target="header4.xml"/><Relationship Id="rId79" Type="http://schemas.openxmlformats.org/officeDocument/2006/relationships/header" Target="header36.xml"/><Relationship Id="rId78" Type="http://schemas.openxmlformats.org/officeDocument/2006/relationships/footer" Target="footer41.xml"/><Relationship Id="rId77" Type="http://schemas.openxmlformats.org/officeDocument/2006/relationships/footer" Target="footer40.xml"/><Relationship Id="rId76" Type="http://schemas.openxmlformats.org/officeDocument/2006/relationships/header" Target="header35.xml"/><Relationship Id="rId75" Type="http://schemas.openxmlformats.org/officeDocument/2006/relationships/footer" Target="footer39.xml"/><Relationship Id="rId74" Type="http://schemas.openxmlformats.org/officeDocument/2006/relationships/header" Target="header34.xml"/><Relationship Id="rId73" Type="http://schemas.openxmlformats.org/officeDocument/2006/relationships/footer" Target="footer38.xml"/><Relationship Id="rId72" Type="http://schemas.openxmlformats.org/officeDocument/2006/relationships/header" Target="header33.xml"/><Relationship Id="rId71" Type="http://schemas.openxmlformats.org/officeDocument/2006/relationships/footer" Target="footer37.xml"/><Relationship Id="rId70" Type="http://schemas.openxmlformats.org/officeDocument/2006/relationships/header" Target="header32.xml"/><Relationship Id="rId7" Type="http://schemas.openxmlformats.org/officeDocument/2006/relationships/footer" Target="footer2.xml"/><Relationship Id="rId69" Type="http://schemas.openxmlformats.org/officeDocument/2006/relationships/footer" Target="footer36.xml"/><Relationship Id="rId68" Type="http://schemas.openxmlformats.org/officeDocument/2006/relationships/header" Target="header31.xml"/><Relationship Id="rId67" Type="http://schemas.openxmlformats.org/officeDocument/2006/relationships/footer" Target="footer35.xml"/><Relationship Id="rId66" Type="http://schemas.openxmlformats.org/officeDocument/2006/relationships/header" Target="header30.xml"/><Relationship Id="rId65" Type="http://schemas.openxmlformats.org/officeDocument/2006/relationships/footer" Target="footer34.xml"/><Relationship Id="rId64" Type="http://schemas.openxmlformats.org/officeDocument/2006/relationships/header" Target="header29.xml"/><Relationship Id="rId63" Type="http://schemas.openxmlformats.org/officeDocument/2006/relationships/footer" Target="footer33.xml"/><Relationship Id="rId62" Type="http://schemas.openxmlformats.org/officeDocument/2006/relationships/header" Target="header28.xml"/><Relationship Id="rId61" Type="http://schemas.openxmlformats.org/officeDocument/2006/relationships/footer" Target="footer32.xml"/><Relationship Id="rId60" Type="http://schemas.openxmlformats.org/officeDocument/2006/relationships/header" Target="header27.xml"/><Relationship Id="rId6" Type="http://schemas.openxmlformats.org/officeDocument/2006/relationships/header" Target="header3.xml"/><Relationship Id="rId59" Type="http://schemas.openxmlformats.org/officeDocument/2006/relationships/footer" Target="footer31.xml"/><Relationship Id="rId58" Type="http://schemas.openxmlformats.org/officeDocument/2006/relationships/header" Target="header26.xml"/><Relationship Id="rId57" Type="http://schemas.openxmlformats.org/officeDocument/2006/relationships/footer" Target="footer30.xml"/><Relationship Id="rId56" Type="http://schemas.openxmlformats.org/officeDocument/2006/relationships/header" Target="header25.xml"/><Relationship Id="rId55" Type="http://schemas.openxmlformats.org/officeDocument/2006/relationships/footer" Target="footer29.xml"/><Relationship Id="rId54" Type="http://schemas.openxmlformats.org/officeDocument/2006/relationships/header" Target="header24.xml"/><Relationship Id="rId53" Type="http://schemas.openxmlformats.org/officeDocument/2006/relationships/footer" Target="footer28.xml"/><Relationship Id="rId52" Type="http://schemas.openxmlformats.org/officeDocument/2006/relationships/header" Target="header23.xml"/><Relationship Id="rId51" Type="http://schemas.openxmlformats.org/officeDocument/2006/relationships/footer" Target="footer27.xml"/><Relationship Id="rId50" Type="http://schemas.openxmlformats.org/officeDocument/2006/relationships/header" Target="header22.xml"/><Relationship Id="rId5" Type="http://schemas.openxmlformats.org/officeDocument/2006/relationships/footer" Target="footer1.xml"/><Relationship Id="rId49" Type="http://schemas.openxmlformats.org/officeDocument/2006/relationships/footer" Target="footer26.xml"/><Relationship Id="rId48" Type="http://schemas.openxmlformats.org/officeDocument/2006/relationships/header" Target="header21.xml"/><Relationship Id="rId47" Type="http://schemas.openxmlformats.org/officeDocument/2006/relationships/footer" Target="footer25.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3" Type="http://schemas.openxmlformats.org/officeDocument/2006/relationships/fontTable" Target="fontTable.xml"/><Relationship Id="rId112" Type="http://schemas.openxmlformats.org/officeDocument/2006/relationships/customXml" Target="../customXml/item3.xml"/><Relationship Id="rId111" Type="http://schemas.openxmlformats.org/officeDocument/2006/relationships/customXml" Target="../customXml/item2.xml"/><Relationship Id="rId110" Type="http://schemas.openxmlformats.org/officeDocument/2006/relationships/numbering" Target="numbering.xml"/><Relationship Id="rId11" Type="http://schemas.openxmlformats.org/officeDocument/2006/relationships/footer" Target="footer4.xml"/><Relationship Id="rId109" Type="http://schemas.openxmlformats.org/officeDocument/2006/relationships/customXml" Target="../customXml/item1.xml"/><Relationship Id="rId108" Type="http://schemas.openxmlformats.org/officeDocument/2006/relationships/theme" Target="theme/theme1.xml"/><Relationship Id="rId107" Type="http://schemas.openxmlformats.org/officeDocument/2006/relationships/footer" Target="footer61.xml"/><Relationship Id="rId106" Type="http://schemas.openxmlformats.org/officeDocument/2006/relationships/footer" Target="footer60.xml"/><Relationship Id="rId105" Type="http://schemas.openxmlformats.org/officeDocument/2006/relationships/footer" Target="footer59.xml"/><Relationship Id="rId104" Type="http://schemas.openxmlformats.org/officeDocument/2006/relationships/footer" Target="footer58.xml"/><Relationship Id="rId103" Type="http://schemas.openxmlformats.org/officeDocument/2006/relationships/footer" Target="footer57.xml"/><Relationship Id="rId102" Type="http://schemas.openxmlformats.org/officeDocument/2006/relationships/header" Target="header44.xml"/><Relationship Id="rId101" Type="http://schemas.openxmlformats.org/officeDocument/2006/relationships/footer" Target="footer56.xml"/><Relationship Id="rId100" Type="http://schemas.openxmlformats.org/officeDocument/2006/relationships/footer" Target="footer55.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04"/>
    <customShpInfo spid="_x0000_s1026" textRotate="1"/>
    <customShpInfo spid="_x0000_s2102"/>
    <customShpInfo spid="_x0000_s2103"/>
    <customShpInfo spid="_x0000_s1029"/>
    <customShpInfo spid="_x0000_s1035"/>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4FF08-986B-40ED-8F45-EB2992E84237}">
  <ds:schemaRefs/>
</ds:datastoreItem>
</file>

<file path=customXml/itemProps3.xml><?xml version="1.0" encoding="utf-8"?>
<ds:datastoreItem xmlns:ds="http://schemas.openxmlformats.org/officeDocument/2006/customXml" ds:itemID="{531CF122-88F9-44BE-B7AA-70C82D43DDF1}">
  <ds:schemaRefs/>
</ds:datastoreItem>
</file>

<file path=docProps/app.xml><?xml version="1.0" encoding="utf-8"?>
<Properties xmlns="http://schemas.openxmlformats.org/officeDocument/2006/extended-properties" xmlns:vt="http://schemas.openxmlformats.org/officeDocument/2006/docPropsVTypes">
  <Template>Normal</Template>
  <Pages>81</Pages>
  <Words>5896</Words>
  <Characters>6520</Characters>
  <Lines>408</Lines>
  <Paragraphs>115</Paragraphs>
  <TotalTime>22</TotalTime>
  <ScaleCrop>false</ScaleCrop>
  <LinksUpToDate>false</LinksUpToDate>
  <CharactersWithSpaces>6777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2024-07-29T07:34:00Z</dcterms:created>
  <dc:creator>China</dc:creator>
  <cp:lastModifiedBy>洪飞虎</cp:lastModifiedBy>
  <cp:lastPrinted>2024-09-19T03:03:00Z</cp:lastPrinted>
  <dcterms:modified xsi:type="dcterms:W3CDTF">2025-04-24T02:17:54Z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2023-02-01T17:23:33Z</vt:filetime>
  </property>
  <property fmtid="{D5CDD505-2E9C-101B-9397-08002B2CF9AE}" pid="4" name="KSOProductBuildVer">
    <vt:lpwstr>2052-12.1.0.20305</vt:lpwstr>
  </property>
  <property fmtid="{D5CDD505-2E9C-101B-9397-08002B2CF9AE}" pid="5" name="ICV">
    <vt:lpwstr>49E90615EB8D4880A3FB4DCB675F0448_13</vt:lpwstr>
  </property>
  <property fmtid="{D5CDD505-2E9C-101B-9397-08002B2CF9AE}" pid="6" name="KSOTemplateDocerSaveRecord">
    <vt:lpwstr>eyJoZGlkIjoiODcyNDE4MmFiY2UwODRhZmUzYjE2NGYxODk4MzZkNTgiLCJ1c2VySWQiOiIzMjUzNTU2MTUifQ==</vt:lpwstr>
  </property>
</Properties>
</file>