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03E4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30"/>
          <w:szCs w:val="72"/>
          <w:highlight w:val="none"/>
          <w:lang w:val="en-US" w:eastAsia="zh-CN" w:bidi="ar-SA"/>
        </w:rPr>
      </w:pPr>
    </w:p>
    <w:p w14:paraId="6331332A">
      <w:pPr>
        <w:snapToGrid/>
        <w:spacing w:before="156" w:beforeAutospacing="0" w:after="0" w:afterAutospacing="0" w:line="240" w:lineRule="auto"/>
        <w:jc w:val="center"/>
        <w:textAlignment w:val="baseline"/>
        <w:rPr>
          <w:rStyle w:val="12"/>
          <w:rFonts w:ascii="宋体" w:hAnsi="宋体"/>
          <w:b w:val="0"/>
          <w:i w:val="0"/>
          <w:caps w:val="0"/>
          <w:color w:val="auto"/>
          <w:spacing w:val="0"/>
          <w:w w:val="100"/>
          <w:kern w:val="2"/>
          <w:sz w:val="72"/>
          <w:szCs w:val="72"/>
          <w:highlight w:val="none"/>
          <w:lang w:val="en-US" w:eastAsia="zh-CN" w:bidi="ar-SA"/>
        </w:rPr>
      </w:pPr>
      <w:r>
        <w:rPr>
          <w:rFonts w:hint="eastAsia" w:ascii="宋体" w:hAnsi="宋体" w:eastAsia="微软雅黑" w:cs="宋体"/>
          <w:b/>
          <w:color w:val="auto"/>
          <w:sz w:val="44"/>
          <w:szCs w:val="44"/>
          <w:highlight w:val="none"/>
          <w:lang w:eastAsia="zh-CN"/>
        </w:rPr>
        <w:drawing>
          <wp:inline distT="0" distB="0" distL="114300" distR="114300">
            <wp:extent cx="3783965" cy="1962150"/>
            <wp:effectExtent l="0" t="0" r="6985" b="0"/>
            <wp:docPr id="7" name="图片 1" descr="微信图片_2023111317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31113173430"/>
                    <pic:cNvPicPr>
                      <a:picLocks noChangeAspect="1"/>
                    </pic:cNvPicPr>
                  </pic:nvPicPr>
                  <pic:blipFill>
                    <a:blip r:embed="rId7"/>
                    <a:stretch>
                      <a:fillRect/>
                    </a:stretch>
                  </pic:blipFill>
                  <pic:spPr>
                    <a:xfrm>
                      <a:off x="0" y="0"/>
                      <a:ext cx="3783965" cy="1962150"/>
                    </a:xfrm>
                    <a:prstGeom prst="rect">
                      <a:avLst/>
                    </a:prstGeom>
                    <a:noFill/>
                    <a:ln>
                      <a:noFill/>
                    </a:ln>
                  </pic:spPr>
                </pic:pic>
              </a:graphicData>
            </a:graphic>
          </wp:inline>
        </w:drawing>
      </w:r>
    </w:p>
    <w:p w14:paraId="188BEFCF">
      <w:pPr>
        <w:snapToGrid/>
        <w:spacing w:before="156" w:beforeAutospacing="0" w:after="0" w:afterAutospacing="0" w:line="240" w:lineRule="auto"/>
        <w:jc w:val="both"/>
        <w:textAlignment w:val="baseline"/>
        <w:rPr>
          <w:rStyle w:val="12"/>
          <w:rFonts w:ascii="宋体" w:hAnsi="宋体"/>
          <w:b w:val="0"/>
          <w:i w:val="0"/>
          <w:caps w:val="0"/>
          <w:color w:val="auto"/>
          <w:spacing w:val="0"/>
          <w:w w:val="100"/>
          <w:kern w:val="2"/>
          <w:sz w:val="72"/>
          <w:szCs w:val="72"/>
          <w:highlight w:val="none"/>
          <w:lang w:val="en-US" w:eastAsia="zh-CN" w:bidi="ar-SA"/>
        </w:rPr>
      </w:pPr>
    </w:p>
    <w:p w14:paraId="7751B73E">
      <w:pPr>
        <w:snapToGrid/>
        <w:spacing w:before="156" w:beforeAutospacing="0" w:after="0" w:afterAutospacing="0" w:line="240" w:lineRule="auto"/>
        <w:jc w:val="center"/>
        <w:textAlignment w:val="baseline"/>
        <w:rPr>
          <w:rStyle w:val="12"/>
          <w:rFonts w:ascii="宋体" w:hAnsi="宋体"/>
          <w:b w:val="0"/>
          <w:i w:val="0"/>
          <w:caps w:val="0"/>
          <w:color w:val="auto"/>
          <w:spacing w:val="0"/>
          <w:w w:val="100"/>
          <w:kern w:val="2"/>
          <w:sz w:val="72"/>
          <w:szCs w:val="72"/>
          <w:highlight w:val="none"/>
          <w:lang w:val="en-US" w:eastAsia="zh-CN" w:bidi="ar-SA"/>
        </w:rPr>
      </w:pPr>
      <w:r>
        <w:rPr>
          <w:rStyle w:val="12"/>
          <w:rFonts w:ascii="宋体" w:hAnsi="宋体"/>
          <w:b w:val="0"/>
          <w:i w:val="0"/>
          <w:caps w:val="0"/>
          <w:color w:val="auto"/>
          <w:spacing w:val="0"/>
          <w:w w:val="100"/>
          <w:kern w:val="2"/>
          <w:sz w:val="72"/>
          <w:szCs w:val="72"/>
          <w:highlight w:val="none"/>
          <w:lang w:val="en-US" w:eastAsia="zh-CN" w:bidi="ar-SA"/>
        </w:rPr>
        <w:t>竞争性磋商采购文件</w:t>
      </w:r>
    </w:p>
    <w:p w14:paraId="7E5B8CC1">
      <w:pPr>
        <w:snapToGrid/>
        <w:spacing w:before="0" w:beforeAutospacing="0" w:after="0" w:afterAutospacing="0" w:line="240" w:lineRule="auto"/>
        <w:ind w:left="1920" w:leftChars="200" w:hanging="1500"/>
        <w:jc w:val="center"/>
        <w:textAlignment w:val="baseline"/>
        <w:rPr>
          <w:rStyle w:val="12"/>
          <w:rFonts w:ascii="宋体" w:hAnsi="宋体"/>
          <w:b w:val="0"/>
          <w:i w:val="0"/>
          <w:caps w:val="0"/>
          <w:color w:val="auto"/>
          <w:spacing w:val="0"/>
          <w:w w:val="100"/>
          <w:kern w:val="2"/>
          <w:sz w:val="30"/>
          <w:szCs w:val="72"/>
          <w:highlight w:val="none"/>
          <w:lang w:val="en-US" w:eastAsia="zh-CN" w:bidi="ar-SA"/>
        </w:rPr>
      </w:pPr>
    </w:p>
    <w:p w14:paraId="48C29AAD">
      <w:pPr>
        <w:pStyle w:val="13"/>
        <w:keepLines/>
        <w:widowControl/>
        <w:snapToGrid/>
        <w:spacing w:before="0" w:beforeAutospacing="0" w:after="0" w:afterAutospacing="0" w:line="360" w:lineRule="auto"/>
        <w:jc w:val="both"/>
        <w:textAlignment w:val="baseline"/>
        <w:rPr>
          <w:rStyle w:val="12"/>
          <w:rFonts w:ascii="宋体" w:hAnsi="宋体" w:cs="宋体"/>
          <w:b/>
          <w:bCs/>
          <w:i w:val="0"/>
          <w:caps w:val="0"/>
          <w:color w:val="auto"/>
          <w:spacing w:val="0"/>
          <w:w w:val="100"/>
          <w:kern w:val="2"/>
          <w:sz w:val="30"/>
          <w:szCs w:val="72"/>
          <w:highlight w:val="none"/>
          <w:lang w:val="en-US" w:eastAsia="zh-CN" w:bidi="ar-SA"/>
        </w:rPr>
      </w:pPr>
    </w:p>
    <w:p w14:paraId="7E679BDD">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30"/>
          <w:szCs w:val="72"/>
          <w:highlight w:val="none"/>
          <w:lang w:val="en-US" w:eastAsia="zh-CN" w:bidi="ar-SA"/>
        </w:rPr>
        <w:t xml:space="preserve">                       </w:t>
      </w:r>
    </w:p>
    <w:p w14:paraId="4CE2175F">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C526E38">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FE21B30">
      <w:pPr>
        <w:snapToGrid/>
        <w:spacing w:before="0" w:beforeAutospacing="0" w:after="0" w:afterAutospacing="0" w:line="240" w:lineRule="auto"/>
        <w:ind w:left="1600" w:leftChars="0" w:hanging="1600" w:hangingChars="500"/>
        <w:jc w:val="left"/>
        <w:textAlignment w:val="baseline"/>
        <w:rPr>
          <w:rStyle w:val="12"/>
          <w:rFonts w:ascii="宋体" w:hAnsi="宋体"/>
          <w:b w:val="0"/>
          <w:i w:val="0"/>
          <w:caps w:val="0"/>
          <w:color w:val="auto"/>
          <w:spacing w:val="0"/>
          <w:w w:val="100"/>
          <w:kern w:val="2"/>
          <w:sz w:val="32"/>
          <w:szCs w:val="32"/>
          <w:highlight w:val="none"/>
          <w:lang w:val="en-US" w:eastAsia="zh-CN" w:bidi="ar-SA"/>
        </w:rPr>
      </w:pPr>
      <w:r>
        <w:rPr>
          <w:rStyle w:val="12"/>
          <w:rFonts w:ascii="宋体" w:hAnsi="宋体"/>
          <w:b w:val="0"/>
          <w:i w:val="0"/>
          <w:caps w:val="0"/>
          <w:color w:val="auto"/>
          <w:spacing w:val="0"/>
          <w:w w:val="100"/>
          <w:kern w:val="2"/>
          <w:sz w:val="32"/>
          <w:szCs w:val="32"/>
          <w:highlight w:val="none"/>
          <w:lang w:val="en-US" w:eastAsia="zh-CN" w:bidi="ar-SA"/>
        </w:rPr>
        <w:t>项目名称：</w:t>
      </w:r>
      <w:r>
        <w:rPr>
          <w:rStyle w:val="12"/>
          <w:rFonts w:hint="eastAsia" w:ascii="宋体" w:hAnsi="宋体"/>
          <w:b w:val="0"/>
          <w:i w:val="0"/>
          <w:caps w:val="0"/>
          <w:color w:val="auto"/>
          <w:spacing w:val="0"/>
          <w:w w:val="100"/>
          <w:kern w:val="2"/>
          <w:sz w:val="32"/>
          <w:szCs w:val="32"/>
          <w:highlight w:val="none"/>
          <w:lang w:val="en-US" w:eastAsia="zh-CN" w:bidi="ar-SA"/>
        </w:rPr>
        <w:t>港南区湛江镇湛江村、江平村、兴成村山塘水毁整治修复工程</w:t>
      </w:r>
      <w:r>
        <w:rPr>
          <w:rStyle w:val="12"/>
          <w:rFonts w:ascii="宋体" w:hAnsi="宋体"/>
          <w:b w:val="0"/>
          <w:i w:val="0"/>
          <w:caps w:val="0"/>
          <w:color w:val="auto"/>
          <w:spacing w:val="0"/>
          <w:w w:val="100"/>
          <w:kern w:val="2"/>
          <w:sz w:val="32"/>
          <w:szCs w:val="32"/>
          <w:highlight w:val="none"/>
          <w:lang w:val="en-US" w:eastAsia="zh-CN" w:bidi="ar-SA"/>
        </w:rPr>
        <w:t xml:space="preserve">  </w:t>
      </w:r>
    </w:p>
    <w:p w14:paraId="4750618A">
      <w:pPr>
        <w:snapToGrid/>
        <w:spacing w:before="0" w:beforeAutospacing="0" w:after="0" w:afterAutospacing="0" w:line="240" w:lineRule="auto"/>
        <w:ind w:left="0" w:leftChars="0" w:firstLine="0"/>
        <w:jc w:val="left"/>
        <w:textAlignment w:val="baseline"/>
        <w:rPr>
          <w:rStyle w:val="12"/>
          <w:rFonts w:ascii="Times New Roman" w:hAnsi="Times New Roman" w:eastAsia="宋体"/>
          <w:b w:val="0"/>
          <w:i w:val="0"/>
          <w:caps w:val="0"/>
          <w:color w:val="auto"/>
          <w:spacing w:val="0"/>
          <w:w w:val="100"/>
          <w:kern w:val="2"/>
          <w:sz w:val="32"/>
          <w:szCs w:val="32"/>
          <w:highlight w:val="none"/>
          <w:lang w:val="en-US" w:eastAsia="zh-CN" w:bidi="ar-SA"/>
        </w:rPr>
      </w:pPr>
    </w:p>
    <w:p w14:paraId="2B4AA179">
      <w:pPr>
        <w:snapToGrid/>
        <w:spacing w:before="0" w:beforeAutospacing="0" w:after="0" w:afterAutospacing="0" w:line="240" w:lineRule="auto"/>
        <w:ind w:left="0" w:leftChars="0" w:firstLine="0"/>
        <w:jc w:val="left"/>
        <w:textAlignment w:val="baseline"/>
        <w:rPr>
          <w:rStyle w:val="12"/>
          <w:rFonts w:eastAsia="宋体"/>
          <w:b w:val="0"/>
          <w:i w:val="0"/>
          <w:caps w:val="0"/>
          <w:color w:val="auto"/>
          <w:spacing w:val="0"/>
          <w:w w:val="100"/>
          <w:kern w:val="2"/>
          <w:sz w:val="32"/>
          <w:szCs w:val="32"/>
          <w:highlight w:val="none"/>
          <w:lang w:val="en-US" w:eastAsia="zh-CN" w:bidi="ar-SA"/>
        </w:rPr>
      </w:pPr>
      <w:r>
        <w:rPr>
          <w:rStyle w:val="12"/>
          <w:rFonts w:ascii="Times New Roman" w:hAnsi="Times New Roman" w:eastAsia="宋体"/>
          <w:b w:val="0"/>
          <w:i w:val="0"/>
          <w:caps w:val="0"/>
          <w:color w:val="auto"/>
          <w:spacing w:val="0"/>
          <w:w w:val="100"/>
          <w:kern w:val="2"/>
          <w:sz w:val="32"/>
          <w:szCs w:val="32"/>
          <w:highlight w:val="none"/>
          <w:lang w:val="en-US" w:eastAsia="zh-CN" w:bidi="ar-SA"/>
        </w:rPr>
        <w:t>项目编号：</w:t>
      </w:r>
      <w:r>
        <w:rPr>
          <w:rStyle w:val="12"/>
          <w:rFonts w:hint="eastAsia" w:ascii="宋体" w:hAnsi="宋体"/>
          <w:b w:val="0"/>
          <w:i w:val="0"/>
          <w:caps w:val="0"/>
          <w:color w:val="auto"/>
          <w:spacing w:val="0"/>
          <w:w w:val="100"/>
          <w:kern w:val="2"/>
          <w:sz w:val="32"/>
          <w:szCs w:val="32"/>
          <w:highlight w:val="none"/>
          <w:lang w:val="en-US" w:eastAsia="zh-CN" w:bidi="ar-SA"/>
        </w:rPr>
        <w:t>GGZC2025-C2-030024-YLFG</w:t>
      </w:r>
    </w:p>
    <w:p w14:paraId="233AA374">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32"/>
          <w:szCs w:val="32"/>
          <w:highlight w:val="none"/>
          <w:lang w:val="en-US" w:eastAsia="zh-CN" w:bidi="ar-SA"/>
        </w:rPr>
      </w:pPr>
    </w:p>
    <w:p w14:paraId="69D1CA0E">
      <w:pPr>
        <w:snapToGrid/>
        <w:spacing w:before="0" w:beforeAutospacing="0" w:after="0" w:afterAutospacing="0" w:line="240" w:lineRule="auto"/>
        <w:ind w:firstLine="0" w:firstLineChars="0"/>
        <w:jc w:val="left"/>
        <w:textAlignment w:val="baseline"/>
        <w:rPr>
          <w:rStyle w:val="12"/>
          <w:rFonts w:eastAsia="宋体"/>
          <w:b w:val="0"/>
          <w:i w:val="0"/>
          <w:caps w:val="0"/>
          <w:color w:val="auto"/>
          <w:spacing w:val="42"/>
          <w:w w:val="100"/>
          <w:kern w:val="2"/>
          <w:sz w:val="32"/>
          <w:szCs w:val="32"/>
          <w:highlight w:val="none"/>
          <w:lang w:val="en-US" w:eastAsia="zh-CN" w:bidi="ar-SA"/>
        </w:rPr>
      </w:pPr>
      <w:r>
        <w:rPr>
          <w:rStyle w:val="12"/>
          <w:rFonts w:hint="default" w:cs="Times New Roman"/>
          <w:b w:val="0"/>
          <w:i w:val="0"/>
          <w:caps w:val="0"/>
          <w:color w:val="auto"/>
          <w:spacing w:val="0"/>
          <w:w w:val="100"/>
          <w:kern w:val="2"/>
          <w:sz w:val="32"/>
          <w:szCs w:val="32"/>
          <w:highlight w:val="none"/>
          <w:lang w:val="en-US" w:eastAsia="zh-CN" w:bidi="ar-SA"/>
        </w:rPr>
        <w:t>采购单位</w:t>
      </w:r>
      <w:r>
        <w:rPr>
          <w:rStyle w:val="12"/>
          <w:rFonts w:ascii="Times New Roman" w:hAnsi="Times New Roman" w:eastAsia="宋体"/>
          <w:b w:val="0"/>
          <w:i w:val="0"/>
          <w:caps w:val="0"/>
          <w:color w:val="auto"/>
          <w:spacing w:val="0"/>
          <w:w w:val="100"/>
          <w:kern w:val="2"/>
          <w:sz w:val="32"/>
          <w:szCs w:val="32"/>
          <w:highlight w:val="none"/>
          <w:lang w:val="en-US" w:eastAsia="zh-CN" w:bidi="ar-SA"/>
        </w:rPr>
        <w:t>：</w:t>
      </w:r>
      <w:r>
        <w:rPr>
          <w:rStyle w:val="12"/>
          <w:rFonts w:hint="eastAsia"/>
          <w:b w:val="0"/>
          <w:i w:val="0"/>
          <w:caps w:val="0"/>
          <w:color w:val="auto"/>
          <w:spacing w:val="42"/>
          <w:w w:val="100"/>
          <w:kern w:val="2"/>
          <w:sz w:val="32"/>
          <w:szCs w:val="32"/>
          <w:highlight w:val="none"/>
          <w:lang w:val="en-US" w:eastAsia="zh-CN" w:bidi="ar-SA"/>
        </w:rPr>
        <w:t>贵港市港南区湛江镇人民政府</w:t>
      </w:r>
    </w:p>
    <w:p w14:paraId="3A99991C">
      <w:pPr>
        <w:snapToGrid/>
        <w:spacing w:before="0" w:beforeAutospacing="0" w:after="0" w:afterAutospacing="0" w:line="240" w:lineRule="auto"/>
        <w:ind w:firstLine="0" w:firstLineChars="0"/>
        <w:jc w:val="both"/>
        <w:textAlignment w:val="baseline"/>
        <w:rPr>
          <w:rStyle w:val="12"/>
          <w:rFonts w:ascii="Times New Roman" w:hAnsi="Times New Roman" w:eastAsia="宋体"/>
          <w:b w:val="0"/>
          <w:i w:val="0"/>
          <w:caps w:val="0"/>
          <w:color w:val="auto"/>
          <w:spacing w:val="0"/>
          <w:w w:val="100"/>
          <w:kern w:val="2"/>
          <w:sz w:val="32"/>
          <w:szCs w:val="32"/>
          <w:highlight w:val="none"/>
          <w:lang w:val="en-US" w:eastAsia="zh-CN" w:bidi="ar-SA"/>
        </w:rPr>
      </w:pPr>
      <w:r>
        <w:rPr>
          <w:rStyle w:val="12"/>
          <w:rFonts w:ascii="Times New Roman" w:hAnsi="Times New Roman" w:eastAsia="宋体"/>
          <w:b w:val="0"/>
          <w:i w:val="0"/>
          <w:caps w:val="0"/>
          <w:color w:val="auto"/>
          <w:spacing w:val="0"/>
          <w:w w:val="100"/>
          <w:kern w:val="2"/>
          <w:sz w:val="32"/>
          <w:szCs w:val="32"/>
          <w:highlight w:val="none"/>
          <w:lang w:val="en-US" w:eastAsia="zh-CN" w:bidi="ar-SA"/>
        </w:rPr>
        <w:t>采购代理机构 ：</w:t>
      </w:r>
      <w:r>
        <w:rPr>
          <w:rStyle w:val="12"/>
          <w:rFonts w:hint="eastAsia"/>
          <w:b w:val="0"/>
          <w:i w:val="0"/>
          <w:caps w:val="0"/>
          <w:color w:val="auto"/>
          <w:spacing w:val="0"/>
          <w:w w:val="100"/>
          <w:kern w:val="2"/>
          <w:sz w:val="32"/>
          <w:szCs w:val="32"/>
          <w:highlight w:val="none"/>
          <w:lang w:val="en-US" w:eastAsia="zh-CN" w:bidi="ar-SA"/>
        </w:rPr>
        <w:t>广西云立方工程管理有限公司</w:t>
      </w:r>
    </w:p>
    <w:p w14:paraId="5E7D8928">
      <w:pPr>
        <w:snapToGrid/>
        <w:spacing w:before="0" w:beforeAutospacing="0" w:after="0" w:afterAutospacing="0" w:line="660" w:lineRule="exact"/>
        <w:jc w:val="center"/>
        <w:textAlignment w:val="baseline"/>
        <w:rPr>
          <w:rStyle w:val="12"/>
          <w:rFonts w:ascii="Times New Roman" w:hAnsi="Times New Roman" w:eastAsia="宋体"/>
          <w:b w:val="0"/>
          <w:i w:val="0"/>
          <w:caps w:val="0"/>
          <w:color w:val="auto"/>
          <w:spacing w:val="0"/>
          <w:w w:val="100"/>
          <w:kern w:val="2"/>
          <w:sz w:val="32"/>
          <w:szCs w:val="32"/>
          <w:highlight w:val="none"/>
          <w:lang w:val="en-US" w:eastAsia="zh-CN" w:bidi="ar-SA"/>
        </w:rPr>
      </w:pPr>
    </w:p>
    <w:p w14:paraId="74FB7D36">
      <w:pPr>
        <w:snapToGrid/>
        <w:spacing w:before="0" w:beforeAutospacing="0" w:after="0" w:afterAutospacing="0" w:line="660" w:lineRule="exact"/>
        <w:jc w:val="center"/>
        <w:textAlignment w:val="baseline"/>
        <w:rPr>
          <w:rStyle w:val="12"/>
          <w:rFonts w:ascii="Courier New" w:hAnsi="Courier New" w:eastAsia="隶书"/>
          <w:b w:val="0"/>
          <w:i w:val="0"/>
          <w:caps w:val="0"/>
          <w:color w:val="auto"/>
          <w:spacing w:val="0"/>
          <w:w w:val="100"/>
          <w:kern w:val="2"/>
          <w:sz w:val="44"/>
          <w:szCs w:val="44"/>
          <w:highlight w:val="none"/>
          <w:lang w:val="en-US" w:eastAsia="zh-CN" w:bidi="ar-SA"/>
        </w:rPr>
      </w:pPr>
      <w:r>
        <w:rPr>
          <w:rStyle w:val="12"/>
          <w:rFonts w:ascii="Times New Roman" w:hAnsi="Times New Roman" w:eastAsia="宋体"/>
          <w:b w:val="0"/>
          <w:i w:val="0"/>
          <w:caps w:val="0"/>
          <w:color w:val="auto"/>
          <w:spacing w:val="0"/>
          <w:w w:val="100"/>
          <w:kern w:val="2"/>
          <w:sz w:val="32"/>
          <w:szCs w:val="32"/>
          <w:highlight w:val="none"/>
          <w:lang w:val="en-US" w:eastAsia="zh-CN" w:bidi="ar-SA"/>
        </w:rPr>
        <w:t>202</w:t>
      </w:r>
      <w:r>
        <w:rPr>
          <w:rStyle w:val="12"/>
          <w:rFonts w:hint="eastAsia"/>
          <w:b w:val="0"/>
          <w:i w:val="0"/>
          <w:caps w:val="0"/>
          <w:color w:val="auto"/>
          <w:spacing w:val="0"/>
          <w:w w:val="100"/>
          <w:kern w:val="2"/>
          <w:sz w:val="32"/>
          <w:szCs w:val="32"/>
          <w:highlight w:val="none"/>
          <w:lang w:val="en-US" w:eastAsia="zh-CN" w:bidi="ar-SA"/>
        </w:rPr>
        <w:t>5</w:t>
      </w:r>
      <w:r>
        <w:rPr>
          <w:rStyle w:val="12"/>
          <w:rFonts w:ascii="Times New Roman" w:hAnsi="Times New Roman" w:eastAsia="宋体"/>
          <w:b w:val="0"/>
          <w:i w:val="0"/>
          <w:caps w:val="0"/>
          <w:color w:val="auto"/>
          <w:spacing w:val="0"/>
          <w:w w:val="100"/>
          <w:kern w:val="2"/>
          <w:sz w:val="32"/>
          <w:szCs w:val="32"/>
          <w:highlight w:val="none"/>
          <w:lang w:val="en-US" w:eastAsia="zh-CN" w:bidi="ar-SA"/>
        </w:rPr>
        <w:t>年</w:t>
      </w:r>
      <w:r>
        <w:rPr>
          <w:rStyle w:val="12"/>
          <w:rFonts w:hint="eastAsia"/>
          <w:b w:val="0"/>
          <w:i w:val="0"/>
          <w:caps w:val="0"/>
          <w:color w:val="auto"/>
          <w:spacing w:val="0"/>
          <w:w w:val="100"/>
          <w:kern w:val="2"/>
          <w:sz w:val="32"/>
          <w:szCs w:val="32"/>
          <w:highlight w:val="none"/>
          <w:lang w:val="en-US" w:eastAsia="zh-CN" w:bidi="ar-SA"/>
        </w:rPr>
        <w:t>4</w:t>
      </w:r>
      <w:r>
        <w:rPr>
          <w:rStyle w:val="12"/>
          <w:rFonts w:ascii="Times New Roman" w:hAnsi="Times New Roman" w:eastAsia="宋体"/>
          <w:b w:val="0"/>
          <w:i w:val="0"/>
          <w:caps w:val="0"/>
          <w:color w:val="auto"/>
          <w:spacing w:val="0"/>
          <w:w w:val="100"/>
          <w:kern w:val="2"/>
          <w:sz w:val="32"/>
          <w:szCs w:val="32"/>
          <w:highlight w:val="none"/>
          <w:lang w:val="en-US" w:eastAsia="zh-CN" w:bidi="ar-SA"/>
        </w:rPr>
        <w:t>月</w:t>
      </w:r>
    </w:p>
    <w:p w14:paraId="5D2E3353">
      <w:pPr>
        <w:snapToGrid/>
        <w:spacing w:before="0" w:beforeAutospacing="0" w:after="0" w:afterAutospacing="0" w:line="660" w:lineRule="exact"/>
        <w:jc w:val="center"/>
        <w:textAlignment w:val="baseline"/>
        <w:rPr>
          <w:rStyle w:val="12"/>
          <w:rFonts w:ascii="Courier New" w:hAnsi="Courier New"/>
          <w:b w:val="0"/>
          <w:i w:val="0"/>
          <w:caps w:val="0"/>
          <w:color w:val="auto"/>
          <w:spacing w:val="0"/>
          <w:w w:val="100"/>
          <w:kern w:val="2"/>
          <w:sz w:val="44"/>
          <w:szCs w:val="44"/>
          <w:highlight w:val="none"/>
          <w:lang w:val="en-US" w:eastAsia="zh-CN" w:bidi="ar-SA"/>
        </w:rPr>
      </w:pPr>
      <w:r>
        <w:rPr>
          <w:rStyle w:val="12"/>
          <w:rFonts w:ascii="Courier New" w:hAnsi="Courier New" w:eastAsia="隶书"/>
          <w:b w:val="0"/>
          <w:i w:val="0"/>
          <w:caps w:val="0"/>
          <w:color w:val="auto"/>
          <w:spacing w:val="0"/>
          <w:w w:val="100"/>
          <w:kern w:val="2"/>
          <w:sz w:val="44"/>
          <w:szCs w:val="44"/>
          <w:highlight w:val="none"/>
          <w:lang w:val="en-US" w:eastAsia="zh-CN" w:bidi="ar-SA"/>
        </w:rPr>
        <w:t>目    录</w:t>
      </w:r>
    </w:p>
    <w:p w14:paraId="60B48BDE">
      <w:pPr>
        <w:snapToGrid/>
        <w:spacing w:before="0" w:beforeAutospacing="0" w:after="0" w:afterAutospacing="0" w:line="560" w:lineRule="exact"/>
        <w:ind w:left="1" w:firstLine="2"/>
        <w:jc w:val="both"/>
        <w:textAlignment w:val="baseline"/>
        <w:rPr>
          <w:rStyle w:val="12"/>
          <w:rFonts w:ascii="宋体" w:hAnsi="宋体"/>
          <w:b/>
          <w:i w:val="0"/>
          <w:caps w:val="0"/>
          <w:color w:val="auto"/>
          <w:spacing w:val="4"/>
          <w:w w:val="100"/>
          <w:kern w:val="2"/>
          <w:sz w:val="32"/>
          <w:szCs w:val="24"/>
          <w:highlight w:val="none"/>
          <w:lang w:val="en-US" w:eastAsia="zh-CN" w:bidi="ar-SA"/>
        </w:rPr>
      </w:pPr>
    </w:p>
    <w:p w14:paraId="1E9FEBEF">
      <w:pPr>
        <w:snapToGrid/>
        <w:spacing w:before="0" w:beforeAutospacing="0" w:after="0" w:afterAutospacing="0" w:line="500" w:lineRule="exact"/>
        <w:jc w:val="both"/>
        <w:textAlignment w:val="baseline"/>
        <w:rPr>
          <w:rStyle w:val="12"/>
          <w:rFonts w:ascii="Courier New" w:hAnsi="Courier New" w:cs="Courier New"/>
          <w:b w:val="0"/>
          <w:bCs/>
          <w:i w:val="0"/>
          <w:caps w:val="0"/>
          <w:color w:val="auto"/>
          <w:spacing w:val="16"/>
          <w:w w:val="100"/>
          <w:kern w:val="2"/>
          <w:sz w:val="24"/>
          <w:szCs w:val="24"/>
          <w:highlight w:val="none"/>
          <w:lang w:val="en-US" w:eastAsia="zh-CN" w:bidi="ar-SA"/>
        </w:rPr>
      </w:pPr>
      <w:r>
        <w:rPr>
          <w:rStyle w:val="12"/>
          <w:rFonts w:ascii="Courier New" w:hAnsi="Courier New"/>
          <w:b w:val="0"/>
          <w:i w:val="0"/>
          <w:caps w:val="0"/>
          <w:color w:val="auto"/>
          <w:spacing w:val="10"/>
          <w:w w:val="100"/>
          <w:kern w:val="2"/>
          <w:sz w:val="24"/>
          <w:szCs w:val="24"/>
          <w:highlight w:val="none"/>
          <w:lang w:val="en-US" w:eastAsia="zh-CN" w:bidi="ar-SA"/>
        </w:rPr>
        <w:t>竞争性磋商公告</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cs="Courier New"/>
          <w:b w:val="0"/>
          <w:bCs/>
          <w:i w:val="0"/>
          <w:caps w:val="0"/>
          <w:color w:val="auto"/>
          <w:spacing w:val="16"/>
          <w:w w:val="100"/>
          <w:kern w:val="2"/>
          <w:sz w:val="24"/>
          <w:szCs w:val="24"/>
          <w:highlight w:val="none"/>
          <w:lang w:val="en-US" w:eastAsia="zh-CN" w:bidi="ar-SA"/>
        </w:rPr>
        <w:t>3</w:t>
      </w:r>
    </w:p>
    <w:p w14:paraId="54EAFC4F">
      <w:pPr>
        <w:snapToGrid/>
        <w:spacing w:before="0" w:beforeAutospacing="0" w:after="0" w:afterAutospacing="0" w:line="500" w:lineRule="exact"/>
        <w:ind w:left="1" w:firstLine="2"/>
        <w:jc w:val="both"/>
        <w:textAlignment w:val="baseline"/>
        <w:rPr>
          <w:rStyle w:val="12"/>
          <w:rFonts w:ascii="黑体"/>
          <w:b w:val="0"/>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第一章、磋商须知</w:t>
      </w:r>
      <w:r>
        <w:rPr>
          <w:rStyle w:val="12"/>
          <w:rFonts w:ascii="Courier New" w:hAnsi="Courier New"/>
          <w:b w:val="0"/>
          <w:i w:val="0"/>
          <w:caps w:val="0"/>
          <w:color w:val="auto"/>
          <w:spacing w:val="1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b w:val="0"/>
          <w:i w:val="0"/>
          <w:caps w:val="0"/>
          <w:color w:val="auto"/>
          <w:spacing w:val="0"/>
          <w:w w:val="100"/>
          <w:kern w:val="2"/>
          <w:sz w:val="24"/>
          <w:szCs w:val="24"/>
          <w:highlight w:val="none"/>
          <w:lang w:val="en-US" w:eastAsia="zh-CN" w:bidi="ar-SA"/>
        </w:rPr>
        <w:t>7</w:t>
      </w:r>
    </w:p>
    <w:p w14:paraId="0FB2F64D">
      <w:pPr>
        <w:snapToGrid/>
        <w:spacing w:before="0" w:beforeAutospacing="0" w:after="0" w:afterAutospacing="0" w:line="500" w:lineRule="exact"/>
        <w:jc w:val="both"/>
        <w:textAlignment w:val="baseline"/>
        <w:rPr>
          <w:rStyle w:val="12"/>
          <w:rFonts w:ascii="Courier New" w:hAnsi="Courier New" w:cs="Courier New"/>
          <w:b w:val="0"/>
          <w:bCs/>
          <w:i w:val="0"/>
          <w:caps w:val="0"/>
          <w:color w:val="auto"/>
          <w:spacing w:val="16"/>
          <w:w w:val="100"/>
          <w:kern w:val="2"/>
          <w:sz w:val="24"/>
          <w:szCs w:val="24"/>
          <w:highlight w:val="none"/>
          <w:lang w:val="en-US" w:eastAsia="zh-CN" w:bidi="ar-SA"/>
        </w:rPr>
      </w:pPr>
      <w:r>
        <w:rPr>
          <w:rStyle w:val="12"/>
          <w:rFonts w:ascii="Courier New" w:hAnsi="Courier New"/>
          <w:b w:val="0"/>
          <w:i w:val="0"/>
          <w:caps w:val="0"/>
          <w:color w:val="auto"/>
          <w:spacing w:val="10"/>
          <w:w w:val="100"/>
          <w:kern w:val="2"/>
          <w:sz w:val="24"/>
          <w:szCs w:val="24"/>
          <w:highlight w:val="none"/>
          <w:lang w:val="en-US" w:eastAsia="zh-CN" w:bidi="ar-SA"/>
        </w:rPr>
        <w:t>前附表</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cs="Courier New"/>
          <w:b w:val="0"/>
          <w:bCs/>
          <w:i w:val="0"/>
          <w:caps w:val="0"/>
          <w:color w:val="auto"/>
          <w:spacing w:val="16"/>
          <w:w w:val="100"/>
          <w:kern w:val="2"/>
          <w:sz w:val="24"/>
          <w:szCs w:val="24"/>
          <w:highlight w:val="none"/>
          <w:lang w:val="en-US" w:eastAsia="zh-CN" w:bidi="ar-SA"/>
        </w:rPr>
        <w:t>7</w:t>
      </w:r>
    </w:p>
    <w:p w14:paraId="4B41AAEE">
      <w:pPr>
        <w:snapToGrid/>
        <w:spacing w:before="0" w:beforeAutospacing="0" w:after="0" w:afterAutospacing="0" w:line="500" w:lineRule="exact"/>
        <w:jc w:val="both"/>
        <w:textAlignment w:val="baseline"/>
        <w:rPr>
          <w:rStyle w:val="12"/>
          <w:rFonts w:hint="default"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10"/>
          <w:w w:val="100"/>
          <w:kern w:val="2"/>
          <w:sz w:val="24"/>
          <w:szCs w:val="24"/>
          <w:highlight w:val="none"/>
          <w:lang w:val="en-US" w:eastAsia="zh-CN" w:bidi="ar-SA"/>
        </w:rPr>
        <w:t>一、总则…</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b w:val="0"/>
          <w:i w:val="0"/>
          <w:caps w:val="0"/>
          <w:color w:val="auto"/>
          <w:spacing w:val="0"/>
          <w:w w:val="100"/>
          <w:kern w:val="2"/>
          <w:sz w:val="24"/>
          <w:szCs w:val="24"/>
          <w:highlight w:val="none"/>
          <w:lang w:val="en-US" w:eastAsia="zh-CN" w:bidi="ar-SA"/>
        </w:rPr>
        <w:t>12</w:t>
      </w:r>
    </w:p>
    <w:p w14:paraId="1D367EFE">
      <w:pPr>
        <w:snapToGrid/>
        <w:spacing w:before="0" w:beforeAutospacing="0" w:after="0" w:afterAutospacing="0" w:line="500" w:lineRule="exact"/>
        <w:jc w:val="both"/>
        <w:textAlignment w:val="baseline"/>
        <w:rPr>
          <w:rStyle w:val="12"/>
          <w:rFonts w:hint="default"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二、</w:t>
      </w:r>
      <w:r>
        <w:rPr>
          <w:rStyle w:val="12"/>
          <w:rFonts w:ascii="Courier New" w:hAnsi="Courier New"/>
          <w:b w:val="0"/>
          <w:i w:val="0"/>
          <w:caps w:val="0"/>
          <w:color w:val="auto"/>
          <w:spacing w:val="6"/>
          <w:w w:val="100"/>
          <w:kern w:val="2"/>
          <w:sz w:val="24"/>
          <w:szCs w:val="24"/>
          <w:highlight w:val="none"/>
          <w:lang w:val="en-US" w:eastAsia="zh-CN" w:bidi="ar-SA"/>
        </w:rPr>
        <w:t>竞争性磋商采购文件 …</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b w:val="0"/>
          <w:i w:val="0"/>
          <w:caps w:val="0"/>
          <w:color w:val="auto"/>
          <w:spacing w:val="0"/>
          <w:w w:val="100"/>
          <w:kern w:val="2"/>
          <w:sz w:val="24"/>
          <w:szCs w:val="24"/>
          <w:highlight w:val="none"/>
          <w:lang w:val="en-US" w:eastAsia="zh-CN" w:bidi="ar-SA"/>
        </w:rPr>
        <w:t>12</w:t>
      </w:r>
    </w:p>
    <w:p w14:paraId="35CF3EAF">
      <w:pPr>
        <w:snapToGrid/>
        <w:spacing w:before="0" w:beforeAutospacing="0" w:after="0" w:afterAutospacing="0" w:line="500" w:lineRule="exact"/>
        <w:jc w:val="both"/>
        <w:textAlignment w:val="baseline"/>
        <w:rPr>
          <w:rStyle w:val="12"/>
          <w:rFonts w:hint="default"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2"/>
          <w:w w:val="100"/>
          <w:kern w:val="2"/>
          <w:sz w:val="24"/>
          <w:szCs w:val="24"/>
          <w:highlight w:val="none"/>
          <w:lang w:val="en-US" w:eastAsia="zh-CN" w:bidi="ar-SA"/>
        </w:rPr>
        <w:t>三、</w:t>
      </w:r>
      <w:r>
        <w:rPr>
          <w:rStyle w:val="12"/>
          <w:rFonts w:ascii="Courier New" w:hAnsi="Courier New"/>
          <w:b w:val="0"/>
          <w:i w:val="0"/>
          <w:caps w:val="0"/>
          <w:color w:val="auto"/>
          <w:spacing w:val="2"/>
          <w:w w:val="100"/>
          <w:kern w:val="2"/>
          <w:sz w:val="24"/>
          <w:szCs w:val="24"/>
          <w:highlight w:val="none"/>
          <w:lang w:val="en-US" w:eastAsia="zh-CN" w:bidi="ar-SA"/>
        </w:rPr>
        <w:t>磋商报价说明</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6"/>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b w:val="0"/>
          <w:i w:val="0"/>
          <w:caps w:val="0"/>
          <w:color w:val="auto"/>
          <w:spacing w:val="0"/>
          <w:w w:val="100"/>
          <w:kern w:val="2"/>
          <w:sz w:val="24"/>
          <w:szCs w:val="24"/>
          <w:highlight w:val="none"/>
          <w:lang w:val="en-US" w:eastAsia="zh-CN" w:bidi="ar-SA"/>
        </w:rPr>
        <w:t>13</w:t>
      </w:r>
    </w:p>
    <w:p w14:paraId="1FABBFCC">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四、</w:t>
      </w:r>
      <w:r>
        <w:rPr>
          <w:rStyle w:val="12"/>
          <w:rFonts w:ascii="Courier New" w:hAnsi="Courier New"/>
          <w:b w:val="0"/>
          <w:i w:val="0"/>
          <w:caps w:val="0"/>
          <w:color w:val="auto"/>
          <w:spacing w:val="10"/>
          <w:w w:val="100"/>
          <w:kern w:val="2"/>
          <w:sz w:val="24"/>
          <w:szCs w:val="24"/>
          <w:highlight w:val="none"/>
          <w:lang w:val="en-US" w:eastAsia="zh-CN" w:bidi="ar-SA"/>
        </w:rPr>
        <w:t>磋商响应文件的编制</w:t>
      </w:r>
      <w:r>
        <w:rPr>
          <w:rStyle w:val="12"/>
          <w:rFonts w:ascii="Courier New" w:hAnsi="Courier New"/>
          <w:b w:val="0"/>
          <w:i w:val="0"/>
          <w:caps w:val="0"/>
          <w:color w:val="auto"/>
          <w:spacing w:val="0"/>
          <w:w w:val="100"/>
          <w:kern w:val="2"/>
          <w:sz w:val="24"/>
          <w:szCs w:val="24"/>
          <w:highlight w:val="none"/>
          <w:lang w:val="en-US" w:eastAsia="zh-CN" w:bidi="ar-SA"/>
        </w:rPr>
        <w:t xml:space="preserve">  …</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……………………1</w:t>
      </w:r>
      <w:r>
        <w:rPr>
          <w:rStyle w:val="12"/>
          <w:rFonts w:hint="eastAsia" w:ascii="Courier New" w:hAnsi="Courier New"/>
          <w:b w:val="0"/>
          <w:i w:val="0"/>
          <w:caps w:val="0"/>
          <w:color w:val="auto"/>
          <w:spacing w:val="0"/>
          <w:w w:val="100"/>
          <w:kern w:val="2"/>
          <w:sz w:val="24"/>
          <w:szCs w:val="24"/>
          <w:highlight w:val="none"/>
          <w:lang w:val="en-US" w:eastAsia="zh-CN" w:bidi="ar-SA"/>
        </w:rPr>
        <w:t>4</w:t>
      </w:r>
    </w:p>
    <w:p w14:paraId="60934FA8">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五、</w:t>
      </w:r>
      <w:r>
        <w:rPr>
          <w:rStyle w:val="12"/>
          <w:rFonts w:ascii="Courier New" w:hAnsi="Courier New"/>
          <w:b w:val="0"/>
          <w:i w:val="0"/>
          <w:caps w:val="0"/>
          <w:color w:val="auto"/>
          <w:spacing w:val="12"/>
          <w:w w:val="100"/>
          <w:kern w:val="2"/>
          <w:sz w:val="24"/>
          <w:szCs w:val="24"/>
          <w:highlight w:val="none"/>
          <w:lang w:val="en-US" w:eastAsia="zh-CN" w:bidi="ar-SA"/>
        </w:rPr>
        <w:t>磋商响应文件的递交</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8"/>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………………………………………1</w:t>
      </w:r>
      <w:r>
        <w:rPr>
          <w:rStyle w:val="12"/>
          <w:rFonts w:hint="eastAsia" w:ascii="Courier New" w:hAnsi="Courier New"/>
          <w:b w:val="0"/>
          <w:i w:val="0"/>
          <w:caps w:val="0"/>
          <w:color w:val="auto"/>
          <w:spacing w:val="0"/>
          <w:w w:val="100"/>
          <w:kern w:val="2"/>
          <w:sz w:val="24"/>
          <w:szCs w:val="24"/>
          <w:highlight w:val="none"/>
          <w:lang w:val="en-US" w:eastAsia="zh-CN" w:bidi="ar-SA"/>
        </w:rPr>
        <w:t>8</w:t>
      </w:r>
    </w:p>
    <w:p w14:paraId="063F7907">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六、评审及磋商………………………………………………………</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…………………………………………1</w:t>
      </w:r>
      <w:r>
        <w:rPr>
          <w:rStyle w:val="12"/>
          <w:rFonts w:hint="eastAsia" w:ascii="Courier New" w:hAnsi="Courier New"/>
          <w:b w:val="0"/>
          <w:i w:val="0"/>
          <w:caps w:val="0"/>
          <w:color w:val="auto"/>
          <w:spacing w:val="0"/>
          <w:w w:val="100"/>
          <w:kern w:val="2"/>
          <w:sz w:val="24"/>
          <w:szCs w:val="24"/>
          <w:highlight w:val="none"/>
          <w:lang w:val="en-US" w:eastAsia="zh-CN" w:bidi="ar-SA"/>
        </w:rPr>
        <w:t>8</w:t>
      </w:r>
    </w:p>
    <w:p w14:paraId="098F2274">
      <w:pPr>
        <w:snapToGrid/>
        <w:spacing w:before="0" w:beforeAutospacing="0" w:after="0" w:afterAutospacing="0" w:line="500" w:lineRule="exact"/>
        <w:jc w:val="both"/>
        <w:textAlignment w:val="baseline"/>
        <w:rPr>
          <w:rStyle w:val="12"/>
          <w:rFonts w:hint="default" w:ascii="Courier New" w:hAnsi="Courier New" w:cs="Courier New"/>
          <w:b w:val="0"/>
          <w:bCs/>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 xml:space="preserve">第二章、合同格式 </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2"/>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2"/>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cs="Courier New"/>
          <w:b w:val="0"/>
          <w:bCs/>
          <w:i w:val="0"/>
          <w:caps w:val="0"/>
          <w:color w:val="auto"/>
          <w:spacing w:val="0"/>
          <w:w w:val="100"/>
          <w:kern w:val="2"/>
          <w:sz w:val="24"/>
          <w:szCs w:val="24"/>
          <w:highlight w:val="none"/>
          <w:lang w:val="en-US" w:eastAsia="zh-CN" w:bidi="ar-SA"/>
        </w:rPr>
        <w:t>25</w:t>
      </w:r>
    </w:p>
    <w:p w14:paraId="7A5BAB77">
      <w:pPr>
        <w:snapToGrid/>
        <w:spacing w:before="0" w:beforeAutospacing="0" w:after="0" w:afterAutospacing="0" w:line="500" w:lineRule="exact"/>
        <w:jc w:val="both"/>
        <w:textAlignment w:val="baseline"/>
        <w:rPr>
          <w:rStyle w:val="12"/>
          <w:rFonts w:hint="default"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一、合同协议书（格式）………………………………</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b w:val="0"/>
          <w:i w:val="0"/>
          <w:caps w:val="0"/>
          <w:color w:val="auto"/>
          <w:spacing w:val="0"/>
          <w:w w:val="100"/>
          <w:kern w:val="2"/>
          <w:sz w:val="24"/>
          <w:szCs w:val="24"/>
          <w:highlight w:val="none"/>
          <w:lang w:val="en-US" w:eastAsia="zh-CN" w:bidi="ar-SA"/>
        </w:rPr>
        <w:t>25</w:t>
      </w:r>
    </w:p>
    <w:p w14:paraId="7F984E2F">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二、通用条款…………………………………………</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…………………2</w:t>
      </w:r>
      <w:r>
        <w:rPr>
          <w:rStyle w:val="12"/>
          <w:rFonts w:hint="eastAsia" w:ascii="Courier New" w:hAnsi="Courier New"/>
          <w:b w:val="0"/>
          <w:i w:val="0"/>
          <w:caps w:val="0"/>
          <w:color w:val="auto"/>
          <w:spacing w:val="0"/>
          <w:w w:val="100"/>
          <w:kern w:val="2"/>
          <w:sz w:val="24"/>
          <w:szCs w:val="24"/>
          <w:highlight w:val="none"/>
          <w:lang w:val="en-US" w:eastAsia="zh-CN" w:bidi="ar-SA"/>
        </w:rPr>
        <w:t>8</w:t>
      </w:r>
    </w:p>
    <w:p w14:paraId="55B2B0E0">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b w:val="0"/>
          <w:i w:val="0"/>
          <w:caps w:val="0"/>
          <w:color w:val="auto"/>
          <w:spacing w:val="0"/>
          <w:w w:val="100"/>
          <w:kern w:val="2"/>
          <w:sz w:val="24"/>
          <w:szCs w:val="24"/>
          <w:highlight w:val="none"/>
          <w:lang w:val="en-US" w:eastAsia="zh-CN" w:bidi="ar-SA"/>
        </w:rPr>
        <w:t>三、专用条款………………………………………………………</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…………………2</w:t>
      </w:r>
      <w:r>
        <w:rPr>
          <w:rStyle w:val="12"/>
          <w:rFonts w:hint="eastAsia" w:ascii="Courier New" w:hAnsi="Courier New"/>
          <w:b w:val="0"/>
          <w:i w:val="0"/>
          <w:caps w:val="0"/>
          <w:color w:val="auto"/>
          <w:spacing w:val="0"/>
          <w:w w:val="100"/>
          <w:kern w:val="2"/>
          <w:sz w:val="24"/>
          <w:szCs w:val="24"/>
          <w:highlight w:val="none"/>
          <w:lang w:val="en-US" w:eastAsia="zh-CN" w:bidi="ar-SA"/>
        </w:rPr>
        <w:t>8</w:t>
      </w:r>
    </w:p>
    <w:p w14:paraId="66A47A7C">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4"/>
          <w:w w:val="100"/>
          <w:kern w:val="2"/>
          <w:sz w:val="24"/>
          <w:szCs w:val="24"/>
          <w:highlight w:val="none"/>
          <w:lang w:val="en-US" w:eastAsia="zh-CN" w:bidi="ar-SA"/>
        </w:rPr>
        <w:t>第三章、技术规范</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…………………6</w:t>
      </w:r>
      <w:r>
        <w:rPr>
          <w:rStyle w:val="12"/>
          <w:rFonts w:hint="eastAsia" w:ascii="Courier New" w:hAnsi="Courier New"/>
          <w:b w:val="0"/>
          <w:i w:val="0"/>
          <w:caps w:val="0"/>
          <w:color w:val="auto"/>
          <w:spacing w:val="0"/>
          <w:w w:val="100"/>
          <w:kern w:val="2"/>
          <w:sz w:val="24"/>
          <w:szCs w:val="24"/>
          <w:highlight w:val="none"/>
          <w:lang w:val="en-US" w:eastAsia="zh-CN" w:bidi="ar-SA"/>
        </w:rPr>
        <w:t>7</w:t>
      </w:r>
    </w:p>
    <w:p w14:paraId="452E2EDA">
      <w:pPr>
        <w:snapToGrid/>
        <w:spacing w:before="0" w:beforeAutospacing="0" w:after="0" w:afterAutospacing="0" w:line="500" w:lineRule="exact"/>
        <w:jc w:val="both"/>
        <w:textAlignment w:val="baseline"/>
        <w:rPr>
          <w:rStyle w:val="12"/>
          <w:rFonts w:hint="default" w:ascii="Courier New" w:hAnsi="Courier New" w:cs="Courier New"/>
          <w:b w:val="0"/>
          <w:bCs/>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第四章、资格证明文件格式</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hint="eastAsia" w:ascii="Courier New" w:hAnsi="Courier New" w:cs="Courier New"/>
          <w:b w:val="0"/>
          <w:bCs/>
          <w:i w:val="0"/>
          <w:caps w:val="0"/>
          <w:color w:val="auto"/>
          <w:spacing w:val="0"/>
          <w:w w:val="100"/>
          <w:kern w:val="2"/>
          <w:sz w:val="24"/>
          <w:szCs w:val="24"/>
          <w:highlight w:val="none"/>
          <w:lang w:val="en-US" w:eastAsia="zh-CN" w:bidi="ar-SA"/>
        </w:rPr>
        <w:t>69</w:t>
      </w:r>
    </w:p>
    <w:p w14:paraId="5FAB706B">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第五章、商务技术文件格式</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……………7</w:t>
      </w:r>
      <w:r>
        <w:rPr>
          <w:rStyle w:val="12"/>
          <w:rFonts w:hint="eastAsia" w:ascii="Courier New" w:hAnsi="Courier New"/>
          <w:b w:val="0"/>
          <w:i w:val="0"/>
          <w:caps w:val="0"/>
          <w:color w:val="auto"/>
          <w:spacing w:val="0"/>
          <w:w w:val="100"/>
          <w:kern w:val="2"/>
          <w:sz w:val="24"/>
          <w:szCs w:val="24"/>
          <w:highlight w:val="none"/>
          <w:lang w:val="en-US" w:eastAsia="zh-CN" w:bidi="ar-SA"/>
        </w:rPr>
        <w:t>6</w:t>
      </w:r>
    </w:p>
    <w:p w14:paraId="04E46E65">
      <w:pPr>
        <w:snapToGrid/>
        <w:spacing w:before="0" w:beforeAutospacing="0" w:after="0" w:afterAutospacing="0" w:line="500" w:lineRule="exact"/>
        <w:jc w:val="both"/>
        <w:textAlignment w:val="baseline"/>
        <w:rPr>
          <w:rStyle w:val="12"/>
          <w:rFonts w:ascii="Courier New" w:hAnsi="Courier New" w:cs="Courier New"/>
          <w:b w:val="0"/>
          <w:bCs/>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第六章、二次报价格式</w:t>
      </w:r>
      <w:r>
        <w:rPr>
          <w:rStyle w:val="12"/>
          <w:rFonts w:ascii="Courier New" w:hAnsi="Courier New"/>
          <w:b w:val="0"/>
          <w:i w:val="0"/>
          <w:caps w:val="0"/>
          <w:color w:val="auto"/>
          <w:spacing w:val="4"/>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………………8</w:t>
      </w:r>
      <w:r>
        <w:rPr>
          <w:rStyle w:val="12"/>
          <w:rFonts w:hint="eastAsia" w:ascii="Courier New" w:hAnsi="Courier New"/>
          <w:b w:val="0"/>
          <w:i w:val="0"/>
          <w:caps w:val="0"/>
          <w:color w:val="auto"/>
          <w:spacing w:val="0"/>
          <w:w w:val="100"/>
          <w:kern w:val="2"/>
          <w:sz w:val="24"/>
          <w:szCs w:val="24"/>
          <w:highlight w:val="none"/>
          <w:lang w:val="en-US" w:eastAsia="zh-CN" w:bidi="ar-SA"/>
        </w:rPr>
        <w:t>6</w:t>
      </w:r>
    </w:p>
    <w:p w14:paraId="382BFBC6">
      <w:pPr>
        <w:snapToGrid/>
        <w:spacing w:before="0" w:beforeAutospacing="0" w:after="0" w:afterAutospacing="0" w:line="500" w:lineRule="exact"/>
        <w:jc w:val="both"/>
        <w:textAlignment w:val="baseline"/>
        <w:rPr>
          <w:rStyle w:val="12"/>
          <w:rFonts w:ascii="Courier New" w:hAnsi="Courier New"/>
          <w:b w:val="0"/>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 xml:space="preserve">第七章、评审办法 </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……………9</w:t>
      </w:r>
      <w:r>
        <w:rPr>
          <w:rStyle w:val="12"/>
          <w:rFonts w:hint="eastAsia" w:ascii="Courier New" w:hAnsi="Courier New"/>
          <w:b w:val="0"/>
          <w:i w:val="0"/>
          <w:caps w:val="0"/>
          <w:color w:val="auto"/>
          <w:spacing w:val="0"/>
          <w:w w:val="100"/>
          <w:kern w:val="2"/>
          <w:sz w:val="24"/>
          <w:szCs w:val="24"/>
          <w:highlight w:val="none"/>
          <w:lang w:val="en-US" w:eastAsia="zh-CN" w:bidi="ar-SA"/>
        </w:rPr>
        <w:t>0</w:t>
      </w:r>
    </w:p>
    <w:p w14:paraId="4DCD0547">
      <w:pPr>
        <w:snapToGrid/>
        <w:spacing w:before="0" w:beforeAutospacing="0" w:after="0" w:afterAutospacing="0" w:line="500" w:lineRule="exact"/>
        <w:jc w:val="both"/>
        <w:textAlignment w:val="baseline"/>
        <w:rPr>
          <w:rStyle w:val="12"/>
          <w:rFonts w:ascii="Courier New" w:hAnsi="Courier New" w:cs="Courier New"/>
          <w:b w:val="0"/>
          <w:bCs/>
          <w:i w:val="0"/>
          <w:caps w:val="0"/>
          <w:color w:val="auto"/>
          <w:spacing w:val="0"/>
          <w:w w:val="100"/>
          <w:kern w:val="2"/>
          <w:sz w:val="24"/>
          <w:szCs w:val="24"/>
          <w:highlight w:val="none"/>
          <w:lang w:val="en-US" w:eastAsia="zh-CN" w:bidi="ar-SA"/>
        </w:rPr>
      </w:pPr>
      <w:r>
        <w:rPr>
          <w:rStyle w:val="12"/>
          <w:rFonts w:ascii="Courier New" w:hAnsi="Courier New" w:cs="Courier New"/>
          <w:b w:val="0"/>
          <w:bCs/>
          <w:i w:val="0"/>
          <w:caps w:val="0"/>
          <w:color w:val="auto"/>
          <w:spacing w:val="0"/>
          <w:w w:val="100"/>
          <w:kern w:val="2"/>
          <w:sz w:val="24"/>
          <w:szCs w:val="24"/>
          <w:highlight w:val="none"/>
          <w:lang w:val="en-US" w:eastAsia="zh-CN" w:bidi="ar-SA"/>
        </w:rPr>
        <w:t>第八章、图纸和工程量清单</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w:t>
      </w:r>
      <w:r>
        <w:rPr>
          <w:rStyle w:val="12"/>
          <w:rFonts w:ascii="Courier New" w:hAnsi="Courier New" w:cs="Courier New"/>
          <w:b w:val="0"/>
          <w:bCs/>
          <w:i w:val="0"/>
          <w:caps w:val="0"/>
          <w:color w:val="auto"/>
          <w:spacing w:val="0"/>
          <w:w w:val="100"/>
          <w:kern w:val="2"/>
          <w:sz w:val="24"/>
          <w:szCs w:val="24"/>
          <w:highlight w:val="none"/>
          <w:lang w:val="en-US" w:eastAsia="zh-CN" w:bidi="ar-SA"/>
        </w:rPr>
        <w:t>…</w:t>
      </w:r>
      <w:r>
        <w:rPr>
          <w:rStyle w:val="12"/>
          <w:rFonts w:ascii="Courier New" w:hAnsi="Courier New"/>
          <w:b w:val="0"/>
          <w:i w:val="0"/>
          <w:caps w:val="0"/>
          <w:color w:val="auto"/>
          <w:spacing w:val="0"/>
          <w:w w:val="100"/>
          <w:kern w:val="2"/>
          <w:sz w:val="24"/>
          <w:szCs w:val="24"/>
          <w:highlight w:val="none"/>
          <w:lang w:val="en-US" w:eastAsia="zh-CN" w:bidi="ar-SA"/>
        </w:rPr>
        <w:t>………………9</w:t>
      </w:r>
      <w:r>
        <w:rPr>
          <w:rStyle w:val="12"/>
          <w:rFonts w:hint="eastAsia" w:ascii="Courier New" w:hAnsi="Courier New"/>
          <w:b w:val="0"/>
          <w:i w:val="0"/>
          <w:caps w:val="0"/>
          <w:color w:val="auto"/>
          <w:spacing w:val="0"/>
          <w:w w:val="100"/>
          <w:kern w:val="2"/>
          <w:sz w:val="24"/>
          <w:szCs w:val="24"/>
          <w:highlight w:val="none"/>
          <w:lang w:val="en-US" w:eastAsia="zh-CN" w:bidi="ar-SA"/>
        </w:rPr>
        <w:t>4</w:t>
      </w:r>
    </w:p>
    <w:p w14:paraId="23E97200">
      <w:pPr>
        <w:pStyle w:val="15"/>
        <w:widowControl/>
        <w:snapToGrid/>
        <w:spacing w:before="0" w:beforeAutospacing="0" w:after="0" w:afterAutospacing="0" w:line="400" w:lineRule="exact"/>
        <w:jc w:val="both"/>
        <w:textAlignment w:val="baseline"/>
        <w:rPr>
          <w:rStyle w:val="12"/>
          <w:rFonts w:ascii="宋体" w:hAnsi="Courier New"/>
          <w:b/>
          <w:i w:val="0"/>
          <w:caps w:val="0"/>
          <w:color w:val="auto"/>
          <w:spacing w:val="0"/>
          <w:w w:val="100"/>
          <w:kern w:val="2"/>
          <w:sz w:val="32"/>
          <w:szCs w:val="32"/>
          <w:highlight w:val="none"/>
          <w:lang w:val="en-US" w:eastAsia="zh-CN" w:bidi="ar-SA"/>
        </w:rPr>
      </w:pPr>
    </w:p>
    <w:p w14:paraId="7DEBF0AE">
      <w:pPr>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16F88FBB">
      <w:pPr>
        <w:pStyle w:val="14"/>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1ABC3D0A">
      <w:pPr>
        <w:pStyle w:val="14"/>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46C6B898">
      <w:pPr>
        <w:pStyle w:val="14"/>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597F22B6">
      <w:pPr>
        <w:pStyle w:val="14"/>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1E479BBB">
      <w:pPr>
        <w:pStyle w:val="15"/>
        <w:widowControl/>
        <w:snapToGrid/>
        <w:spacing w:before="0" w:beforeAutospacing="0" w:after="0" w:afterAutospacing="0" w:line="400" w:lineRule="exact"/>
        <w:ind w:left="172" w:hanging="172"/>
        <w:jc w:val="center"/>
        <w:textAlignment w:val="baseline"/>
        <w:rPr>
          <w:rStyle w:val="12"/>
          <w:rFonts w:ascii="宋体" w:hAnsi="Courier New"/>
          <w:b/>
          <w:i w:val="0"/>
          <w:caps w:val="0"/>
          <w:color w:val="auto"/>
          <w:spacing w:val="0"/>
          <w:w w:val="100"/>
          <w:kern w:val="2"/>
          <w:sz w:val="30"/>
          <w:szCs w:val="30"/>
          <w:highlight w:val="none"/>
          <w:lang w:val="en-US" w:eastAsia="zh-CN" w:bidi="ar-SA"/>
        </w:rPr>
      </w:pPr>
      <w:r>
        <w:rPr>
          <w:rStyle w:val="12"/>
          <w:rFonts w:hint="eastAsia" w:cs="Times New Roman"/>
          <w:b/>
          <w:bCs/>
          <w:i w:val="0"/>
          <w:caps w:val="0"/>
          <w:color w:val="auto"/>
          <w:spacing w:val="0"/>
          <w:w w:val="100"/>
          <w:kern w:val="2"/>
          <w:sz w:val="30"/>
          <w:szCs w:val="30"/>
          <w:highlight w:val="none"/>
          <w:lang w:val="en-US" w:eastAsia="zh-CN" w:bidi="ar-SA"/>
        </w:rPr>
        <w:t>广西云立方工程管理有限公司港南区湛江镇湛江村、江平村、兴成村山塘水毁整治修复工程</w:t>
      </w:r>
      <w:r>
        <w:rPr>
          <w:rStyle w:val="12"/>
          <w:rFonts w:ascii="宋体" w:hAnsi="Courier New"/>
          <w:b/>
          <w:i w:val="0"/>
          <w:caps w:val="0"/>
          <w:color w:val="auto"/>
          <w:spacing w:val="0"/>
          <w:w w:val="100"/>
          <w:kern w:val="2"/>
          <w:sz w:val="30"/>
          <w:szCs w:val="30"/>
          <w:highlight w:val="none"/>
          <w:lang w:val="en-US" w:eastAsia="zh-CN" w:bidi="ar-SA"/>
        </w:rPr>
        <w:t>(项目编号：</w:t>
      </w:r>
      <w:r>
        <w:rPr>
          <w:rStyle w:val="12"/>
          <w:rFonts w:hint="eastAsia" w:hAnsi="宋体"/>
          <w:b/>
          <w:i w:val="0"/>
          <w:caps w:val="0"/>
          <w:color w:val="auto"/>
          <w:spacing w:val="0"/>
          <w:w w:val="100"/>
          <w:kern w:val="2"/>
          <w:sz w:val="30"/>
          <w:szCs w:val="30"/>
          <w:highlight w:val="none"/>
          <w:lang w:val="en-US" w:eastAsia="zh-CN" w:bidi="ar-SA"/>
        </w:rPr>
        <w:t>GGZC2025-C2-030024-YLFG</w:t>
      </w:r>
      <w:r>
        <w:rPr>
          <w:rStyle w:val="12"/>
          <w:rFonts w:ascii="宋体" w:hAnsi="Courier New"/>
          <w:b/>
          <w:i w:val="0"/>
          <w:caps w:val="0"/>
          <w:color w:val="auto"/>
          <w:spacing w:val="0"/>
          <w:w w:val="100"/>
          <w:kern w:val="2"/>
          <w:sz w:val="30"/>
          <w:szCs w:val="30"/>
          <w:highlight w:val="none"/>
          <w:lang w:val="en-US" w:eastAsia="zh-CN" w:bidi="ar-SA"/>
        </w:rPr>
        <w:t>）竞争性磋商公告</w:t>
      </w:r>
    </w:p>
    <w:p w14:paraId="13E50985">
      <w:pPr>
        <w:snapToGrid/>
        <w:spacing w:before="0" w:beforeAutospacing="0" w:after="0" w:afterAutospacing="0" w:line="420" w:lineRule="exact"/>
        <w:ind w:left="1495" w:leftChars="100" w:hanging="1285"/>
        <w:jc w:val="both"/>
        <w:textAlignment w:val="baseline"/>
        <w:rPr>
          <w:rStyle w:val="12"/>
          <w:rFonts w:ascii="Times New Roman" w:hAnsi="Times New Roman" w:eastAsia="宋体"/>
          <w:b/>
          <w:i w:val="0"/>
          <w:caps w:val="0"/>
          <w:color w:val="auto"/>
          <w:spacing w:val="0"/>
          <w:w w:val="100"/>
          <w:kern w:val="2"/>
          <w:sz w:val="32"/>
          <w:szCs w:val="24"/>
          <w:highlight w:val="none"/>
          <w:lang w:val="en-US" w:eastAsia="zh-CN" w:bidi="ar-SA"/>
        </w:rPr>
      </w:pPr>
    </w:p>
    <w:p w14:paraId="0426AB09">
      <w:pPr>
        <w:pBdr>
          <w:top w:val="single" w:color="000000" w:sz="4" w:space="1"/>
          <w:left w:val="single" w:color="000000" w:sz="4" w:space="4"/>
          <w:bottom w:val="single" w:color="000000" w:sz="4" w:space="1"/>
          <w:right w:val="single" w:color="000000" w:sz="4" w:space="4"/>
        </w:pBd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项目概况:</w:t>
      </w:r>
    </w:p>
    <w:p w14:paraId="37B2878A">
      <w:pPr>
        <w:pBdr>
          <w:top w:val="single" w:color="000000" w:sz="4" w:space="1"/>
          <w:left w:val="single" w:color="000000" w:sz="4" w:space="4"/>
          <w:bottom w:val="single" w:color="000000" w:sz="4" w:space="1"/>
          <w:right w:val="single" w:color="000000" w:sz="4" w:space="4"/>
        </w:pBd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hint="eastAsia" w:ascii="宋体" w:hAnsi="宋体"/>
          <w:b/>
          <w:bCs/>
          <w:i w:val="0"/>
          <w:caps w:val="0"/>
          <w:color w:val="auto"/>
          <w:spacing w:val="0"/>
          <w:w w:val="100"/>
          <w:kern w:val="2"/>
          <w:sz w:val="21"/>
          <w:szCs w:val="21"/>
          <w:highlight w:val="none"/>
          <w:u w:val="single"/>
          <w:lang w:val="en-US" w:eastAsia="zh-CN" w:bidi="ar-SA"/>
        </w:rPr>
        <w:t>港南区湛江镇湛江村、江平村、兴成村山塘水毁整治修复工程</w:t>
      </w:r>
      <w:r>
        <w:rPr>
          <w:rStyle w:val="12"/>
          <w:rFonts w:ascii="宋体" w:hAnsi="宋体"/>
          <w:b w:val="0"/>
          <w:i w:val="0"/>
          <w:caps w:val="0"/>
          <w:color w:val="auto"/>
          <w:spacing w:val="0"/>
          <w:w w:val="100"/>
          <w:kern w:val="2"/>
          <w:sz w:val="21"/>
          <w:szCs w:val="21"/>
          <w:highlight w:val="none"/>
          <w:lang w:val="en-US" w:eastAsia="zh-CN" w:bidi="ar-SA"/>
        </w:rPr>
        <w:t>的潜在供应商应在</w:t>
      </w:r>
      <w:r>
        <w:rPr>
          <w:rStyle w:val="12"/>
          <w:rFonts w:hint="eastAsia" w:ascii="宋体" w:hAnsi="宋体"/>
          <w:b w:val="0"/>
          <w:i w:val="0"/>
          <w:caps w:val="0"/>
          <w:color w:val="auto"/>
          <w:spacing w:val="0"/>
          <w:w w:val="100"/>
          <w:kern w:val="2"/>
          <w:sz w:val="21"/>
          <w:szCs w:val="21"/>
          <w:highlight w:val="none"/>
          <w:lang w:val="en-US" w:eastAsia="zh-CN" w:bidi="ar-SA"/>
        </w:rPr>
        <w:t>广西政府采购云平台（https://www.gcy.zfcg.gxzf.gov.cn/）</w:t>
      </w:r>
      <w:r>
        <w:rPr>
          <w:rStyle w:val="12"/>
          <w:rFonts w:ascii="宋体" w:hAnsi="宋体"/>
          <w:b w:val="0"/>
          <w:i w:val="0"/>
          <w:caps w:val="0"/>
          <w:color w:val="auto"/>
          <w:spacing w:val="0"/>
          <w:w w:val="100"/>
          <w:kern w:val="2"/>
          <w:sz w:val="21"/>
          <w:szCs w:val="21"/>
          <w:highlight w:val="none"/>
          <w:lang w:val="en-US" w:eastAsia="zh-CN" w:bidi="ar-SA"/>
        </w:rPr>
        <w:t>免费获取采购文件，并于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202</w:t>
      </w:r>
      <w:r>
        <w:rPr>
          <w:rStyle w:val="12"/>
          <w:rFonts w:hint="eastAsia" w:ascii="宋体" w:hAnsi="宋体"/>
          <w:b w:val="0"/>
          <w:i w:val="0"/>
          <w:caps w:val="0"/>
          <w:color w:val="auto"/>
          <w:spacing w:val="0"/>
          <w:w w:val="100"/>
          <w:kern w:val="2"/>
          <w:sz w:val="21"/>
          <w:szCs w:val="21"/>
          <w:highlight w:val="none"/>
          <w:u w:val="single" w:color="000000"/>
          <w:lang w:val="en-US" w:eastAsia="zh-CN" w:bidi="ar-SA"/>
        </w:rPr>
        <w:t>5</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年</w:t>
      </w:r>
      <w:r>
        <w:rPr>
          <w:rStyle w:val="12"/>
          <w:rFonts w:hint="eastAsia" w:ascii="宋体" w:hAnsi="宋体" w:cs="Times New Roman"/>
          <w:b w:val="0"/>
          <w:bCs/>
          <w:i w:val="0"/>
          <w:caps w:val="0"/>
          <w:color w:val="auto"/>
          <w:spacing w:val="0"/>
          <w:w w:val="100"/>
          <w:kern w:val="2"/>
          <w:sz w:val="21"/>
          <w:szCs w:val="21"/>
          <w:highlight w:val="none"/>
          <w:u w:val="single" w:color="000000"/>
          <w:lang w:val="en-US" w:eastAsia="zh-CN" w:bidi="ar-SA"/>
        </w:rPr>
        <w:t>5</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月</w:t>
      </w:r>
      <w:r>
        <w:rPr>
          <w:rStyle w:val="12"/>
          <w:rFonts w:hint="eastAsia" w:ascii="宋体" w:hAnsi="宋体" w:cs="Times New Roman"/>
          <w:b w:val="0"/>
          <w:bCs/>
          <w:i w:val="0"/>
          <w:caps w:val="0"/>
          <w:color w:val="auto"/>
          <w:spacing w:val="0"/>
          <w:w w:val="100"/>
          <w:kern w:val="2"/>
          <w:sz w:val="21"/>
          <w:szCs w:val="21"/>
          <w:highlight w:val="none"/>
          <w:u w:val="single" w:color="000000"/>
          <w:lang w:val="en-US" w:eastAsia="zh-CN" w:bidi="ar-SA"/>
        </w:rPr>
        <w:t>8</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 xml:space="preserve">日 </w:t>
      </w:r>
      <w:r>
        <w:rPr>
          <w:rStyle w:val="12"/>
          <w:rFonts w:hint="eastAsia" w:ascii="宋体" w:hAnsi="宋体" w:cs="Times New Roman"/>
          <w:b w:val="0"/>
          <w:bCs/>
          <w:i w:val="0"/>
          <w:caps w:val="0"/>
          <w:color w:val="auto"/>
          <w:spacing w:val="0"/>
          <w:w w:val="100"/>
          <w:kern w:val="2"/>
          <w:sz w:val="21"/>
          <w:szCs w:val="21"/>
          <w:highlight w:val="none"/>
          <w:u w:val="single" w:color="000000"/>
          <w:lang w:val="en-US" w:eastAsia="zh-CN" w:bidi="ar-SA"/>
        </w:rPr>
        <w:t>9</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点</w:t>
      </w:r>
      <w:r>
        <w:rPr>
          <w:rStyle w:val="12"/>
          <w:rFonts w:hint="eastAsia" w:ascii="宋体" w:hAnsi="宋体" w:cs="Times New Roman"/>
          <w:b w:val="0"/>
          <w:bCs/>
          <w:i w:val="0"/>
          <w:caps w:val="0"/>
          <w:color w:val="auto"/>
          <w:spacing w:val="0"/>
          <w:w w:val="100"/>
          <w:kern w:val="2"/>
          <w:sz w:val="21"/>
          <w:szCs w:val="21"/>
          <w:highlight w:val="none"/>
          <w:u w:val="single" w:color="000000"/>
          <w:lang w:val="en-US" w:eastAsia="zh-CN" w:bidi="ar-SA"/>
        </w:rPr>
        <w:t>0</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0 分</w:t>
      </w:r>
      <w:r>
        <w:rPr>
          <w:rStyle w:val="12"/>
          <w:rFonts w:ascii="宋体" w:hAnsi="宋体" w:cs="Times New Roman"/>
          <w:b w:val="0"/>
          <w:bCs/>
          <w:i w:val="0"/>
          <w:caps w:val="0"/>
          <w:color w:val="auto"/>
          <w:spacing w:val="0"/>
          <w:w w:val="100"/>
          <w:kern w:val="2"/>
          <w:sz w:val="21"/>
          <w:szCs w:val="21"/>
          <w:highlight w:val="none"/>
          <w:lang w:val="en-US" w:eastAsia="zh-CN" w:bidi="ar-SA"/>
        </w:rPr>
        <w:t>（北京时间）前提交响应文件</w:t>
      </w:r>
      <w:r>
        <w:rPr>
          <w:rStyle w:val="12"/>
          <w:rFonts w:ascii="宋体" w:hAnsi="宋体"/>
          <w:b w:val="0"/>
          <w:i w:val="0"/>
          <w:caps w:val="0"/>
          <w:color w:val="auto"/>
          <w:spacing w:val="0"/>
          <w:w w:val="100"/>
          <w:kern w:val="2"/>
          <w:sz w:val="21"/>
          <w:szCs w:val="21"/>
          <w:highlight w:val="none"/>
          <w:lang w:val="en-US" w:eastAsia="zh-CN" w:bidi="ar-SA"/>
        </w:rPr>
        <w:t>。</w:t>
      </w:r>
    </w:p>
    <w:p w14:paraId="3CC5DBAA">
      <w:pPr>
        <w:snapToGrid/>
        <w:spacing w:before="0" w:beforeAutospacing="0" w:after="0" w:afterAutospacing="0" w:line="420" w:lineRule="exact"/>
        <w:ind w:left="1053" w:leftChars="100" w:hanging="843"/>
        <w:jc w:val="both"/>
        <w:textAlignment w:val="baseline"/>
        <w:rPr>
          <w:rStyle w:val="12"/>
          <w:rFonts w:ascii="Times New Roman" w:hAnsi="Times New Roman" w:eastAsia="宋体"/>
          <w:b/>
          <w:i w:val="0"/>
          <w:caps w:val="0"/>
          <w:color w:val="auto"/>
          <w:spacing w:val="0"/>
          <w:w w:val="100"/>
          <w:kern w:val="2"/>
          <w:sz w:val="32"/>
          <w:szCs w:val="24"/>
          <w:highlight w:val="none"/>
          <w:lang w:val="en-US" w:eastAsia="zh-CN" w:bidi="ar-SA"/>
        </w:rPr>
      </w:pPr>
      <w:r>
        <w:rPr>
          <w:rStyle w:val="11"/>
          <w:rFonts w:cs="Arial"/>
          <w:b/>
          <w:bCs/>
          <w:i w:val="0"/>
          <w:caps w:val="0"/>
          <w:color w:val="auto"/>
          <w:spacing w:val="0"/>
          <w:w w:val="100"/>
          <w:kern w:val="2"/>
          <w:sz w:val="21"/>
          <w:szCs w:val="21"/>
          <w:highlight w:val="none"/>
          <w:lang w:val="en-US" w:eastAsia="zh-CN" w:bidi="ar-SA"/>
        </w:rPr>
        <w:t>一、项目基本情况</w:t>
      </w:r>
    </w:p>
    <w:p w14:paraId="0300F635">
      <w:pPr>
        <w:snapToGrid/>
        <w:spacing w:before="0" w:beforeAutospacing="0" w:after="0" w:afterAutospacing="0" w:line="420" w:lineRule="exact"/>
        <w:ind w:firstLine="420" w:firstLineChars="200"/>
        <w:jc w:val="both"/>
        <w:textAlignment w:val="baseline"/>
        <w:rPr>
          <w:rStyle w:val="12"/>
          <w:rFonts w:ascii="宋体" w:hAnsi="宋体"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项目编号:</w:t>
      </w: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w:t>
      </w:r>
      <w:r>
        <w:rPr>
          <w:rStyle w:val="12"/>
          <w:rFonts w:hint="eastAsia" w:ascii="宋体" w:hAnsi="宋体"/>
          <w:b w:val="0"/>
          <w:i w:val="0"/>
          <w:caps w:val="0"/>
          <w:color w:val="auto"/>
          <w:spacing w:val="0"/>
          <w:w w:val="100"/>
          <w:kern w:val="2"/>
          <w:sz w:val="21"/>
          <w:szCs w:val="21"/>
          <w:highlight w:val="none"/>
          <w:lang w:val="en-US" w:eastAsia="zh-CN" w:bidi="ar-SA"/>
        </w:rPr>
        <w:t>GGZC2025-C2-030024-YLFG</w:t>
      </w:r>
    </w:p>
    <w:p w14:paraId="1868483D">
      <w:pPr>
        <w:snapToGrid/>
        <w:spacing w:before="0" w:beforeAutospacing="0" w:after="0" w:afterAutospacing="0" w:line="420" w:lineRule="exact"/>
        <w:ind w:firstLine="420" w:firstLineChars="200"/>
        <w:jc w:val="both"/>
        <w:textAlignment w:val="baseline"/>
        <w:rPr>
          <w:rStyle w:val="12"/>
          <w:rFonts w:ascii="宋体" w:hAnsi="宋体" w:eastAsia="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项目名称：</w:t>
      </w:r>
      <w:r>
        <w:rPr>
          <w:rStyle w:val="12"/>
          <w:rFonts w:hint="eastAsia" w:ascii="宋体" w:hAnsi="宋体"/>
          <w:b w:val="0"/>
          <w:i w:val="0"/>
          <w:caps w:val="0"/>
          <w:color w:val="auto"/>
          <w:spacing w:val="0"/>
          <w:w w:val="100"/>
          <w:kern w:val="2"/>
          <w:sz w:val="21"/>
          <w:szCs w:val="21"/>
          <w:highlight w:val="none"/>
          <w:lang w:val="en-US" w:eastAsia="zh-CN" w:bidi="ar-SA"/>
        </w:rPr>
        <w:t>港南区湛江镇湛江村、江平村、兴成村山塘水毁整治修复工程</w:t>
      </w:r>
    </w:p>
    <w:p w14:paraId="31299CBB">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采购方式：竞争性磋商</w:t>
      </w:r>
    </w:p>
    <w:p w14:paraId="351E2B9A">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预算金额（人民币）：</w:t>
      </w:r>
      <w:r>
        <w:rPr>
          <w:rStyle w:val="12"/>
          <w:rFonts w:hint="eastAsia" w:ascii="宋体" w:hAnsi="宋体"/>
          <w:b w:val="0"/>
          <w:i w:val="0"/>
          <w:caps w:val="0"/>
          <w:color w:val="auto"/>
          <w:spacing w:val="0"/>
          <w:w w:val="100"/>
          <w:kern w:val="2"/>
          <w:sz w:val="21"/>
          <w:szCs w:val="21"/>
          <w:highlight w:val="none"/>
          <w:lang w:val="en-US" w:eastAsia="zh-CN" w:bidi="ar-SA"/>
        </w:rPr>
        <w:t>贰佰伍拾柒万捌仟玖佰叁拾壹元叁角捌分（¥2578931.38）</w:t>
      </w:r>
    </w:p>
    <w:p w14:paraId="59366397">
      <w:pPr>
        <w:spacing w:line="450" w:lineRule="atLeast"/>
        <w:ind w:firstLine="420" w:firstLineChars="200"/>
        <w:rPr>
          <w:color w:val="auto"/>
          <w:highlight w:val="none"/>
          <w:lang w:val="en-US" w:eastAsia="zh-CN"/>
        </w:rPr>
      </w:pPr>
      <w:r>
        <w:rPr>
          <w:rFonts w:hint="eastAsia" w:ascii="宋体" w:hAnsi="宋体" w:eastAsia="宋体" w:cs="宋体"/>
          <w:bCs/>
          <w:color w:val="auto"/>
          <w:kern w:val="0"/>
          <w:szCs w:val="21"/>
          <w:highlight w:val="none"/>
        </w:rPr>
        <w:t>最高限价</w:t>
      </w:r>
      <w:r>
        <w:rPr>
          <w:rFonts w:hint="eastAsia" w:ascii="宋体" w:hAnsi="宋体" w:eastAsia="宋体" w:cs="宋体"/>
          <w:bCs/>
          <w:color w:val="auto"/>
          <w:kern w:val="0"/>
          <w:szCs w:val="21"/>
          <w:highlight w:val="none"/>
          <w:lang w:eastAsia="zh-CN"/>
        </w:rPr>
        <w:t>（如有）</w:t>
      </w:r>
      <w:r>
        <w:rPr>
          <w:rFonts w:hint="eastAsia" w:ascii="宋体" w:hAnsi="宋体" w:eastAsia="宋体" w:cs="宋体"/>
          <w:bCs/>
          <w:color w:val="auto"/>
          <w:kern w:val="0"/>
          <w:szCs w:val="21"/>
          <w:highlight w:val="none"/>
        </w:rPr>
        <w:t>：</w:t>
      </w:r>
      <w:r>
        <w:rPr>
          <w:rStyle w:val="12"/>
          <w:rFonts w:hint="eastAsia" w:ascii="宋体" w:hAnsi="宋体"/>
          <w:b w:val="0"/>
          <w:i w:val="0"/>
          <w:caps w:val="0"/>
          <w:color w:val="auto"/>
          <w:spacing w:val="0"/>
          <w:w w:val="100"/>
          <w:kern w:val="2"/>
          <w:sz w:val="21"/>
          <w:szCs w:val="21"/>
          <w:highlight w:val="none"/>
          <w:lang w:val="en-US" w:eastAsia="zh-CN" w:bidi="ar-SA"/>
        </w:rPr>
        <w:t>贰佰伍拾柒万捌仟玖佰叁拾壹元叁角捌分（¥2578931.38）</w:t>
      </w:r>
    </w:p>
    <w:p w14:paraId="661B000E">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采购需求：</w:t>
      </w:r>
      <w:r>
        <w:rPr>
          <w:rStyle w:val="12"/>
          <w:rFonts w:hint="eastAsia" w:ascii="宋体" w:hAnsi="宋体"/>
          <w:b w:val="0"/>
          <w:i w:val="0"/>
          <w:caps w:val="0"/>
          <w:color w:val="auto"/>
          <w:spacing w:val="0"/>
          <w:w w:val="100"/>
          <w:kern w:val="2"/>
          <w:sz w:val="21"/>
          <w:szCs w:val="21"/>
          <w:highlight w:val="none"/>
          <w:lang w:val="en-US" w:eastAsia="zh-CN" w:bidi="ar-SA"/>
        </w:rPr>
        <w:t>改造整治水毁山塘8个，新建及硬化山塘周边配套的沉砂井、场地、管护、排水渠道和管道安装等设施。本项目中标后要保证安排当地群众务工人数不少于45人，发放劳务报酬不低于97万元。具体内容详见竞争性磋商采购文件、</w:t>
      </w:r>
      <w:r>
        <w:rPr>
          <w:rStyle w:val="12"/>
          <w:rFonts w:ascii="宋体" w:hAnsi="宋体" w:cs="Times New Roman"/>
          <w:b w:val="0"/>
          <w:bCs/>
          <w:i w:val="0"/>
          <w:caps w:val="0"/>
          <w:color w:val="auto"/>
          <w:spacing w:val="0"/>
          <w:w w:val="100"/>
          <w:kern w:val="2"/>
          <w:sz w:val="21"/>
          <w:szCs w:val="21"/>
          <w:highlight w:val="none"/>
          <w:lang w:val="en-US" w:eastAsia="zh-CN" w:bidi="ar-SA"/>
        </w:rPr>
        <w:t>工程量清单文件及施工图纸。</w:t>
      </w:r>
    </w:p>
    <w:p w14:paraId="7540028A">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要求工期：</w:t>
      </w:r>
      <w:r>
        <w:rPr>
          <w:rStyle w:val="12"/>
          <w:rFonts w:hint="eastAsia" w:ascii="宋体" w:hAnsi="宋体"/>
          <w:b w:val="0"/>
          <w:i w:val="0"/>
          <w:caps w:val="0"/>
          <w:color w:val="auto"/>
          <w:spacing w:val="0"/>
          <w:w w:val="100"/>
          <w:kern w:val="2"/>
          <w:sz w:val="21"/>
          <w:szCs w:val="21"/>
          <w:highlight w:val="none"/>
          <w:lang w:val="en-US" w:eastAsia="zh-CN" w:bidi="ar-SA"/>
        </w:rPr>
        <w:t>150日历天</w:t>
      </w:r>
    </w:p>
    <w:p w14:paraId="7FCBF920">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工程质量要求：</w:t>
      </w:r>
      <w:r>
        <w:rPr>
          <w:rStyle w:val="12"/>
          <w:rFonts w:hint="eastAsia" w:ascii="宋体" w:hAnsi="宋体"/>
          <w:b w:val="0"/>
          <w:i w:val="0"/>
          <w:caps w:val="0"/>
          <w:color w:val="auto"/>
          <w:spacing w:val="0"/>
          <w:w w:val="100"/>
          <w:kern w:val="2"/>
          <w:sz w:val="21"/>
          <w:szCs w:val="21"/>
          <w:highlight w:val="none"/>
          <w:lang w:val="en-US" w:eastAsia="zh-CN" w:bidi="ar-SA"/>
        </w:rPr>
        <w:t>达到国家施工验收规范合格标准要求</w:t>
      </w:r>
      <w:r>
        <w:rPr>
          <w:rStyle w:val="12"/>
          <w:rFonts w:ascii="宋体" w:hAnsi="宋体"/>
          <w:b w:val="0"/>
          <w:i w:val="0"/>
          <w:caps w:val="0"/>
          <w:color w:val="auto"/>
          <w:spacing w:val="0"/>
          <w:w w:val="100"/>
          <w:kern w:val="2"/>
          <w:sz w:val="21"/>
          <w:szCs w:val="21"/>
          <w:highlight w:val="none"/>
          <w:lang w:val="en-US" w:eastAsia="zh-CN" w:bidi="ar-SA"/>
        </w:rPr>
        <w:t>。</w:t>
      </w:r>
    </w:p>
    <w:p w14:paraId="2DA98A24">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本项目不接受联合体。</w:t>
      </w:r>
    </w:p>
    <w:p w14:paraId="70AE19F1">
      <w:pPr>
        <w:snapToGrid/>
        <w:spacing w:before="0" w:beforeAutospacing="0" w:after="0" w:afterAutospacing="0" w:line="420" w:lineRule="exact"/>
        <w:ind w:left="1053" w:leftChars="100" w:hanging="843"/>
        <w:jc w:val="both"/>
        <w:textAlignment w:val="baseline"/>
        <w:rPr>
          <w:rStyle w:val="12"/>
          <w:rFonts w:ascii="Times New Roman" w:hAnsi="Times New Roman" w:eastAsia="宋体"/>
          <w:b/>
          <w:i w:val="0"/>
          <w:caps w:val="0"/>
          <w:color w:val="auto"/>
          <w:spacing w:val="0"/>
          <w:w w:val="100"/>
          <w:kern w:val="2"/>
          <w:sz w:val="32"/>
          <w:szCs w:val="24"/>
          <w:highlight w:val="none"/>
          <w:lang w:val="en-US" w:eastAsia="zh-CN" w:bidi="ar-SA"/>
        </w:rPr>
      </w:pPr>
      <w:r>
        <w:rPr>
          <w:rStyle w:val="11"/>
          <w:rFonts w:cs="Arial"/>
          <w:b/>
          <w:bCs/>
          <w:i w:val="0"/>
          <w:caps w:val="0"/>
          <w:color w:val="auto"/>
          <w:spacing w:val="0"/>
          <w:w w:val="100"/>
          <w:kern w:val="2"/>
          <w:sz w:val="21"/>
          <w:szCs w:val="21"/>
          <w:highlight w:val="none"/>
          <w:lang w:val="en-US" w:eastAsia="zh-CN" w:bidi="ar-SA"/>
        </w:rPr>
        <w:t>二、磋商供应商的资格要求</w:t>
      </w:r>
    </w:p>
    <w:p w14:paraId="7C6F2BD6">
      <w:pPr>
        <w:snapToGrid/>
        <w:spacing w:before="0" w:beforeAutospacing="0" w:after="0" w:afterAutospacing="0" w:line="480" w:lineRule="atLeas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1.满足《中华人民共和国政府采购法》第二十二条规定；</w:t>
      </w:r>
    </w:p>
    <w:p w14:paraId="640DF741">
      <w:pPr>
        <w:snapToGrid/>
        <w:spacing w:before="0" w:beforeAutospacing="0" w:after="0" w:afterAutospacing="0" w:line="480" w:lineRule="atLeast"/>
        <w:ind w:firstLine="420" w:firstLineChars="200"/>
        <w:jc w:val="both"/>
        <w:textAlignment w:val="baseline"/>
        <w:rPr>
          <w:rStyle w:val="12"/>
          <w:rFonts w:hint="default" w:ascii="宋体" w:hAnsi="宋体"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2.落实政府采购政策需满足的资格要求：</w:t>
      </w:r>
      <w:r>
        <w:rPr>
          <w:rStyle w:val="12"/>
          <w:rFonts w:hint="eastAsia" w:ascii="宋体" w:hAnsi="宋体"/>
          <w:b w:val="0"/>
          <w:i w:val="0"/>
          <w:caps w:val="0"/>
          <w:color w:val="auto"/>
          <w:spacing w:val="0"/>
          <w:w w:val="100"/>
          <w:kern w:val="2"/>
          <w:sz w:val="21"/>
          <w:szCs w:val="21"/>
          <w:highlight w:val="none"/>
          <w:lang w:val="en-US" w:eastAsia="zh-CN" w:bidi="ar-SA"/>
        </w:rPr>
        <w:t>供应商为小微企业，供应商必须提供中小企业声明函或者残疾人福利性单位声明函（格式后附）或者供应商属于监狱企业的需提供由省级以上监狱管理局、戒毒管理局（含新疆生产建设兵团）出具的属于监狱企业的证明文件。</w:t>
      </w:r>
    </w:p>
    <w:p w14:paraId="230BAB23">
      <w:pPr>
        <w:snapToGrid/>
        <w:spacing w:before="0" w:beforeAutospacing="0" w:after="0" w:afterAutospacing="0" w:line="40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3.本项目的特定资格要求：</w:t>
      </w:r>
      <w:r>
        <w:rPr>
          <w:rStyle w:val="12"/>
          <w:rFonts w:ascii="Times New Roman" w:hAnsi="Times New Roman" w:eastAsia="宋体"/>
          <w:b w:val="0"/>
          <w:i w:val="0"/>
          <w:caps w:val="0"/>
          <w:color w:val="auto"/>
          <w:spacing w:val="0"/>
          <w:w w:val="100"/>
          <w:kern w:val="2"/>
          <w:sz w:val="21"/>
          <w:szCs w:val="21"/>
          <w:highlight w:val="none"/>
          <w:lang w:val="en-US" w:eastAsia="zh-CN" w:bidi="ar-SA"/>
        </w:rPr>
        <w:t>具有中华人民共和国国内合法的企业独立法人资格；具有市政公用工程</w:t>
      </w:r>
      <w:r>
        <w:rPr>
          <w:rStyle w:val="12"/>
          <w:rFonts w:hint="eastAsia"/>
          <w:b w:val="0"/>
          <w:i w:val="0"/>
          <w:caps w:val="0"/>
          <w:color w:val="auto"/>
          <w:spacing w:val="0"/>
          <w:w w:val="100"/>
          <w:kern w:val="2"/>
          <w:sz w:val="21"/>
          <w:szCs w:val="21"/>
          <w:highlight w:val="none"/>
          <w:lang w:val="en-US" w:eastAsia="zh-CN" w:bidi="ar-SA"/>
        </w:rPr>
        <w:t>或水利水电工程</w:t>
      </w:r>
      <w:r>
        <w:rPr>
          <w:rStyle w:val="12"/>
          <w:rFonts w:ascii="Times New Roman" w:hAnsi="Times New Roman" w:eastAsia="宋体"/>
          <w:b w:val="0"/>
          <w:i w:val="0"/>
          <w:caps w:val="0"/>
          <w:color w:val="auto"/>
          <w:spacing w:val="0"/>
          <w:w w:val="100"/>
          <w:kern w:val="2"/>
          <w:sz w:val="21"/>
          <w:szCs w:val="21"/>
          <w:highlight w:val="none"/>
          <w:lang w:val="en-US" w:eastAsia="zh-CN" w:bidi="ar-SA"/>
        </w:rPr>
        <w:t>施工总承包三级（含三级）以上资质的施工企业；有省级及以上建设行政主管部门颁发的安全生产许可证；在人员、设备、资金等方面具备相应的施工能力</w:t>
      </w:r>
      <w:r>
        <w:rPr>
          <w:rStyle w:val="12"/>
          <w:rFonts w:ascii="宋体"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拟投入本工程的项目经理须具备二级（含二级）以上的市政公用工程</w:t>
      </w:r>
      <w:r>
        <w:rPr>
          <w:rFonts w:hint="eastAsia" w:ascii="宋体" w:hAnsi="宋体"/>
          <w:color w:val="auto"/>
          <w:szCs w:val="21"/>
          <w:highlight w:val="none"/>
          <w:u w:val="single"/>
          <w:lang w:eastAsia="zh-CN"/>
        </w:rPr>
        <w:t>或水利水电工程</w:t>
      </w:r>
      <w:r>
        <w:rPr>
          <w:rStyle w:val="12"/>
          <w:rFonts w:ascii="Times New Roman" w:hAnsi="Times New Roman" w:eastAsia="宋体"/>
          <w:b w:val="0"/>
          <w:i w:val="0"/>
          <w:caps w:val="0"/>
          <w:color w:val="auto"/>
          <w:spacing w:val="0"/>
          <w:w w:val="100"/>
          <w:kern w:val="2"/>
          <w:sz w:val="21"/>
          <w:szCs w:val="21"/>
          <w:highlight w:val="none"/>
          <w:lang w:val="en-US" w:eastAsia="zh-CN" w:bidi="ar-SA"/>
        </w:rPr>
        <w:t>专业注册建造师执业资格，持有B类安全生产考核合格证</w:t>
      </w:r>
      <w:r>
        <w:rPr>
          <w:rStyle w:val="12"/>
          <w:rFonts w:hint="eastAsia"/>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专职安全生产管理人员须具备有效的安全生产考核合格证书（C 类），人数不少于1人，符合住房和城乡建设部《建筑施工企业安全生产管理机构设置及专职安全生产管理人员配备办法》（建质〔2008〕91 号）的规定；</w:t>
      </w:r>
    </w:p>
    <w:p w14:paraId="3357515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F90904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5．本项目不接受联合体磋商；</w:t>
      </w:r>
    </w:p>
    <w:p w14:paraId="44C475E3">
      <w:pPr>
        <w:snapToGrid/>
        <w:spacing w:before="0" w:beforeAutospacing="0" w:after="0" w:afterAutospacing="0" w:line="42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w:t>
      </w: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单位负责人为同一人或者存在直接控股、管理关系的不同供应商，不得参加同一合同项下的</w:t>
      </w:r>
    </w:p>
    <w:p w14:paraId="696A8CD2">
      <w:pPr>
        <w:snapToGrid/>
        <w:spacing w:before="0" w:beforeAutospacing="0" w:after="0" w:afterAutospacing="0" w:line="420" w:lineRule="exact"/>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政府采购活动。除单一来源采购项目外，为采购项目提供整体设计、规范编制或者项目管理、监理、检测等服务的供应商，不得再参加该采购项目的其他采购活动。</w:t>
      </w:r>
    </w:p>
    <w:p w14:paraId="5CF78CDD">
      <w:pPr>
        <w:widowControl/>
        <w:snapToGrid/>
        <w:spacing w:before="0" w:beforeAutospacing="0" w:after="75"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cs="Arial"/>
          <w:b/>
          <w:bCs/>
          <w:i w:val="0"/>
          <w:caps w:val="0"/>
          <w:color w:val="auto"/>
          <w:spacing w:val="0"/>
          <w:w w:val="100"/>
          <w:kern w:val="0"/>
          <w:sz w:val="21"/>
          <w:szCs w:val="21"/>
          <w:highlight w:val="none"/>
          <w:lang w:val="en-US" w:eastAsia="zh-CN" w:bidi="ar-SA"/>
        </w:rPr>
        <w:t>三、获取采购文件</w:t>
      </w:r>
    </w:p>
    <w:p w14:paraId="227D439D">
      <w:pPr>
        <w:widowControl/>
        <w:snapToGrid/>
        <w:spacing w:before="0" w:beforeAutospacing="0" w:after="75"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时间：202</w:t>
      </w:r>
      <w:r>
        <w:rPr>
          <w:rStyle w:val="12"/>
          <w:rFonts w:hint="eastAsia" w:ascii="宋体" w:hAnsi="宋体"/>
          <w:b w:val="0"/>
          <w:i w:val="0"/>
          <w:caps w:val="0"/>
          <w:color w:val="auto"/>
          <w:spacing w:val="0"/>
          <w:w w:val="100"/>
          <w:kern w:val="0"/>
          <w:sz w:val="21"/>
          <w:szCs w:val="21"/>
          <w:highlight w:val="none"/>
          <w:lang w:val="en-US" w:eastAsia="zh-CN" w:bidi="ar-SA"/>
        </w:rPr>
        <w:t>5</w:t>
      </w:r>
      <w:r>
        <w:rPr>
          <w:rStyle w:val="12"/>
          <w:rFonts w:ascii="宋体" w:hAnsi="宋体"/>
          <w:b w:val="0"/>
          <w:i w:val="0"/>
          <w:caps w:val="0"/>
          <w:color w:val="auto"/>
          <w:spacing w:val="0"/>
          <w:w w:val="100"/>
          <w:kern w:val="0"/>
          <w:sz w:val="21"/>
          <w:szCs w:val="21"/>
          <w:highlight w:val="none"/>
          <w:lang w:val="en-US" w:eastAsia="zh-CN" w:bidi="ar-SA"/>
        </w:rPr>
        <w:t>年</w:t>
      </w:r>
      <w:r>
        <w:rPr>
          <w:rStyle w:val="12"/>
          <w:rFonts w:hint="eastAsia" w:ascii="宋体" w:hAnsi="宋体"/>
          <w:b w:val="0"/>
          <w:i w:val="0"/>
          <w:caps w:val="0"/>
          <w:color w:val="auto"/>
          <w:spacing w:val="0"/>
          <w:w w:val="100"/>
          <w:kern w:val="0"/>
          <w:sz w:val="21"/>
          <w:szCs w:val="21"/>
          <w:highlight w:val="none"/>
          <w:lang w:val="en-US" w:eastAsia="zh-CN" w:bidi="ar-SA"/>
        </w:rPr>
        <w:t>5月8日</w:t>
      </w:r>
      <w:r>
        <w:rPr>
          <w:rStyle w:val="12"/>
          <w:rFonts w:ascii="宋体" w:hAnsi="宋体"/>
          <w:b w:val="0"/>
          <w:i w:val="0"/>
          <w:caps w:val="0"/>
          <w:color w:val="auto"/>
          <w:spacing w:val="0"/>
          <w:w w:val="100"/>
          <w:kern w:val="0"/>
          <w:sz w:val="21"/>
          <w:szCs w:val="21"/>
          <w:highlight w:val="none"/>
          <w:lang w:val="en-US" w:eastAsia="zh-CN" w:bidi="ar-SA"/>
        </w:rPr>
        <w:t>至响应文件递交的截止时间前。</w:t>
      </w:r>
    </w:p>
    <w:p w14:paraId="13D2994B">
      <w:pPr>
        <w:widowControl/>
        <w:snapToGrid/>
        <w:spacing w:before="75" w:beforeAutospacing="0" w:after="75"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地点：</w:t>
      </w:r>
      <w:r>
        <w:rPr>
          <w:rStyle w:val="12"/>
          <w:rFonts w:hint="eastAsia" w:ascii="宋体" w:hAnsi="宋体"/>
          <w:b w:val="0"/>
          <w:i w:val="0"/>
          <w:caps w:val="0"/>
          <w:color w:val="auto"/>
          <w:spacing w:val="0"/>
          <w:w w:val="100"/>
          <w:kern w:val="0"/>
          <w:sz w:val="21"/>
          <w:szCs w:val="21"/>
          <w:highlight w:val="none"/>
          <w:lang w:val="en-US" w:eastAsia="zh-CN" w:bidi="ar-SA"/>
        </w:rPr>
        <w:t>广西政府采购云平台</w:t>
      </w:r>
      <w:r>
        <w:rPr>
          <w:rStyle w:val="12"/>
          <w:rFonts w:ascii="宋体" w:hAnsi="宋体"/>
          <w:b w:val="0"/>
          <w:i w:val="0"/>
          <w:caps w:val="0"/>
          <w:color w:val="auto"/>
          <w:spacing w:val="0"/>
          <w:w w:val="100"/>
          <w:kern w:val="0"/>
          <w:sz w:val="21"/>
          <w:szCs w:val="21"/>
          <w:highlight w:val="none"/>
          <w:lang w:val="en-US" w:eastAsia="zh-CN" w:bidi="ar-SA"/>
        </w:rPr>
        <w:t>（</w:t>
      </w:r>
      <w:r>
        <w:rPr>
          <w:rStyle w:val="12"/>
          <w:rFonts w:hint="eastAsia" w:ascii="宋体" w:hAnsi="宋体"/>
          <w:b w:val="0"/>
          <w:i w:val="0"/>
          <w:caps w:val="0"/>
          <w:color w:val="auto"/>
          <w:spacing w:val="0"/>
          <w:w w:val="100"/>
          <w:kern w:val="0"/>
          <w:sz w:val="21"/>
          <w:szCs w:val="21"/>
          <w:highlight w:val="none"/>
          <w:lang w:val="en-US" w:eastAsia="zh-CN" w:bidi="ar-SA"/>
        </w:rPr>
        <w:t>https://www.gcy.zfcg.gxzf.gov.cn</w:t>
      </w:r>
      <w:r>
        <w:rPr>
          <w:rStyle w:val="12"/>
          <w:rFonts w:ascii="宋体" w:hAnsi="宋体"/>
          <w:b w:val="0"/>
          <w:i w:val="0"/>
          <w:caps w:val="0"/>
          <w:color w:val="auto"/>
          <w:spacing w:val="0"/>
          <w:w w:val="100"/>
          <w:kern w:val="0"/>
          <w:sz w:val="21"/>
          <w:szCs w:val="21"/>
          <w:highlight w:val="none"/>
          <w:lang w:val="en-US" w:eastAsia="zh-CN" w:bidi="ar-SA"/>
        </w:rPr>
        <w:t>）。</w:t>
      </w:r>
    </w:p>
    <w:p w14:paraId="2C492138">
      <w:pPr>
        <w:widowControl/>
        <w:snapToGrid/>
        <w:spacing w:before="75" w:beforeAutospacing="0" w:after="75"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方式：</w:t>
      </w:r>
      <w:r>
        <w:rPr>
          <w:rStyle w:val="12"/>
          <w:rFonts w:hint="eastAsia" w:ascii="宋体" w:hAnsi="宋体"/>
          <w:b w:val="0"/>
          <w:i w:val="0"/>
          <w:caps w:val="0"/>
          <w:color w:val="auto"/>
          <w:spacing w:val="0"/>
          <w:w w:val="100"/>
          <w:kern w:val="0"/>
          <w:sz w:val="21"/>
          <w:szCs w:val="21"/>
          <w:highlight w:val="none"/>
          <w:lang w:val="en-US" w:eastAsia="zh-CN" w:bidi="ar-SA"/>
        </w:rPr>
        <w:t>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3BE9524A">
      <w:pPr>
        <w:widowControl/>
        <w:snapToGrid/>
        <w:spacing w:before="75" w:beforeAutospacing="0" w:after="0"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售价：每本0元。</w:t>
      </w:r>
    </w:p>
    <w:p w14:paraId="14C55DAC">
      <w:pPr>
        <w:snapToGrid/>
        <w:spacing w:before="0" w:beforeAutospacing="0" w:after="0" w:afterAutospacing="0" w:line="420" w:lineRule="exact"/>
        <w:ind w:left="1052" w:leftChars="200" w:hanging="632"/>
        <w:jc w:val="both"/>
        <w:textAlignment w:val="baseline"/>
        <w:rPr>
          <w:rStyle w:val="12"/>
          <w:rFonts w:ascii="Times New Roman" w:hAnsi="Times New Roman" w:eastAsia="宋体"/>
          <w:b w:val="0"/>
          <w:i w:val="0"/>
          <w:caps w:val="0"/>
          <w:color w:val="auto"/>
          <w:spacing w:val="0"/>
          <w:w w:val="100"/>
          <w:kern w:val="2"/>
          <w:sz w:val="32"/>
          <w:szCs w:val="24"/>
          <w:highlight w:val="none"/>
          <w:lang w:val="en-US" w:eastAsia="zh-CN" w:bidi="ar-SA"/>
        </w:rPr>
      </w:pPr>
      <w:r>
        <w:rPr>
          <w:rStyle w:val="11"/>
          <w:rFonts w:cs="Times New Roman"/>
          <w:b/>
          <w:bCs w:val="0"/>
          <w:i w:val="0"/>
          <w:caps w:val="0"/>
          <w:color w:val="auto"/>
          <w:spacing w:val="0"/>
          <w:w w:val="100"/>
          <w:kern w:val="2"/>
          <w:sz w:val="21"/>
          <w:szCs w:val="21"/>
          <w:highlight w:val="none"/>
          <w:lang w:val="en-US" w:eastAsia="zh-CN" w:bidi="ar-SA"/>
        </w:rPr>
        <w:t>四、响应文件提交</w:t>
      </w:r>
    </w:p>
    <w:p w14:paraId="68F75FC3">
      <w:pPr>
        <w:widowControl/>
        <w:snapToGrid/>
        <w:spacing w:before="0" w:beforeAutospacing="0" w:after="75" w:afterAutospacing="0" w:line="375" w:lineRule="atLeast"/>
        <w:ind w:firstLine="420"/>
        <w:jc w:val="left"/>
        <w:textAlignment w:val="baseline"/>
        <w:rPr>
          <w:rStyle w:val="12"/>
          <w:rFonts w:ascii="Arial" w:hAnsi="Arial"/>
          <w:b/>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截止时间：</w:t>
      </w:r>
      <w:r>
        <w:rPr>
          <w:rStyle w:val="12"/>
          <w:rFonts w:hint="eastAsia" w:ascii="宋体" w:hAnsi="宋体"/>
          <w:b w:val="0"/>
          <w:i w:val="0"/>
          <w:caps w:val="0"/>
          <w:color w:val="auto"/>
          <w:spacing w:val="0"/>
          <w:w w:val="100"/>
          <w:kern w:val="0"/>
          <w:sz w:val="21"/>
          <w:szCs w:val="21"/>
          <w:highlight w:val="none"/>
          <w:lang w:val="en-US" w:eastAsia="zh-CN" w:bidi="ar-SA"/>
        </w:rPr>
        <w:t>2025年5</w:t>
      </w:r>
      <w:r>
        <w:rPr>
          <w:rStyle w:val="12"/>
          <w:rFonts w:ascii="宋体" w:hAnsi="宋体"/>
          <w:b w:val="0"/>
          <w:i w:val="0"/>
          <w:caps w:val="0"/>
          <w:color w:val="auto"/>
          <w:spacing w:val="0"/>
          <w:w w:val="100"/>
          <w:kern w:val="0"/>
          <w:sz w:val="21"/>
          <w:szCs w:val="21"/>
          <w:highlight w:val="none"/>
          <w:lang w:val="en-US" w:eastAsia="zh-CN" w:bidi="ar-SA"/>
        </w:rPr>
        <w:t>月</w:t>
      </w:r>
      <w:r>
        <w:rPr>
          <w:rStyle w:val="12"/>
          <w:rFonts w:hint="eastAsia" w:ascii="宋体" w:hAnsi="宋体"/>
          <w:b w:val="0"/>
          <w:i w:val="0"/>
          <w:caps w:val="0"/>
          <w:color w:val="auto"/>
          <w:spacing w:val="0"/>
          <w:w w:val="100"/>
          <w:kern w:val="0"/>
          <w:sz w:val="21"/>
          <w:szCs w:val="21"/>
          <w:highlight w:val="none"/>
          <w:lang w:val="en-US" w:eastAsia="zh-CN" w:bidi="ar-SA"/>
        </w:rPr>
        <w:t>8</w:t>
      </w:r>
      <w:r>
        <w:rPr>
          <w:rStyle w:val="12"/>
          <w:rFonts w:ascii="宋体" w:hAnsi="宋体"/>
          <w:b w:val="0"/>
          <w:i w:val="0"/>
          <w:caps w:val="0"/>
          <w:color w:val="auto"/>
          <w:spacing w:val="0"/>
          <w:w w:val="100"/>
          <w:kern w:val="0"/>
          <w:sz w:val="21"/>
          <w:szCs w:val="21"/>
          <w:highlight w:val="none"/>
          <w:lang w:val="en-US" w:eastAsia="zh-CN" w:bidi="ar-SA"/>
        </w:rPr>
        <w:t>日</w:t>
      </w:r>
      <w:r>
        <w:rPr>
          <w:rStyle w:val="12"/>
          <w:rFonts w:hint="eastAsia" w:ascii="宋体" w:hAnsi="宋体"/>
          <w:b w:val="0"/>
          <w:i w:val="0"/>
          <w:caps w:val="0"/>
          <w:color w:val="auto"/>
          <w:spacing w:val="0"/>
          <w:w w:val="100"/>
          <w:kern w:val="0"/>
          <w:sz w:val="21"/>
          <w:szCs w:val="21"/>
          <w:highlight w:val="none"/>
          <w:lang w:val="en-US" w:eastAsia="zh-CN" w:bidi="ar-SA"/>
        </w:rPr>
        <w:t>9时00分</w:t>
      </w:r>
      <w:r>
        <w:rPr>
          <w:rStyle w:val="12"/>
          <w:rFonts w:ascii="宋体" w:hAnsi="宋体"/>
          <w:b w:val="0"/>
          <w:i w:val="0"/>
          <w:caps w:val="0"/>
          <w:color w:val="auto"/>
          <w:spacing w:val="0"/>
          <w:w w:val="100"/>
          <w:kern w:val="0"/>
          <w:sz w:val="21"/>
          <w:szCs w:val="21"/>
          <w:highlight w:val="none"/>
          <w:lang w:val="en-US" w:eastAsia="zh-CN" w:bidi="ar-SA"/>
        </w:rPr>
        <w:t>（北京时间）</w:t>
      </w:r>
    </w:p>
    <w:p w14:paraId="07C6F2C6">
      <w:pPr>
        <w:snapToGrid/>
        <w:spacing w:before="0" w:beforeAutospacing="0" w:after="0" w:afterAutospacing="0" w:line="400" w:lineRule="exact"/>
        <w:ind w:firstLine="420"/>
        <w:jc w:val="both"/>
        <w:textAlignment w:val="baseline"/>
        <w:rPr>
          <w:rStyle w:val="12"/>
          <w:rFonts w:ascii="宋体" w:hAnsi="宋体" w:cs="Arial"/>
          <w:b w:val="0"/>
          <w:bCs/>
          <w:i w:val="0"/>
          <w:caps w:val="0"/>
          <w:color w:val="auto"/>
          <w:spacing w:val="0"/>
          <w:w w:val="100"/>
          <w:kern w:val="0"/>
          <w:sz w:val="21"/>
          <w:szCs w:val="21"/>
          <w:highlight w:val="none"/>
          <w:lang w:val="en-US" w:eastAsia="zh-CN" w:bidi="ar-SA"/>
        </w:rPr>
      </w:pPr>
      <w:r>
        <w:rPr>
          <w:rStyle w:val="12"/>
          <w:rFonts w:ascii="宋体" w:hAnsi="宋体" w:cs="Arial"/>
          <w:b w:val="0"/>
          <w:bCs/>
          <w:i w:val="0"/>
          <w:caps w:val="0"/>
          <w:color w:val="auto"/>
          <w:spacing w:val="0"/>
          <w:w w:val="100"/>
          <w:kern w:val="0"/>
          <w:sz w:val="21"/>
          <w:szCs w:val="21"/>
          <w:highlight w:val="none"/>
          <w:lang w:val="en-US" w:eastAsia="zh-CN" w:bidi="ar-SA"/>
        </w:rPr>
        <w:t>地  点：通过</w:t>
      </w:r>
      <w:r>
        <w:rPr>
          <w:rStyle w:val="12"/>
          <w:rFonts w:hint="eastAsia" w:ascii="宋体" w:hAnsi="宋体" w:cs="Arial"/>
          <w:b w:val="0"/>
          <w:bCs/>
          <w:i w:val="0"/>
          <w:caps w:val="0"/>
          <w:color w:val="auto"/>
          <w:spacing w:val="0"/>
          <w:w w:val="100"/>
          <w:kern w:val="0"/>
          <w:sz w:val="21"/>
          <w:szCs w:val="21"/>
          <w:highlight w:val="none"/>
          <w:lang w:val="en-US" w:eastAsia="zh-CN" w:bidi="ar-SA"/>
        </w:rPr>
        <w:t>广西政府采购云平台</w:t>
      </w:r>
      <w:r>
        <w:rPr>
          <w:rStyle w:val="12"/>
          <w:rFonts w:ascii="宋体" w:hAnsi="宋体" w:cs="Arial"/>
          <w:b w:val="0"/>
          <w:bCs/>
          <w:i w:val="0"/>
          <w:caps w:val="0"/>
          <w:color w:val="auto"/>
          <w:spacing w:val="0"/>
          <w:w w:val="100"/>
          <w:kern w:val="0"/>
          <w:sz w:val="21"/>
          <w:szCs w:val="21"/>
          <w:highlight w:val="none"/>
          <w:lang w:val="en-US" w:eastAsia="zh-CN" w:bidi="ar-SA"/>
        </w:rPr>
        <w:t>实行在线投标响应。</w:t>
      </w:r>
    </w:p>
    <w:p w14:paraId="74EBDA08">
      <w:pPr>
        <w:snapToGrid/>
        <w:spacing w:before="0" w:beforeAutospacing="0" w:after="0" w:afterAutospacing="0" w:line="400" w:lineRule="exact"/>
        <w:ind w:firstLine="42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1"/>
          <w:rFonts w:cs="Arial"/>
          <w:b/>
          <w:bCs/>
          <w:i w:val="0"/>
          <w:caps w:val="0"/>
          <w:color w:val="auto"/>
          <w:spacing w:val="0"/>
          <w:w w:val="100"/>
          <w:kern w:val="2"/>
          <w:sz w:val="21"/>
          <w:szCs w:val="21"/>
          <w:highlight w:val="none"/>
          <w:lang w:val="en-US" w:eastAsia="zh-CN" w:bidi="ar-SA"/>
        </w:rPr>
        <w:t>五、开启</w:t>
      </w:r>
    </w:p>
    <w:p w14:paraId="0458246A">
      <w:pPr>
        <w:widowControl/>
        <w:snapToGrid/>
        <w:spacing w:before="0" w:beforeAutospacing="0" w:after="75" w:afterAutospacing="0" w:line="375" w:lineRule="atLeast"/>
        <w:ind w:firstLine="42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时间：</w:t>
      </w:r>
      <w:r>
        <w:rPr>
          <w:rStyle w:val="12"/>
          <w:rFonts w:hint="eastAsia" w:ascii="宋体" w:hAnsi="宋体"/>
          <w:b w:val="0"/>
          <w:i w:val="0"/>
          <w:caps w:val="0"/>
          <w:color w:val="auto"/>
          <w:spacing w:val="0"/>
          <w:w w:val="100"/>
          <w:kern w:val="0"/>
          <w:sz w:val="21"/>
          <w:szCs w:val="21"/>
          <w:highlight w:val="none"/>
          <w:lang w:val="en-US" w:eastAsia="zh-CN" w:bidi="ar-SA"/>
        </w:rPr>
        <w:t>2025年5</w:t>
      </w:r>
      <w:r>
        <w:rPr>
          <w:rStyle w:val="12"/>
          <w:rFonts w:ascii="宋体" w:hAnsi="宋体"/>
          <w:b w:val="0"/>
          <w:i w:val="0"/>
          <w:caps w:val="0"/>
          <w:color w:val="auto"/>
          <w:spacing w:val="0"/>
          <w:w w:val="100"/>
          <w:kern w:val="0"/>
          <w:sz w:val="21"/>
          <w:szCs w:val="21"/>
          <w:highlight w:val="none"/>
          <w:lang w:val="en-US" w:eastAsia="zh-CN" w:bidi="ar-SA"/>
        </w:rPr>
        <w:t>月</w:t>
      </w:r>
      <w:r>
        <w:rPr>
          <w:rStyle w:val="12"/>
          <w:rFonts w:hint="eastAsia" w:ascii="宋体" w:hAnsi="宋体"/>
          <w:b w:val="0"/>
          <w:i w:val="0"/>
          <w:caps w:val="0"/>
          <w:color w:val="auto"/>
          <w:spacing w:val="0"/>
          <w:w w:val="100"/>
          <w:kern w:val="0"/>
          <w:sz w:val="21"/>
          <w:szCs w:val="21"/>
          <w:highlight w:val="none"/>
          <w:lang w:val="en-US" w:eastAsia="zh-CN" w:bidi="ar-SA"/>
        </w:rPr>
        <w:t>8</w:t>
      </w:r>
      <w:r>
        <w:rPr>
          <w:rStyle w:val="12"/>
          <w:rFonts w:ascii="宋体" w:hAnsi="宋体"/>
          <w:b w:val="0"/>
          <w:i w:val="0"/>
          <w:caps w:val="0"/>
          <w:color w:val="auto"/>
          <w:spacing w:val="0"/>
          <w:w w:val="100"/>
          <w:kern w:val="0"/>
          <w:sz w:val="21"/>
          <w:szCs w:val="21"/>
          <w:highlight w:val="none"/>
          <w:lang w:val="en-US" w:eastAsia="zh-CN" w:bidi="ar-SA"/>
        </w:rPr>
        <w:t>日</w:t>
      </w:r>
      <w:r>
        <w:rPr>
          <w:rStyle w:val="12"/>
          <w:rFonts w:hint="eastAsia" w:ascii="宋体" w:hAnsi="宋体"/>
          <w:b w:val="0"/>
          <w:i w:val="0"/>
          <w:caps w:val="0"/>
          <w:color w:val="auto"/>
          <w:spacing w:val="0"/>
          <w:w w:val="100"/>
          <w:kern w:val="0"/>
          <w:sz w:val="21"/>
          <w:szCs w:val="21"/>
          <w:highlight w:val="none"/>
          <w:lang w:val="en-US" w:eastAsia="zh-CN" w:bidi="ar-SA"/>
        </w:rPr>
        <w:t>9时00分</w:t>
      </w:r>
      <w:r>
        <w:rPr>
          <w:rStyle w:val="12"/>
          <w:rFonts w:ascii="宋体" w:hAnsi="宋体"/>
          <w:b w:val="0"/>
          <w:i w:val="0"/>
          <w:caps w:val="0"/>
          <w:color w:val="auto"/>
          <w:spacing w:val="0"/>
          <w:w w:val="100"/>
          <w:kern w:val="0"/>
          <w:sz w:val="21"/>
          <w:szCs w:val="21"/>
          <w:highlight w:val="none"/>
          <w:lang w:val="en-US" w:eastAsia="zh-CN" w:bidi="ar-SA"/>
        </w:rPr>
        <w:t>后（北京时间）</w:t>
      </w:r>
    </w:p>
    <w:p w14:paraId="7EAB6E56">
      <w:pPr>
        <w:widowControl/>
        <w:snapToGrid/>
        <w:spacing w:before="0" w:beforeAutospacing="0" w:after="75" w:afterAutospacing="0" w:line="375" w:lineRule="atLeast"/>
        <w:ind w:firstLine="42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地点：通过</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宋体" w:hAnsi="宋体"/>
          <w:b w:val="0"/>
          <w:i w:val="0"/>
          <w:caps w:val="0"/>
          <w:color w:val="auto"/>
          <w:spacing w:val="0"/>
          <w:w w:val="100"/>
          <w:kern w:val="0"/>
          <w:sz w:val="21"/>
          <w:szCs w:val="21"/>
          <w:highlight w:val="none"/>
          <w:lang w:val="en-US" w:eastAsia="zh-CN" w:bidi="ar-SA"/>
        </w:rPr>
        <w:t>实行在线解密开启。</w:t>
      </w:r>
    </w:p>
    <w:p w14:paraId="73C5D64A">
      <w:pPr>
        <w:widowControl/>
        <w:snapToGrid/>
        <w:spacing w:before="0" w:beforeAutospacing="0" w:after="75"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cs="Arial"/>
          <w:b/>
          <w:bCs/>
          <w:i w:val="0"/>
          <w:caps w:val="0"/>
          <w:color w:val="auto"/>
          <w:spacing w:val="0"/>
          <w:w w:val="100"/>
          <w:kern w:val="0"/>
          <w:sz w:val="21"/>
          <w:szCs w:val="21"/>
          <w:highlight w:val="none"/>
          <w:lang w:val="en-US" w:eastAsia="zh-CN" w:bidi="ar-SA"/>
        </w:rPr>
        <w:t>六、公告期限</w:t>
      </w:r>
    </w:p>
    <w:p w14:paraId="4A0012CA">
      <w:pPr>
        <w:widowControl/>
        <w:snapToGrid/>
        <w:spacing w:before="75" w:beforeAutospacing="0" w:after="0" w:afterAutospacing="0" w:line="375" w:lineRule="atLeast"/>
        <w:ind w:firstLine="420"/>
        <w:jc w:val="left"/>
        <w:textAlignment w:val="baseline"/>
        <w:rPr>
          <w:rStyle w:val="12"/>
          <w:rFonts w:ascii="Arial" w:hAnsi="Arial"/>
          <w:b w:val="0"/>
          <w:i w:val="0"/>
          <w:caps w:val="0"/>
          <w:color w:val="auto"/>
          <w:spacing w:val="0"/>
          <w:w w:val="100"/>
          <w:kern w:val="0"/>
          <w:sz w:val="24"/>
          <w:szCs w:val="24"/>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自本公告发布之日起10个日历天。</w:t>
      </w:r>
    </w:p>
    <w:p w14:paraId="54187A46">
      <w:pPr>
        <w:snapToGrid/>
        <w:spacing w:before="0" w:beforeAutospacing="0" w:after="0" w:afterAutospacing="0" w:line="400" w:lineRule="exact"/>
        <w:ind w:firstLine="420"/>
        <w:jc w:val="both"/>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i w:val="0"/>
          <w:caps w:val="0"/>
          <w:color w:val="auto"/>
          <w:spacing w:val="0"/>
          <w:w w:val="100"/>
          <w:kern w:val="2"/>
          <w:sz w:val="21"/>
          <w:szCs w:val="21"/>
          <w:highlight w:val="none"/>
          <w:lang w:val="en-US" w:eastAsia="zh-CN" w:bidi="ar-SA"/>
        </w:rPr>
        <w:t>七、其他补充事宜</w:t>
      </w:r>
    </w:p>
    <w:p w14:paraId="7BAA9354">
      <w:pPr>
        <w:snapToGrid/>
        <w:spacing w:before="0" w:beforeAutospacing="0" w:after="0" w:afterAutospacing="0" w:line="400" w:lineRule="exact"/>
        <w:ind w:firstLine="210" w:firstLineChars="1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1.本项目需要落实的政府采购政策：扶持中小企业政策，支持监狱企业发展政策，促进残疾人就业政府采购政策。</w:t>
      </w:r>
    </w:p>
    <w:p w14:paraId="72896B51">
      <w:pPr>
        <w:widowControl w:val="0"/>
        <w:snapToGrid w:val="0"/>
        <w:spacing w:before="0" w:beforeAutospacing="0" w:after="0" w:afterAutospacing="0" w:line="400" w:lineRule="exact"/>
        <w:ind w:firstLine="210" w:firstLineChars="100"/>
        <w:jc w:val="both"/>
        <w:textAlignment w:val="baseline"/>
        <w:rPr>
          <w:rStyle w:val="12"/>
          <w:rFonts w:hint="eastAsia"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2.本项目需落实的其他政策</w:t>
      </w:r>
      <w:r>
        <w:rPr>
          <w:rStyle w:val="12"/>
          <w:rFonts w:hint="eastAsia" w:ascii="宋体" w:hAnsi="宋体"/>
          <w:b w:val="0"/>
          <w:i w:val="0"/>
          <w:caps w:val="0"/>
          <w:color w:val="auto"/>
          <w:spacing w:val="0"/>
          <w:w w:val="100"/>
          <w:kern w:val="2"/>
          <w:sz w:val="21"/>
          <w:szCs w:val="21"/>
          <w:highlight w:val="none"/>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(1)《国家以工代赈管理办法》(国家发展和改革委员会令第57号)</w:t>
      </w:r>
      <w:r>
        <w:rPr>
          <w:rStyle w:val="12"/>
          <w:rFonts w:hint="eastAsia" w:ascii="宋体" w:hAnsi="宋体"/>
          <w:b w:val="0"/>
          <w:i w:val="0"/>
          <w:caps w:val="0"/>
          <w:color w:val="auto"/>
          <w:spacing w:val="0"/>
          <w:w w:val="100"/>
          <w:kern w:val="2"/>
          <w:sz w:val="21"/>
          <w:szCs w:val="21"/>
          <w:highlight w:val="none"/>
          <w:lang w:val="en-US" w:eastAsia="zh-CN" w:bidi="ar-SA"/>
        </w:rPr>
        <w:t>；(2)《国家发展改革委关于印发&lt;全国“十四五”以工代赈工作方案&gt;的通知》(发改振兴(2021)1019号)；(3)《国家发展改革委关于进一步坚守“赈”的初心充分发挥以工代赈政策功能的意见》(发改振兴〔2021〕1852号)；(4)《广西壮族自治区发展和改革委员会关于精准把握以工代赈中央资金投向切实发挥政策功能的通知》(桂发改振兴(2020)853号)；(5)《广西壮族自治区发展和改革委员会关于进一步规范以工代赈项目管理的通知》(桂发改振兴)(2022)5号)；(6)其他“以工代赈”等相关文件。</w:t>
      </w:r>
    </w:p>
    <w:p w14:paraId="381B712A">
      <w:pPr>
        <w:widowControl w:val="0"/>
        <w:snapToGrid w:val="0"/>
        <w:spacing w:before="0" w:beforeAutospacing="0" w:after="0" w:afterAutospacing="0" w:line="400" w:lineRule="exact"/>
        <w:ind w:firstLine="210" w:firstLineChars="1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3.</w:t>
      </w:r>
      <w:r>
        <w:rPr>
          <w:rStyle w:val="12"/>
          <w:rFonts w:ascii="宋体" w:hAnsi="宋体"/>
          <w:b w:val="0"/>
          <w:i w:val="0"/>
          <w:caps w:val="0"/>
          <w:color w:val="auto"/>
          <w:spacing w:val="0"/>
          <w:w w:val="100"/>
          <w:kern w:val="2"/>
          <w:sz w:val="21"/>
          <w:szCs w:val="21"/>
          <w:highlight w:val="none"/>
          <w:lang w:val="en-US" w:eastAsia="zh-CN" w:bidi="ar-SA"/>
        </w:rPr>
        <w:t>上公告媒体查询：http://www.ccgp.gov.cn（中国政府采购网）、http://www.zfcg.gxzf.gov.cn（广西壮族自治区政府采购网）、http://zfcg.czj.gxgg.gov.cn/（贵港市政府采购网）、全国公共资源交易平台（广西.贵港）（http://ggzy.jgswj.gxzf.gov.cn/ggggzy/jyxx/tradeInfo.html）。</w:t>
      </w:r>
    </w:p>
    <w:p w14:paraId="32F5B1CF">
      <w:pPr>
        <w:snapToGrid/>
        <w:spacing w:before="0" w:beforeAutospacing="0" w:after="0" w:afterAutospacing="0" w:line="400" w:lineRule="exact"/>
        <w:ind w:firstLine="210" w:firstLineChars="1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4</w:t>
      </w:r>
      <w:r>
        <w:rPr>
          <w:rStyle w:val="12"/>
          <w:rFonts w:ascii="宋体" w:hAnsi="宋体"/>
          <w:b w:val="0"/>
          <w:i w:val="0"/>
          <w:caps w:val="0"/>
          <w:color w:val="auto"/>
          <w:spacing w:val="0"/>
          <w:w w:val="100"/>
          <w:kern w:val="2"/>
          <w:sz w:val="21"/>
          <w:szCs w:val="21"/>
          <w:highlight w:val="none"/>
          <w:lang w:val="en-US" w:eastAsia="zh-CN" w:bidi="ar-SA"/>
        </w:rPr>
        <w:t>.政府采购监管管理部门：</w:t>
      </w:r>
      <w:r>
        <w:rPr>
          <w:rStyle w:val="12"/>
          <w:rFonts w:hint="eastAsia" w:ascii="宋体" w:hAnsi="宋体"/>
          <w:b w:val="0"/>
          <w:i w:val="0"/>
          <w:caps w:val="0"/>
          <w:color w:val="auto"/>
          <w:spacing w:val="0"/>
          <w:w w:val="100"/>
          <w:kern w:val="2"/>
          <w:sz w:val="21"/>
          <w:szCs w:val="21"/>
          <w:highlight w:val="none"/>
          <w:lang w:val="en-US" w:eastAsia="zh-CN" w:bidi="ar-SA"/>
        </w:rPr>
        <w:t>贵港市港南区财政局政府采购监督管理股</w:t>
      </w: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hint="eastAsia" w:ascii="宋体" w:hAnsi="宋体"/>
          <w:b w:val="0"/>
          <w:i w:val="0"/>
          <w:caps w:val="0"/>
          <w:color w:val="auto"/>
          <w:spacing w:val="0"/>
          <w:w w:val="100"/>
          <w:kern w:val="2"/>
          <w:sz w:val="21"/>
          <w:szCs w:val="21"/>
          <w:highlight w:val="none"/>
          <w:lang w:val="en-US" w:eastAsia="zh-CN" w:bidi="ar-SA"/>
        </w:rPr>
        <w:t>0775-4325226</w:t>
      </w:r>
      <w:r>
        <w:rPr>
          <w:rStyle w:val="12"/>
          <w:rFonts w:ascii="宋体" w:hAnsi="宋体"/>
          <w:b w:val="0"/>
          <w:i w:val="0"/>
          <w:caps w:val="0"/>
          <w:color w:val="auto"/>
          <w:spacing w:val="0"/>
          <w:w w:val="100"/>
          <w:kern w:val="2"/>
          <w:sz w:val="21"/>
          <w:szCs w:val="21"/>
          <w:highlight w:val="none"/>
          <w:lang w:val="en-US" w:eastAsia="zh-CN" w:bidi="ar-SA"/>
        </w:rPr>
        <w:t>。</w:t>
      </w:r>
    </w:p>
    <w:p w14:paraId="31967BA8">
      <w:pPr>
        <w:spacing w:before="0" w:after="0" w:line="360" w:lineRule="exact"/>
        <w:jc w:val="both"/>
        <w:rPr>
          <w:rFonts w:hint="eastAsia" w:ascii="宋体" w:hAnsi="宋体" w:cs="宋体"/>
          <w:b w:val="0"/>
          <w:bCs w:val="0"/>
          <w:color w:val="auto"/>
          <w:sz w:val="21"/>
          <w:szCs w:val="21"/>
          <w:highlight w:val="none"/>
        </w:rPr>
      </w:pPr>
      <w:r>
        <w:rPr>
          <w:rStyle w:val="11"/>
          <w:rFonts w:cs="Arial"/>
          <w:b/>
          <w:bCs/>
          <w:i w:val="0"/>
          <w:caps w:val="0"/>
          <w:color w:val="auto"/>
          <w:spacing w:val="0"/>
          <w:w w:val="100"/>
          <w:kern w:val="2"/>
          <w:sz w:val="21"/>
          <w:szCs w:val="21"/>
          <w:highlight w:val="none"/>
          <w:lang w:val="en-US" w:eastAsia="zh-CN" w:bidi="ar-SA"/>
        </w:rPr>
        <w:t>八、在线投标响应（电子投标）说明：</w:t>
      </w:r>
      <w:r>
        <w:rPr>
          <w:rFonts w:hint="eastAsia" w:ascii="宋体" w:hAnsi="宋体" w:cs="宋体"/>
          <w:b w:val="0"/>
          <w:bCs w:val="0"/>
          <w:color w:val="auto"/>
          <w:sz w:val="21"/>
          <w:szCs w:val="21"/>
          <w:highlight w:val="none"/>
        </w:rPr>
        <w:t>（1）本项目为全流程电子化采购项目，通过广西政府采购云平</w:t>
      </w:r>
      <w:r>
        <w:rPr>
          <w:rFonts w:hint="eastAsia" w:ascii="宋体" w:hAnsi="宋体" w:cs="宋体"/>
          <w:b w:val="0"/>
          <w:bCs w:val="0"/>
          <w:color w:val="auto"/>
          <w:sz w:val="21"/>
          <w:szCs w:val="21"/>
          <w:highlight w:val="none"/>
          <w:lang w:val="en-US" w:eastAsia="zh-CN"/>
        </w:rPr>
        <w:t>台</w:t>
      </w:r>
      <w:r>
        <w:rPr>
          <w:rFonts w:hint="eastAsia" w:ascii="宋体" w:hAnsi="宋体" w:cs="宋体"/>
          <w:b w:val="0"/>
          <w:bCs w:val="0"/>
          <w:color w:val="auto"/>
          <w:sz w:val="21"/>
          <w:szCs w:val="21"/>
          <w:highlight w:val="none"/>
        </w:rPr>
        <w:t>（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47EECD56">
      <w:pPr>
        <w:rPr>
          <w:rFonts w:hint="eastAsia"/>
          <w:highlight w:val="none"/>
        </w:rPr>
      </w:pPr>
      <w:r>
        <w:rPr>
          <w:rFonts w:hint="eastAsia" w:ascii="宋体" w:hAnsi="宋体" w:cs="宋体"/>
          <w:b w:val="0"/>
          <w:bCs w:val="0"/>
          <w:color w:val="auto"/>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b w:val="0"/>
          <w:bCs w:val="0"/>
          <w:color w:val="auto"/>
          <w:kern w:val="2"/>
          <w:sz w:val="21"/>
          <w:szCs w:val="21"/>
          <w:highlight w:val="none"/>
        </w:rPr>
        <w:t>，</w:t>
      </w:r>
      <w:r>
        <w:rPr>
          <w:rFonts w:hint="eastAsia" w:ascii="宋体" w:hAnsi="宋体" w:cs="宋体"/>
          <w:b w:val="0"/>
          <w:bCs w:val="0"/>
          <w:color w:val="auto"/>
          <w:sz w:val="21"/>
          <w:szCs w:val="21"/>
          <w:highlight w:val="none"/>
        </w:rPr>
        <w:t>依次进入“服务中心-入驻与配置”中查看CA数字证书办理操作流程。</w:t>
      </w:r>
      <w:r>
        <w:rPr>
          <w:rFonts w:hint="eastAsia" w:ascii="宋体" w:hAnsi="宋体" w:cs="宋体"/>
          <w:b w:val="0"/>
          <w:bCs w:val="0"/>
          <w:color w:val="auto"/>
          <w:kern w:val="2"/>
          <w:sz w:val="21"/>
          <w:szCs w:val="21"/>
          <w:highlight w:val="none"/>
        </w:rPr>
        <w:t>如在操作过程中遇到问题或者需要技术支持，请致电客服热线：95763</w:t>
      </w:r>
      <w:r>
        <w:rPr>
          <w:rFonts w:hint="eastAsia" w:ascii="宋体" w:hAnsi="宋体" w:cs="宋体"/>
          <w:b w:val="0"/>
          <w:bCs w:val="0"/>
          <w:color w:val="auto"/>
          <w:sz w:val="21"/>
          <w:szCs w:val="21"/>
          <w:highlight w:val="none"/>
        </w:rPr>
        <w:t>）。</w:t>
      </w:r>
    </w:p>
    <w:p w14:paraId="7A78C409">
      <w:pPr>
        <w:pStyle w:val="3"/>
        <w:snapToGrid w:val="0"/>
        <w:spacing w:before="0" w:after="0" w:line="240" w:lineRule="auto"/>
        <w:ind w:firstLine="0" w:firstLineChars="0"/>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（3）CA证书在线解密：投标人投标时，需凭制作投标文件时用来加密的有效数字证书（CA认证）登录</w:t>
      </w:r>
      <w:r>
        <w:rPr>
          <w:rFonts w:hint="eastAsia" w:ascii="宋体" w:hAnsi="宋体" w:cs="宋体"/>
          <w:b w:val="0"/>
          <w:bCs w:val="0"/>
          <w:color w:val="auto"/>
          <w:sz w:val="21"/>
          <w:szCs w:val="21"/>
          <w:highlight w:val="none"/>
        </w:rPr>
        <w:t>广西政府采购云平台</w:t>
      </w:r>
      <w:r>
        <w:rPr>
          <w:rFonts w:hint="eastAsia" w:ascii="宋体" w:hAnsi="宋体" w:cs="宋体"/>
          <w:b w:val="0"/>
          <w:bCs w:val="0"/>
          <w:color w:val="auto"/>
          <w:kern w:val="2"/>
          <w:sz w:val="21"/>
          <w:szCs w:val="21"/>
          <w:highlight w:val="none"/>
        </w:rPr>
        <w:t>电子开标大厅现场按规定时间对加密的投标文件进行解密，否则后果自负。</w:t>
      </w:r>
    </w:p>
    <w:p w14:paraId="397BF9B8">
      <w:pPr>
        <w:pStyle w:val="3"/>
        <w:snapToGrid w:val="0"/>
        <w:spacing w:before="0" w:after="0" w:line="240" w:lineRule="auto"/>
        <w:ind w:firstLine="0" w:firstLineChars="0"/>
        <w:rPr>
          <w:rFonts w:hint="eastAsia" w:ascii="宋体" w:hAnsi="宋体" w:cs="宋体"/>
          <w:b w:val="0"/>
          <w:bCs w:val="0"/>
          <w:color w:val="auto"/>
          <w:kern w:val="2"/>
          <w:sz w:val="21"/>
          <w:szCs w:val="21"/>
          <w:highlight w:val="none"/>
        </w:rPr>
      </w:pPr>
      <w:r>
        <w:rPr>
          <w:rFonts w:hint="eastAsia" w:ascii="宋体" w:hAnsi="宋体" w:cs="宋体"/>
          <w:b w:val="0"/>
          <w:bCs w:val="0"/>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8DCBFC9">
      <w:pPr>
        <w:snapToGrid/>
        <w:spacing w:before="0" w:beforeAutospacing="0" w:after="0" w:afterAutospacing="0" w:line="400" w:lineRule="exact"/>
        <w:ind w:firstLine="420"/>
        <w:jc w:val="both"/>
        <w:textAlignment w:val="baseline"/>
        <w:rPr>
          <w:rStyle w:val="12"/>
          <w:rFonts w:ascii="宋体" w:hAnsi="宋体"/>
          <w:b/>
          <w:bCs/>
          <w:i w:val="0"/>
          <w:caps w:val="0"/>
          <w:color w:val="auto"/>
          <w:spacing w:val="0"/>
          <w:w w:val="100"/>
          <w:kern w:val="2"/>
          <w:sz w:val="21"/>
          <w:szCs w:val="21"/>
          <w:highlight w:val="none"/>
          <w:lang w:val="en-US" w:eastAsia="zh-CN" w:bidi="ar-SA"/>
        </w:rPr>
      </w:pPr>
      <w:r>
        <w:rPr>
          <w:rStyle w:val="11"/>
          <w:rFonts w:cs="Arial"/>
          <w:b/>
          <w:bCs/>
          <w:i w:val="0"/>
          <w:caps w:val="0"/>
          <w:color w:val="auto"/>
          <w:spacing w:val="0"/>
          <w:w w:val="100"/>
          <w:kern w:val="2"/>
          <w:sz w:val="21"/>
          <w:szCs w:val="21"/>
          <w:highlight w:val="none"/>
          <w:lang w:val="en-US" w:eastAsia="zh-CN" w:bidi="ar-SA"/>
        </w:rPr>
        <w:t>九、凡对本次采购提出询问，请按以下方式联系。</w:t>
      </w:r>
    </w:p>
    <w:p w14:paraId="1096647A">
      <w:pPr>
        <w:snapToGrid/>
        <w:spacing w:before="0" w:beforeAutospacing="0" w:after="0" w:afterAutospacing="0" w:line="400" w:lineRule="exact"/>
        <w:ind w:firstLine="210" w:firstLineChars="100"/>
        <w:jc w:val="both"/>
        <w:textAlignment w:val="baseline"/>
        <w:rPr>
          <w:rStyle w:val="12"/>
          <w:rFonts w:ascii="宋体" w:hAnsi="宋体"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1、采购人名称：</w:t>
      </w:r>
      <w:r>
        <w:rPr>
          <w:rStyle w:val="12"/>
          <w:rFonts w:hint="eastAsia"/>
          <w:b w:val="0"/>
          <w:i w:val="0"/>
          <w:caps w:val="0"/>
          <w:color w:val="auto"/>
          <w:spacing w:val="0"/>
          <w:w w:val="100"/>
          <w:kern w:val="0"/>
          <w:sz w:val="21"/>
          <w:szCs w:val="21"/>
          <w:highlight w:val="none"/>
          <w:lang w:val="en-US" w:eastAsia="zh-CN" w:bidi="ar-SA"/>
        </w:rPr>
        <w:t>贵港市港南区湛江镇人民政府</w:t>
      </w:r>
    </w:p>
    <w:p w14:paraId="4ED0FB2F">
      <w:pPr>
        <w:snapToGrid/>
        <w:spacing w:before="0" w:beforeAutospacing="0" w:after="0" w:afterAutospacing="0" w:line="400" w:lineRule="exact"/>
        <w:ind w:firstLine="525" w:firstLineChars="250"/>
        <w:jc w:val="both"/>
        <w:textAlignment w:val="baseline"/>
        <w:rPr>
          <w:rStyle w:val="12"/>
          <w:rFonts w:hint="eastAsia"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地址：</w:t>
      </w:r>
      <w:r>
        <w:rPr>
          <w:rStyle w:val="12"/>
          <w:rFonts w:hint="eastAsia" w:ascii="宋体" w:hAnsi="宋体"/>
          <w:b w:val="0"/>
          <w:i w:val="0"/>
          <w:caps w:val="0"/>
          <w:color w:val="auto"/>
          <w:spacing w:val="0"/>
          <w:w w:val="100"/>
          <w:kern w:val="2"/>
          <w:sz w:val="21"/>
          <w:szCs w:val="21"/>
          <w:highlight w:val="none"/>
          <w:lang w:val="en-US" w:eastAsia="zh-CN" w:bidi="ar-SA"/>
        </w:rPr>
        <w:t>贵港市港南区湛江镇</w:t>
      </w:r>
    </w:p>
    <w:p w14:paraId="2FF4E6DD">
      <w:pPr>
        <w:snapToGrid/>
        <w:spacing w:before="0" w:beforeAutospacing="0" w:after="0" w:afterAutospacing="0" w:line="400" w:lineRule="exact"/>
        <w:ind w:firstLine="525" w:firstLineChars="250"/>
        <w:jc w:val="both"/>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项目联系人：</w:t>
      </w:r>
      <w:r>
        <w:rPr>
          <w:rStyle w:val="12"/>
          <w:rFonts w:hint="eastAsia" w:ascii="宋体" w:hAnsi="宋体"/>
          <w:b w:val="0"/>
          <w:i w:val="0"/>
          <w:caps w:val="0"/>
          <w:color w:val="auto"/>
          <w:spacing w:val="0"/>
          <w:w w:val="100"/>
          <w:kern w:val="2"/>
          <w:sz w:val="21"/>
          <w:szCs w:val="21"/>
          <w:highlight w:val="none"/>
          <w:lang w:val="en-US" w:eastAsia="zh-CN" w:bidi="ar-SA"/>
        </w:rPr>
        <w:t xml:space="preserve">严工    </w:t>
      </w: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hint="eastAsia" w:ascii="宋体" w:hAnsi="宋体"/>
          <w:b w:val="0"/>
          <w:i w:val="0"/>
          <w:caps w:val="0"/>
          <w:color w:val="auto"/>
          <w:spacing w:val="0"/>
          <w:w w:val="100"/>
          <w:kern w:val="2"/>
          <w:sz w:val="21"/>
          <w:szCs w:val="21"/>
          <w:highlight w:val="none"/>
          <w:lang w:val="en-US" w:eastAsia="zh-CN" w:bidi="ar-SA"/>
        </w:rPr>
        <w:t>0775-4702032</w:t>
      </w:r>
      <w:bookmarkStart w:id="0" w:name="_GoBack"/>
      <w:bookmarkEnd w:id="0"/>
    </w:p>
    <w:p w14:paraId="75ADCEAC">
      <w:pPr>
        <w:snapToGrid/>
        <w:spacing w:before="0" w:beforeAutospacing="0" w:after="0" w:afterAutospacing="0" w:line="400" w:lineRule="exact"/>
        <w:ind w:firstLine="210" w:firstLineChars="1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2、采购代理机构：</w:t>
      </w:r>
      <w:r>
        <w:rPr>
          <w:rStyle w:val="12"/>
          <w:rFonts w:hint="eastAsia" w:ascii="宋体" w:hAnsi="宋体"/>
          <w:b w:val="0"/>
          <w:i w:val="0"/>
          <w:caps w:val="0"/>
          <w:color w:val="auto"/>
          <w:spacing w:val="0"/>
          <w:w w:val="100"/>
          <w:kern w:val="2"/>
          <w:sz w:val="21"/>
          <w:szCs w:val="21"/>
          <w:highlight w:val="none"/>
          <w:lang w:val="en-US" w:eastAsia="zh-CN" w:bidi="ar-SA"/>
        </w:rPr>
        <w:t>广西云立方工程管理有限公司</w:t>
      </w:r>
    </w:p>
    <w:p w14:paraId="24551B52">
      <w:pPr>
        <w:snapToGrid/>
        <w:spacing w:before="0" w:beforeAutospacing="0" w:after="0" w:afterAutospacing="0" w:line="400" w:lineRule="exact"/>
        <w:ind w:right="-105" w:firstLine="525" w:firstLineChars="2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地址：</w:t>
      </w:r>
      <w:r>
        <w:rPr>
          <w:rStyle w:val="12"/>
          <w:rFonts w:hint="eastAsia" w:ascii="宋体" w:hAnsi="宋体"/>
          <w:b w:val="0"/>
          <w:i w:val="0"/>
          <w:caps w:val="0"/>
          <w:color w:val="auto"/>
          <w:spacing w:val="0"/>
          <w:w w:val="100"/>
          <w:kern w:val="2"/>
          <w:sz w:val="21"/>
          <w:szCs w:val="21"/>
          <w:highlight w:val="none"/>
          <w:lang w:val="en-US" w:eastAsia="zh-CN" w:bidi="ar-SA"/>
        </w:rPr>
        <w:t>贵港市金港大道935号阳光财富中心1725号</w:t>
      </w:r>
    </w:p>
    <w:p w14:paraId="2670FDC7">
      <w:pPr>
        <w:snapToGrid/>
        <w:spacing w:before="0" w:beforeAutospacing="0" w:after="0" w:afterAutospacing="0" w:line="400" w:lineRule="exact"/>
        <w:ind w:right="-105" w:firstLine="420" w:firstLineChars="200"/>
        <w:jc w:val="both"/>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项目联系人：</w:t>
      </w:r>
      <w:r>
        <w:rPr>
          <w:rStyle w:val="12"/>
          <w:rFonts w:hint="eastAsia" w:ascii="宋体" w:hAnsi="宋体"/>
          <w:b w:val="0"/>
          <w:i w:val="0"/>
          <w:caps w:val="0"/>
          <w:color w:val="auto"/>
          <w:spacing w:val="0"/>
          <w:w w:val="100"/>
          <w:kern w:val="2"/>
          <w:sz w:val="21"/>
          <w:szCs w:val="21"/>
          <w:highlight w:val="none"/>
          <w:lang w:val="en-US" w:eastAsia="zh-CN" w:bidi="ar-SA"/>
        </w:rPr>
        <w:t>黄工</w:t>
      </w:r>
      <w:r>
        <w:rPr>
          <w:rStyle w:val="12"/>
          <w:rFonts w:ascii="宋体" w:hAnsi="宋体"/>
          <w:b w:val="0"/>
          <w:i w:val="0"/>
          <w:caps w:val="0"/>
          <w:color w:val="auto"/>
          <w:spacing w:val="0"/>
          <w:w w:val="100"/>
          <w:kern w:val="2"/>
          <w:sz w:val="21"/>
          <w:szCs w:val="21"/>
          <w:highlight w:val="none"/>
          <w:lang w:val="en-US" w:eastAsia="zh-CN" w:bidi="ar-SA"/>
        </w:rPr>
        <w:t xml:space="preserve">  联系电话：</w:t>
      </w:r>
      <w:r>
        <w:rPr>
          <w:rStyle w:val="12"/>
          <w:rFonts w:hint="eastAsia" w:ascii="宋体" w:hAnsi="宋体"/>
          <w:b w:val="0"/>
          <w:i w:val="0"/>
          <w:caps w:val="0"/>
          <w:color w:val="auto"/>
          <w:spacing w:val="0"/>
          <w:w w:val="100"/>
          <w:kern w:val="2"/>
          <w:sz w:val="21"/>
          <w:szCs w:val="21"/>
          <w:highlight w:val="none"/>
          <w:lang w:val="en-US" w:eastAsia="zh-CN" w:bidi="ar-SA"/>
        </w:rPr>
        <w:t>0775-4338136</w:t>
      </w:r>
    </w:p>
    <w:p w14:paraId="11F8C784">
      <w:pPr>
        <w:snapToGrid/>
        <w:spacing w:before="0" w:beforeAutospacing="0" w:after="0" w:afterAutospacing="0" w:line="400" w:lineRule="exact"/>
        <w:ind w:firstLine="210" w:firstLineChars="1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3、相关业务联系单位及联系电话：</w:t>
      </w:r>
    </w:p>
    <w:p w14:paraId="1CF442F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CA咨询(汇信公司)客服热线：400-888-4636</w:t>
      </w:r>
    </w:p>
    <w:p w14:paraId="64B7A9EA">
      <w:pPr>
        <w:snapToGrid/>
        <w:spacing w:before="0" w:beforeAutospacing="0" w:after="0" w:afterAutospacing="0" w:line="400" w:lineRule="exact"/>
        <w:ind w:left="0" w:leftChars="0" w:right="0"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广西政府采购云</w:t>
      </w:r>
      <w:r>
        <w:rPr>
          <w:rStyle w:val="12"/>
          <w:rFonts w:ascii="宋体" w:hAnsi="宋体"/>
          <w:b w:val="0"/>
          <w:i w:val="0"/>
          <w:caps w:val="0"/>
          <w:color w:val="auto"/>
          <w:spacing w:val="0"/>
          <w:w w:val="100"/>
          <w:kern w:val="2"/>
          <w:sz w:val="21"/>
          <w:szCs w:val="21"/>
          <w:highlight w:val="none"/>
          <w:lang w:val="en-US" w:eastAsia="zh-CN" w:bidi="ar-SA"/>
        </w:rPr>
        <w:t>平台客服电话：</w:t>
      </w:r>
      <w:r>
        <w:rPr>
          <w:rStyle w:val="12"/>
          <w:rFonts w:hint="eastAsia" w:ascii="宋体" w:hAnsi="宋体"/>
          <w:b w:val="0"/>
          <w:i w:val="0"/>
          <w:caps w:val="0"/>
          <w:color w:val="auto"/>
          <w:spacing w:val="0"/>
          <w:w w:val="100"/>
          <w:kern w:val="2"/>
          <w:sz w:val="21"/>
          <w:szCs w:val="21"/>
          <w:highlight w:val="none"/>
          <w:lang w:val="en-US" w:eastAsia="zh-CN" w:bidi="ar-SA"/>
        </w:rPr>
        <w:t>95763</w:t>
      </w:r>
    </w:p>
    <w:p w14:paraId="5312AA22">
      <w:pPr>
        <w:snapToGrid/>
        <w:spacing w:before="0" w:beforeAutospacing="0" w:after="0" w:afterAutospacing="0" w:line="400" w:lineRule="exact"/>
        <w:ind w:left="-105" w:leftChars="-50" w:right="-105" w:firstLine="5565" w:firstLineChars="2650"/>
        <w:jc w:val="righ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广西云立方工程管理有限公司</w:t>
      </w:r>
    </w:p>
    <w:p w14:paraId="058042B8">
      <w:pPr>
        <w:snapToGrid/>
        <w:spacing w:before="0" w:beforeAutospacing="0" w:after="0" w:afterAutospacing="0" w:line="360" w:lineRule="exact"/>
        <w:ind w:left="479" w:leftChars="228" w:firstLine="6615" w:firstLineChars="31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2025年4月24日</w:t>
      </w:r>
    </w:p>
    <w:p w14:paraId="4EAF69F1">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p>
    <w:p w14:paraId="1C3DD000">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p>
    <w:p w14:paraId="07C60CE6">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p>
    <w:p w14:paraId="2720FA71">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p>
    <w:p w14:paraId="07D5D82E">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p>
    <w:p w14:paraId="571F84DA">
      <w:pPr>
        <w:snapToGrid/>
        <w:spacing w:before="0" w:beforeAutospacing="0" w:after="0" w:afterAutospacing="0" w:line="480" w:lineRule="exact"/>
        <w:jc w:val="center"/>
        <w:textAlignment w:val="baseline"/>
        <w:rPr>
          <w:rStyle w:val="12"/>
          <w:rFonts w:ascii="宋体" w:hAnsi="宋体"/>
          <w:b/>
          <w:i w:val="0"/>
          <w:caps w:val="0"/>
          <w:color w:val="auto"/>
          <w:spacing w:val="0"/>
          <w:w w:val="100"/>
          <w:kern w:val="2"/>
          <w:sz w:val="44"/>
          <w:szCs w:val="24"/>
          <w:highlight w:val="none"/>
          <w:lang w:val="en-US" w:eastAsia="zh-CN" w:bidi="ar-SA"/>
        </w:rPr>
      </w:pPr>
      <w:r>
        <w:rPr>
          <w:rStyle w:val="12"/>
          <w:rFonts w:ascii="宋体" w:hAnsi="宋体"/>
          <w:b/>
          <w:i w:val="0"/>
          <w:caps w:val="0"/>
          <w:color w:val="auto"/>
          <w:spacing w:val="0"/>
          <w:w w:val="100"/>
          <w:kern w:val="2"/>
          <w:sz w:val="44"/>
          <w:szCs w:val="24"/>
          <w:highlight w:val="none"/>
          <w:lang w:val="en-US" w:eastAsia="zh-CN" w:bidi="ar-SA"/>
        </w:rPr>
        <w:t>第一卷、磋商须知、合同条件及合同形式</w:t>
      </w:r>
    </w:p>
    <w:p w14:paraId="31375E26">
      <w:pPr>
        <w:snapToGrid/>
        <w:spacing w:before="0" w:beforeAutospacing="0" w:after="0" w:afterAutospacing="0" w:line="420" w:lineRule="exact"/>
        <w:ind w:firstLine="354" w:firstLineChars="98"/>
        <w:jc w:val="center"/>
        <w:textAlignment w:val="baseline"/>
        <w:rPr>
          <w:rStyle w:val="12"/>
          <w:rFonts w:ascii="仿宋_GB2312" w:hAnsi="Courier New" w:eastAsia="仿宋_GB2312" w:cs="Courier New"/>
          <w:b/>
          <w:bCs/>
          <w:i w:val="0"/>
          <w:caps w:val="0"/>
          <w:color w:val="auto"/>
          <w:spacing w:val="0"/>
          <w:w w:val="100"/>
          <w:kern w:val="2"/>
          <w:sz w:val="36"/>
          <w:szCs w:val="24"/>
          <w:highlight w:val="none"/>
          <w:lang w:val="en-US" w:eastAsia="zh-CN" w:bidi="ar-SA"/>
        </w:rPr>
      </w:pPr>
      <w:r>
        <w:rPr>
          <w:rStyle w:val="12"/>
          <w:rFonts w:ascii="仿宋_GB2312" w:hAnsi="Courier New" w:eastAsia="仿宋_GB2312" w:cs="Courier New"/>
          <w:b/>
          <w:bCs/>
          <w:i w:val="0"/>
          <w:caps w:val="0"/>
          <w:color w:val="auto"/>
          <w:spacing w:val="0"/>
          <w:w w:val="100"/>
          <w:kern w:val="2"/>
          <w:sz w:val="36"/>
          <w:szCs w:val="24"/>
          <w:highlight w:val="none"/>
          <w:lang w:val="en-US" w:eastAsia="zh-CN" w:bidi="ar-SA"/>
        </w:rPr>
        <w:t>第一章  磋商须知</w:t>
      </w:r>
    </w:p>
    <w:p w14:paraId="086CB1C3">
      <w:pPr>
        <w:snapToGrid/>
        <w:spacing w:before="0" w:beforeAutospacing="0" w:after="0" w:afterAutospacing="0" w:line="420" w:lineRule="exact"/>
        <w:ind w:firstLine="315" w:firstLineChars="98"/>
        <w:jc w:val="center"/>
        <w:textAlignment w:val="baseline"/>
        <w:rPr>
          <w:rStyle w:val="12"/>
          <w:rFonts w:ascii="宋体" w:hAnsi="Courier New" w:cs="Courier New"/>
          <w:b/>
          <w:bCs/>
          <w:i w:val="0"/>
          <w:caps w:val="0"/>
          <w:color w:val="auto"/>
          <w:spacing w:val="0"/>
          <w:w w:val="100"/>
          <w:kern w:val="2"/>
          <w:sz w:val="21"/>
          <w:szCs w:val="24"/>
          <w:highlight w:val="none"/>
          <w:lang w:val="en-US" w:eastAsia="zh-CN" w:bidi="ar-SA"/>
        </w:rPr>
      </w:pPr>
      <w:r>
        <w:rPr>
          <w:rStyle w:val="12"/>
          <w:rFonts w:ascii="宋体" w:hAnsi="Courier New" w:cs="Courier New"/>
          <w:b/>
          <w:bCs/>
          <w:i w:val="0"/>
          <w:caps w:val="0"/>
          <w:color w:val="auto"/>
          <w:spacing w:val="0"/>
          <w:w w:val="100"/>
          <w:kern w:val="2"/>
          <w:sz w:val="32"/>
          <w:szCs w:val="24"/>
          <w:highlight w:val="none"/>
          <w:lang w:val="en-US" w:eastAsia="zh-CN" w:bidi="ar-SA"/>
        </w:rPr>
        <w:t>前 附 表</w:t>
      </w:r>
    </w:p>
    <w:tbl>
      <w:tblPr>
        <w:tblStyle w:val="9"/>
        <w:tblW w:w="97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311"/>
        <w:gridCol w:w="7835"/>
      </w:tblGrid>
      <w:tr w14:paraId="12C57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632" w:type="dxa"/>
            <w:tcBorders>
              <w:top w:val="single" w:color="000000" w:sz="4" w:space="0"/>
              <w:left w:val="single" w:color="000000" w:sz="4" w:space="0"/>
              <w:bottom w:val="single" w:color="000000" w:sz="4" w:space="0"/>
              <w:right w:val="single" w:color="000000" w:sz="4" w:space="0"/>
            </w:tcBorders>
            <w:vAlign w:val="top"/>
          </w:tcPr>
          <w:p w14:paraId="136C0E5B">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项号</w:t>
            </w:r>
          </w:p>
        </w:tc>
        <w:tc>
          <w:tcPr>
            <w:tcW w:w="1311" w:type="dxa"/>
            <w:tcBorders>
              <w:top w:val="single" w:color="000000" w:sz="4" w:space="0"/>
              <w:left w:val="single" w:color="000000" w:sz="4" w:space="0"/>
              <w:bottom w:val="single" w:color="000000" w:sz="4" w:space="0"/>
              <w:right w:val="single" w:color="000000" w:sz="4" w:space="0"/>
            </w:tcBorders>
            <w:vAlign w:val="top"/>
          </w:tcPr>
          <w:p w14:paraId="5CDEA01C">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条款号</w:t>
            </w:r>
          </w:p>
        </w:tc>
        <w:tc>
          <w:tcPr>
            <w:tcW w:w="7835" w:type="dxa"/>
            <w:tcBorders>
              <w:top w:val="single" w:color="000000" w:sz="4" w:space="0"/>
              <w:left w:val="single" w:color="000000" w:sz="4" w:space="0"/>
              <w:bottom w:val="single" w:color="000000" w:sz="4" w:space="0"/>
              <w:right w:val="single" w:color="000000" w:sz="4" w:space="0"/>
            </w:tcBorders>
            <w:vAlign w:val="top"/>
          </w:tcPr>
          <w:p w14:paraId="2C7A48D1">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内   容    规   格</w:t>
            </w:r>
          </w:p>
        </w:tc>
      </w:tr>
      <w:tr w14:paraId="49276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632" w:type="dxa"/>
            <w:tcBorders>
              <w:top w:val="single" w:color="000000" w:sz="4" w:space="0"/>
              <w:left w:val="single" w:color="000000" w:sz="4" w:space="0"/>
              <w:bottom w:val="single" w:color="000000" w:sz="4" w:space="0"/>
              <w:right w:val="single" w:color="000000" w:sz="4" w:space="0"/>
            </w:tcBorders>
            <w:vAlign w:val="top"/>
          </w:tcPr>
          <w:p w14:paraId="71BC32C2">
            <w:pPr>
              <w:snapToGrid/>
              <w:spacing w:before="0" w:beforeAutospacing="0" w:after="0" w:afterAutospacing="0" w:line="36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w:t>
            </w:r>
          </w:p>
        </w:tc>
        <w:tc>
          <w:tcPr>
            <w:tcW w:w="1311" w:type="dxa"/>
            <w:tcBorders>
              <w:top w:val="single" w:color="000000" w:sz="4" w:space="0"/>
              <w:left w:val="single" w:color="000000" w:sz="4" w:space="0"/>
              <w:bottom w:val="single" w:color="000000" w:sz="4" w:space="0"/>
              <w:right w:val="single" w:color="000000" w:sz="4" w:space="0"/>
            </w:tcBorders>
            <w:vAlign w:val="top"/>
          </w:tcPr>
          <w:p w14:paraId="5497F7F2">
            <w:pPr>
              <w:snapToGrid/>
              <w:spacing w:before="0" w:beforeAutospacing="0" w:after="0" w:afterAutospacing="0" w:line="34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1.1</w:t>
            </w:r>
          </w:p>
        </w:tc>
        <w:tc>
          <w:tcPr>
            <w:tcW w:w="7835" w:type="dxa"/>
            <w:tcBorders>
              <w:top w:val="single" w:color="000000" w:sz="4" w:space="0"/>
              <w:left w:val="single" w:color="000000" w:sz="4" w:space="0"/>
              <w:bottom w:val="single" w:color="000000" w:sz="4" w:space="0"/>
              <w:right w:val="single" w:color="000000" w:sz="4" w:space="0"/>
            </w:tcBorders>
            <w:vAlign w:val="center"/>
          </w:tcPr>
          <w:p w14:paraId="4E0A3747">
            <w:pPr>
              <w:pStyle w:val="16"/>
              <w:snapToGrid/>
              <w:spacing w:before="0" w:beforeAutospacing="0" w:after="0" w:afterAutospacing="0" w:line="600" w:lineRule="exact"/>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Times New Roman" w:hAnsi="Times New Roman" w:eastAsia="宋体"/>
                <w:b w:val="0"/>
                <w:i w:val="0"/>
                <w:caps w:val="0"/>
                <w:color w:val="auto"/>
                <w:spacing w:val="0"/>
                <w:w w:val="100"/>
                <w:sz w:val="21"/>
                <w:szCs w:val="21"/>
                <w:highlight w:val="none"/>
                <w:lang w:val="en-US" w:eastAsia="zh-CN" w:bidi="ar-SA"/>
              </w:rPr>
              <w:t xml:space="preserve">工程综合说明： </w:t>
            </w:r>
          </w:p>
          <w:p w14:paraId="46251DCA">
            <w:pPr>
              <w:pStyle w:val="16"/>
              <w:snapToGrid/>
              <w:spacing w:before="0" w:beforeAutospacing="0" w:after="0" w:afterAutospacing="0" w:line="600" w:lineRule="exact"/>
              <w:jc w:val="both"/>
              <w:textAlignment w:val="baseline"/>
              <w:rPr>
                <w:rStyle w:val="12"/>
                <w:rFonts w:ascii="宋体" w:hAnsi="宋体" w:eastAsia="宋体"/>
                <w:b/>
                <w:i w:val="0"/>
                <w:caps w:val="0"/>
                <w:color w:val="auto"/>
                <w:spacing w:val="0"/>
                <w:w w:val="100"/>
                <w:sz w:val="21"/>
                <w:szCs w:val="21"/>
                <w:highlight w:val="none"/>
                <w:lang w:val="en-US" w:eastAsia="zh-CN" w:bidi="ar-SA"/>
              </w:rPr>
            </w:pPr>
            <w:r>
              <w:rPr>
                <w:rStyle w:val="12"/>
                <w:rFonts w:ascii="Times New Roman" w:hAnsi="Times New Roman" w:eastAsia="宋体"/>
                <w:b w:val="0"/>
                <w:i w:val="0"/>
                <w:caps w:val="0"/>
                <w:color w:val="auto"/>
                <w:spacing w:val="0"/>
                <w:w w:val="100"/>
                <w:sz w:val="21"/>
                <w:szCs w:val="21"/>
                <w:highlight w:val="none"/>
                <w:lang w:val="en-US" w:eastAsia="zh-CN" w:bidi="ar-SA"/>
              </w:rPr>
              <w:t>工程名称：</w:t>
            </w:r>
            <w:r>
              <w:rPr>
                <w:rStyle w:val="12"/>
                <w:rFonts w:hint="eastAsia"/>
                <w:b w:val="0"/>
                <w:i w:val="0"/>
                <w:caps w:val="0"/>
                <w:color w:val="auto"/>
                <w:spacing w:val="0"/>
                <w:w w:val="100"/>
                <w:sz w:val="21"/>
                <w:szCs w:val="21"/>
                <w:highlight w:val="none"/>
                <w:lang w:val="en-US" w:eastAsia="zh-CN" w:bidi="ar-SA"/>
              </w:rPr>
              <w:t>港南区湛江镇湛江村、江平村、兴成村山塘水毁整治修复工程</w:t>
            </w:r>
          </w:p>
          <w:p w14:paraId="3D7EE7EF">
            <w:pPr>
              <w:pStyle w:val="16"/>
              <w:snapToGrid/>
              <w:spacing w:before="0" w:beforeAutospacing="0" w:after="0" w:afterAutospacing="0" w:line="600" w:lineRule="exact"/>
              <w:jc w:val="both"/>
              <w:textAlignment w:val="baseline"/>
              <w:rPr>
                <w:rStyle w:val="12"/>
                <w:rFonts w:ascii="宋体" w:hAnsi="宋体" w:eastAsia="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1"/>
                <w:highlight w:val="none"/>
                <w:lang w:val="en-US" w:eastAsia="zh-CN" w:bidi="ar-SA"/>
              </w:rPr>
              <w:t>项目编号：</w:t>
            </w:r>
            <w:r>
              <w:rPr>
                <w:rStyle w:val="12"/>
                <w:rFonts w:hint="eastAsia" w:ascii="宋体" w:hAnsi="宋体"/>
                <w:b w:val="0"/>
                <w:i w:val="0"/>
                <w:caps w:val="0"/>
                <w:color w:val="auto"/>
                <w:spacing w:val="0"/>
                <w:w w:val="100"/>
                <w:sz w:val="21"/>
                <w:szCs w:val="21"/>
                <w:highlight w:val="none"/>
                <w:lang w:val="en-US" w:eastAsia="zh-CN" w:bidi="ar-SA"/>
              </w:rPr>
              <w:t>GGZC2025-C2-030024-YLFG</w:t>
            </w:r>
          </w:p>
          <w:p w14:paraId="298C301D">
            <w:pPr>
              <w:pStyle w:val="16"/>
              <w:snapToGrid/>
              <w:spacing w:before="0" w:beforeAutospacing="0" w:after="0" w:afterAutospacing="0" w:line="6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1"/>
                <w:highlight w:val="none"/>
                <w:lang w:val="en-US" w:eastAsia="zh-CN" w:bidi="ar-SA"/>
              </w:rPr>
              <w:t>建设地点：</w:t>
            </w:r>
            <w:r>
              <w:rPr>
                <w:rStyle w:val="12"/>
                <w:rFonts w:hint="eastAsia" w:ascii="宋体" w:hAnsi="宋体"/>
                <w:b w:val="0"/>
                <w:i w:val="0"/>
                <w:caps w:val="0"/>
                <w:color w:val="auto"/>
                <w:spacing w:val="0"/>
                <w:w w:val="100"/>
                <w:sz w:val="21"/>
                <w:szCs w:val="21"/>
                <w:highlight w:val="none"/>
                <w:lang w:val="en-US" w:eastAsia="zh-CN" w:bidi="ar-SA"/>
              </w:rPr>
              <w:t>贵港市港南区</w:t>
            </w:r>
            <w:r>
              <w:rPr>
                <w:rStyle w:val="12"/>
                <w:rFonts w:hint="eastAsia"/>
                <w:b w:val="0"/>
                <w:i w:val="0"/>
                <w:caps w:val="0"/>
                <w:color w:val="auto"/>
                <w:spacing w:val="0"/>
                <w:w w:val="100"/>
                <w:sz w:val="21"/>
                <w:szCs w:val="21"/>
                <w:highlight w:val="none"/>
                <w:lang w:val="en-US" w:eastAsia="zh-CN" w:bidi="ar-SA"/>
              </w:rPr>
              <w:t>湛江镇湛江村、江平村、兴成村</w:t>
            </w:r>
          </w:p>
          <w:p w14:paraId="2C1D3FDA">
            <w:pPr>
              <w:pStyle w:val="16"/>
              <w:snapToGrid/>
              <w:spacing w:before="0" w:beforeAutospacing="0" w:after="0" w:afterAutospacing="0" w:line="6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1"/>
                <w:highlight w:val="none"/>
                <w:lang w:val="en-US" w:eastAsia="zh-CN" w:bidi="ar-SA"/>
              </w:rPr>
              <w:t>承包方式：</w:t>
            </w:r>
            <w:r>
              <w:rPr>
                <w:rStyle w:val="12"/>
                <w:rFonts w:hint="eastAsia" w:ascii="宋体" w:hAnsi="宋体"/>
                <w:b w:val="0"/>
                <w:i w:val="0"/>
                <w:caps w:val="0"/>
                <w:color w:val="auto"/>
                <w:spacing w:val="0"/>
                <w:w w:val="100"/>
                <w:sz w:val="21"/>
                <w:szCs w:val="21"/>
                <w:highlight w:val="none"/>
                <w:lang w:val="en-US" w:eastAsia="zh-CN" w:bidi="ar-SA"/>
              </w:rPr>
              <w:t>综合</w:t>
            </w:r>
            <w:r>
              <w:rPr>
                <w:rStyle w:val="12"/>
                <w:rFonts w:ascii="宋体" w:hAnsi="宋体"/>
                <w:b w:val="0"/>
                <w:i w:val="0"/>
                <w:caps w:val="0"/>
                <w:color w:val="auto"/>
                <w:spacing w:val="0"/>
                <w:w w:val="100"/>
                <w:sz w:val="21"/>
                <w:szCs w:val="21"/>
                <w:highlight w:val="none"/>
                <w:lang w:val="en-US" w:eastAsia="zh-CN" w:bidi="ar-SA"/>
              </w:rPr>
              <w:t>单价包干</w:t>
            </w:r>
          </w:p>
          <w:p w14:paraId="43A15816">
            <w:pPr>
              <w:pStyle w:val="16"/>
              <w:snapToGrid/>
              <w:spacing w:before="0" w:beforeAutospacing="0" w:after="0" w:afterAutospacing="0" w:line="600" w:lineRule="exact"/>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Times New Roman" w:hAnsi="Times New Roman" w:eastAsia="宋体"/>
                <w:b w:val="0"/>
                <w:i w:val="0"/>
                <w:caps w:val="0"/>
                <w:color w:val="auto"/>
                <w:spacing w:val="0"/>
                <w:w w:val="100"/>
                <w:sz w:val="21"/>
                <w:szCs w:val="21"/>
                <w:highlight w:val="none"/>
                <w:lang w:val="en-US" w:eastAsia="zh-CN" w:bidi="ar-SA"/>
              </w:rPr>
              <w:t>工程质量要求：</w:t>
            </w:r>
            <w:r>
              <w:rPr>
                <w:rStyle w:val="12"/>
                <w:rFonts w:hint="eastAsia" w:ascii="Times New Roman" w:hAnsi="Times New Roman" w:eastAsia="宋体"/>
                <w:b w:val="0"/>
                <w:i w:val="0"/>
                <w:caps w:val="0"/>
                <w:color w:val="auto"/>
                <w:spacing w:val="0"/>
                <w:w w:val="100"/>
                <w:sz w:val="21"/>
                <w:szCs w:val="21"/>
                <w:highlight w:val="none"/>
                <w:lang w:val="en-US" w:eastAsia="zh-CN" w:bidi="ar-SA"/>
              </w:rPr>
              <w:t>达到国家施工验收规范合格标准要求</w:t>
            </w:r>
            <w:r>
              <w:rPr>
                <w:rStyle w:val="12"/>
                <w:rFonts w:ascii="Times New Roman" w:hAnsi="Times New Roman" w:eastAsia="宋体"/>
                <w:b w:val="0"/>
                <w:i w:val="0"/>
                <w:caps w:val="0"/>
                <w:color w:val="auto"/>
                <w:spacing w:val="0"/>
                <w:w w:val="100"/>
                <w:sz w:val="21"/>
                <w:szCs w:val="21"/>
                <w:highlight w:val="none"/>
                <w:lang w:val="en-US" w:eastAsia="zh-CN" w:bidi="ar-SA"/>
              </w:rPr>
              <w:t>。</w:t>
            </w:r>
          </w:p>
          <w:p w14:paraId="24A395D7">
            <w:pPr>
              <w:snapToGrid/>
              <w:spacing w:before="0" w:beforeAutospacing="0" w:after="0" w:afterAutospacing="0" w:line="600" w:lineRule="exact"/>
              <w:ind w:firstLine="0" w:firstLineChars="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采购需求：</w:t>
            </w:r>
            <w:r>
              <w:rPr>
                <w:rStyle w:val="12"/>
                <w:rFonts w:hint="eastAsia" w:ascii="宋体" w:hAnsi="宋体"/>
                <w:b w:val="0"/>
                <w:i w:val="0"/>
                <w:caps w:val="0"/>
                <w:color w:val="auto"/>
                <w:spacing w:val="0"/>
                <w:w w:val="100"/>
                <w:kern w:val="2"/>
                <w:sz w:val="21"/>
                <w:szCs w:val="21"/>
                <w:highlight w:val="none"/>
                <w:lang w:val="en-US" w:eastAsia="zh-CN" w:bidi="ar-SA"/>
              </w:rPr>
              <w:t>改造整治水毁山塘8个，新建及硬化山塘周边配套的沉砂井、场地、管护、排水渠道和管道安装等设施</w:t>
            </w:r>
            <w:r>
              <w:rPr>
                <w:rStyle w:val="12"/>
                <w:rFonts w:hint="eastAsia" w:ascii="宋体" w:hAnsi="宋体"/>
                <w:b w:val="0"/>
                <w:i w:val="0"/>
                <w:caps w:val="0"/>
                <w:color w:val="auto"/>
                <w:spacing w:val="0"/>
                <w:w w:val="100"/>
                <w:kern w:val="2"/>
                <w:sz w:val="21"/>
                <w:szCs w:val="21"/>
                <w:highlight w:val="none"/>
                <w:u w:val="none"/>
                <w:lang w:val="en-US" w:eastAsia="zh-CN" w:bidi="ar-SA"/>
              </w:rPr>
              <w:t>。</w:t>
            </w:r>
            <w:r>
              <w:rPr>
                <w:rStyle w:val="12"/>
                <w:rFonts w:hint="eastAsia" w:ascii="宋体" w:hAnsi="宋体"/>
                <w:b w:val="0"/>
                <w:i w:val="0"/>
                <w:caps w:val="0"/>
                <w:color w:val="auto"/>
                <w:spacing w:val="0"/>
                <w:w w:val="100"/>
                <w:kern w:val="2"/>
                <w:sz w:val="21"/>
                <w:szCs w:val="21"/>
                <w:highlight w:val="none"/>
                <w:lang w:val="en-US" w:eastAsia="zh-CN" w:bidi="ar-SA"/>
              </w:rPr>
              <w:t>本项目中标后要保证安排当地群众务工人数不少于45人，发放劳务报酬不低于97万元。具体内容详见竞争性磋商采购文件、</w:t>
            </w:r>
            <w:r>
              <w:rPr>
                <w:rStyle w:val="12"/>
                <w:rFonts w:ascii="宋体" w:hAnsi="宋体" w:cs="Times New Roman"/>
                <w:b w:val="0"/>
                <w:bCs/>
                <w:i w:val="0"/>
                <w:caps w:val="0"/>
                <w:color w:val="auto"/>
                <w:spacing w:val="0"/>
                <w:w w:val="100"/>
                <w:kern w:val="2"/>
                <w:sz w:val="21"/>
                <w:szCs w:val="21"/>
                <w:highlight w:val="none"/>
                <w:lang w:val="en-US" w:eastAsia="zh-CN" w:bidi="ar-SA"/>
              </w:rPr>
              <w:t>工程量清单文件及施工图纸。</w:t>
            </w:r>
          </w:p>
          <w:p w14:paraId="13E8C984">
            <w:pPr>
              <w:snapToGrid/>
              <w:spacing w:before="0" w:beforeAutospacing="0" w:after="0" w:afterAutospacing="0" w:line="600" w:lineRule="exact"/>
              <w:ind w:firstLine="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要求工期：</w:t>
            </w:r>
            <w:r>
              <w:rPr>
                <w:rStyle w:val="12"/>
                <w:rFonts w:hint="eastAsia"/>
                <w:b w:val="0"/>
                <w:i w:val="0"/>
                <w:caps w:val="0"/>
                <w:color w:val="auto"/>
                <w:spacing w:val="0"/>
                <w:w w:val="100"/>
                <w:kern w:val="2"/>
                <w:sz w:val="21"/>
                <w:szCs w:val="21"/>
                <w:highlight w:val="none"/>
                <w:lang w:val="en-US" w:eastAsia="zh-CN" w:bidi="ar-SA"/>
              </w:rPr>
              <w:t>150日历天</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p>
          <w:p w14:paraId="07D11328">
            <w:pPr>
              <w:snapToGrid/>
              <w:spacing w:before="0" w:beforeAutospacing="0" w:after="0" w:afterAutospacing="0" w:line="600" w:lineRule="exact"/>
              <w:ind w:firstLine="0" w:firstLineChars="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计划开工日期：</w:t>
            </w:r>
            <w:r>
              <w:rPr>
                <w:rStyle w:val="12"/>
                <w:rFonts w:hint="eastAsia" w:hAnsi="宋体"/>
                <w:b w:val="0"/>
                <w:i w:val="0"/>
                <w:caps w:val="0"/>
                <w:color w:val="auto"/>
                <w:spacing w:val="0"/>
                <w:w w:val="100"/>
                <w:kern w:val="2"/>
                <w:sz w:val="21"/>
                <w:szCs w:val="21"/>
                <w:highlight w:val="none"/>
                <w:u w:val="single" w:color="000000"/>
                <w:lang w:val="en-US" w:eastAsia="zh-CN" w:bidi="ar-SA"/>
              </w:rPr>
              <w:t>2025</w:t>
            </w:r>
            <w:r>
              <w:rPr>
                <w:rStyle w:val="12"/>
                <w:rFonts w:hint="eastAsia" w:hAnsi="宋体"/>
                <w:b w:val="0"/>
                <w:i w:val="0"/>
                <w:caps w:val="0"/>
                <w:color w:val="auto"/>
                <w:spacing w:val="0"/>
                <w:w w:val="100"/>
                <w:kern w:val="2"/>
                <w:sz w:val="21"/>
                <w:szCs w:val="21"/>
                <w:highlight w:val="none"/>
                <w:u w:val="none" w:color="auto"/>
                <w:lang w:val="en-US" w:eastAsia="zh-CN" w:bidi="ar-SA"/>
              </w:rPr>
              <w:t>年</w:t>
            </w:r>
            <w:r>
              <w:rPr>
                <w:rStyle w:val="12"/>
                <w:rFonts w:hint="eastAsia" w:hAnsi="宋体"/>
                <w:b w:val="0"/>
                <w:i w:val="0"/>
                <w:caps w:val="0"/>
                <w:color w:val="auto"/>
                <w:spacing w:val="0"/>
                <w:w w:val="100"/>
                <w:kern w:val="2"/>
                <w:sz w:val="21"/>
                <w:szCs w:val="21"/>
                <w:highlight w:val="none"/>
                <w:u w:val="single" w:color="000000"/>
                <w:lang w:val="en-US" w:eastAsia="zh-CN" w:bidi="ar-SA"/>
              </w:rPr>
              <w:t>5</w:t>
            </w:r>
            <w:r>
              <w:rPr>
                <w:rStyle w:val="12"/>
                <w:rFonts w:hAnsi="宋体"/>
                <w:b w:val="0"/>
                <w:i w:val="0"/>
                <w:caps w:val="0"/>
                <w:color w:val="auto"/>
                <w:spacing w:val="0"/>
                <w:w w:val="100"/>
                <w:kern w:val="2"/>
                <w:sz w:val="21"/>
                <w:szCs w:val="21"/>
                <w:highlight w:val="none"/>
                <w:lang w:val="en-US" w:eastAsia="zh-CN" w:bidi="ar-SA"/>
              </w:rPr>
              <w:t>月</w:t>
            </w:r>
            <w:r>
              <w:rPr>
                <w:rStyle w:val="12"/>
                <w:rFonts w:hint="eastAsia" w:hAnsi="宋体"/>
                <w:b w:val="0"/>
                <w:i w:val="0"/>
                <w:caps w:val="0"/>
                <w:color w:val="auto"/>
                <w:spacing w:val="0"/>
                <w:w w:val="100"/>
                <w:kern w:val="2"/>
                <w:sz w:val="21"/>
                <w:szCs w:val="21"/>
                <w:highlight w:val="none"/>
                <w:u w:val="single" w:color="000000"/>
                <w:lang w:val="en-US" w:eastAsia="zh-CN" w:bidi="ar-SA"/>
              </w:rPr>
              <w:t>20</w:t>
            </w:r>
            <w:r>
              <w:rPr>
                <w:rStyle w:val="12"/>
                <w:rFonts w:hAnsi="宋体"/>
                <w:b w:val="0"/>
                <w:i w:val="0"/>
                <w:caps w:val="0"/>
                <w:color w:val="auto"/>
                <w:spacing w:val="0"/>
                <w:w w:val="100"/>
                <w:kern w:val="2"/>
                <w:sz w:val="21"/>
                <w:szCs w:val="21"/>
                <w:highlight w:val="none"/>
                <w:lang w:val="en-US" w:eastAsia="zh-CN" w:bidi="ar-SA"/>
              </w:rPr>
              <w:t>日。</w:t>
            </w:r>
          </w:p>
          <w:p w14:paraId="039BEFC5">
            <w:pPr>
              <w:snapToGrid/>
              <w:spacing w:before="0" w:beforeAutospacing="0" w:after="0" w:afterAutospacing="0" w:line="600" w:lineRule="exact"/>
              <w:ind w:firstLine="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计划竣工日期：</w:t>
            </w:r>
            <w:r>
              <w:rPr>
                <w:rStyle w:val="12"/>
                <w:rFonts w:hAnsi="宋体"/>
                <w:b w:val="0"/>
                <w:i w:val="0"/>
                <w:caps w:val="0"/>
                <w:color w:val="auto"/>
                <w:spacing w:val="0"/>
                <w:w w:val="100"/>
                <w:kern w:val="2"/>
                <w:sz w:val="21"/>
                <w:szCs w:val="21"/>
                <w:highlight w:val="none"/>
                <w:u w:val="single" w:color="000000"/>
                <w:lang w:val="en-US" w:eastAsia="zh-CN" w:bidi="ar-SA"/>
              </w:rPr>
              <w:t>202</w:t>
            </w:r>
            <w:r>
              <w:rPr>
                <w:rStyle w:val="12"/>
                <w:rFonts w:hint="eastAsia" w:hAnsi="宋体"/>
                <w:b w:val="0"/>
                <w:i w:val="0"/>
                <w:caps w:val="0"/>
                <w:color w:val="auto"/>
                <w:spacing w:val="0"/>
                <w:w w:val="100"/>
                <w:kern w:val="2"/>
                <w:sz w:val="21"/>
                <w:szCs w:val="21"/>
                <w:highlight w:val="none"/>
                <w:u w:val="single" w:color="000000"/>
                <w:lang w:val="en-US" w:eastAsia="zh-CN" w:bidi="ar-SA"/>
              </w:rPr>
              <w:t>5</w:t>
            </w:r>
            <w:r>
              <w:rPr>
                <w:rStyle w:val="12"/>
                <w:rFonts w:hAnsi="宋体"/>
                <w:b w:val="0"/>
                <w:i w:val="0"/>
                <w:caps w:val="0"/>
                <w:color w:val="auto"/>
                <w:spacing w:val="0"/>
                <w:w w:val="100"/>
                <w:kern w:val="2"/>
                <w:sz w:val="21"/>
                <w:szCs w:val="21"/>
                <w:highlight w:val="none"/>
                <w:lang w:val="en-US" w:eastAsia="zh-CN" w:bidi="ar-SA"/>
              </w:rPr>
              <w:t>年</w:t>
            </w:r>
            <w:r>
              <w:rPr>
                <w:rStyle w:val="12"/>
                <w:rFonts w:hint="eastAsia" w:hAnsi="宋体"/>
                <w:b w:val="0"/>
                <w:i w:val="0"/>
                <w:caps w:val="0"/>
                <w:color w:val="auto"/>
                <w:spacing w:val="0"/>
                <w:w w:val="100"/>
                <w:kern w:val="2"/>
                <w:sz w:val="21"/>
                <w:szCs w:val="21"/>
                <w:highlight w:val="none"/>
                <w:u w:val="single" w:color="000000"/>
                <w:lang w:val="en-US" w:eastAsia="zh-CN" w:bidi="ar-SA"/>
              </w:rPr>
              <w:t>10</w:t>
            </w:r>
            <w:r>
              <w:rPr>
                <w:rStyle w:val="12"/>
                <w:rFonts w:hAnsi="宋体"/>
                <w:b w:val="0"/>
                <w:i w:val="0"/>
                <w:caps w:val="0"/>
                <w:color w:val="auto"/>
                <w:spacing w:val="0"/>
                <w:w w:val="100"/>
                <w:kern w:val="2"/>
                <w:sz w:val="21"/>
                <w:szCs w:val="21"/>
                <w:highlight w:val="none"/>
                <w:lang w:val="en-US" w:eastAsia="zh-CN" w:bidi="ar-SA"/>
              </w:rPr>
              <w:t>月</w:t>
            </w:r>
            <w:r>
              <w:rPr>
                <w:rStyle w:val="12"/>
                <w:rFonts w:hint="eastAsia" w:hAnsi="宋体"/>
                <w:b w:val="0"/>
                <w:i w:val="0"/>
                <w:caps w:val="0"/>
                <w:color w:val="auto"/>
                <w:spacing w:val="0"/>
                <w:w w:val="100"/>
                <w:kern w:val="2"/>
                <w:sz w:val="21"/>
                <w:szCs w:val="21"/>
                <w:highlight w:val="none"/>
                <w:u w:val="single" w:color="000000"/>
                <w:lang w:val="en-US" w:eastAsia="zh-CN" w:bidi="ar-SA"/>
              </w:rPr>
              <w:t>16</w:t>
            </w:r>
            <w:r>
              <w:rPr>
                <w:rStyle w:val="12"/>
                <w:rFonts w:hAnsi="宋体"/>
                <w:b w:val="0"/>
                <w:i w:val="0"/>
                <w:caps w:val="0"/>
                <w:color w:val="auto"/>
                <w:spacing w:val="0"/>
                <w:w w:val="100"/>
                <w:kern w:val="2"/>
                <w:sz w:val="21"/>
                <w:szCs w:val="21"/>
                <w:highlight w:val="none"/>
                <w:lang w:val="en-US" w:eastAsia="zh-CN" w:bidi="ar-SA"/>
              </w:rPr>
              <w:t>日。</w:t>
            </w:r>
          </w:p>
        </w:tc>
      </w:tr>
      <w:tr w14:paraId="3C3A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49F702A6">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w:t>
            </w:r>
          </w:p>
        </w:tc>
        <w:tc>
          <w:tcPr>
            <w:tcW w:w="1311" w:type="dxa"/>
            <w:tcBorders>
              <w:top w:val="single" w:color="000000" w:sz="4" w:space="0"/>
              <w:left w:val="single" w:color="000000" w:sz="4" w:space="0"/>
              <w:bottom w:val="single" w:color="000000" w:sz="4" w:space="0"/>
              <w:right w:val="single" w:color="000000" w:sz="4" w:space="0"/>
            </w:tcBorders>
            <w:vAlign w:val="center"/>
          </w:tcPr>
          <w:p w14:paraId="51D02198">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1.1</w:t>
            </w:r>
          </w:p>
        </w:tc>
        <w:tc>
          <w:tcPr>
            <w:tcW w:w="7835" w:type="dxa"/>
            <w:tcBorders>
              <w:top w:val="single" w:color="000000" w:sz="4" w:space="0"/>
              <w:left w:val="single" w:color="000000" w:sz="4" w:space="0"/>
              <w:bottom w:val="single" w:color="000000" w:sz="4" w:space="0"/>
              <w:right w:val="single" w:color="000000" w:sz="4" w:space="0"/>
            </w:tcBorders>
            <w:vAlign w:val="center"/>
          </w:tcPr>
          <w:p w14:paraId="0FCAE86F">
            <w:pPr>
              <w:snapToGrid/>
              <w:spacing w:before="0" w:beforeAutospacing="0" w:after="0" w:afterAutospacing="0" w:line="480" w:lineRule="auto"/>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合同名称：</w:t>
            </w:r>
            <w:r>
              <w:rPr>
                <w:rStyle w:val="12"/>
                <w:rFonts w:hint="eastAsia" w:ascii="宋体" w:hAnsi="宋体"/>
                <w:b w:val="0"/>
                <w:i w:val="0"/>
                <w:caps w:val="0"/>
                <w:color w:val="auto"/>
                <w:spacing w:val="2"/>
                <w:w w:val="100"/>
                <w:kern w:val="2"/>
                <w:sz w:val="21"/>
                <w:szCs w:val="24"/>
                <w:highlight w:val="none"/>
                <w:lang w:val="en-US" w:eastAsia="zh-CN" w:bidi="ar-SA"/>
              </w:rPr>
              <w:t>港南区湛江镇湛江村、江平村、兴成村山塘水毁整治修复工程</w:t>
            </w:r>
            <w:r>
              <w:rPr>
                <w:rStyle w:val="12"/>
                <w:rFonts w:ascii="Times New Roman" w:hAnsi="Times New Roman" w:eastAsia="宋体"/>
                <w:b w:val="0"/>
                <w:i w:val="0"/>
                <w:caps w:val="0"/>
                <w:color w:val="auto"/>
                <w:spacing w:val="0"/>
                <w:w w:val="100"/>
                <w:kern w:val="2"/>
                <w:sz w:val="21"/>
                <w:szCs w:val="21"/>
                <w:highlight w:val="none"/>
                <w:lang w:val="en-US" w:eastAsia="zh-CN" w:bidi="ar-SA"/>
              </w:rPr>
              <w:t>施工合同</w:t>
            </w:r>
          </w:p>
        </w:tc>
      </w:tr>
      <w:tr w14:paraId="3517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290B7946">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3</w:t>
            </w:r>
          </w:p>
        </w:tc>
        <w:tc>
          <w:tcPr>
            <w:tcW w:w="1311" w:type="dxa"/>
            <w:tcBorders>
              <w:top w:val="single" w:color="000000" w:sz="4" w:space="0"/>
              <w:left w:val="single" w:color="000000" w:sz="4" w:space="0"/>
              <w:bottom w:val="single" w:color="000000" w:sz="4" w:space="0"/>
              <w:right w:val="single" w:color="000000" w:sz="4" w:space="0"/>
            </w:tcBorders>
            <w:vAlign w:val="center"/>
          </w:tcPr>
          <w:p w14:paraId="7AF8E909">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w:t>
            </w:r>
          </w:p>
        </w:tc>
        <w:tc>
          <w:tcPr>
            <w:tcW w:w="7835" w:type="dxa"/>
            <w:tcBorders>
              <w:top w:val="single" w:color="000000" w:sz="4" w:space="0"/>
              <w:left w:val="single" w:color="000000" w:sz="4" w:space="0"/>
              <w:bottom w:val="single" w:color="000000" w:sz="4" w:space="0"/>
              <w:right w:val="single" w:color="000000" w:sz="4" w:space="0"/>
            </w:tcBorders>
            <w:vAlign w:val="center"/>
          </w:tcPr>
          <w:p w14:paraId="227393FC">
            <w:pPr>
              <w:snapToGrid/>
              <w:spacing w:before="0" w:beforeAutospacing="0" w:after="0" w:afterAutospacing="0" w:line="480" w:lineRule="auto"/>
              <w:jc w:val="both"/>
              <w:textAlignment w:val="baseline"/>
              <w:rPr>
                <w:rStyle w:val="12"/>
                <w:rFonts w:hint="default"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资金来源：</w:t>
            </w:r>
            <w:r>
              <w:rPr>
                <w:rStyle w:val="12"/>
                <w:rFonts w:hint="eastAsia" w:ascii="宋体" w:hAnsi="宋体"/>
                <w:b w:val="0"/>
                <w:i w:val="0"/>
                <w:caps w:val="0"/>
                <w:color w:val="auto"/>
                <w:spacing w:val="2"/>
                <w:w w:val="100"/>
                <w:kern w:val="2"/>
                <w:sz w:val="21"/>
                <w:szCs w:val="24"/>
                <w:highlight w:val="none"/>
                <w:lang w:val="en-US" w:eastAsia="zh-CN" w:bidi="ar-SA"/>
              </w:rPr>
              <w:t>中央财政以工代赈任务投资资金</w:t>
            </w:r>
          </w:p>
          <w:p w14:paraId="26C98FED">
            <w:pPr>
              <w:snapToGrid/>
              <w:spacing w:before="0" w:beforeAutospacing="0" w:after="0" w:afterAutospacing="0" w:line="480" w:lineRule="auto"/>
              <w:jc w:val="both"/>
              <w:textAlignment w:val="baseline"/>
              <w:rPr>
                <w:rStyle w:val="12"/>
                <w:rFonts w:ascii="宋体" w:hAnsi="宋体"/>
                <w:b w:val="0"/>
                <w:i w:val="0"/>
                <w:caps w:val="0"/>
                <w:color w:val="auto"/>
                <w:spacing w:val="2"/>
                <w:w w:val="100"/>
                <w:kern w:val="2"/>
                <w:sz w:val="21"/>
                <w:szCs w:val="24"/>
                <w:highlight w:val="none"/>
                <w:lang w:val="en-US" w:eastAsia="zh-CN" w:bidi="ar-SA"/>
              </w:rPr>
            </w:pPr>
          </w:p>
          <w:p w14:paraId="5260EFFC">
            <w:pPr>
              <w:snapToGrid/>
              <w:spacing w:before="0" w:beforeAutospacing="0" w:after="0" w:afterAutospacing="0" w:line="480" w:lineRule="auto"/>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资金以工代赈</w:t>
            </w:r>
          </w:p>
          <w:p w14:paraId="641E9ED7">
            <w:pPr>
              <w:snapToGrid/>
              <w:spacing w:before="0" w:beforeAutospacing="0" w:after="0" w:afterAutospacing="0" w:line="480" w:lineRule="auto"/>
              <w:jc w:val="both"/>
              <w:textAlignment w:val="baseline"/>
              <w:rPr>
                <w:rStyle w:val="12"/>
                <w:rFonts w:ascii="宋体" w:hAnsi="宋体" w:eastAsia="宋体"/>
                <w:b w:val="0"/>
                <w:i w:val="0"/>
                <w:caps w:val="0"/>
                <w:color w:val="auto"/>
                <w:spacing w:val="2"/>
                <w:w w:val="100"/>
                <w:kern w:val="2"/>
                <w:sz w:val="21"/>
                <w:szCs w:val="24"/>
                <w:highlight w:val="none"/>
                <w:lang w:val="en-US" w:eastAsia="zh-CN" w:bidi="ar-SA"/>
              </w:rPr>
            </w:pPr>
          </w:p>
        </w:tc>
      </w:tr>
      <w:tr w14:paraId="118D7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2"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30E1A750">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662B2518">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p>
        </w:tc>
        <w:tc>
          <w:tcPr>
            <w:tcW w:w="7835" w:type="dxa"/>
            <w:tcBorders>
              <w:top w:val="single" w:color="000000" w:sz="4" w:space="0"/>
              <w:left w:val="single" w:color="000000" w:sz="4" w:space="0"/>
              <w:bottom w:val="single" w:color="000000" w:sz="4" w:space="0"/>
              <w:right w:val="single" w:color="000000" w:sz="4" w:space="0"/>
            </w:tcBorders>
            <w:vAlign w:val="center"/>
          </w:tcPr>
          <w:p w14:paraId="15F734AA">
            <w:pPr>
              <w:snapToGrid/>
              <w:spacing w:before="0" w:beforeAutospacing="0" w:after="0" w:afterAutospacing="0" w:line="420" w:lineRule="exact"/>
              <w:ind w:left="1053" w:leftChars="100" w:hanging="843"/>
              <w:jc w:val="both"/>
              <w:textAlignment w:val="baseline"/>
              <w:rPr>
                <w:rStyle w:val="12"/>
                <w:rFonts w:ascii="Times New Roman" w:hAnsi="Times New Roman" w:eastAsia="宋体"/>
                <w:b/>
                <w:i w:val="0"/>
                <w:caps w:val="0"/>
                <w:color w:val="auto"/>
                <w:spacing w:val="0"/>
                <w:w w:val="100"/>
                <w:kern w:val="2"/>
                <w:sz w:val="32"/>
                <w:szCs w:val="24"/>
                <w:highlight w:val="none"/>
                <w:lang w:val="en-US" w:eastAsia="zh-CN" w:bidi="ar-SA"/>
              </w:rPr>
            </w:pPr>
            <w:r>
              <w:rPr>
                <w:rStyle w:val="11"/>
                <w:rFonts w:cs="Arial"/>
                <w:b/>
                <w:bCs/>
                <w:i w:val="0"/>
                <w:caps w:val="0"/>
                <w:color w:val="auto"/>
                <w:spacing w:val="0"/>
                <w:w w:val="100"/>
                <w:kern w:val="2"/>
                <w:sz w:val="21"/>
                <w:szCs w:val="21"/>
                <w:highlight w:val="none"/>
                <w:lang w:val="en-US" w:eastAsia="zh-CN" w:bidi="ar-SA"/>
              </w:rPr>
              <w:t>磋商供应商的资格要求</w:t>
            </w:r>
          </w:p>
          <w:p w14:paraId="4226D404">
            <w:pPr>
              <w:snapToGrid/>
              <w:spacing w:before="0" w:beforeAutospacing="0" w:after="0" w:afterAutospacing="0" w:line="480" w:lineRule="atLeas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1.满足《中华人民共和国政府采购法》第二十二条规定；</w:t>
            </w:r>
          </w:p>
          <w:p w14:paraId="6662BBF3">
            <w:pPr>
              <w:snapToGrid/>
              <w:spacing w:before="0" w:beforeAutospacing="0" w:after="0" w:afterAutospacing="0" w:line="480" w:lineRule="atLeast"/>
              <w:ind w:firstLine="420" w:firstLineChars="200"/>
              <w:jc w:val="both"/>
              <w:textAlignment w:val="baseline"/>
              <w:rPr>
                <w:rStyle w:val="12"/>
                <w:rFonts w:ascii="宋体" w:hAnsi="宋体"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2.落实政府采购政策需满足的资格要求：/</w:t>
            </w:r>
          </w:p>
          <w:p w14:paraId="6A9F568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3.本项目的特定资格要求：具有中华人民共和国国内合法的企业独立法人资格；具有市政公用工程</w:t>
            </w:r>
            <w:r>
              <w:rPr>
                <w:rStyle w:val="12"/>
                <w:rFonts w:hint="eastAsia" w:ascii="宋体" w:hAnsi="宋体"/>
                <w:b w:val="0"/>
                <w:i w:val="0"/>
                <w:caps w:val="0"/>
                <w:color w:val="auto"/>
                <w:spacing w:val="0"/>
                <w:w w:val="100"/>
                <w:kern w:val="2"/>
                <w:sz w:val="21"/>
                <w:szCs w:val="21"/>
                <w:highlight w:val="none"/>
                <w:lang w:val="en-US" w:eastAsia="zh-CN" w:bidi="ar-SA"/>
              </w:rPr>
              <w:t>或水利水电工程</w:t>
            </w:r>
            <w:r>
              <w:rPr>
                <w:rStyle w:val="12"/>
                <w:rFonts w:ascii="宋体" w:hAnsi="宋体"/>
                <w:b w:val="0"/>
                <w:i w:val="0"/>
                <w:caps w:val="0"/>
                <w:color w:val="auto"/>
                <w:spacing w:val="0"/>
                <w:w w:val="100"/>
                <w:kern w:val="2"/>
                <w:sz w:val="21"/>
                <w:szCs w:val="21"/>
                <w:highlight w:val="none"/>
                <w:lang w:val="en-US" w:eastAsia="zh-CN" w:bidi="ar-SA"/>
              </w:rPr>
              <w:t>施工总承包三级（含三级）以上资质的施工企业；有省级及以上建设行政主管部门颁发的安全生产许可证；在人员、设备、资金等方面具备相应的施工能力；拟投入本工程的项目经理须具备二级（含二级）以上的市政公用工程</w:t>
            </w:r>
            <w:r>
              <w:rPr>
                <w:rFonts w:hint="eastAsia" w:ascii="宋体" w:hAnsi="宋体"/>
                <w:color w:val="auto"/>
                <w:szCs w:val="21"/>
                <w:highlight w:val="none"/>
                <w:u w:val="single"/>
                <w:lang w:eastAsia="zh-CN"/>
              </w:rPr>
              <w:t>或水利水电工程</w:t>
            </w:r>
            <w:r>
              <w:rPr>
                <w:rStyle w:val="12"/>
                <w:rFonts w:ascii="宋体" w:hAnsi="宋体"/>
                <w:b w:val="0"/>
                <w:i w:val="0"/>
                <w:caps w:val="0"/>
                <w:color w:val="auto"/>
                <w:spacing w:val="0"/>
                <w:w w:val="100"/>
                <w:kern w:val="2"/>
                <w:sz w:val="21"/>
                <w:szCs w:val="21"/>
                <w:highlight w:val="none"/>
                <w:lang w:val="en-US" w:eastAsia="zh-CN" w:bidi="ar-SA"/>
              </w:rPr>
              <w:t>专业注册建造师执业资格，持有B类安全生产考核合格证</w:t>
            </w:r>
            <w:r>
              <w:rPr>
                <w:rStyle w:val="12"/>
                <w:rFonts w:hint="eastAsia" w:ascii="宋体"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专职安全生产管理人员须具备有效的安全生产考核合格证书（C 类），人数不少于1人，符合住房和城乡建设部《建筑施工企业安全生产管理机构设置及专职安全生产管理人员配备办法》（建质〔2008〕91 号）的规定；</w:t>
            </w:r>
          </w:p>
          <w:p w14:paraId="011A438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BD318D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5．本项目不接受联合体磋商；</w:t>
            </w:r>
          </w:p>
          <w:p w14:paraId="224D35AB">
            <w:pPr>
              <w:snapToGrid/>
              <w:spacing w:before="0" w:beforeAutospacing="0" w:after="0" w:afterAutospacing="0" w:line="42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w:t>
            </w: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C799B1F">
            <w:pPr>
              <w:pStyle w:val="17"/>
              <w:widowControl/>
              <w:snapToGrid/>
              <w:spacing w:before="0" w:beforeAutospacing="0" w:after="0" w:afterAutospacing="0" w:line="400" w:lineRule="exact"/>
              <w:jc w:val="left"/>
              <w:textAlignment w:val="baseline"/>
              <w:rPr>
                <w:rStyle w:val="12"/>
                <w:rFonts w:ascii="Arial" w:hAnsi="Arial"/>
                <w:b w:val="0"/>
                <w:i w:val="0"/>
                <w:caps w:val="0"/>
                <w:color w:val="auto"/>
                <w:spacing w:val="0"/>
                <w:w w:val="100"/>
                <w:kern w:val="0"/>
                <w:sz w:val="21"/>
                <w:szCs w:val="21"/>
                <w:highlight w:val="none"/>
              </w:rPr>
            </w:pPr>
            <w:r>
              <w:rPr>
                <w:rStyle w:val="12"/>
                <w:rFonts w:ascii="Arial" w:hAnsi="Arial"/>
                <w:b w:val="0"/>
                <w:i w:val="0"/>
                <w:caps w:val="0"/>
                <w:color w:val="auto"/>
                <w:spacing w:val="0"/>
                <w:w w:val="100"/>
                <w:kern w:val="0"/>
                <w:sz w:val="21"/>
                <w:szCs w:val="21"/>
                <w:highlight w:val="none"/>
              </w:rPr>
              <w:t>备注： 供应商信用信息查询：根据《关于做好政府采购有关信用主体标识码登记及在政府采购活动中查询使用信用记录有关问题的通知》桂财采〔2016〕37号的通知，采购人或采购代理机构对供应商进行信用信息查询：</w:t>
            </w:r>
          </w:p>
          <w:p w14:paraId="43BE879A">
            <w:pPr>
              <w:pStyle w:val="17"/>
              <w:widowControl/>
              <w:snapToGrid/>
              <w:spacing w:before="0" w:beforeAutospacing="0" w:after="0" w:afterAutospacing="0" w:line="400" w:lineRule="exact"/>
              <w:jc w:val="left"/>
              <w:textAlignment w:val="baseline"/>
              <w:rPr>
                <w:rStyle w:val="12"/>
                <w:rFonts w:ascii="Arial" w:hAnsi="Arial"/>
                <w:b w:val="0"/>
                <w:i w:val="0"/>
                <w:caps w:val="0"/>
                <w:color w:val="auto"/>
                <w:spacing w:val="0"/>
                <w:w w:val="100"/>
                <w:kern w:val="0"/>
                <w:sz w:val="21"/>
                <w:szCs w:val="21"/>
                <w:highlight w:val="none"/>
              </w:rPr>
            </w:pPr>
            <w:r>
              <w:rPr>
                <w:rStyle w:val="12"/>
                <w:rFonts w:ascii="Arial" w:hAnsi="Arial"/>
                <w:b w:val="0"/>
                <w:i w:val="0"/>
                <w:caps w:val="0"/>
                <w:color w:val="auto"/>
                <w:spacing w:val="0"/>
                <w:w w:val="100"/>
                <w:kern w:val="0"/>
                <w:sz w:val="21"/>
                <w:szCs w:val="21"/>
                <w:highlight w:val="none"/>
              </w:rPr>
              <w:t>a.查询渠道：信用中国网站、中国政府采购网；b.查询起止时间：采购公告发布之日起至磋商截止时间；c.信用信息查询记录和证据留存方式：在查询网站中直接打印查询记录，打印材料作为采购活动资料保存。</w:t>
            </w:r>
          </w:p>
          <w:p w14:paraId="33B376D1">
            <w:pPr>
              <w:pStyle w:val="17"/>
              <w:widowControl/>
              <w:snapToGrid/>
              <w:spacing w:before="0" w:beforeAutospacing="0" w:after="0" w:afterAutospacing="0" w:line="400" w:lineRule="exact"/>
              <w:jc w:val="left"/>
              <w:textAlignment w:val="baseline"/>
              <w:rPr>
                <w:rStyle w:val="12"/>
                <w:rFonts w:ascii="宋体" w:hAnsi="宋体"/>
                <w:b w:val="0"/>
                <w:i w:val="0"/>
                <w:caps w:val="0"/>
                <w:color w:val="auto"/>
                <w:spacing w:val="2"/>
                <w:w w:val="100"/>
                <w:sz w:val="21"/>
                <w:highlight w:val="none"/>
              </w:rPr>
            </w:pPr>
            <w:r>
              <w:rPr>
                <w:rStyle w:val="12"/>
                <w:rFonts w:ascii="Arial" w:hAnsi="Arial"/>
                <w:b w:val="0"/>
                <w:i w:val="0"/>
                <w:caps w:val="0"/>
                <w:color w:val="auto"/>
                <w:spacing w:val="0"/>
                <w:w w:val="100"/>
                <w:kern w:val="0"/>
                <w:sz w:val="21"/>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93F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4D621837">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5</w:t>
            </w:r>
          </w:p>
        </w:tc>
        <w:tc>
          <w:tcPr>
            <w:tcW w:w="1311" w:type="dxa"/>
            <w:tcBorders>
              <w:top w:val="single" w:color="000000" w:sz="4" w:space="0"/>
              <w:left w:val="single" w:color="000000" w:sz="4" w:space="0"/>
              <w:bottom w:val="single" w:color="000000" w:sz="4" w:space="0"/>
              <w:right w:val="single" w:color="000000" w:sz="4" w:space="0"/>
            </w:tcBorders>
            <w:vAlign w:val="center"/>
          </w:tcPr>
          <w:p w14:paraId="2A75ABAB">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13.1</w:t>
            </w:r>
          </w:p>
        </w:tc>
        <w:tc>
          <w:tcPr>
            <w:tcW w:w="7835" w:type="dxa"/>
            <w:tcBorders>
              <w:top w:val="single" w:color="000000" w:sz="4" w:space="0"/>
              <w:left w:val="single" w:color="000000" w:sz="4" w:space="0"/>
              <w:bottom w:val="single" w:color="000000" w:sz="4" w:space="0"/>
              <w:right w:val="single" w:color="000000" w:sz="4" w:space="0"/>
            </w:tcBorders>
            <w:vAlign w:val="center"/>
          </w:tcPr>
          <w:p w14:paraId="573672E3">
            <w:pPr>
              <w:snapToGrid/>
              <w:spacing w:before="0" w:beforeAutospacing="0" w:after="0" w:afterAutospacing="0" w:line="40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磋商有效期为：</w:t>
            </w:r>
            <w:r>
              <w:rPr>
                <w:rStyle w:val="12"/>
                <w:rFonts w:ascii="宋体" w:hAnsi="宋体" w:cs="Courier New"/>
                <w:b/>
                <w:bCs/>
                <w:i w:val="0"/>
                <w:caps w:val="0"/>
                <w:color w:val="auto"/>
                <w:spacing w:val="2"/>
                <w:w w:val="100"/>
                <w:kern w:val="2"/>
                <w:sz w:val="21"/>
                <w:szCs w:val="24"/>
                <w:highlight w:val="none"/>
                <w:lang w:val="en-US" w:eastAsia="zh-CN" w:bidi="ar-SA"/>
              </w:rPr>
              <w:t>60天</w:t>
            </w:r>
            <w:r>
              <w:rPr>
                <w:rStyle w:val="12"/>
                <w:rFonts w:ascii="宋体" w:hAnsi="宋体"/>
                <w:b/>
                <w:i w:val="0"/>
                <w:caps w:val="0"/>
                <w:color w:val="auto"/>
                <w:spacing w:val="2"/>
                <w:w w:val="100"/>
                <w:kern w:val="2"/>
                <w:sz w:val="21"/>
                <w:szCs w:val="24"/>
                <w:highlight w:val="none"/>
                <w:lang w:val="en-US" w:eastAsia="zh-CN" w:bidi="ar-SA"/>
              </w:rPr>
              <w:t>（日历天）</w:t>
            </w:r>
          </w:p>
        </w:tc>
      </w:tr>
      <w:tr w14:paraId="5561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552E4403">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6</w:t>
            </w:r>
          </w:p>
        </w:tc>
        <w:tc>
          <w:tcPr>
            <w:tcW w:w="1311" w:type="dxa"/>
            <w:tcBorders>
              <w:top w:val="single" w:color="000000" w:sz="4" w:space="0"/>
              <w:left w:val="single" w:color="000000" w:sz="4" w:space="0"/>
              <w:bottom w:val="single" w:color="000000" w:sz="4" w:space="0"/>
              <w:right w:val="single" w:color="000000" w:sz="4" w:space="0"/>
            </w:tcBorders>
            <w:vAlign w:val="center"/>
          </w:tcPr>
          <w:p w14:paraId="07C94E95">
            <w:pPr>
              <w:snapToGrid/>
              <w:spacing w:before="0" w:beforeAutospacing="0" w:after="0" w:afterAutospacing="0" w:line="36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14.1</w:t>
            </w:r>
          </w:p>
        </w:tc>
        <w:tc>
          <w:tcPr>
            <w:tcW w:w="7835" w:type="dxa"/>
            <w:tcBorders>
              <w:top w:val="single" w:color="000000" w:sz="4" w:space="0"/>
              <w:left w:val="single" w:color="000000" w:sz="4" w:space="0"/>
              <w:bottom w:val="single" w:color="000000" w:sz="4" w:space="0"/>
              <w:right w:val="single" w:color="000000" w:sz="4" w:space="0"/>
            </w:tcBorders>
            <w:vAlign w:val="center"/>
          </w:tcPr>
          <w:p w14:paraId="7212C143">
            <w:pPr>
              <w:snapToGrid/>
              <w:spacing w:before="0" w:beforeAutospacing="0" w:after="0" w:afterAutospacing="0" w:line="360" w:lineRule="exact"/>
              <w:jc w:val="both"/>
              <w:textAlignment w:val="baseline"/>
              <w:rPr>
                <w:rStyle w:val="12"/>
                <w:rFonts w:hAnsi="宋体"/>
                <w:b/>
                <w:i w:val="0"/>
                <w:caps w:val="0"/>
                <w:color w:val="auto"/>
                <w:spacing w:val="2"/>
                <w:w w:val="100"/>
                <w:kern w:val="2"/>
                <w:sz w:val="21"/>
                <w:szCs w:val="24"/>
                <w:highlight w:val="none"/>
                <w:u w:val="single" w:color="000000"/>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磋商保证金：无</w:t>
            </w:r>
          </w:p>
        </w:tc>
      </w:tr>
      <w:tr w14:paraId="2431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2CDB8CC8">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8</w:t>
            </w:r>
          </w:p>
        </w:tc>
        <w:tc>
          <w:tcPr>
            <w:tcW w:w="1311" w:type="dxa"/>
            <w:tcBorders>
              <w:top w:val="single" w:color="000000" w:sz="4" w:space="0"/>
              <w:left w:val="single" w:color="000000" w:sz="4" w:space="0"/>
              <w:bottom w:val="single" w:color="000000" w:sz="4" w:space="0"/>
              <w:right w:val="single" w:color="000000" w:sz="4" w:space="0"/>
            </w:tcBorders>
            <w:vAlign w:val="center"/>
          </w:tcPr>
          <w:p w14:paraId="6827D0C9">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16.1</w:t>
            </w:r>
          </w:p>
        </w:tc>
        <w:tc>
          <w:tcPr>
            <w:tcW w:w="7835" w:type="dxa"/>
            <w:tcBorders>
              <w:top w:val="single" w:color="000000" w:sz="4" w:space="0"/>
              <w:left w:val="single" w:color="000000" w:sz="4" w:space="0"/>
              <w:bottom w:val="single" w:color="000000" w:sz="4" w:space="0"/>
              <w:right w:val="single" w:color="000000" w:sz="4" w:space="0"/>
            </w:tcBorders>
            <w:vAlign w:val="center"/>
          </w:tcPr>
          <w:p w14:paraId="30EE4D2B">
            <w:pPr>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响应文件份数：</w:t>
            </w:r>
            <w:r>
              <w:rPr>
                <w:rStyle w:val="12"/>
                <w:rFonts w:hAnsi="宋体"/>
                <w:b w:val="0"/>
                <w:i w:val="0"/>
                <w:caps w:val="0"/>
                <w:color w:val="auto"/>
                <w:spacing w:val="0"/>
                <w:w w:val="100"/>
                <w:kern w:val="0"/>
                <w:sz w:val="21"/>
                <w:szCs w:val="24"/>
                <w:highlight w:val="none"/>
                <w:lang w:val="en-US" w:eastAsia="zh-CN" w:bidi="ar-SA"/>
              </w:rPr>
              <w:t>电子版一份。</w:t>
            </w:r>
          </w:p>
        </w:tc>
      </w:tr>
      <w:tr w14:paraId="52EE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7FA8063C">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9</w:t>
            </w:r>
          </w:p>
        </w:tc>
        <w:tc>
          <w:tcPr>
            <w:tcW w:w="1311" w:type="dxa"/>
            <w:tcBorders>
              <w:top w:val="single" w:color="000000" w:sz="4" w:space="0"/>
              <w:left w:val="single" w:color="000000" w:sz="4" w:space="0"/>
              <w:bottom w:val="single" w:color="000000" w:sz="4" w:space="0"/>
              <w:right w:val="single" w:color="000000" w:sz="4" w:space="0"/>
            </w:tcBorders>
            <w:vAlign w:val="center"/>
          </w:tcPr>
          <w:p w14:paraId="4666E5AA">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17.4</w:t>
            </w:r>
          </w:p>
        </w:tc>
        <w:tc>
          <w:tcPr>
            <w:tcW w:w="7835" w:type="dxa"/>
            <w:tcBorders>
              <w:top w:val="single" w:color="000000" w:sz="4" w:space="0"/>
              <w:left w:val="single" w:color="000000" w:sz="4" w:space="0"/>
              <w:bottom w:val="single" w:color="000000" w:sz="4" w:space="0"/>
              <w:right w:val="single" w:color="000000" w:sz="4" w:space="0"/>
            </w:tcBorders>
            <w:vAlign w:val="center"/>
          </w:tcPr>
          <w:p w14:paraId="5749732F">
            <w:pPr>
              <w:snapToGrid/>
              <w:spacing w:before="0" w:beforeAutospacing="0" w:after="0" w:afterAutospacing="0" w:line="360" w:lineRule="exact"/>
              <w:ind w:left="1391" w:hanging="1391"/>
              <w:jc w:val="both"/>
              <w:textAlignment w:val="baseline"/>
              <w:rPr>
                <w:rStyle w:val="12"/>
                <w:rFonts w:ascii="宋体" w:hAnsi="宋体" w:cs="Courier New"/>
                <w:b w:val="0"/>
                <w:bCs/>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响应文件递交地址：</w:t>
            </w:r>
            <w:r>
              <w:rPr>
                <w:rStyle w:val="12"/>
                <w:rFonts w:ascii="宋体" w:hAnsi="宋体" w:cs="Arial"/>
                <w:b w:val="0"/>
                <w:bCs/>
                <w:i w:val="0"/>
                <w:caps w:val="0"/>
                <w:color w:val="auto"/>
                <w:spacing w:val="0"/>
                <w:w w:val="100"/>
                <w:kern w:val="0"/>
                <w:sz w:val="21"/>
                <w:szCs w:val="21"/>
                <w:highlight w:val="none"/>
                <w:lang w:val="en-US" w:eastAsia="zh-CN" w:bidi="ar-SA"/>
              </w:rPr>
              <w:t>通过</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宋体" w:hAnsi="宋体" w:cs="Arial"/>
                <w:b w:val="0"/>
                <w:bCs/>
                <w:i w:val="0"/>
                <w:caps w:val="0"/>
                <w:color w:val="auto"/>
                <w:spacing w:val="0"/>
                <w:w w:val="100"/>
                <w:kern w:val="0"/>
                <w:sz w:val="21"/>
                <w:szCs w:val="21"/>
                <w:highlight w:val="none"/>
                <w:lang w:val="en-US" w:eastAsia="zh-CN" w:bidi="ar-SA"/>
              </w:rPr>
              <w:t>实行在线投标响应</w:t>
            </w:r>
            <w:r>
              <w:rPr>
                <w:rStyle w:val="12"/>
                <w:rFonts w:ascii="宋体" w:hAnsi="宋体"/>
                <w:b w:val="0"/>
                <w:i w:val="0"/>
                <w:caps w:val="0"/>
                <w:color w:val="auto"/>
                <w:spacing w:val="-8"/>
                <w:w w:val="100"/>
                <w:kern w:val="2"/>
                <w:sz w:val="21"/>
                <w:szCs w:val="24"/>
                <w:highlight w:val="none"/>
                <w:lang w:val="en-US" w:eastAsia="zh-CN" w:bidi="ar-SA"/>
              </w:rPr>
              <w:t>。</w:t>
            </w:r>
            <w:r>
              <w:rPr>
                <w:rStyle w:val="12"/>
                <w:rFonts w:ascii="宋体" w:hAnsi="宋体" w:cs="Courier New"/>
                <w:b w:val="0"/>
                <w:bCs/>
                <w:i w:val="0"/>
                <w:caps w:val="0"/>
                <w:color w:val="auto"/>
                <w:spacing w:val="2"/>
                <w:w w:val="100"/>
                <w:kern w:val="2"/>
                <w:sz w:val="21"/>
                <w:szCs w:val="24"/>
                <w:highlight w:val="none"/>
                <w:lang w:val="en-US" w:eastAsia="zh-CN" w:bidi="ar-SA"/>
              </w:rPr>
              <w:t xml:space="preserve"> </w:t>
            </w:r>
          </w:p>
        </w:tc>
      </w:tr>
      <w:tr w14:paraId="78E3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632" w:type="dxa"/>
            <w:tcBorders>
              <w:top w:val="single" w:color="000000" w:sz="4" w:space="0"/>
              <w:left w:val="single" w:color="000000" w:sz="4" w:space="0"/>
              <w:bottom w:val="single" w:color="000000" w:sz="4" w:space="0"/>
              <w:right w:val="single" w:color="000000" w:sz="4" w:space="0"/>
            </w:tcBorders>
            <w:vAlign w:val="center"/>
          </w:tcPr>
          <w:p w14:paraId="08DC56BD">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10</w:t>
            </w:r>
          </w:p>
        </w:tc>
        <w:tc>
          <w:tcPr>
            <w:tcW w:w="1311" w:type="dxa"/>
            <w:tcBorders>
              <w:top w:val="single" w:color="000000" w:sz="4" w:space="0"/>
              <w:left w:val="single" w:color="000000" w:sz="4" w:space="0"/>
              <w:bottom w:val="single" w:color="000000" w:sz="4" w:space="0"/>
              <w:right w:val="single" w:color="000000" w:sz="4" w:space="0"/>
            </w:tcBorders>
            <w:vAlign w:val="center"/>
          </w:tcPr>
          <w:p w14:paraId="3A1966B6">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18.1</w:t>
            </w:r>
          </w:p>
        </w:tc>
        <w:tc>
          <w:tcPr>
            <w:tcW w:w="7835" w:type="dxa"/>
            <w:tcBorders>
              <w:top w:val="single" w:color="000000" w:sz="4" w:space="0"/>
              <w:left w:val="single" w:color="000000" w:sz="4" w:space="0"/>
              <w:bottom w:val="single" w:color="000000" w:sz="4" w:space="0"/>
              <w:right w:val="single" w:color="000000" w:sz="4" w:space="0"/>
            </w:tcBorders>
            <w:vAlign w:val="center"/>
          </w:tcPr>
          <w:p w14:paraId="0C53B631">
            <w:pPr>
              <w:snapToGrid/>
              <w:spacing w:before="0" w:beforeAutospacing="0" w:after="0" w:afterAutospacing="0" w:line="400" w:lineRule="exact"/>
              <w:jc w:val="both"/>
              <w:textAlignment w:val="baseline"/>
              <w:rPr>
                <w:rStyle w:val="12"/>
                <w:rFonts w:ascii="宋体" w:hAnsi="宋体" w:cs="Courier New"/>
                <w:b w:val="0"/>
                <w:bCs/>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响应文件递交截止时间：</w:t>
            </w:r>
            <w:r>
              <w:rPr>
                <w:rStyle w:val="12"/>
                <w:rFonts w:hint="eastAsia" w:ascii="宋体" w:hAnsi="宋体"/>
                <w:b w:val="0"/>
                <w:i w:val="0"/>
                <w:caps w:val="0"/>
                <w:color w:val="auto"/>
                <w:spacing w:val="0"/>
                <w:w w:val="100"/>
                <w:kern w:val="2"/>
                <w:sz w:val="21"/>
                <w:szCs w:val="21"/>
                <w:highlight w:val="none"/>
                <w:lang w:val="en-US" w:eastAsia="zh-CN" w:bidi="ar-SA"/>
              </w:rPr>
              <w:t>2025年5</w:t>
            </w:r>
            <w:r>
              <w:rPr>
                <w:rStyle w:val="12"/>
                <w:rFonts w:ascii="宋体" w:hAnsi="宋体"/>
                <w:b w:val="0"/>
                <w:i w:val="0"/>
                <w:caps w:val="0"/>
                <w:color w:val="auto"/>
                <w:spacing w:val="0"/>
                <w:w w:val="100"/>
                <w:kern w:val="2"/>
                <w:sz w:val="21"/>
                <w:szCs w:val="21"/>
                <w:highlight w:val="none"/>
                <w:lang w:val="en-US" w:eastAsia="zh-CN" w:bidi="ar-SA"/>
              </w:rPr>
              <w:t>月</w:t>
            </w:r>
            <w:r>
              <w:rPr>
                <w:rStyle w:val="12"/>
                <w:rFonts w:hint="eastAsia" w:ascii="宋体" w:hAnsi="宋体"/>
                <w:b w:val="0"/>
                <w:i w:val="0"/>
                <w:caps w:val="0"/>
                <w:color w:val="auto"/>
                <w:spacing w:val="0"/>
                <w:w w:val="100"/>
                <w:kern w:val="2"/>
                <w:sz w:val="21"/>
                <w:szCs w:val="21"/>
                <w:highlight w:val="none"/>
                <w:lang w:val="en-US" w:eastAsia="zh-CN" w:bidi="ar-SA"/>
              </w:rPr>
              <w:t>8</w:t>
            </w:r>
            <w:r>
              <w:rPr>
                <w:rStyle w:val="12"/>
                <w:rFonts w:ascii="宋体" w:hAnsi="宋体"/>
                <w:b w:val="0"/>
                <w:i w:val="0"/>
                <w:caps w:val="0"/>
                <w:color w:val="auto"/>
                <w:spacing w:val="0"/>
                <w:w w:val="100"/>
                <w:kern w:val="2"/>
                <w:sz w:val="21"/>
                <w:szCs w:val="21"/>
                <w:highlight w:val="none"/>
                <w:lang w:val="en-US" w:eastAsia="zh-CN" w:bidi="ar-SA"/>
              </w:rPr>
              <w:t>日</w:t>
            </w:r>
            <w:r>
              <w:rPr>
                <w:rStyle w:val="12"/>
                <w:rFonts w:hint="eastAsia" w:ascii="宋体" w:hAnsi="宋体"/>
                <w:b w:val="0"/>
                <w:i w:val="0"/>
                <w:caps w:val="0"/>
                <w:color w:val="auto"/>
                <w:spacing w:val="0"/>
                <w:w w:val="100"/>
                <w:kern w:val="2"/>
                <w:sz w:val="21"/>
                <w:szCs w:val="21"/>
                <w:highlight w:val="none"/>
                <w:lang w:val="en-US" w:eastAsia="zh-CN" w:bidi="ar-SA"/>
              </w:rPr>
              <w:t>09时00分</w:t>
            </w:r>
            <w:r>
              <w:rPr>
                <w:rStyle w:val="12"/>
                <w:rFonts w:ascii="Times New Roman" w:hAnsi="Times New Roman" w:eastAsia="宋体"/>
                <w:b w:val="0"/>
                <w:i w:val="0"/>
                <w:caps w:val="0"/>
                <w:color w:val="auto"/>
                <w:spacing w:val="0"/>
                <w:w w:val="100"/>
                <w:kern w:val="0"/>
                <w:sz w:val="21"/>
                <w:szCs w:val="21"/>
                <w:highlight w:val="none"/>
                <w:lang w:val="en-US" w:eastAsia="zh-CN" w:bidi="ar-SA"/>
              </w:rPr>
              <w:t>之前将电子磋商响应文件上传到</w:t>
            </w:r>
            <w:r>
              <w:rPr>
                <w:rStyle w:val="12"/>
                <w:rFonts w:hint="eastAsia" w:ascii="Times New Roman" w:hAnsi="Times New Roman" w:eastAsia="宋体"/>
                <w:b w:val="0"/>
                <w:i w:val="0"/>
                <w:caps w:val="0"/>
                <w:color w:val="auto"/>
                <w:spacing w:val="0"/>
                <w:w w:val="100"/>
                <w:kern w:val="0"/>
                <w:sz w:val="21"/>
                <w:szCs w:val="21"/>
                <w:highlight w:val="none"/>
                <w:lang w:val="en-US" w:eastAsia="zh-CN" w:bidi="ar-SA"/>
              </w:rPr>
              <w:t>广西政府采购云平台</w:t>
            </w:r>
            <w:r>
              <w:rPr>
                <w:rStyle w:val="12"/>
                <w:rFonts w:ascii="Times New Roman" w:hAnsi="Times New Roman" w:eastAsia="宋体"/>
                <w:b w:val="0"/>
                <w:i w:val="0"/>
                <w:caps w:val="0"/>
                <w:color w:val="auto"/>
                <w:spacing w:val="0"/>
                <w:w w:val="100"/>
                <w:kern w:val="0"/>
                <w:sz w:val="21"/>
                <w:szCs w:val="21"/>
                <w:highlight w:val="none"/>
                <w:lang w:val="en-US" w:eastAsia="zh-CN" w:bidi="ar-SA"/>
              </w:rPr>
              <w:t>。应按照本项目竞争性磋商文件和</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Times New Roman" w:hAnsi="Times New Roman" w:eastAsia="宋体"/>
                <w:b w:val="0"/>
                <w:i w:val="0"/>
                <w:caps w:val="0"/>
                <w:color w:val="auto"/>
                <w:spacing w:val="0"/>
                <w:w w:val="100"/>
                <w:kern w:val="0"/>
                <w:sz w:val="21"/>
                <w:szCs w:val="21"/>
                <w:highlight w:val="none"/>
                <w:lang w:val="en-US" w:eastAsia="zh-CN" w:bidi="ar-SA"/>
              </w:rPr>
              <w:t>的要求编制、加密传输磋商响应文件。供应商在使用系统进行投标的过程中遇到涉及平台使用的任何问题，可致电</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Times New Roman" w:hAnsi="Times New Roman" w:eastAsia="宋体"/>
                <w:b w:val="0"/>
                <w:i w:val="0"/>
                <w:caps w:val="0"/>
                <w:color w:val="auto"/>
                <w:spacing w:val="0"/>
                <w:w w:val="100"/>
                <w:kern w:val="0"/>
                <w:sz w:val="21"/>
                <w:szCs w:val="21"/>
                <w:highlight w:val="none"/>
                <w:lang w:val="en-US" w:eastAsia="zh-CN" w:bidi="ar-SA"/>
              </w:rPr>
              <w:t>技术支持热线咨询，联系方式：</w:t>
            </w:r>
            <w:r>
              <w:rPr>
                <w:rStyle w:val="12"/>
                <w:rFonts w:hint="eastAsia"/>
                <w:b w:val="0"/>
                <w:i w:val="0"/>
                <w:caps w:val="0"/>
                <w:color w:val="auto"/>
                <w:spacing w:val="0"/>
                <w:w w:val="100"/>
                <w:kern w:val="0"/>
                <w:sz w:val="21"/>
                <w:szCs w:val="21"/>
                <w:highlight w:val="none"/>
                <w:lang w:val="en-US" w:eastAsia="zh-CN" w:bidi="ar-SA"/>
              </w:rPr>
              <w:t>95763</w:t>
            </w:r>
            <w:r>
              <w:rPr>
                <w:rStyle w:val="12"/>
                <w:rFonts w:ascii="Times New Roman" w:hAnsi="Times New Roman" w:eastAsia="宋体"/>
                <w:b w:val="0"/>
                <w:i w:val="0"/>
                <w:caps w:val="0"/>
                <w:color w:val="auto"/>
                <w:spacing w:val="0"/>
                <w:w w:val="100"/>
                <w:kern w:val="0"/>
                <w:sz w:val="21"/>
                <w:szCs w:val="21"/>
                <w:highlight w:val="none"/>
                <w:lang w:val="en-US" w:eastAsia="zh-CN" w:bidi="ar-SA"/>
              </w:rPr>
              <w:t>。</w:t>
            </w:r>
          </w:p>
        </w:tc>
      </w:tr>
      <w:tr w14:paraId="41D4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0" w:hRule="atLeast"/>
        </w:trPr>
        <w:tc>
          <w:tcPr>
            <w:tcW w:w="632" w:type="dxa"/>
            <w:tcBorders>
              <w:top w:val="single" w:color="000000" w:sz="4" w:space="0"/>
              <w:left w:val="single" w:color="000000" w:sz="4" w:space="0"/>
              <w:bottom w:val="single" w:color="000000" w:sz="4" w:space="0"/>
              <w:right w:val="single" w:color="000000" w:sz="4" w:space="0"/>
            </w:tcBorders>
            <w:vAlign w:val="center"/>
          </w:tcPr>
          <w:p w14:paraId="33C7FFCD">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11</w:t>
            </w:r>
          </w:p>
        </w:tc>
        <w:tc>
          <w:tcPr>
            <w:tcW w:w="1311" w:type="dxa"/>
            <w:tcBorders>
              <w:top w:val="single" w:color="000000" w:sz="4" w:space="0"/>
              <w:left w:val="single" w:color="000000" w:sz="4" w:space="0"/>
              <w:bottom w:val="single" w:color="000000" w:sz="4" w:space="0"/>
              <w:right w:val="single" w:color="000000" w:sz="4" w:space="0"/>
            </w:tcBorders>
            <w:vAlign w:val="center"/>
          </w:tcPr>
          <w:p w14:paraId="56C7F4BC">
            <w:pPr>
              <w:snapToGrid/>
              <w:spacing w:before="0" w:beforeAutospacing="0" w:after="0" w:afterAutospacing="0" w:line="36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20.1</w:t>
            </w:r>
          </w:p>
        </w:tc>
        <w:tc>
          <w:tcPr>
            <w:tcW w:w="7835" w:type="dxa"/>
            <w:tcBorders>
              <w:top w:val="single" w:color="000000" w:sz="4" w:space="0"/>
              <w:left w:val="single" w:color="000000" w:sz="4" w:space="0"/>
              <w:bottom w:val="single" w:color="000000" w:sz="4" w:space="0"/>
              <w:right w:val="single" w:color="000000" w:sz="4" w:space="0"/>
            </w:tcBorders>
            <w:vAlign w:val="center"/>
          </w:tcPr>
          <w:p w14:paraId="090C6309">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磋商时间：</w:t>
            </w:r>
            <w:r>
              <w:rPr>
                <w:rStyle w:val="12"/>
                <w:rFonts w:hint="eastAsia" w:ascii="宋体" w:hAnsi="宋体"/>
                <w:b w:val="0"/>
                <w:i w:val="0"/>
                <w:caps w:val="0"/>
                <w:color w:val="auto"/>
                <w:spacing w:val="2"/>
                <w:w w:val="100"/>
                <w:kern w:val="2"/>
                <w:sz w:val="21"/>
                <w:szCs w:val="24"/>
                <w:highlight w:val="none"/>
                <w:lang w:val="en-US" w:eastAsia="zh-CN" w:bidi="ar-SA"/>
              </w:rPr>
              <w:t>2025年5</w:t>
            </w:r>
            <w:r>
              <w:rPr>
                <w:rStyle w:val="12"/>
                <w:rFonts w:ascii="宋体" w:hAnsi="宋体"/>
                <w:b w:val="0"/>
                <w:i w:val="0"/>
                <w:caps w:val="0"/>
                <w:color w:val="auto"/>
                <w:spacing w:val="2"/>
                <w:w w:val="100"/>
                <w:kern w:val="2"/>
                <w:sz w:val="21"/>
                <w:szCs w:val="24"/>
                <w:highlight w:val="none"/>
                <w:lang w:val="en-US" w:eastAsia="zh-CN" w:bidi="ar-SA"/>
              </w:rPr>
              <w:t>月</w:t>
            </w:r>
            <w:r>
              <w:rPr>
                <w:rStyle w:val="12"/>
                <w:rFonts w:hint="eastAsia" w:ascii="宋体" w:hAnsi="宋体"/>
                <w:b w:val="0"/>
                <w:i w:val="0"/>
                <w:caps w:val="0"/>
                <w:color w:val="auto"/>
                <w:spacing w:val="2"/>
                <w:w w:val="100"/>
                <w:kern w:val="2"/>
                <w:sz w:val="21"/>
                <w:szCs w:val="24"/>
                <w:highlight w:val="none"/>
                <w:lang w:val="en-US" w:eastAsia="zh-CN" w:bidi="ar-SA"/>
              </w:rPr>
              <w:t>8</w:t>
            </w:r>
            <w:r>
              <w:rPr>
                <w:rStyle w:val="12"/>
                <w:rFonts w:ascii="宋体" w:hAnsi="宋体"/>
                <w:b w:val="0"/>
                <w:i w:val="0"/>
                <w:caps w:val="0"/>
                <w:color w:val="auto"/>
                <w:spacing w:val="2"/>
                <w:w w:val="100"/>
                <w:kern w:val="2"/>
                <w:sz w:val="21"/>
                <w:szCs w:val="24"/>
                <w:highlight w:val="none"/>
                <w:lang w:val="en-US" w:eastAsia="zh-CN" w:bidi="ar-SA"/>
              </w:rPr>
              <w:t>日</w:t>
            </w:r>
            <w:r>
              <w:rPr>
                <w:rStyle w:val="12"/>
                <w:rFonts w:hint="eastAsia" w:ascii="宋体" w:hAnsi="宋体"/>
                <w:b w:val="0"/>
                <w:i w:val="0"/>
                <w:caps w:val="0"/>
                <w:color w:val="auto"/>
                <w:spacing w:val="2"/>
                <w:w w:val="100"/>
                <w:kern w:val="2"/>
                <w:sz w:val="21"/>
                <w:szCs w:val="24"/>
                <w:highlight w:val="none"/>
                <w:lang w:val="en-US" w:eastAsia="zh-CN" w:bidi="ar-SA"/>
              </w:rPr>
              <w:t>09时00分</w:t>
            </w:r>
            <w:r>
              <w:rPr>
                <w:rStyle w:val="12"/>
                <w:rFonts w:ascii="宋体" w:hAnsi="宋体"/>
                <w:b w:val="0"/>
                <w:i w:val="0"/>
                <w:caps w:val="0"/>
                <w:color w:val="auto"/>
                <w:spacing w:val="2"/>
                <w:w w:val="100"/>
                <w:kern w:val="2"/>
                <w:sz w:val="21"/>
                <w:szCs w:val="24"/>
                <w:highlight w:val="none"/>
                <w:lang w:val="en-US" w:eastAsia="zh-CN" w:bidi="ar-SA"/>
              </w:rPr>
              <w:t>截标后（具体时间由采购代理机构另行通知）；</w:t>
            </w:r>
          </w:p>
          <w:p w14:paraId="3F38B429">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磋商地点：通过</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实行在线解密开启。</w:t>
            </w:r>
          </w:p>
          <w:p w14:paraId="68F4CBD5">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磋商前准备：</w:t>
            </w:r>
          </w:p>
          <w:p w14:paraId="4C32140F">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1、本项目实行网上磋商，采用电子磋商响应文件。若供应商参与磋商，自行承担磋商一切费用。</w:t>
            </w:r>
          </w:p>
          <w:p w14:paraId="556BE6FB">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2、各供应商应在截标前应确保成为</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正式注册入库供应商，并完成CA数字证书申领。因未注册入库、未办理CA数字证书等原因造成无法磋商或磋商失败等后果由供应商自行承担。</w:t>
            </w:r>
          </w:p>
          <w:p w14:paraId="1BE040E0">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3、供应商将</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电子交易客户端下载、安装完成后，可通过账号密码或CA登录客户端进行响应文件制作。客户端请至网站下载专区查看，如有问题可拨打</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客户服务热线</w:t>
            </w:r>
            <w:r>
              <w:rPr>
                <w:rStyle w:val="12"/>
                <w:rFonts w:hint="eastAsia" w:ascii="宋体" w:hAnsi="宋体"/>
                <w:b w:val="0"/>
                <w:i w:val="0"/>
                <w:caps w:val="0"/>
                <w:color w:val="auto"/>
                <w:spacing w:val="2"/>
                <w:w w:val="100"/>
                <w:kern w:val="2"/>
                <w:sz w:val="21"/>
                <w:szCs w:val="24"/>
                <w:highlight w:val="none"/>
                <w:lang w:val="en-US" w:eastAsia="zh-CN" w:bidi="ar-SA"/>
              </w:rPr>
              <w:t>95763</w:t>
            </w:r>
            <w:r>
              <w:rPr>
                <w:rStyle w:val="12"/>
                <w:rFonts w:ascii="宋体" w:hAnsi="宋体"/>
                <w:b w:val="0"/>
                <w:i w:val="0"/>
                <w:caps w:val="0"/>
                <w:color w:val="auto"/>
                <w:spacing w:val="2"/>
                <w:w w:val="100"/>
                <w:kern w:val="2"/>
                <w:sz w:val="21"/>
                <w:szCs w:val="24"/>
                <w:highlight w:val="none"/>
                <w:lang w:val="en-US" w:eastAsia="zh-CN" w:bidi="ar-SA"/>
              </w:rPr>
              <w:t>进行咨询。</w:t>
            </w:r>
          </w:p>
          <w:p w14:paraId="58CEE770">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磋商响应文件解密时间：</w:t>
            </w:r>
          </w:p>
          <w:p w14:paraId="5FBF09E4">
            <w:pPr>
              <w:pStyle w:val="16"/>
              <w:snapToGrid/>
              <w:spacing w:before="0" w:beforeAutospacing="0" w:after="0" w:afterAutospacing="0" w:line="36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截标时间后30分钟内磋商供应商可以登录</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，用“项目采购-开标评标”功能进行解密磋商响应文件。若磋商供应商在规定时间内无法解密或解密失败，可以以电子备份磋商响应文件作为依据，若电子备份磋商响应文件与</w:t>
            </w:r>
            <w:r>
              <w:rPr>
                <w:rStyle w:val="12"/>
                <w:rFonts w:hint="eastAsia" w:ascii="宋体" w:hAnsi="宋体"/>
                <w:b w:val="0"/>
                <w:i w:val="0"/>
                <w:caps w:val="0"/>
                <w:color w:val="auto"/>
                <w:spacing w:val="2"/>
                <w:w w:val="100"/>
                <w:kern w:val="2"/>
                <w:sz w:val="21"/>
                <w:szCs w:val="24"/>
                <w:highlight w:val="none"/>
                <w:lang w:val="en-US" w:eastAsia="zh-CN" w:bidi="ar-SA"/>
              </w:rPr>
              <w:t>广西政府采购云平台</w:t>
            </w:r>
            <w:r>
              <w:rPr>
                <w:rStyle w:val="12"/>
                <w:rFonts w:ascii="宋体" w:hAnsi="宋体"/>
                <w:b w:val="0"/>
                <w:i w:val="0"/>
                <w:caps w:val="0"/>
                <w:color w:val="auto"/>
                <w:spacing w:val="2"/>
                <w:w w:val="100"/>
                <w:kern w:val="2"/>
                <w:sz w:val="21"/>
                <w:szCs w:val="24"/>
                <w:highlight w:val="none"/>
                <w:lang w:val="en-US" w:eastAsia="zh-CN" w:bidi="ar-SA"/>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713F8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6B07B044">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12</w:t>
            </w:r>
          </w:p>
        </w:tc>
        <w:tc>
          <w:tcPr>
            <w:tcW w:w="1311" w:type="dxa"/>
            <w:tcBorders>
              <w:top w:val="single" w:color="000000" w:sz="4" w:space="0"/>
              <w:left w:val="single" w:color="000000" w:sz="4" w:space="0"/>
              <w:bottom w:val="single" w:color="000000" w:sz="4" w:space="0"/>
              <w:right w:val="single" w:color="000000" w:sz="4" w:space="0"/>
            </w:tcBorders>
            <w:vAlign w:val="center"/>
          </w:tcPr>
          <w:p w14:paraId="2C4DB795">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27</w:t>
            </w:r>
          </w:p>
        </w:tc>
        <w:tc>
          <w:tcPr>
            <w:tcW w:w="7835" w:type="dxa"/>
            <w:tcBorders>
              <w:top w:val="single" w:color="000000" w:sz="4" w:space="0"/>
              <w:left w:val="single" w:color="000000" w:sz="4" w:space="0"/>
              <w:bottom w:val="single" w:color="000000" w:sz="4" w:space="0"/>
              <w:right w:val="single" w:color="000000" w:sz="4" w:space="0"/>
            </w:tcBorders>
            <w:vAlign w:val="center"/>
          </w:tcPr>
          <w:p w14:paraId="377D9C8F">
            <w:pPr>
              <w:snapToGrid/>
              <w:spacing w:before="0" w:beforeAutospacing="0" w:after="0" w:afterAutospacing="0" w:line="400" w:lineRule="exact"/>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评审办法：</w:t>
            </w:r>
            <w:r>
              <w:rPr>
                <w:rStyle w:val="12"/>
                <w:rFonts w:ascii="宋体" w:hAnsi="宋体"/>
                <w:b/>
                <w:i w:val="0"/>
                <w:caps w:val="0"/>
                <w:color w:val="auto"/>
                <w:spacing w:val="2"/>
                <w:w w:val="100"/>
                <w:kern w:val="2"/>
                <w:sz w:val="21"/>
                <w:szCs w:val="24"/>
                <w:highlight w:val="none"/>
                <w:lang w:val="en-US" w:eastAsia="zh-CN" w:bidi="ar-SA"/>
              </w:rPr>
              <w:t>综合评分法</w:t>
            </w:r>
          </w:p>
        </w:tc>
      </w:tr>
      <w:tr w14:paraId="5149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54112E3E">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13</w:t>
            </w:r>
          </w:p>
        </w:tc>
        <w:tc>
          <w:tcPr>
            <w:tcW w:w="1311" w:type="dxa"/>
            <w:tcBorders>
              <w:top w:val="single" w:color="000000" w:sz="4" w:space="0"/>
              <w:left w:val="single" w:color="000000" w:sz="4" w:space="0"/>
              <w:bottom w:val="single" w:color="000000" w:sz="4" w:space="0"/>
              <w:right w:val="single" w:color="000000" w:sz="4" w:space="0"/>
            </w:tcBorders>
            <w:vAlign w:val="center"/>
          </w:tcPr>
          <w:p w14:paraId="4EBBE74C">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履约</w:t>
            </w:r>
            <w:r>
              <w:rPr>
                <w:rStyle w:val="12"/>
                <w:rFonts w:ascii="宋体" w:hAnsi="宋体"/>
                <w:b w:val="0"/>
                <w:i w:val="0"/>
                <w:caps w:val="0"/>
                <w:color w:val="auto"/>
                <w:spacing w:val="0"/>
                <w:w w:val="100"/>
                <w:kern w:val="2"/>
                <w:sz w:val="21"/>
                <w:szCs w:val="21"/>
                <w:highlight w:val="none"/>
                <w:lang w:val="en-US" w:eastAsia="zh-CN" w:bidi="ar-SA"/>
              </w:rPr>
              <w:t>保</w:t>
            </w:r>
            <w:r>
              <w:rPr>
                <w:rStyle w:val="12"/>
                <w:rFonts w:hAnsi="宋体" w:cs="Times New Roman"/>
                <w:b w:val="0"/>
                <w:bCs/>
                <w:i w:val="0"/>
                <w:caps w:val="0"/>
                <w:color w:val="auto"/>
                <w:spacing w:val="0"/>
                <w:w w:val="100"/>
                <w:kern w:val="2"/>
                <w:sz w:val="21"/>
                <w:szCs w:val="21"/>
                <w:highlight w:val="none"/>
                <w:lang w:val="en-US" w:eastAsia="zh-CN" w:bidi="ar-SA"/>
              </w:rPr>
              <w:t>证金</w:t>
            </w:r>
          </w:p>
        </w:tc>
        <w:tc>
          <w:tcPr>
            <w:tcW w:w="7835" w:type="dxa"/>
            <w:tcBorders>
              <w:top w:val="single" w:color="000000" w:sz="4" w:space="0"/>
              <w:left w:val="single" w:color="000000" w:sz="4" w:space="0"/>
              <w:bottom w:val="single" w:color="000000" w:sz="4" w:space="0"/>
              <w:right w:val="single" w:color="000000" w:sz="4" w:space="0"/>
            </w:tcBorders>
            <w:vAlign w:val="center"/>
          </w:tcPr>
          <w:p w14:paraId="6525C246">
            <w:pPr>
              <w:snapToGrid/>
              <w:spacing w:before="0" w:beforeAutospacing="0" w:after="0" w:afterAutospacing="0" w:line="320" w:lineRule="exact"/>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履约</w:t>
            </w:r>
            <w:r>
              <w:rPr>
                <w:rStyle w:val="12"/>
                <w:rFonts w:ascii="宋体" w:hAnsi="宋体"/>
                <w:b w:val="0"/>
                <w:i w:val="0"/>
                <w:caps w:val="0"/>
                <w:color w:val="auto"/>
                <w:spacing w:val="0"/>
                <w:w w:val="100"/>
                <w:kern w:val="2"/>
                <w:sz w:val="21"/>
                <w:szCs w:val="21"/>
                <w:highlight w:val="none"/>
                <w:lang w:val="en-US" w:eastAsia="zh-CN" w:bidi="ar-SA"/>
              </w:rPr>
              <w:t>保</w:t>
            </w:r>
            <w:r>
              <w:rPr>
                <w:rStyle w:val="12"/>
                <w:rFonts w:hAnsi="宋体" w:cs="Times New Roman"/>
                <w:b w:val="0"/>
                <w:bCs/>
                <w:i w:val="0"/>
                <w:caps w:val="0"/>
                <w:color w:val="auto"/>
                <w:spacing w:val="0"/>
                <w:w w:val="100"/>
                <w:kern w:val="2"/>
                <w:sz w:val="21"/>
                <w:szCs w:val="21"/>
                <w:highlight w:val="none"/>
                <w:lang w:val="en-US" w:eastAsia="zh-CN" w:bidi="ar-SA"/>
              </w:rPr>
              <w:t>证金</w:t>
            </w:r>
            <w:r>
              <w:rPr>
                <w:rStyle w:val="12"/>
                <w:rFonts w:ascii="Times New Roman" w:hAnsi="Times New Roman" w:eastAsia="宋体"/>
                <w:b w:val="0"/>
                <w:i w:val="0"/>
                <w:caps w:val="0"/>
                <w:color w:val="auto"/>
                <w:spacing w:val="0"/>
                <w:w w:val="100"/>
                <w:kern w:val="2"/>
                <w:sz w:val="21"/>
                <w:szCs w:val="24"/>
                <w:highlight w:val="none"/>
                <w:lang w:val="en-US" w:eastAsia="zh-CN" w:bidi="ar-SA"/>
              </w:rPr>
              <w:t>：</w:t>
            </w:r>
            <w:r>
              <w:rPr>
                <w:rStyle w:val="12"/>
                <w:rFonts w:hint="eastAsia"/>
                <w:b w:val="0"/>
                <w:i w:val="0"/>
                <w:caps w:val="0"/>
                <w:color w:val="auto"/>
                <w:spacing w:val="0"/>
                <w:w w:val="100"/>
                <w:kern w:val="2"/>
                <w:sz w:val="21"/>
                <w:szCs w:val="24"/>
                <w:highlight w:val="none"/>
                <w:lang w:val="en-US" w:eastAsia="zh-CN" w:bidi="ar-SA"/>
              </w:rPr>
              <w:t>无</w:t>
            </w:r>
            <w:r>
              <w:rPr>
                <w:rStyle w:val="12"/>
                <w:rFonts w:ascii="Times New Roman" w:hAnsi="Times New Roman" w:eastAsia="宋体"/>
                <w:b w:val="0"/>
                <w:i w:val="0"/>
                <w:caps w:val="0"/>
                <w:color w:val="auto"/>
                <w:spacing w:val="0"/>
                <w:w w:val="100"/>
                <w:kern w:val="2"/>
                <w:sz w:val="21"/>
                <w:szCs w:val="24"/>
                <w:highlight w:val="none"/>
                <w:lang w:val="en-US" w:eastAsia="zh-CN" w:bidi="ar-SA"/>
              </w:rPr>
              <w:t>。</w:t>
            </w:r>
          </w:p>
        </w:tc>
      </w:tr>
      <w:tr w14:paraId="6DC7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2E73E6A7">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14</w:t>
            </w:r>
          </w:p>
        </w:tc>
        <w:tc>
          <w:tcPr>
            <w:tcW w:w="1311" w:type="dxa"/>
            <w:tcBorders>
              <w:top w:val="single" w:color="000000" w:sz="4" w:space="0"/>
              <w:left w:val="single" w:color="000000" w:sz="4" w:space="0"/>
              <w:bottom w:val="single" w:color="000000" w:sz="4" w:space="0"/>
              <w:right w:val="single" w:color="000000" w:sz="4" w:space="0"/>
            </w:tcBorders>
            <w:vAlign w:val="center"/>
          </w:tcPr>
          <w:p w14:paraId="2CE55B5C">
            <w:pPr>
              <w:snapToGrid/>
              <w:spacing w:before="0" w:beforeAutospacing="0" w:after="0" w:afterAutospacing="0" w:line="40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p>
        </w:tc>
        <w:tc>
          <w:tcPr>
            <w:tcW w:w="7835" w:type="dxa"/>
            <w:tcBorders>
              <w:top w:val="single" w:color="000000" w:sz="4" w:space="0"/>
              <w:left w:val="single" w:color="000000" w:sz="4" w:space="0"/>
              <w:bottom w:val="single" w:color="000000" w:sz="4" w:space="0"/>
              <w:right w:val="single" w:color="000000" w:sz="4" w:space="0"/>
            </w:tcBorders>
            <w:vAlign w:val="center"/>
          </w:tcPr>
          <w:p w14:paraId="5147381C">
            <w:pPr>
              <w:pStyle w:val="15"/>
              <w:widowControl/>
              <w:snapToGrid/>
              <w:spacing w:before="0" w:beforeAutospacing="0" w:after="0" w:afterAutospacing="0" w:line="400" w:lineRule="exact"/>
              <w:jc w:val="both"/>
              <w:textAlignment w:val="baseline"/>
              <w:rPr>
                <w:rStyle w:val="12"/>
                <w:rFonts w:ascii="宋体" w:hAnsi="宋体" w:eastAsia="宋体" w:cs="宋体"/>
                <w:b w:val="0"/>
                <w:bCs/>
                <w:i w:val="0"/>
                <w:caps w:val="0"/>
                <w:color w:val="auto"/>
                <w:spacing w:val="0"/>
                <w:w w:val="100"/>
                <w:kern w:val="2"/>
                <w:sz w:val="21"/>
                <w:szCs w:val="21"/>
                <w:highlight w:val="none"/>
                <w:lang w:val="en-US" w:eastAsia="zh-CN" w:bidi="ar-SA"/>
              </w:rPr>
            </w:pPr>
            <w:r>
              <w:rPr>
                <w:rStyle w:val="12"/>
                <w:rFonts w:ascii="宋体" w:hAnsi="宋体" w:cs="宋体"/>
                <w:b w:val="0"/>
                <w:bCs/>
                <w:i w:val="0"/>
                <w:caps w:val="0"/>
                <w:color w:val="auto"/>
                <w:spacing w:val="0"/>
                <w:w w:val="100"/>
                <w:kern w:val="2"/>
                <w:sz w:val="21"/>
                <w:szCs w:val="21"/>
                <w:highlight w:val="none"/>
                <w:lang w:val="en-US" w:eastAsia="zh-CN" w:bidi="ar-SA"/>
              </w:rPr>
              <w:t>采购预算金额（人民币）</w:t>
            </w:r>
            <w:r>
              <w:rPr>
                <w:rStyle w:val="12"/>
                <w:rFonts w:ascii="ˎ̥" w:hAnsi="ˎ̥"/>
                <w:b w:val="0"/>
                <w:i w:val="0"/>
                <w:caps w:val="0"/>
                <w:color w:val="auto"/>
                <w:spacing w:val="0"/>
                <w:w w:val="100"/>
                <w:kern w:val="2"/>
                <w:sz w:val="21"/>
                <w:szCs w:val="21"/>
                <w:highlight w:val="none"/>
                <w:lang w:val="en-US" w:eastAsia="zh-CN" w:bidi="ar-SA"/>
              </w:rPr>
              <w:t>：</w:t>
            </w:r>
            <w:r>
              <w:rPr>
                <w:rStyle w:val="12"/>
                <w:rFonts w:hint="eastAsia" w:ascii="宋体" w:hAnsi="宋体"/>
                <w:b w:val="0"/>
                <w:i w:val="0"/>
                <w:caps w:val="0"/>
                <w:color w:val="auto"/>
                <w:spacing w:val="0"/>
                <w:w w:val="100"/>
                <w:kern w:val="2"/>
                <w:sz w:val="21"/>
                <w:szCs w:val="21"/>
                <w:highlight w:val="none"/>
                <w:lang w:val="en-US" w:eastAsia="zh-CN" w:bidi="ar-SA"/>
              </w:rPr>
              <w:t>贰佰伍拾柒万捌仟玖佰叁拾壹元叁角捌分（¥2578931.38）</w:t>
            </w:r>
          </w:p>
          <w:p w14:paraId="152518D0">
            <w:pPr>
              <w:pStyle w:val="15"/>
              <w:widowControl/>
              <w:snapToGrid/>
              <w:spacing w:before="0" w:beforeAutospacing="0" w:after="0" w:afterAutospacing="0" w:line="400" w:lineRule="exact"/>
              <w:jc w:val="both"/>
              <w:textAlignment w:val="baseline"/>
              <w:rPr>
                <w:rStyle w:val="12"/>
                <w:rFonts w:ascii="宋体" w:hAnsi="Courier New"/>
                <w:b/>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磋商报价：二次性报价。如二次报价总价有变动，请提供二次报价已标价工程量清单（</w:t>
            </w:r>
            <w:r>
              <w:rPr>
                <w:rStyle w:val="12"/>
                <w:rFonts w:ascii="宋体" w:hAnsi="Courier New"/>
                <w:b w:val="0"/>
                <w:i w:val="0"/>
                <w:caps w:val="0"/>
                <w:color w:val="auto"/>
                <w:spacing w:val="0"/>
                <w:w w:val="100"/>
                <w:kern w:val="0"/>
                <w:sz w:val="21"/>
                <w:szCs w:val="20"/>
                <w:highlight w:val="none"/>
                <w:lang w:val="en-US" w:eastAsia="zh-CN" w:bidi="ar-SA"/>
              </w:rPr>
              <w:t>不得以总价下浮的方式做报价，否则作无效磋商处理</w:t>
            </w:r>
            <w:r>
              <w:rPr>
                <w:rStyle w:val="12"/>
                <w:rFonts w:ascii="宋体" w:hAnsi="Courier New"/>
                <w:b w:val="0"/>
                <w:i w:val="0"/>
                <w:caps w:val="0"/>
                <w:color w:val="auto"/>
                <w:spacing w:val="0"/>
                <w:w w:val="100"/>
                <w:kern w:val="2"/>
                <w:sz w:val="21"/>
                <w:szCs w:val="21"/>
                <w:highlight w:val="none"/>
                <w:lang w:val="en-US" w:eastAsia="zh-CN" w:bidi="ar-SA"/>
              </w:rPr>
              <w:t>）作为应答文件的组成部分并加盖单位公章或授权委托人签字。</w:t>
            </w:r>
            <w:r>
              <w:rPr>
                <w:rStyle w:val="12"/>
                <w:rFonts w:ascii="宋体" w:hAnsi="Courier New"/>
                <w:b w:val="0"/>
                <w:i w:val="0"/>
                <w:caps w:val="0"/>
                <w:color w:val="auto"/>
                <w:spacing w:val="0"/>
                <w:w w:val="100"/>
                <w:kern w:val="0"/>
                <w:sz w:val="21"/>
                <w:szCs w:val="20"/>
                <w:highlight w:val="none"/>
                <w:lang w:val="en-US" w:eastAsia="zh-CN" w:bidi="ar-SA"/>
              </w:rPr>
              <w:t>磋商供应商须提前做好相关准备并按时递交报价文件，报价高于采购预算控制价的竞争性磋商响应文件将被拒绝。</w:t>
            </w:r>
            <w:r>
              <w:rPr>
                <w:rStyle w:val="12"/>
                <w:rFonts w:ascii="宋体" w:hAnsi="Courier New"/>
                <w:b w:val="0"/>
                <w:i w:val="0"/>
                <w:caps w:val="0"/>
                <w:color w:val="auto"/>
                <w:spacing w:val="0"/>
                <w:w w:val="100"/>
                <w:kern w:val="2"/>
                <w:sz w:val="21"/>
                <w:szCs w:val="21"/>
                <w:highlight w:val="none"/>
                <w:lang w:val="en-US" w:eastAsia="zh-CN" w:bidi="ar-SA"/>
              </w:rPr>
              <w:t>如磋商供应商在二次报价时，总报价不做改变，则无需再次提供二次报价已标价工程量清单。</w:t>
            </w:r>
          </w:p>
        </w:tc>
      </w:tr>
      <w:tr w14:paraId="2B3D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8"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214589D5">
            <w:pPr>
              <w:snapToGrid/>
              <w:spacing w:before="0" w:beforeAutospacing="0" w:after="0" w:afterAutospacing="0" w:line="36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15</w:t>
            </w:r>
          </w:p>
        </w:tc>
        <w:tc>
          <w:tcPr>
            <w:tcW w:w="1311" w:type="dxa"/>
            <w:tcBorders>
              <w:top w:val="single" w:color="000000" w:sz="4" w:space="0"/>
              <w:left w:val="single" w:color="000000" w:sz="4" w:space="0"/>
              <w:bottom w:val="single" w:color="000000" w:sz="4" w:space="0"/>
              <w:right w:val="single" w:color="000000" w:sz="4" w:space="0"/>
            </w:tcBorders>
            <w:vAlign w:val="top"/>
          </w:tcPr>
          <w:p w14:paraId="59176CB4">
            <w:pPr>
              <w:pStyle w:val="16"/>
              <w:snapToGrid/>
              <w:spacing w:before="0" w:beforeAutospacing="0" w:after="0" w:afterAutospacing="0" w:line="360" w:lineRule="exact"/>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Times New Roman" w:hAnsi="Times New Roman" w:eastAsia="宋体"/>
                <w:b w:val="0"/>
                <w:i w:val="0"/>
                <w:caps w:val="0"/>
                <w:color w:val="auto"/>
                <w:spacing w:val="0"/>
                <w:w w:val="100"/>
                <w:sz w:val="21"/>
                <w:szCs w:val="21"/>
                <w:highlight w:val="none"/>
                <w:lang w:val="en-US" w:eastAsia="zh-CN" w:bidi="ar-SA"/>
              </w:rPr>
              <w:t xml:space="preserve">本工程增值税计税方法 </w:t>
            </w:r>
          </w:p>
        </w:tc>
        <w:tc>
          <w:tcPr>
            <w:tcW w:w="7835" w:type="dxa"/>
            <w:tcBorders>
              <w:top w:val="single" w:color="000000" w:sz="4" w:space="0"/>
              <w:left w:val="single" w:color="000000" w:sz="4" w:space="0"/>
              <w:bottom w:val="single" w:color="000000" w:sz="4" w:space="0"/>
              <w:right w:val="single" w:color="000000" w:sz="4" w:space="0"/>
            </w:tcBorders>
            <w:vAlign w:val="top"/>
          </w:tcPr>
          <w:p w14:paraId="61D605D8">
            <w:pPr>
              <w:pStyle w:val="16"/>
              <w:snapToGrid/>
              <w:spacing w:before="0" w:beforeAutospacing="0" w:after="0" w:afterAutospacing="0" w:line="360" w:lineRule="exact"/>
              <w:jc w:val="both"/>
              <w:textAlignment w:val="baseline"/>
              <w:rPr>
                <w:rStyle w:val="12"/>
                <w:rFonts w:hAnsi="Wingdings 2"/>
                <w:b w:val="0"/>
                <w:i w:val="0"/>
                <w:caps w:val="0"/>
                <w:color w:val="auto"/>
                <w:spacing w:val="0"/>
                <w:w w:val="100"/>
                <w:sz w:val="21"/>
                <w:szCs w:val="21"/>
                <w:highlight w:val="none"/>
                <w:lang w:val="en-US" w:eastAsia="zh-CN" w:bidi="ar-SA"/>
              </w:rPr>
            </w:pPr>
            <w:r>
              <w:rPr>
                <w:rStyle w:val="12"/>
                <w:rFonts w:hint="eastAsia" w:ascii="Wingdings 2" w:hAnsi="Wingdings 2"/>
                <w:b w:val="0"/>
                <w:i w:val="0"/>
                <w:caps w:val="0"/>
                <w:color w:val="auto"/>
                <w:spacing w:val="0"/>
                <w:w w:val="100"/>
                <w:sz w:val="21"/>
                <w:szCs w:val="21"/>
                <w:highlight w:val="none"/>
                <w:lang w:val="en-US" w:eastAsia="zh-CN" w:bidi="ar-SA"/>
              </w:rPr>
              <w:t>□</w:t>
            </w:r>
            <w:r>
              <w:rPr>
                <w:rStyle w:val="12"/>
                <w:rFonts w:hAnsi="Wingdings 2"/>
                <w:b w:val="0"/>
                <w:i w:val="0"/>
                <w:caps w:val="0"/>
                <w:color w:val="auto"/>
                <w:spacing w:val="0"/>
                <w:w w:val="100"/>
                <w:sz w:val="21"/>
                <w:szCs w:val="21"/>
                <w:highlight w:val="none"/>
                <w:lang w:val="en-US" w:eastAsia="zh-CN" w:bidi="ar-SA"/>
              </w:rPr>
              <w:t>一般计税法</w:t>
            </w:r>
          </w:p>
          <w:p w14:paraId="66B216E1">
            <w:pPr>
              <w:pStyle w:val="18"/>
              <w:spacing w:line="360" w:lineRule="exact"/>
              <w:rPr>
                <w:rFonts w:hint="eastAsia"/>
                <w:color w:val="auto"/>
                <w:sz w:val="21"/>
                <w:szCs w:val="21"/>
                <w:highlight w:val="none"/>
              </w:rPr>
            </w:pPr>
            <w:r>
              <w:rPr>
                <w:rStyle w:val="12"/>
                <w:rFonts w:hAnsi="Wingdings 2"/>
                <w:b w:val="0"/>
                <w:i w:val="0"/>
                <w:caps w:val="0"/>
                <w:color w:val="auto"/>
                <w:spacing w:val="0"/>
                <w:w w:val="100"/>
                <w:sz w:val="21"/>
                <w:szCs w:val="21"/>
                <w:highlight w:val="none"/>
                <w:lang w:val="en-US" w:eastAsia="zh-CN" w:bidi="ar-SA"/>
              </w:rPr>
              <w:t xml:space="preserve"> </w:t>
            </w:r>
            <w:r>
              <w:rPr>
                <w:rStyle w:val="12"/>
                <w:rFonts w:hint="eastAsia" w:hAnsi="Wingdings 2"/>
                <w:b w:val="0"/>
                <w:i w:val="0"/>
                <w:caps w:val="0"/>
                <w:color w:val="auto"/>
                <w:spacing w:val="0"/>
                <w:w w:val="100"/>
                <w:sz w:val="21"/>
                <w:szCs w:val="21"/>
                <w:highlight w:val="none"/>
                <w:lang w:val="en-US" w:eastAsia="zh-CN" w:bidi="ar-SA"/>
              </w:rPr>
              <w:t>☑</w:t>
            </w:r>
            <w:r>
              <w:rPr>
                <w:rStyle w:val="12"/>
                <w:rFonts w:hAnsi="Wingdings 2"/>
                <w:b w:val="0"/>
                <w:i w:val="0"/>
                <w:caps w:val="0"/>
                <w:color w:val="auto"/>
                <w:spacing w:val="0"/>
                <w:w w:val="100"/>
                <w:sz w:val="21"/>
                <w:szCs w:val="21"/>
                <w:highlight w:val="none"/>
                <w:lang w:val="en-US" w:eastAsia="zh-CN" w:bidi="ar-SA"/>
              </w:rPr>
              <w:t xml:space="preserve">简易计税法 </w:t>
            </w:r>
            <w:r>
              <w:rPr>
                <w:rFonts w:hint="eastAsia" w:hAnsi="Wingdings 2"/>
                <w:color w:val="auto"/>
                <w:sz w:val="21"/>
                <w:szCs w:val="21"/>
                <w:highlight w:val="none"/>
              </w:rPr>
              <w:t>【</w:t>
            </w:r>
            <w:r>
              <w:rPr>
                <w:rFonts w:hint="eastAsia"/>
                <w:color w:val="auto"/>
                <w:sz w:val="21"/>
                <w:szCs w:val="21"/>
                <w:highlight w:val="none"/>
              </w:rPr>
              <w:t>备注：</w:t>
            </w:r>
            <w:r>
              <w:rPr>
                <w:rFonts w:hint="eastAsia"/>
                <w:color w:val="auto"/>
                <w:sz w:val="21"/>
                <w:szCs w:val="21"/>
                <w:highlight w:val="none"/>
                <w:lang w:val="en-US" w:eastAsia="zh-CN"/>
              </w:rPr>
              <w:t xml:space="preserve">根据《财政部 国家税务总局关于全面推开营业税改征增值 </w:t>
            </w:r>
          </w:p>
          <w:p w14:paraId="04376620">
            <w:pPr>
              <w:pStyle w:val="16"/>
              <w:snapToGrid/>
              <w:spacing w:before="0" w:beforeAutospacing="0" w:after="0" w:afterAutospacing="0" w:line="360" w:lineRule="exact"/>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Fonts w:hint="eastAsia"/>
                <w:color w:val="auto"/>
                <w:sz w:val="21"/>
                <w:szCs w:val="21"/>
                <w:highlight w:val="none"/>
                <w:lang w:val="en-US" w:eastAsia="zh-CN"/>
              </w:rPr>
              <w:t>税试点的通知》（财税〔2016〕36 号）、《自治区国家税务局 自治区财政厅关于落实政府补助类建设工程项目增值税相关政策的通知》（桂国税发〔2016〕147 号）、《贵港市财政局 国家税务总局贵港市税务局关于落实政府补助类建设工程项目增值税相关政策的通知》等文件精神，为在全市范围内顺利推行政府投资项目增值税简易计税方法并按 3%的征收率计算应纳税额，从而降低施工企业税负，节约财政资金。</w:t>
            </w:r>
            <w:r>
              <w:rPr>
                <w:rFonts w:hint="eastAsia"/>
                <w:color w:val="auto"/>
                <w:sz w:val="21"/>
                <w:szCs w:val="21"/>
                <w:highlight w:val="none"/>
              </w:rPr>
              <w:t>】</w:t>
            </w:r>
          </w:p>
        </w:tc>
      </w:tr>
      <w:tr w14:paraId="2E6F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3B45ACA7">
            <w:pPr>
              <w:snapToGrid/>
              <w:spacing w:before="0" w:beforeAutospacing="0" w:after="0" w:afterAutospacing="0" w:line="360" w:lineRule="exact"/>
              <w:jc w:val="center"/>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16</w:t>
            </w:r>
          </w:p>
        </w:tc>
        <w:tc>
          <w:tcPr>
            <w:tcW w:w="1311" w:type="dxa"/>
            <w:tcBorders>
              <w:top w:val="single" w:color="000000" w:sz="4" w:space="0"/>
              <w:left w:val="single" w:color="000000" w:sz="4" w:space="0"/>
              <w:bottom w:val="single" w:color="000000" w:sz="4" w:space="0"/>
              <w:right w:val="single" w:color="000000" w:sz="4" w:space="0"/>
            </w:tcBorders>
            <w:vAlign w:val="top"/>
          </w:tcPr>
          <w:p w14:paraId="73C23319">
            <w:pPr>
              <w:pStyle w:val="16"/>
              <w:snapToGrid/>
              <w:spacing w:before="0" w:beforeAutospacing="0" w:after="0" w:afterAutospacing="0" w:line="360" w:lineRule="exact"/>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Times New Roman" w:hAnsi="Times New Roman" w:eastAsia="宋体"/>
                <w:b w:val="0"/>
                <w:i w:val="0"/>
                <w:caps w:val="0"/>
                <w:color w:val="auto"/>
                <w:spacing w:val="0"/>
                <w:w w:val="100"/>
                <w:sz w:val="21"/>
                <w:szCs w:val="21"/>
                <w:highlight w:val="none"/>
                <w:lang w:val="en-US" w:eastAsia="zh-CN" w:bidi="ar-SA"/>
              </w:rPr>
              <w:t>采购代理服务费</w:t>
            </w:r>
          </w:p>
        </w:tc>
        <w:tc>
          <w:tcPr>
            <w:tcW w:w="7835" w:type="dxa"/>
            <w:tcBorders>
              <w:top w:val="single" w:color="000000" w:sz="4" w:space="0"/>
              <w:left w:val="single" w:color="000000" w:sz="4" w:space="0"/>
              <w:bottom w:val="single" w:color="000000" w:sz="4" w:space="0"/>
              <w:right w:val="single" w:color="000000" w:sz="4" w:space="0"/>
            </w:tcBorders>
            <w:vAlign w:val="top"/>
          </w:tcPr>
          <w:p w14:paraId="5A82FE7C">
            <w:pPr>
              <w:pStyle w:val="16"/>
              <w:snapToGrid/>
              <w:spacing w:before="0" w:beforeAutospacing="0" w:after="0" w:afterAutospacing="0" w:line="360" w:lineRule="exact"/>
              <w:jc w:val="both"/>
              <w:textAlignment w:val="baseline"/>
              <w:rPr>
                <w:rStyle w:val="12"/>
                <w:rFonts w:hAnsi="宋体"/>
                <w:b w:val="0"/>
                <w:i w:val="0"/>
                <w:caps w:val="0"/>
                <w:color w:val="auto"/>
                <w:spacing w:val="0"/>
                <w:w w:val="100"/>
                <w:sz w:val="21"/>
                <w:szCs w:val="21"/>
                <w:highlight w:val="none"/>
                <w:lang w:val="en-US" w:eastAsia="zh-CN" w:bidi="ar-SA"/>
              </w:rPr>
            </w:pPr>
            <w:r>
              <w:rPr>
                <w:rStyle w:val="12"/>
                <w:rFonts w:hAnsi="宋体"/>
                <w:b w:val="0"/>
                <w:i w:val="0"/>
                <w:caps w:val="0"/>
                <w:color w:val="auto"/>
                <w:spacing w:val="0"/>
                <w:w w:val="100"/>
                <w:sz w:val="21"/>
                <w:szCs w:val="21"/>
                <w:highlight w:val="none"/>
                <w:lang w:val="en-US" w:eastAsia="zh-CN" w:bidi="ar-SA"/>
              </w:rPr>
              <w:t>采购代理服务费：本项目的采购代理服务费按国家发展改革委《关于进一步放开建设项目专业服务价格的通知 》发改价格〔2015〕299号文执行，采购代理服务费</w:t>
            </w:r>
            <w:r>
              <w:rPr>
                <w:rStyle w:val="12"/>
                <w:rFonts w:hint="eastAsia" w:hAnsi="宋体"/>
                <w:b w:val="0"/>
                <w:i w:val="0"/>
                <w:caps w:val="0"/>
                <w:color w:val="auto"/>
                <w:spacing w:val="0"/>
                <w:w w:val="100"/>
                <w:sz w:val="21"/>
                <w:szCs w:val="21"/>
                <w:highlight w:val="none"/>
                <w:lang w:val="en-US" w:eastAsia="zh-CN" w:bidi="ar-SA"/>
              </w:rPr>
              <w:t>人民币壹万玖仟伍佰元整（¥19500.00）</w:t>
            </w:r>
            <w:r>
              <w:rPr>
                <w:rStyle w:val="12"/>
                <w:rFonts w:hAnsi="宋体"/>
                <w:b w:val="0"/>
                <w:i w:val="0"/>
                <w:caps w:val="0"/>
                <w:color w:val="auto"/>
                <w:spacing w:val="0"/>
                <w:w w:val="100"/>
                <w:sz w:val="21"/>
                <w:szCs w:val="21"/>
                <w:highlight w:val="none"/>
                <w:lang w:val="en-US" w:eastAsia="zh-CN" w:bidi="ar-SA"/>
              </w:rPr>
              <w:t>；由成交人一次性支付给采购代理机构。</w:t>
            </w:r>
          </w:p>
        </w:tc>
      </w:tr>
      <w:tr w14:paraId="2078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69FBD990">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w:t>
            </w:r>
          </w:p>
        </w:tc>
        <w:tc>
          <w:tcPr>
            <w:tcW w:w="1311" w:type="dxa"/>
            <w:tcBorders>
              <w:top w:val="single" w:color="000000" w:sz="4" w:space="0"/>
              <w:left w:val="single" w:color="000000" w:sz="4" w:space="0"/>
              <w:bottom w:val="single" w:color="000000" w:sz="4" w:space="0"/>
              <w:right w:val="single" w:color="000000" w:sz="4" w:space="0"/>
            </w:tcBorders>
            <w:vAlign w:val="center"/>
          </w:tcPr>
          <w:p w14:paraId="42D96EB9">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合同签订</w:t>
            </w:r>
          </w:p>
        </w:tc>
        <w:tc>
          <w:tcPr>
            <w:tcW w:w="7835" w:type="dxa"/>
            <w:tcBorders>
              <w:top w:val="single" w:color="000000" w:sz="4" w:space="0"/>
              <w:left w:val="single" w:color="000000" w:sz="4" w:space="0"/>
              <w:bottom w:val="single" w:color="000000" w:sz="4" w:space="0"/>
              <w:right w:val="single" w:color="000000" w:sz="4" w:space="0"/>
            </w:tcBorders>
            <w:vAlign w:val="center"/>
          </w:tcPr>
          <w:p w14:paraId="39472E09">
            <w:pPr>
              <w:snapToGrid/>
              <w:spacing w:before="0" w:beforeAutospacing="0" w:after="0" w:afterAutospacing="0" w:line="42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签订合同时间：</w:t>
            </w:r>
            <w:r>
              <w:rPr>
                <w:rStyle w:val="12"/>
                <w:rFonts w:hint="eastAsia" w:ascii="宋体" w:hAnsi="宋体"/>
                <w:b w:val="0"/>
                <w:i w:val="0"/>
                <w:caps w:val="0"/>
                <w:color w:val="auto"/>
                <w:spacing w:val="0"/>
                <w:w w:val="100"/>
                <w:kern w:val="2"/>
                <w:sz w:val="21"/>
                <w:szCs w:val="21"/>
                <w:highlight w:val="none"/>
                <w:lang w:val="en-US" w:eastAsia="zh-CN" w:bidi="ar-SA"/>
              </w:rPr>
              <w:t>成交供应商应在成交通知书发出之日起30日内与采购人签订合同</w:t>
            </w:r>
          </w:p>
        </w:tc>
      </w:tr>
      <w:tr w14:paraId="175D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754A770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w:t>
            </w:r>
          </w:p>
        </w:tc>
        <w:tc>
          <w:tcPr>
            <w:tcW w:w="9146" w:type="dxa"/>
            <w:gridSpan w:val="2"/>
            <w:tcBorders>
              <w:top w:val="single" w:color="000000" w:sz="4" w:space="0"/>
              <w:left w:val="single" w:color="000000" w:sz="4" w:space="0"/>
              <w:bottom w:val="single" w:color="000000" w:sz="4" w:space="0"/>
              <w:right w:val="single" w:color="000000" w:sz="4" w:space="0"/>
            </w:tcBorders>
            <w:vAlign w:val="center"/>
          </w:tcPr>
          <w:p w14:paraId="5440AD95">
            <w:pPr>
              <w:snapToGrid w:val="0"/>
              <w:spacing w:before="0" w:beforeAutospacing="0" w:after="0" w:afterAutospacing="0" w:line="32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接收质疑函方式：以书面形式。</w:t>
            </w:r>
          </w:p>
          <w:p w14:paraId="4F97CA37">
            <w:pPr>
              <w:pStyle w:val="15"/>
              <w:widowControl/>
              <w:snapToGrid w:val="0"/>
              <w:spacing w:before="0" w:beforeAutospacing="0" w:after="0" w:afterAutospacing="0" w:line="320" w:lineRule="exact"/>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质疑联系部门及联系方式：</w:t>
            </w:r>
            <w:r>
              <w:rPr>
                <w:rStyle w:val="12"/>
                <w:rFonts w:hint="eastAsia" w:hAnsi="宋体"/>
                <w:b w:val="0"/>
                <w:i w:val="0"/>
                <w:caps w:val="0"/>
                <w:color w:val="auto"/>
                <w:spacing w:val="0"/>
                <w:w w:val="100"/>
                <w:kern w:val="2"/>
                <w:sz w:val="21"/>
                <w:szCs w:val="20"/>
                <w:highlight w:val="none"/>
                <w:lang w:val="en-US" w:eastAsia="zh-CN" w:bidi="ar-SA"/>
              </w:rPr>
              <w:t>广西云立方工程管理有限公司</w:t>
            </w:r>
            <w:r>
              <w:rPr>
                <w:rStyle w:val="12"/>
                <w:rFonts w:ascii="宋体" w:hAnsi="宋体"/>
                <w:b w:val="0"/>
                <w:i w:val="0"/>
                <w:caps w:val="0"/>
                <w:color w:val="auto"/>
                <w:spacing w:val="0"/>
                <w:w w:val="100"/>
                <w:kern w:val="2"/>
                <w:sz w:val="21"/>
                <w:szCs w:val="20"/>
                <w:highlight w:val="none"/>
                <w:lang w:val="en-US" w:eastAsia="zh-CN" w:bidi="ar-SA"/>
              </w:rPr>
              <w:t>，联系电话：</w:t>
            </w:r>
            <w:r>
              <w:rPr>
                <w:rStyle w:val="12"/>
                <w:rFonts w:hint="eastAsia" w:hAnsi="宋体"/>
                <w:b w:val="0"/>
                <w:i w:val="0"/>
                <w:caps w:val="0"/>
                <w:color w:val="auto"/>
                <w:spacing w:val="0"/>
                <w:w w:val="100"/>
                <w:kern w:val="2"/>
                <w:sz w:val="21"/>
                <w:szCs w:val="20"/>
                <w:highlight w:val="none"/>
                <w:lang w:val="en-US" w:eastAsia="zh-CN" w:bidi="ar-SA"/>
              </w:rPr>
              <w:t>0775-4338136</w:t>
            </w:r>
            <w:r>
              <w:rPr>
                <w:rStyle w:val="12"/>
                <w:rFonts w:ascii="宋体" w:hAnsi="宋体"/>
                <w:b w:val="0"/>
                <w:i w:val="0"/>
                <w:caps w:val="0"/>
                <w:color w:val="auto"/>
                <w:spacing w:val="0"/>
                <w:w w:val="100"/>
                <w:kern w:val="2"/>
                <w:sz w:val="21"/>
                <w:szCs w:val="20"/>
                <w:highlight w:val="none"/>
                <w:lang w:val="en-US" w:eastAsia="zh-CN" w:bidi="ar-SA"/>
              </w:rPr>
              <w:t>，通讯地址：</w:t>
            </w:r>
            <w:r>
              <w:rPr>
                <w:rStyle w:val="12"/>
                <w:rFonts w:hint="eastAsia" w:hAnsi="宋体"/>
                <w:b w:val="0"/>
                <w:i w:val="0"/>
                <w:caps w:val="0"/>
                <w:color w:val="auto"/>
                <w:spacing w:val="0"/>
                <w:w w:val="100"/>
                <w:kern w:val="2"/>
                <w:sz w:val="21"/>
                <w:szCs w:val="20"/>
                <w:highlight w:val="none"/>
                <w:lang w:val="en-US" w:eastAsia="zh-CN" w:bidi="ar-SA"/>
              </w:rPr>
              <w:t>贵港市金港大道935号阳光财富中心1725号</w:t>
            </w:r>
            <w:r>
              <w:rPr>
                <w:rStyle w:val="12"/>
                <w:rFonts w:ascii="宋体" w:hAnsi="宋体"/>
                <w:b w:val="0"/>
                <w:i w:val="0"/>
                <w:caps w:val="0"/>
                <w:color w:val="auto"/>
                <w:spacing w:val="0"/>
                <w:w w:val="100"/>
                <w:kern w:val="2"/>
                <w:sz w:val="21"/>
                <w:szCs w:val="20"/>
                <w:highlight w:val="none"/>
                <w:lang w:val="en-US" w:eastAsia="zh-CN" w:bidi="ar-SA"/>
              </w:rPr>
              <w:t>；</w:t>
            </w:r>
          </w:p>
          <w:p w14:paraId="191585FB">
            <w:pPr>
              <w:snapToGrid/>
              <w:spacing w:before="0" w:beforeAutospacing="0" w:after="0" w:afterAutospacing="0" w:line="42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4"/>
                <w:highlight w:val="none"/>
                <w:lang w:val="en-US" w:eastAsia="zh-CN" w:bidi="ar-SA"/>
              </w:rPr>
              <w:t>业务时间：上午8时00分到12时00分，下午3时00分到6时00分，双休日和法定节假日不办理业务。</w:t>
            </w:r>
          </w:p>
        </w:tc>
      </w:tr>
      <w:tr w14:paraId="20A4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3"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715F8F50">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19</w:t>
            </w:r>
          </w:p>
        </w:tc>
        <w:tc>
          <w:tcPr>
            <w:tcW w:w="9146" w:type="dxa"/>
            <w:gridSpan w:val="2"/>
            <w:tcBorders>
              <w:top w:val="single" w:color="000000" w:sz="4" w:space="0"/>
              <w:left w:val="single" w:color="000000" w:sz="4" w:space="0"/>
              <w:bottom w:val="single" w:color="000000" w:sz="4" w:space="0"/>
              <w:right w:val="single" w:color="000000" w:sz="4" w:space="0"/>
            </w:tcBorders>
            <w:vAlign w:val="center"/>
          </w:tcPr>
          <w:p w14:paraId="4085AE9A">
            <w:pPr>
              <w:pStyle w:val="5"/>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竞争性磋商文件中描述供应商的“公章”是指根据我国对公章的管理规定，用供应商法定主体行为名称制作的印章，除本竞争性磋商文件有特殊规定外，供应商的财务章、部门章、分公司章、工会章、合同章、竞标专用章、业务专用章及银行的转账章、现金收讫章、现金付讫章等其他形式印章均不能代替公章。</w:t>
            </w:r>
          </w:p>
          <w:p w14:paraId="715BFBFE">
            <w:pPr>
              <w:pStyle w:val="5"/>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w:t>
            </w:r>
            <w:r>
              <w:rPr>
                <w:rFonts w:hint="eastAsia" w:hAnsi="宋体" w:cs="宋体"/>
                <w:color w:val="auto"/>
                <w:sz w:val="21"/>
                <w:highlight w:val="none"/>
                <w:lang w:val="en-US" w:eastAsia="zh-CN"/>
              </w:rPr>
              <w:t>竞争性磋商文件</w:t>
            </w:r>
            <w:r>
              <w:rPr>
                <w:rFonts w:hint="eastAsia" w:hAnsi="宋体" w:cs="宋体"/>
                <w:bCs/>
                <w:color w:val="auto"/>
                <w:sz w:val="21"/>
                <w:highlight w:val="none"/>
                <w:lang w:val="en-US" w:eastAsia="zh-CN"/>
              </w:rPr>
              <w:t>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w:t>
            </w:r>
            <w:r>
              <w:rPr>
                <w:rFonts w:hint="eastAsia" w:ascii="宋体" w:hAnsi="宋体" w:cs="宋体"/>
                <w:color w:val="auto"/>
                <w:szCs w:val="21"/>
                <w:highlight w:val="none"/>
                <w:lang w:val="en-US" w:eastAsia="zh-CN"/>
              </w:rPr>
              <w:t>广西政府采购云平台</w:t>
            </w:r>
            <w:r>
              <w:rPr>
                <w:rFonts w:hint="eastAsia" w:hAnsi="宋体"/>
                <w:color w:val="auto"/>
                <w:sz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671D367F">
            <w:pPr>
              <w:pStyle w:val="5"/>
              <w:snapToGrid w:val="0"/>
              <w:spacing w:line="360" w:lineRule="auto"/>
              <w:rPr>
                <w:rFonts w:hint="eastAsia" w:hAnsi="宋体" w:cs="宋体"/>
                <w:bCs/>
                <w:color w:val="auto"/>
                <w:sz w:val="21"/>
                <w:highlight w:val="none"/>
                <w:lang w:val="en-US" w:eastAsia="zh-CN"/>
              </w:rPr>
            </w:pPr>
            <w:r>
              <w:rPr>
                <w:rFonts w:hint="eastAsia" w:hAnsi="宋体" w:cs="宋体"/>
                <w:color w:val="auto"/>
                <w:sz w:val="21"/>
                <w:highlight w:val="none"/>
                <w:lang w:val="en-US" w:eastAsia="zh-CN"/>
              </w:rPr>
              <w:t>3.供应商为其他组织或者自然人时，本竞争性磋商文件规定的法定代表人指负责人或者自然人。本竞争性磋商文件所称负责人是指参加竞标的其他组织</w:t>
            </w:r>
            <w:r>
              <w:rPr>
                <w:rFonts w:hint="eastAsia" w:hAnsi="宋体" w:cs="宋体"/>
                <w:bCs/>
                <w:color w:val="auto"/>
                <w:sz w:val="21"/>
                <w:highlight w:val="none"/>
                <w:lang w:val="en-US" w:eastAsia="zh-CN"/>
              </w:rPr>
              <w:t>营业执照或者执业许可证等证照上</w:t>
            </w:r>
            <w:r>
              <w:rPr>
                <w:rFonts w:hint="eastAsia" w:hAnsi="宋体" w:cs="宋体"/>
                <w:color w:val="auto"/>
                <w:sz w:val="21"/>
                <w:highlight w:val="none"/>
                <w:lang w:val="en-US" w:eastAsia="zh-CN"/>
              </w:rPr>
              <w:t>的负责人，本竞争性磋商文件所称自然人指参与竞标的自然人本人，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2DF7026A">
            <w:pPr>
              <w:pStyle w:val="5"/>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4.本竞争性磋商文件中描述供应商的“签字”是指供应商的法定代表人或者委托代理人亲自在文件规定签署处亲笔写上个人的名字的行为，私章、签字章、印鉴、影印等其他形式均不能代替亲笔签字。</w:t>
            </w:r>
          </w:p>
          <w:p w14:paraId="02819C87">
            <w:pPr>
              <w:snapToGrid/>
              <w:spacing w:before="0" w:beforeAutospacing="0" w:after="0" w:afterAutospacing="0" w:line="42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Fonts w:hAnsi="宋体" w:cs="宋体"/>
                <w:color w:val="auto"/>
                <w:sz w:val="21"/>
                <w:highlight w:val="none"/>
                <w:lang w:val="en-US" w:eastAsia="zh-CN"/>
              </w:rPr>
              <w:t>5.</w:t>
            </w:r>
            <w:r>
              <w:rPr>
                <w:rFonts w:hint="eastAsia" w:hAnsi="宋体" w:cs="宋体"/>
                <w:color w:val="auto"/>
                <w:sz w:val="21"/>
                <w:highlight w:val="none"/>
                <w:lang w:val="en-US" w:eastAsia="zh-CN"/>
              </w:rPr>
              <w:t>本竞争性磋商文件所称的“以上”“以下”“以内”“届满”，包括本数；所称的“不满”“超过”“以外”，不包括本数。</w:t>
            </w:r>
          </w:p>
        </w:tc>
      </w:tr>
      <w:tr w14:paraId="58F0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0A2F0F47">
            <w:pPr>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w:t>
            </w:r>
          </w:p>
        </w:tc>
        <w:tc>
          <w:tcPr>
            <w:tcW w:w="9146" w:type="dxa"/>
            <w:gridSpan w:val="2"/>
            <w:tcBorders>
              <w:top w:val="single" w:color="000000" w:sz="4" w:space="0"/>
              <w:left w:val="single" w:color="000000" w:sz="4" w:space="0"/>
              <w:bottom w:val="single" w:color="000000" w:sz="4" w:space="0"/>
              <w:right w:val="single" w:color="000000" w:sz="4" w:space="0"/>
            </w:tcBorders>
            <w:vAlign w:val="center"/>
          </w:tcPr>
          <w:p w14:paraId="42EC9608">
            <w:pPr>
              <w:pStyle w:val="15"/>
              <w:widowControl/>
              <w:snapToGrid w:val="0"/>
              <w:spacing w:before="0" w:beforeAutospacing="0" w:after="0" w:afterAutospacing="0" w:line="320" w:lineRule="exact"/>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 xml:space="preserve">采购人应当在政府采购合同中约定预付款,预付款比例原则上不低于合同金额的 30%；项目分年安排预算的,每年预付款比例不低于项目年度计划支付资金额的 30%。 采购项目实施以人工投入为主的,可适当降低预付款比例,但不得低于 10%。在保证履约与采购质量的前提下,与疫情防控有关的采购合同可适当提高预付比例。在签订合同时,供应商明确表示无需预付款或者主动要求降低 </w:t>
            </w:r>
          </w:p>
          <w:p w14:paraId="603A8ADF">
            <w:pPr>
              <w:pStyle w:val="15"/>
              <w:widowControl/>
              <w:snapToGrid w:val="0"/>
              <w:spacing w:before="0" w:beforeAutospacing="0" w:after="0" w:afterAutospacing="0" w:line="320" w:lineRule="exact"/>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预付款比例的,采购人可不适用前述规定。政府采购工程以及与工程建设有关的货物、服务,采用招标方式采购的,预付款从其相关规定。</w:t>
            </w:r>
          </w:p>
        </w:tc>
      </w:tr>
      <w:tr w14:paraId="382D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trPr>
        <w:tc>
          <w:tcPr>
            <w:tcW w:w="632" w:type="dxa"/>
            <w:tcBorders>
              <w:top w:val="single" w:color="000000" w:sz="4" w:space="0"/>
              <w:left w:val="single" w:color="000000" w:sz="4" w:space="0"/>
              <w:bottom w:val="single" w:color="000000" w:sz="4" w:space="0"/>
              <w:right w:val="single" w:color="000000" w:sz="4" w:space="0"/>
            </w:tcBorders>
            <w:vAlign w:val="center"/>
          </w:tcPr>
          <w:p w14:paraId="1789A59B">
            <w:pPr>
              <w:snapToGrid/>
              <w:spacing w:before="0" w:beforeAutospacing="0" w:after="0" w:afterAutospacing="0" w:line="240" w:lineRule="auto"/>
              <w:jc w:val="both"/>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21</w:t>
            </w:r>
          </w:p>
        </w:tc>
        <w:tc>
          <w:tcPr>
            <w:tcW w:w="9146" w:type="dxa"/>
            <w:gridSpan w:val="2"/>
            <w:tcBorders>
              <w:top w:val="single" w:color="000000" w:sz="4" w:space="0"/>
              <w:left w:val="single" w:color="000000" w:sz="4" w:space="0"/>
              <w:bottom w:val="single" w:color="000000" w:sz="4" w:space="0"/>
              <w:right w:val="single" w:color="000000" w:sz="4" w:space="0"/>
            </w:tcBorders>
            <w:vAlign w:val="center"/>
          </w:tcPr>
          <w:p w14:paraId="0F9FCB13">
            <w:pPr>
              <w:pStyle w:val="15"/>
              <w:widowControl/>
              <w:snapToGrid w:val="0"/>
              <w:spacing w:before="0" w:beforeAutospacing="0" w:after="0" w:afterAutospacing="0" w:line="320" w:lineRule="exact"/>
              <w:jc w:val="both"/>
              <w:textAlignment w:val="baseline"/>
              <w:rPr>
                <w:rStyle w:val="12"/>
                <w:rFonts w:hint="default" w:ascii="宋体" w:hAnsi="宋体"/>
                <w:b w:val="0"/>
                <w:i w:val="0"/>
                <w:caps w:val="0"/>
                <w:color w:val="auto"/>
                <w:spacing w:val="0"/>
                <w:w w:val="100"/>
                <w:kern w:val="2"/>
                <w:sz w:val="21"/>
                <w:szCs w:val="20"/>
                <w:highlight w:val="none"/>
                <w:lang w:val="en-US" w:eastAsia="zh-CN" w:bidi="ar-SA"/>
              </w:rPr>
            </w:pPr>
            <w:r>
              <w:rPr>
                <w:rStyle w:val="12"/>
                <w:rFonts w:hint="eastAsia" w:hAnsi="宋体"/>
                <w:b w:val="0"/>
                <w:i w:val="0"/>
                <w:caps w:val="0"/>
                <w:color w:val="auto"/>
                <w:spacing w:val="0"/>
                <w:w w:val="100"/>
                <w:kern w:val="2"/>
                <w:sz w:val="21"/>
                <w:szCs w:val="20"/>
                <w:highlight w:val="none"/>
                <w:lang w:val="en-US" w:eastAsia="zh-CN" w:bidi="ar-SA"/>
              </w:rPr>
              <w:t>本项目所属行业:建筑业</w:t>
            </w:r>
          </w:p>
        </w:tc>
      </w:tr>
    </w:tbl>
    <w:p w14:paraId="2015A6C7">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br w:type="page"/>
      </w:r>
    </w:p>
    <w:p w14:paraId="0CB11EC4">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p>
    <w:p w14:paraId="070AAF21">
      <w:pPr>
        <w:snapToGrid/>
        <w:spacing w:before="0" w:beforeAutospacing="0" w:after="0" w:afterAutospacing="0" w:line="360" w:lineRule="exact"/>
        <w:ind w:firstLine="240" w:firstLineChars="98"/>
        <w:jc w:val="center"/>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一、总     则</w:t>
      </w:r>
    </w:p>
    <w:p w14:paraId="57B304C4">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l、工程说明</w:t>
      </w:r>
    </w:p>
    <w:p w14:paraId="3A6C724D">
      <w:pPr>
        <w:snapToGrid/>
        <w:spacing w:before="0" w:beforeAutospacing="0" w:after="0" w:afterAutospacing="0" w:line="360" w:lineRule="exact"/>
        <w:ind w:firstLine="428" w:firstLineChars="200"/>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1.1 工程的说明见磋商须知前附表（以下称“前附表”）第1项所述。</w:t>
      </w:r>
    </w:p>
    <w:p w14:paraId="2AE99762">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2、资金来源及落实情况</w:t>
      </w:r>
    </w:p>
    <w:p w14:paraId="63936A61">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本工程的资金来源为</w:t>
      </w:r>
      <w:r>
        <w:rPr>
          <w:rStyle w:val="12"/>
          <w:rFonts w:hint="eastAsia" w:ascii="宋体" w:hAnsi="宋体"/>
          <w:b w:val="0"/>
          <w:i w:val="0"/>
          <w:caps w:val="0"/>
          <w:color w:val="auto"/>
          <w:spacing w:val="2"/>
          <w:w w:val="100"/>
          <w:kern w:val="2"/>
          <w:sz w:val="21"/>
          <w:szCs w:val="24"/>
          <w:highlight w:val="none"/>
          <w:lang w:val="en-US" w:eastAsia="zh-CN" w:bidi="ar-SA"/>
        </w:rPr>
        <w:t>中央财政以工代赈任务投资资金</w:t>
      </w:r>
      <w:r>
        <w:rPr>
          <w:rStyle w:val="12"/>
          <w:rFonts w:ascii="宋体" w:hAnsi="宋体"/>
          <w:b w:val="0"/>
          <w:i w:val="0"/>
          <w:caps w:val="0"/>
          <w:color w:val="auto"/>
          <w:spacing w:val="2"/>
          <w:w w:val="100"/>
          <w:kern w:val="2"/>
          <w:sz w:val="21"/>
          <w:szCs w:val="24"/>
          <w:highlight w:val="none"/>
          <w:lang w:val="en-US" w:eastAsia="zh-CN" w:bidi="ar-SA"/>
        </w:rPr>
        <w:t>，资金已落实，并将资金用于本工程合同项下的合格支付。</w:t>
      </w:r>
    </w:p>
    <w:p w14:paraId="7309B078">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3、磋商供应商资质与合格条件的要求</w:t>
      </w:r>
    </w:p>
    <w:p w14:paraId="27EC6A33">
      <w:pPr>
        <w:snapToGrid/>
        <w:spacing w:before="0" w:beforeAutospacing="0" w:after="0" w:afterAutospacing="0" w:line="360" w:lineRule="exact"/>
        <w:ind w:firstLine="417" w:firstLineChars="195"/>
        <w:jc w:val="both"/>
        <w:textAlignment w:val="baseline"/>
        <w:rPr>
          <w:rStyle w:val="12"/>
          <w:rFonts w:ascii="宋体" w:hAnsi="宋体" w:cs="Courier New"/>
          <w:b w:val="0"/>
          <w:bCs/>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3.1</w:t>
      </w:r>
      <w:r>
        <w:rPr>
          <w:rStyle w:val="12"/>
          <w:rFonts w:ascii="宋体" w:hAnsi="宋体" w:cs="Courier New"/>
          <w:b w:val="0"/>
          <w:bCs/>
          <w:i w:val="0"/>
          <w:caps w:val="0"/>
          <w:color w:val="auto"/>
          <w:spacing w:val="2"/>
          <w:w w:val="100"/>
          <w:kern w:val="2"/>
          <w:sz w:val="21"/>
          <w:szCs w:val="24"/>
          <w:highlight w:val="none"/>
          <w:lang w:val="en-US" w:eastAsia="zh-CN" w:bidi="ar-SA"/>
        </w:rPr>
        <w:t>有资格获得本合同的磋商供应商，至少应满足本须知前附表第4项所列得最低资格标准。</w:t>
      </w:r>
    </w:p>
    <w:p w14:paraId="6DE2C5F7">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4、采购范围</w:t>
      </w:r>
    </w:p>
    <w:p w14:paraId="0AFD670C">
      <w:pPr>
        <w:snapToGrid/>
        <w:spacing w:before="0" w:beforeAutospacing="0" w:after="0" w:afterAutospacing="0" w:line="360" w:lineRule="exact"/>
        <w:ind w:firstLine="428" w:firstLineChars="200"/>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按照本竞争性磋商采购文件第四卷所提供的图纸要求</w:t>
      </w:r>
    </w:p>
    <w:p w14:paraId="69770DF7">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5、磋商费用</w:t>
      </w:r>
    </w:p>
    <w:p w14:paraId="6EF1603F">
      <w:pPr>
        <w:pStyle w:val="19"/>
        <w:widowControl/>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5.1磋商供应商应承担其编制响应文件与递交响应文件所涉及的一切费用。不管磋商结果如何，采购人对上述费用不负任何责任。</w:t>
      </w:r>
    </w:p>
    <w:p w14:paraId="18238A1C">
      <w:pPr>
        <w:pStyle w:val="19"/>
        <w:widowControl/>
        <w:snapToGrid/>
        <w:spacing w:before="0" w:beforeAutospacing="0" w:after="0" w:afterAutospacing="0" w:line="360" w:lineRule="exact"/>
        <w:ind w:firstLine="419" w:firstLineChars="0"/>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6、现场考察</w:t>
      </w:r>
    </w:p>
    <w:p w14:paraId="4A532FDC">
      <w:pPr>
        <w:pStyle w:val="15"/>
        <w:widowControl/>
        <w:snapToGrid/>
        <w:spacing w:before="0" w:beforeAutospacing="0" w:after="0" w:afterAutospacing="0" w:line="36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建议磋商供应商自行对工程现场和其周围环境进行考察和检查，以获取有关编制响应文件和签署实施工程合同所需的各种资料。磋商供应商应承担现场考察的责任和风险。考察现场的费用由磋商供应商自己承担。</w:t>
      </w:r>
    </w:p>
    <w:p w14:paraId="281BBD93">
      <w:pPr>
        <w:snapToGrid/>
        <w:spacing w:before="0" w:beforeAutospacing="0" w:after="0" w:afterAutospacing="0" w:line="360" w:lineRule="exact"/>
        <w:jc w:val="center"/>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二、竞争性磋商采购文件</w:t>
      </w:r>
    </w:p>
    <w:p w14:paraId="1BCC12C3">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7、竞争性磋商采购文件的组成</w:t>
      </w:r>
    </w:p>
    <w:p w14:paraId="46D77E71">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7.1 本合同的竞争性磋商采购文件包括下列文件及所有按本须知第9条发出的补充通知和第15条所述的补遗文件。</w:t>
      </w:r>
    </w:p>
    <w:p w14:paraId="600FDEB9">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竞争性磋商采购文件包括下列内容：</w:t>
      </w:r>
    </w:p>
    <w:p w14:paraId="50CE3295">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第一卷  磋商须知、合同条件及合同格式</w:t>
      </w:r>
    </w:p>
    <w:p w14:paraId="30F0A283">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第一章 磋商须知前附表和磋商须知</w:t>
      </w:r>
    </w:p>
    <w:p w14:paraId="4FDEDFA5">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第二章 合同格式</w:t>
      </w:r>
    </w:p>
    <w:p w14:paraId="1B91E6ED">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第二卷 技术规范</w:t>
      </w:r>
    </w:p>
    <w:p w14:paraId="6083A66B">
      <w:pPr>
        <w:snapToGrid/>
        <w:spacing w:before="0" w:beforeAutospacing="0" w:after="0" w:afterAutospacing="0" w:line="3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第三章 技术规范</w:t>
      </w:r>
    </w:p>
    <w:p w14:paraId="0B573F6B">
      <w:pPr>
        <w:snapToGrid/>
        <w:spacing w:before="0" w:beforeAutospacing="0" w:after="0" w:afterAutospacing="0" w:line="3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第三卷  竞争性磋商采购文件格式</w:t>
      </w:r>
    </w:p>
    <w:p w14:paraId="0D73205C">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第四章 资格证明文件格式</w:t>
      </w:r>
    </w:p>
    <w:p w14:paraId="7E33E8CC">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第五章 商务技术文件格式</w:t>
      </w:r>
    </w:p>
    <w:p w14:paraId="35B8233D">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第六章 二次报价格式</w:t>
      </w:r>
    </w:p>
    <w:p w14:paraId="1A91B101">
      <w:pPr>
        <w:snapToGrid/>
        <w:spacing w:before="0" w:beforeAutospacing="0" w:after="0" w:afterAutospacing="0" w:line="42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第四卷 评审办法</w:t>
      </w:r>
    </w:p>
    <w:p w14:paraId="711B9AB0">
      <w:pPr>
        <w:snapToGrid/>
        <w:spacing w:before="0" w:beforeAutospacing="0" w:after="0" w:afterAutospacing="0" w:line="420" w:lineRule="exact"/>
        <w:ind w:firstLine="428" w:firstLineChars="200"/>
        <w:jc w:val="both"/>
        <w:textAlignment w:val="baseline"/>
        <w:rPr>
          <w:rStyle w:val="12"/>
          <w:rFonts w:ascii="宋体" w:hAnsi="宋体" w:cs="Courier New"/>
          <w:b w:val="0"/>
          <w:bCs/>
          <w:i w:val="0"/>
          <w:caps w:val="0"/>
          <w:color w:val="auto"/>
          <w:spacing w:val="2"/>
          <w:w w:val="100"/>
          <w:kern w:val="2"/>
          <w:sz w:val="21"/>
          <w:szCs w:val="24"/>
          <w:highlight w:val="none"/>
          <w:lang w:val="en-US" w:eastAsia="zh-CN" w:bidi="ar-SA"/>
        </w:rPr>
      </w:pPr>
      <w:r>
        <w:rPr>
          <w:rStyle w:val="12"/>
          <w:rFonts w:ascii="宋体" w:hAnsi="宋体" w:cs="Courier New"/>
          <w:b w:val="0"/>
          <w:bCs/>
          <w:i w:val="0"/>
          <w:caps w:val="0"/>
          <w:color w:val="auto"/>
          <w:spacing w:val="2"/>
          <w:w w:val="100"/>
          <w:kern w:val="2"/>
          <w:sz w:val="21"/>
          <w:szCs w:val="24"/>
          <w:highlight w:val="none"/>
          <w:lang w:val="en-US" w:eastAsia="zh-CN" w:bidi="ar-SA"/>
        </w:rPr>
        <w:t>第七章 评审办法</w:t>
      </w:r>
    </w:p>
    <w:p w14:paraId="183533E0">
      <w:pPr>
        <w:snapToGrid/>
        <w:spacing w:before="0" w:beforeAutospacing="0" w:after="0" w:afterAutospacing="0" w:line="420" w:lineRule="exact"/>
        <w:ind w:firstLine="428" w:firstLineChars="200"/>
        <w:jc w:val="both"/>
        <w:textAlignment w:val="baseline"/>
        <w:rPr>
          <w:rStyle w:val="12"/>
          <w:rFonts w:ascii="宋体" w:hAnsi="宋体" w:cs="Courier New"/>
          <w:b w:val="0"/>
          <w:bCs/>
          <w:i w:val="0"/>
          <w:caps w:val="0"/>
          <w:color w:val="auto"/>
          <w:spacing w:val="2"/>
          <w:w w:val="100"/>
          <w:kern w:val="2"/>
          <w:sz w:val="21"/>
          <w:szCs w:val="24"/>
          <w:highlight w:val="none"/>
          <w:lang w:val="en-US" w:eastAsia="zh-CN" w:bidi="ar-SA"/>
        </w:rPr>
      </w:pPr>
      <w:r>
        <w:rPr>
          <w:rStyle w:val="12"/>
          <w:rFonts w:ascii="宋体" w:hAnsi="宋体" w:cs="Courier New"/>
          <w:b w:val="0"/>
          <w:bCs/>
          <w:i w:val="0"/>
          <w:caps w:val="0"/>
          <w:color w:val="auto"/>
          <w:spacing w:val="2"/>
          <w:w w:val="100"/>
          <w:kern w:val="2"/>
          <w:sz w:val="21"/>
          <w:szCs w:val="24"/>
          <w:highlight w:val="none"/>
          <w:lang w:val="en-US" w:eastAsia="zh-CN" w:bidi="ar-SA"/>
        </w:rPr>
        <w:t>第八章 图纸</w:t>
      </w:r>
    </w:p>
    <w:p w14:paraId="77B1A26B">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7.2 磋商供应商应认真审阅竞争性磋商采购文件中所有的磋商须知、合同条件、规定格式、技术规范或技术要求。如果磋商供应商编制的响应文件不能符合竞争性磋商采购文件的要求，责任由磋商供应商自负。实质上不响应竞争性磋商采购文件要求的响应文件将被采购人拒绝。</w:t>
      </w:r>
    </w:p>
    <w:p w14:paraId="4EB1A583">
      <w:pPr>
        <w:snapToGrid/>
        <w:spacing w:before="0" w:beforeAutospacing="0" w:after="0" w:afterAutospacing="0" w:line="42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8、竞争性磋商采购文件的解释</w:t>
      </w:r>
    </w:p>
    <w:p w14:paraId="13198544">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磋商供应商在收到竞争性磋商采购文件后，若有问题需要澄清，应于收到竞争性磋商采购文件后2日内，以书面形式（包括书面文字、传真、电报等，下同）向采购人提出，采购人将以书面形式予以解答。</w:t>
      </w:r>
    </w:p>
    <w:p w14:paraId="3EACB639">
      <w:pPr>
        <w:snapToGrid/>
        <w:spacing w:before="0" w:beforeAutospacing="0" w:after="0" w:afterAutospacing="0" w:line="42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9、竞争性磋商采购文件的修改</w:t>
      </w:r>
    </w:p>
    <w:p w14:paraId="5C68A631">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9.1 在磋商截止日期前，采购人可能会以补充通知的方式修改竞争性磋商采购文件， 补充通知将以书面发布，补充通知作为竞争性磋商采购文件的组成部分，对磋商供应商起约束作用。</w:t>
      </w:r>
    </w:p>
    <w:p w14:paraId="4D9F4A56">
      <w:pPr>
        <w:snapToGrid/>
        <w:spacing w:before="0" w:beforeAutospacing="0" w:after="0" w:afterAutospacing="0" w:line="42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p>
    <w:p w14:paraId="3E117F34">
      <w:pPr>
        <w:snapToGrid/>
        <w:spacing w:before="0" w:beforeAutospacing="0" w:after="0" w:afterAutospacing="0" w:line="420" w:lineRule="exact"/>
        <w:ind w:firstLine="478" w:firstLineChars="195"/>
        <w:jc w:val="center"/>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三、磋商报价说明</w:t>
      </w:r>
    </w:p>
    <w:p w14:paraId="6B818015">
      <w:pPr>
        <w:snapToGrid/>
        <w:spacing w:before="0" w:beforeAutospacing="0" w:after="0" w:afterAutospacing="0" w:line="40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10、磋商价格</w:t>
      </w:r>
    </w:p>
    <w:p w14:paraId="543D1881">
      <w:pPr>
        <w:pStyle w:val="16"/>
        <w:snapToGrid/>
        <w:spacing w:before="0" w:beforeAutospacing="0" w:after="0" w:afterAutospacing="0" w:line="440" w:lineRule="exact"/>
        <w:ind w:firstLine="480" w:firstLineChars="196"/>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宋体" w:hAnsi="宋体"/>
          <w:b/>
          <w:i w:val="0"/>
          <w:caps w:val="0"/>
          <w:color w:val="auto"/>
          <w:spacing w:val="2"/>
          <w:w w:val="100"/>
          <w:sz w:val="24"/>
          <w:szCs w:val="24"/>
          <w:highlight w:val="none"/>
          <w:lang w:val="en-US" w:eastAsia="zh-CN" w:bidi="ar-SA"/>
        </w:rPr>
        <w:t>10</w:t>
      </w:r>
      <w:r>
        <w:rPr>
          <w:rStyle w:val="12"/>
          <w:rFonts w:ascii="宋体" w:hAnsi="宋体"/>
          <w:b/>
          <w:i w:val="0"/>
          <w:caps w:val="0"/>
          <w:color w:val="auto"/>
          <w:spacing w:val="2"/>
          <w:w w:val="100"/>
          <w:sz w:val="21"/>
          <w:szCs w:val="21"/>
          <w:highlight w:val="none"/>
          <w:lang w:val="en-US" w:eastAsia="zh-CN" w:bidi="ar-SA"/>
        </w:rPr>
        <w:t>.1</w:t>
      </w:r>
      <w:r>
        <w:rPr>
          <w:rStyle w:val="12"/>
          <w:rFonts w:ascii="Times New Roman" w:hAnsi="Times New Roman" w:eastAsia="宋体"/>
          <w:b w:val="0"/>
          <w:i w:val="0"/>
          <w:caps w:val="0"/>
          <w:color w:val="auto"/>
          <w:spacing w:val="0"/>
          <w:w w:val="100"/>
          <w:sz w:val="21"/>
          <w:szCs w:val="21"/>
          <w:highlight w:val="none"/>
          <w:lang w:val="en-US" w:eastAsia="zh-CN" w:bidi="ar-SA"/>
        </w:rPr>
        <w:t>本工程的报价方式为工程量清单报价，合同承包方式为：</w:t>
      </w:r>
      <w:r>
        <w:rPr>
          <w:rStyle w:val="12"/>
          <w:rFonts w:hint="eastAsia"/>
          <w:b w:val="0"/>
          <w:i w:val="0"/>
          <w:caps w:val="0"/>
          <w:color w:val="auto"/>
          <w:spacing w:val="0"/>
          <w:w w:val="100"/>
          <w:sz w:val="21"/>
          <w:szCs w:val="21"/>
          <w:highlight w:val="none"/>
          <w:lang w:val="en-US" w:eastAsia="zh-CN" w:bidi="ar-SA"/>
        </w:rPr>
        <w:t>综合</w:t>
      </w:r>
      <w:r>
        <w:rPr>
          <w:rStyle w:val="12"/>
          <w:rFonts w:hAnsi="宋体"/>
          <w:b w:val="0"/>
          <w:i w:val="0"/>
          <w:caps w:val="0"/>
          <w:color w:val="auto"/>
          <w:spacing w:val="0"/>
          <w:w w:val="100"/>
          <w:sz w:val="21"/>
          <w:szCs w:val="21"/>
          <w:highlight w:val="none"/>
          <w:lang w:val="en-US" w:eastAsia="zh-CN" w:bidi="ar-SA"/>
        </w:rPr>
        <w:t>单价包干</w:t>
      </w:r>
      <w:r>
        <w:rPr>
          <w:rStyle w:val="12"/>
          <w:rFonts w:ascii="Times New Roman" w:hAnsi="Times New Roman" w:eastAsia="宋体"/>
          <w:b w:val="0"/>
          <w:i w:val="0"/>
          <w:caps w:val="0"/>
          <w:color w:val="auto"/>
          <w:spacing w:val="0"/>
          <w:w w:val="100"/>
          <w:sz w:val="21"/>
          <w:szCs w:val="21"/>
          <w:highlight w:val="none"/>
          <w:lang w:val="en-US" w:eastAsia="zh-CN" w:bidi="ar-SA"/>
        </w:rPr>
        <w:t>。</w:t>
      </w:r>
    </w:p>
    <w:p w14:paraId="3A8DE417">
      <w:pPr>
        <w:snapToGrid/>
        <w:spacing w:before="0" w:beforeAutospacing="0" w:after="0" w:afterAutospacing="0" w:line="420" w:lineRule="exact"/>
        <w:ind w:firstLine="417" w:firstLineChars="199"/>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10.1.1合同中约定的主要材料价格不予调整，供应商在报综合单价时应考虑各种风险因素和自己的承受能力。 </w:t>
      </w:r>
    </w:p>
    <w:p w14:paraId="301EF633">
      <w:pPr>
        <w:snapToGrid/>
        <w:spacing w:before="0" w:beforeAutospacing="0" w:after="0" w:afterAutospacing="0" w:line="420" w:lineRule="exact"/>
        <w:ind w:firstLine="417" w:firstLineChars="199"/>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10.1.2本合同实施期间因设计变更引起工程项目、工程量变化的，其工程量按实际发生并经监理工程师及发包人签证认可，变更合同价款按下列方法进行： （1）合同中已有适用于变更工程的价格，按合同已有的价格变更合同价款；（2）合同中只有类似于变更工程的价格，可以参照类似价格变更合同价款； （3）合同中没有适用或类似于变更工程的价格，则有定额的套定额计算（土石方除外），执行本工程磋商报价的计算及结算依据，其中材料价格有信息价的按施工期间的信息价进行计算，无信息的按市场价；新增项目无定额可套的，由发包人、承包人及监理根据市场价格协商确定。</w:t>
      </w:r>
    </w:p>
    <w:p w14:paraId="0D28317D">
      <w:pPr>
        <w:snapToGrid/>
        <w:spacing w:before="0" w:beforeAutospacing="0" w:after="0" w:afterAutospacing="0" w:line="420" w:lineRule="exact"/>
        <w:ind w:firstLine="315" w:firstLineChars="15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10.1.3 磋商单位应认真填写工程量清单中所列的所有各细目的单价和总额价，填写工程量清单时应注意： （1）有工程数量的应报单价和总额。 （2）无工程数量的项目不报价。 （3）磋商时，采购单位要求报价的细目，供应商没有填入单价或总额价的细目，其费用应视为已分配在工程量清单的其它单价或总额价中，承包人必须按监理工程师的指令完成工程量清单中未填入单价或总额价的工程细目，但不能得到支付与结算。</w:t>
      </w:r>
    </w:p>
    <w:p w14:paraId="4DF7EA84">
      <w:pPr>
        <w:snapToGrid/>
        <w:spacing w:before="0" w:beforeAutospacing="0" w:after="0" w:afterAutospacing="0" w:line="420" w:lineRule="exact"/>
        <w:ind w:firstLine="42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10.1.4采购单位所提供的工程量清单，应认为已包括完成本工程的所有项目。凡工程量清单所示工程所必不可少的附属工程、相关工程、衔接与后续工程所需的费用，磋商单位应计入相关项目的报价中。</w:t>
      </w:r>
    </w:p>
    <w:p w14:paraId="6BD98385">
      <w:pPr>
        <w:snapToGrid/>
        <w:spacing w:before="0" w:beforeAutospacing="0" w:after="0" w:afterAutospacing="0" w:line="420" w:lineRule="exact"/>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10.1.5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 </w:t>
      </w:r>
      <w:r>
        <w:rPr>
          <w:rStyle w:val="12"/>
          <w:rFonts w:ascii="宋体"/>
          <w:b w:val="0"/>
          <w:i w:val="0"/>
          <w:caps w:val="0"/>
          <w:color w:val="auto"/>
          <w:spacing w:val="0"/>
          <w:w w:val="100"/>
          <w:kern w:val="0"/>
          <w:sz w:val="21"/>
          <w:szCs w:val="21"/>
          <w:highlight w:val="none"/>
          <w:lang w:val="en-US" w:eastAsia="zh-CN" w:bidi="ar-SA"/>
        </w:rPr>
        <w:t xml:space="preserve"> </w:t>
      </w:r>
    </w:p>
    <w:p w14:paraId="3AB27C12">
      <w:pPr>
        <w:snapToGrid/>
        <w:spacing w:before="0" w:beforeAutospacing="0" w:after="0" w:afterAutospacing="0" w:line="420" w:lineRule="exact"/>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10.1.6除非合同中另有规定，具有标价的工程量清单中所报单价和合价，以及报价汇总表中的价格应包括施工设备、劳务、管理、材料、安装、维护、保险、利润、税金、政策性文件规定及合同包含的应有风险、责任等各项应有费用，经评审小组审核严重不平衡的报价将不予接受。本项目磋商采用二次报价方式，作最终报价时磋商小组将书面告知供应商，供应商的最终报价如有变动，则必须以工程量清单报价表的格式编制提交，不得以总价下浮的方式做报价，否则作无效磋商处理。 本项目磋商采用二次报价方式，做最终报价时磋商小组将书面告知供应商，供应商的报价如有变动，则必须以工程量清单报价表的格式编制提交，不得以总价下浮的方式做报价，否则作无效磋商处理。供应商须提前做好相关准备并按时递交报价文件，最终报价高于采购预算控制价的响应文件将被拒绝。 </w:t>
      </w:r>
    </w:p>
    <w:p w14:paraId="24ACACFF">
      <w:pPr>
        <w:snapToGrid/>
        <w:spacing w:before="0" w:beforeAutospacing="0" w:after="0" w:afterAutospacing="0" w:line="420" w:lineRule="exact"/>
        <w:ind w:firstLine="420" w:firstLineChars="200"/>
        <w:jc w:val="left"/>
        <w:textAlignment w:val="baseline"/>
        <w:rPr>
          <w:rStyle w:val="12"/>
          <w:rFonts w:ascii="宋体" w:hAnsi="Calibri"/>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10.1.7 磋商供应商的磋商报价须按竞争性磋商采购文件及澄清答疑中所确认的工程量清单进行报价。磋商供应商对自己所填写的项目编码、项目名称、项目特征、计量单位、工程数量负责。评审中，如报价文件项目编码、项目名称、项目特征、计量单位、工程数量与采购人提供的无法一致，该清单项目作废，该清单项目的费用视为包含在其他清单项目中；该清单项目作废，如作废的清单项</w:t>
      </w:r>
      <w:r>
        <w:rPr>
          <w:rStyle w:val="12"/>
          <w:rFonts w:ascii="Calibri" w:hAnsi="Calibri"/>
          <w:b w:val="0"/>
          <w:i w:val="0"/>
          <w:caps w:val="0"/>
          <w:color w:val="auto"/>
          <w:spacing w:val="0"/>
          <w:w w:val="100"/>
          <w:kern w:val="0"/>
          <w:sz w:val="18"/>
          <w:szCs w:val="18"/>
          <w:highlight w:val="none"/>
          <w:lang w:val="en-US" w:eastAsia="zh-CN" w:bidi="ar-SA"/>
        </w:rPr>
        <w:t xml:space="preserve"> </w:t>
      </w:r>
      <w:r>
        <w:rPr>
          <w:rStyle w:val="12"/>
          <w:rFonts w:ascii="宋体" w:hAnsi="Calibri"/>
          <w:b w:val="0"/>
          <w:i w:val="0"/>
          <w:caps w:val="0"/>
          <w:color w:val="auto"/>
          <w:spacing w:val="0"/>
          <w:w w:val="100"/>
          <w:kern w:val="0"/>
          <w:sz w:val="21"/>
          <w:szCs w:val="21"/>
          <w:highlight w:val="none"/>
          <w:lang w:val="en-US" w:eastAsia="zh-CN" w:bidi="ar-SA"/>
        </w:rPr>
        <w:t xml:space="preserve">目达到3项以上（含本数）或作废的清单项目造价累计超过单位工程磋商报价的2%（含本数），视为不响应竞争性磋商采购文件实质性内容，作无效磋商处理。 </w:t>
      </w:r>
    </w:p>
    <w:p w14:paraId="036E1449">
      <w:pPr>
        <w:pStyle w:val="15"/>
        <w:widowControl/>
        <w:snapToGrid/>
        <w:spacing w:before="0" w:beforeAutospacing="0" w:after="0" w:afterAutospacing="0" w:line="420" w:lineRule="exact"/>
        <w:ind w:firstLine="422" w:firstLineChars="200"/>
        <w:jc w:val="both"/>
        <w:textAlignment w:val="baseline"/>
        <w:rPr>
          <w:rStyle w:val="12"/>
          <w:rFonts w:ascii="宋体" w:hAnsi="Courier New"/>
          <w:b/>
          <w:i w:val="0"/>
          <w:caps w:val="0"/>
          <w:color w:val="auto"/>
          <w:spacing w:val="0"/>
          <w:w w:val="100"/>
          <w:kern w:val="2"/>
          <w:sz w:val="21"/>
          <w:szCs w:val="20"/>
          <w:highlight w:val="none"/>
          <w:lang w:val="en-US" w:eastAsia="zh-CN" w:bidi="ar-SA"/>
        </w:rPr>
      </w:pPr>
      <w:r>
        <w:rPr>
          <w:rStyle w:val="12"/>
          <w:rFonts w:ascii="宋体" w:hAnsi="Courier New"/>
          <w:b/>
          <w:i w:val="0"/>
          <w:caps w:val="0"/>
          <w:color w:val="auto"/>
          <w:spacing w:val="0"/>
          <w:w w:val="100"/>
          <w:kern w:val="2"/>
          <w:sz w:val="21"/>
          <w:szCs w:val="20"/>
          <w:highlight w:val="none"/>
          <w:lang w:val="en-US" w:eastAsia="zh-CN" w:bidi="ar-SA"/>
        </w:rPr>
        <w:t>10.2磋商价格计算依据：</w:t>
      </w:r>
    </w:p>
    <w:p w14:paraId="02F483AD">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　（一）国家有关投资计划、财政概算、财务、会计、财政投资评审、经济合同和工程建设的法律、法规及规章制度等与工程项目相关的规定；</w:t>
      </w:r>
    </w:p>
    <w:p w14:paraId="35965DC3">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（二）国家主管部门及地方有关部门颁布的标准、定额和工程技术经济规范；</w:t>
      </w:r>
    </w:p>
    <w:p w14:paraId="437E1082">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（1）2007年9月14日广西水利厅、发改委、财政厅“桂水基[2007]38号”文，颁布的《广西水利水电工程设计概（预）编制规定》、《广西水利水电工程概（预）算系列定额》。</w:t>
      </w:r>
    </w:p>
    <w:p w14:paraId="49146F28">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（2）2007年9月14日广西水利厅发布的《广西壮族自治区水利水电设备安装预算定额》。</w:t>
      </w:r>
    </w:p>
    <w:p w14:paraId="1D04086D">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（3）广西壮族自治区水利厅、发改委、财政厅文件“桂水基［2016］1号”《关于调整广西水利水电建设工程定额人工预算单价的通知》。</w:t>
      </w:r>
    </w:p>
    <w:p w14:paraId="311E1AED">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（4）“水办基[2016]31号”文件水利厅办公室转发水利部办公厅关于印发《水利厅关于营业税改征增值税后广西水利水电工程计价依据调整办法》的通知。</w:t>
      </w:r>
    </w:p>
    <w:p w14:paraId="63218535">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（5）桂水建设[2018]11号文《自治区水利厅关于调整水利工程增值税计算调整的通知》。</w:t>
      </w:r>
    </w:p>
    <w:p w14:paraId="15A35981">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default" w:ascii="宋体" w:cs="Times New Roman"/>
          <w:b w:val="0"/>
          <w:i w:val="0"/>
          <w:caps w:val="0"/>
          <w:color w:val="auto"/>
          <w:spacing w:val="0"/>
          <w:w w:val="100"/>
          <w:kern w:val="0"/>
          <w:sz w:val="21"/>
          <w:szCs w:val="21"/>
          <w:highlight w:val="none"/>
          <w:lang w:val="en-US" w:eastAsia="zh-CN" w:bidi="ar-SA"/>
        </w:rPr>
        <w:t>（6）技施设计文件及图纸。　　</w:t>
      </w:r>
    </w:p>
    <w:p w14:paraId="62768944">
      <w:pPr>
        <w:snapToGrid/>
        <w:spacing w:before="0" w:beforeAutospacing="0" w:after="0" w:afterAutospacing="0" w:line="420" w:lineRule="exact"/>
        <w:ind w:firstLine="420" w:firstLineChars="200"/>
        <w:jc w:val="left"/>
        <w:textAlignment w:val="baseline"/>
        <w:rPr>
          <w:rStyle w:val="12"/>
          <w:rFonts w:hint="eastAsia" w:ascii="宋体" w:cs="Times New Roman"/>
          <w:b w:val="0"/>
          <w:i w:val="0"/>
          <w:caps w:val="0"/>
          <w:color w:val="auto"/>
          <w:spacing w:val="0"/>
          <w:w w:val="100"/>
          <w:kern w:val="0"/>
          <w:sz w:val="21"/>
          <w:szCs w:val="21"/>
          <w:highlight w:val="none"/>
          <w:lang w:val="en-US" w:eastAsia="zh-CN" w:bidi="ar-SA"/>
        </w:rPr>
      </w:pPr>
      <w:r>
        <w:rPr>
          <w:rStyle w:val="12"/>
          <w:rFonts w:hint="eastAsia" w:ascii="宋体" w:cs="Times New Roman"/>
          <w:b w:val="0"/>
          <w:i w:val="0"/>
          <w:caps w:val="0"/>
          <w:color w:val="auto"/>
          <w:spacing w:val="0"/>
          <w:w w:val="100"/>
          <w:kern w:val="0"/>
          <w:sz w:val="21"/>
          <w:szCs w:val="21"/>
          <w:highlight w:val="none"/>
          <w:lang w:val="en-US" w:eastAsia="zh-CN" w:bidi="ar-SA"/>
        </w:rPr>
        <w:t>（7）材料单价按《贵港市建设工程造价信息》2025年第1期中的含税单价，缺项材料价格按市场询价（含税）计入综合单价。</w:t>
      </w:r>
    </w:p>
    <w:p w14:paraId="5F917697">
      <w:pPr>
        <w:snapToGrid/>
        <w:spacing w:before="0" w:beforeAutospacing="0" w:after="0" w:afterAutospacing="0" w:line="420" w:lineRule="exact"/>
        <w:ind w:firstLine="420" w:firstLineChars="200"/>
        <w:jc w:val="left"/>
        <w:textAlignment w:val="baseline"/>
        <w:rPr>
          <w:rStyle w:val="12"/>
          <w:rFonts w:hint="default" w:ascii="宋体" w:cs="Times New Roman"/>
          <w:b w:val="0"/>
          <w:i w:val="0"/>
          <w:caps w:val="0"/>
          <w:color w:val="auto"/>
          <w:spacing w:val="0"/>
          <w:w w:val="100"/>
          <w:kern w:val="0"/>
          <w:sz w:val="21"/>
          <w:szCs w:val="21"/>
          <w:highlight w:val="none"/>
          <w:lang w:val="en-US" w:eastAsia="zh-CN" w:bidi="ar-SA"/>
        </w:rPr>
      </w:pPr>
      <w:r>
        <w:rPr>
          <w:rStyle w:val="12"/>
          <w:rFonts w:hint="eastAsia" w:ascii="宋体" w:cs="Times New Roman"/>
          <w:b w:val="0"/>
          <w:i w:val="0"/>
          <w:caps w:val="0"/>
          <w:color w:val="auto"/>
          <w:spacing w:val="0"/>
          <w:w w:val="100"/>
          <w:kern w:val="0"/>
          <w:sz w:val="21"/>
          <w:szCs w:val="21"/>
          <w:highlight w:val="none"/>
          <w:lang w:val="en-US" w:eastAsia="zh-CN" w:bidi="ar-SA"/>
        </w:rPr>
        <w:t>（8）</w:t>
      </w:r>
      <w:r>
        <w:rPr>
          <w:rStyle w:val="12"/>
          <w:rFonts w:hint="default" w:ascii="宋体" w:cs="Times New Roman"/>
          <w:b w:val="0"/>
          <w:i w:val="0"/>
          <w:caps w:val="0"/>
          <w:color w:val="auto"/>
          <w:spacing w:val="0"/>
          <w:w w:val="100"/>
          <w:kern w:val="0"/>
          <w:sz w:val="21"/>
          <w:szCs w:val="21"/>
          <w:highlight w:val="none"/>
          <w:lang w:val="en-US" w:eastAsia="zh-CN" w:bidi="ar-SA"/>
        </w:rPr>
        <w:t>适用于工程所在地的现行有关政策性文件及规定；</w:t>
      </w:r>
    </w:p>
    <w:p w14:paraId="62D5EEE2">
      <w:pPr>
        <w:snapToGrid/>
        <w:spacing w:before="0" w:beforeAutospacing="0" w:after="0" w:afterAutospacing="0" w:line="420" w:lineRule="exact"/>
        <w:ind w:firstLine="420" w:firstLineChars="200"/>
        <w:jc w:val="both"/>
        <w:textAlignment w:val="baseline"/>
        <w:rPr>
          <w:rStyle w:val="12"/>
          <w:rFonts w:hint="eastAsia" w:ascii="宋体" w:hAnsi="Times New Roman" w:eastAsia="宋体" w:cs="Times New Roman"/>
          <w:b w:val="0"/>
          <w:bCs w:val="0"/>
          <w:i w:val="0"/>
          <w:caps w:val="0"/>
          <w:color w:val="auto"/>
          <w:spacing w:val="0"/>
          <w:w w:val="100"/>
          <w:kern w:val="2"/>
          <w:sz w:val="21"/>
          <w:szCs w:val="24"/>
          <w:highlight w:val="none"/>
          <w:lang w:val="en-US" w:eastAsia="zh-CN" w:bidi="ar-SA"/>
        </w:rPr>
      </w:pPr>
      <w:r>
        <w:rPr>
          <w:rStyle w:val="12"/>
          <w:rFonts w:hint="eastAsia" w:ascii="宋体" w:cs="Times New Roman"/>
          <w:b w:val="0"/>
          <w:bCs w:val="0"/>
          <w:i w:val="0"/>
          <w:caps w:val="0"/>
          <w:color w:val="auto"/>
          <w:spacing w:val="0"/>
          <w:w w:val="100"/>
          <w:kern w:val="0"/>
          <w:sz w:val="21"/>
          <w:szCs w:val="21"/>
          <w:highlight w:val="none"/>
          <w:lang w:val="en-US" w:eastAsia="zh-CN" w:bidi="ar-SA"/>
        </w:rPr>
        <w:t>（9）</w:t>
      </w:r>
      <w:r>
        <w:rPr>
          <w:rStyle w:val="12"/>
          <w:rFonts w:hint="eastAsia" w:ascii="宋体" w:cs="Times New Roman"/>
          <w:b w:val="0"/>
          <w:bCs w:val="0"/>
          <w:i w:val="0"/>
          <w:caps w:val="0"/>
          <w:color w:val="auto"/>
          <w:spacing w:val="0"/>
          <w:w w:val="100"/>
          <w:kern w:val="2"/>
          <w:sz w:val="21"/>
          <w:szCs w:val="24"/>
          <w:highlight w:val="none"/>
          <w:lang w:val="en-US" w:eastAsia="zh-CN" w:bidi="ar-SA"/>
        </w:rPr>
        <w:t>其他现行的有关计价文件以及招标文件、施工设计图纸和补充资料。</w:t>
      </w:r>
    </w:p>
    <w:p w14:paraId="2EEBDA0C">
      <w:pPr>
        <w:snapToGrid/>
        <w:spacing w:before="0" w:beforeAutospacing="0" w:after="0" w:afterAutospacing="0" w:line="420" w:lineRule="exact"/>
        <w:ind w:firstLine="211" w:firstLineChars="10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hAnsi="Times New Roman" w:eastAsia="宋体"/>
          <w:b/>
          <w:i w:val="0"/>
          <w:caps w:val="0"/>
          <w:color w:val="auto"/>
          <w:spacing w:val="0"/>
          <w:w w:val="100"/>
          <w:kern w:val="2"/>
          <w:sz w:val="21"/>
          <w:szCs w:val="24"/>
          <w:highlight w:val="none"/>
          <w:lang w:val="en-US" w:eastAsia="zh-CN" w:bidi="ar-SA"/>
        </w:rPr>
        <w:t>10.3</w:t>
      </w:r>
      <w:r>
        <w:rPr>
          <w:rStyle w:val="12"/>
          <w:rFonts w:ascii="宋体"/>
          <w:b/>
          <w:i w:val="0"/>
          <w:caps w:val="0"/>
          <w:color w:val="auto"/>
          <w:spacing w:val="0"/>
          <w:w w:val="100"/>
          <w:kern w:val="2"/>
          <w:sz w:val="21"/>
          <w:szCs w:val="24"/>
          <w:highlight w:val="none"/>
          <w:lang w:val="en-US" w:eastAsia="zh-CN" w:bidi="ar-SA"/>
        </w:rPr>
        <w:t>本项目有二次报价</w:t>
      </w:r>
      <w:r>
        <w:rPr>
          <w:rStyle w:val="12"/>
          <w:rFonts w:ascii="Times New Roman" w:hAnsi="Times New Roman" w:eastAsia="宋体"/>
          <w:b w:val="0"/>
          <w:i w:val="0"/>
          <w:caps w:val="0"/>
          <w:color w:val="auto"/>
          <w:spacing w:val="0"/>
          <w:w w:val="100"/>
          <w:kern w:val="2"/>
          <w:sz w:val="21"/>
          <w:szCs w:val="21"/>
          <w:highlight w:val="none"/>
          <w:lang w:val="en-US" w:eastAsia="zh-CN" w:bidi="ar-SA"/>
        </w:rPr>
        <w:t>，如二次报价总价有变动，请提供二次报价已标价工程量清单（</w:t>
      </w:r>
      <w:r>
        <w:rPr>
          <w:rStyle w:val="12"/>
          <w:rFonts w:ascii="Times New Roman" w:hAnsi="Times New Roman" w:eastAsia="宋体"/>
          <w:b w:val="0"/>
          <w:i w:val="0"/>
          <w:caps w:val="0"/>
          <w:color w:val="auto"/>
          <w:spacing w:val="0"/>
          <w:w w:val="100"/>
          <w:kern w:val="0"/>
          <w:sz w:val="21"/>
          <w:szCs w:val="24"/>
          <w:highlight w:val="none"/>
          <w:lang w:val="en-US" w:eastAsia="zh-CN" w:bidi="ar-SA"/>
        </w:rPr>
        <w:t>不得以总价下浮的方式做报价，否则作无效磋商处理</w:t>
      </w:r>
      <w:r>
        <w:rPr>
          <w:rStyle w:val="12"/>
          <w:rFonts w:ascii="Times New Roman" w:hAnsi="Times New Roman" w:eastAsia="宋体"/>
          <w:b w:val="0"/>
          <w:i w:val="0"/>
          <w:caps w:val="0"/>
          <w:color w:val="auto"/>
          <w:spacing w:val="0"/>
          <w:w w:val="100"/>
          <w:kern w:val="2"/>
          <w:sz w:val="21"/>
          <w:szCs w:val="21"/>
          <w:highlight w:val="none"/>
          <w:lang w:val="en-US" w:eastAsia="zh-CN" w:bidi="ar-SA"/>
        </w:rPr>
        <w:t>）作为应答文件的组成部分并加盖单位公章。</w:t>
      </w:r>
      <w:r>
        <w:rPr>
          <w:rStyle w:val="12"/>
          <w:rFonts w:ascii="Times New Roman" w:hAnsi="Times New Roman" w:eastAsia="宋体"/>
          <w:b w:val="0"/>
          <w:i w:val="0"/>
          <w:caps w:val="0"/>
          <w:color w:val="auto"/>
          <w:spacing w:val="0"/>
          <w:w w:val="100"/>
          <w:kern w:val="0"/>
          <w:sz w:val="21"/>
          <w:szCs w:val="24"/>
          <w:highlight w:val="none"/>
          <w:lang w:val="en-US" w:eastAsia="zh-CN" w:bidi="ar-SA"/>
        </w:rPr>
        <w:t>磋商供应商须提前做好相关准备并按时递交报价文件，报价高于采购预算控制价的竞争性磋商响应文件将被拒绝。</w:t>
      </w:r>
      <w:r>
        <w:rPr>
          <w:rStyle w:val="12"/>
          <w:rFonts w:ascii="Times New Roman" w:hAnsi="Times New Roman" w:eastAsia="宋体"/>
          <w:b w:val="0"/>
          <w:i w:val="0"/>
          <w:caps w:val="0"/>
          <w:color w:val="auto"/>
          <w:spacing w:val="0"/>
          <w:w w:val="100"/>
          <w:kern w:val="2"/>
          <w:sz w:val="21"/>
          <w:szCs w:val="21"/>
          <w:highlight w:val="none"/>
          <w:lang w:val="en-US" w:eastAsia="zh-CN" w:bidi="ar-SA"/>
        </w:rPr>
        <w:t>如磋商供应商在二次报价时，总报价不做改变，则无需再次提供二次报价已标价工程量清单。</w:t>
      </w:r>
    </w:p>
    <w:p w14:paraId="6FA3CD7B">
      <w:pPr>
        <w:snapToGrid/>
        <w:spacing w:before="0" w:beforeAutospacing="0" w:after="0" w:afterAutospacing="0" w:line="420" w:lineRule="exact"/>
        <w:ind w:firstLine="210"/>
        <w:jc w:val="both"/>
        <w:textAlignment w:val="baseline"/>
        <w:rPr>
          <w:rStyle w:val="12"/>
          <w:rFonts w:ascii="宋体"/>
          <w:b/>
          <w:i w:val="0"/>
          <w:caps w:val="0"/>
          <w:color w:val="auto"/>
          <w:spacing w:val="0"/>
          <w:w w:val="100"/>
          <w:kern w:val="2"/>
          <w:sz w:val="21"/>
          <w:szCs w:val="24"/>
          <w:highlight w:val="none"/>
          <w:lang w:val="en-US" w:eastAsia="zh-CN" w:bidi="ar-SA"/>
        </w:rPr>
      </w:pPr>
      <w:r>
        <w:rPr>
          <w:rStyle w:val="12"/>
          <w:rFonts w:ascii="宋体"/>
          <w:b/>
          <w:i w:val="0"/>
          <w:caps w:val="0"/>
          <w:color w:val="auto"/>
          <w:spacing w:val="0"/>
          <w:w w:val="100"/>
          <w:kern w:val="2"/>
          <w:sz w:val="21"/>
          <w:szCs w:val="24"/>
          <w:highlight w:val="none"/>
          <w:lang w:val="en-US" w:eastAsia="zh-CN" w:bidi="ar-SA"/>
        </w:rPr>
        <w:t>10.4 磋商货币</w:t>
      </w:r>
    </w:p>
    <w:p w14:paraId="0423DD93">
      <w:pPr>
        <w:snapToGrid/>
        <w:spacing w:before="0" w:beforeAutospacing="0" w:after="0" w:afterAutospacing="0" w:line="420" w:lineRule="exact"/>
        <w:ind w:firstLine="48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响应文件报价中的单价和合价全部采用人民币表示。</w:t>
      </w:r>
    </w:p>
    <w:p w14:paraId="4204ED94">
      <w:pPr>
        <w:snapToGrid/>
        <w:spacing w:before="0" w:beforeAutospacing="0" w:after="0" w:afterAutospacing="0" w:line="420" w:lineRule="exact"/>
        <w:jc w:val="center"/>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四、磋商响应文件的编制</w:t>
      </w:r>
    </w:p>
    <w:p w14:paraId="638EFF0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w:t>
      </w:r>
      <w:r>
        <w:rPr>
          <w:rStyle w:val="12"/>
          <w:rFonts w:ascii="宋体" w:hAnsi="宋体"/>
          <w:b w:val="0"/>
          <w:i w:val="0"/>
          <w:caps w:val="0"/>
          <w:color w:val="auto"/>
          <w:spacing w:val="0"/>
          <w:w w:val="100"/>
          <w:kern w:val="2"/>
          <w:sz w:val="21"/>
          <w:szCs w:val="24"/>
          <w:highlight w:val="none"/>
          <w:lang w:val="en-US" w:eastAsia="zh-CN" w:bidi="ar-SA"/>
        </w:rPr>
        <w:t>响应文件的编制原则及准备</w:t>
      </w:r>
    </w:p>
    <w:p w14:paraId="2430620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11.1供应商应当按照竞争性磋商文件的要求编制响应文件，并对其提交的响应文件的真实性、合法性承担法律责任。响应文件应当对竞争性磋商文件作出实质性响应。</w:t>
      </w:r>
    </w:p>
    <w:p w14:paraId="4310AB3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11.2磋商前准备详见“供应商须知前附表”。</w:t>
      </w:r>
    </w:p>
    <w:p w14:paraId="48E9F65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12.响应文件的组成</w:t>
      </w:r>
    </w:p>
    <w:p w14:paraId="2583331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响应文件编制基本要求</w:t>
      </w:r>
    </w:p>
    <w:p w14:paraId="21744F3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本项目实行电子磋商，供应商应准备电子响应文件、以介质存储的数据电文形式的电子备份响应文件两类：</w:t>
      </w:r>
    </w:p>
    <w:p w14:paraId="66FAD24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电子响应文件按</w:t>
      </w:r>
      <w:r>
        <w:rPr>
          <w:rStyle w:val="12"/>
          <w:rFonts w:hint="eastAsia" w:ascii="宋体" w:hAnsi="宋体"/>
          <w:b w:val="0"/>
          <w:i w:val="0"/>
          <w:caps w:val="0"/>
          <w:color w:val="auto"/>
          <w:spacing w:val="0"/>
          <w:w w:val="100"/>
          <w:kern w:val="2"/>
          <w:sz w:val="21"/>
          <w:szCs w:val="21"/>
          <w:highlight w:val="none"/>
          <w:lang w:val="en-US" w:eastAsia="zh-CN" w:bidi="ar-SA"/>
        </w:rPr>
        <w:t>广西政府采购云平台</w:t>
      </w:r>
      <w:r>
        <w:rPr>
          <w:rStyle w:val="12"/>
          <w:rFonts w:ascii="宋体" w:hAnsi="宋体"/>
          <w:b w:val="0"/>
          <w:i w:val="0"/>
          <w:caps w:val="0"/>
          <w:color w:val="auto"/>
          <w:spacing w:val="0"/>
          <w:w w:val="100"/>
          <w:kern w:val="2"/>
          <w:sz w:val="21"/>
          <w:szCs w:val="21"/>
          <w:highlight w:val="none"/>
          <w:lang w:val="en-US" w:eastAsia="zh-CN" w:bidi="ar-SA"/>
        </w:rPr>
        <w:t>要求及本竞争性磋商文件要求制作、加密并递交。具体操作流程可参考《政府采购项目电子交易管理操作指南-供应商》，指南可在“http://www.ccgp-guangxi.gov.cn/PurchaseAdvisory/ImportantNotice/2866753.html”下载。</w:t>
      </w:r>
    </w:p>
    <w:p w14:paraId="5C5CC99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电子备份响应文件系上传</w:t>
      </w:r>
      <w:r>
        <w:rPr>
          <w:rStyle w:val="12"/>
          <w:rFonts w:hint="eastAsia" w:ascii="宋体" w:hAnsi="宋体"/>
          <w:b w:val="0"/>
          <w:i w:val="0"/>
          <w:caps w:val="0"/>
          <w:color w:val="auto"/>
          <w:spacing w:val="0"/>
          <w:w w:val="100"/>
          <w:kern w:val="2"/>
          <w:sz w:val="21"/>
          <w:szCs w:val="21"/>
          <w:highlight w:val="none"/>
          <w:lang w:val="en-US" w:eastAsia="zh-CN" w:bidi="ar-SA"/>
        </w:rPr>
        <w:t>广西政府采购云平台</w:t>
      </w:r>
      <w:r>
        <w:rPr>
          <w:rStyle w:val="12"/>
          <w:rFonts w:ascii="宋体" w:hAnsi="宋体"/>
          <w:b w:val="0"/>
          <w:i w:val="0"/>
          <w:caps w:val="0"/>
          <w:color w:val="auto"/>
          <w:spacing w:val="0"/>
          <w:w w:val="100"/>
          <w:kern w:val="2"/>
          <w:sz w:val="21"/>
          <w:szCs w:val="21"/>
          <w:highlight w:val="none"/>
          <w:lang w:val="en-US" w:eastAsia="zh-CN" w:bidi="ar-SA"/>
        </w:rPr>
        <w:t>的响应文件电子版，按照本竞争性磋商文件要求制作。</w:t>
      </w:r>
    </w:p>
    <w:p w14:paraId="5F2E74B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1088877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12.1响应文件由资格证明文件、商务技术文件两部分组成。</w:t>
      </w:r>
    </w:p>
    <w:p w14:paraId="2D885583">
      <w:pPr>
        <w:snapToGrid/>
        <w:spacing w:before="0" w:beforeAutospacing="0" w:after="0" w:afterAutospacing="0" w:line="400" w:lineRule="exact"/>
        <w:ind w:left="840" w:leftChars="200" w:hanging="42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12.1.1资格证明文件：详见</w:t>
      </w:r>
      <w:r>
        <w:rPr>
          <w:rStyle w:val="12"/>
          <w:rFonts w:ascii="宋体" w:hAnsi="宋体"/>
          <w:b w:val="0"/>
          <w:i w:val="0"/>
          <w:caps w:val="0"/>
          <w:color w:val="auto"/>
          <w:spacing w:val="2"/>
          <w:w w:val="100"/>
          <w:kern w:val="2"/>
          <w:sz w:val="21"/>
          <w:szCs w:val="24"/>
          <w:highlight w:val="none"/>
          <w:lang w:val="en-US" w:eastAsia="zh-CN" w:bidi="ar-SA"/>
        </w:rPr>
        <w:t>本须知第24条；</w:t>
      </w:r>
    </w:p>
    <w:p w14:paraId="4F8B4005">
      <w:pPr>
        <w:snapToGrid/>
        <w:spacing w:before="0" w:beforeAutospacing="0" w:after="0" w:afterAutospacing="0" w:line="400" w:lineRule="exact"/>
        <w:ind w:left="840" w:leftChars="200" w:hanging="42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12.1.2商务技术文件：详见</w:t>
      </w:r>
      <w:r>
        <w:rPr>
          <w:rStyle w:val="12"/>
          <w:rFonts w:ascii="宋体" w:hAnsi="宋体"/>
          <w:b w:val="0"/>
          <w:i w:val="0"/>
          <w:caps w:val="0"/>
          <w:color w:val="auto"/>
          <w:spacing w:val="2"/>
          <w:w w:val="100"/>
          <w:kern w:val="2"/>
          <w:sz w:val="21"/>
          <w:szCs w:val="24"/>
          <w:highlight w:val="none"/>
          <w:lang w:val="en-US" w:eastAsia="zh-CN" w:bidi="ar-SA"/>
        </w:rPr>
        <w:t>本须知第24条。</w:t>
      </w:r>
    </w:p>
    <w:p w14:paraId="673B60F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13.计量单位</w:t>
      </w:r>
    </w:p>
    <w:p w14:paraId="318749C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竞争性磋商文件已有明确规定的，使用竞争性磋商文件规定的计量单位；竞争性磋商文件没有规定的，应采用中华人民共和国法定计量单位，货币种类为人民币，否则视同未响应。</w:t>
      </w:r>
    </w:p>
    <w:p w14:paraId="0BA5E97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14.磋商的风险</w:t>
      </w:r>
    </w:p>
    <w:p w14:paraId="2C93499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供应商没有按照竞争性磋商文件要求提供全部资料，或者供应商没有对竞争性磋商文件在各方面作出实质性响应可能导致其响应无效，是供应商应当考虑的风险。</w:t>
      </w:r>
    </w:p>
    <w:p w14:paraId="20712FFF">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15.磋商报价要求和构成</w:t>
      </w:r>
    </w:p>
    <w:p w14:paraId="2F7A6E33">
      <w:pPr>
        <w:tabs>
          <w:tab w:val="left" w:pos="2492"/>
        </w:tabs>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15.1磋商报价应按竞争性磋商文件中格式填写。</w:t>
      </w:r>
    </w:p>
    <w:p w14:paraId="6BF81630">
      <w:pPr>
        <w:tabs>
          <w:tab w:val="left" w:pos="2492"/>
        </w:tabs>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15.2磋商报价的价格构成见“供应商须知前附表”。</w:t>
      </w:r>
    </w:p>
    <w:p w14:paraId="2304A18B">
      <w:pPr>
        <w:snapToGrid/>
        <w:spacing w:before="0" w:beforeAutospacing="0" w:after="0" w:afterAutospacing="0" w:line="400" w:lineRule="exact"/>
        <w:ind w:left="426" w:leftChars="203"/>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15.3磋商报价要求</w:t>
      </w:r>
    </w:p>
    <w:p w14:paraId="3C66980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15.3.1供应商的磋商报价应符合以下要求，否则响应文件按无效响应处理：</w:t>
      </w:r>
    </w:p>
    <w:p w14:paraId="0B16F62B">
      <w:pPr>
        <w:snapToGrid/>
        <w:spacing w:before="0" w:beforeAutospacing="0" w:after="0" w:afterAutospacing="0" w:line="400" w:lineRule="exact"/>
        <w:ind w:left="420" w:left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（1）供应商应当就“采购需求”中所磋商的全部内容分别作完整唯一总价报价，</w:t>
      </w:r>
    </w:p>
    <w:p w14:paraId="313CBC8C">
      <w:pPr>
        <w:snapToGrid/>
        <w:spacing w:before="0" w:beforeAutospacing="0" w:after="0" w:afterAutospacing="0" w:line="40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不得存在漏项报价；</w:t>
      </w:r>
    </w:p>
    <w:p w14:paraId="3BF115F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（2）供应商应当就所磋商的单项内容作唯一报价。</w:t>
      </w:r>
    </w:p>
    <w:p w14:paraId="548367B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15.3.2磋商报价（包含首次报价、最后报价）超过所磋商规定的采购预算金额或者最高限价的（如本项目公布了最高限价），其响应文件将作无效处理。</w:t>
      </w:r>
    </w:p>
    <w:p w14:paraId="6EBCCA0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15.3.3磋商报价（包含首次报价、最后报价）超过采购预算金额或者最高限价的（如本项目公布了最高限价），其响应文件将作无效处理。</w:t>
      </w:r>
    </w:p>
    <w:p w14:paraId="08C71ECB">
      <w:pPr>
        <w:snapToGrid/>
        <w:spacing w:before="0" w:beforeAutospacing="0" w:after="0" w:afterAutospacing="0" w:line="400" w:lineRule="exact"/>
        <w:ind w:left="420" w:left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16.磋商有效期</w:t>
      </w:r>
    </w:p>
    <w:p w14:paraId="112BD2E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16.1磋商有效期是指为保证采购人有足够的时间在提交响应文件后完成评审、确定成交供应商、合同签订等工作而要求供应商提交的响应文件在一定时间内保持有效的期限。</w:t>
      </w:r>
    </w:p>
    <w:p w14:paraId="1D12019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16.2 磋商有效期应由供应商按“供应商须知前附表”规定的期限作出响应。</w:t>
      </w:r>
    </w:p>
    <w:p w14:paraId="06BF66D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16.3供应商的响应文件在磋商有效期内均保持有效。</w:t>
      </w:r>
    </w:p>
    <w:p w14:paraId="58C487B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17.磋商保证金：本项目不收取磋商保证金。</w:t>
      </w:r>
    </w:p>
    <w:p w14:paraId="2D13BE9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18.响应文件编制的要求</w:t>
      </w:r>
    </w:p>
    <w:p w14:paraId="77B1D9C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18.1供应商应根据“政府采购项目电子交易管理操作指南-供应商”及本竞争性磋商文件规定的格式和顺序编制、装订响应文件，响应文件内容不完整、编排混乱导致响应文件被误读、漏读或者查找不到相关内容的，是供应商的责任。</w:t>
      </w:r>
    </w:p>
    <w:p w14:paraId="6EC6407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18.2响应文件电子版：具体材料见“供应商须知前附表”。</w:t>
      </w:r>
    </w:p>
    <w:p w14:paraId="57B57C9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18.3响应文件须由供应商在规定位置盖公章并由法定代表人或委托代理人</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，否则其响应文件按无效响应处理。</w:t>
      </w:r>
    </w:p>
    <w:p w14:paraId="5329C16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18.4响应文件中标注的供应商名称应与营业执照（事业单位法人证书、执业许可证、自然人身份证）及公章一致，否则其响应文件按无效响应处理。</w:t>
      </w:r>
    </w:p>
    <w:p w14:paraId="1DD4A5B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18.5响应文件应尽量避免涂改、行间插字或删除。如果出现上述情况，改动之处应由供应商的法定代表人或其委托代理人</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或加盖公章。响应文件因涂改、行间插字或删除导致字迹潦草或表达不清所引起的后果由供应商承担。</w:t>
      </w:r>
    </w:p>
    <w:p w14:paraId="2E675AE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18.6电子响应文件中须加盖供应商公章部分均采用CA签章，并根据“政府采购项目电子交易管理操作指南-供应商” 及本竞争性磋商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34D8D18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18.7 响应文件不得涂改，若有修改错漏处，须加盖单位公章或者法定代表人（负责人）或授权委托人</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。响应文件因字迹潦草或表达不清所引起的后果由供应商负责。</w:t>
      </w:r>
    </w:p>
    <w:p w14:paraId="6C48DA0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19.响应文件的密封和标记</w:t>
      </w:r>
    </w:p>
    <w:p w14:paraId="5C1357C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19.1供应商应将电子备份响应文件装入到一个响应文件袋内加以密封（要求文件袋无明显缝隙露出袋内文件）；电子备份响应文件袋在每一封贴处密封签章【公章、密封章、法定代表人（负责人）、委托代理人签字等均可】。</w:t>
      </w:r>
    </w:p>
    <w:p w14:paraId="3EDC118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电子备份响应文件袋的包装封面上应注明供应商名称、供应商地址、响应文件名称（电子备份响应文件）、磋商项目名称、项目编号、并加盖供应商公章，并注明“截标时才能启封”。</w:t>
      </w:r>
    </w:p>
    <w:p w14:paraId="308BA81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19.2逾期送达或者未按照竞争性磋商文件要求密封的电子备份响应文件将被拒绝，由此造成电子备份响应文件被误投或提前拆封的风险由供应商承担。</w:t>
      </w:r>
    </w:p>
    <w:p w14:paraId="025DCE2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20.响应文件的提交</w:t>
      </w:r>
    </w:p>
    <w:p w14:paraId="35A5BC1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20.1 详见竞争性磋商公告</w:t>
      </w:r>
    </w:p>
    <w:p w14:paraId="60276F2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20.2电子响应文件的相关说明</w:t>
      </w:r>
    </w:p>
    <w:p w14:paraId="6A31ADA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20.2.1供应商进行电子磋商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58A0D6E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20.2.2供应商在电子交易平台传输递交响应文件后，还可以在响应文件递交截止时间前提交电子备份响应文件，若供应商未提交电子备份响应文件，其后果由供应商自行承担。</w:t>
      </w:r>
    </w:p>
    <w:p w14:paraId="011540F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20.2.3如有特殊情况，本项目延长截止时间和开标时间，采购人、采购代理机构和供应商的权利和义务将受到新的截止时间和开标时间的约束。</w:t>
      </w:r>
    </w:p>
    <w:p w14:paraId="24C123C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21.</w:t>
      </w:r>
      <w:r>
        <w:rPr>
          <w:rStyle w:val="12"/>
          <w:rFonts w:ascii="宋体" w:hAnsi="宋体"/>
          <w:b w:val="0"/>
          <w:i w:val="0"/>
          <w:caps w:val="0"/>
          <w:color w:val="auto"/>
          <w:spacing w:val="0"/>
          <w:w w:val="100"/>
          <w:kern w:val="2"/>
          <w:sz w:val="21"/>
          <w:szCs w:val="24"/>
          <w:highlight w:val="none"/>
          <w:lang w:val="en-US" w:eastAsia="zh-CN" w:bidi="ar-SA"/>
        </w:rPr>
        <w:t>首次</w:t>
      </w:r>
      <w:r>
        <w:rPr>
          <w:rStyle w:val="12"/>
          <w:rFonts w:ascii="宋体" w:hAnsi="宋体"/>
          <w:b w:val="0"/>
          <w:i w:val="0"/>
          <w:caps w:val="0"/>
          <w:color w:val="auto"/>
          <w:spacing w:val="0"/>
          <w:w w:val="100"/>
          <w:kern w:val="2"/>
          <w:sz w:val="21"/>
          <w:szCs w:val="21"/>
          <w:highlight w:val="none"/>
          <w:lang w:val="en-US" w:eastAsia="zh-CN" w:bidi="ar-SA"/>
        </w:rPr>
        <w:t>响应文件的补充、修改与撤回</w:t>
      </w:r>
    </w:p>
    <w:p w14:paraId="2E8C22A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供应商在首次响应文件提交截止时间前，可以对所提交的电子备份响应文件进行补充、修改或者撤回，并书面通知采购人、采购代理机构。补充、修改的内容作为响应文件的组成部分。补充、修改的内容与响应文件不一致的，以补充、修改的内容为准。</w:t>
      </w:r>
    </w:p>
    <w:p w14:paraId="334D5DB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22.在首次响应文件提交截止时间止提交响应文件的供应商不足3家时，应当由供应商签字领回响应文件，除此之外采购人和采购代理机构对已提交的响应文件概不退回。</w:t>
      </w:r>
    </w:p>
    <w:p w14:paraId="186591BD">
      <w:pPr>
        <w:snapToGrid/>
        <w:spacing w:before="0" w:beforeAutospacing="0" w:after="0" w:afterAutospacing="0" w:line="400" w:lineRule="exact"/>
        <w:ind w:firstLine="420" w:firstLineChars="200"/>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23.供应商在首次响应文件提交截止时间后不得向采购人、采购代理机构书面申请撤回电子备份响应文件。</w:t>
      </w:r>
    </w:p>
    <w:p w14:paraId="617BBA22">
      <w:pPr>
        <w:snapToGrid/>
        <w:spacing w:before="0" w:beforeAutospacing="0" w:after="0" w:afterAutospacing="0" w:line="42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24、磋商响应文件的组成</w:t>
      </w:r>
    </w:p>
    <w:p w14:paraId="0DD9345C">
      <w:pPr>
        <w:snapToGrid/>
        <w:spacing w:before="0" w:beforeAutospacing="0" w:after="0" w:afterAutospacing="0" w:line="420" w:lineRule="exact"/>
        <w:ind w:firstLine="417" w:firstLineChars="195"/>
        <w:jc w:val="both"/>
        <w:textAlignment w:val="baseline"/>
        <w:rPr>
          <w:rStyle w:val="12"/>
          <w:rFonts w:ascii="Times New Roman" w:hAnsi="Times New Roman" w:eastAsia="宋体"/>
          <w:b w:val="0"/>
          <w:i w:val="0"/>
          <w:caps w:val="0"/>
          <w:color w:val="auto"/>
          <w:spacing w:val="2"/>
          <w:w w:val="100"/>
          <w:kern w:val="2"/>
          <w:sz w:val="21"/>
          <w:szCs w:val="24"/>
          <w:highlight w:val="none"/>
          <w:lang w:val="en-US" w:eastAsia="zh-CN" w:bidi="ar-SA"/>
        </w:rPr>
      </w:pPr>
      <w:r>
        <w:rPr>
          <w:rStyle w:val="12"/>
          <w:rFonts w:ascii="Times New Roman" w:hAnsi="Times New Roman" w:eastAsia="宋体"/>
          <w:b w:val="0"/>
          <w:i w:val="0"/>
          <w:caps w:val="0"/>
          <w:color w:val="auto"/>
          <w:spacing w:val="2"/>
          <w:w w:val="100"/>
          <w:kern w:val="2"/>
          <w:sz w:val="21"/>
          <w:szCs w:val="24"/>
          <w:highlight w:val="none"/>
          <w:lang w:val="en-US" w:eastAsia="zh-CN" w:bidi="ar-SA"/>
        </w:rPr>
        <w:t>24.1磋商响应文件由资格证明文件和商务技术文件两部分组成：</w:t>
      </w:r>
    </w:p>
    <w:p w14:paraId="50010B81">
      <w:pPr>
        <w:snapToGrid/>
        <w:spacing w:before="0" w:beforeAutospacing="0" w:after="0" w:afterAutospacing="0" w:line="420" w:lineRule="exact"/>
        <w:ind w:left="480"/>
        <w:jc w:val="both"/>
        <w:textAlignment w:val="baseline"/>
        <w:rPr>
          <w:rStyle w:val="12"/>
          <w:rFonts w:ascii="Times New Roman" w:hAnsi="Times New Roman" w:eastAsia="宋体"/>
          <w:b/>
          <w:i w:val="0"/>
          <w:caps w:val="0"/>
          <w:color w:val="auto"/>
          <w:spacing w:val="0"/>
          <w:w w:val="100"/>
          <w:kern w:val="2"/>
          <w:sz w:val="21"/>
          <w:szCs w:val="24"/>
          <w:highlight w:val="none"/>
          <w:lang w:val="en-US" w:eastAsia="zh-CN" w:bidi="ar-SA"/>
        </w:rPr>
      </w:pPr>
      <w:r>
        <w:rPr>
          <w:rStyle w:val="12"/>
          <w:rFonts w:ascii="Times New Roman" w:hAnsi="Times New Roman" w:eastAsia="宋体"/>
          <w:b/>
          <w:i w:val="0"/>
          <w:caps w:val="0"/>
          <w:color w:val="auto"/>
          <w:spacing w:val="0"/>
          <w:w w:val="100"/>
          <w:kern w:val="2"/>
          <w:sz w:val="21"/>
          <w:szCs w:val="24"/>
          <w:highlight w:val="none"/>
          <w:lang w:val="en-US" w:eastAsia="zh-CN" w:bidi="ar-SA"/>
        </w:rPr>
        <w:t>24.2资格证明文件应包括下列内容：</w:t>
      </w:r>
    </w:p>
    <w:p w14:paraId="38D95334">
      <w:pPr>
        <w:snapToGrid/>
        <w:spacing w:before="0" w:beforeAutospacing="0" w:after="0" w:afterAutospacing="0" w:line="400" w:lineRule="exact"/>
        <w:ind w:left="48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（1）</w:t>
      </w:r>
      <w:r>
        <w:rPr>
          <w:rStyle w:val="12"/>
          <w:rFonts w:ascii="宋体" w:hAnsi="宋体"/>
          <w:b w:val="0"/>
          <w:i w:val="0"/>
          <w:caps w:val="0"/>
          <w:color w:val="auto"/>
          <w:spacing w:val="0"/>
          <w:w w:val="100"/>
          <w:kern w:val="2"/>
          <w:sz w:val="21"/>
          <w:szCs w:val="24"/>
          <w:highlight w:val="none"/>
          <w:lang w:val="en-US" w:eastAsia="zh-CN" w:bidi="ar-SA"/>
        </w:rPr>
        <w:t>法定代表人身份证明书（</w:t>
      </w:r>
      <w:r>
        <w:rPr>
          <w:rStyle w:val="12"/>
          <w:rFonts w:ascii="宋体" w:hAnsi="宋体" w:cs="Times New Roman"/>
          <w:b w:val="0"/>
          <w:bCs/>
          <w:i w:val="0"/>
          <w:caps w:val="0"/>
          <w:color w:val="auto"/>
          <w:spacing w:val="0"/>
          <w:w w:val="100"/>
          <w:kern w:val="2"/>
          <w:sz w:val="21"/>
          <w:szCs w:val="24"/>
          <w:highlight w:val="none"/>
          <w:lang w:val="en-US" w:eastAsia="zh-CN" w:bidi="ar-SA"/>
        </w:rPr>
        <w:t>附法定代表人身份证的复印件并加盖单位公章）</w:t>
      </w:r>
      <w:r>
        <w:rPr>
          <w:rStyle w:val="12"/>
          <w:rFonts w:ascii="宋体" w:hAnsi="宋体"/>
          <w:b w:val="0"/>
          <w:i w:val="0"/>
          <w:caps w:val="0"/>
          <w:color w:val="auto"/>
          <w:spacing w:val="0"/>
          <w:w w:val="100"/>
          <w:kern w:val="2"/>
          <w:sz w:val="21"/>
          <w:szCs w:val="24"/>
          <w:highlight w:val="none"/>
          <w:lang w:val="en-US" w:eastAsia="zh-CN" w:bidi="ar-SA"/>
        </w:rPr>
        <w:t>和授权委托书及委托代理人的</w:t>
      </w:r>
      <w:r>
        <w:rPr>
          <w:rStyle w:val="12"/>
          <w:rFonts w:ascii="宋体" w:hAnsi="宋体"/>
          <w:b w:val="0"/>
          <w:i w:val="0"/>
          <w:caps w:val="0"/>
          <w:color w:val="auto"/>
          <w:spacing w:val="0"/>
          <w:w w:val="100"/>
          <w:kern w:val="2"/>
          <w:sz w:val="21"/>
          <w:szCs w:val="21"/>
          <w:highlight w:val="none"/>
          <w:lang w:val="en-US" w:eastAsia="zh-CN" w:bidi="ar-SA"/>
        </w:rPr>
        <w:t>正反面复印件并加盖单位公章</w:t>
      </w:r>
      <w:r>
        <w:rPr>
          <w:rStyle w:val="12"/>
          <w:rFonts w:ascii="宋体" w:hAnsi="宋体"/>
          <w:b/>
          <w:i w:val="0"/>
          <w:caps w:val="0"/>
          <w:color w:val="auto"/>
          <w:spacing w:val="0"/>
          <w:w w:val="100"/>
          <w:kern w:val="2"/>
          <w:sz w:val="21"/>
          <w:szCs w:val="21"/>
          <w:highlight w:val="none"/>
          <w:lang w:val="en-US" w:eastAsia="zh-CN" w:bidi="ar-SA"/>
        </w:rPr>
        <w:t>（委托代理时必须提供</w:t>
      </w:r>
      <w:r>
        <w:rPr>
          <w:rStyle w:val="12"/>
          <w:rFonts w:hint="eastAsia" w:ascii="宋体" w:hAnsi="宋体"/>
          <w:b/>
          <w:i w:val="0"/>
          <w:caps w:val="0"/>
          <w:color w:val="auto"/>
          <w:spacing w:val="0"/>
          <w:w w:val="100"/>
          <w:kern w:val="2"/>
          <w:sz w:val="21"/>
          <w:szCs w:val="21"/>
          <w:highlight w:val="none"/>
          <w:lang w:val="en-US" w:eastAsia="zh-CN" w:bidi="ar-SA"/>
        </w:rPr>
        <w:t>，加盖单位电子公章</w:t>
      </w:r>
      <w:r>
        <w:rPr>
          <w:rStyle w:val="12"/>
          <w:rFonts w:ascii="宋体" w:hAnsi="宋体"/>
          <w:b/>
          <w:i w:val="0"/>
          <w:caps w:val="0"/>
          <w:color w:val="auto"/>
          <w:spacing w:val="0"/>
          <w:w w:val="100"/>
          <w:kern w:val="2"/>
          <w:sz w:val="21"/>
          <w:szCs w:val="21"/>
          <w:highlight w:val="none"/>
          <w:lang w:val="en-US" w:eastAsia="zh-CN" w:bidi="ar-SA"/>
        </w:rPr>
        <w:t>）</w:t>
      </w:r>
      <w:r>
        <w:rPr>
          <w:rStyle w:val="12"/>
          <w:rFonts w:hint="eastAsia" w:ascii="宋体" w:hAnsi="宋体"/>
          <w:b/>
          <w:i w:val="0"/>
          <w:caps w:val="0"/>
          <w:color w:val="auto"/>
          <w:spacing w:val="0"/>
          <w:w w:val="100"/>
          <w:kern w:val="2"/>
          <w:sz w:val="21"/>
          <w:szCs w:val="21"/>
          <w:highlight w:val="none"/>
          <w:lang w:val="en-US" w:eastAsia="zh-CN" w:bidi="ar-SA"/>
        </w:rPr>
        <w:t>；</w:t>
      </w:r>
    </w:p>
    <w:p w14:paraId="035D70E6">
      <w:pPr>
        <w:snapToGrid/>
        <w:spacing w:before="0" w:beforeAutospacing="0" w:after="0" w:afterAutospacing="0" w:line="400" w:lineRule="exact"/>
        <w:ind w:left="480"/>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w:t>
      </w:r>
      <w:r>
        <w:rPr>
          <w:rStyle w:val="12"/>
          <w:rFonts w:ascii="宋体" w:hAnsi="宋体"/>
          <w:b w:val="0"/>
          <w:i w:val="0"/>
          <w:caps w:val="0"/>
          <w:color w:val="auto"/>
          <w:spacing w:val="0"/>
          <w:w w:val="100"/>
          <w:kern w:val="2"/>
          <w:sz w:val="21"/>
          <w:szCs w:val="21"/>
          <w:highlight w:val="none"/>
          <w:lang w:val="en-US" w:eastAsia="zh-CN" w:bidi="ar-SA"/>
        </w:rPr>
        <w:t>有效的营业执照复印件</w:t>
      </w:r>
      <w:r>
        <w:rPr>
          <w:rStyle w:val="12"/>
          <w:rFonts w:ascii="宋体" w:hAnsi="宋体"/>
          <w:b w:val="0"/>
          <w:i w:val="0"/>
          <w:caps w:val="0"/>
          <w:color w:val="auto"/>
          <w:spacing w:val="2"/>
          <w:w w:val="100"/>
          <w:kern w:val="2"/>
          <w:sz w:val="21"/>
          <w:szCs w:val="24"/>
          <w:highlight w:val="none"/>
          <w:lang w:val="en-US" w:eastAsia="zh-CN" w:bidi="ar-SA"/>
        </w:rPr>
        <w:t>加盖单位公章</w:t>
      </w:r>
      <w:r>
        <w:rPr>
          <w:rStyle w:val="12"/>
          <w:rFonts w:ascii="宋体" w:hAnsi="宋体"/>
          <w:b/>
          <w:i w:val="0"/>
          <w:caps w:val="0"/>
          <w:color w:val="auto"/>
          <w:spacing w:val="2"/>
          <w:w w:val="100"/>
          <w:kern w:val="2"/>
          <w:sz w:val="21"/>
          <w:szCs w:val="24"/>
          <w:highlight w:val="none"/>
          <w:lang w:val="en-US" w:eastAsia="zh-CN" w:bidi="ar-SA"/>
        </w:rPr>
        <w:t>（必须提供</w:t>
      </w:r>
      <w:r>
        <w:rPr>
          <w:rStyle w:val="12"/>
          <w:rFonts w:hint="eastAsia" w:ascii="宋体" w:hAnsi="宋体"/>
          <w:b/>
          <w:i w:val="0"/>
          <w:caps w:val="0"/>
          <w:color w:val="auto"/>
          <w:spacing w:val="2"/>
          <w:w w:val="100"/>
          <w:kern w:val="2"/>
          <w:sz w:val="21"/>
          <w:szCs w:val="24"/>
          <w:highlight w:val="none"/>
          <w:lang w:val="en-US" w:eastAsia="zh-CN" w:bidi="ar-SA"/>
        </w:rPr>
        <w:t>，加盖单位电子公章</w:t>
      </w:r>
      <w:r>
        <w:rPr>
          <w:rStyle w:val="12"/>
          <w:rFonts w:ascii="宋体" w:hAnsi="宋体"/>
          <w:b/>
          <w:i w:val="0"/>
          <w:caps w:val="0"/>
          <w:color w:val="auto"/>
          <w:spacing w:val="2"/>
          <w:w w:val="100"/>
          <w:kern w:val="2"/>
          <w:sz w:val="21"/>
          <w:szCs w:val="24"/>
          <w:highlight w:val="none"/>
          <w:lang w:val="en-US" w:eastAsia="zh-CN" w:bidi="ar-SA"/>
        </w:rPr>
        <w:t>）</w:t>
      </w:r>
      <w:r>
        <w:rPr>
          <w:rStyle w:val="12"/>
          <w:rFonts w:ascii="宋体" w:hAnsi="宋体"/>
          <w:b w:val="0"/>
          <w:i w:val="0"/>
          <w:caps w:val="0"/>
          <w:color w:val="auto"/>
          <w:spacing w:val="2"/>
          <w:w w:val="100"/>
          <w:kern w:val="2"/>
          <w:sz w:val="21"/>
          <w:szCs w:val="24"/>
          <w:highlight w:val="none"/>
          <w:lang w:val="en-US" w:eastAsia="zh-CN" w:bidi="ar-SA"/>
        </w:rPr>
        <w:t>；</w:t>
      </w:r>
    </w:p>
    <w:p w14:paraId="1A83E99B">
      <w:pPr>
        <w:snapToGrid/>
        <w:spacing w:before="0" w:beforeAutospacing="0" w:after="0" w:afterAutospacing="0" w:line="400" w:lineRule="exact"/>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 xml:space="preserve">    （3）有效的资质证书复印件加盖单位公章</w:t>
      </w:r>
      <w:r>
        <w:rPr>
          <w:rStyle w:val="12"/>
          <w:rFonts w:ascii="宋体" w:hAnsi="宋体"/>
          <w:b/>
          <w:i w:val="0"/>
          <w:caps w:val="0"/>
          <w:color w:val="auto"/>
          <w:spacing w:val="2"/>
          <w:w w:val="100"/>
          <w:kern w:val="2"/>
          <w:sz w:val="21"/>
          <w:szCs w:val="24"/>
          <w:highlight w:val="none"/>
          <w:lang w:val="en-US" w:eastAsia="zh-CN" w:bidi="ar-SA"/>
        </w:rPr>
        <w:t>（必须提供</w:t>
      </w:r>
      <w:r>
        <w:rPr>
          <w:rStyle w:val="12"/>
          <w:rFonts w:hint="eastAsia" w:ascii="宋体" w:hAnsi="宋体"/>
          <w:b/>
          <w:i w:val="0"/>
          <w:caps w:val="0"/>
          <w:color w:val="auto"/>
          <w:spacing w:val="2"/>
          <w:w w:val="100"/>
          <w:kern w:val="2"/>
          <w:sz w:val="21"/>
          <w:szCs w:val="24"/>
          <w:highlight w:val="none"/>
          <w:lang w:val="en-US" w:eastAsia="zh-CN" w:bidi="ar-SA"/>
        </w:rPr>
        <w:t>，加盖单位电子公章</w:t>
      </w:r>
      <w:r>
        <w:rPr>
          <w:rStyle w:val="12"/>
          <w:rFonts w:ascii="宋体" w:hAnsi="宋体"/>
          <w:b/>
          <w:i w:val="0"/>
          <w:caps w:val="0"/>
          <w:color w:val="auto"/>
          <w:spacing w:val="2"/>
          <w:w w:val="100"/>
          <w:kern w:val="2"/>
          <w:sz w:val="21"/>
          <w:szCs w:val="24"/>
          <w:highlight w:val="none"/>
          <w:lang w:val="en-US" w:eastAsia="zh-CN" w:bidi="ar-SA"/>
        </w:rPr>
        <w:t>）</w:t>
      </w:r>
      <w:r>
        <w:rPr>
          <w:rStyle w:val="12"/>
          <w:rFonts w:ascii="宋体" w:hAnsi="宋体"/>
          <w:b w:val="0"/>
          <w:i w:val="0"/>
          <w:caps w:val="0"/>
          <w:color w:val="auto"/>
          <w:spacing w:val="2"/>
          <w:w w:val="100"/>
          <w:kern w:val="2"/>
          <w:sz w:val="21"/>
          <w:szCs w:val="24"/>
          <w:highlight w:val="none"/>
          <w:lang w:val="en-US" w:eastAsia="zh-CN" w:bidi="ar-SA"/>
        </w:rPr>
        <w:t>；</w:t>
      </w:r>
    </w:p>
    <w:p w14:paraId="190315D3">
      <w:pPr>
        <w:snapToGrid/>
        <w:spacing w:before="0" w:beforeAutospacing="0" w:after="0" w:afterAutospacing="0" w:line="400" w:lineRule="exact"/>
        <w:ind w:firstLine="428" w:firstLineChars="200"/>
        <w:jc w:val="both"/>
        <w:textAlignment w:val="baseline"/>
        <w:rPr>
          <w:rStyle w:val="12"/>
          <w:rFonts w:hint="eastAsia"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（4）</w:t>
      </w:r>
      <w:r>
        <w:rPr>
          <w:rStyle w:val="12"/>
          <w:rFonts w:hint="eastAsia" w:ascii="宋体" w:hAnsi="宋体"/>
          <w:b w:val="0"/>
          <w:i w:val="0"/>
          <w:caps w:val="0"/>
          <w:color w:val="auto"/>
          <w:spacing w:val="2"/>
          <w:w w:val="100"/>
          <w:kern w:val="2"/>
          <w:sz w:val="21"/>
          <w:szCs w:val="24"/>
          <w:highlight w:val="none"/>
          <w:lang w:val="en-US" w:eastAsia="zh-CN" w:bidi="ar-SA"/>
        </w:rPr>
        <w:t>供应商为中小企业，供应商必须提供中小企业声明函或者残疾人福利性单位声明函（格式后附）或者供应商属于监狱企业的需提供由省级以上监狱管理局、戒毒管理局（含新疆生产建设兵团）出具的属于监狱企业的证明文件。)</w:t>
      </w:r>
      <w:r>
        <w:rPr>
          <w:rStyle w:val="12"/>
          <w:rFonts w:hint="eastAsia" w:ascii="宋体" w:hAnsi="宋体"/>
          <w:b/>
          <w:bCs/>
          <w:i w:val="0"/>
          <w:caps w:val="0"/>
          <w:color w:val="auto"/>
          <w:spacing w:val="2"/>
          <w:w w:val="100"/>
          <w:kern w:val="2"/>
          <w:sz w:val="21"/>
          <w:szCs w:val="24"/>
          <w:highlight w:val="none"/>
          <w:lang w:val="en-US" w:eastAsia="zh-CN" w:bidi="ar-SA"/>
        </w:rPr>
        <w:t>（必须提供</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，加盖单位电子公章</w:t>
      </w:r>
      <w:r>
        <w:rPr>
          <w:rStyle w:val="12"/>
          <w:rFonts w:hint="eastAsia" w:ascii="宋体" w:hAnsi="宋体"/>
          <w:b/>
          <w:bCs/>
          <w:i w:val="0"/>
          <w:caps w:val="0"/>
          <w:color w:val="auto"/>
          <w:spacing w:val="2"/>
          <w:w w:val="100"/>
          <w:kern w:val="2"/>
          <w:sz w:val="21"/>
          <w:szCs w:val="24"/>
          <w:highlight w:val="none"/>
          <w:lang w:val="en-US" w:eastAsia="zh-CN" w:bidi="ar-SA"/>
        </w:rPr>
        <w:t>）；</w:t>
      </w:r>
    </w:p>
    <w:p w14:paraId="0C1AE1D5">
      <w:pPr>
        <w:snapToGrid/>
        <w:spacing w:before="0" w:beforeAutospacing="0" w:after="0" w:afterAutospacing="0" w:line="400" w:lineRule="exact"/>
        <w:ind w:firstLine="428" w:firstLineChars="200"/>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hint="eastAsia" w:ascii="宋体" w:hAnsi="宋体"/>
          <w:b w:val="0"/>
          <w:i w:val="0"/>
          <w:caps w:val="0"/>
          <w:color w:val="auto"/>
          <w:spacing w:val="2"/>
          <w:w w:val="100"/>
          <w:kern w:val="2"/>
          <w:sz w:val="21"/>
          <w:szCs w:val="24"/>
          <w:highlight w:val="none"/>
          <w:lang w:val="en-US" w:eastAsia="zh-CN" w:bidi="ar-SA"/>
        </w:rPr>
        <w:t>（5）贵港市政府采购项目磋商资格承诺函</w:t>
      </w:r>
      <w:r>
        <w:rPr>
          <w:rStyle w:val="12"/>
          <w:rFonts w:ascii="宋体" w:hAnsi="宋体"/>
          <w:b w:val="0"/>
          <w:i w:val="0"/>
          <w:caps w:val="0"/>
          <w:color w:val="auto"/>
          <w:spacing w:val="2"/>
          <w:w w:val="100"/>
          <w:kern w:val="2"/>
          <w:sz w:val="21"/>
          <w:szCs w:val="24"/>
          <w:highlight w:val="none"/>
          <w:lang w:val="en-US" w:eastAsia="zh-CN" w:bidi="ar-SA"/>
        </w:rPr>
        <w:t>（必须提供，</w:t>
      </w:r>
      <w:r>
        <w:rPr>
          <w:rStyle w:val="12"/>
          <w:rFonts w:hint="eastAsia" w:ascii="宋体" w:hAnsi="宋体"/>
          <w:b w:val="0"/>
          <w:i w:val="0"/>
          <w:caps w:val="0"/>
          <w:color w:val="auto"/>
          <w:spacing w:val="2"/>
          <w:w w:val="100"/>
          <w:kern w:val="2"/>
          <w:sz w:val="21"/>
          <w:szCs w:val="24"/>
          <w:highlight w:val="none"/>
          <w:lang w:val="en-US" w:eastAsia="zh-CN" w:bidi="ar-SA"/>
        </w:rPr>
        <w:t>，加盖单位电子公章，</w:t>
      </w:r>
      <w:r>
        <w:rPr>
          <w:rStyle w:val="12"/>
          <w:rFonts w:ascii="宋体" w:hAnsi="宋体"/>
          <w:b w:val="0"/>
          <w:i w:val="0"/>
          <w:caps w:val="0"/>
          <w:color w:val="auto"/>
          <w:spacing w:val="2"/>
          <w:w w:val="100"/>
          <w:kern w:val="2"/>
          <w:sz w:val="21"/>
          <w:szCs w:val="24"/>
          <w:highlight w:val="none"/>
          <w:lang w:val="en-US" w:eastAsia="zh-CN" w:bidi="ar-SA"/>
        </w:rPr>
        <w:t>否则磋商响应无效）；</w:t>
      </w:r>
    </w:p>
    <w:p w14:paraId="62995585">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w:t>
      </w:r>
      <w:r>
        <w:rPr>
          <w:rStyle w:val="12"/>
          <w:rFonts w:hint="eastAsia" w:ascii="宋体" w:hAnsi="宋体"/>
          <w:b w:val="0"/>
          <w:i w:val="0"/>
          <w:caps w:val="0"/>
          <w:color w:val="auto"/>
          <w:spacing w:val="2"/>
          <w:w w:val="100"/>
          <w:kern w:val="2"/>
          <w:sz w:val="21"/>
          <w:szCs w:val="24"/>
          <w:highlight w:val="none"/>
          <w:lang w:val="en-US" w:eastAsia="zh-CN" w:bidi="ar-SA"/>
        </w:rPr>
        <w:t>贵港市政府采购项目磋商资格承诺函</w:t>
      </w:r>
      <w:r>
        <w:rPr>
          <w:rStyle w:val="12"/>
          <w:rFonts w:ascii="宋体" w:hAnsi="宋体"/>
          <w:b w:val="0"/>
          <w:i w:val="0"/>
          <w:caps w:val="0"/>
          <w:color w:val="auto"/>
          <w:spacing w:val="0"/>
          <w:w w:val="100"/>
          <w:kern w:val="2"/>
          <w:sz w:val="21"/>
          <w:szCs w:val="24"/>
          <w:highlight w:val="none"/>
          <w:lang w:val="en-US" w:eastAsia="zh-CN" w:bidi="ar-SA"/>
        </w:rPr>
        <w:t>》（详见投标文件格式）承诺符合参与政府采购活动的资格条件且没有税收缴纳、社会保障方面的失信记录）</w:t>
      </w:r>
    </w:p>
    <w:p w14:paraId="29DD3D57">
      <w:pPr>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w:t>
      </w:r>
      <w:r>
        <w:rPr>
          <w:rStyle w:val="12"/>
          <w:rFonts w:hint="eastAsia" w:ascii="宋体" w:hAnsi="宋体"/>
          <w:b w:val="0"/>
          <w:i w:val="0"/>
          <w:caps w:val="0"/>
          <w:color w:val="auto"/>
          <w:spacing w:val="0"/>
          <w:w w:val="100"/>
          <w:kern w:val="0"/>
          <w:sz w:val="21"/>
          <w:szCs w:val="21"/>
          <w:highlight w:val="none"/>
          <w:lang w:val="en-US" w:eastAsia="zh-CN" w:bidi="ar-SA"/>
        </w:rPr>
        <w:t>6</w:t>
      </w:r>
      <w:r>
        <w:rPr>
          <w:rStyle w:val="12"/>
          <w:rFonts w:ascii="宋体" w:hAnsi="宋体"/>
          <w:b w:val="0"/>
          <w:i w:val="0"/>
          <w:caps w:val="0"/>
          <w:color w:val="auto"/>
          <w:spacing w:val="0"/>
          <w:w w:val="100"/>
          <w:kern w:val="0"/>
          <w:sz w:val="21"/>
          <w:szCs w:val="21"/>
          <w:highlight w:val="none"/>
          <w:lang w:val="en-US" w:eastAsia="zh-CN" w:bidi="ar-SA"/>
        </w:rPr>
        <w:t xml:space="preserve">）拟担任本工程项目经理（注册建造师）简历表； </w:t>
      </w:r>
      <w:r>
        <w:rPr>
          <w:rStyle w:val="12"/>
          <w:rFonts w:ascii="Times New Roman" w:hAnsi="Times New Roman" w:eastAsia="宋体"/>
          <w:b w:val="0"/>
          <w:i w:val="0"/>
          <w:caps w:val="0"/>
          <w:color w:val="auto"/>
          <w:spacing w:val="0"/>
          <w:w w:val="100"/>
          <w:kern w:val="0"/>
          <w:sz w:val="21"/>
          <w:szCs w:val="21"/>
          <w:highlight w:val="none"/>
          <w:lang w:val="en-US" w:eastAsia="zh-CN" w:bidi="ar-SA"/>
        </w:rPr>
        <w:t>附拟担任本工程项目经理有效的注册建造师资质证书及其安全生产考核合格证</w:t>
      </w:r>
      <w:r>
        <w:rPr>
          <w:rStyle w:val="12"/>
          <w:rFonts w:hint="eastAsia"/>
          <w:b w:val="0"/>
          <w:i w:val="0"/>
          <w:caps w:val="0"/>
          <w:color w:val="auto"/>
          <w:spacing w:val="0"/>
          <w:w w:val="100"/>
          <w:kern w:val="0"/>
          <w:sz w:val="21"/>
          <w:szCs w:val="21"/>
          <w:highlight w:val="none"/>
          <w:lang w:val="en-US" w:eastAsia="zh-CN" w:bidi="ar-SA"/>
        </w:rPr>
        <w:t>书</w:t>
      </w:r>
      <w:r>
        <w:rPr>
          <w:rStyle w:val="12"/>
          <w:rFonts w:hint="eastAsia" w:ascii="Times New Roman" w:hAnsi="Times New Roman" w:eastAsia="宋体"/>
          <w:b w:val="0"/>
          <w:i w:val="0"/>
          <w:caps w:val="0"/>
          <w:color w:val="auto"/>
          <w:spacing w:val="0"/>
          <w:w w:val="100"/>
          <w:kern w:val="0"/>
          <w:sz w:val="21"/>
          <w:szCs w:val="21"/>
          <w:highlight w:val="none"/>
          <w:lang w:val="en-US" w:eastAsia="zh-CN" w:bidi="ar-SA"/>
        </w:rPr>
        <w:t>（</w:t>
      </w:r>
      <w:r>
        <w:rPr>
          <w:rStyle w:val="12"/>
          <w:rFonts w:hint="eastAsia"/>
          <w:b w:val="0"/>
          <w:i w:val="0"/>
          <w:caps w:val="0"/>
          <w:color w:val="auto"/>
          <w:spacing w:val="0"/>
          <w:w w:val="100"/>
          <w:kern w:val="0"/>
          <w:sz w:val="21"/>
          <w:szCs w:val="21"/>
          <w:highlight w:val="none"/>
          <w:lang w:val="en-US" w:eastAsia="zh-CN" w:bidi="ar-SA"/>
        </w:rPr>
        <w:t>B</w:t>
      </w:r>
      <w:r>
        <w:rPr>
          <w:rStyle w:val="12"/>
          <w:rFonts w:hint="eastAsia" w:ascii="Times New Roman" w:hAnsi="Times New Roman" w:eastAsia="宋体"/>
          <w:b w:val="0"/>
          <w:i w:val="0"/>
          <w:caps w:val="0"/>
          <w:color w:val="auto"/>
          <w:spacing w:val="0"/>
          <w:w w:val="100"/>
          <w:kern w:val="0"/>
          <w:sz w:val="21"/>
          <w:szCs w:val="21"/>
          <w:highlight w:val="none"/>
          <w:lang w:val="en-US" w:eastAsia="zh-CN" w:bidi="ar-SA"/>
        </w:rPr>
        <w:t>类）</w:t>
      </w:r>
      <w:r>
        <w:rPr>
          <w:rStyle w:val="12"/>
          <w:rFonts w:hint="eastAsia"/>
          <w:b w:val="0"/>
          <w:i w:val="0"/>
          <w:caps w:val="0"/>
          <w:color w:val="auto"/>
          <w:spacing w:val="0"/>
          <w:w w:val="100"/>
          <w:kern w:val="0"/>
          <w:sz w:val="21"/>
          <w:szCs w:val="21"/>
          <w:highlight w:val="none"/>
          <w:lang w:val="en-US" w:eastAsia="zh-CN" w:bidi="ar-SA"/>
        </w:rPr>
        <w:t>；专职安全生产管理人员须具备有效的安全生产考核合格证书（C 类）</w:t>
      </w:r>
      <w:r>
        <w:rPr>
          <w:rStyle w:val="12"/>
          <w:rFonts w:ascii="Times New Roman" w:hAnsi="Times New Roman" w:eastAsia="宋体"/>
          <w:b w:val="0"/>
          <w:i w:val="0"/>
          <w:caps w:val="0"/>
          <w:color w:val="auto"/>
          <w:spacing w:val="0"/>
          <w:w w:val="100"/>
          <w:kern w:val="0"/>
          <w:sz w:val="21"/>
          <w:szCs w:val="21"/>
          <w:highlight w:val="none"/>
          <w:lang w:val="en-US" w:eastAsia="zh-CN" w:bidi="ar-SA"/>
        </w:rPr>
        <w:t>复印件加盖单位公章；</w:t>
      </w:r>
      <w:r>
        <w:rPr>
          <w:rStyle w:val="12"/>
          <w:rFonts w:hAnsi="宋体"/>
          <w:b/>
          <w:i w:val="0"/>
          <w:caps w:val="0"/>
          <w:color w:val="auto"/>
          <w:spacing w:val="2"/>
          <w:w w:val="100"/>
          <w:kern w:val="2"/>
          <w:sz w:val="21"/>
          <w:szCs w:val="24"/>
          <w:highlight w:val="none"/>
          <w:lang w:val="en-US" w:eastAsia="zh-CN" w:bidi="ar-SA"/>
        </w:rPr>
        <w:t>（必须提供</w:t>
      </w:r>
      <w:r>
        <w:rPr>
          <w:rStyle w:val="12"/>
          <w:rFonts w:hint="eastAsia" w:hAnsi="宋体"/>
          <w:b/>
          <w:i w:val="0"/>
          <w:caps w:val="0"/>
          <w:color w:val="auto"/>
          <w:spacing w:val="2"/>
          <w:w w:val="100"/>
          <w:kern w:val="2"/>
          <w:sz w:val="21"/>
          <w:szCs w:val="24"/>
          <w:highlight w:val="none"/>
          <w:lang w:val="en-US" w:eastAsia="zh-CN" w:bidi="ar-SA"/>
        </w:rPr>
        <w:t>，加盖单位电子公章</w:t>
      </w:r>
      <w:r>
        <w:rPr>
          <w:rStyle w:val="12"/>
          <w:rFonts w:hAnsi="宋体"/>
          <w:b/>
          <w:i w:val="0"/>
          <w:caps w:val="0"/>
          <w:color w:val="auto"/>
          <w:spacing w:val="2"/>
          <w:w w:val="100"/>
          <w:kern w:val="2"/>
          <w:sz w:val="21"/>
          <w:szCs w:val="24"/>
          <w:highlight w:val="none"/>
          <w:lang w:val="en-US" w:eastAsia="zh-CN" w:bidi="ar-SA"/>
        </w:rPr>
        <w:t>）；</w:t>
      </w:r>
    </w:p>
    <w:p w14:paraId="5B6A0A3B">
      <w:pPr>
        <w:snapToGrid/>
        <w:spacing w:before="0" w:beforeAutospacing="0" w:after="0" w:afterAutospacing="0" w:line="400" w:lineRule="exact"/>
        <w:ind w:firstLine="420"/>
        <w:jc w:val="both"/>
        <w:textAlignment w:val="baseline"/>
        <w:rPr>
          <w:rStyle w:val="12"/>
          <w:rFonts w:hint="eastAsia"/>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w:t>
      </w:r>
      <w:r>
        <w:rPr>
          <w:rStyle w:val="12"/>
          <w:rFonts w:hint="eastAsia"/>
          <w:b w:val="0"/>
          <w:i w:val="0"/>
          <w:caps w:val="0"/>
          <w:color w:val="auto"/>
          <w:spacing w:val="0"/>
          <w:w w:val="100"/>
          <w:kern w:val="2"/>
          <w:sz w:val="21"/>
          <w:szCs w:val="24"/>
          <w:highlight w:val="none"/>
          <w:lang w:val="en-US" w:eastAsia="zh-CN" w:bidi="ar-SA"/>
        </w:rPr>
        <w:t>7</w:t>
      </w:r>
      <w:r>
        <w:rPr>
          <w:rStyle w:val="12"/>
          <w:rFonts w:ascii="Times New Roman" w:hAnsi="Times New Roman" w:eastAsia="宋体"/>
          <w:b w:val="0"/>
          <w:i w:val="0"/>
          <w:caps w:val="0"/>
          <w:color w:val="auto"/>
          <w:spacing w:val="0"/>
          <w:w w:val="100"/>
          <w:kern w:val="2"/>
          <w:sz w:val="21"/>
          <w:szCs w:val="24"/>
          <w:highlight w:val="none"/>
          <w:lang w:val="en-US" w:eastAsia="zh-CN" w:bidi="ar-SA"/>
        </w:rPr>
        <w:t>）</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以工代赈项目承诺函(必须提供，加盖单位电子公章)</w:t>
      </w:r>
      <w:r>
        <w:rPr>
          <w:rStyle w:val="12"/>
          <w:rFonts w:hint="eastAsia"/>
          <w:b w:val="0"/>
          <w:i w:val="0"/>
          <w:caps w:val="0"/>
          <w:color w:val="auto"/>
          <w:spacing w:val="0"/>
          <w:w w:val="100"/>
          <w:kern w:val="2"/>
          <w:sz w:val="21"/>
          <w:szCs w:val="24"/>
          <w:highlight w:val="none"/>
          <w:lang w:val="en-US" w:eastAsia="zh-CN" w:bidi="ar-SA"/>
        </w:rPr>
        <w:t>；</w:t>
      </w:r>
    </w:p>
    <w:p w14:paraId="7BA6BD12">
      <w:pPr>
        <w:snapToGrid/>
        <w:spacing w:before="0" w:beforeAutospacing="0" w:after="0" w:afterAutospacing="0" w:line="400" w:lineRule="exact"/>
        <w:ind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b w:val="0"/>
          <w:i w:val="0"/>
          <w:caps w:val="0"/>
          <w:color w:val="auto"/>
          <w:spacing w:val="0"/>
          <w:w w:val="100"/>
          <w:kern w:val="2"/>
          <w:sz w:val="21"/>
          <w:szCs w:val="24"/>
          <w:highlight w:val="none"/>
          <w:lang w:val="en-US" w:eastAsia="zh-CN" w:bidi="ar-SA"/>
        </w:rPr>
        <w:t>（8）</w:t>
      </w:r>
      <w:r>
        <w:rPr>
          <w:rStyle w:val="12"/>
          <w:rFonts w:ascii="Times New Roman" w:hAnsi="Times New Roman" w:eastAsia="宋体"/>
          <w:b w:val="0"/>
          <w:i w:val="0"/>
          <w:caps w:val="0"/>
          <w:color w:val="auto"/>
          <w:spacing w:val="0"/>
          <w:w w:val="100"/>
          <w:kern w:val="2"/>
          <w:sz w:val="21"/>
          <w:szCs w:val="24"/>
          <w:highlight w:val="none"/>
          <w:lang w:val="en-US" w:eastAsia="zh-CN" w:bidi="ar-SA"/>
        </w:rPr>
        <w:t>供应商认为需要提供的其他资料（奖项、业绩等，如有请提供）。</w:t>
      </w:r>
    </w:p>
    <w:p w14:paraId="37D116CD">
      <w:pPr>
        <w:snapToGrid/>
        <w:spacing w:before="0" w:beforeAutospacing="0" w:after="0" w:afterAutospacing="0" w:line="420" w:lineRule="exact"/>
        <w:ind w:firstLine="480"/>
        <w:jc w:val="both"/>
        <w:textAlignment w:val="baseline"/>
        <w:rPr>
          <w:rStyle w:val="12"/>
          <w:rFonts w:ascii="Times New Roman" w:hAnsi="Times New Roman" w:eastAsia="宋体"/>
          <w:b/>
          <w:i w:val="0"/>
          <w:caps w:val="0"/>
          <w:color w:val="auto"/>
          <w:spacing w:val="0"/>
          <w:w w:val="100"/>
          <w:kern w:val="2"/>
          <w:sz w:val="21"/>
          <w:szCs w:val="24"/>
          <w:highlight w:val="none"/>
          <w:lang w:val="en-US" w:eastAsia="zh-CN" w:bidi="ar-SA"/>
        </w:rPr>
      </w:pPr>
      <w:r>
        <w:rPr>
          <w:rStyle w:val="12"/>
          <w:rFonts w:ascii="Times New Roman" w:hAnsi="Times New Roman" w:eastAsia="宋体"/>
          <w:b/>
          <w:i w:val="0"/>
          <w:caps w:val="0"/>
          <w:color w:val="auto"/>
          <w:spacing w:val="0"/>
          <w:w w:val="100"/>
          <w:kern w:val="2"/>
          <w:sz w:val="21"/>
          <w:szCs w:val="24"/>
          <w:highlight w:val="none"/>
          <w:lang w:val="en-US" w:eastAsia="zh-CN" w:bidi="ar-SA"/>
        </w:rPr>
        <w:t>24.3 商务技术文件应包括下列内容：</w:t>
      </w:r>
    </w:p>
    <w:p w14:paraId="50146F9D">
      <w:pPr>
        <w:snapToGrid/>
        <w:spacing w:before="0" w:beforeAutospacing="0" w:after="0" w:afterAutospacing="0" w:line="400" w:lineRule="exact"/>
        <w:ind w:left="48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2"/>
          <w:w w:val="100"/>
          <w:kern w:val="2"/>
          <w:sz w:val="21"/>
          <w:szCs w:val="24"/>
          <w:highlight w:val="none"/>
          <w:lang w:val="en-US" w:eastAsia="zh-CN" w:bidi="ar-SA"/>
        </w:rPr>
        <w:t>（1）</w:t>
      </w:r>
      <w:r>
        <w:rPr>
          <w:rStyle w:val="12"/>
          <w:rFonts w:ascii="Times New Roman" w:hAnsi="Times New Roman" w:eastAsia="宋体"/>
          <w:b w:val="0"/>
          <w:i w:val="0"/>
          <w:caps w:val="0"/>
          <w:color w:val="auto"/>
          <w:spacing w:val="0"/>
          <w:w w:val="100"/>
          <w:kern w:val="2"/>
          <w:sz w:val="21"/>
          <w:szCs w:val="24"/>
          <w:highlight w:val="none"/>
          <w:lang w:val="en-US" w:eastAsia="zh-CN" w:bidi="ar-SA"/>
        </w:rPr>
        <w:t>磋商函；</w:t>
      </w:r>
      <w:r>
        <w:rPr>
          <w:rStyle w:val="12"/>
          <w:rFonts w:ascii="宋体" w:hAnsi="宋体"/>
          <w:b/>
          <w:i w:val="0"/>
          <w:caps w:val="0"/>
          <w:color w:val="auto"/>
          <w:spacing w:val="2"/>
          <w:w w:val="100"/>
          <w:kern w:val="2"/>
          <w:sz w:val="21"/>
          <w:szCs w:val="24"/>
          <w:highlight w:val="none"/>
          <w:lang w:val="en-US" w:eastAsia="zh-CN" w:bidi="ar-SA"/>
        </w:rPr>
        <w:t>（必须提供</w:t>
      </w:r>
      <w:r>
        <w:rPr>
          <w:rStyle w:val="12"/>
          <w:rFonts w:hint="eastAsia" w:ascii="宋体" w:hAnsi="宋体"/>
          <w:b/>
          <w:i w:val="0"/>
          <w:caps w:val="0"/>
          <w:color w:val="auto"/>
          <w:spacing w:val="2"/>
          <w:w w:val="100"/>
          <w:kern w:val="2"/>
          <w:sz w:val="21"/>
          <w:szCs w:val="24"/>
          <w:highlight w:val="none"/>
          <w:lang w:val="en-US" w:eastAsia="zh-CN" w:bidi="ar-SA"/>
        </w:rPr>
        <w:t>，加盖单位电子公章</w:t>
      </w:r>
      <w:r>
        <w:rPr>
          <w:rStyle w:val="12"/>
          <w:rFonts w:ascii="宋体" w:hAnsi="宋体"/>
          <w:b/>
          <w:i w:val="0"/>
          <w:caps w:val="0"/>
          <w:color w:val="auto"/>
          <w:spacing w:val="2"/>
          <w:w w:val="100"/>
          <w:kern w:val="2"/>
          <w:sz w:val="21"/>
          <w:szCs w:val="24"/>
          <w:highlight w:val="none"/>
          <w:lang w:val="en-US" w:eastAsia="zh-CN" w:bidi="ar-SA"/>
        </w:rPr>
        <w:t>）</w:t>
      </w:r>
    </w:p>
    <w:p w14:paraId="4B2C1996">
      <w:pPr>
        <w:snapToGrid/>
        <w:spacing w:before="0" w:beforeAutospacing="0" w:after="0" w:afterAutospacing="0" w:line="400" w:lineRule="exact"/>
        <w:ind w:left="48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2"/>
          <w:w w:val="100"/>
          <w:kern w:val="2"/>
          <w:sz w:val="21"/>
          <w:szCs w:val="24"/>
          <w:highlight w:val="none"/>
          <w:lang w:val="en-US" w:eastAsia="zh-CN" w:bidi="ar-SA"/>
        </w:rPr>
        <w:t>（2）</w:t>
      </w:r>
      <w:r>
        <w:rPr>
          <w:rStyle w:val="12"/>
          <w:rFonts w:ascii="Times New Roman" w:hAnsi="Times New Roman" w:eastAsia="宋体"/>
          <w:b w:val="0"/>
          <w:i w:val="0"/>
          <w:caps w:val="0"/>
          <w:color w:val="auto"/>
          <w:spacing w:val="0"/>
          <w:w w:val="100"/>
          <w:kern w:val="2"/>
          <w:sz w:val="21"/>
          <w:szCs w:val="24"/>
          <w:highlight w:val="none"/>
          <w:lang w:val="en-US" w:eastAsia="zh-CN" w:bidi="ar-SA"/>
        </w:rPr>
        <w:t>磋商函附录；</w:t>
      </w:r>
      <w:r>
        <w:rPr>
          <w:rStyle w:val="12"/>
          <w:rFonts w:ascii="宋体" w:hAnsi="宋体"/>
          <w:b/>
          <w:i w:val="0"/>
          <w:caps w:val="0"/>
          <w:color w:val="auto"/>
          <w:spacing w:val="2"/>
          <w:w w:val="100"/>
          <w:kern w:val="2"/>
          <w:sz w:val="21"/>
          <w:szCs w:val="24"/>
          <w:highlight w:val="none"/>
          <w:lang w:val="en-US" w:eastAsia="zh-CN" w:bidi="ar-SA"/>
        </w:rPr>
        <w:t>（必须提供</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，加盖单位电子公章</w:t>
      </w:r>
      <w:r>
        <w:rPr>
          <w:rStyle w:val="12"/>
          <w:rFonts w:ascii="宋体" w:hAnsi="宋体"/>
          <w:b/>
          <w:i w:val="0"/>
          <w:caps w:val="0"/>
          <w:color w:val="auto"/>
          <w:spacing w:val="2"/>
          <w:w w:val="100"/>
          <w:kern w:val="2"/>
          <w:sz w:val="21"/>
          <w:szCs w:val="24"/>
          <w:highlight w:val="none"/>
          <w:lang w:val="en-US" w:eastAsia="zh-CN" w:bidi="ar-SA"/>
        </w:rPr>
        <w:t>）</w:t>
      </w:r>
    </w:p>
    <w:p w14:paraId="60F9DD27">
      <w:pPr>
        <w:snapToGrid/>
        <w:spacing w:before="0" w:beforeAutospacing="0" w:after="0" w:afterAutospacing="0" w:line="400" w:lineRule="exact"/>
        <w:ind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2"/>
          <w:w w:val="100"/>
          <w:kern w:val="2"/>
          <w:sz w:val="21"/>
          <w:szCs w:val="24"/>
          <w:highlight w:val="none"/>
          <w:lang w:val="en-US" w:eastAsia="zh-CN" w:bidi="ar-SA"/>
        </w:rPr>
        <w:t>（3）</w:t>
      </w:r>
      <w:r>
        <w:rPr>
          <w:rStyle w:val="12"/>
          <w:rFonts w:ascii="Times New Roman" w:hAnsi="Times New Roman" w:eastAsia="宋体"/>
          <w:b w:val="0"/>
          <w:i w:val="0"/>
          <w:caps w:val="0"/>
          <w:color w:val="auto"/>
          <w:spacing w:val="0"/>
          <w:w w:val="100"/>
          <w:kern w:val="2"/>
          <w:sz w:val="21"/>
          <w:szCs w:val="24"/>
          <w:highlight w:val="none"/>
          <w:lang w:val="en-US" w:eastAsia="zh-CN" w:bidi="ar-SA"/>
        </w:rPr>
        <w:t>已标价的工程量清单；</w:t>
      </w:r>
      <w:r>
        <w:rPr>
          <w:rStyle w:val="12"/>
          <w:rFonts w:ascii="宋体" w:hAnsi="宋体"/>
          <w:b/>
          <w:i w:val="0"/>
          <w:caps w:val="0"/>
          <w:color w:val="auto"/>
          <w:spacing w:val="2"/>
          <w:w w:val="100"/>
          <w:kern w:val="2"/>
          <w:sz w:val="21"/>
          <w:szCs w:val="24"/>
          <w:highlight w:val="none"/>
          <w:lang w:val="en-US" w:eastAsia="zh-CN" w:bidi="ar-SA"/>
        </w:rPr>
        <w:t>（必须提供</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，加盖单位电子公章</w:t>
      </w:r>
      <w:r>
        <w:rPr>
          <w:rStyle w:val="12"/>
          <w:rFonts w:ascii="宋体" w:hAnsi="宋体"/>
          <w:b/>
          <w:i w:val="0"/>
          <w:caps w:val="0"/>
          <w:color w:val="auto"/>
          <w:spacing w:val="2"/>
          <w:w w:val="100"/>
          <w:kern w:val="2"/>
          <w:sz w:val="21"/>
          <w:szCs w:val="24"/>
          <w:highlight w:val="none"/>
          <w:lang w:val="en-US" w:eastAsia="zh-CN" w:bidi="ar-SA"/>
        </w:rPr>
        <w:t>）</w:t>
      </w:r>
    </w:p>
    <w:p w14:paraId="45B437BC">
      <w:pPr>
        <w:snapToGrid/>
        <w:spacing w:before="0" w:beforeAutospacing="0" w:after="0" w:afterAutospacing="0" w:line="400" w:lineRule="exact"/>
        <w:ind w:firstLine="642" w:firstLineChars="300"/>
        <w:jc w:val="both"/>
        <w:textAlignment w:val="baseline"/>
        <w:rPr>
          <w:rStyle w:val="12"/>
          <w:rFonts w:ascii="Times New Roman" w:hAnsi="Times New Roman" w:eastAsia="宋体"/>
          <w:b w:val="0"/>
          <w:i w:val="0"/>
          <w:caps w:val="0"/>
          <w:color w:val="auto"/>
          <w:spacing w:val="2"/>
          <w:w w:val="100"/>
          <w:kern w:val="2"/>
          <w:sz w:val="21"/>
          <w:szCs w:val="24"/>
          <w:highlight w:val="none"/>
          <w:lang w:val="en-US" w:eastAsia="zh-CN" w:bidi="ar-SA"/>
        </w:rPr>
      </w:pPr>
      <w:r>
        <w:rPr>
          <w:rStyle w:val="12"/>
          <w:rFonts w:ascii="Times New Roman" w:hAnsi="Times New Roman" w:eastAsia="宋体"/>
          <w:b w:val="0"/>
          <w:i w:val="0"/>
          <w:caps w:val="0"/>
          <w:color w:val="auto"/>
          <w:spacing w:val="2"/>
          <w:w w:val="100"/>
          <w:kern w:val="2"/>
          <w:sz w:val="21"/>
          <w:szCs w:val="24"/>
          <w:highlight w:val="none"/>
          <w:lang w:val="en-US" w:eastAsia="zh-CN" w:bidi="ar-SA"/>
        </w:rPr>
        <w:t>(4)施工组织设计；</w:t>
      </w:r>
      <w:r>
        <w:rPr>
          <w:rStyle w:val="12"/>
          <w:rFonts w:cs="Times New Roman"/>
          <w:b/>
          <w:bCs/>
          <w:i w:val="0"/>
          <w:caps w:val="0"/>
          <w:color w:val="auto"/>
          <w:spacing w:val="2"/>
          <w:w w:val="100"/>
          <w:kern w:val="2"/>
          <w:sz w:val="21"/>
          <w:szCs w:val="24"/>
          <w:highlight w:val="none"/>
          <w:lang w:val="en-US" w:eastAsia="zh-CN" w:bidi="ar-SA"/>
        </w:rPr>
        <w:t>（必须提供</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，加盖单位电子公章</w:t>
      </w:r>
      <w:r>
        <w:rPr>
          <w:rStyle w:val="12"/>
          <w:rFonts w:cs="Times New Roman"/>
          <w:b/>
          <w:bCs/>
          <w:i w:val="0"/>
          <w:caps w:val="0"/>
          <w:color w:val="auto"/>
          <w:spacing w:val="2"/>
          <w:w w:val="100"/>
          <w:kern w:val="2"/>
          <w:sz w:val="21"/>
          <w:szCs w:val="24"/>
          <w:highlight w:val="none"/>
          <w:lang w:val="en-US" w:eastAsia="zh-CN" w:bidi="ar-SA"/>
        </w:rPr>
        <w:t>）</w:t>
      </w:r>
    </w:p>
    <w:p w14:paraId="2D720C1C">
      <w:pPr>
        <w:snapToGrid/>
        <w:spacing w:before="0" w:beforeAutospacing="0" w:after="0" w:afterAutospacing="0" w:line="40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(5) 项目管理机构配备情况表：附项目经理（注册建造师）</w:t>
      </w:r>
      <w:r>
        <w:rPr>
          <w:rStyle w:val="12"/>
          <w:rFonts w:ascii="Times New Roman" w:hAnsi="Times New Roman" w:eastAsia="宋体"/>
          <w:b w:val="0"/>
          <w:i w:val="0"/>
          <w:caps w:val="0"/>
          <w:color w:val="auto"/>
          <w:spacing w:val="2"/>
          <w:w w:val="100"/>
          <w:kern w:val="2"/>
          <w:sz w:val="21"/>
          <w:szCs w:val="24"/>
          <w:highlight w:val="none"/>
          <w:lang w:val="en-US" w:eastAsia="zh-CN" w:bidi="ar-SA"/>
        </w:rPr>
        <w:t>简历表；项目技</w:t>
      </w:r>
      <w:r>
        <w:rPr>
          <w:rStyle w:val="12"/>
          <w:rFonts w:ascii="Times New Roman" w:hAnsi="Times New Roman" w:eastAsia="宋体"/>
          <w:b w:val="0"/>
          <w:i w:val="0"/>
          <w:caps w:val="0"/>
          <w:color w:val="auto"/>
          <w:spacing w:val="0"/>
          <w:w w:val="100"/>
          <w:kern w:val="2"/>
          <w:sz w:val="21"/>
          <w:szCs w:val="24"/>
          <w:highlight w:val="none"/>
          <w:lang w:val="en-US" w:eastAsia="zh-CN" w:bidi="ar-SA"/>
        </w:rPr>
        <w:t>术负责人简历表；项目管理机构其他人员配备情况表（必须提供</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，加盖单位电子公章</w:t>
      </w:r>
      <w:r>
        <w:rPr>
          <w:rStyle w:val="12"/>
          <w:rFonts w:ascii="Times New Roman" w:hAnsi="Times New Roman" w:eastAsia="宋体"/>
          <w:b w:val="0"/>
          <w:i w:val="0"/>
          <w:caps w:val="0"/>
          <w:color w:val="auto"/>
          <w:spacing w:val="0"/>
          <w:w w:val="100"/>
          <w:kern w:val="2"/>
          <w:sz w:val="21"/>
          <w:szCs w:val="24"/>
          <w:highlight w:val="none"/>
          <w:lang w:val="en-US" w:eastAsia="zh-CN" w:bidi="ar-SA"/>
        </w:rPr>
        <w:t>）</w:t>
      </w:r>
    </w:p>
    <w:p w14:paraId="361B9FEF">
      <w:pPr>
        <w:snapToGrid/>
        <w:spacing w:before="0" w:beforeAutospacing="0" w:after="0" w:afterAutospacing="0" w:line="400" w:lineRule="exact"/>
        <w:ind w:firstLine="422"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cs="宋体"/>
          <w:b/>
          <w:bCs/>
          <w:i w:val="0"/>
          <w:caps w:val="0"/>
          <w:color w:val="auto"/>
          <w:spacing w:val="0"/>
          <w:w w:val="100"/>
          <w:kern w:val="0"/>
          <w:sz w:val="21"/>
          <w:szCs w:val="21"/>
          <w:highlight w:val="none"/>
          <w:lang w:val="en-US" w:eastAsia="zh-CN" w:bidi="ar-SA"/>
        </w:rPr>
        <w:t>24.4二</w:t>
      </w:r>
      <w:r>
        <w:rPr>
          <w:rStyle w:val="12"/>
          <w:rFonts w:ascii="宋体"/>
          <w:b/>
          <w:i w:val="0"/>
          <w:caps w:val="0"/>
          <w:color w:val="auto"/>
          <w:spacing w:val="0"/>
          <w:w w:val="100"/>
          <w:kern w:val="0"/>
          <w:sz w:val="21"/>
          <w:szCs w:val="21"/>
          <w:highlight w:val="none"/>
          <w:lang w:val="en-US" w:eastAsia="zh-CN" w:bidi="ar-SA"/>
        </w:rPr>
        <w:t>次报价部分主要包括以下内容：</w:t>
      </w:r>
      <w:r>
        <w:rPr>
          <w:rStyle w:val="12"/>
          <w:rFonts w:ascii="宋体"/>
          <w:b w:val="0"/>
          <w:i w:val="0"/>
          <w:caps w:val="0"/>
          <w:color w:val="auto"/>
          <w:spacing w:val="0"/>
          <w:w w:val="100"/>
          <w:kern w:val="0"/>
          <w:sz w:val="21"/>
          <w:szCs w:val="21"/>
          <w:highlight w:val="none"/>
          <w:lang w:val="en-US" w:eastAsia="zh-CN" w:bidi="ar-SA"/>
        </w:rPr>
        <w:t>（以下材料，必须提供，复印件加盖公章，否则磋商无效。如磋商供应商在二次报价时，总报价不做改变，则无需提供）</w:t>
      </w:r>
    </w:p>
    <w:p w14:paraId="1F21BE11">
      <w:pPr>
        <w:snapToGrid/>
        <w:spacing w:before="0" w:beforeAutospacing="0" w:after="165" w:afterAutospacing="0" w:line="400" w:lineRule="exact"/>
        <w:ind w:firstLine="420"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1）二次报价函；</w:t>
      </w:r>
    </w:p>
    <w:p w14:paraId="3D70EEBD">
      <w:pPr>
        <w:snapToGrid/>
        <w:spacing w:before="0" w:beforeAutospacing="0" w:after="0" w:afterAutospacing="0" w:line="400" w:lineRule="exact"/>
        <w:ind w:firstLine="420"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2）二次报价已标价工程量清单。</w:t>
      </w:r>
    </w:p>
    <w:p w14:paraId="11AC269B">
      <w:pPr>
        <w:snapToGrid/>
        <w:spacing w:before="0" w:beforeAutospacing="0" w:after="0" w:afterAutospacing="0" w:line="400" w:lineRule="exact"/>
        <w:ind w:firstLine="419" w:firstLineChars="195"/>
        <w:jc w:val="both"/>
        <w:textAlignment w:val="baseline"/>
        <w:rPr>
          <w:rStyle w:val="12"/>
          <w:rFonts w:ascii="Times New Roman" w:hAnsi="Times New Roman" w:eastAsia="宋体"/>
          <w:b w:val="0"/>
          <w:i w:val="0"/>
          <w:caps w:val="0"/>
          <w:color w:val="auto"/>
          <w:spacing w:val="2"/>
          <w:w w:val="100"/>
          <w:kern w:val="2"/>
          <w:sz w:val="21"/>
          <w:szCs w:val="24"/>
          <w:highlight w:val="none"/>
          <w:lang w:val="en-US" w:eastAsia="zh-CN" w:bidi="ar-SA"/>
        </w:rPr>
      </w:pPr>
      <w:r>
        <w:rPr>
          <w:rStyle w:val="12"/>
          <w:rFonts w:cs="Times New Roman"/>
          <w:b/>
          <w:bCs/>
          <w:i w:val="0"/>
          <w:caps w:val="0"/>
          <w:color w:val="auto"/>
          <w:spacing w:val="2"/>
          <w:w w:val="100"/>
          <w:kern w:val="2"/>
          <w:sz w:val="21"/>
          <w:szCs w:val="24"/>
          <w:highlight w:val="none"/>
          <w:lang w:val="en-US" w:eastAsia="zh-CN" w:bidi="ar-SA"/>
        </w:rPr>
        <w:t>24.5 磋商供应商必</w:t>
      </w:r>
      <w:r>
        <w:rPr>
          <w:rStyle w:val="12"/>
          <w:rFonts w:ascii="Times New Roman" w:hAnsi="Times New Roman" w:eastAsia="宋体"/>
          <w:b w:val="0"/>
          <w:i w:val="0"/>
          <w:caps w:val="0"/>
          <w:color w:val="auto"/>
          <w:spacing w:val="2"/>
          <w:w w:val="100"/>
          <w:kern w:val="2"/>
          <w:sz w:val="21"/>
          <w:szCs w:val="24"/>
          <w:highlight w:val="none"/>
          <w:lang w:val="en-US" w:eastAsia="zh-CN" w:bidi="ar-SA"/>
        </w:rPr>
        <w:t>须使用竞争性磋商采购文件第三卷提供的响应文件格式和顺序另行编制响应文件，但表格可以按同样格式扩展。</w:t>
      </w:r>
    </w:p>
    <w:p w14:paraId="01454D6B">
      <w:pPr>
        <w:snapToGrid/>
        <w:spacing w:before="0" w:beforeAutospacing="0" w:after="0" w:afterAutospacing="0" w:line="4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25.勘察现场</w:t>
      </w:r>
    </w:p>
    <w:p w14:paraId="044971A4">
      <w:pPr>
        <w:snapToGrid/>
        <w:spacing w:before="0" w:beforeAutospacing="0" w:after="0" w:afterAutospacing="0" w:line="4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 xml:space="preserve">25.1 </w:t>
      </w:r>
      <w:r>
        <w:rPr>
          <w:rStyle w:val="12"/>
          <w:rFonts w:ascii="Times New Roman" w:hAnsi="Times New Roman" w:eastAsia="宋体"/>
          <w:b w:val="0"/>
          <w:i w:val="0"/>
          <w:caps w:val="0"/>
          <w:color w:val="auto"/>
          <w:spacing w:val="0"/>
          <w:w w:val="100"/>
          <w:kern w:val="2"/>
          <w:sz w:val="21"/>
          <w:szCs w:val="24"/>
          <w:highlight w:val="none"/>
          <w:lang w:val="en-US" w:eastAsia="zh-CN" w:bidi="ar-SA"/>
        </w:rPr>
        <w:t>采购</w:t>
      </w:r>
      <w:r>
        <w:rPr>
          <w:rStyle w:val="12"/>
          <w:rFonts w:ascii="宋体" w:hAnsi="宋体"/>
          <w:b w:val="0"/>
          <w:i w:val="0"/>
          <w:caps w:val="0"/>
          <w:color w:val="auto"/>
          <w:spacing w:val="2"/>
          <w:w w:val="100"/>
          <w:kern w:val="2"/>
          <w:sz w:val="21"/>
          <w:szCs w:val="24"/>
          <w:highlight w:val="none"/>
          <w:lang w:val="en-US" w:eastAsia="zh-CN" w:bidi="ar-SA"/>
        </w:rPr>
        <w:t>人向磋商供应商提供的有关施工现场的资料和数据，是</w:t>
      </w:r>
      <w:r>
        <w:rPr>
          <w:rStyle w:val="12"/>
          <w:rFonts w:ascii="Times New Roman" w:hAnsi="Times New Roman" w:eastAsia="宋体"/>
          <w:b w:val="0"/>
          <w:i w:val="0"/>
          <w:caps w:val="0"/>
          <w:color w:val="auto"/>
          <w:spacing w:val="0"/>
          <w:w w:val="100"/>
          <w:kern w:val="2"/>
          <w:sz w:val="21"/>
          <w:szCs w:val="24"/>
          <w:highlight w:val="none"/>
          <w:lang w:val="en-US" w:eastAsia="zh-CN" w:bidi="ar-SA"/>
        </w:rPr>
        <w:t>采购</w:t>
      </w:r>
      <w:r>
        <w:rPr>
          <w:rStyle w:val="12"/>
          <w:rFonts w:ascii="宋体" w:hAnsi="宋体"/>
          <w:b w:val="0"/>
          <w:i w:val="0"/>
          <w:caps w:val="0"/>
          <w:color w:val="auto"/>
          <w:spacing w:val="2"/>
          <w:w w:val="100"/>
          <w:kern w:val="2"/>
          <w:sz w:val="21"/>
          <w:szCs w:val="24"/>
          <w:highlight w:val="none"/>
          <w:lang w:val="en-US" w:eastAsia="zh-CN" w:bidi="ar-SA"/>
        </w:rPr>
        <w:t>人现有的能使磋商供应商利用的资料。</w:t>
      </w:r>
      <w:r>
        <w:rPr>
          <w:rStyle w:val="12"/>
          <w:rFonts w:ascii="Times New Roman" w:hAnsi="Times New Roman" w:eastAsia="宋体"/>
          <w:b w:val="0"/>
          <w:i w:val="0"/>
          <w:caps w:val="0"/>
          <w:color w:val="auto"/>
          <w:spacing w:val="0"/>
          <w:w w:val="100"/>
          <w:kern w:val="2"/>
          <w:sz w:val="21"/>
          <w:szCs w:val="24"/>
          <w:highlight w:val="none"/>
          <w:lang w:val="en-US" w:eastAsia="zh-CN" w:bidi="ar-SA"/>
        </w:rPr>
        <w:t>采购</w:t>
      </w:r>
      <w:r>
        <w:rPr>
          <w:rStyle w:val="12"/>
          <w:rFonts w:ascii="宋体" w:hAnsi="宋体"/>
          <w:b w:val="0"/>
          <w:i w:val="0"/>
          <w:caps w:val="0"/>
          <w:color w:val="auto"/>
          <w:spacing w:val="2"/>
          <w:w w:val="100"/>
          <w:kern w:val="2"/>
          <w:sz w:val="21"/>
          <w:szCs w:val="24"/>
          <w:highlight w:val="none"/>
          <w:lang w:val="en-US" w:eastAsia="zh-CN" w:bidi="ar-SA"/>
        </w:rPr>
        <w:t>人对磋商供应商由此而作出的推论、理解和结论概不负责。</w:t>
      </w:r>
    </w:p>
    <w:p w14:paraId="06BFCD81">
      <w:pPr>
        <w:snapToGrid/>
        <w:spacing w:before="0" w:beforeAutospacing="0" w:after="0" w:afterAutospacing="0" w:line="460" w:lineRule="exact"/>
        <w:ind w:firstLine="2518" w:firstLineChars="1028"/>
        <w:jc w:val="both"/>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五、磋商响应文件的递交</w:t>
      </w:r>
    </w:p>
    <w:p w14:paraId="03ACE53F">
      <w:pPr>
        <w:snapToGrid/>
        <w:spacing w:before="0" w:beforeAutospacing="0" w:after="0" w:afterAutospacing="0" w:line="460" w:lineRule="exact"/>
        <w:jc w:val="both"/>
        <w:textAlignment w:val="baseline"/>
        <w:rPr>
          <w:rStyle w:val="12"/>
          <w:rFonts w:ascii="宋体" w:hAnsi="宋体" w:cs="Courier New"/>
          <w:b/>
          <w:bCs/>
          <w:i w:val="0"/>
          <w:caps w:val="0"/>
          <w:color w:val="auto"/>
          <w:spacing w:val="2"/>
          <w:w w:val="100"/>
          <w:kern w:val="2"/>
          <w:sz w:val="21"/>
          <w:szCs w:val="24"/>
          <w:highlight w:val="none"/>
          <w:lang w:val="en-US" w:eastAsia="zh-CN" w:bidi="ar-SA"/>
        </w:rPr>
      </w:pPr>
      <w:r>
        <w:rPr>
          <w:rStyle w:val="12"/>
          <w:rFonts w:ascii="宋体" w:hAnsi="宋体" w:cs="Courier New"/>
          <w:b/>
          <w:bCs/>
          <w:i w:val="0"/>
          <w:caps w:val="0"/>
          <w:color w:val="auto"/>
          <w:spacing w:val="2"/>
          <w:w w:val="100"/>
          <w:kern w:val="2"/>
          <w:sz w:val="21"/>
          <w:szCs w:val="24"/>
          <w:highlight w:val="none"/>
          <w:lang w:val="en-US" w:eastAsia="zh-CN" w:bidi="ar-SA"/>
        </w:rPr>
        <w:t>26、磋商响应文件的递交</w:t>
      </w:r>
    </w:p>
    <w:p w14:paraId="0AE99005">
      <w:pPr>
        <w:snapToGrid/>
        <w:spacing w:before="0" w:beforeAutospacing="0" w:after="0" w:afterAutospacing="0" w:line="460" w:lineRule="exact"/>
        <w:ind w:firstLine="417" w:firstLineChars="195"/>
        <w:jc w:val="both"/>
        <w:textAlignment w:val="baseline"/>
        <w:rPr>
          <w:rStyle w:val="12"/>
          <w:rFonts w:ascii="宋体" w:hAnsi="宋体"/>
          <w:b w:val="0"/>
          <w:i w:val="0"/>
          <w:caps w:val="0"/>
          <w:color w:val="auto"/>
          <w:spacing w:val="2"/>
          <w:w w:val="100"/>
          <w:kern w:val="2"/>
          <w:sz w:val="21"/>
          <w:szCs w:val="24"/>
          <w:highlight w:val="none"/>
          <w:lang w:val="en-US" w:eastAsia="zh-CN" w:bidi="ar-SA"/>
        </w:rPr>
      </w:pPr>
      <w:r>
        <w:rPr>
          <w:rStyle w:val="12"/>
          <w:rFonts w:ascii="宋体" w:hAnsi="宋体"/>
          <w:b w:val="0"/>
          <w:i w:val="0"/>
          <w:caps w:val="0"/>
          <w:color w:val="auto"/>
          <w:spacing w:val="2"/>
          <w:w w:val="100"/>
          <w:kern w:val="2"/>
          <w:sz w:val="21"/>
          <w:szCs w:val="24"/>
          <w:highlight w:val="none"/>
          <w:lang w:val="en-US" w:eastAsia="zh-CN" w:bidi="ar-SA"/>
        </w:rPr>
        <w:t>26.1</w:t>
      </w:r>
      <w:r>
        <w:rPr>
          <w:rStyle w:val="12"/>
          <w:rFonts w:ascii="宋体"/>
          <w:b w:val="0"/>
          <w:i w:val="0"/>
          <w:caps w:val="0"/>
          <w:color w:val="auto"/>
          <w:spacing w:val="0"/>
          <w:w w:val="100"/>
          <w:kern w:val="2"/>
          <w:sz w:val="21"/>
          <w:szCs w:val="21"/>
          <w:highlight w:val="none"/>
          <w:lang w:val="en-US" w:eastAsia="zh-CN" w:bidi="ar-SA"/>
        </w:rPr>
        <w:t>所有竞争性磋商响应文件应于竞争性磋商文件中规定的时间前上传递交至</w:t>
      </w:r>
      <w:r>
        <w:rPr>
          <w:rStyle w:val="12"/>
          <w:rFonts w:hint="eastAsia" w:ascii="宋体"/>
          <w:b w:val="0"/>
          <w:i w:val="0"/>
          <w:caps w:val="0"/>
          <w:color w:val="auto"/>
          <w:spacing w:val="0"/>
          <w:w w:val="100"/>
          <w:kern w:val="2"/>
          <w:sz w:val="21"/>
          <w:szCs w:val="21"/>
          <w:highlight w:val="none"/>
          <w:lang w:val="en-US" w:eastAsia="zh-CN" w:bidi="ar-SA"/>
        </w:rPr>
        <w:t>广西政府采购云平台</w:t>
      </w:r>
      <w:r>
        <w:rPr>
          <w:rStyle w:val="12"/>
          <w:rFonts w:ascii="宋体"/>
          <w:b w:val="0"/>
          <w:i w:val="0"/>
          <w:caps w:val="0"/>
          <w:color w:val="auto"/>
          <w:spacing w:val="0"/>
          <w:w w:val="100"/>
          <w:kern w:val="2"/>
          <w:sz w:val="21"/>
          <w:szCs w:val="21"/>
          <w:highlight w:val="none"/>
          <w:lang w:val="en-US" w:eastAsia="zh-CN" w:bidi="ar-SA"/>
        </w:rPr>
        <w:t>。</w:t>
      </w:r>
    </w:p>
    <w:p w14:paraId="6252ADE4">
      <w:pPr>
        <w:snapToGrid/>
        <w:spacing w:before="0" w:beforeAutospacing="0" w:after="0" w:afterAutospacing="0" w:line="460" w:lineRule="exact"/>
        <w:ind w:firstLine="3172" w:firstLineChars="1295"/>
        <w:jc w:val="both"/>
        <w:textAlignment w:val="baseline"/>
        <w:rPr>
          <w:rStyle w:val="12"/>
          <w:rFonts w:ascii="宋体" w:hAnsi="宋体" w:cs="Courier New"/>
          <w:b/>
          <w:bCs/>
          <w:i w:val="0"/>
          <w:caps w:val="0"/>
          <w:color w:val="auto"/>
          <w:spacing w:val="2"/>
          <w:w w:val="100"/>
          <w:kern w:val="2"/>
          <w:sz w:val="24"/>
          <w:szCs w:val="24"/>
          <w:highlight w:val="none"/>
          <w:lang w:val="en-US" w:eastAsia="zh-CN" w:bidi="ar-SA"/>
        </w:rPr>
      </w:pPr>
      <w:r>
        <w:rPr>
          <w:rStyle w:val="12"/>
          <w:rFonts w:ascii="宋体" w:hAnsi="宋体" w:cs="Courier New"/>
          <w:b/>
          <w:bCs/>
          <w:i w:val="0"/>
          <w:caps w:val="0"/>
          <w:color w:val="auto"/>
          <w:spacing w:val="2"/>
          <w:w w:val="100"/>
          <w:kern w:val="2"/>
          <w:sz w:val="24"/>
          <w:szCs w:val="24"/>
          <w:highlight w:val="none"/>
          <w:lang w:val="en-US" w:eastAsia="zh-CN" w:bidi="ar-SA"/>
        </w:rPr>
        <w:t>六、评审及磋商</w:t>
      </w:r>
    </w:p>
    <w:p w14:paraId="2DD5AD8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27.磋商小组成立及响应文件的开启</w:t>
      </w:r>
    </w:p>
    <w:p w14:paraId="29AF6BA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27.1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A6DED4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27.2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61FBFB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28.响应文件评审程序</w:t>
      </w:r>
    </w:p>
    <w:p w14:paraId="07A65FB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28.1向各供应商发出电子加密响应文件【开始解密】通知，由供应商按竞争性磋商文件规定的时间内自行进行响应文件解密。磋商供应商在规定的时间内无法完成已递交的“电子加密响应文件”解密的，如已按规定递交了电子备份响应文件的，将由采购组织机构按“政府采购云平台”操作规范将备份响应文件上传至“政府采购云平台”，上传成功后，“电子加密响应文件”自动失效。如未提供备份电子响应文件，将不进行再次解密程序。无法在线解密视为供应商放弃竞标。在线解密时间为30分钟。</w:t>
      </w:r>
    </w:p>
    <w:p w14:paraId="4E0F135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28.2响应文件解密结束后，采购活动组织人员在线开启响应文件。</w:t>
      </w:r>
    </w:p>
    <w:p w14:paraId="2AEADB1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特别说明：如遇“政府采购云平台”电子化开标或评审程序调整的，按调整后程序执行。</w:t>
      </w:r>
    </w:p>
    <w:p w14:paraId="3D56E89F">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28.3资格审查</w:t>
      </w:r>
    </w:p>
    <w:p w14:paraId="197A771B">
      <w:pPr>
        <w:snapToGrid/>
        <w:spacing w:before="0" w:beforeAutospacing="0" w:after="0" w:afterAutospacing="0" w:line="40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28.3.1响应文件开启后，由磋商小组依法对供应商的资格证明文件进行审查 。</w:t>
      </w:r>
    </w:p>
    <w:p w14:paraId="136162A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28.3.2通过资格审查的合格供应商不足3家的，不得进入符合性审查环节，采购人或采购代理机构应当重新开展采购活动。</w:t>
      </w:r>
    </w:p>
    <w:p w14:paraId="2047BDE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28.4符合性审查</w:t>
      </w:r>
    </w:p>
    <w:p w14:paraId="23728CA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28.4.1由磋商小组通过资格审查的合格供应商的响应文件的磋商报价、商务、技术等实质性要求进行符合性审查。</w:t>
      </w:r>
    </w:p>
    <w:p w14:paraId="56A8EDA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D70D4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28.4.3磋商小组要求供应商澄清、说明或者更正响应文件应当在</w:t>
      </w:r>
      <w:r>
        <w:rPr>
          <w:rStyle w:val="12"/>
          <w:rFonts w:hint="eastAsia" w:ascii="宋体" w:hAnsi="宋体"/>
          <w:b w:val="0"/>
          <w:i w:val="0"/>
          <w:caps w:val="0"/>
          <w:color w:val="auto"/>
          <w:spacing w:val="0"/>
          <w:w w:val="100"/>
          <w:kern w:val="2"/>
          <w:sz w:val="21"/>
          <w:szCs w:val="21"/>
          <w:highlight w:val="none"/>
          <w:lang w:val="en-US" w:eastAsia="zh-CN" w:bidi="ar-SA"/>
        </w:rPr>
        <w:t>广西政府采购云平台</w:t>
      </w:r>
      <w:r>
        <w:rPr>
          <w:rStyle w:val="12"/>
          <w:rFonts w:ascii="宋体" w:hAnsi="宋体"/>
          <w:b w:val="0"/>
          <w:i w:val="0"/>
          <w:caps w:val="0"/>
          <w:color w:val="auto"/>
          <w:spacing w:val="0"/>
          <w:w w:val="100"/>
          <w:kern w:val="2"/>
          <w:sz w:val="21"/>
          <w:szCs w:val="21"/>
          <w:highlight w:val="none"/>
          <w:lang w:val="en-US" w:eastAsia="zh-CN" w:bidi="ar-SA"/>
        </w:rPr>
        <w:t>发出在线询标（谈判）。供应商的澄清、说明或者更正应当在</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宋体" w:hAnsi="宋体"/>
          <w:b w:val="0"/>
          <w:i w:val="0"/>
          <w:caps w:val="0"/>
          <w:color w:val="auto"/>
          <w:spacing w:val="0"/>
          <w:w w:val="100"/>
          <w:kern w:val="2"/>
          <w:sz w:val="21"/>
          <w:szCs w:val="21"/>
          <w:highlight w:val="none"/>
          <w:lang w:val="en-US" w:eastAsia="zh-CN" w:bidi="ar-SA"/>
        </w:rPr>
        <w:t>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或者加盖公章。由授权代表</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的，应当附法定代表人授权书（若委托代理人为响应文件中承诺的授权委托代理人的，无须出示法定代表人授权委托书）。供应商为自然人的，应当由本人</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并附身份证明。</w:t>
      </w:r>
    </w:p>
    <w:p w14:paraId="044BD97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28.4.4首次响应文件中报价出现前后不一致的，按照下列规定修正： </w:t>
      </w:r>
    </w:p>
    <w:p w14:paraId="7611EFA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（1）响应文件中报价表内容与响应文件中相应内容不一致的，以已标价工程量清单为准；</w:t>
      </w:r>
    </w:p>
    <w:p w14:paraId="02B5854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（2）大写金额和小写金额不一致的，以大写金额为准；</w:t>
      </w:r>
    </w:p>
    <w:p w14:paraId="5E318EB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（3）单价金额小数点或者百分比有明显错位的，以磋商函的总价为准，并修改单价；</w:t>
      </w:r>
    </w:p>
    <w:p w14:paraId="32276C6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（4）总价金额与按单价汇总金额不一致的，以单价金额计算结果为准。</w:t>
      </w:r>
    </w:p>
    <w:p w14:paraId="07B0A0C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同时出现两种以上不一致的，按照以上（1）-（4）规定的顺序逐条进行修正。修正后的报价经供应商确认后产生约束力，供应商不确认的，其响应文件按无效响应处理。</w:t>
      </w:r>
    </w:p>
    <w:p w14:paraId="48B0F6C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BB1EE5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28.4.6通过符合性审查的合格供应商不足3家的，不得进入磋商环节，采购人或采购代理机构应当重新开展采购活动。</w:t>
      </w:r>
    </w:p>
    <w:p w14:paraId="0DE63B0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29.磋商</w:t>
      </w:r>
    </w:p>
    <w:p w14:paraId="61DF121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29.1磋商小组按照“供应商须知前附表”</w:t>
      </w: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确定的</w:t>
      </w:r>
      <w:r>
        <w:rPr>
          <w:rStyle w:val="12"/>
          <w:rFonts w:ascii="宋体" w:hAnsi="宋体"/>
          <w:b w:val="0"/>
          <w:i w:val="0"/>
          <w:caps w:val="0"/>
          <w:color w:val="auto"/>
          <w:spacing w:val="0"/>
          <w:w w:val="100"/>
          <w:kern w:val="2"/>
          <w:sz w:val="21"/>
          <w:szCs w:val="21"/>
          <w:highlight w:val="none"/>
          <w:lang w:val="en-US" w:eastAsia="zh-CN" w:bidi="ar-SA"/>
        </w:rPr>
        <w:t>顺序，集中与单一供应商分别进行磋商，并给予所有参加磋商的供应商平等的磋商机会。供应商应当在采购人或采购代理机构发出磋商通知（开启新一轮报价）后在</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宋体" w:hAnsi="宋体"/>
          <w:b w:val="0"/>
          <w:i w:val="0"/>
          <w:caps w:val="0"/>
          <w:color w:val="auto"/>
          <w:spacing w:val="0"/>
          <w:w w:val="100"/>
          <w:kern w:val="2"/>
          <w:sz w:val="21"/>
          <w:szCs w:val="21"/>
          <w:highlight w:val="none"/>
          <w:lang w:val="en-US" w:eastAsia="zh-CN" w:bidi="ar-SA"/>
        </w:rPr>
        <w:t>设定的时间内进行响应，否则视同放弃参加磋商权利，其响应文件按无效响应处理。</w:t>
      </w:r>
    </w:p>
    <w:p w14:paraId="785B5EE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4873B49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29.3对竞争性磋商文件作出的实质性变动是竞争性磋商文件的有效组成部分，由磋商小组及时以书面形式同时通知所有参加磋商的供应商。</w:t>
      </w:r>
    </w:p>
    <w:p w14:paraId="70CB80E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29.4供应商应当按照竞争性磋商文件的变动情况和磋商小组的要求重新提交响应文件，并由其法定代表人或授权代表</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或者加盖公章。由授权代表</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的，应当附法定代表人授权书（若委托代理人为响应文件中承诺的授权委托代理人的，无须出示法定代表人授权委托书）。供应商为自然人的，应当由本人</w:t>
      </w:r>
      <w:r>
        <w:rPr>
          <w:rStyle w:val="12"/>
          <w:rFonts w:hint="eastAsia" w:ascii="宋体" w:hAnsi="宋体"/>
          <w:b w:val="0"/>
          <w:i w:val="0"/>
          <w:caps w:val="0"/>
          <w:color w:val="auto"/>
          <w:spacing w:val="0"/>
          <w:w w:val="100"/>
          <w:kern w:val="2"/>
          <w:sz w:val="21"/>
          <w:szCs w:val="21"/>
          <w:highlight w:val="none"/>
          <w:lang w:val="en-US" w:eastAsia="zh-CN" w:bidi="ar-SA"/>
        </w:rPr>
        <w:t>签字或者盖章或者电子签名</w:t>
      </w:r>
      <w:r>
        <w:rPr>
          <w:rStyle w:val="12"/>
          <w:rFonts w:ascii="宋体" w:hAnsi="宋体"/>
          <w:b w:val="0"/>
          <w:i w:val="0"/>
          <w:caps w:val="0"/>
          <w:color w:val="auto"/>
          <w:spacing w:val="0"/>
          <w:w w:val="100"/>
          <w:kern w:val="2"/>
          <w:sz w:val="21"/>
          <w:szCs w:val="21"/>
          <w:highlight w:val="none"/>
          <w:lang w:val="en-US" w:eastAsia="zh-CN" w:bidi="ar-SA"/>
        </w:rPr>
        <w:t>并附身份证明。参加磋商的供应商未在规定时间内重新提交响应文件的，视同退出磋商。</w:t>
      </w:r>
    </w:p>
    <w:p w14:paraId="5BA06F7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29.5磋商中，</w:t>
      </w:r>
      <w:r>
        <w:rPr>
          <w:rStyle w:val="12"/>
          <w:rFonts w:ascii="宋体" w:hAnsi="宋体"/>
          <w:b w:val="0"/>
          <w:i w:val="0"/>
          <w:caps w:val="0"/>
          <w:color w:val="auto"/>
          <w:spacing w:val="-6"/>
          <w:w w:val="100"/>
          <w:kern w:val="2"/>
          <w:sz w:val="21"/>
          <w:szCs w:val="21"/>
          <w:highlight w:val="none"/>
          <w:lang w:val="en-US" w:eastAsia="zh-CN" w:bidi="ar-SA"/>
        </w:rPr>
        <w:t>磋商的任何一方不得透露与磋商有关的其他供应商的技术资料、价格和其他信息。</w:t>
      </w:r>
    </w:p>
    <w:p w14:paraId="1B0DC942">
      <w:pPr>
        <w:widowControl/>
        <w:tabs>
          <w:tab w:val="left" w:pos="540"/>
        </w:tabs>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29.6采购代理机构对磋商过程和重要磋商内容进行记录，磋商双方应在记录上签字确认。</w:t>
      </w:r>
    </w:p>
    <w:p w14:paraId="1E0D063B">
      <w:pPr>
        <w:widowControl/>
        <w:tabs>
          <w:tab w:val="left" w:pos="540"/>
        </w:tabs>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29.7磋商过程中重新提交的响应文件，供应商可以在开启前补充、修改。</w:t>
      </w:r>
    </w:p>
    <w:p w14:paraId="1D42DDAA">
      <w:pPr>
        <w:widowControl/>
        <w:tabs>
          <w:tab w:val="left" w:pos="540"/>
        </w:tabs>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B43E8A9">
      <w:pPr>
        <w:widowControl/>
        <w:tabs>
          <w:tab w:val="left" w:pos="540"/>
        </w:tabs>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29.9对磋商过程提交的响应文件进行有效性、完整性和响应程度审查，通过审查的合格供应商不足3家的，除本须知正文第29.8条的情形外，采购人或采购代理机构应当重新开展采购活动。</w:t>
      </w:r>
    </w:p>
    <w:p w14:paraId="7C357111">
      <w:pPr>
        <w:widowControl/>
        <w:tabs>
          <w:tab w:val="left" w:pos="540"/>
        </w:tabs>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30.最后报价</w:t>
      </w:r>
    </w:p>
    <w:p w14:paraId="6A9AAD2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30.1 竞争性磋商文件能够详细列明采购标的的技术、服务要求的，磋商结束后，由磋商小组要求所有继续参加磋商的供应商在</w:t>
      </w:r>
      <w:r>
        <w:rPr>
          <w:rFonts w:hint="eastAsia" w:ascii="宋体" w:hAnsi="宋体" w:cs="宋体"/>
          <w:color w:val="auto"/>
          <w:szCs w:val="21"/>
          <w:highlight w:val="none"/>
        </w:rPr>
        <w:t>广西政府采购云平</w:t>
      </w:r>
      <w:r>
        <w:rPr>
          <w:rFonts w:hint="eastAsia" w:ascii="宋体" w:hAnsi="宋体" w:cs="宋体"/>
          <w:color w:val="auto"/>
          <w:szCs w:val="21"/>
          <w:highlight w:val="none"/>
          <w:lang w:val="en-US" w:eastAsia="zh-CN"/>
        </w:rPr>
        <w:t>台</w:t>
      </w:r>
      <w:r>
        <w:rPr>
          <w:rStyle w:val="12"/>
          <w:rFonts w:ascii="宋体" w:hAnsi="宋体"/>
          <w:b w:val="0"/>
          <w:i w:val="0"/>
          <w:caps w:val="0"/>
          <w:color w:val="auto"/>
          <w:spacing w:val="0"/>
          <w:w w:val="100"/>
          <w:kern w:val="2"/>
          <w:sz w:val="21"/>
          <w:szCs w:val="21"/>
          <w:highlight w:val="none"/>
          <w:lang w:val="en-US" w:eastAsia="zh-CN" w:bidi="ar-SA"/>
        </w:rPr>
        <w:t>设定的时间内提交最后报价，提交最后报价的供应商不得少于3家。</w:t>
      </w:r>
    </w:p>
    <w:p w14:paraId="00CF37C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14:paraId="4801E54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30.2最后报价是供应商响应文件的有效组成部分。符合《政府采购竞争性磋商采购方式管理暂行办法》（财库〔2014〕214号）第三条第四项“市场竞争不充分的科研项目，以及需要扶持的科技成果转化项目”和本须知正文第29.8条情形的，提交最后报价的供应商可以为2家。</w:t>
      </w:r>
    </w:p>
    <w:p w14:paraId="4CC0B8E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30.3 已经提交响应文件的供应商，在提交最后报价之前，可以根据磋商情况退出磋商，退出磋商的供应商的响应文件按无效响应处理。</w:t>
      </w:r>
    </w:p>
    <w:p w14:paraId="2CFA8E4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30.4供应商未在规定时间内提交最后报价的，视同退出磋商。</w:t>
      </w:r>
    </w:p>
    <w:p w14:paraId="43D52BB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30.5磋商小组收齐最后报价后统一开启。</w:t>
      </w:r>
    </w:p>
    <w:p w14:paraId="301DF38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30.6响应文件最后报价出现前后不一致的，按照本正文第28.4.4条的规定修正。 </w:t>
      </w:r>
    </w:p>
    <w:p w14:paraId="2F20C3D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30.7修正后的报价出现下列情形的，按无效响应处理：</w:t>
      </w:r>
    </w:p>
    <w:p w14:paraId="487AFC3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（1）供应商不确认的；</w:t>
      </w:r>
    </w:p>
    <w:p w14:paraId="4C9C7F2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（2）经供应商确认修正后的竞标报价（包含首次报价、最后报价）超过所磋商规定的采购预算金额或者最高限价的（如本项目公布了最高限价）；</w:t>
      </w:r>
    </w:p>
    <w:p w14:paraId="75F471F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（3）经供应商确认修正后的竞标报价（包含首次报价、最后报价）超过分项采购预算金额或者最高限价的（如本项目公布了最高限价）。</w:t>
      </w:r>
    </w:p>
    <w:p w14:paraId="57FD7FB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30.8经供应商确认修正后的最后报价作为评审及签订合同的依据。</w:t>
      </w:r>
    </w:p>
    <w:p w14:paraId="0453C64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30.9最后报价结束后，磋商小组不得再与供应商进行任何形式的商谈。</w:t>
      </w:r>
    </w:p>
    <w:p w14:paraId="02E527E6">
      <w:pPr>
        <w:pStyle w:val="20"/>
        <w:keepLines/>
        <w:widowControl/>
        <w:snapToGrid/>
        <w:spacing w:before="0" w:beforeAutospacing="0" w:after="0" w:afterAutospacing="0" w:line="400" w:lineRule="exact"/>
        <w:ind w:firstLine="411" w:firstLineChars="196"/>
        <w:jc w:val="both"/>
        <w:textAlignment w:val="baseline"/>
        <w:rPr>
          <w:rStyle w:val="12"/>
          <w:rFonts w:ascii="宋体" w:hAnsi="宋体"/>
          <w:b w:val="0"/>
          <w:bCs w:val="0"/>
          <w:i w:val="0"/>
          <w:caps w:val="0"/>
          <w:color w:val="auto"/>
          <w:spacing w:val="0"/>
          <w:w w:val="100"/>
          <w:kern w:val="2"/>
          <w:sz w:val="21"/>
          <w:szCs w:val="21"/>
          <w:highlight w:val="none"/>
          <w:lang w:val="en-US" w:eastAsia="zh-CN" w:bidi="ar-SA"/>
        </w:rPr>
      </w:pPr>
      <w:r>
        <w:rPr>
          <w:rStyle w:val="12"/>
          <w:rFonts w:ascii="宋体" w:hAnsi="宋体"/>
          <w:b w:val="0"/>
          <w:bCs w:val="0"/>
          <w:i w:val="0"/>
          <w:caps w:val="0"/>
          <w:color w:val="auto"/>
          <w:spacing w:val="0"/>
          <w:w w:val="100"/>
          <w:kern w:val="2"/>
          <w:sz w:val="21"/>
          <w:szCs w:val="21"/>
          <w:highlight w:val="none"/>
          <w:lang w:val="en-US" w:eastAsia="zh-CN" w:bidi="ar-SA"/>
        </w:rPr>
        <w:t>31.比较与评价</w:t>
      </w:r>
    </w:p>
    <w:p w14:paraId="133964D1">
      <w:pPr>
        <w:pStyle w:val="21"/>
        <w:widowControl/>
        <w:snapToGrid/>
        <w:spacing w:before="0" w:beforeAutospacing="0" w:after="0" w:afterAutospacing="0" w:line="400" w:lineRule="exact"/>
        <w:ind w:firstLine="420"/>
        <w:jc w:val="left"/>
        <w:textAlignment w:val="baseline"/>
        <w:rPr>
          <w:rStyle w:val="12"/>
          <w:rFonts w:ascii="Times New Roman" w:hAnsi="Times New Roman" w:eastAsia="宋体"/>
          <w:b w:val="0"/>
          <w:i w:val="0"/>
          <w:caps w:val="0"/>
          <w:color w:val="auto"/>
          <w:spacing w:val="0"/>
          <w:w w:val="100"/>
          <w:kern w:val="2"/>
          <w:sz w:val="20"/>
          <w:szCs w:val="24"/>
          <w:highlight w:val="none"/>
          <w:lang w:val="en-US" w:eastAsia="zh-CN" w:bidi="ar-SA"/>
        </w:rPr>
      </w:pPr>
      <w:r>
        <w:rPr>
          <w:rStyle w:val="12"/>
          <w:rFonts w:ascii="宋体" w:hAnsi="宋体"/>
          <w:b w:val="0"/>
          <w:i w:val="0"/>
          <w:caps w:val="0"/>
          <w:color w:val="auto"/>
          <w:spacing w:val="0"/>
          <w:w w:val="100"/>
          <w:kern w:val="0"/>
          <w:sz w:val="20"/>
          <w:szCs w:val="21"/>
          <w:highlight w:val="none"/>
          <w:lang w:val="en-US" w:eastAsia="zh-CN" w:bidi="ar-SA"/>
        </w:rPr>
        <w:t>31.1</w:t>
      </w:r>
      <w:r>
        <w:rPr>
          <w:rStyle w:val="12"/>
          <w:rFonts w:ascii="Times New Roman" w:hAnsi="Times New Roman" w:eastAsia="宋体"/>
          <w:b w:val="0"/>
          <w:i w:val="0"/>
          <w:caps w:val="0"/>
          <w:color w:val="auto"/>
          <w:spacing w:val="0"/>
          <w:w w:val="100"/>
          <w:kern w:val="2"/>
          <w:sz w:val="20"/>
          <w:szCs w:val="24"/>
          <w:highlight w:val="none"/>
          <w:lang w:val="en-US" w:eastAsia="zh-CN" w:bidi="ar-SA"/>
        </w:rPr>
        <w:t>评审方法：综合评分法。</w:t>
      </w:r>
    </w:p>
    <w:p w14:paraId="569E54D1">
      <w:pPr>
        <w:pStyle w:val="15"/>
        <w:widowControl/>
        <w:snapToGrid w:val="0"/>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31.2经磋商确定最终采购需求和提交最后报价的供应商后，由磋商小组采用综合评分法对提交最后报价的供应商的响应文件和最后报价进行综合评分。详见第七章“评审方法和评审标准”。</w:t>
      </w:r>
    </w:p>
    <w:p w14:paraId="2DF05389">
      <w:pPr>
        <w:pStyle w:val="15"/>
        <w:widowControl/>
        <w:snapToGrid w:val="0"/>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31.3评审时，磋商小组各成员应当独立对每个有效的响应文件进行评价、打分，然后汇总每个供应商每项评分因素的得分。</w:t>
      </w:r>
    </w:p>
    <w:p w14:paraId="4C2D3FA9">
      <w:pPr>
        <w:pStyle w:val="15"/>
        <w:widowControl/>
        <w:snapToGrid w:val="0"/>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（1）磋商小组按照竞争性磋商文件中规定的评审标准计算各供应商的报价得分。项目评审过程中，不得去掉最后报价中的最高报价和最低报价。</w:t>
      </w:r>
    </w:p>
    <w:p w14:paraId="783F456B">
      <w:pPr>
        <w:pStyle w:val="15"/>
        <w:widowControl/>
        <w:snapToGrid w:val="0"/>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0"/>
          <w:highlight w:val="none"/>
          <w:lang w:val="en-US" w:eastAsia="zh-CN" w:bidi="ar-SA"/>
        </w:rPr>
      </w:pPr>
      <w:r>
        <w:rPr>
          <w:rStyle w:val="12"/>
          <w:rFonts w:ascii="宋体" w:hAnsi="宋体"/>
          <w:b w:val="0"/>
          <w:i w:val="0"/>
          <w:caps w:val="0"/>
          <w:color w:val="auto"/>
          <w:spacing w:val="0"/>
          <w:w w:val="100"/>
          <w:kern w:val="2"/>
          <w:sz w:val="21"/>
          <w:szCs w:val="20"/>
          <w:highlight w:val="none"/>
          <w:lang w:val="en-US" w:eastAsia="zh-CN" w:bidi="ar-SA"/>
        </w:rPr>
        <w:t>（2）各供应商的得分为磋商小组所有成员的有效评分的算术平均数。</w:t>
      </w:r>
    </w:p>
    <w:p w14:paraId="4039FBA7">
      <w:pPr>
        <w:pStyle w:val="21"/>
        <w:widowControl/>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31.4由磋商小组根据综合评分情况，按照评审得分由高到低顺序推荐3名以上成交候选供应商，并编写评审报告。符合本须知正文第30.2条情形的，可以推荐2家成交候选供应商。评审得分相同的，按照最后报价由低到高的顺序推荐。评审得分且最后报价相同的，按照技术指标优劣顺序推荐。</w:t>
      </w:r>
    </w:p>
    <w:p w14:paraId="59BA8D6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31.5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ADE6A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32.确定成交供应商及结果公告</w:t>
      </w:r>
    </w:p>
    <w:p w14:paraId="4B4F45E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32.1</w:t>
      </w:r>
      <w:r>
        <w:rPr>
          <w:rStyle w:val="12"/>
          <w:rFonts w:ascii="宋体" w:hAnsi="宋体"/>
          <w:b w:val="0"/>
          <w:i w:val="0"/>
          <w:caps w:val="0"/>
          <w:color w:val="auto"/>
          <w:spacing w:val="0"/>
          <w:w w:val="100"/>
          <w:kern w:val="0"/>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0339F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32.2采购代理机构应当在</w:t>
      </w:r>
      <w:r>
        <w:rPr>
          <w:rStyle w:val="12"/>
          <w:rFonts w:ascii="宋体" w:hAnsi="宋体"/>
          <w:b w:val="0"/>
          <w:i w:val="0"/>
          <w:caps w:val="0"/>
          <w:color w:val="auto"/>
          <w:spacing w:val="0"/>
          <w:w w:val="100"/>
          <w:kern w:val="0"/>
          <w:sz w:val="21"/>
          <w:szCs w:val="21"/>
          <w:highlight w:val="none"/>
          <w:lang w:val="en-US" w:eastAsia="zh-CN" w:bidi="ar-SA"/>
        </w:rPr>
        <w:t>成交</w:t>
      </w:r>
      <w:r>
        <w:rPr>
          <w:rStyle w:val="12"/>
          <w:rFonts w:ascii="宋体" w:hAnsi="宋体"/>
          <w:b w:val="0"/>
          <w:i w:val="0"/>
          <w:caps w:val="0"/>
          <w:color w:val="auto"/>
          <w:spacing w:val="0"/>
          <w:w w:val="100"/>
          <w:kern w:val="2"/>
          <w:sz w:val="21"/>
          <w:szCs w:val="21"/>
          <w:highlight w:val="none"/>
          <w:lang w:val="en-US" w:eastAsia="zh-CN" w:bidi="ar-SA"/>
        </w:rPr>
        <w:t>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62651D4">
      <w:pPr>
        <w:snapToGrid/>
        <w:spacing w:before="0" w:beforeAutospacing="0" w:after="0" w:afterAutospacing="0" w:line="400" w:lineRule="exact"/>
        <w:ind w:firstLine="420" w:firstLineChars="200"/>
        <w:jc w:val="both"/>
        <w:textAlignment w:val="baseline"/>
        <w:rPr>
          <w:rStyle w:val="12"/>
          <w:rFonts w:ascii="宋体" w:hAnsi="宋体"/>
          <w:b/>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32.3</w:t>
      </w:r>
      <w:r>
        <w:rPr>
          <w:rStyle w:val="12"/>
          <w:rFonts w:ascii="宋体" w:hAnsi="宋体"/>
          <w:b/>
          <w:i w:val="0"/>
          <w:caps w:val="0"/>
          <w:color w:val="auto"/>
          <w:spacing w:val="0"/>
          <w:w w:val="100"/>
          <w:kern w:val="2"/>
          <w:sz w:val="21"/>
          <w:szCs w:val="24"/>
          <w:highlight w:val="none"/>
          <w:lang w:val="en-US" w:eastAsia="zh-CN" w:bidi="ar-SA"/>
        </w:rPr>
        <w:t xml:space="preserve"> </w:t>
      </w:r>
      <w:r>
        <w:rPr>
          <w:rStyle w:val="12"/>
          <w:rFonts w:ascii="宋体" w:hAnsi="宋体"/>
          <w:b w:val="0"/>
          <w:i w:val="0"/>
          <w:caps w:val="0"/>
          <w:color w:val="auto"/>
          <w:spacing w:val="0"/>
          <w:w w:val="100"/>
          <w:kern w:val="2"/>
          <w:sz w:val="21"/>
          <w:szCs w:val="24"/>
          <w:highlight w:val="none"/>
          <w:lang w:val="en-US" w:eastAsia="zh-CN" w:bidi="ar-SA"/>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CE9C5F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cs="Times New Roman"/>
          <w:b w:val="0"/>
          <w:bCs/>
          <w:i w:val="0"/>
          <w:caps w:val="0"/>
          <w:color w:val="auto"/>
          <w:spacing w:val="0"/>
          <w:w w:val="100"/>
          <w:kern w:val="2"/>
          <w:sz w:val="21"/>
          <w:szCs w:val="21"/>
          <w:highlight w:val="none"/>
          <w:lang w:val="en-US" w:eastAsia="zh-CN" w:bidi="ar-SA"/>
        </w:rPr>
        <w:t>32.4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6D814A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33.履约保证金：</w:t>
      </w:r>
      <w:r>
        <w:rPr>
          <w:rStyle w:val="12"/>
          <w:rFonts w:hint="eastAsia" w:ascii="宋体" w:hAnsi="宋体"/>
          <w:b w:val="0"/>
          <w:i w:val="0"/>
          <w:caps w:val="0"/>
          <w:color w:val="auto"/>
          <w:spacing w:val="0"/>
          <w:w w:val="100"/>
          <w:kern w:val="2"/>
          <w:sz w:val="21"/>
          <w:szCs w:val="21"/>
          <w:highlight w:val="none"/>
          <w:lang w:val="en-US" w:eastAsia="zh-CN" w:bidi="ar-SA"/>
        </w:rPr>
        <w:t>无</w:t>
      </w:r>
      <w:r>
        <w:rPr>
          <w:rStyle w:val="12"/>
          <w:rFonts w:ascii="宋体" w:hAnsi="宋体"/>
          <w:b w:val="0"/>
          <w:i w:val="0"/>
          <w:caps w:val="0"/>
          <w:color w:val="auto"/>
          <w:spacing w:val="0"/>
          <w:w w:val="100"/>
          <w:kern w:val="2"/>
          <w:sz w:val="21"/>
          <w:szCs w:val="21"/>
          <w:highlight w:val="none"/>
          <w:lang w:val="en-US" w:eastAsia="zh-CN" w:bidi="ar-SA"/>
        </w:rPr>
        <w:t>。</w:t>
      </w:r>
    </w:p>
    <w:p w14:paraId="1694DF9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34.签订合同</w:t>
      </w:r>
    </w:p>
    <w:p w14:paraId="560AEBFC">
      <w:pPr>
        <w:snapToGrid/>
        <w:spacing w:before="0" w:beforeAutospacing="0" w:after="0" w:afterAutospacing="0" w:line="400" w:lineRule="exact"/>
        <w:ind w:firstLine="424" w:firstLineChars="202"/>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34.1成交供应商在收到成交通知书后，应当在签订合同时向采购人出示相关证明材料，具体内容详见 “供应商须知前附表”，经采购人核验合格后方可签订合同。</w:t>
      </w:r>
    </w:p>
    <w:p w14:paraId="249BBA9F">
      <w:pPr>
        <w:snapToGrid/>
        <w:spacing w:before="0" w:beforeAutospacing="0" w:after="0" w:afterAutospacing="0" w:line="400" w:lineRule="exact"/>
        <w:ind w:firstLine="424" w:firstLineChars="202"/>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34.2 签订合同时间：</w:t>
      </w:r>
      <w:r>
        <w:rPr>
          <w:rStyle w:val="12"/>
          <w:rFonts w:hint="eastAsia" w:ascii="宋体" w:hAnsi="宋体"/>
          <w:b w:val="0"/>
          <w:i w:val="0"/>
          <w:caps w:val="0"/>
          <w:color w:val="auto"/>
          <w:spacing w:val="0"/>
          <w:w w:val="100"/>
          <w:kern w:val="2"/>
          <w:sz w:val="21"/>
          <w:szCs w:val="21"/>
          <w:highlight w:val="none"/>
          <w:lang w:val="en-US" w:eastAsia="zh-CN" w:bidi="ar-SA"/>
        </w:rPr>
        <w:t>成交供应商应在成交通知书发出之日起25日内与采购人签订合同</w:t>
      </w:r>
      <w:r>
        <w:rPr>
          <w:rStyle w:val="12"/>
          <w:rFonts w:ascii="宋体" w:hAnsi="宋体"/>
          <w:b w:val="0"/>
          <w:i w:val="0"/>
          <w:caps w:val="0"/>
          <w:color w:val="auto"/>
          <w:spacing w:val="0"/>
          <w:w w:val="100"/>
          <w:kern w:val="2"/>
          <w:sz w:val="21"/>
          <w:szCs w:val="21"/>
          <w:highlight w:val="none"/>
          <w:lang w:val="en-US" w:eastAsia="zh-CN" w:bidi="ar-SA"/>
        </w:rPr>
        <w:t>。</w:t>
      </w:r>
    </w:p>
    <w:p w14:paraId="0559F820">
      <w:pPr>
        <w:snapToGrid/>
        <w:spacing w:before="0" w:beforeAutospacing="0" w:after="0" w:afterAutospacing="0" w:line="400" w:lineRule="exact"/>
        <w:ind w:firstLine="424" w:firstLineChars="202"/>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34.3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4BDFA7E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35.政府采购合同公告</w:t>
      </w:r>
    </w:p>
    <w:p w14:paraId="33066063">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153727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36.适用法律</w:t>
      </w:r>
    </w:p>
    <w:p w14:paraId="6DBE8221">
      <w:pPr>
        <w:tabs>
          <w:tab w:val="left" w:pos="2835"/>
        </w:tabs>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14:paraId="18FB089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37. 询问、质疑和投诉</w:t>
      </w:r>
    </w:p>
    <w:p w14:paraId="5139A0B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37.1供应商对政府采购活动事项有疑问的，可以向采购人、采购代理机构提出询问，采购人或者采购代理机构应当在3个工作日内对供应商依法提出的询问作出答复。</w:t>
      </w:r>
    </w:p>
    <w:p w14:paraId="561CCF81">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37.2供应商认为竞争性磋商文件、采购过程或成交结果使自己的合法权益受到损害的，应当在知道或者应知其权益受到损害之日起七个工作日内，以书面形式向采购人、采购代理机构提出质疑，</w:t>
      </w:r>
      <w:r>
        <w:rPr>
          <w:rStyle w:val="12"/>
          <w:rFonts w:ascii="Arial" w:hAnsi="Arial"/>
          <w:b w:val="0"/>
          <w:i w:val="0"/>
          <w:caps w:val="0"/>
          <w:color w:val="auto"/>
          <w:spacing w:val="0"/>
          <w:w w:val="100"/>
          <w:kern w:val="2"/>
          <w:sz w:val="21"/>
          <w:szCs w:val="24"/>
          <w:highlight w:val="none"/>
          <w:lang w:val="en-US" w:eastAsia="zh-CN" w:bidi="ar-SA"/>
        </w:rPr>
        <w:t>接收质疑函的方式、联系部门、联系电话和通讯地址等信息详见</w:t>
      </w:r>
      <w:r>
        <w:rPr>
          <w:rStyle w:val="12"/>
          <w:rFonts w:ascii="宋体" w:hAnsi="宋体"/>
          <w:b w:val="0"/>
          <w:i w:val="0"/>
          <w:caps w:val="0"/>
          <w:color w:val="auto"/>
          <w:spacing w:val="0"/>
          <w:w w:val="100"/>
          <w:kern w:val="2"/>
          <w:sz w:val="21"/>
          <w:szCs w:val="21"/>
          <w:highlight w:val="none"/>
          <w:lang w:val="en-US" w:eastAsia="zh-CN" w:bidi="ar-SA"/>
        </w:rPr>
        <w:t>“供应商须知前附表”</w:t>
      </w:r>
      <w:r>
        <w:rPr>
          <w:rStyle w:val="12"/>
          <w:rFonts w:ascii="宋体" w:hAnsi="宋体"/>
          <w:b w:val="0"/>
          <w:i w:val="0"/>
          <w:caps w:val="0"/>
          <w:color w:val="auto"/>
          <w:spacing w:val="0"/>
          <w:w w:val="100"/>
          <w:kern w:val="2"/>
          <w:sz w:val="21"/>
          <w:szCs w:val="24"/>
          <w:highlight w:val="none"/>
          <w:lang w:val="en-US" w:eastAsia="zh-CN" w:bidi="ar-SA"/>
        </w:rPr>
        <w:t>。具体质疑起算时间如下：</w:t>
      </w:r>
    </w:p>
    <w:p w14:paraId="52D93052">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（1）对可以质疑的竞争性磋商文件提出质疑的，为收到竞争性磋商文件之日或</w:t>
      </w:r>
      <w:r>
        <w:rPr>
          <w:rStyle w:val="12"/>
          <w:rFonts w:ascii="Times New Roman" w:hAnsi="Times New Roman" w:eastAsia="宋体"/>
          <w:b w:val="0"/>
          <w:i w:val="0"/>
          <w:caps w:val="0"/>
          <w:color w:val="auto"/>
          <w:spacing w:val="0"/>
          <w:w w:val="100"/>
          <w:kern w:val="2"/>
          <w:sz w:val="21"/>
          <w:szCs w:val="24"/>
          <w:highlight w:val="none"/>
          <w:lang w:val="en-US" w:eastAsia="zh-CN" w:bidi="ar-SA"/>
        </w:rPr>
        <w:t>竞争性磋商公告期限届满之日</w:t>
      </w:r>
      <w:r>
        <w:rPr>
          <w:rStyle w:val="12"/>
          <w:rFonts w:ascii="宋体" w:hAnsi="宋体"/>
          <w:b w:val="0"/>
          <w:i w:val="0"/>
          <w:caps w:val="0"/>
          <w:color w:val="auto"/>
          <w:spacing w:val="0"/>
          <w:w w:val="100"/>
          <w:kern w:val="2"/>
          <w:sz w:val="21"/>
          <w:szCs w:val="24"/>
          <w:highlight w:val="none"/>
          <w:lang w:val="en-US" w:eastAsia="zh-CN" w:bidi="ar-SA"/>
        </w:rPr>
        <w:t>；</w:t>
      </w:r>
    </w:p>
    <w:p w14:paraId="1B5AB0D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（2）对采购过程提出质疑的，为各采购程序环节结束之日；</w:t>
      </w:r>
    </w:p>
    <w:p w14:paraId="1F600509">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（3）对成交结果提出质疑的，为成交结果公告期限届满之日。</w:t>
      </w:r>
    </w:p>
    <w:p w14:paraId="00736D5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供应商对采购人或采购代理机构的质疑答复不满意或者采购人或采购代理机构未在规定时间内作出答复的，可以在答复期满后十五个工作日内向同级采购监管部门投诉。</w:t>
      </w:r>
    </w:p>
    <w:p w14:paraId="7055169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35.3供应商提出的询问或者质疑超出采购人对采购代理机构委托授权范围的，采购代理机构应当告知供应商向采购人提出。政府采购评审专家应当配合采购人或者采购代理机构答复供应商的询问和质疑。</w:t>
      </w:r>
    </w:p>
    <w:p w14:paraId="504C600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3DCD42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供应商提出质疑应当提交质疑函和必要的证明材料，针对同一采购程序环节的质疑必须在法定质疑期内一次性提出。</w:t>
      </w:r>
    </w:p>
    <w:p w14:paraId="77F1568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质疑函应当包括下列内容：</w:t>
      </w:r>
    </w:p>
    <w:p w14:paraId="5AA78050">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（1）供应商的姓名或者名称、地址、邮编、联系人及联系电话；</w:t>
      </w:r>
    </w:p>
    <w:p w14:paraId="64C12DB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（2）质疑项目的名称、编号；</w:t>
      </w:r>
    </w:p>
    <w:p w14:paraId="77EC633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（3）具体、明确的质疑事项和与质疑事项相关的请求；</w:t>
      </w:r>
    </w:p>
    <w:p w14:paraId="1649289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（4）事实依据；</w:t>
      </w:r>
    </w:p>
    <w:p w14:paraId="5B1C5F2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（5）必要的法律依据；</w:t>
      </w:r>
    </w:p>
    <w:p w14:paraId="514B2CA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（6）提出质疑的日期。</w:t>
      </w:r>
    </w:p>
    <w:p w14:paraId="4FB5B5F6">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供应商为自然人的，应当由本人签字；供应商为法人或者其他组织的，应当由法定代表人、主要负责人，或者其委托代理人签字或者盖章，并加盖公章。</w:t>
      </w:r>
    </w:p>
    <w:p w14:paraId="15F3761C">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35.5采购人、采购代理机构认为供应商质疑不成立，或者成立但未对成交结果构成影响的，继续开展采购活动；认为供应商质疑成立且影响或者可能影响成交结果的，按照下列情况处理：</w:t>
      </w:r>
    </w:p>
    <w:p w14:paraId="74E8B41E">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（1）对竞争性磋商文件提出的质疑，依法通过澄清或者修改可以继续开展采购活动的，澄清或者修改竞争性磋商文件后继续开展采购活动；否则应当在修改竞争性磋商文件后重新开展采购活动。</w:t>
      </w:r>
    </w:p>
    <w:p w14:paraId="48B33855">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（2）对采购过程、成交结果提出的质疑，合格供应商符合法定数量时，可以从合格的成交候选人中另行确定成交供应商的，应当依法另行确定成交供应商；否则应当重新开展采购活动。</w:t>
      </w:r>
    </w:p>
    <w:p w14:paraId="0ECF8BC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质疑答复导致成交结果改变的，采购人或者采购代理机构应当将有关情况书面报告本级财政部门。</w:t>
      </w:r>
    </w:p>
    <w:p w14:paraId="7767B5ED">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399CBC0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36.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594B219A">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（一）在货物采购项目中，货物由中小企业制造，即货物由中小企业生产且使用该中小企业商号或者注册商标；</w:t>
      </w:r>
    </w:p>
    <w:p w14:paraId="730F54A4">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（二）在工程采购项目中，工程由中小企业承建，即工程施工单位为中小企业；</w:t>
      </w:r>
    </w:p>
    <w:p w14:paraId="25A1A0E8">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（三）在服务采购项目中，服务由中小企业承接，即提供服务的人员为中小企业依照《中华人民共和国劳动合同法》订立劳动合同的从业人员。</w:t>
      </w:r>
    </w:p>
    <w:p w14:paraId="60421B77">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83CF65B">
      <w:pPr>
        <w:snapToGrid/>
        <w:spacing w:before="0" w:beforeAutospacing="0" w:after="0" w:afterAutospacing="0" w:line="400" w:lineRule="exact"/>
        <w:ind w:firstLine="420" w:firstLineChars="2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依据本文件规定享受扶持政策获得政府采购合同的，小微企业不得将合同分包给大中型企业，中型企业不得将合同分包给大型企业。</w:t>
      </w:r>
    </w:p>
    <w:p w14:paraId="3919581E">
      <w:pPr>
        <w:tabs>
          <w:tab w:val="left" w:pos="0"/>
        </w:tabs>
        <w:snapToGrid/>
        <w:spacing w:before="0" w:beforeAutospacing="0" w:after="0" w:afterAutospacing="0" w:line="400" w:lineRule="exact"/>
        <w:jc w:val="both"/>
        <w:textAlignment w:val="baseline"/>
        <w:rPr>
          <w:rStyle w:val="12"/>
          <w:rFonts w:cs="Times New Roman"/>
          <w:b/>
          <w:bCs/>
          <w:i w:val="0"/>
          <w:caps w:val="0"/>
          <w:color w:val="auto"/>
          <w:spacing w:val="0"/>
          <w:w w:val="100"/>
          <w:kern w:val="2"/>
          <w:sz w:val="21"/>
          <w:szCs w:val="24"/>
          <w:highlight w:val="none"/>
          <w:lang w:val="en-US" w:eastAsia="zh-CN" w:bidi="ar-SA"/>
        </w:rPr>
      </w:pPr>
      <w:r>
        <w:rPr>
          <w:rStyle w:val="12"/>
          <w:rFonts w:cs="Times New Roman"/>
          <w:b/>
          <w:bCs/>
          <w:i w:val="0"/>
          <w:caps w:val="0"/>
          <w:color w:val="auto"/>
          <w:spacing w:val="0"/>
          <w:w w:val="100"/>
          <w:kern w:val="2"/>
          <w:sz w:val="21"/>
          <w:szCs w:val="24"/>
          <w:highlight w:val="none"/>
          <w:lang w:val="en-US" w:eastAsia="zh-CN" w:bidi="ar-SA"/>
        </w:rPr>
        <w:t>37、采购代理服务费</w:t>
      </w:r>
    </w:p>
    <w:p w14:paraId="436395C9">
      <w:pPr>
        <w:pStyle w:val="16"/>
        <w:snapToGrid/>
        <w:spacing w:before="0" w:beforeAutospacing="0" w:after="0" w:afterAutospacing="0" w:line="440" w:lineRule="exact"/>
        <w:ind w:firstLine="105" w:firstLineChars="50"/>
        <w:jc w:val="both"/>
        <w:textAlignment w:val="baseline"/>
        <w:rPr>
          <w:rStyle w:val="12"/>
          <w:rFonts w:ascii="Times New Roman" w:hAnsi="Times New Roman" w:eastAsia="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1"/>
          <w:highlight w:val="none"/>
          <w:lang w:val="en-US" w:eastAsia="zh-CN" w:bidi="ar-SA"/>
        </w:rPr>
        <w:t>37.1</w:t>
      </w:r>
      <w:r>
        <w:rPr>
          <w:rStyle w:val="12"/>
          <w:rFonts w:hAnsi="宋体"/>
          <w:b w:val="0"/>
          <w:i w:val="0"/>
          <w:caps w:val="0"/>
          <w:color w:val="auto"/>
          <w:spacing w:val="0"/>
          <w:w w:val="100"/>
          <w:sz w:val="21"/>
          <w:szCs w:val="21"/>
          <w:highlight w:val="none"/>
          <w:lang w:val="en-US" w:eastAsia="zh-CN" w:bidi="ar-SA"/>
        </w:rPr>
        <w:t>本项目的采购代理服务费按国家发展改革委《关于进一步放开建设项目专业服务价格的通知 》发改价格〔2015〕299号文执行，</w:t>
      </w:r>
      <w:r>
        <w:rPr>
          <w:rStyle w:val="12"/>
          <w:rFonts w:hint="eastAsia" w:hAnsi="宋体"/>
          <w:b w:val="0"/>
          <w:i w:val="0"/>
          <w:caps w:val="0"/>
          <w:color w:val="auto"/>
          <w:spacing w:val="0"/>
          <w:w w:val="100"/>
          <w:sz w:val="21"/>
          <w:szCs w:val="21"/>
          <w:highlight w:val="none"/>
          <w:lang w:val="en-US" w:eastAsia="zh-CN" w:bidi="ar-SA"/>
        </w:rPr>
        <w:t>采购代理服务费为人民币壹万玖仟伍佰元整（¥19500.00）</w:t>
      </w:r>
      <w:r>
        <w:rPr>
          <w:rStyle w:val="12"/>
          <w:rFonts w:hAnsi="宋体"/>
          <w:b w:val="0"/>
          <w:i w:val="0"/>
          <w:caps w:val="0"/>
          <w:color w:val="auto"/>
          <w:spacing w:val="0"/>
          <w:w w:val="100"/>
          <w:sz w:val="21"/>
          <w:szCs w:val="21"/>
          <w:highlight w:val="none"/>
          <w:lang w:val="en-US" w:eastAsia="zh-CN" w:bidi="ar-SA"/>
        </w:rPr>
        <w:t>。由成交人一次性支付给采购代理机构。</w:t>
      </w:r>
    </w:p>
    <w:p w14:paraId="589EA034">
      <w:pPr>
        <w:snapToGrid/>
        <w:spacing w:before="0" w:beforeAutospacing="0" w:after="0" w:afterAutospacing="0" w:line="240" w:lineRule="auto"/>
        <w:ind w:left="420"/>
        <w:jc w:val="both"/>
        <w:textAlignment w:val="baseline"/>
        <w:rPr>
          <w:rStyle w:val="12"/>
          <w:rFonts w:hAnsi="宋体"/>
          <w:b w:val="0"/>
          <w:i w:val="0"/>
          <w:caps w:val="0"/>
          <w:color w:val="auto"/>
          <w:spacing w:val="0"/>
          <w:w w:val="100"/>
          <w:kern w:val="0"/>
          <w:sz w:val="21"/>
          <w:szCs w:val="21"/>
          <w:highlight w:val="none"/>
          <w:lang w:val="en-US" w:eastAsia="zh-CN" w:bidi="ar-SA"/>
        </w:rPr>
      </w:pPr>
      <w:r>
        <w:rPr>
          <w:rStyle w:val="12"/>
          <w:rFonts w:hAnsi="宋体"/>
          <w:b w:val="0"/>
          <w:i w:val="0"/>
          <w:caps w:val="0"/>
          <w:color w:val="auto"/>
          <w:spacing w:val="0"/>
          <w:w w:val="100"/>
          <w:kern w:val="0"/>
          <w:sz w:val="21"/>
          <w:szCs w:val="21"/>
          <w:highlight w:val="none"/>
          <w:lang w:val="en-US" w:eastAsia="zh-CN" w:bidi="ar-SA"/>
        </w:rPr>
        <w:t>代理服务费交至以下账户：</w:t>
      </w:r>
    </w:p>
    <w:p w14:paraId="33826261">
      <w:pPr>
        <w:pStyle w:val="16"/>
        <w:snapToGrid/>
        <w:spacing w:before="0" w:beforeAutospacing="0" w:after="0" w:afterAutospacing="0" w:line="440" w:lineRule="exact"/>
        <w:ind w:left="0" w:leftChars="0" w:firstLine="840" w:firstLineChars="400"/>
        <w:jc w:val="both"/>
        <w:textAlignment w:val="baseline"/>
        <w:rPr>
          <w:rStyle w:val="12"/>
          <w:rFonts w:ascii="宋体" w:hAnsi="宋体" w:eastAsia="宋体" w:cs="Times New Roman"/>
          <w:b w:val="0"/>
          <w:i w:val="0"/>
          <w:caps w:val="0"/>
          <w:color w:val="auto"/>
          <w:spacing w:val="0"/>
          <w:w w:val="100"/>
          <w:sz w:val="21"/>
          <w:szCs w:val="21"/>
          <w:highlight w:val="none"/>
          <w:lang w:val="en-US" w:eastAsia="zh-CN" w:bidi="ar-SA"/>
        </w:rPr>
      </w:pPr>
      <w:r>
        <w:rPr>
          <w:rStyle w:val="12"/>
          <w:rFonts w:ascii="宋体" w:hAnsi="宋体" w:eastAsia="宋体" w:cs="Times New Roman"/>
          <w:b w:val="0"/>
          <w:i w:val="0"/>
          <w:caps w:val="0"/>
          <w:color w:val="auto"/>
          <w:spacing w:val="0"/>
          <w:w w:val="100"/>
          <w:sz w:val="21"/>
          <w:szCs w:val="21"/>
          <w:highlight w:val="none"/>
          <w:lang w:val="en-US" w:eastAsia="zh-CN" w:bidi="ar-SA"/>
        </w:rPr>
        <w:t>开户名称：</w:t>
      </w:r>
      <w:r>
        <w:rPr>
          <w:rStyle w:val="12"/>
          <w:rFonts w:hint="eastAsia" w:ascii="宋体" w:hAnsi="宋体" w:eastAsia="宋体" w:cs="Times New Roman"/>
          <w:b w:val="0"/>
          <w:i w:val="0"/>
          <w:caps w:val="0"/>
          <w:color w:val="auto"/>
          <w:spacing w:val="0"/>
          <w:w w:val="100"/>
          <w:sz w:val="21"/>
          <w:szCs w:val="21"/>
          <w:highlight w:val="none"/>
          <w:lang w:val="en-US" w:eastAsia="zh-CN" w:bidi="ar-SA"/>
        </w:rPr>
        <w:t>广西云立方工程管理有限公司</w:t>
      </w:r>
    </w:p>
    <w:p w14:paraId="1EC7725A">
      <w:pPr>
        <w:pStyle w:val="16"/>
        <w:snapToGrid/>
        <w:spacing w:before="0" w:beforeAutospacing="0" w:after="0" w:afterAutospacing="0" w:line="440" w:lineRule="exact"/>
        <w:ind w:left="0" w:leftChars="0" w:firstLine="840" w:firstLineChars="400"/>
        <w:jc w:val="both"/>
        <w:textAlignment w:val="baseline"/>
        <w:rPr>
          <w:rStyle w:val="12"/>
          <w:rFonts w:ascii="宋体" w:hAnsi="宋体" w:eastAsia="宋体" w:cs="Times New Roman"/>
          <w:b w:val="0"/>
          <w:i w:val="0"/>
          <w:caps w:val="0"/>
          <w:color w:val="auto"/>
          <w:spacing w:val="0"/>
          <w:w w:val="100"/>
          <w:sz w:val="21"/>
          <w:szCs w:val="21"/>
          <w:highlight w:val="none"/>
          <w:lang w:val="en-US" w:eastAsia="zh-CN" w:bidi="ar-SA"/>
        </w:rPr>
      </w:pPr>
      <w:r>
        <w:rPr>
          <w:rStyle w:val="12"/>
          <w:rFonts w:ascii="宋体" w:hAnsi="宋体" w:eastAsia="宋体" w:cs="Times New Roman"/>
          <w:b w:val="0"/>
          <w:i w:val="0"/>
          <w:caps w:val="0"/>
          <w:color w:val="auto"/>
          <w:spacing w:val="0"/>
          <w:w w:val="100"/>
          <w:sz w:val="21"/>
          <w:szCs w:val="21"/>
          <w:highlight w:val="none"/>
          <w:lang w:val="en-US" w:eastAsia="zh-CN" w:bidi="ar-SA"/>
        </w:rPr>
        <w:t>开户银行：</w:t>
      </w:r>
      <w:r>
        <w:rPr>
          <w:rStyle w:val="12"/>
          <w:rFonts w:hint="eastAsia" w:ascii="宋体" w:hAnsi="宋体" w:eastAsia="宋体" w:cs="Times New Roman"/>
          <w:b w:val="0"/>
          <w:i w:val="0"/>
          <w:caps w:val="0"/>
          <w:color w:val="auto"/>
          <w:spacing w:val="0"/>
          <w:w w:val="100"/>
          <w:sz w:val="21"/>
          <w:szCs w:val="21"/>
          <w:highlight w:val="none"/>
          <w:lang w:val="en-US" w:eastAsia="zh-CN" w:bidi="ar-SA"/>
        </w:rPr>
        <w:t>中国建设银行股份有限公司贵港城中支行</w:t>
      </w:r>
    </w:p>
    <w:p w14:paraId="3F4722D2">
      <w:pPr>
        <w:pStyle w:val="16"/>
        <w:snapToGrid/>
        <w:spacing w:before="0" w:beforeAutospacing="0" w:after="0" w:afterAutospacing="0" w:line="440" w:lineRule="exact"/>
        <w:ind w:left="0" w:leftChars="0" w:firstLine="840" w:firstLineChars="400"/>
        <w:jc w:val="both"/>
        <w:textAlignment w:val="baseline"/>
        <w:rPr>
          <w:rStyle w:val="12"/>
          <w:rFonts w:hint="default" w:ascii="宋体" w:hAnsi="宋体" w:eastAsia="宋体" w:cs="Times New Roman"/>
          <w:b w:val="0"/>
          <w:i w:val="0"/>
          <w:caps w:val="0"/>
          <w:color w:val="auto"/>
          <w:spacing w:val="0"/>
          <w:w w:val="100"/>
          <w:sz w:val="21"/>
          <w:szCs w:val="21"/>
          <w:highlight w:val="none"/>
          <w:lang w:val="en-US" w:eastAsia="zh-CN" w:bidi="ar-SA"/>
        </w:rPr>
      </w:pPr>
      <w:r>
        <w:rPr>
          <w:rStyle w:val="12"/>
          <w:rFonts w:ascii="宋体" w:hAnsi="宋体" w:eastAsia="宋体" w:cs="Times New Roman"/>
          <w:b w:val="0"/>
          <w:i w:val="0"/>
          <w:caps w:val="0"/>
          <w:color w:val="auto"/>
          <w:spacing w:val="0"/>
          <w:w w:val="100"/>
          <w:sz w:val="21"/>
          <w:szCs w:val="21"/>
          <w:highlight w:val="none"/>
          <w:lang w:val="en-US" w:eastAsia="zh-CN" w:bidi="ar-SA"/>
        </w:rPr>
        <w:t>银行帐号：</w:t>
      </w:r>
      <w:r>
        <w:rPr>
          <w:rStyle w:val="12"/>
          <w:rFonts w:hint="eastAsia" w:ascii="宋体" w:hAnsi="宋体" w:eastAsia="宋体" w:cs="Times New Roman"/>
          <w:b w:val="0"/>
          <w:i w:val="0"/>
          <w:caps w:val="0"/>
          <w:color w:val="auto"/>
          <w:spacing w:val="0"/>
          <w:w w:val="100"/>
          <w:sz w:val="21"/>
          <w:szCs w:val="21"/>
          <w:highlight w:val="none"/>
          <w:lang w:val="en-US" w:eastAsia="zh-CN" w:bidi="ar-SA"/>
        </w:rPr>
        <w:t>450501175375600001204</w:t>
      </w:r>
    </w:p>
    <w:p w14:paraId="68C943CD">
      <w:pPr>
        <w:rPr>
          <w:color w:val="auto"/>
          <w:highlight w:val="none"/>
          <w:lang w:val="en-US" w:eastAsia="zh-CN"/>
        </w:rPr>
      </w:pPr>
    </w:p>
    <w:p w14:paraId="66C30DAA">
      <w:pPr>
        <w:rPr>
          <w:color w:val="auto"/>
          <w:highlight w:val="none"/>
          <w:lang w:val="en-US" w:eastAsia="zh-CN"/>
        </w:rPr>
      </w:pPr>
    </w:p>
    <w:p w14:paraId="7736BCDA">
      <w:pPr>
        <w:rPr>
          <w:color w:val="auto"/>
          <w:highlight w:val="none"/>
          <w:lang w:val="en-US" w:eastAsia="zh-CN"/>
        </w:rPr>
      </w:pPr>
    </w:p>
    <w:p w14:paraId="5383A1C1">
      <w:pPr>
        <w:snapToGrid/>
        <w:spacing w:before="0" w:beforeAutospacing="0" w:after="0" w:afterAutospacing="0" w:line="420" w:lineRule="exact"/>
        <w:ind w:firstLine="2891" w:firstLineChars="800"/>
        <w:jc w:val="both"/>
        <w:textAlignment w:val="baseline"/>
        <w:rPr>
          <w:rStyle w:val="12"/>
          <w:rFonts w:ascii="宋体" w:hAnsi="宋体" w:cs="Courier New"/>
          <w:b/>
          <w:bCs/>
          <w:i w:val="0"/>
          <w:caps w:val="0"/>
          <w:color w:val="auto"/>
          <w:spacing w:val="0"/>
          <w:w w:val="100"/>
          <w:kern w:val="2"/>
          <w:sz w:val="36"/>
          <w:szCs w:val="24"/>
          <w:highlight w:val="none"/>
          <w:lang w:val="en-US" w:eastAsia="zh-CN" w:bidi="ar-SA"/>
        </w:rPr>
      </w:pPr>
      <w:r>
        <w:rPr>
          <w:rStyle w:val="12"/>
          <w:rFonts w:hAnsi="宋体" w:cs="Courier New"/>
          <w:b/>
          <w:bCs/>
          <w:i w:val="0"/>
          <w:caps w:val="0"/>
          <w:color w:val="auto"/>
          <w:spacing w:val="0"/>
          <w:w w:val="100"/>
          <w:kern w:val="2"/>
          <w:sz w:val="36"/>
          <w:szCs w:val="24"/>
          <w:highlight w:val="none"/>
          <w:lang w:val="en-US" w:eastAsia="zh-CN" w:bidi="ar-SA"/>
        </w:rPr>
        <w:t xml:space="preserve">第二章  </w:t>
      </w:r>
      <w:r>
        <w:rPr>
          <w:rStyle w:val="12"/>
          <w:rFonts w:ascii="宋体" w:hAnsi="宋体" w:cs="Courier New"/>
          <w:b/>
          <w:bCs/>
          <w:i w:val="0"/>
          <w:caps w:val="0"/>
          <w:color w:val="auto"/>
          <w:spacing w:val="0"/>
          <w:w w:val="100"/>
          <w:kern w:val="2"/>
          <w:sz w:val="36"/>
          <w:szCs w:val="24"/>
          <w:highlight w:val="none"/>
          <w:lang w:val="en-US" w:eastAsia="zh-CN" w:bidi="ar-SA"/>
        </w:rPr>
        <w:t>合同格式</w:t>
      </w:r>
    </w:p>
    <w:p w14:paraId="12E53642">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i w:val="0"/>
          <w:caps w:val="0"/>
          <w:color w:val="auto"/>
          <w:spacing w:val="0"/>
          <w:w w:val="100"/>
          <w:kern w:val="2"/>
          <w:sz w:val="32"/>
          <w:szCs w:val="32"/>
          <w:highlight w:val="none"/>
          <w:lang w:val="en-US" w:eastAsia="zh-CN" w:bidi="ar-SA"/>
        </w:rPr>
        <w:t xml:space="preserve"> </w:t>
      </w:r>
    </w:p>
    <w:p w14:paraId="0B57B62E">
      <w:pPr>
        <w:pStyle w:val="15"/>
        <w:widowControl/>
        <w:snapToGrid/>
        <w:spacing w:before="0" w:beforeAutospacing="0" w:after="0" w:afterAutospacing="0" w:line="240" w:lineRule="auto"/>
        <w:ind w:firstLine="2891" w:firstLineChars="900"/>
        <w:jc w:val="both"/>
        <w:textAlignment w:val="baseline"/>
        <w:rPr>
          <w:rStyle w:val="12"/>
          <w:rFonts w:ascii="宋体" w:hAnsi="宋体"/>
          <w:b/>
          <w:i w:val="0"/>
          <w:caps w:val="0"/>
          <w:color w:val="auto"/>
          <w:spacing w:val="0"/>
          <w:w w:val="100"/>
          <w:kern w:val="2"/>
          <w:sz w:val="32"/>
          <w:szCs w:val="32"/>
          <w:highlight w:val="none"/>
          <w:lang w:val="en-US" w:eastAsia="zh-CN" w:bidi="ar-SA"/>
        </w:rPr>
      </w:pPr>
      <w:r>
        <w:rPr>
          <w:rStyle w:val="12"/>
          <w:rFonts w:ascii="宋体" w:hAnsi="Courier New"/>
          <w:b/>
          <w:i w:val="0"/>
          <w:caps w:val="0"/>
          <w:color w:val="auto"/>
          <w:spacing w:val="0"/>
          <w:w w:val="100"/>
          <w:kern w:val="2"/>
          <w:sz w:val="32"/>
          <w:szCs w:val="32"/>
          <w:highlight w:val="none"/>
          <w:lang w:val="en-US" w:eastAsia="zh-CN" w:bidi="ar-SA"/>
        </w:rPr>
        <w:t>第一部分 合同协议书</w:t>
      </w:r>
    </w:p>
    <w:p w14:paraId="063F6437">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r>
        <w:rPr>
          <w:rStyle w:val="12"/>
          <w:rFonts w:hAnsi="宋体"/>
          <w:b w:val="0"/>
          <w:i w:val="0"/>
          <w:caps w:val="0"/>
          <w:color w:val="auto"/>
          <w:spacing w:val="0"/>
          <w:w w:val="100"/>
          <w:kern w:val="2"/>
          <w:sz w:val="21"/>
          <w:szCs w:val="21"/>
          <w:highlight w:val="none"/>
          <w:lang w:val="en-US" w:eastAsia="zh-CN" w:bidi="ar-SA"/>
        </w:rPr>
        <w:t>发包人（全称）：</w:t>
      </w:r>
      <w:r>
        <w:rPr>
          <w:rStyle w:val="12"/>
          <w:rFonts w:hAnsi="宋体"/>
          <w:b w:val="0"/>
          <w:i w:val="0"/>
          <w:caps w:val="0"/>
          <w:color w:val="auto"/>
          <w:spacing w:val="0"/>
          <w:w w:val="100"/>
          <w:kern w:val="2"/>
          <w:sz w:val="21"/>
          <w:szCs w:val="21"/>
          <w:highlight w:val="none"/>
          <w:u w:val="single" w:color="000000"/>
          <w:lang w:val="en-US" w:eastAsia="zh-CN" w:bidi="ar-SA"/>
        </w:rPr>
        <w:t>                              </w:t>
      </w:r>
    </w:p>
    <w:p w14:paraId="661B5EE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r>
        <w:rPr>
          <w:rStyle w:val="12"/>
          <w:rFonts w:hAnsi="宋体"/>
          <w:b w:val="0"/>
          <w:i w:val="0"/>
          <w:caps w:val="0"/>
          <w:color w:val="auto"/>
          <w:spacing w:val="0"/>
          <w:w w:val="100"/>
          <w:kern w:val="2"/>
          <w:sz w:val="21"/>
          <w:szCs w:val="21"/>
          <w:highlight w:val="none"/>
          <w:lang w:val="en-US" w:eastAsia="zh-CN" w:bidi="ar-SA"/>
        </w:rPr>
        <w:t>承包人（全称）：</w:t>
      </w:r>
      <w:r>
        <w:rPr>
          <w:rStyle w:val="12"/>
          <w:rFonts w:hAnsi="宋体"/>
          <w:b w:val="0"/>
          <w:i w:val="0"/>
          <w:caps w:val="0"/>
          <w:color w:val="auto"/>
          <w:spacing w:val="0"/>
          <w:w w:val="100"/>
          <w:kern w:val="2"/>
          <w:sz w:val="21"/>
          <w:szCs w:val="21"/>
          <w:highlight w:val="none"/>
          <w:u w:val="single" w:color="000000"/>
          <w:lang w:val="en-US" w:eastAsia="zh-CN" w:bidi="ar-SA"/>
        </w:rPr>
        <w:t>                              </w:t>
      </w:r>
    </w:p>
    <w:p w14:paraId="5BD3A828">
      <w:pPr>
        <w:pStyle w:val="15"/>
        <w:widowControl/>
        <w:snapToGrid/>
        <w:spacing w:before="0" w:beforeAutospacing="0" w:after="0" w:afterAutospacing="0" w:line="360" w:lineRule="exact"/>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根据《中华人民共和国</w:t>
      </w:r>
      <w:r>
        <w:rPr>
          <w:rStyle w:val="12"/>
          <w:rFonts w:hint="eastAsia" w:hAnsi="宋体"/>
          <w:b w:val="0"/>
          <w:i w:val="0"/>
          <w:caps w:val="0"/>
          <w:color w:val="auto"/>
          <w:spacing w:val="0"/>
          <w:w w:val="100"/>
          <w:kern w:val="2"/>
          <w:sz w:val="21"/>
          <w:szCs w:val="21"/>
          <w:highlight w:val="none"/>
          <w:lang w:val="en-US" w:eastAsia="zh-CN" w:bidi="ar-SA"/>
        </w:rPr>
        <w:t>民法典</w:t>
      </w:r>
      <w:r>
        <w:rPr>
          <w:rStyle w:val="12"/>
          <w:rFonts w:ascii="宋体" w:hAnsi="宋体"/>
          <w:b w:val="0"/>
          <w:i w:val="0"/>
          <w:caps w:val="0"/>
          <w:color w:val="auto"/>
          <w:spacing w:val="0"/>
          <w:w w:val="100"/>
          <w:kern w:val="2"/>
          <w:sz w:val="21"/>
          <w:szCs w:val="21"/>
          <w:highlight w:val="none"/>
          <w:lang w:val="en-US" w:eastAsia="zh-CN" w:bidi="ar-SA"/>
        </w:rPr>
        <w:t>》、《中华人民共和国建筑法》及有关法律规定，遵循平等、自愿、公平和诚实信用的原则，双方就</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工程施工及有关事项协商一致，共同达成如下协议：</w:t>
      </w:r>
    </w:p>
    <w:p w14:paraId="3BDE30EA">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一、工程概况</w:t>
      </w:r>
    </w:p>
    <w:p w14:paraId="44D3CF3F">
      <w:pPr>
        <w:pStyle w:val="15"/>
        <w:widowControl/>
        <w:snapToGrid/>
        <w:spacing w:before="0" w:beforeAutospacing="0" w:after="0" w:afterAutospacing="0" w:line="3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u w:val="single" w:color="000000"/>
          <w:lang w:val="en-US" w:eastAsia="zh-CN" w:bidi="ar-SA"/>
        </w:rPr>
      </w:pPr>
      <w:r>
        <w:rPr>
          <w:rStyle w:val="12"/>
          <w:rFonts w:ascii="宋体" w:hAnsi="Courier New" w:cs="Times New Roman"/>
          <w:b w:val="0"/>
          <w:bCs/>
          <w:i w:val="0"/>
          <w:caps w:val="0"/>
          <w:color w:val="auto"/>
          <w:spacing w:val="0"/>
          <w:w w:val="100"/>
          <w:kern w:val="2"/>
          <w:sz w:val="21"/>
          <w:szCs w:val="21"/>
          <w:highlight w:val="none"/>
          <w:lang w:val="en-US" w:eastAsia="zh-CN" w:bidi="ar-SA"/>
        </w:rPr>
        <w:t xml:space="preserve">1. </w:t>
      </w:r>
      <w:r>
        <w:rPr>
          <w:rStyle w:val="12"/>
          <w:rFonts w:ascii="宋体" w:hAnsi="宋体" w:cs="Times New Roman"/>
          <w:b w:val="0"/>
          <w:bCs/>
          <w:i w:val="0"/>
          <w:caps w:val="0"/>
          <w:color w:val="auto"/>
          <w:spacing w:val="0"/>
          <w:w w:val="100"/>
          <w:kern w:val="2"/>
          <w:sz w:val="21"/>
          <w:szCs w:val="21"/>
          <w:highlight w:val="none"/>
          <w:lang w:val="en-US" w:eastAsia="zh-CN" w:bidi="ar-SA"/>
        </w:rPr>
        <w:t>工程名称</w:t>
      </w:r>
      <w:r>
        <w:rPr>
          <w:rStyle w:val="12"/>
          <w:rFonts w:ascii="宋体" w:hAnsi="宋体"/>
          <w:b w:val="0"/>
          <w:i w:val="0"/>
          <w:caps w:val="0"/>
          <w:color w:val="auto"/>
          <w:spacing w:val="0"/>
          <w:w w:val="100"/>
          <w:kern w:val="2"/>
          <w:sz w:val="21"/>
          <w:szCs w:val="21"/>
          <w:highlight w:val="none"/>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AC0081A">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2. </w:t>
      </w:r>
      <w:r>
        <w:rPr>
          <w:rStyle w:val="12"/>
          <w:rFonts w:hAnsi="宋体" w:cs="Times New Roman"/>
          <w:b w:val="0"/>
          <w:bCs/>
          <w:i w:val="0"/>
          <w:caps w:val="0"/>
          <w:color w:val="auto"/>
          <w:spacing w:val="0"/>
          <w:w w:val="100"/>
          <w:kern w:val="2"/>
          <w:sz w:val="21"/>
          <w:szCs w:val="21"/>
          <w:highlight w:val="none"/>
          <w:lang w:val="en-US" w:eastAsia="zh-CN" w:bidi="ar-SA"/>
        </w:rPr>
        <w:t>工程地点：</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w:t>
      </w:r>
    </w:p>
    <w:p w14:paraId="4A5DF4D1">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3. </w:t>
      </w:r>
      <w:r>
        <w:rPr>
          <w:rStyle w:val="12"/>
          <w:rFonts w:hAnsi="宋体" w:cs="Times New Roman"/>
          <w:b w:val="0"/>
          <w:bCs/>
          <w:i w:val="0"/>
          <w:caps w:val="0"/>
          <w:color w:val="auto"/>
          <w:spacing w:val="0"/>
          <w:w w:val="100"/>
          <w:kern w:val="2"/>
          <w:sz w:val="21"/>
          <w:szCs w:val="21"/>
          <w:highlight w:val="none"/>
          <w:lang w:val="en-US" w:eastAsia="zh-CN" w:bidi="ar-SA"/>
        </w:rPr>
        <w:t>工程立项批准文号：</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w:t>
      </w:r>
    </w:p>
    <w:p w14:paraId="7BD531B8">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4. </w:t>
      </w:r>
      <w:r>
        <w:rPr>
          <w:rStyle w:val="12"/>
          <w:rFonts w:hAnsi="宋体" w:cs="Times New Roman"/>
          <w:b w:val="0"/>
          <w:bCs/>
          <w:i w:val="0"/>
          <w:caps w:val="0"/>
          <w:color w:val="auto"/>
          <w:spacing w:val="0"/>
          <w:w w:val="100"/>
          <w:kern w:val="2"/>
          <w:sz w:val="21"/>
          <w:szCs w:val="21"/>
          <w:highlight w:val="none"/>
          <w:lang w:val="en-US" w:eastAsia="zh-CN" w:bidi="ar-SA"/>
        </w:rPr>
        <w:t>资金来源：</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hint="eastAsia" w:hAnsi="宋体"/>
          <w:b w:val="0"/>
          <w:i w:val="0"/>
          <w:caps w:val="0"/>
          <w:color w:val="auto"/>
          <w:spacing w:val="0"/>
          <w:w w:val="100"/>
          <w:kern w:val="2"/>
          <w:sz w:val="21"/>
          <w:szCs w:val="21"/>
          <w:highlight w:val="none"/>
          <w:u w:val="single" w:color="000000"/>
          <w:lang w:val="en-US" w:eastAsia="zh-CN" w:bidi="ar-SA"/>
        </w:rPr>
        <w:t>中央财政以工代赈任务投资资金</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w:t>
      </w:r>
    </w:p>
    <w:p w14:paraId="2645C306">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5. </w:t>
      </w:r>
      <w:r>
        <w:rPr>
          <w:rStyle w:val="12"/>
          <w:rFonts w:hAnsi="宋体" w:cs="Times New Roman"/>
          <w:b w:val="0"/>
          <w:bCs/>
          <w:i w:val="0"/>
          <w:caps w:val="0"/>
          <w:color w:val="auto"/>
          <w:spacing w:val="0"/>
          <w:w w:val="100"/>
          <w:kern w:val="2"/>
          <w:sz w:val="21"/>
          <w:szCs w:val="21"/>
          <w:highlight w:val="none"/>
          <w:lang w:val="en-US" w:eastAsia="zh-CN" w:bidi="ar-SA"/>
        </w:rPr>
        <w:t>工程内容：</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w:t>
      </w:r>
    </w:p>
    <w:p w14:paraId="28F6AD2D">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群体工程应附《承包人承揽工程项目一览表》（附件</w:t>
      </w:r>
      <w:r>
        <w:rPr>
          <w:rStyle w:val="12"/>
          <w:rFonts w:ascii="Times New Roman" w:hAnsi="Times New Roman" w:eastAsia="宋体"/>
          <w:b w:val="0"/>
          <w:i w:val="0"/>
          <w:caps w:val="0"/>
          <w:color w:val="auto"/>
          <w:spacing w:val="0"/>
          <w:w w:val="100"/>
          <w:kern w:val="2"/>
          <w:sz w:val="21"/>
          <w:szCs w:val="21"/>
          <w:highlight w:val="none"/>
          <w:lang w:val="en-US" w:eastAsia="zh-CN" w:bidi="ar-SA"/>
        </w:rPr>
        <w:t>1</w:t>
      </w:r>
      <w:r>
        <w:rPr>
          <w:rStyle w:val="12"/>
          <w:rFonts w:hAnsi="宋体"/>
          <w:b w:val="0"/>
          <w:i w:val="0"/>
          <w:caps w:val="0"/>
          <w:color w:val="auto"/>
          <w:spacing w:val="0"/>
          <w:w w:val="100"/>
          <w:kern w:val="2"/>
          <w:sz w:val="21"/>
          <w:szCs w:val="21"/>
          <w:highlight w:val="none"/>
          <w:lang w:val="en-US" w:eastAsia="zh-CN" w:bidi="ar-SA"/>
        </w:rPr>
        <w:t>）。</w:t>
      </w:r>
    </w:p>
    <w:p w14:paraId="11394521">
      <w:pPr>
        <w:snapToGrid/>
        <w:spacing w:before="0" w:beforeAutospacing="0" w:after="0" w:afterAutospacing="0" w:line="360" w:lineRule="auto"/>
        <w:ind w:firstLine="411" w:firstLineChars="196"/>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6. </w:t>
      </w:r>
      <w:r>
        <w:rPr>
          <w:rStyle w:val="12"/>
          <w:rFonts w:hAnsi="宋体" w:cs="Times New Roman"/>
          <w:b w:val="0"/>
          <w:bCs/>
          <w:i w:val="0"/>
          <w:caps w:val="0"/>
          <w:color w:val="auto"/>
          <w:spacing w:val="0"/>
          <w:w w:val="100"/>
          <w:kern w:val="2"/>
          <w:sz w:val="21"/>
          <w:szCs w:val="21"/>
          <w:highlight w:val="none"/>
          <w:lang w:val="en-US" w:eastAsia="zh-CN" w:bidi="ar-SA"/>
        </w:rPr>
        <w:t>工程承包范围：</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具体内容详见工程量清单及施工图纸。</w:t>
      </w:r>
    </w:p>
    <w:p w14:paraId="58DE41F8">
      <w:pPr>
        <w:snapToGrid/>
        <w:spacing w:before="0" w:beforeAutospacing="0" w:after="0" w:afterAutospacing="0" w:line="360" w:lineRule="auto"/>
        <w:ind w:firstLine="407" w:firstLineChars="193"/>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二、合同工期</w:t>
      </w:r>
    </w:p>
    <w:p w14:paraId="2D8D63D9">
      <w:pPr>
        <w:snapToGrid/>
        <w:spacing w:before="0" w:beforeAutospacing="0" w:after="0" w:afterAutospacing="0" w:line="360" w:lineRule="auto"/>
        <w:ind w:firstLine="45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计划开工日期：</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hint="eastAsia" w:hAnsi="宋体"/>
          <w:b w:val="0"/>
          <w:i w:val="0"/>
          <w:caps w:val="0"/>
          <w:color w:val="auto"/>
          <w:spacing w:val="0"/>
          <w:w w:val="100"/>
          <w:kern w:val="2"/>
          <w:sz w:val="21"/>
          <w:szCs w:val="21"/>
          <w:highlight w:val="none"/>
          <w:u w:val="single" w:color="000000"/>
          <w:lang w:val="en-US" w:eastAsia="zh-CN" w:bidi="ar-SA"/>
        </w:rPr>
        <w:t>2025年</w:t>
      </w:r>
      <w:r>
        <w:rPr>
          <w:rStyle w:val="12"/>
          <w:rFonts w:hAnsi="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月</w:t>
      </w:r>
      <w:r>
        <w:rPr>
          <w:rStyle w:val="12"/>
          <w:rFonts w:hAnsi="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日。</w:t>
      </w:r>
    </w:p>
    <w:p w14:paraId="58DF903C">
      <w:pPr>
        <w:snapToGrid/>
        <w:spacing w:before="0" w:beforeAutospacing="0" w:after="0" w:afterAutospacing="0" w:line="360" w:lineRule="auto"/>
        <w:ind w:firstLine="45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计划竣工日期：</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hint="eastAsia" w:hAnsi="宋体"/>
          <w:b w:val="0"/>
          <w:i w:val="0"/>
          <w:caps w:val="0"/>
          <w:color w:val="auto"/>
          <w:spacing w:val="0"/>
          <w:w w:val="100"/>
          <w:kern w:val="2"/>
          <w:sz w:val="21"/>
          <w:szCs w:val="21"/>
          <w:highlight w:val="none"/>
          <w:u w:val="single" w:color="000000"/>
          <w:lang w:val="en-US" w:eastAsia="zh-CN" w:bidi="ar-SA"/>
        </w:rPr>
        <w:t>2025年</w:t>
      </w:r>
      <w:r>
        <w:rPr>
          <w:rStyle w:val="12"/>
          <w:rFonts w:hAnsi="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月</w:t>
      </w:r>
      <w:r>
        <w:rPr>
          <w:rStyle w:val="12"/>
          <w:rFonts w:hAnsi="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日。</w:t>
      </w:r>
    </w:p>
    <w:p w14:paraId="7779CD7B">
      <w:pPr>
        <w:snapToGrid/>
        <w:spacing w:before="0" w:beforeAutospacing="0" w:after="0" w:afterAutospacing="0" w:line="360" w:lineRule="auto"/>
        <w:ind w:firstLine="459"/>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工期总日历天数：</w:t>
      </w:r>
      <w:r>
        <w:rPr>
          <w:rStyle w:val="12"/>
          <w:rFonts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hAnsi="宋体"/>
          <w:b w:val="0"/>
          <w:i w:val="0"/>
          <w:caps w:val="0"/>
          <w:color w:val="auto"/>
          <w:spacing w:val="0"/>
          <w:w w:val="100"/>
          <w:kern w:val="2"/>
          <w:sz w:val="21"/>
          <w:szCs w:val="21"/>
          <w:highlight w:val="none"/>
          <w:u w:val="single" w:color="000000"/>
          <w:lang w:val="en-US" w:eastAsia="zh-CN" w:bidi="ar-SA"/>
        </w:rPr>
        <w:t>150</w:t>
      </w:r>
      <w:r>
        <w:rPr>
          <w:rStyle w:val="12"/>
          <w:rFonts w:hAnsi="宋体"/>
          <w:b w:val="0"/>
          <w:i w:val="0"/>
          <w:caps w:val="0"/>
          <w:color w:val="auto"/>
          <w:spacing w:val="0"/>
          <w:w w:val="100"/>
          <w:kern w:val="2"/>
          <w:sz w:val="21"/>
          <w:szCs w:val="21"/>
          <w:highlight w:val="none"/>
          <w:lang w:val="en-US" w:eastAsia="zh-CN" w:bidi="ar-SA"/>
        </w:rPr>
        <w:t>日历天，工期总日历天数与根据前述计划开竣工日期计算的工期天数不一致的，以工期总日历天数为准。</w:t>
      </w:r>
    </w:p>
    <w:p w14:paraId="3D1ED432">
      <w:pPr>
        <w:snapToGrid/>
        <w:spacing w:before="0" w:beforeAutospacing="0" w:after="0" w:afterAutospacing="0" w:line="360" w:lineRule="auto"/>
        <w:ind w:firstLine="459"/>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三、质量标准</w:t>
      </w:r>
    </w:p>
    <w:p w14:paraId="165EFED0">
      <w:pPr>
        <w:snapToGrid/>
        <w:spacing w:before="0" w:beforeAutospacing="0" w:after="0" w:afterAutospacing="0" w:line="360" w:lineRule="auto"/>
        <w:ind w:firstLine="459"/>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工程质量</w:t>
      </w:r>
      <w:r>
        <w:rPr>
          <w:rStyle w:val="12"/>
          <w:rFonts w:hint="eastAsia" w:ascii="宋体" w:hAnsi="宋体"/>
          <w:b w:val="0"/>
          <w:i w:val="0"/>
          <w:caps w:val="0"/>
          <w:color w:val="auto"/>
          <w:spacing w:val="0"/>
          <w:w w:val="100"/>
          <w:kern w:val="2"/>
          <w:sz w:val="21"/>
          <w:szCs w:val="21"/>
          <w:highlight w:val="none"/>
          <w:lang w:val="en-US" w:eastAsia="zh-CN" w:bidi="ar-SA"/>
        </w:rPr>
        <w:t>达到国家施工验收规范合格标准要求</w:t>
      </w:r>
      <w:r>
        <w:rPr>
          <w:rStyle w:val="12"/>
          <w:rFonts w:hAnsi="宋体"/>
          <w:b w:val="0"/>
          <w:i w:val="0"/>
          <w:caps w:val="0"/>
          <w:color w:val="auto"/>
          <w:spacing w:val="0"/>
          <w:w w:val="100"/>
          <w:kern w:val="2"/>
          <w:sz w:val="21"/>
          <w:szCs w:val="21"/>
          <w:highlight w:val="none"/>
          <w:lang w:val="en-US" w:eastAsia="zh-CN" w:bidi="ar-SA"/>
        </w:rPr>
        <w:t>。</w:t>
      </w:r>
    </w:p>
    <w:p w14:paraId="5CEC491F">
      <w:pPr>
        <w:snapToGrid/>
        <w:spacing w:before="0" w:beforeAutospacing="0" w:after="0" w:afterAutospacing="0" w:line="360" w:lineRule="auto"/>
        <w:ind w:firstLine="459"/>
        <w:jc w:val="both"/>
        <w:textAlignment w:val="baseline"/>
        <w:rPr>
          <w:rStyle w:val="12"/>
          <w:rFonts w:hAnsi="宋体"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四、签约合同价与合同价格形式</w:t>
      </w:r>
    </w:p>
    <w:p w14:paraId="0F1AEA7C">
      <w:pPr>
        <w:snapToGrid/>
        <w:spacing w:before="0" w:beforeAutospacing="0" w:after="0" w:afterAutospacing="0" w:line="360" w:lineRule="auto"/>
        <w:ind w:firstLine="45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1. </w:t>
      </w:r>
      <w:r>
        <w:rPr>
          <w:rStyle w:val="12"/>
          <w:rFonts w:hAnsi="宋体"/>
          <w:b w:val="0"/>
          <w:i w:val="0"/>
          <w:caps w:val="0"/>
          <w:color w:val="auto"/>
          <w:spacing w:val="0"/>
          <w:w w:val="100"/>
          <w:kern w:val="2"/>
          <w:sz w:val="21"/>
          <w:szCs w:val="21"/>
          <w:highlight w:val="none"/>
          <w:lang w:val="en-US" w:eastAsia="zh-CN" w:bidi="ar-SA"/>
        </w:rPr>
        <w:t>签约合同价为：</w:t>
      </w:r>
    </w:p>
    <w:p w14:paraId="6F01A781">
      <w:pPr>
        <w:snapToGrid/>
        <w:spacing w:before="0" w:beforeAutospacing="0" w:after="0" w:afterAutospacing="0" w:line="360" w:lineRule="auto"/>
        <w:ind w:firstLine="525" w:firstLineChars="25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66D0BA50">
      <w:pPr>
        <w:snapToGrid/>
        <w:spacing w:before="0" w:beforeAutospacing="0" w:after="0" w:afterAutospacing="0" w:line="360" w:lineRule="auto"/>
        <w:ind w:firstLine="525" w:firstLineChars="25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其中：</w:t>
      </w:r>
    </w:p>
    <w:p w14:paraId="4F0CBC1F">
      <w:pPr>
        <w:snapToGrid/>
        <w:spacing w:before="0" w:beforeAutospacing="0" w:after="0" w:afterAutospacing="0" w:line="360" w:lineRule="auto"/>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（1）建安劳保费：</w:t>
      </w:r>
    </w:p>
    <w:p w14:paraId="549BE004">
      <w:pPr>
        <w:snapToGrid/>
        <w:spacing w:before="0" w:beforeAutospacing="0" w:after="0" w:afterAutospacing="0" w:line="360" w:lineRule="auto"/>
        <w:ind w:left="420" w:leftChars="200" w:firstLine="525" w:firstLineChars="25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57EAF8C7">
      <w:pPr>
        <w:snapToGrid/>
        <w:spacing w:before="0" w:beforeAutospacing="0" w:after="0" w:afterAutospacing="0" w:line="360" w:lineRule="auto"/>
        <w:ind w:firstLine="420" w:firstLineChars="20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2</w:t>
      </w:r>
      <w:r>
        <w:rPr>
          <w:rStyle w:val="12"/>
          <w:rFonts w:hAnsi="宋体"/>
          <w:b w:val="0"/>
          <w:i w:val="0"/>
          <w:caps w:val="0"/>
          <w:color w:val="auto"/>
          <w:spacing w:val="0"/>
          <w:w w:val="100"/>
          <w:kern w:val="2"/>
          <w:sz w:val="21"/>
          <w:szCs w:val="21"/>
          <w:highlight w:val="none"/>
          <w:lang w:val="en-US" w:eastAsia="zh-CN" w:bidi="ar-SA"/>
        </w:rPr>
        <w:t>）安全文明施工费：</w:t>
      </w:r>
    </w:p>
    <w:p w14:paraId="67C39BF1">
      <w:pPr>
        <w:snapToGrid/>
        <w:spacing w:before="0" w:beforeAutospacing="0" w:after="0" w:afterAutospacing="0" w:line="360" w:lineRule="auto"/>
        <w:ind w:left="420" w:leftChars="200" w:firstLine="525" w:firstLineChars="2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054B5EA4">
      <w:pPr>
        <w:snapToGrid/>
        <w:spacing w:before="0" w:beforeAutospacing="0" w:after="0" w:afterAutospacing="0" w:line="360" w:lineRule="auto"/>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3</w:t>
      </w:r>
      <w:r>
        <w:rPr>
          <w:rStyle w:val="12"/>
          <w:rFonts w:hAnsi="宋体"/>
          <w:b w:val="0"/>
          <w:i w:val="0"/>
          <w:caps w:val="0"/>
          <w:color w:val="auto"/>
          <w:spacing w:val="0"/>
          <w:w w:val="100"/>
          <w:kern w:val="2"/>
          <w:sz w:val="21"/>
          <w:szCs w:val="21"/>
          <w:highlight w:val="none"/>
          <w:lang w:val="en-US" w:eastAsia="zh-CN" w:bidi="ar-SA"/>
        </w:rPr>
        <w:t>）材料和工程设备暂估价金额：</w:t>
      </w:r>
    </w:p>
    <w:p w14:paraId="226D19D5">
      <w:pPr>
        <w:snapToGrid/>
        <w:spacing w:before="0" w:beforeAutospacing="0" w:after="0" w:afterAutospacing="0" w:line="360" w:lineRule="auto"/>
        <w:ind w:firstLine="945" w:firstLineChars="4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6D975A7D">
      <w:pPr>
        <w:snapToGrid/>
        <w:spacing w:before="0" w:beforeAutospacing="0" w:after="0" w:afterAutospacing="0" w:line="360" w:lineRule="auto"/>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4</w:t>
      </w:r>
      <w:r>
        <w:rPr>
          <w:rStyle w:val="12"/>
          <w:rFonts w:hAnsi="宋体"/>
          <w:b w:val="0"/>
          <w:i w:val="0"/>
          <w:caps w:val="0"/>
          <w:color w:val="auto"/>
          <w:spacing w:val="0"/>
          <w:w w:val="100"/>
          <w:kern w:val="2"/>
          <w:sz w:val="21"/>
          <w:szCs w:val="21"/>
          <w:highlight w:val="none"/>
          <w:lang w:val="en-US" w:eastAsia="zh-CN" w:bidi="ar-SA"/>
        </w:rPr>
        <w:t>）专业工程暂估价金额：</w:t>
      </w:r>
    </w:p>
    <w:p w14:paraId="57F2CAAA">
      <w:pPr>
        <w:snapToGrid/>
        <w:spacing w:before="0" w:beforeAutospacing="0" w:after="0" w:afterAutospacing="0" w:line="360" w:lineRule="auto"/>
        <w:ind w:firstLine="945" w:firstLineChars="4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22470773">
      <w:pPr>
        <w:snapToGrid/>
        <w:spacing w:before="0" w:beforeAutospacing="0" w:after="0" w:afterAutospacing="0" w:line="360" w:lineRule="auto"/>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5</w:t>
      </w:r>
      <w:r>
        <w:rPr>
          <w:rStyle w:val="12"/>
          <w:rFonts w:hAnsi="宋体"/>
          <w:b w:val="0"/>
          <w:i w:val="0"/>
          <w:caps w:val="0"/>
          <w:color w:val="auto"/>
          <w:spacing w:val="0"/>
          <w:w w:val="100"/>
          <w:kern w:val="2"/>
          <w:sz w:val="21"/>
          <w:szCs w:val="21"/>
          <w:highlight w:val="none"/>
          <w:lang w:val="en-US" w:eastAsia="zh-CN" w:bidi="ar-SA"/>
        </w:rPr>
        <w:t>）暂列金额：</w:t>
      </w:r>
    </w:p>
    <w:p w14:paraId="4894EFFD">
      <w:pPr>
        <w:snapToGrid/>
        <w:spacing w:before="0" w:beforeAutospacing="0" w:after="0" w:afterAutospacing="0" w:line="360" w:lineRule="auto"/>
        <w:ind w:firstLine="945" w:firstLineChars="4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人民币（大写）</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元</w:t>
      </w:r>
      <w:r>
        <w:rPr>
          <w:rStyle w:val="12"/>
          <w:rFonts w:ascii="Times New Roman" w:hAnsi="Times New Roman" w:eastAsia="宋体"/>
          <w:b w:val="0"/>
          <w:i w:val="0"/>
          <w:caps w:val="0"/>
          <w:color w:val="auto"/>
          <w:spacing w:val="0"/>
          <w:w w:val="100"/>
          <w:kern w:val="2"/>
          <w:sz w:val="21"/>
          <w:szCs w:val="21"/>
          <w:highlight w:val="none"/>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7E164927">
      <w:pPr>
        <w:snapToGrid/>
        <w:spacing w:before="0" w:beforeAutospacing="0" w:after="0" w:afterAutospacing="0" w:line="360" w:lineRule="auto"/>
        <w:ind w:firstLine="420" w:firstLineChars="20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2. </w:t>
      </w:r>
      <w:r>
        <w:rPr>
          <w:rStyle w:val="12"/>
          <w:rFonts w:hAnsi="宋体"/>
          <w:b w:val="0"/>
          <w:i w:val="0"/>
          <w:caps w:val="0"/>
          <w:color w:val="auto"/>
          <w:spacing w:val="0"/>
          <w:w w:val="100"/>
          <w:kern w:val="2"/>
          <w:sz w:val="21"/>
          <w:szCs w:val="21"/>
          <w:highlight w:val="none"/>
          <w:lang w:val="en-US" w:eastAsia="zh-CN" w:bidi="ar-SA"/>
        </w:rPr>
        <w:t>合同价格形式：</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hint="eastAsia" w:hAnsi="宋体"/>
          <w:b w:val="0"/>
          <w:i w:val="0"/>
          <w:caps w:val="0"/>
          <w:color w:val="auto"/>
          <w:spacing w:val="0"/>
          <w:w w:val="100"/>
          <w:kern w:val="2"/>
          <w:sz w:val="21"/>
          <w:szCs w:val="21"/>
          <w:highlight w:val="none"/>
          <w:u w:val="single" w:color="000000"/>
          <w:lang w:val="en-US" w:eastAsia="zh-CN" w:bidi="ar-SA"/>
        </w:rPr>
        <w:t>综合</w:t>
      </w:r>
      <w:r>
        <w:rPr>
          <w:rStyle w:val="12"/>
          <w:rFonts w:hAnsi="宋体"/>
          <w:b w:val="0"/>
          <w:i w:val="0"/>
          <w:caps w:val="0"/>
          <w:color w:val="auto"/>
          <w:spacing w:val="0"/>
          <w:w w:val="100"/>
          <w:kern w:val="2"/>
          <w:sz w:val="21"/>
          <w:szCs w:val="21"/>
          <w:highlight w:val="none"/>
          <w:u w:val="single" w:color="000000"/>
          <w:lang w:val="en-US" w:eastAsia="zh-CN" w:bidi="ar-SA"/>
        </w:rPr>
        <w:t>单价合同</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w:t>
      </w:r>
    </w:p>
    <w:p w14:paraId="58E39F4A">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五、项目经理</w:t>
      </w:r>
    </w:p>
    <w:p w14:paraId="57FC1E6C">
      <w:pPr>
        <w:snapToGrid/>
        <w:spacing w:before="0" w:beforeAutospacing="0" w:after="0" w:afterAutospacing="0" w:line="360" w:lineRule="auto"/>
        <w:ind w:firstLine="420" w:firstLineChars="200"/>
        <w:jc w:val="both"/>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承包人项目经理：</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hAnsi="宋体"/>
          <w:b w:val="0"/>
          <w:i w:val="0"/>
          <w:caps w:val="0"/>
          <w:color w:val="auto"/>
          <w:spacing w:val="0"/>
          <w:w w:val="100"/>
          <w:kern w:val="2"/>
          <w:sz w:val="21"/>
          <w:szCs w:val="21"/>
          <w:highlight w:val="none"/>
          <w:lang w:val="en-US" w:eastAsia="zh-CN" w:bidi="ar-SA"/>
        </w:rPr>
        <w:t>。</w:t>
      </w:r>
    </w:p>
    <w:p w14:paraId="4CA510D0">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六、合同文件构成</w:t>
      </w:r>
    </w:p>
    <w:p w14:paraId="24607180">
      <w:pPr>
        <w:snapToGrid/>
        <w:spacing w:before="0" w:beforeAutospacing="0" w:after="0" w:afterAutospacing="0" w:line="360" w:lineRule="auto"/>
        <w:ind w:firstLine="420" w:firstLineChars="200"/>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本协议书与下列文件一起构成合同文件：</w:t>
      </w:r>
    </w:p>
    <w:p w14:paraId="576FFFDC">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1</w:t>
      </w:r>
      <w:r>
        <w:rPr>
          <w:rStyle w:val="12"/>
          <w:rFonts w:hAnsi="宋体"/>
          <w:b w:val="0"/>
          <w:i w:val="0"/>
          <w:caps w:val="0"/>
          <w:color w:val="auto"/>
          <w:spacing w:val="0"/>
          <w:w w:val="100"/>
          <w:kern w:val="2"/>
          <w:sz w:val="21"/>
          <w:szCs w:val="21"/>
          <w:highlight w:val="none"/>
          <w:lang w:val="en-US" w:eastAsia="zh-CN" w:bidi="ar-SA"/>
        </w:rPr>
        <w:t>）中标通知书（如果有）；</w:t>
      </w:r>
    </w:p>
    <w:p w14:paraId="0359CBA7">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2</w:t>
      </w:r>
      <w:r>
        <w:rPr>
          <w:rStyle w:val="12"/>
          <w:rFonts w:hAnsi="宋体"/>
          <w:b w:val="0"/>
          <w:i w:val="0"/>
          <w:caps w:val="0"/>
          <w:color w:val="auto"/>
          <w:spacing w:val="0"/>
          <w:w w:val="100"/>
          <w:kern w:val="2"/>
          <w:sz w:val="21"/>
          <w:szCs w:val="21"/>
          <w:highlight w:val="none"/>
          <w:lang w:val="en-US" w:eastAsia="zh-CN" w:bidi="ar-SA"/>
        </w:rPr>
        <w:t>）投标函及其附录（如果有）；</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p>
    <w:p w14:paraId="737BB4BE">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3</w:t>
      </w:r>
      <w:r>
        <w:rPr>
          <w:rStyle w:val="12"/>
          <w:rFonts w:hAnsi="宋体"/>
          <w:b w:val="0"/>
          <w:i w:val="0"/>
          <w:caps w:val="0"/>
          <w:color w:val="auto"/>
          <w:spacing w:val="0"/>
          <w:w w:val="100"/>
          <w:kern w:val="2"/>
          <w:sz w:val="21"/>
          <w:szCs w:val="21"/>
          <w:highlight w:val="none"/>
          <w:lang w:val="en-US" w:eastAsia="zh-CN" w:bidi="ar-SA"/>
        </w:rPr>
        <w:t>）专用合同条款及其附件；</w:t>
      </w:r>
    </w:p>
    <w:p w14:paraId="36CF983E">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4</w:t>
      </w:r>
      <w:r>
        <w:rPr>
          <w:rStyle w:val="12"/>
          <w:rFonts w:hAnsi="宋体"/>
          <w:b w:val="0"/>
          <w:i w:val="0"/>
          <w:caps w:val="0"/>
          <w:color w:val="auto"/>
          <w:spacing w:val="0"/>
          <w:w w:val="100"/>
          <w:kern w:val="2"/>
          <w:sz w:val="21"/>
          <w:szCs w:val="21"/>
          <w:highlight w:val="none"/>
          <w:lang w:val="en-US" w:eastAsia="zh-CN" w:bidi="ar-SA"/>
        </w:rPr>
        <w:t>）通用合同条款；</w:t>
      </w:r>
    </w:p>
    <w:p w14:paraId="6F322639">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5</w:t>
      </w:r>
      <w:r>
        <w:rPr>
          <w:rStyle w:val="12"/>
          <w:rFonts w:hAnsi="宋体"/>
          <w:b w:val="0"/>
          <w:i w:val="0"/>
          <w:caps w:val="0"/>
          <w:color w:val="auto"/>
          <w:spacing w:val="0"/>
          <w:w w:val="100"/>
          <w:kern w:val="2"/>
          <w:sz w:val="21"/>
          <w:szCs w:val="21"/>
          <w:highlight w:val="none"/>
          <w:lang w:val="en-US" w:eastAsia="zh-CN" w:bidi="ar-SA"/>
        </w:rPr>
        <w:t>）技术标准和要求；</w:t>
      </w:r>
    </w:p>
    <w:p w14:paraId="5E20CB81">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6</w:t>
      </w:r>
      <w:r>
        <w:rPr>
          <w:rStyle w:val="12"/>
          <w:rFonts w:hAnsi="宋体"/>
          <w:b w:val="0"/>
          <w:i w:val="0"/>
          <w:caps w:val="0"/>
          <w:color w:val="auto"/>
          <w:spacing w:val="0"/>
          <w:w w:val="100"/>
          <w:kern w:val="2"/>
          <w:sz w:val="21"/>
          <w:szCs w:val="21"/>
          <w:highlight w:val="none"/>
          <w:lang w:val="en-US" w:eastAsia="zh-CN" w:bidi="ar-SA"/>
        </w:rPr>
        <w:t>）已标价工程量清单或预算书；</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p>
    <w:p w14:paraId="0A9E71AA">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7</w:t>
      </w:r>
      <w:r>
        <w:rPr>
          <w:rStyle w:val="12"/>
          <w:rFonts w:hAnsi="宋体"/>
          <w:b w:val="0"/>
          <w:i w:val="0"/>
          <w:caps w:val="0"/>
          <w:color w:val="auto"/>
          <w:spacing w:val="0"/>
          <w:w w:val="100"/>
          <w:kern w:val="2"/>
          <w:sz w:val="21"/>
          <w:szCs w:val="21"/>
          <w:highlight w:val="none"/>
          <w:lang w:val="en-US" w:eastAsia="zh-CN" w:bidi="ar-SA"/>
        </w:rPr>
        <w:t>）图纸；</w:t>
      </w:r>
    </w:p>
    <w:p w14:paraId="5FAC3EC4">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w:t>
      </w:r>
      <w:r>
        <w:rPr>
          <w:rStyle w:val="12"/>
          <w:rFonts w:ascii="Times New Roman" w:hAnsi="Times New Roman" w:eastAsia="宋体"/>
          <w:b w:val="0"/>
          <w:i w:val="0"/>
          <w:caps w:val="0"/>
          <w:color w:val="auto"/>
          <w:spacing w:val="0"/>
          <w:w w:val="100"/>
          <w:kern w:val="2"/>
          <w:sz w:val="21"/>
          <w:szCs w:val="21"/>
          <w:highlight w:val="none"/>
          <w:lang w:val="en-US" w:eastAsia="zh-CN" w:bidi="ar-SA"/>
        </w:rPr>
        <w:t>8</w:t>
      </w:r>
      <w:r>
        <w:rPr>
          <w:rStyle w:val="12"/>
          <w:rFonts w:hAnsi="宋体"/>
          <w:b w:val="0"/>
          <w:i w:val="0"/>
          <w:caps w:val="0"/>
          <w:color w:val="auto"/>
          <w:spacing w:val="0"/>
          <w:w w:val="100"/>
          <w:kern w:val="2"/>
          <w:sz w:val="21"/>
          <w:szCs w:val="21"/>
          <w:highlight w:val="none"/>
          <w:lang w:val="en-US" w:eastAsia="zh-CN" w:bidi="ar-SA"/>
        </w:rPr>
        <w:t>）其他合同文件。</w:t>
      </w:r>
    </w:p>
    <w:p w14:paraId="5DF16297">
      <w:pPr>
        <w:snapToGrid/>
        <w:spacing w:before="0" w:beforeAutospacing="0" w:after="0" w:afterAutospacing="0" w:line="360" w:lineRule="auto"/>
        <w:ind w:firstLine="420" w:firstLineChars="200"/>
        <w:jc w:val="left"/>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在合同订立及履行过程中形成的与合同有关的文件均构成合同文件组成部分。</w:t>
      </w:r>
    </w:p>
    <w:p w14:paraId="5D075397">
      <w:pPr>
        <w:snapToGrid/>
        <w:spacing w:before="0" w:beforeAutospacing="0" w:after="0" w:afterAutospacing="0" w:line="360" w:lineRule="auto"/>
        <w:ind w:firstLine="420" w:firstLineChars="200"/>
        <w:jc w:val="left"/>
        <w:textAlignment w:val="baseline"/>
        <w:rPr>
          <w:rStyle w:val="12"/>
          <w:rFonts w:hAnsi="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上述各项合同文件包括合同当事人就该项合同文件所作出的补充和修改，属于同一类内容的文件，应以最新签署的为准。专用合同条款及其附件须经合同当事人签字或盖章。</w:t>
      </w:r>
    </w:p>
    <w:p w14:paraId="7905DC10">
      <w:pPr>
        <w:snapToGrid/>
        <w:spacing w:before="0" w:beforeAutospacing="0" w:after="0" w:afterAutospacing="0" w:line="360" w:lineRule="auto"/>
        <w:ind w:firstLine="422" w:firstLineChars="200"/>
        <w:jc w:val="left"/>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七、承诺</w:t>
      </w:r>
    </w:p>
    <w:p w14:paraId="47552193">
      <w:pPr>
        <w:snapToGrid/>
        <w:spacing w:before="0" w:beforeAutospacing="0" w:after="0" w:afterAutospacing="0" w:line="360" w:lineRule="auto"/>
        <w:ind w:firstLine="420" w:firstLineChars="200"/>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1. </w:t>
      </w:r>
      <w:r>
        <w:rPr>
          <w:rStyle w:val="12"/>
          <w:rFonts w:hAnsi="宋体" w:cs="Times New Roman"/>
          <w:b w:val="0"/>
          <w:bCs/>
          <w:i w:val="0"/>
          <w:caps w:val="0"/>
          <w:color w:val="auto"/>
          <w:spacing w:val="0"/>
          <w:w w:val="100"/>
          <w:kern w:val="2"/>
          <w:sz w:val="21"/>
          <w:szCs w:val="21"/>
          <w:highlight w:val="none"/>
          <w:lang w:val="en-US" w:eastAsia="zh-CN" w:bidi="ar-SA"/>
        </w:rPr>
        <w:t>发包人承诺按照法律规定履行项目审批手续、筹集工程建设资金并按照合同约定的期限和方式支付合同价款。</w:t>
      </w:r>
    </w:p>
    <w:p w14:paraId="1042FE37">
      <w:pPr>
        <w:snapToGrid/>
        <w:spacing w:before="0" w:beforeAutospacing="0" w:after="0" w:afterAutospacing="0" w:line="360" w:lineRule="auto"/>
        <w:ind w:firstLine="420" w:firstLineChars="200"/>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2. </w:t>
      </w:r>
      <w:r>
        <w:rPr>
          <w:rStyle w:val="12"/>
          <w:rFonts w:hAnsi="宋体" w:cs="Times New Roman"/>
          <w:b w:val="0"/>
          <w:bCs/>
          <w:i w:val="0"/>
          <w:caps w:val="0"/>
          <w:color w:val="auto"/>
          <w:spacing w:val="0"/>
          <w:w w:val="100"/>
          <w:kern w:val="2"/>
          <w:sz w:val="21"/>
          <w:szCs w:val="21"/>
          <w:highlight w:val="none"/>
          <w:lang w:val="en-US" w:eastAsia="zh-CN" w:bidi="ar-SA"/>
        </w:rPr>
        <w:t>承包人承诺按照法律规定及合同约定组织完成工程施工，确保工程质量和安全，不进行转包及违法分包，并在缺陷责任期及保修期内承担相应的工程维修责任。</w:t>
      </w:r>
    </w:p>
    <w:p w14:paraId="2F8C3CA4">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cs="Times New Roman"/>
          <w:b w:val="0"/>
          <w:bCs/>
          <w:i w:val="0"/>
          <w:caps w:val="0"/>
          <w:color w:val="auto"/>
          <w:spacing w:val="0"/>
          <w:w w:val="100"/>
          <w:kern w:val="2"/>
          <w:sz w:val="21"/>
          <w:szCs w:val="21"/>
          <w:highlight w:val="none"/>
          <w:lang w:val="en-US" w:eastAsia="zh-CN" w:bidi="ar-SA"/>
        </w:rPr>
        <w:t xml:space="preserve">3. </w:t>
      </w:r>
      <w:r>
        <w:rPr>
          <w:rStyle w:val="12"/>
          <w:rFonts w:hAnsi="宋体" w:cs="Times New Roman"/>
          <w:b w:val="0"/>
          <w:bCs/>
          <w:i w:val="0"/>
          <w:caps w:val="0"/>
          <w:color w:val="auto"/>
          <w:spacing w:val="0"/>
          <w:w w:val="100"/>
          <w:kern w:val="2"/>
          <w:sz w:val="21"/>
          <w:szCs w:val="21"/>
          <w:highlight w:val="none"/>
          <w:lang w:val="en-US" w:eastAsia="zh-CN" w:bidi="ar-SA"/>
        </w:rPr>
        <w:t>发包人和承包人通过招投标形式签订合同的，双方理解并承诺不再就同一工程另行签订与合同实质性内容相背离的协议。</w:t>
      </w:r>
    </w:p>
    <w:p w14:paraId="66CD506F">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八、词语含义</w:t>
      </w:r>
    </w:p>
    <w:p w14:paraId="747BFD85">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本协议书中词语含义与第二部分通用合同条款中赋予的含义相同。</w:t>
      </w:r>
    </w:p>
    <w:p w14:paraId="06AF1872">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九、签订时间</w:t>
      </w:r>
    </w:p>
    <w:p w14:paraId="718DE19B">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本合同于</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年</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月</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日签订。</w:t>
      </w:r>
    </w:p>
    <w:p w14:paraId="5E23753E">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十、签订地点</w:t>
      </w:r>
    </w:p>
    <w:p w14:paraId="1BDE8F78">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本合同在</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签订。</w:t>
      </w:r>
    </w:p>
    <w:p w14:paraId="0CC9F544">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十一、补充协议</w:t>
      </w:r>
    </w:p>
    <w:p w14:paraId="1081A4C1">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合同未尽事宜，合同当事人另行签订补充协议，补充协议是合同的组成部分。</w:t>
      </w:r>
    </w:p>
    <w:p w14:paraId="19CA0E8C">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十二、合同生效</w:t>
      </w:r>
    </w:p>
    <w:p w14:paraId="0EC87B16">
      <w:pPr>
        <w:snapToGrid/>
        <w:spacing w:before="0" w:beforeAutospacing="0" w:after="0" w:afterAutospacing="0" w:line="360" w:lineRule="auto"/>
        <w:ind w:firstLine="420" w:firstLineChars="200"/>
        <w:jc w:val="both"/>
        <w:textAlignment w:val="baseline"/>
        <w:rPr>
          <w:rStyle w:val="12"/>
          <w:rFonts w:hAnsi="宋体"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本合同自</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签订合同之日起   </w:t>
      </w:r>
      <w:r>
        <w:rPr>
          <w:rStyle w:val="12"/>
          <w:rFonts w:hAnsi="宋体" w:cs="Times New Roman"/>
          <w:b w:val="0"/>
          <w:bCs/>
          <w:i w:val="0"/>
          <w:caps w:val="0"/>
          <w:color w:val="auto"/>
          <w:spacing w:val="0"/>
          <w:w w:val="100"/>
          <w:kern w:val="2"/>
          <w:sz w:val="21"/>
          <w:szCs w:val="21"/>
          <w:highlight w:val="none"/>
          <w:lang w:val="en-US" w:eastAsia="zh-CN" w:bidi="ar-SA"/>
        </w:rPr>
        <w:t>生效。</w:t>
      </w:r>
    </w:p>
    <w:p w14:paraId="3A1BFAEB">
      <w:pPr>
        <w:snapToGrid/>
        <w:spacing w:before="0" w:beforeAutospacing="0" w:after="0" w:afterAutospacing="0" w:line="360" w:lineRule="auto"/>
        <w:ind w:firstLine="422" w:firstLineChars="200"/>
        <w:jc w:val="both"/>
        <w:textAlignment w:val="baseline"/>
        <w:rPr>
          <w:rStyle w:val="12"/>
          <w:rFonts w:cs="Times New Roman"/>
          <w:b/>
          <w:bCs/>
          <w:i w:val="0"/>
          <w:caps w:val="0"/>
          <w:color w:val="auto"/>
          <w:spacing w:val="0"/>
          <w:w w:val="100"/>
          <w:kern w:val="2"/>
          <w:sz w:val="21"/>
          <w:szCs w:val="21"/>
          <w:highlight w:val="none"/>
          <w:lang w:val="en-US" w:eastAsia="zh-CN" w:bidi="ar-SA"/>
        </w:rPr>
      </w:pPr>
      <w:r>
        <w:rPr>
          <w:rStyle w:val="12"/>
          <w:rFonts w:hAnsi="宋体" w:cs="Times New Roman"/>
          <w:b/>
          <w:bCs/>
          <w:i w:val="0"/>
          <w:caps w:val="0"/>
          <w:color w:val="auto"/>
          <w:spacing w:val="0"/>
          <w:w w:val="100"/>
          <w:kern w:val="2"/>
          <w:sz w:val="21"/>
          <w:szCs w:val="21"/>
          <w:highlight w:val="none"/>
          <w:lang w:val="en-US" w:eastAsia="zh-CN" w:bidi="ar-SA"/>
        </w:rPr>
        <w:t>十三、合同份数</w:t>
      </w:r>
    </w:p>
    <w:p w14:paraId="0BB72CE3">
      <w:pPr>
        <w:snapToGrid/>
        <w:spacing w:before="0" w:beforeAutospacing="0" w:after="0" w:afterAutospacing="0" w:line="360" w:lineRule="auto"/>
        <w:ind w:firstLine="420" w:firstLineChars="200"/>
        <w:jc w:val="both"/>
        <w:textAlignment w:val="baseline"/>
        <w:rPr>
          <w:rStyle w:val="12"/>
          <w:rFonts w:cs="Times New Roman"/>
          <w:b w:val="0"/>
          <w:bCs/>
          <w:i w:val="0"/>
          <w:caps w:val="0"/>
          <w:color w:val="auto"/>
          <w:spacing w:val="0"/>
          <w:w w:val="100"/>
          <w:kern w:val="2"/>
          <w:sz w:val="21"/>
          <w:szCs w:val="21"/>
          <w:highlight w:val="none"/>
          <w:lang w:val="en-US" w:eastAsia="zh-CN" w:bidi="ar-SA"/>
        </w:rPr>
      </w:pPr>
      <w:r>
        <w:rPr>
          <w:rStyle w:val="12"/>
          <w:rFonts w:hAnsi="宋体" w:cs="Times New Roman"/>
          <w:b w:val="0"/>
          <w:bCs/>
          <w:i w:val="0"/>
          <w:caps w:val="0"/>
          <w:color w:val="auto"/>
          <w:spacing w:val="0"/>
          <w:w w:val="100"/>
          <w:kern w:val="2"/>
          <w:sz w:val="21"/>
          <w:szCs w:val="21"/>
          <w:highlight w:val="none"/>
          <w:lang w:val="en-US" w:eastAsia="zh-CN" w:bidi="ar-SA"/>
        </w:rPr>
        <w:t>本合同一式</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份，均具有同等法律效力，发包人执</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份，承包人执</w:t>
      </w:r>
      <w:r>
        <w:rPr>
          <w:rStyle w:val="12"/>
          <w:rFonts w:cs="Times New Roman"/>
          <w:b w:val="0"/>
          <w:bCs/>
          <w:i w:val="0"/>
          <w:caps w:val="0"/>
          <w:color w:val="auto"/>
          <w:spacing w:val="0"/>
          <w:w w:val="100"/>
          <w:kern w:val="2"/>
          <w:sz w:val="21"/>
          <w:szCs w:val="21"/>
          <w:highlight w:val="none"/>
          <w:u w:val="single" w:color="000000"/>
          <w:lang w:val="en-US" w:eastAsia="zh-CN" w:bidi="ar-SA"/>
        </w:rPr>
        <w:t xml:space="preserve">    </w:t>
      </w:r>
      <w:r>
        <w:rPr>
          <w:rStyle w:val="12"/>
          <w:rFonts w:hAnsi="宋体" w:cs="Times New Roman"/>
          <w:b w:val="0"/>
          <w:bCs/>
          <w:i w:val="0"/>
          <w:caps w:val="0"/>
          <w:color w:val="auto"/>
          <w:spacing w:val="0"/>
          <w:w w:val="100"/>
          <w:kern w:val="2"/>
          <w:sz w:val="21"/>
          <w:szCs w:val="21"/>
          <w:highlight w:val="none"/>
          <w:lang w:val="en-US" w:eastAsia="zh-CN" w:bidi="ar-SA"/>
        </w:rPr>
        <w:t>份。</w:t>
      </w:r>
    </w:p>
    <w:p w14:paraId="6539FBD2">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发包人：</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公章</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承包人：</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公章</w:t>
      </w:r>
      <w:r>
        <w:rPr>
          <w:rStyle w:val="12"/>
          <w:rFonts w:ascii="Times New Roman" w:hAnsi="Times New Roman" w:eastAsia="宋体"/>
          <w:b w:val="0"/>
          <w:i w:val="0"/>
          <w:caps w:val="0"/>
          <w:color w:val="auto"/>
          <w:spacing w:val="0"/>
          <w:w w:val="100"/>
          <w:kern w:val="2"/>
          <w:sz w:val="21"/>
          <w:szCs w:val="21"/>
          <w:highlight w:val="none"/>
          <w:lang w:val="en-US" w:eastAsia="zh-CN" w:bidi="ar-SA"/>
        </w:rPr>
        <w:t>）</w:t>
      </w:r>
    </w:p>
    <w:p w14:paraId="39843D32">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p>
    <w:p w14:paraId="6AB6584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法定代表人或其委托代理人：</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法定代表人或其委托代理人：</w:t>
      </w:r>
    </w:p>
    <w:p w14:paraId="2CF15E6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（签字）</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（签字）</w:t>
      </w:r>
    </w:p>
    <w:p w14:paraId="0CBBC722">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p>
    <w:p w14:paraId="754C7201">
      <w:pPr>
        <w:tabs>
          <w:tab w:val="left" w:pos="4410"/>
        </w:tabs>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组织机构代码：</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组织机构代码：</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p>
    <w:p w14:paraId="2BC98D5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地</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址：</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地</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址：</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6A0F418C">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邮政编码：</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邮政编码：</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564EF25C">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法定代表人：</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法定代表人：</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3B3392D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委托代理人：</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委托代理人：</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71AF4767">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电</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话：</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电</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话：</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17128C9B">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传</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真：</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传</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真：</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169FBC85">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电子信箱：</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电子信箱：</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0A32A6A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开户银行：</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开户银行：</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6632E24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r>
        <w:rPr>
          <w:rStyle w:val="12"/>
          <w:rFonts w:hAnsi="宋体"/>
          <w:b w:val="0"/>
          <w:i w:val="0"/>
          <w:caps w:val="0"/>
          <w:color w:val="auto"/>
          <w:spacing w:val="0"/>
          <w:w w:val="100"/>
          <w:kern w:val="2"/>
          <w:sz w:val="21"/>
          <w:szCs w:val="21"/>
          <w:highlight w:val="none"/>
          <w:lang w:val="en-US" w:eastAsia="zh-CN" w:bidi="ar-SA"/>
        </w:rPr>
        <w:t>账</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号：</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账</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hAnsi="宋体"/>
          <w:b w:val="0"/>
          <w:i w:val="0"/>
          <w:caps w:val="0"/>
          <w:color w:val="auto"/>
          <w:spacing w:val="0"/>
          <w:w w:val="100"/>
          <w:kern w:val="2"/>
          <w:sz w:val="21"/>
          <w:szCs w:val="21"/>
          <w:highlight w:val="none"/>
          <w:lang w:val="en-US" w:eastAsia="zh-CN" w:bidi="ar-SA"/>
        </w:rPr>
        <w:t>号：</w:t>
      </w:r>
      <w:r>
        <w:rPr>
          <w:rStyle w:val="12"/>
          <w:rFonts w:hAnsi="宋体"/>
          <w:b w:val="0"/>
          <w:i w:val="0"/>
          <w:caps w:val="0"/>
          <w:color w:val="auto"/>
          <w:spacing w:val="0"/>
          <w:w w:val="100"/>
          <w:kern w:val="2"/>
          <w:sz w:val="21"/>
          <w:szCs w:val="21"/>
          <w:highlight w:val="none"/>
          <w:u w:val="single" w:color="000000"/>
          <w:lang w:val="en-US" w:eastAsia="zh-CN" w:bidi="ar-SA"/>
        </w:rPr>
        <w:t></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p w14:paraId="0D688C0B">
      <w:pPr>
        <w:pStyle w:val="22"/>
        <w:keepLines/>
        <w:widowControl/>
        <w:snapToGrid/>
        <w:spacing w:before="260" w:beforeAutospacing="0" w:after="260" w:afterAutospacing="0" w:line="24" w:lineRule="auto"/>
        <w:jc w:val="center"/>
        <w:textAlignment w:val="baseline"/>
        <w:rPr>
          <w:rStyle w:val="12"/>
          <w:rFonts w:ascii="宋体" w:hAnsi="宋体" w:cs="Times New Roman"/>
          <w:b/>
          <w:bCs/>
          <w:i w:val="0"/>
          <w:caps w:val="0"/>
          <w:color w:val="auto"/>
          <w:spacing w:val="0"/>
          <w:w w:val="100"/>
          <w:kern w:val="0"/>
          <w:sz w:val="21"/>
          <w:szCs w:val="21"/>
          <w:highlight w:val="none"/>
          <w:lang w:val="en-US" w:eastAsia="zh-CN" w:bidi="ar-SA"/>
        </w:rPr>
      </w:pPr>
      <w:r>
        <w:rPr>
          <w:rStyle w:val="12"/>
          <w:rFonts w:ascii="宋体" w:hAnsi="宋体" w:cs="Times New Roman"/>
          <w:b/>
          <w:bCs/>
          <w:i w:val="0"/>
          <w:caps w:val="0"/>
          <w:color w:val="auto"/>
          <w:spacing w:val="0"/>
          <w:w w:val="100"/>
          <w:kern w:val="0"/>
          <w:sz w:val="21"/>
          <w:szCs w:val="21"/>
          <w:highlight w:val="none"/>
          <w:lang w:val="en-US" w:eastAsia="zh-CN" w:bidi="ar-SA"/>
        </w:rPr>
        <w:br w:type="page"/>
      </w:r>
    </w:p>
    <w:p w14:paraId="47C9FB3E">
      <w:pPr>
        <w:pStyle w:val="22"/>
        <w:keepLines/>
        <w:widowControl/>
        <w:snapToGrid/>
        <w:spacing w:before="260" w:beforeAutospacing="0" w:after="260" w:afterAutospacing="0" w:line="24" w:lineRule="auto"/>
        <w:jc w:val="center"/>
        <w:textAlignment w:val="baseline"/>
        <w:rPr>
          <w:rStyle w:val="12"/>
          <w:rFonts w:ascii="宋体" w:hAnsi="宋体" w:cs="Times New Roman"/>
          <w:b/>
          <w:bCs/>
          <w:i w:val="0"/>
          <w:caps w:val="0"/>
          <w:color w:val="auto"/>
          <w:spacing w:val="0"/>
          <w:w w:val="100"/>
          <w:kern w:val="0"/>
          <w:sz w:val="44"/>
          <w:szCs w:val="44"/>
          <w:highlight w:val="none"/>
          <w:lang w:val="en-US" w:eastAsia="zh-CN" w:bidi="ar-SA"/>
        </w:rPr>
      </w:pPr>
      <w:r>
        <w:rPr>
          <w:rStyle w:val="12"/>
          <w:rFonts w:ascii="宋体" w:hAnsi="宋体" w:cs="Times New Roman"/>
          <w:b/>
          <w:bCs/>
          <w:i w:val="0"/>
          <w:caps w:val="0"/>
          <w:color w:val="auto"/>
          <w:spacing w:val="0"/>
          <w:w w:val="100"/>
          <w:kern w:val="0"/>
          <w:sz w:val="44"/>
          <w:szCs w:val="44"/>
          <w:highlight w:val="none"/>
          <w:lang w:val="en-US" w:eastAsia="zh-CN" w:bidi="ar-SA"/>
        </w:rPr>
        <w:t>第二部分 通用合同条款</w:t>
      </w:r>
    </w:p>
    <w:p w14:paraId="54A3B25C">
      <w:pPr>
        <w:snapToGrid/>
        <w:spacing w:before="0" w:beforeAutospacing="0" w:after="0" w:afterAutospacing="0" w:line="360" w:lineRule="auto"/>
        <w:ind w:firstLine="689" w:firstLineChars="245"/>
        <w:jc w:val="both"/>
        <w:textAlignment w:val="baseline"/>
        <w:rPr>
          <w:rStyle w:val="12"/>
          <w:rFonts w:hAnsi="宋体"/>
          <w:b/>
          <w:i w:val="0"/>
          <w:caps w:val="0"/>
          <w:color w:val="auto"/>
          <w:spacing w:val="0"/>
          <w:w w:val="100"/>
          <w:kern w:val="0"/>
          <w:sz w:val="28"/>
          <w:szCs w:val="28"/>
          <w:highlight w:val="none"/>
          <w:lang w:val="en-US" w:eastAsia="zh-CN" w:bidi="ar-SA"/>
        </w:rPr>
      </w:pPr>
      <w:r>
        <w:rPr>
          <w:rStyle w:val="12"/>
          <w:rFonts w:hAnsi="宋体"/>
          <w:b/>
          <w:i w:val="0"/>
          <w:caps w:val="0"/>
          <w:color w:val="auto"/>
          <w:spacing w:val="0"/>
          <w:w w:val="100"/>
          <w:kern w:val="0"/>
          <w:sz w:val="28"/>
          <w:szCs w:val="28"/>
          <w:highlight w:val="none"/>
          <w:lang w:val="en-US" w:eastAsia="zh-CN" w:bidi="ar-SA"/>
        </w:rPr>
        <w:t>采用《建设工程施工合同（示范文本）》（GF—2013—0201）。</w:t>
      </w:r>
    </w:p>
    <w:p w14:paraId="243086AB">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65CD0896">
      <w:pPr>
        <w:pStyle w:val="22"/>
        <w:keepLines/>
        <w:widowControl/>
        <w:snapToGrid/>
        <w:spacing w:before="260" w:beforeAutospacing="0" w:after="260" w:afterAutospacing="0" w:line="24" w:lineRule="auto"/>
        <w:jc w:val="center"/>
        <w:textAlignment w:val="baseline"/>
        <w:rPr>
          <w:rStyle w:val="12"/>
          <w:rFonts w:ascii="宋体" w:hAnsi="宋体" w:cs="Times New Roman"/>
          <w:b/>
          <w:bCs/>
          <w:i w:val="0"/>
          <w:caps w:val="0"/>
          <w:color w:val="auto"/>
          <w:spacing w:val="0"/>
          <w:w w:val="100"/>
          <w:kern w:val="0"/>
          <w:sz w:val="24"/>
          <w:szCs w:val="24"/>
          <w:highlight w:val="none"/>
          <w:lang w:val="en-US" w:eastAsia="zh-CN" w:bidi="ar-SA"/>
        </w:rPr>
      </w:pPr>
      <w:r>
        <w:rPr>
          <w:rStyle w:val="12"/>
          <w:rFonts w:ascii="宋体" w:hAnsi="宋体" w:cs="Times New Roman"/>
          <w:b/>
          <w:bCs/>
          <w:i w:val="0"/>
          <w:caps w:val="0"/>
          <w:color w:val="auto"/>
          <w:spacing w:val="0"/>
          <w:w w:val="100"/>
          <w:kern w:val="0"/>
          <w:sz w:val="24"/>
          <w:szCs w:val="24"/>
          <w:highlight w:val="none"/>
          <w:lang w:val="en-US" w:eastAsia="zh-CN" w:bidi="ar-SA"/>
        </w:rPr>
        <w:t>第三部分 专用合同条款</w:t>
      </w:r>
    </w:p>
    <w:p w14:paraId="5B1B55CD">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 一般约定</w:t>
      </w:r>
    </w:p>
    <w:p w14:paraId="34C5FDCE">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 词语定义</w:t>
      </w:r>
    </w:p>
    <w:p w14:paraId="329B918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1.1.1合同</w:t>
      </w:r>
    </w:p>
    <w:p w14:paraId="14A0262A">
      <w:pPr>
        <w:snapToGrid/>
        <w:spacing w:before="0" w:beforeAutospacing="0" w:after="0" w:afterAutospacing="0" w:line="360" w:lineRule="auto"/>
        <w:ind w:left="1155" w:leftChars="150" w:hanging="84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1.1.1.10其他合同文件包括：</w:t>
      </w:r>
      <w:r>
        <w:rPr>
          <w:rStyle w:val="12"/>
          <w:rFonts w:ascii="Calibri" w:hAnsi="Calibri"/>
          <w:b w:val="0"/>
          <w:i w:val="0"/>
          <w:caps w:val="0"/>
          <w:color w:val="auto"/>
          <w:spacing w:val="0"/>
          <w:w w:val="100"/>
          <w:kern w:val="2"/>
          <w:sz w:val="21"/>
          <w:szCs w:val="21"/>
          <w:highlight w:val="none"/>
          <w:u w:val="single" w:color="000000"/>
          <w:lang w:val="en-US" w:eastAsia="zh-CN" w:bidi="ar-SA"/>
        </w:rPr>
        <w:t>履行合同过程中双方总经理以上管理者（或双方工地代表人）书面确认的对合同内容有实质性影响的会议纪要、签证、设计变更等资料</w:t>
      </w:r>
      <w:r>
        <w:rPr>
          <w:rStyle w:val="12"/>
          <w:rFonts w:ascii="Calibri" w:hAnsi="Calibri" w:eastAsia="仿宋_GB2312"/>
          <w:b w:val="0"/>
          <w:i w:val="0"/>
          <w:caps w:val="0"/>
          <w:color w:val="auto"/>
          <w:spacing w:val="0"/>
          <w:w w:val="100"/>
          <w:kern w:val="2"/>
          <w:sz w:val="21"/>
          <w:szCs w:val="21"/>
          <w:highlight w:val="none"/>
          <w:lang w:val="en-US" w:eastAsia="zh-CN" w:bidi="ar-SA"/>
        </w:rPr>
        <w:t>。</w:t>
      </w:r>
    </w:p>
    <w:p w14:paraId="473B510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1.1.2 合同当事人及其他相关方</w:t>
      </w:r>
    </w:p>
    <w:p w14:paraId="3FB2FD0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1.1.2.4监理人：</w:t>
      </w:r>
    </w:p>
    <w:p w14:paraId="18EFAAA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    称：</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2AFD11BA">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资质类别和等级：</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54DDB572">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0F11FB5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电子信箱：</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29EB97B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通信地址：</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lang w:val="en-US" w:eastAsia="zh-CN" w:bidi="ar-SA"/>
        </w:rPr>
        <w:t>。</w:t>
      </w:r>
    </w:p>
    <w:p w14:paraId="40C107EA">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1.1.2.5 设计人：</w:t>
      </w:r>
    </w:p>
    <w:p w14:paraId="386FFBB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    称：</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2C0A567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资质类别和等级：</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1221782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63279DE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电子信箱：</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lang w:val="en-US" w:eastAsia="zh-CN" w:bidi="ar-SA"/>
        </w:rPr>
        <w:t>；</w:t>
      </w:r>
    </w:p>
    <w:p w14:paraId="2F43619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通信地址：</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4C967A5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1.1.3 工程和设备</w:t>
      </w:r>
    </w:p>
    <w:p w14:paraId="195C4E56">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1.1.3.7 作为施工现场组成部分的其他场所包括：</w:t>
      </w:r>
      <w:r>
        <w:rPr>
          <w:rStyle w:val="12"/>
          <w:rFonts w:ascii="Calibri" w:hAnsi="宋体"/>
          <w:b w:val="0"/>
          <w:i w:val="0"/>
          <w:caps w:val="0"/>
          <w:color w:val="auto"/>
          <w:spacing w:val="0"/>
          <w:w w:val="100"/>
          <w:kern w:val="2"/>
          <w:sz w:val="21"/>
          <w:szCs w:val="21"/>
          <w:highlight w:val="none"/>
          <w:u w:val="single" w:color="000000"/>
          <w:lang w:val="en-US" w:eastAsia="zh-CN" w:bidi="ar-SA"/>
        </w:rPr>
        <w:t>临时工人宿舍、临时办公场地、实验室、材料堆放场、材料加工场及施工便道用地等</w:t>
      </w:r>
      <w:r>
        <w:rPr>
          <w:rStyle w:val="12"/>
          <w:rFonts w:ascii="宋体" w:hAnsi="宋体"/>
          <w:b w:val="0"/>
          <w:i w:val="0"/>
          <w:caps w:val="0"/>
          <w:color w:val="auto"/>
          <w:spacing w:val="0"/>
          <w:w w:val="100"/>
          <w:kern w:val="2"/>
          <w:sz w:val="21"/>
          <w:szCs w:val="21"/>
          <w:highlight w:val="none"/>
          <w:lang w:val="en-US" w:eastAsia="zh-CN" w:bidi="ar-SA"/>
        </w:rPr>
        <w:t>。</w:t>
      </w:r>
    </w:p>
    <w:p w14:paraId="7F1590C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1.1.3.9 永久占地包括：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根据设计图纸确定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6FEF38E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1.1.3.10 临时占地包括：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在合同履行过程中确定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739EA27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1.3法律 </w:t>
      </w:r>
    </w:p>
    <w:p w14:paraId="65B9C1AE">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适用于合同的其他规范性文件：</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国家现行的《中华人民共和国建筑法》、《中华人民共和国</w:t>
      </w:r>
      <w:r>
        <w:rPr>
          <w:rStyle w:val="12"/>
          <w:rFonts w:hint="eastAsia" w:ascii="Calibri" w:hAnsi="宋体"/>
          <w:b w:val="0"/>
          <w:i w:val="0"/>
          <w:caps w:val="0"/>
          <w:color w:val="auto"/>
          <w:spacing w:val="0"/>
          <w:w w:val="100"/>
          <w:kern w:val="2"/>
          <w:sz w:val="21"/>
          <w:szCs w:val="21"/>
          <w:highlight w:val="none"/>
          <w:u w:val="single" w:color="000000"/>
          <w:lang w:val="en-US" w:eastAsia="zh-CN" w:bidi="ar-SA"/>
        </w:rPr>
        <w:t>民法典</w:t>
      </w:r>
      <w:r>
        <w:rPr>
          <w:rStyle w:val="12"/>
          <w:rFonts w:ascii="Calibri" w:hAnsi="宋体"/>
          <w:b w:val="0"/>
          <w:i w:val="0"/>
          <w:caps w:val="0"/>
          <w:color w:val="auto"/>
          <w:spacing w:val="0"/>
          <w:w w:val="100"/>
          <w:kern w:val="2"/>
          <w:sz w:val="21"/>
          <w:szCs w:val="21"/>
          <w:highlight w:val="none"/>
          <w:u w:val="single" w:color="000000"/>
          <w:lang w:val="en-US" w:eastAsia="zh-CN" w:bidi="ar-SA"/>
        </w:rPr>
        <w:t>》、《中华人民共和国招标投标法》、《最高人民法院关于审理建设工程施工合同纠纷案件适用法律问题的解释》、《建设工程质量管理条例》、《建设工程安全生产管理条例》及工程所在地现行的地方性法规和地方政府规章等。</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698BE1EE">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 标准和规范</w:t>
      </w:r>
    </w:p>
    <w:p w14:paraId="0C6FE6EB">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1.4.1适用于工程的标准规范包括：</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国家现行有关的国家标准及规划、行业标准，工程所在地现行的地方性标准、规范、规程等</w:t>
      </w:r>
      <w:r>
        <w:rPr>
          <w:rStyle w:val="12"/>
          <w:rFonts w:ascii="宋体" w:hAnsi="宋体"/>
          <w:b w:val="0"/>
          <w:i w:val="0"/>
          <w:caps w:val="0"/>
          <w:color w:val="auto"/>
          <w:spacing w:val="0"/>
          <w:w w:val="100"/>
          <w:kern w:val="2"/>
          <w:sz w:val="21"/>
          <w:szCs w:val="21"/>
          <w:highlight w:val="none"/>
          <w:lang w:val="en-US" w:eastAsia="zh-CN" w:bidi="ar-SA"/>
        </w:rPr>
        <w:t>。</w:t>
      </w:r>
    </w:p>
    <w:p w14:paraId="570A97D0">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1.4.2 发包人提供国外标准、规范的名称：</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29ADB76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发包人提供国外标准、规范的份数：</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0DEE169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发包人提供国外标准、规范的名称：</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7E19C76C">
      <w:pPr>
        <w:snapToGrid/>
        <w:spacing w:before="0" w:beforeAutospacing="0" w:after="0" w:afterAutospacing="0" w:line="360" w:lineRule="auto"/>
        <w:ind w:left="596" w:leftChars="284"/>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1.4.3发包人对工程的技术标准和功能要求的特殊要求：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无   </w:t>
      </w:r>
      <w:r>
        <w:rPr>
          <w:rStyle w:val="12"/>
          <w:rFonts w:ascii="宋体" w:hAnsi="宋体"/>
          <w:b w:val="0"/>
          <w:i w:val="0"/>
          <w:caps w:val="0"/>
          <w:color w:val="auto"/>
          <w:spacing w:val="0"/>
          <w:w w:val="100"/>
          <w:kern w:val="2"/>
          <w:sz w:val="21"/>
          <w:szCs w:val="21"/>
          <w:highlight w:val="none"/>
          <w:lang w:val="en-US" w:eastAsia="zh-CN" w:bidi="ar-SA"/>
        </w:rPr>
        <w:t>。</w:t>
      </w:r>
    </w:p>
    <w:p w14:paraId="24840F4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 合同文件的优先顺序</w:t>
      </w:r>
    </w:p>
    <w:p w14:paraId="461613E3">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合同文件组成及优先顺序为：</w:t>
      </w:r>
      <w:r>
        <w:rPr>
          <w:rStyle w:val="12"/>
          <w:rFonts w:ascii="Calibri" w:hAnsi="宋体"/>
          <w:b w:val="0"/>
          <w:i w:val="0"/>
          <w:caps w:val="0"/>
          <w:color w:val="auto"/>
          <w:spacing w:val="0"/>
          <w:w w:val="100"/>
          <w:kern w:val="0"/>
          <w:sz w:val="21"/>
          <w:szCs w:val="21"/>
          <w:highlight w:val="none"/>
          <w:lang w:val="en-US" w:eastAsia="zh-CN" w:bidi="ar-SA"/>
        </w:rPr>
        <w:t>（1）合同协议书；</w:t>
      </w:r>
    </w:p>
    <w:p w14:paraId="650DF15B">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（2）中标通知书（如果有）；</w:t>
      </w:r>
    </w:p>
    <w:p w14:paraId="1321FD58">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（3）投标函及其附录（如果有）；</w:t>
      </w:r>
    </w:p>
    <w:p w14:paraId="6C66531E">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（4）专用合同条款及其附件；</w:t>
      </w:r>
    </w:p>
    <w:p w14:paraId="4A68E9EE">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（5）通用合同条款；</w:t>
      </w:r>
    </w:p>
    <w:p w14:paraId="5F682A2B">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（6）</w:t>
      </w:r>
      <w:r>
        <w:rPr>
          <w:rStyle w:val="12"/>
          <w:rFonts w:ascii="Calibri" w:hAnsi="宋体"/>
          <w:b w:val="0"/>
          <w:i w:val="0"/>
          <w:caps w:val="0"/>
          <w:color w:val="auto"/>
          <w:spacing w:val="0"/>
          <w:w w:val="100"/>
          <w:kern w:val="0"/>
          <w:sz w:val="21"/>
          <w:szCs w:val="21"/>
          <w:highlight w:val="none"/>
          <w:u w:val="single" w:color="000000"/>
          <w:lang w:val="en-US" w:eastAsia="zh-CN" w:bidi="ar-SA"/>
        </w:rPr>
        <w:t xml:space="preserve"> 技术标准和要求    </w:t>
      </w:r>
      <w:r>
        <w:rPr>
          <w:rStyle w:val="12"/>
          <w:rFonts w:ascii="Calibri" w:hAnsi="宋体"/>
          <w:b w:val="0"/>
          <w:i w:val="0"/>
          <w:caps w:val="0"/>
          <w:color w:val="auto"/>
          <w:spacing w:val="0"/>
          <w:w w:val="100"/>
          <w:kern w:val="0"/>
          <w:sz w:val="21"/>
          <w:szCs w:val="21"/>
          <w:highlight w:val="none"/>
          <w:lang w:val="en-US" w:eastAsia="zh-CN" w:bidi="ar-SA"/>
        </w:rPr>
        <w:t>；</w:t>
      </w:r>
    </w:p>
    <w:p w14:paraId="1C0BFD11">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（7）</w:t>
      </w:r>
      <w:r>
        <w:rPr>
          <w:rStyle w:val="12"/>
          <w:rFonts w:ascii="Calibri" w:hAnsi="宋体"/>
          <w:b w:val="0"/>
          <w:i w:val="0"/>
          <w:caps w:val="0"/>
          <w:color w:val="auto"/>
          <w:spacing w:val="0"/>
          <w:w w:val="100"/>
          <w:kern w:val="0"/>
          <w:sz w:val="21"/>
          <w:szCs w:val="21"/>
          <w:highlight w:val="none"/>
          <w:u w:val="single" w:color="000000"/>
          <w:lang w:val="en-US" w:eastAsia="zh-CN" w:bidi="ar-SA"/>
        </w:rPr>
        <w:t xml:space="preserve">  图纸   </w:t>
      </w:r>
      <w:r>
        <w:rPr>
          <w:rStyle w:val="12"/>
          <w:rFonts w:ascii="Calibri" w:hAnsi="宋体"/>
          <w:b w:val="0"/>
          <w:i w:val="0"/>
          <w:caps w:val="0"/>
          <w:color w:val="auto"/>
          <w:spacing w:val="0"/>
          <w:w w:val="100"/>
          <w:kern w:val="0"/>
          <w:sz w:val="21"/>
          <w:szCs w:val="21"/>
          <w:highlight w:val="none"/>
          <w:lang w:val="en-US" w:eastAsia="zh-CN" w:bidi="ar-SA"/>
        </w:rPr>
        <w:t>；</w:t>
      </w:r>
    </w:p>
    <w:p w14:paraId="04BA3751">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（8）</w:t>
      </w:r>
      <w:r>
        <w:rPr>
          <w:rStyle w:val="12"/>
          <w:rFonts w:ascii="Calibri" w:hAnsi="宋体"/>
          <w:b w:val="0"/>
          <w:i w:val="0"/>
          <w:caps w:val="0"/>
          <w:color w:val="auto"/>
          <w:spacing w:val="0"/>
          <w:w w:val="100"/>
          <w:kern w:val="0"/>
          <w:sz w:val="21"/>
          <w:szCs w:val="21"/>
          <w:highlight w:val="none"/>
          <w:u w:val="single" w:color="000000"/>
          <w:lang w:val="en-US" w:eastAsia="zh-CN" w:bidi="ar-SA"/>
        </w:rPr>
        <w:t xml:space="preserve">  已标价工程量清单   </w:t>
      </w:r>
      <w:r>
        <w:rPr>
          <w:rStyle w:val="12"/>
          <w:rFonts w:ascii="Calibri" w:hAnsi="宋体"/>
          <w:b w:val="0"/>
          <w:i w:val="0"/>
          <w:caps w:val="0"/>
          <w:color w:val="auto"/>
          <w:spacing w:val="0"/>
          <w:w w:val="100"/>
          <w:kern w:val="0"/>
          <w:sz w:val="21"/>
          <w:szCs w:val="21"/>
          <w:highlight w:val="none"/>
          <w:lang w:val="en-US" w:eastAsia="zh-CN" w:bidi="ar-SA"/>
        </w:rPr>
        <w:t>；</w:t>
      </w:r>
    </w:p>
    <w:p w14:paraId="3CD59D11">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（9）</w:t>
      </w:r>
      <w:r>
        <w:rPr>
          <w:rStyle w:val="12"/>
          <w:rFonts w:ascii="Calibri" w:hAnsi="宋体"/>
          <w:b w:val="0"/>
          <w:i w:val="0"/>
          <w:caps w:val="0"/>
          <w:color w:val="auto"/>
          <w:spacing w:val="0"/>
          <w:w w:val="100"/>
          <w:kern w:val="0"/>
          <w:sz w:val="21"/>
          <w:szCs w:val="21"/>
          <w:highlight w:val="none"/>
          <w:u w:val="single" w:color="000000"/>
          <w:lang w:val="en-US" w:eastAsia="zh-CN" w:bidi="ar-SA"/>
        </w:rPr>
        <w:t xml:space="preserve">  其他合同文件     </w:t>
      </w:r>
      <w:r>
        <w:rPr>
          <w:rStyle w:val="12"/>
          <w:rFonts w:ascii="Calibri" w:hAnsi="宋体"/>
          <w:b w:val="0"/>
          <w:i w:val="0"/>
          <w:caps w:val="0"/>
          <w:color w:val="auto"/>
          <w:spacing w:val="0"/>
          <w:w w:val="100"/>
          <w:kern w:val="0"/>
          <w:sz w:val="21"/>
          <w:szCs w:val="21"/>
          <w:highlight w:val="none"/>
          <w:lang w:val="en-US" w:eastAsia="zh-CN" w:bidi="ar-SA"/>
        </w:rPr>
        <w:t>。</w:t>
      </w:r>
    </w:p>
    <w:p w14:paraId="0FDF720F">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10）《建设工程工程量清单计价规范（GB5050-2013）》及其广西实施细则及《关于建筑业实施营业税改征增值税后广西壮族自治区建设工程计价依据调整的通知》（桂建标〔2017〕17号）、《建设工程工程量清单计算规范（GB5854~50862-2013）》及其广西实施细则（修订本）。</w:t>
      </w:r>
    </w:p>
    <w:p w14:paraId="556DF132">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说明：（6）、（7）、（8）、（9）填空内容分别限于技术标准和要求、图纸、已标价工程量清单或预算书、其他合同文件四者之一，其优先顺序可根据采取的不同合同方式由双方约定。</w:t>
      </w:r>
    </w:p>
    <w:p w14:paraId="1BDA0B2A">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 图纸和承包人文件</w:t>
      </w:r>
      <w:r>
        <w:rPr>
          <w:rStyle w:val="12"/>
          <w:rFonts w:ascii="宋体" w:hAnsi="宋体"/>
          <w:b w:val="0"/>
          <w:i w:val="0"/>
          <w:caps w:val="0"/>
          <w:color w:val="auto"/>
          <w:spacing w:val="0"/>
          <w:w w:val="100"/>
          <w:kern w:val="2"/>
          <w:sz w:val="21"/>
          <w:szCs w:val="21"/>
          <w:highlight w:val="none"/>
          <w:lang w:val="en-US" w:eastAsia="zh-CN" w:bidi="ar-SA"/>
        </w:rPr>
        <w:tab/>
      </w:r>
    </w:p>
    <w:p w14:paraId="3F28AFCF">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1.6.1 图纸的提供</w:t>
      </w:r>
    </w:p>
    <w:p w14:paraId="197F72D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发包人向承包人提供图纸的期限：</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i w:val="0"/>
          <w:caps w:val="0"/>
          <w:color w:val="auto"/>
          <w:spacing w:val="0"/>
          <w:w w:val="100"/>
          <w:kern w:val="2"/>
          <w:sz w:val="21"/>
          <w:szCs w:val="21"/>
          <w:highlight w:val="none"/>
          <w:u w:val="single" w:color="000000"/>
          <w:lang w:val="en-US" w:eastAsia="zh-CN" w:bidi="ar-SA"/>
        </w:rPr>
        <w:t>合同生效后7天内</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67E1101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发包人向承包人提供图纸的数量：</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hint="eastAsia" w:ascii="Calibri" w:hAnsi="宋体"/>
          <w:b w:val="0"/>
          <w:i w:val="0"/>
          <w:caps w:val="0"/>
          <w:color w:val="auto"/>
          <w:spacing w:val="0"/>
          <w:w w:val="100"/>
          <w:kern w:val="2"/>
          <w:sz w:val="21"/>
          <w:szCs w:val="21"/>
          <w:highlight w:val="none"/>
          <w:u w:val="single" w:color="000000"/>
          <w:lang w:val="en-US" w:eastAsia="zh-CN" w:bidi="ar-SA"/>
        </w:rPr>
        <w:t>壹</w:t>
      </w:r>
      <w:r>
        <w:rPr>
          <w:rStyle w:val="12"/>
          <w:rFonts w:ascii="Calibri" w:hAnsi="宋体"/>
          <w:b w:val="0"/>
          <w:i w:val="0"/>
          <w:caps w:val="0"/>
          <w:color w:val="auto"/>
          <w:spacing w:val="0"/>
          <w:w w:val="100"/>
          <w:kern w:val="2"/>
          <w:sz w:val="21"/>
          <w:szCs w:val="21"/>
          <w:highlight w:val="none"/>
          <w:u w:val="single" w:color="000000"/>
          <w:lang w:val="en-US" w:eastAsia="zh-CN" w:bidi="ar-SA"/>
        </w:rPr>
        <w:t>套，承包人需要增加图纸套数的，发包人应代为复制，复制费用由承包人承担</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36F16E7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发包人向承包人提供图纸的内容：</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完整的施工设计图纸文件</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79BE8E6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1.6.4 承包人文件</w:t>
      </w:r>
    </w:p>
    <w:p w14:paraId="6A15E46A">
      <w:pPr>
        <w:snapToGrid/>
        <w:spacing w:before="0" w:beforeAutospacing="0" w:after="0" w:afterAutospacing="0" w:line="360" w:lineRule="auto"/>
        <w:ind w:left="596" w:leftChars="284"/>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需要由承包人提供的文件，包括：</w:t>
      </w:r>
      <w:r>
        <w:rPr>
          <w:rStyle w:val="12"/>
          <w:rFonts w:ascii="宋体" w:hAnsi="宋体"/>
          <w:b w:val="0"/>
          <w:i w:val="0"/>
          <w:caps w:val="0"/>
          <w:color w:val="auto"/>
          <w:spacing w:val="0"/>
          <w:w w:val="100"/>
          <w:kern w:val="2"/>
          <w:sz w:val="21"/>
          <w:szCs w:val="21"/>
          <w:highlight w:val="none"/>
          <w:u w:val="single" w:color="000000"/>
          <w:lang w:val="en-US" w:eastAsia="zh-CN" w:bidi="ar-SA"/>
        </w:rPr>
        <w:t>施工组织设计、工程进度计划书、主要施工方法和措施等</w:t>
      </w:r>
      <w:r>
        <w:rPr>
          <w:rStyle w:val="12"/>
          <w:rFonts w:ascii="Calibri" w:hAnsi="宋体"/>
          <w:b w:val="0"/>
          <w:i w:val="0"/>
          <w:caps w:val="0"/>
          <w:color w:val="auto"/>
          <w:spacing w:val="0"/>
          <w:w w:val="100"/>
          <w:kern w:val="2"/>
          <w:sz w:val="21"/>
          <w:szCs w:val="21"/>
          <w:highlight w:val="none"/>
          <w:lang w:val="en-US" w:eastAsia="zh-CN" w:bidi="ar-SA"/>
        </w:rPr>
        <w:t>；</w:t>
      </w:r>
      <w:r>
        <w:rPr>
          <w:rStyle w:val="12"/>
          <w:rFonts w:ascii="宋体" w:hAnsi="宋体"/>
          <w:b w:val="0"/>
          <w:i w:val="0"/>
          <w:caps w:val="0"/>
          <w:color w:val="auto"/>
          <w:spacing w:val="0"/>
          <w:w w:val="100"/>
          <w:kern w:val="2"/>
          <w:sz w:val="21"/>
          <w:szCs w:val="32"/>
          <w:highlight w:val="none"/>
          <w:u w:val="single" w:color="000000"/>
          <w:lang w:val="en-US" w:eastAsia="zh-CN" w:bidi="ar-SA"/>
        </w:rPr>
        <w:t>开工前5天应提供完善的施工组织设计和安全专项方案，其他需要由承包人提供的文件由双方另行确定</w:t>
      </w:r>
      <w:r>
        <w:rPr>
          <w:rStyle w:val="12"/>
          <w:rFonts w:ascii="宋体" w:hAnsi="宋体"/>
          <w:b w:val="0"/>
          <w:i w:val="0"/>
          <w:caps w:val="0"/>
          <w:color w:val="auto"/>
          <w:spacing w:val="0"/>
          <w:w w:val="100"/>
          <w:kern w:val="2"/>
          <w:sz w:val="21"/>
          <w:szCs w:val="21"/>
          <w:highlight w:val="none"/>
          <w:lang w:val="en-US" w:eastAsia="zh-CN" w:bidi="ar-SA"/>
        </w:rPr>
        <w:t>；</w:t>
      </w:r>
    </w:p>
    <w:p w14:paraId="55D2A9CA">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承包人提供的文件的期限为：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开工</w:t>
      </w:r>
      <w:r>
        <w:rPr>
          <w:rStyle w:val="12"/>
          <w:rFonts w:ascii="宋体" w:hAnsi="宋体" w:cs="Times New Roman"/>
          <w:b w:val="0"/>
          <w:bCs/>
          <w:i w:val="0"/>
          <w:caps w:val="0"/>
          <w:color w:val="auto"/>
          <w:spacing w:val="0"/>
          <w:w w:val="100"/>
          <w:kern w:val="2"/>
          <w:sz w:val="21"/>
          <w:szCs w:val="21"/>
          <w:highlight w:val="none"/>
          <w:u w:val="single" w:color="000000"/>
          <w:lang w:val="en-US" w:eastAsia="zh-CN" w:bidi="ar-SA"/>
        </w:rPr>
        <w:t>前7天内</w:t>
      </w:r>
      <w:r>
        <w:rPr>
          <w:rStyle w:val="12"/>
          <w:rFonts w:ascii="宋体" w:hAnsi="宋体" w:cs="宋体"/>
          <w:b w:val="0"/>
          <w:bCs/>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249F2BA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承包人提供的文件的数量为：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hint="eastAsia" w:ascii="宋体" w:hAnsi="宋体"/>
          <w:b w:val="0"/>
          <w:i w:val="0"/>
          <w:caps w:val="0"/>
          <w:color w:val="auto"/>
          <w:spacing w:val="0"/>
          <w:w w:val="100"/>
          <w:kern w:val="2"/>
          <w:sz w:val="21"/>
          <w:szCs w:val="21"/>
          <w:highlight w:val="none"/>
          <w:u w:val="single" w:color="000000"/>
          <w:lang w:val="en-US" w:eastAsia="zh-CN" w:bidi="ar-SA"/>
        </w:rPr>
        <w:t>4</w:t>
      </w:r>
      <w:r>
        <w:rPr>
          <w:rStyle w:val="12"/>
          <w:rFonts w:ascii="宋体" w:hAnsi="宋体"/>
          <w:b w:val="0"/>
          <w:i w:val="0"/>
          <w:caps w:val="0"/>
          <w:color w:val="auto"/>
          <w:spacing w:val="0"/>
          <w:w w:val="100"/>
          <w:kern w:val="2"/>
          <w:sz w:val="21"/>
          <w:szCs w:val="21"/>
          <w:highlight w:val="none"/>
          <w:u w:val="single" w:color="000000"/>
          <w:lang w:val="en-US" w:eastAsia="zh-CN" w:bidi="ar-SA"/>
        </w:rPr>
        <w:t>份</w:t>
      </w:r>
      <w:r>
        <w:rPr>
          <w:rStyle w:val="12"/>
          <w:rFonts w:ascii="宋体" w:hAnsi="宋体"/>
          <w:b w:val="0"/>
          <w:i w:val="0"/>
          <w:caps w:val="0"/>
          <w:color w:val="auto"/>
          <w:spacing w:val="0"/>
          <w:w w:val="100"/>
          <w:kern w:val="2"/>
          <w:sz w:val="21"/>
          <w:szCs w:val="21"/>
          <w:highlight w:val="none"/>
          <w:lang w:val="en-US" w:eastAsia="zh-CN" w:bidi="ar-SA"/>
        </w:rPr>
        <w:t>；</w:t>
      </w:r>
    </w:p>
    <w:p w14:paraId="790D229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承包人提供的文件的形式为：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书面形式</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266EDEF9">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发包人审批承包人文件的期限：</w:t>
      </w:r>
      <w:r>
        <w:rPr>
          <w:rStyle w:val="12"/>
          <w:rFonts w:ascii="宋体" w:hAnsi="宋体"/>
          <w:b w:val="0"/>
          <w:i w:val="0"/>
          <w:caps w:val="0"/>
          <w:color w:val="auto"/>
          <w:spacing w:val="0"/>
          <w:w w:val="100"/>
          <w:kern w:val="2"/>
          <w:sz w:val="21"/>
          <w:szCs w:val="21"/>
          <w:highlight w:val="none"/>
          <w:u w:val="single" w:color="000000"/>
          <w:lang w:val="en-US" w:eastAsia="zh-CN" w:bidi="ar-SA"/>
        </w:rPr>
        <w:t>监理人审查完毕且发包人</w:t>
      </w:r>
      <w:r>
        <w:rPr>
          <w:rStyle w:val="12"/>
          <w:rFonts w:ascii="Calibri" w:hAnsi="宋体"/>
          <w:b w:val="0"/>
          <w:i w:val="0"/>
          <w:caps w:val="0"/>
          <w:color w:val="auto"/>
          <w:spacing w:val="0"/>
          <w:w w:val="100"/>
          <w:kern w:val="2"/>
          <w:sz w:val="21"/>
          <w:szCs w:val="21"/>
          <w:highlight w:val="none"/>
          <w:u w:val="single" w:color="000000"/>
          <w:lang w:val="en-US" w:eastAsia="zh-CN" w:bidi="ar-SA"/>
        </w:rPr>
        <w:t>收到文件后7个工作日内</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3457F83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1.6.5 现场图纸准备</w:t>
      </w:r>
    </w:p>
    <w:p w14:paraId="36FC7C36">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关于现场图纸准备的约定：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承包人应在施工现场另外保存一套完整的图纸和承包人文件，供发包人、监理人及有关人员进行工程检查时使用</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23A6AFE7">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 联络</w:t>
      </w:r>
    </w:p>
    <w:p w14:paraId="423B70D2">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1.7.1发包人和承包人应当在</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7  </w:t>
      </w:r>
      <w:r>
        <w:rPr>
          <w:rStyle w:val="12"/>
          <w:rFonts w:ascii="宋体" w:hAnsi="宋体"/>
          <w:b w:val="0"/>
          <w:i w:val="0"/>
          <w:caps w:val="0"/>
          <w:color w:val="auto"/>
          <w:spacing w:val="0"/>
          <w:w w:val="100"/>
          <w:kern w:val="0"/>
          <w:sz w:val="21"/>
          <w:szCs w:val="21"/>
          <w:highlight w:val="none"/>
          <w:lang w:val="en-US" w:eastAsia="zh-CN" w:bidi="ar-SA"/>
        </w:rPr>
        <w:t>天内将与合同有关的通知、批准、证明、证书、指示、指令、要求、请求、同意、意见、确定和决定等书面函件送达对方当事人。</w:t>
      </w:r>
    </w:p>
    <w:p w14:paraId="0091631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1.7.2 发包人接收文件的地点：</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7BF7613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发包人指定的接收人为：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1EB21712">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承包人接收文件的地点：</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5CBF7C6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承包人指定的接收人为：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7CDBE5A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监理人接收文件的地点：</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w:t>
      </w:r>
    </w:p>
    <w:p w14:paraId="2B84F65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监理人指定的接收人为：</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78D12603">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1.10 交通运输</w:t>
      </w:r>
    </w:p>
    <w:p w14:paraId="104DC569">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1.10.1 出入现场的权利</w:t>
      </w:r>
    </w:p>
    <w:p w14:paraId="4F18FEE9">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关于出入现场的权利的约定：</w:t>
      </w:r>
      <w:r>
        <w:rPr>
          <w:rStyle w:val="12"/>
          <w:rFonts w:ascii="宋体" w:hAnsi="宋体"/>
          <w:b w:val="0"/>
          <w:i w:val="0"/>
          <w:caps w:val="0"/>
          <w:color w:val="auto"/>
          <w:spacing w:val="0"/>
          <w:w w:val="100"/>
          <w:kern w:val="2"/>
          <w:sz w:val="21"/>
          <w:szCs w:val="21"/>
          <w:highlight w:val="none"/>
          <w:u w:val="single" w:color="000000"/>
          <w:lang w:val="en-US" w:eastAsia="zh-CN" w:bidi="ar-SA"/>
        </w:rPr>
        <w:t>发包人协助承包人</w:t>
      </w:r>
      <w:r>
        <w:rPr>
          <w:rStyle w:val="12"/>
          <w:rFonts w:ascii="宋体" w:hAnsi="宋体"/>
          <w:b w:val="0"/>
          <w:i w:val="0"/>
          <w:caps w:val="0"/>
          <w:color w:val="auto"/>
          <w:spacing w:val="0"/>
          <w:w w:val="100"/>
          <w:kern w:val="0"/>
          <w:sz w:val="21"/>
          <w:szCs w:val="21"/>
          <w:highlight w:val="none"/>
          <w:u w:val="single" w:color="000000"/>
          <w:lang w:val="en-US" w:eastAsia="zh-CN" w:bidi="ar-SA"/>
        </w:rPr>
        <w:t>取得出入施工现场所需的批准手续和全部权利，以及取得因施工所需修建道路、桥梁以及其他基础设施的权利，承包人承担相关手续费用和修建道路、桥梁以及其他基础设施的建设费用，此等费用</w:t>
      </w:r>
      <w:r>
        <w:rPr>
          <w:rStyle w:val="12"/>
          <w:rFonts w:ascii="宋体" w:hAnsi="宋体"/>
          <w:b w:val="0"/>
          <w:i w:val="0"/>
          <w:caps w:val="0"/>
          <w:color w:val="auto"/>
          <w:spacing w:val="0"/>
          <w:w w:val="100"/>
          <w:kern w:val="2"/>
          <w:sz w:val="21"/>
          <w:szCs w:val="21"/>
          <w:highlight w:val="none"/>
          <w:u w:val="single" w:color="000000"/>
          <w:lang w:val="en-US" w:eastAsia="zh-CN" w:bidi="ar-SA"/>
        </w:rPr>
        <w:t>无论承包人是否在投标报价中单独列支，发包人均认为此项费用包含在投标报价中，由承包人承担此等费用</w:t>
      </w:r>
      <w:r>
        <w:rPr>
          <w:rStyle w:val="12"/>
          <w:rFonts w:ascii="宋体" w:hAnsi="宋体"/>
          <w:b w:val="0"/>
          <w:i w:val="0"/>
          <w:caps w:val="0"/>
          <w:color w:val="auto"/>
          <w:spacing w:val="0"/>
          <w:w w:val="100"/>
          <w:kern w:val="2"/>
          <w:sz w:val="21"/>
          <w:szCs w:val="21"/>
          <w:highlight w:val="none"/>
          <w:lang w:val="en-US" w:eastAsia="zh-CN" w:bidi="ar-SA"/>
        </w:rPr>
        <w:t>。</w:t>
      </w:r>
    </w:p>
    <w:p w14:paraId="18D708E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1.10.3 场内交通</w:t>
      </w:r>
    </w:p>
    <w:p w14:paraId="67E39D0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关于场外交通和场内交通的边界的约定：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按《通用合同条款》1.10.3执行</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4415C47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关于发包人向承包人免费提供满足工程施工需要的场内道路和交通设施的约定：</w:t>
      </w:r>
      <w:r>
        <w:rPr>
          <w:rStyle w:val="12"/>
          <w:rFonts w:ascii="宋体" w:hAnsi="宋体"/>
          <w:b w:val="0"/>
          <w:i w:val="0"/>
          <w:caps w:val="0"/>
          <w:color w:val="auto"/>
          <w:spacing w:val="0"/>
          <w:w w:val="100"/>
          <w:kern w:val="2"/>
          <w:sz w:val="21"/>
          <w:szCs w:val="21"/>
          <w:highlight w:val="none"/>
          <w:u w:val="single" w:color="000000"/>
          <w:lang w:val="en-US" w:eastAsia="zh-CN" w:bidi="ar-SA"/>
        </w:rPr>
        <w:t>以现场实际施工条件为准，由承包人负责并承担相应费用</w:t>
      </w:r>
      <w:r>
        <w:rPr>
          <w:rStyle w:val="12"/>
          <w:rFonts w:ascii="宋体" w:hAnsi="宋体"/>
          <w:b w:val="0"/>
          <w:i w:val="0"/>
          <w:caps w:val="0"/>
          <w:color w:val="auto"/>
          <w:spacing w:val="0"/>
          <w:w w:val="100"/>
          <w:kern w:val="2"/>
          <w:sz w:val="21"/>
          <w:szCs w:val="21"/>
          <w:highlight w:val="none"/>
          <w:lang w:val="en-US" w:eastAsia="zh-CN" w:bidi="ar-SA"/>
        </w:rPr>
        <w:t xml:space="preserve">。  </w:t>
      </w:r>
    </w:p>
    <w:p w14:paraId="458A9EA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1.10.4超大件和超重件的运输</w:t>
      </w:r>
    </w:p>
    <w:p w14:paraId="7C5E2E8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运输超大件或超重件所需的道路和桥梁临时加固改造费用和其他有关费用由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承包人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承担。</w:t>
      </w:r>
    </w:p>
    <w:p w14:paraId="22BC44DD">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 知识产权</w:t>
      </w:r>
    </w:p>
    <w:p w14:paraId="40433E9C">
      <w:pPr>
        <w:snapToGrid/>
        <w:spacing w:before="0" w:beforeAutospacing="0" w:after="0" w:afterAutospacing="0" w:line="360" w:lineRule="auto"/>
        <w:ind w:firstLine="315" w:firstLineChars="1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按《通用合同条款》1.11.1条执行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5940E2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关于发包人提供的上述文件的使用限制的要求：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按《通用合同条款》1.11.1条执行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00B4A8BF">
      <w:pPr>
        <w:snapToGrid/>
        <w:spacing w:before="0" w:beforeAutospacing="0" w:after="0" w:afterAutospacing="0" w:line="360" w:lineRule="auto"/>
        <w:ind w:firstLine="396" w:firstLineChars="2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1.11.2 关于承包人为实施工程所编制文件的著作权的归属：</w:t>
      </w:r>
      <w:r>
        <w:rPr>
          <w:rStyle w:val="12"/>
          <w:rFonts w:ascii="Calibri" w:hAnsi="宋体"/>
          <w:b w:val="0"/>
          <w:i w:val="0"/>
          <w:caps w:val="0"/>
          <w:color w:val="auto"/>
          <w:spacing w:val="-6"/>
          <w:w w:val="100"/>
          <w:kern w:val="2"/>
          <w:sz w:val="21"/>
          <w:szCs w:val="21"/>
          <w:highlight w:val="none"/>
          <w:u w:val="single" w:color="000000"/>
          <w:lang w:val="en-US" w:eastAsia="zh-CN" w:bidi="ar-SA"/>
        </w:rPr>
        <w:t>按《通用合同条款》1.11.2条执行</w:t>
      </w:r>
      <w:r>
        <w:rPr>
          <w:rStyle w:val="12"/>
          <w:rFonts w:ascii="宋体" w:hAnsi="宋体"/>
          <w:b w:val="0"/>
          <w:i w:val="0"/>
          <w:caps w:val="0"/>
          <w:color w:val="auto"/>
          <w:spacing w:val="-6"/>
          <w:w w:val="100"/>
          <w:kern w:val="2"/>
          <w:sz w:val="21"/>
          <w:szCs w:val="21"/>
          <w:highlight w:val="none"/>
          <w:lang w:val="en-US" w:eastAsia="zh-CN" w:bidi="ar-SA"/>
        </w:rPr>
        <w:t>。</w:t>
      </w:r>
    </w:p>
    <w:p w14:paraId="39B7336C">
      <w:pPr>
        <w:snapToGrid/>
        <w:spacing w:before="0" w:beforeAutospacing="0" w:after="0" w:afterAutospacing="0" w:line="360" w:lineRule="auto"/>
        <w:ind w:firstLine="735" w:firstLineChars="3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关于承包人提供的上述文件的使用限制的要求：</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按《通用合同条款》1.11.2条执行</w:t>
      </w:r>
      <w:r>
        <w:rPr>
          <w:rStyle w:val="12"/>
          <w:rFonts w:ascii="宋体" w:hAnsi="宋体"/>
          <w:b w:val="0"/>
          <w:i w:val="0"/>
          <w:caps w:val="0"/>
          <w:color w:val="auto"/>
          <w:spacing w:val="0"/>
          <w:w w:val="100"/>
          <w:kern w:val="2"/>
          <w:sz w:val="21"/>
          <w:szCs w:val="21"/>
          <w:highlight w:val="none"/>
          <w:lang w:val="en-US" w:eastAsia="zh-CN" w:bidi="ar-SA"/>
        </w:rPr>
        <w:t>。</w:t>
      </w:r>
    </w:p>
    <w:p w14:paraId="000F5BCF">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8"/>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1.11.4 承包人在施工过程中所采用的专利、专有技术、技术秘密的使用费的承担方式：</w:t>
      </w:r>
      <w:r>
        <w:rPr>
          <w:rStyle w:val="12"/>
          <w:rFonts w:ascii="Calibri" w:hAnsi="宋体"/>
          <w:b w:val="0"/>
          <w:i w:val="0"/>
          <w:caps w:val="0"/>
          <w:color w:val="auto"/>
          <w:spacing w:val="0"/>
          <w:w w:val="100"/>
          <w:kern w:val="2"/>
          <w:sz w:val="21"/>
          <w:szCs w:val="21"/>
          <w:highlight w:val="none"/>
          <w:u w:val="single" w:color="000000"/>
          <w:lang w:val="en-US" w:eastAsia="zh-CN" w:bidi="ar-SA"/>
        </w:rPr>
        <w:t>承包</w:t>
      </w:r>
      <w:r>
        <w:rPr>
          <w:rStyle w:val="12"/>
          <w:rFonts w:ascii="Calibri" w:hAnsi="宋体"/>
          <w:b w:val="0"/>
          <w:i w:val="0"/>
          <w:caps w:val="0"/>
          <w:color w:val="auto"/>
          <w:spacing w:val="-8"/>
          <w:w w:val="100"/>
          <w:kern w:val="2"/>
          <w:sz w:val="21"/>
          <w:szCs w:val="21"/>
          <w:highlight w:val="none"/>
          <w:u w:val="single" w:color="000000"/>
          <w:lang w:val="en-US" w:eastAsia="zh-CN" w:bidi="ar-SA"/>
        </w:rPr>
        <w:t>人在合同签订前和签订时已确定采用的专利、专有技术、技术秘密的使用费已包含在签约合同价中</w:t>
      </w:r>
      <w:r>
        <w:rPr>
          <w:rStyle w:val="12"/>
          <w:rFonts w:ascii="Calibri" w:hAnsi="宋体"/>
          <w:b w:val="0"/>
          <w:i w:val="0"/>
          <w:caps w:val="0"/>
          <w:color w:val="auto"/>
          <w:spacing w:val="-8"/>
          <w:w w:val="100"/>
          <w:kern w:val="0"/>
          <w:sz w:val="21"/>
          <w:szCs w:val="21"/>
          <w:highlight w:val="none"/>
          <w:lang w:val="en-US" w:eastAsia="zh-CN" w:bidi="ar-SA"/>
        </w:rPr>
        <w:t>。</w:t>
      </w:r>
    </w:p>
    <w:p w14:paraId="67CE5B4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1.13工程量清单错误的修正</w:t>
      </w:r>
    </w:p>
    <w:p w14:paraId="716BA8EA">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出现工程量清单错误时，是否调整合同价格：</w:t>
      </w:r>
      <w:r>
        <w:rPr>
          <w:rStyle w:val="12"/>
          <w:rFonts w:ascii="宋体" w:hAnsi="宋体"/>
          <w:b w:val="0"/>
          <w:i w:val="0"/>
          <w:caps w:val="0"/>
          <w:color w:val="auto"/>
          <w:spacing w:val="0"/>
          <w:w w:val="100"/>
          <w:kern w:val="2"/>
          <w:sz w:val="21"/>
          <w:szCs w:val="32"/>
          <w:highlight w:val="none"/>
          <w:u w:val="single" w:color="000000"/>
          <w:lang w:val="en-US" w:eastAsia="zh-CN" w:bidi="ar-SA"/>
        </w:rPr>
        <w:t>合同履行期间，由于招标工程量清单缺项、漏项，新增分部分项工程清单项目的，按照专用合同条款10.4款确定单价</w:t>
      </w:r>
      <w:r>
        <w:rPr>
          <w:rStyle w:val="12"/>
          <w:rFonts w:ascii="宋体" w:hAnsi="宋体"/>
          <w:b w:val="0"/>
          <w:i w:val="0"/>
          <w:caps w:val="0"/>
          <w:color w:val="auto"/>
          <w:spacing w:val="0"/>
          <w:w w:val="100"/>
          <w:kern w:val="0"/>
          <w:sz w:val="21"/>
          <w:szCs w:val="21"/>
          <w:highlight w:val="none"/>
          <w:lang w:val="en-US" w:eastAsia="zh-CN" w:bidi="ar-SA"/>
        </w:rPr>
        <w:t>。</w:t>
      </w:r>
    </w:p>
    <w:p w14:paraId="0D3EFA63">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允许调整合同价格的工程量偏差范围：</w:t>
      </w:r>
      <w:r>
        <w:rPr>
          <w:rStyle w:val="12"/>
          <w:rFonts w:ascii="宋体" w:hAnsi="宋体"/>
          <w:b w:val="0"/>
          <w:i w:val="0"/>
          <w:caps w:val="0"/>
          <w:color w:val="auto"/>
          <w:spacing w:val="0"/>
          <w:w w:val="100"/>
          <w:kern w:val="2"/>
          <w:sz w:val="21"/>
          <w:szCs w:val="32"/>
          <w:highlight w:val="none"/>
          <w:u w:val="single" w:color="000000"/>
          <w:lang w:val="en-US" w:eastAsia="zh-CN" w:bidi="ar-SA"/>
        </w:rPr>
        <w:t>允许调整</w:t>
      </w:r>
      <w:r>
        <w:rPr>
          <w:rStyle w:val="12"/>
          <w:rFonts w:ascii="宋体" w:hAnsi="宋体"/>
          <w:b w:val="0"/>
          <w:i w:val="0"/>
          <w:caps w:val="0"/>
          <w:color w:val="auto"/>
          <w:spacing w:val="0"/>
          <w:w w:val="100"/>
          <w:kern w:val="0"/>
          <w:sz w:val="21"/>
          <w:szCs w:val="21"/>
          <w:highlight w:val="none"/>
          <w:lang w:val="en-US" w:eastAsia="zh-CN" w:bidi="ar-SA"/>
        </w:rPr>
        <w:t>。</w:t>
      </w:r>
    </w:p>
    <w:p w14:paraId="533AF03E">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2. 发包人</w:t>
      </w:r>
    </w:p>
    <w:p w14:paraId="0BCB142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2.2 发包人代表</w:t>
      </w:r>
    </w:p>
    <w:p w14:paraId="551E191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发包人代表：</w:t>
      </w:r>
    </w:p>
    <w:p w14:paraId="418BA3B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姓    名：</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09D2DAC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身份证号：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2CEFCBF6">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    务：</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lang w:val="en-US" w:eastAsia="zh-CN" w:bidi="ar-SA"/>
        </w:rPr>
        <w:t>；</w:t>
      </w:r>
    </w:p>
    <w:p w14:paraId="0F0D241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5FA709A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电子信箱：</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76D0306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通信地址：</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1BEBBF2E">
      <w:pPr>
        <w:snapToGrid/>
        <w:spacing w:before="0" w:beforeAutospacing="0" w:after="0" w:afterAutospacing="0" w:line="360" w:lineRule="auto"/>
        <w:jc w:val="both"/>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发包人对发包人代表的授权范围如下：</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代表发包人按发包人认可的施工设计图纸、</w:t>
      </w:r>
      <w:r>
        <w:rPr>
          <w:rStyle w:val="12"/>
          <w:rFonts w:ascii="宋体" w:hAnsi="宋体"/>
          <w:b w:val="0"/>
          <w:i w:val="0"/>
          <w:caps w:val="0"/>
          <w:color w:val="auto"/>
          <w:spacing w:val="0"/>
          <w:w w:val="100"/>
          <w:kern w:val="2"/>
          <w:sz w:val="21"/>
          <w:szCs w:val="21"/>
          <w:highlight w:val="none"/>
          <w:u w:val="single" w:color="000000"/>
          <w:lang w:val="en-US" w:eastAsia="zh-CN" w:bidi="ar-SA"/>
        </w:rPr>
        <w:t>施工组织设计、工程进度计划和</w:t>
      </w:r>
      <w:r>
        <w:rPr>
          <w:rStyle w:val="12"/>
          <w:rFonts w:ascii="Calibri" w:hAnsi="宋体"/>
          <w:b w:val="0"/>
          <w:i w:val="0"/>
          <w:caps w:val="0"/>
          <w:color w:val="auto"/>
          <w:spacing w:val="0"/>
          <w:w w:val="100"/>
          <w:kern w:val="2"/>
          <w:sz w:val="21"/>
          <w:szCs w:val="21"/>
          <w:highlight w:val="none"/>
          <w:u w:val="single" w:color="000000"/>
          <w:lang w:val="en-US" w:eastAsia="zh-CN" w:bidi="ar-SA"/>
        </w:rPr>
        <w:t>本工程相关合同及国家现行有关的国家标准及规范、行业标准，工程所在地现行的地方性标准、规范、规程等法律法规进行全部现场施工管理</w:t>
      </w:r>
      <w:r>
        <w:rPr>
          <w:rStyle w:val="12"/>
          <w:rFonts w:ascii="宋体" w:hAnsi="宋体"/>
          <w:b w:val="0"/>
          <w:i w:val="0"/>
          <w:caps w:val="0"/>
          <w:color w:val="auto"/>
          <w:spacing w:val="0"/>
          <w:w w:val="100"/>
          <w:kern w:val="2"/>
          <w:sz w:val="21"/>
          <w:szCs w:val="21"/>
          <w:highlight w:val="none"/>
          <w:lang w:val="en-US" w:eastAsia="zh-CN" w:bidi="ar-SA"/>
        </w:rPr>
        <w:t>。</w:t>
      </w:r>
    </w:p>
    <w:p w14:paraId="75589712">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2.4 施工现场、施工条件和基础资料的提供</w:t>
      </w:r>
    </w:p>
    <w:p w14:paraId="751DBD6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2.4.1 提供施工现场</w:t>
      </w:r>
    </w:p>
    <w:p w14:paraId="221DBA5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关于发包人移交施工现场的期限要求：</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开工日期7天前移交</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E981D6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2.4.2 提供施工条件</w:t>
      </w:r>
    </w:p>
    <w:p w14:paraId="053236CC">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关于发包人应负责提供施工所需要的条件，包括：</w:t>
      </w:r>
      <w:r>
        <w:rPr>
          <w:rStyle w:val="12"/>
          <w:rFonts w:ascii="宋体" w:hAnsi="宋体"/>
          <w:b w:val="0"/>
          <w:i w:val="0"/>
          <w:caps w:val="0"/>
          <w:color w:val="auto"/>
          <w:spacing w:val="0"/>
          <w:w w:val="100"/>
          <w:kern w:val="2"/>
          <w:sz w:val="21"/>
          <w:szCs w:val="21"/>
          <w:highlight w:val="none"/>
          <w:u w:val="single" w:color="000000"/>
          <w:lang w:val="en-US" w:eastAsia="zh-CN" w:bidi="ar-SA"/>
        </w:rPr>
        <w:t>承包人自主联系电源及通信源，由本工程承包人接入施工现场，其安装费、线路、设备购置费及施工过程中发生的所有电费、通信费，无论承包人是否在投标报价中单独列支，发包人均认为此项费用包含在投标报价中，由承包人承担所有费用</w:t>
      </w:r>
      <w:r>
        <w:rPr>
          <w:rStyle w:val="12"/>
          <w:rFonts w:ascii="Calibri" w:hAnsi="宋体"/>
          <w:b w:val="0"/>
          <w:i w:val="0"/>
          <w:caps w:val="0"/>
          <w:color w:val="auto"/>
          <w:spacing w:val="0"/>
          <w:w w:val="100"/>
          <w:kern w:val="2"/>
          <w:sz w:val="21"/>
          <w:szCs w:val="21"/>
          <w:highlight w:val="none"/>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由承包人自主联系</w:t>
      </w:r>
      <w:r>
        <w:rPr>
          <w:rStyle w:val="12"/>
          <w:rFonts w:ascii="宋体" w:hAnsi="宋体"/>
          <w:b w:val="0"/>
          <w:i w:val="0"/>
          <w:caps w:val="0"/>
          <w:color w:val="auto"/>
          <w:spacing w:val="0"/>
          <w:w w:val="100"/>
          <w:kern w:val="2"/>
          <w:sz w:val="21"/>
          <w:szCs w:val="21"/>
          <w:highlight w:val="none"/>
          <w:u w:val="single" w:color="000000"/>
          <w:lang w:val="en-US" w:eastAsia="zh-CN" w:bidi="ar-SA"/>
        </w:rPr>
        <w:t>提供水源，由本工程承包人接入施工现场，其安装费、管材、设备购置费及施工过程中发生的所有水费，无论承包人是否在投标报价中单独列支，发包人均认为此项费用包含在投标报价中</w:t>
      </w:r>
      <w:r>
        <w:rPr>
          <w:rStyle w:val="12"/>
          <w:rFonts w:ascii="宋体" w:hAnsi="Calibri"/>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由承包人承担所有费用。</w:t>
      </w:r>
    </w:p>
    <w:p w14:paraId="5CC7B6BA">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2.5 资金来源证明及支付担保</w:t>
      </w:r>
    </w:p>
    <w:p w14:paraId="0AD408C2">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发包人提供资金来源证明的期限要求：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无  </w:t>
      </w:r>
      <w:r>
        <w:rPr>
          <w:rStyle w:val="12"/>
          <w:rFonts w:ascii="宋体" w:hAnsi="宋体"/>
          <w:b w:val="0"/>
          <w:i w:val="0"/>
          <w:caps w:val="0"/>
          <w:color w:val="auto"/>
          <w:spacing w:val="0"/>
          <w:w w:val="100"/>
          <w:kern w:val="2"/>
          <w:sz w:val="21"/>
          <w:szCs w:val="21"/>
          <w:highlight w:val="none"/>
          <w:lang w:val="en-US" w:eastAsia="zh-CN" w:bidi="ar-SA"/>
        </w:rPr>
        <w:t>。</w:t>
      </w:r>
    </w:p>
    <w:p w14:paraId="6973B6F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发包人是否提供支付担保：</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无 </w:t>
      </w:r>
      <w:r>
        <w:rPr>
          <w:rStyle w:val="12"/>
          <w:rFonts w:ascii="宋体" w:hAnsi="宋体"/>
          <w:b w:val="0"/>
          <w:i w:val="0"/>
          <w:caps w:val="0"/>
          <w:color w:val="auto"/>
          <w:spacing w:val="0"/>
          <w:w w:val="100"/>
          <w:kern w:val="2"/>
          <w:sz w:val="21"/>
          <w:szCs w:val="21"/>
          <w:highlight w:val="none"/>
          <w:lang w:val="en-US" w:eastAsia="zh-CN" w:bidi="ar-SA"/>
        </w:rPr>
        <w:t>。</w:t>
      </w:r>
    </w:p>
    <w:p w14:paraId="773F2E5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发包人提供支付担保的形式：</w:t>
      </w:r>
      <w:r>
        <w:rPr>
          <w:rStyle w:val="12"/>
          <w:rFonts w:ascii="宋体" w:hAnsi="宋体"/>
          <w:b w:val="0"/>
          <w:i w:val="0"/>
          <w:caps w:val="0"/>
          <w:color w:val="auto"/>
          <w:spacing w:val="0"/>
          <w:w w:val="100"/>
          <w:kern w:val="2"/>
          <w:sz w:val="21"/>
          <w:szCs w:val="21"/>
          <w:highlight w:val="none"/>
          <w:u w:val="single" w:color="000000"/>
          <w:lang w:val="en-US" w:eastAsia="zh-CN" w:bidi="ar-SA"/>
        </w:rPr>
        <w:t>见合同附件  </w:t>
      </w:r>
      <w:r>
        <w:rPr>
          <w:rStyle w:val="12"/>
          <w:rFonts w:ascii="宋体" w:hAnsi="宋体"/>
          <w:b w:val="0"/>
          <w:i w:val="0"/>
          <w:caps w:val="0"/>
          <w:color w:val="auto"/>
          <w:spacing w:val="0"/>
          <w:w w:val="100"/>
          <w:kern w:val="2"/>
          <w:sz w:val="21"/>
          <w:szCs w:val="21"/>
          <w:highlight w:val="none"/>
          <w:lang w:val="en-US" w:eastAsia="zh-CN" w:bidi="ar-SA"/>
        </w:rPr>
        <w:t>。</w:t>
      </w:r>
    </w:p>
    <w:p w14:paraId="6FAB1BAB">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3. 承包人</w:t>
      </w:r>
    </w:p>
    <w:p w14:paraId="75184D5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3.1 承包人的一般义务</w:t>
      </w:r>
    </w:p>
    <w:p w14:paraId="2DD0C7DA">
      <w:pPr>
        <w:snapToGrid/>
        <w:spacing w:before="0" w:beforeAutospacing="0" w:after="0" w:afterAutospacing="0" w:line="360" w:lineRule="auto"/>
        <w:ind w:firstLine="315" w:firstLineChars="1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（9）</w:t>
      </w:r>
      <w:r>
        <w:rPr>
          <w:rStyle w:val="12"/>
          <w:rFonts w:ascii="宋体" w:hAnsi="宋体"/>
          <w:b w:val="0"/>
          <w:i w:val="0"/>
          <w:caps w:val="0"/>
          <w:color w:val="auto"/>
          <w:spacing w:val="0"/>
          <w:w w:val="100"/>
          <w:kern w:val="2"/>
          <w:sz w:val="21"/>
          <w:szCs w:val="21"/>
          <w:highlight w:val="none"/>
          <w:lang w:val="en-US" w:eastAsia="zh-CN" w:bidi="ar-SA"/>
        </w:rPr>
        <w:t>承包人提交的竣工资料的内容：</w:t>
      </w:r>
      <w:r>
        <w:rPr>
          <w:rStyle w:val="12"/>
          <w:rFonts w:ascii="Calibri" w:hAnsi="Calibri"/>
          <w:b w:val="0"/>
          <w:i w:val="0"/>
          <w:caps w:val="0"/>
          <w:color w:val="auto"/>
          <w:spacing w:val="0"/>
          <w:w w:val="100"/>
          <w:kern w:val="2"/>
          <w:sz w:val="21"/>
          <w:szCs w:val="21"/>
          <w:highlight w:val="none"/>
          <w:u w:val="single" w:color="000000"/>
          <w:lang w:val="en-US" w:eastAsia="zh-CN" w:bidi="ar-SA"/>
        </w:rPr>
        <w:t>提供符合法律规定和合同约定及工程所在地行政质检监督部门要求的竣工图及竣工资料</w:t>
      </w:r>
      <w:r>
        <w:rPr>
          <w:rStyle w:val="12"/>
          <w:rFonts w:ascii="Calibri" w:hAnsi="宋体"/>
          <w:b w:val="0"/>
          <w:i w:val="0"/>
          <w:caps w:val="0"/>
          <w:color w:val="auto"/>
          <w:spacing w:val="0"/>
          <w:w w:val="100"/>
          <w:kern w:val="2"/>
          <w:sz w:val="21"/>
          <w:szCs w:val="21"/>
          <w:highlight w:val="none"/>
          <w:lang w:val="en-US" w:eastAsia="zh-CN" w:bidi="ar-SA"/>
        </w:rPr>
        <w:t>。</w:t>
      </w:r>
    </w:p>
    <w:p w14:paraId="505D813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承包人需要提交的竣工资料套数：</w:t>
      </w:r>
      <w:r>
        <w:rPr>
          <w:rStyle w:val="12"/>
          <w:rFonts w:hint="eastAsia" w:ascii="Calibri" w:hAnsi="宋体"/>
          <w:b w:val="0"/>
          <w:i w:val="0"/>
          <w:caps w:val="0"/>
          <w:color w:val="auto"/>
          <w:spacing w:val="0"/>
          <w:w w:val="100"/>
          <w:kern w:val="2"/>
          <w:sz w:val="21"/>
          <w:szCs w:val="21"/>
          <w:highlight w:val="none"/>
          <w:u w:val="single" w:color="000000"/>
          <w:lang w:val="en-US" w:eastAsia="zh-CN" w:bidi="ar-SA"/>
        </w:rPr>
        <w:t>四</w:t>
      </w:r>
      <w:r>
        <w:rPr>
          <w:rStyle w:val="12"/>
          <w:rFonts w:ascii="Calibri" w:hAnsi="宋体"/>
          <w:b w:val="0"/>
          <w:i w:val="0"/>
          <w:caps w:val="0"/>
          <w:color w:val="auto"/>
          <w:spacing w:val="0"/>
          <w:w w:val="100"/>
          <w:kern w:val="2"/>
          <w:sz w:val="21"/>
          <w:szCs w:val="21"/>
          <w:highlight w:val="none"/>
          <w:u w:val="single" w:color="000000"/>
          <w:lang w:val="en-US" w:eastAsia="zh-CN" w:bidi="ar-SA"/>
        </w:rPr>
        <w:t>套竣工图、</w:t>
      </w:r>
      <w:r>
        <w:rPr>
          <w:rStyle w:val="12"/>
          <w:rFonts w:hint="eastAsia" w:ascii="Calibri" w:hAnsi="宋体"/>
          <w:b w:val="0"/>
          <w:i w:val="0"/>
          <w:caps w:val="0"/>
          <w:color w:val="auto"/>
          <w:spacing w:val="0"/>
          <w:w w:val="100"/>
          <w:kern w:val="2"/>
          <w:sz w:val="21"/>
          <w:szCs w:val="21"/>
          <w:highlight w:val="none"/>
          <w:u w:val="single" w:color="000000"/>
          <w:lang w:val="en-US" w:eastAsia="zh-CN" w:bidi="ar-SA"/>
        </w:rPr>
        <w:t>四</w:t>
      </w:r>
      <w:r>
        <w:rPr>
          <w:rStyle w:val="12"/>
          <w:rFonts w:ascii="Calibri" w:hAnsi="宋体"/>
          <w:b w:val="0"/>
          <w:i w:val="0"/>
          <w:caps w:val="0"/>
          <w:color w:val="auto"/>
          <w:spacing w:val="0"/>
          <w:w w:val="100"/>
          <w:kern w:val="2"/>
          <w:sz w:val="21"/>
          <w:szCs w:val="21"/>
          <w:highlight w:val="none"/>
          <w:u w:val="single" w:color="000000"/>
          <w:lang w:val="en-US" w:eastAsia="zh-CN" w:bidi="ar-SA"/>
        </w:rPr>
        <w:t>套竣工资料和电子版竣工图及资料光盘一张</w:t>
      </w:r>
      <w:r>
        <w:rPr>
          <w:rStyle w:val="12"/>
          <w:rFonts w:ascii="宋体" w:hAnsi="宋体"/>
          <w:b w:val="0"/>
          <w:i w:val="0"/>
          <w:caps w:val="0"/>
          <w:color w:val="auto"/>
          <w:spacing w:val="0"/>
          <w:w w:val="100"/>
          <w:kern w:val="2"/>
          <w:sz w:val="21"/>
          <w:szCs w:val="21"/>
          <w:highlight w:val="none"/>
          <w:lang w:val="en-US" w:eastAsia="zh-CN" w:bidi="ar-SA"/>
        </w:rPr>
        <w:t>。</w:t>
      </w:r>
    </w:p>
    <w:p w14:paraId="194AB73C">
      <w:pPr>
        <w:snapToGrid/>
        <w:spacing w:before="0" w:beforeAutospacing="0" w:after="0" w:afterAutospacing="0" w:line="360" w:lineRule="auto"/>
        <w:ind w:left="638" w:leftChars="304"/>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承包人提交的竣工资料的费用承担：</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由承包人承担</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E090175">
      <w:pPr>
        <w:snapToGrid/>
        <w:spacing w:before="0" w:beforeAutospacing="0" w:after="0" w:afterAutospacing="0" w:line="360" w:lineRule="auto"/>
        <w:ind w:left="638" w:leftChars="304"/>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承包人提交的竣工资料移交时间：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竣工验收合格后28天内</w:t>
      </w:r>
      <w:r>
        <w:rPr>
          <w:rStyle w:val="12"/>
          <w:rFonts w:ascii="宋体" w:hAnsi="宋体"/>
          <w:b w:val="0"/>
          <w:i w:val="0"/>
          <w:caps w:val="0"/>
          <w:color w:val="auto"/>
          <w:spacing w:val="0"/>
          <w:w w:val="100"/>
          <w:kern w:val="2"/>
          <w:sz w:val="21"/>
          <w:szCs w:val="21"/>
          <w:highlight w:val="none"/>
          <w:lang w:val="en-US" w:eastAsia="zh-CN" w:bidi="ar-SA"/>
        </w:rPr>
        <w:t>。</w:t>
      </w:r>
    </w:p>
    <w:p w14:paraId="58441DB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承包人提交的竣工资料形式要求：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书面形式及电子文档</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38DF6E8">
      <w:pPr>
        <w:widowControl/>
        <w:snapToGrid/>
        <w:spacing w:before="0" w:beforeAutospacing="0" w:after="0" w:afterAutospacing="0" w:line="427" w:lineRule="auto"/>
        <w:ind w:firstLine="360" w:firstLineChars="20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18"/>
          <w:szCs w:val="21"/>
          <w:highlight w:val="none"/>
          <w:lang w:val="en-US" w:eastAsia="zh-CN" w:bidi="ar-SA"/>
        </w:rPr>
        <w:t>（10）承包人应履行的其他义务：</w:t>
      </w:r>
      <w:r>
        <w:rPr>
          <w:rStyle w:val="12"/>
          <w:rFonts w:ascii="宋体" w:hAnsi="宋体"/>
          <w:b w:val="0"/>
          <w:i w:val="0"/>
          <w:caps w:val="0"/>
          <w:color w:val="auto"/>
          <w:spacing w:val="0"/>
          <w:w w:val="100"/>
          <w:kern w:val="0"/>
          <w:sz w:val="21"/>
          <w:szCs w:val="21"/>
          <w:highlight w:val="none"/>
          <w:u w:val="single" w:color="000000"/>
          <w:lang w:val="en-US" w:eastAsia="zh-CN" w:bidi="ar-SA"/>
        </w:rPr>
        <w:t>1）承包人应按发包人的要求配合施工管理工作，按发包人要求的时间提供周、月、季度计划、工程报告、工程报表等工程管理资料。</w:t>
      </w:r>
    </w:p>
    <w:p w14:paraId="52F666EF">
      <w:pPr>
        <w:widowControl/>
        <w:snapToGrid/>
        <w:spacing w:before="0" w:beforeAutospacing="0" w:after="0" w:afterAutospacing="0" w:line="427" w:lineRule="auto"/>
        <w:ind w:firstLine="315" w:firstLineChars="15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u w:val="single" w:color="000000"/>
          <w:lang w:val="en-US" w:eastAsia="zh-CN" w:bidi="ar-SA"/>
        </w:rPr>
        <w:t>2）承包人应积极主动核对图纸中的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p>
    <w:p w14:paraId="4CEE4EAC">
      <w:pPr>
        <w:widowControl/>
        <w:snapToGrid/>
        <w:spacing w:before="0" w:beforeAutospacing="0" w:after="0" w:afterAutospacing="0" w:line="427" w:lineRule="auto"/>
        <w:ind w:firstLine="42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u w:val="single" w:color="000000"/>
          <w:lang w:val="en-US" w:eastAsia="zh-CN" w:bidi="ar-SA"/>
        </w:rPr>
        <w:t>3）承包人应按照工程所在地政府相关规定，建立健全的雇员工资发放和劳动保障制度。如因雇员的工资发放和劳动保障制度不健全而引发群体性事件发生，导致民工围堵发包人及当地政府及行政主管部门等的，发包人有权解除合同，并要求承包人退场并赔偿发包人的经济损失。</w:t>
      </w:r>
    </w:p>
    <w:p w14:paraId="704857DD">
      <w:pPr>
        <w:widowControl/>
        <w:snapToGrid/>
        <w:spacing w:before="0" w:beforeAutospacing="0" w:after="0" w:afterAutospacing="0" w:line="427" w:lineRule="auto"/>
        <w:ind w:firstLine="42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u w:val="single" w:color="000000"/>
          <w:lang w:val="en-US" w:eastAsia="zh-CN" w:bidi="ar-SA"/>
        </w:rPr>
        <w:t>4）承包人使用的临时用水、临时用电等设施在</w:t>
      </w:r>
      <w:r>
        <w:rPr>
          <w:rStyle w:val="12"/>
          <w:rFonts w:ascii="Calibri" w:hAnsi="Calibri"/>
          <w:b w:val="0"/>
          <w:i w:val="0"/>
          <w:caps w:val="0"/>
          <w:color w:val="auto"/>
          <w:spacing w:val="0"/>
          <w:w w:val="100"/>
          <w:kern w:val="0"/>
          <w:sz w:val="18"/>
          <w:szCs w:val="21"/>
          <w:highlight w:val="none"/>
          <w:u w:val="single" w:color="000000"/>
          <w:lang w:val="en-US" w:eastAsia="zh-CN" w:bidi="ar-SA"/>
        </w:rPr>
        <w:t>合同</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执行期间，如发包人要求为其他承包人提供分表接口的，承包人应予无条件同意。承包方实际使用水电费按独立安装水电表、现行商业单价计算，费用在工程竣工结算时扣回。 </w:t>
      </w:r>
    </w:p>
    <w:p w14:paraId="6B4D8088">
      <w:pPr>
        <w:widowControl/>
        <w:snapToGrid/>
        <w:spacing w:before="0" w:beforeAutospacing="0" w:after="0" w:afterAutospacing="0" w:line="427" w:lineRule="auto"/>
        <w:ind w:firstLine="42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u w:val="single" w:color="000000"/>
          <w:lang w:val="en-US" w:eastAsia="zh-CN" w:bidi="ar-SA"/>
        </w:rPr>
        <w:t>5）承包人不得因工程施工影响了重要公共设施的安全。承包人进入居民住宅区施工，需做好现场安全文明施工及已有成品保护工作。现场运输材料、堆放材料等造成的路面的污染，承包人应该有专人负责跟踪打扫；居民住宅区的绿化、市政等公用设施做好施</w:t>
      </w:r>
      <w:r>
        <w:rPr>
          <w:rStyle w:val="12"/>
          <w:rFonts w:ascii="Calibri" w:hAnsi="Calibri"/>
          <w:b w:val="0"/>
          <w:i w:val="0"/>
          <w:caps w:val="0"/>
          <w:color w:val="auto"/>
          <w:spacing w:val="0"/>
          <w:w w:val="100"/>
          <w:kern w:val="0"/>
          <w:sz w:val="18"/>
          <w:szCs w:val="21"/>
          <w:highlight w:val="none"/>
          <w:u w:val="single" w:color="000000"/>
          <w:lang w:val="en-US" w:eastAsia="zh-CN" w:bidi="ar-SA"/>
        </w:rPr>
        <w:t>工期</w:t>
      </w:r>
      <w:r>
        <w:rPr>
          <w:rStyle w:val="12"/>
          <w:rFonts w:ascii="宋体" w:hAnsi="宋体"/>
          <w:b w:val="0"/>
          <w:i w:val="0"/>
          <w:caps w:val="0"/>
          <w:color w:val="auto"/>
          <w:spacing w:val="0"/>
          <w:w w:val="100"/>
          <w:kern w:val="0"/>
          <w:sz w:val="21"/>
          <w:szCs w:val="21"/>
          <w:highlight w:val="none"/>
          <w:u w:val="single" w:color="000000"/>
          <w:lang w:val="en-US" w:eastAsia="zh-CN" w:bidi="ar-SA"/>
        </w:rPr>
        <w:t>间的保护工作；现场施工及生活产生的垃圾应该每天有人清除；不允许在园区道路上搅拌砼及砂浆。</w:t>
      </w:r>
    </w:p>
    <w:p w14:paraId="641699FD">
      <w:pPr>
        <w:snapToGrid/>
        <w:spacing w:before="0" w:beforeAutospacing="0" w:after="0" w:afterAutospacing="0" w:line="360" w:lineRule="auto"/>
        <w:ind w:firstLine="420" w:firstLineChars="200"/>
        <w:jc w:val="both"/>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6）必须遵守居民社区的相关制度</w:t>
      </w:r>
      <w:r>
        <w:rPr>
          <w:rStyle w:val="12"/>
          <w:rFonts w:ascii="宋体" w:hAnsi="Calibri"/>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服从工程所在地行业行政主管部门对施工现场生活区、作业区、办公区的市政管理、施工现场管理、卫生管理等规定</w:t>
      </w:r>
      <w:r>
        <w:rPr>
          <w:rStyle w:val="12"/>
          <w:rFonts w:ascii="Calibri" w:hAnsi="宋体"/>
          <w:b w:val="0"/>
          <w:i w:val="0"/>
          <w:caps w:val="0"/>
          <w:color w:val="auto"/>
          <w:spacing w:val="0"/>
          <w:w w:val="100"/>
          <w:kern w:val="0"/>
          <w:sz w:val="21"/>
          <w:szCs w:val="21"/>
          <w:highlight w:val="none"/>
          <w:lang w:val="en-US" w:eastAsia="zh-CN" w:bidi="ar-SA"/>
        </w:rPr>
        <w:t>。</w:t>
      </w:r>
    </w:p>
    <w:p w14:paraId="376F6068">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7）《施工许可证》由承包人配合发包人办理完成。</w:t>
      </w:r>
    </w:p>
    <w:p w14:paraId="50DB5AAF">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8）配合发包人做好安全文明宣传、领导检查宣传等工作，相关费用由承包人承担。</w:t>
      </w:r>
    </w:p>
    <w:p w14:paraId="10EF24F7">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9）本工程施工场地范围内水、电（含发包人的供水、供电部分设备）使用、维护、拆除、恢复等由承包人负责，以上费用在投标报价中综合考虑。</w:t>
      </w:r>
    </w:p>
    <w:p w14:paraId="474799E8">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10）承包人的临时占地（含项目部驻地等）租用费（含拆迁补偿）、临时用地的环保、恢复及施工范围内临时性占地的青苗补偿及地面附着物发生的费用均由承包人负责，发生的一切费用已包含在相关报价中。</w:t>
      </w:r>
    </w:p>
    <w:p w14:paraId="6B89CBE9">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11）承包人应按指示，负责清除本工程施工范围的零星拆迁垃圾、杂物以及场地中的树根等，所需费用在投标报价中综合考虑。</w:t>
      </w:r>
    </w:p>
    <w:p w14:paraId="68CD8282">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12）承包人应为监理人、发包人现场代表对施工现场的检查监督提供必要的配合，并对这种配合对施工的影响应有充分的考虑。</w:t>
      </w:r>
    </w:p>
    <w:p w14:paraId="7EFE85D8">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经过城市道路的施工车辆，必须按交警、城管、环保、环卫等部门规定执行。施工车辆的营运手续办理、清洗等一切费用由承包人承担。由于车辆带泥或洒漏造成的道路、环境等污染，其责任和费用均由承包人承担。</w:t>
      </w:r>
    </w:p>
    <w:p w14:paraId="629109E3">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14）土料场由承包人自行解决，承包人提供的土料必须符合工程质量要求。</w:t>
      </w:r>
    </w:p>
    <w:p w14:paraId="1ECC0F7F">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承包人应负责施工场内交通管制和协调通行工作。连接施工场内外道路出口处须设洗车场（道路出口及洗车场建设费用由承包人负责，费用含于报价中，发包人不另行支付该费用），对从施工场地进入市区道路的所有车辆进行清洗，并派专人在出口处负责看守，严禁与工程施工无关的人员及车辆进出施工场地。如承包人违反以上有关规定，由此所造成的一切后果由承包人负责。</w:t>
      </w:r>
    </w:p>
    <w:p w14:paraId="2C880A6D">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16）承包人负责其本合同段在合同实施期内临时交通道路（含场内外连接公共交通道路）和交通设施的修建、维修、养护和交通管理工作，并承担一切费用。</w:t>
      </w:r>
    </w:p>
    <w:p w14:paraId="0735263E">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17）承包人修建的临时道路和交通设施，应免费提供给发包人、监理人和其他合同段的承包人使用，如共同使用的路基损坏严重，发包人或监理人将负责通知有关承包人共同出资修复。</w:t>
      </w:r>
    </w:p>
    <w:p w14:paraId="5BFC5AB2">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18）承包人在实施本合同工程所使用公共道路、水源、公共设施等必须保障发包人及其他人的财产、利益和权利免受损害，造成的损坏由承包人负责维修或赔偿。</w:t>
      </w:r>
    </w:p>
    <w:p w14:paraId="2A8B0A5E">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19）承包人的施工管理区及施工场地应设有临时的污水处理设施和施工排水设施，生活、施工垃圾等处置应妥当，施工材料如涂料、化学品等应妥善存放，并设有防雨、防风等措施，并承担一切费用。</w:t>
      </w:r>
    </w:p>
    <w:p w14:paraId="564B237C">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20）移交证书签发后，承包人应立即从签发了移交证书的工地上将所有有关的承包人的设备、多余材料、垃圾及各种临时工程清除、移走，并使这一部分工程及工地保持清洁。</w:t>
      </w:r>
    </w:p>
    <w:p w14:paraId="6DA4EBEC">
      <w:pPr>
        <w:snapToGrid/>
        <w:spacing w:before="62" w:beforeAutospacing="0" w:after="62"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21）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6A85AFD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22）承包人在施工期间应协调好与邻近相关单位（含居民、农民）的关系，应避免发生矛盾与冲突，否则，由此造成的一切后果由承包人承担。</w:t>
      </w:r>
    </w:p>
    <w:p w14:paraId="37BC6D17">
      <w:pPr>
        <w:snapToGrid/>
        <w:spacing w:before="0" w:beforeAutospacing="0" w:after="0" w:afterAutospacing="0" w:line="360" w:lineRule="auto"/>
        <w:ind w:firstLine="422" w:firstLineChars="200"/>
        <w:jc w:val="both"/>
        <w:textAlignment w:val="baseline"/>
        <w:rPr>
          <w:rStyle w:val="12"/>
          <w:rFonts w:ascii="Calibri" w:hAnsi="Calibri"/>
          <w:b/>
          <w:i w:val="0"/>
          <w:caps w:val="0"/>
          <w:color w:val="auto"/>
          <w:spacing w:val="0"/>
          <w:w w:val="100"/>
          <w:kern w:val="0"/>
          <w:sz w:val="21"/>
          <w:szCs w:val="21"/>
          <w:highlight w:val="none"/>
          <w:lang w:val="en-US" w:eastAsia="zh-CN" w:bidi="ar-SA"/>
        </w:rPr>
      </w:pPr>
      <w:r>
        <w:rPr>
          <w:rStyle w:val="12"/>
          <w:rFonts w:ascii="Calibri" w:hAnsi="Calibri"/>
          <w:b/>
          <w:i w:val="0"/>
          <w:caps w:val="0"/>
          <w:color w:val="auto"/>
          <w:spacing w:val="0"/>
          <w:w w:val="100"/>
          <w:kern w:val="0"/>
          <w:sz w:val="21"/>
          <w:szCs w:val="21"/>
          <w:highlight w:val="none"/>
          <w:lang w:val="en-US" w:eastAsia="zh-CN" w:bidi="ar-SA"/>
        </w:rPr>
        <w:t>23）承包人应自行妥善安排好施工人员的住宿场所。</w:t>
      </w:r>
    </w:p>
    <w:p w14:paraId="349B1F46">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 项目经理</w:t>
      </w:r>
    </w:p>
    <w:p w14:paraId="0EF644DF">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 xml:space="preserve">3.2.1 </w:t>
      </w:r>
      <w:r>
        <w:rPr>
          <w:rStyle w:val="12"/>
          <w:rFonts w:ascii="宋体" w:hAnsi="宋体"/>
          <w:b w:val="0"/>
          <w:i w:val="0"/>
          <w:caps w:val="0"/>
          <w:color w:val="auto"/>
          <w:spacing w:val="0"/>
          <w:w w:val="100"/>
          <w:kern w:val="2"/>
          <w:sz w:val="21"/>
          <w:szCs w:val="21"/>
          <w:highlight w:val="none"/>
          <w:lang w:val="en-US" w:eastAsia="zh-CN" w:bidi="ar-SA"/>
        </w:rPr>
        <w:t>项目经理：</w:t>
      </w:r>
    </w:p>
    <w:p w14:paraId="0295953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姓    名：</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（中标人在本项目拟采用的项目经理，必须与投标文件一致）</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02ECB1C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身份证号：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（与投标文件一致）</w:t>
      </w:r>
      <w:r>
        <w:rPr>
          <w:rStyle w:val="12"/>
          <w:rFonts w:ascii="宋体" w:hAnsi="宋体"/>
          <w:b w:val="0"/>
          <w:i w:val="0"/>
          <w:caps w:val="0"/>
          <w:color w:val="auto"/>
          <w:spacing w:val="0"/>
          <w:w w:val="100"/>
          <w:kern w:val="2"/>
          <w:sz w:val="21"/>
          <w:szCs w:val="21"/>
          <w:highlight w:val="none"/>
          <w:u w:val="single" w:color="000000"/>
          <w:lang w:val="en-US" w:eastAsia="zh-CN" w:bidi="ar-SA"/>
        </w:rPr>
        <w:t> </w:t>
      </w:r>
      <w:r>
        <w:rPr>
          <w:rStyle w:val="12"/>
          <w:rFonts w:ascii="宋体" w:hAnsi="宋体"/>
          <w:b w:val="0"/>
          <w:i w:val="0"/>
          <w:caps w:val="0"/>
          <w:color w:val="auto"/>
          <w:spacing w:val="0"/>
          <w:w w:val="100"/>
          <w:kern w:val="2"/>
          <w:sz w:val="21"/>
          <w:szCs w:val="21"/>
          <w:highlight w:val="none"/>
          <w:lang w:val="en-US" w:eastAsia="zh-CN" w:bidi="ar-SA"/>
        </w:rPr>
        <w:t>；</w:t>
      </w:r>
    </w:p>
    <w:p w14:paraId="37FDDF6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建造师执业资格等级：</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（与投标文件一致）</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0B5BE75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建造师注册证书号：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（与投标文件一致）</w:t>
      </w:r>
      <w:r>
        <w:rPr>
          <w:rStyle w:val="12"/>
          <w:rFonts w:ascii="宋体" w:hAnsi="宋体"/>
          <w:b w:val="0"/>
          <w:i w:val="0"/>
          <w:caps w:val="0"/>
          <w:color w:val="auto"/>
          <w:spacing w:val="0"/>
          <w:w w:val="100"/>
          <w:kern w:val="2"/>
          <w:sz w:val="21"/>
          <w:szCs w:val="21"/>
          <w:highlight w:val="none"/>
          <w:u w:val="single" w:color="000000"/>
          <w:lang w:val="en-US" w:eastAsia="zh-CN" w:bidi="ar-SA"/>
        </w:rPr>
        <w:t> </w:t>
      </w:r>
      <w:r>
        <w:rPr>
          <w:rStyle w:val="12"/>
          <w:rFonts w:ascii="宋体" w:hAnsi="宋体"/>
          <w:b w:val="0"/>
          <w:i w:val="0"/>
          <w:caps w:val="0"/>
          <w:color w:val="auto"/>
          <w:spacing w:val="0"/>
          <w:w w:val="100"/>
          <w:kern w:val="2"/>
          <w:sz w:val="21"/>
          <w:szCs w:val="21"/>
          <w:highlight w:val="none"/>
          <w:lang w:val="en-US" w:eastAsia="zh-CN" w:bidi="ar-SA"/>
        </w:rPr>
        <w:t>；</w:t>
      </w:r>
    </w:p>
    <w:p w14:paraId="404B896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建造师执业印章号：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 xml:space="preserve">（与投标文件一致）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07149B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安全生产考核合格证书号：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MingLiU_HKSCS" w:hAnsi="MingLiU_HKSCS"/>
          <w:b w:val="0"/>
          <w:i w:val="0"/>
          <w:caps w:val="0"/>
          <w:color w:val="auto"/>
          <w:spacing w:val="0"/>
          <w:w w:val="100"/>
          <w:kern w:val="2"/>
          <w:sz w:val="21"/>
          <w:szCs w:val="21"/>
          <w:highlight w:val="none"/>
          <w:u w:val="single" w:color="000000"/>
          <w:lang w:val="en-US" w:eastAsia="zh-CN" w:bidi="ar-SA"/>
        </w:rPr>
        <w:t>（与投标文件一致）</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19CFEE2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ascii="宋体" w:hAnsi="宋体"/>
          <w:b w:val="0"/>
          <w:i w:val="0"/>
          <w:caps w:val="0"/>
          <w:color w:val="auto"/>
          <w:spacing w:val="0"/>
          <w:w w:val="100"/>
          <w:kern w:val="2"/>
          <w:sz w:val="21"/>
          <w:szCs w:val="21"/>
          <w:highlight w:val="none"/>
          <w:u w:val="single" w:color="000000"/>
          <w:lang w:val="en-US" w:eastAsia="zh-CN" w:bidi="ar-SA"/>
        </w:rPr>
        <w:t>         </w:t>
      </w:r>
      <w:r>
        <w:rPr>
          <w:rStyle w:val="12"/>
          <w:rFonts w:ascii="宋体" w:hAnsi="宋体"/>
          <w:b w:val="0"/>
          <w:i w:val="0"/>
          <w:caps w:val="0"/>
          <w:color w:val="auto"/>
          <w:spacing w:val="0"/>
          <w:w w:val="100"/>
          <w:kern w:val="2"/>
          <w:sz w:val="21"/>
          <w:szCs w:val="21"/>
          <w:highlight w:val="none"/>
          <w:lang w:val="en-US" w:eastAsia="zh-CN" w:bidi="ar-SA"/>
        </w:rPr>
        <w:t>；</w:t>
      </w:r>
    </w:p>
    <w:p w14:paraId="3B24623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电子信箱：</w:t>
      </w:r>
      <w:r>
        <w:rPr>
          <w:rStyle w:val="12"/>
          <w:rFonts w:ascii="宋体" w:hAnsi="宋体"/>
          <w:b w:val="0"/>
          <w:i w:val="0"/>
          <w:caps w:val="0"/>
          <w:color w:val="auto"/>
          <w:spacing w:val="0"/>
          <w:w w:val="100"/>
          <w:kern w:val="2"/>
          <w:sz w:val="21"/>
          <w:szCs w:val="21"/>
          <w:highlight w:val="none"/>
          <w:u w:val="single" w:color="000000"/>
          <w:lang w:val="en-US" w:eastAsia="zh-CN" w:bidi="ar-SA"/>
        </w:rPr>
        <w:t>         </w:t>
      </w:r>
      <w:r>
        <w:rPr>
          <w:rStyle w:val="12"/>
          <w:rFonts w:ascii="宋体" w:hAnsi="宋体"/>
          <w:b w:val="0"/>
          <w:i w:val="0"/>
          <w:caps w:val="0"/>
          <w:color w:val="auto"/>
          <w:spacing w:val="0"/>
          <w:w w:val="100"/>
          <w:kern w:val="2"/>
          <w:sz w:val="21"/>
          <w:szCs w:val="21"/>
          <w:highlight w:val="none"/>
          <w:lang w:val="en-US" w:eastAsia="zh-CN" w:bidi="ar-SA"/>
        </w:rPr>
        <w:t>；</w:t>
      </w:r>
    </w:p>
    <w:p w14:paraId="3BD9C8E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通信地址：</w:t>
      </w:r>
      <w:r>
        <w:rPr>
          <w:rStyle w:val="12"/>
          <w:rFonts w:ascii="宋体" w:hAnsi="宋体"/>
          <w:b w:val="0"/>
          <w:i w:val="0"/>
          <w:caps w:val="0"/>
          <w:color w:val="auto"/>
          <w:spacing w:val="0"/>
          <w:w w:val="100"/>
          <w:kern w:val="2"/>
          <w:sz w:val="21"/>
          <w:szCs w:val="21"/>
          <w:highlight w:val="none"/>
          <w:u w:val="single" w:color="000000"/>
          <w:lang w:val="en-US" w:eastAsia="zh-CN" w:bidi="ar-SA"/>
        </w:rPr>
        <w:t>         </w:t>
      </w:r>
      <w:r>
        <w:rPr>
          <w:rStyle w:val="12"/>
          <w:rFonts w:ascii="宋体" w:hAnsi="宋体"/>
          <w:b w:val="0"/>
          <w:i w:val="0"/>
          <w:caps w:val="0"/>
          <w:color w:val="auto"/>
          <w:spacing w:val="0"/>
          <w:w w:val="100"/>
          <w:kern w:val="2"/>
          <w:sz w:val="21"/>
          <w:szCs w:val="21"/>
          <w:highlight w:val="none"/>
          <w:lang w:val="en-US" w:eastAsia="zh-CN" w:bidi="ar-SA"/>
        </w:rPr>
        <w:t>；</w:t>
      </w:r>
    </w:p>
    <w:p w14:paraId="0983FE6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承包人对项目经理的授权范围如下：</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项目经理为承包人法定代表人在该项目上的代表人 ，负责本工程现场施工管理的一切事务，项目经理仅限于本工程的现场施工管理，未经承包人签字盖章同意不得以承包人名义代收工程款、变更合同约定、向外采购材料设备、租用建筑周围材料、雇佣劳动力、签订分包合同等一切为承包人设立义务或责任的行为</w:t>
      </w:r>
      <w:r>
        <w:rPr>
          <w:rStyle w:val="12"/>
          <w:rFonts w:ascii="宋体" w:hAnsi="宋体"/>
          <w:b w:val="0"/>
          <w:i w:val="0"/>
          <w:caps w:val="0"/>
          <w:color w:val="auto"/>
          <w:spacing w:val="0"/>
          <w:w w:val="100"/>
          <w:kern w:val="2"/>
          <w:sz w:val="21"/>
          <w:szCs w:val="21"/>
          <w:highlight w:val="none"/>
          <w:lang w:val="en-US" w:eastAsia="zh-CN" w:bidi="ar-SA"/>
        </w:rPr>
        <w:t>。</w:t>
      </w:r>
    </w:p>
    <w:p w14:paraId="4091595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关于项目经理每月在施工现场的时间要求：</w:t>
      </w:r>
      <w:r>
        <w:rPr>
          <w:rStyle w:val="12"/>
          <w:rFonts w:ascii="Calibri" w:hAnsi="Calibri"/>
          <w:b w:val="0"/>
          <w:i w:val="0"/>
          <w:caps w:val="0"/>
          <w:color w:val="auto"/>
          <w:spacing w:val="0"/>
          <w:w w:val="100"/>
          <w:kern w:val="2"/>
          <w:sz w:val="21"/>
          <w:szCs w:val="21"/>
          <w:highlight w:val="none"/>
          <w:u w:val="single" w:color="000000"/>
          <w:lang w:val="en-US" w:eastAsia="zh-CN" w:bidi="ar-SA"/>
        </w:rPr>
        <w:t>实行每天指纹签到登记制，签到时间为每天早上九点钟和下午3点钟在指定办公地点进行签到（每天签到两次），签到时发包方代表或现场监理员必须在场监督才能确认相关人员到场，并于每周一上午将签到登记表交到发包人代表，</w:t>
      </w:r>
      <w:r>
        <w:rPr>
          <w:rStyle w:val="12"/>
          <w:rFonts w:ascii="Calibri" w:hAnsi="宋体"/>
          <w:b w:val="0"/>
          <w:i w:val="0"/>
          <w:caps w:val="0"/>
          <w:color w:val="auto"/>
          <w:spacing w:val="0"/>
          <w:w w:val="100"/>
          <w:kern w:val="0"/>
          <w:sz w:val="21"/>
          <w:szCs w:val="21"/>
          <w:highlight w:val="none"/>
          <w:u w:val="single" w:color="000000"/>
          <w:lang w:val="en-US" w:eastAsia="zh-CN" w:bidi="ar-SA"/>
        </w:rPr>
        <w:t>项</w:t>
      </w:r>
      <w:r>
        <w:rPr>
          <w:rStyle w:val="12"/>
          <w:rFonts w:ascii="Calibri" w:hAnsi="Calibri"/>
          <w:b w:val="0"/>
          <w:i w:val="0"/>
          <w:caps w:val="0"/>
          <w:color w:val="auto"/>
          <w:spacing w:val="0"/>
          <w:w w:val="100"/>
          <w:kern w:val="2"/>
          <w:sz w:val="21"/>
          <w:szCs w:val="21"/>
          <w:highlight w:val="none"/>
          <w:u w:val="single" w:color="000000"/>
          <w:lang w:val="en-US" w:eastAsia="zh-CN" w:bidi="ar-SA"/>
        </w:rPr>
        <w:t>目经理、项目技术负责人每人不少于25日历天/月，未达到的每少一天罚2000元，按月考核，发包人可从应向承包人支付的款项中扣除此项违约金或其他方式回收此款；项目经理当月不到位累计达5天的，发包人及监理人给予警告，当月累计达10天及以上的，发包人有权终止合同，发包人有权向承包人索赔，由此引起的损失由承包人承担</w:t>
      </w:r>
      <w:r>
        <w:rPr>
          <w:rStyle w:val="12"/>
          <w:rFonts w:ascii="Calibri" w:hAnsi="宋体"/>
          <w:b w:val="0"/>
          <w:i w:val="0"/>
          <w:caps w:val="0"/>
          <w:color w:val="auto"/>
          <w:spacing w:val="0"/>
          <w:w w:val="100"/>
          <w:kern w:val="2"/>
          <w:sz w:val="21"/>
          <w:szCs w:val="21"/>
          <w:highlight w:val="none"/>
          <w:lang w:val="en-US" w:eastAsia="zh-CN" w:bidi="ar-SA"/>
        </w:rPr>
        <w:t>。</w:t>
      </w:r>
    </w:p>
    <w:p w14:paraId="7ED013C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承包人未提交劳动合同，以及没有为项目经理缴纳社会保险证明的违约责任：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承包人承担30000元违约金，责令限期提交劳动合同及补缴社会保险。</w:t>
      </w:r>
    </w:p>
    <w:p w14:paraId="3270B03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项目经理未经批准，擅自离开施工现场的违约责任：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项目经理每月在岗带班时间不得少于当月施工时间的80%。未经发包人同意或正当理由，项目经理每月在岗带班时间少于当月施工时间80%的，少在岗带班一天，发包人有权处违约金</w:t>
      </w:r>
      <w:r>
        <w:rPr>
          <w:rStyle w:val="12"/>
          <w:rFonts w:ascii="Calibri" w:hAnsi="Calibri"/>
          <w:b w:val="0"/>
          <w:i w:val="0"/>
          <w:caps w:val="0"/>
          <w:color w:val="auto"/>
          <w:spacing w:val="0"/>
          <w:w w:val="100"/>
          <w:kern w:val="2"/>
          <w:sz w:val="21"/>
          <w:szCs w:val="21"/>
          <w:highlight w:val="none"/>
          <w:u w:val="single" w:color="000000"/>
          <w:lang w:val="en-US" w:eastAsia="zh-CN" w:bidi="ar-SA"/>
        </w:rPr>
        <w:t>1000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/日（</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lang w:val="en-US" w:eastAsia="zh-CN" w:bidi="ar-SA"/>
        </w:rPr>
        <w:t>。</w:t>
      </w:r>
    </w:p>
    <w:p w14:paraId="7EAF9F4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3.2.3 承包人擅自更换项目经理的违约责任：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承包人项目经理必须与承包人投标时所承诺的人员一致，并在本工程开工前到任。在监理人向承包人颁发竣工验收意见书前，项目经理不得同时兼任其他任何项目的项目经理</w:t>
      </w:r>
      <w:r>
        <w:rPr>
          <w:rStyle w:val="12"/>
          <w:rFonts w:ascii="Calibri" w:hAnsi="宋体"/>
          <w:b w:val="0"/>
          <w:i w:val="0"/>
          <w:caps w:val="0"/>
          <w:color w:val="auto"/>
          <w:spacing w:val="0"/>
          <w:w w:val="100"/>
          <w:kern w:val="0"/>
          <w:sz w:val="21"/>
          <w:szCs w:val="21"/>
          <w:highlight w:val="none"/>
          <w:u w:val="single" w:color="000000"/>
          <w:lang w:val="en-US" w:eastAsia="zh-CN" w:bidi="ar-SA"/>
        </w:rPr>
        <w:t>（符合桂建管</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2013</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0"/>
          <w:sz w:val="21"/>
          <w:szCs w:val="21"/>
          <w:highlight w:val="none"/>
          <w:u w:val="single" w:color="000000"/>
          <w:lang w:val="en-US" w:eastAsia="zh-CN" w:bidi="ar-SA"/>
        </w:rPr>
        <w:t>17</w:t>
      </w:r>
      <w:r>
        <w:rPr>
          <w:rStyle w:val="12"/>
          <w:rFonts w:ascii="Calibri" w:hAnsi="宋体"/>
          <w:b w:val="0"/>
          <w:i w:val="0"/>
          <w:caps w:val="0"/>
          <w:color w:val="auto"/>
          <w:spacing w:val="0"/>
          <w:w w:val="100"/>
          <w:kern w:val="0"/>
          <w:sz w:val="21"/>
          <w:szCs w:val="21"/>
          <w:highlight w:val="none"/>
          <w:u w:val="single" w:color="000000"/>
          <w:lang w:val="en-US" w:eastAsia="zh-CN" w:bidi="ar-SA"/>
        </w:rPr>
        <w:t>号和</w:t>
      </w:r>
      <w:r>
        <w:rPr>
          <w:rStyle w:val="12"/>
          <w:rFonts w:ascii="Calibri" w:hAnsi="宋体"/>
          <w:b w:val="0"/>
          <w:i w:val="0"/>
          <w:caps w:val="0"/>
          <w:color w:val="auto"/>
          <w:spacing w:val="0"/>
          <w:w w:val="100"/>
          <w:kern w:val="2"/>
          <w:sz w:val="21"/>
          <w:szCs w:val="21"/>
          <w:highlight w:val="none"/>
          <w:u w:val="single" w:color="000000"/>
          <w:lang w:val="en-US" w:eastAsia="zh-CN" w:bidi="ar-SA"/>
        </w:rPr>
        <w:t>桂建管﹝</w:t>
      </w:r>
      <w:r>
        <w:rPr>
          <w:rStyle w:val="12"/>
          <w:rFonts w:ascii="Calibri" w:hAnsi="Calibri"/>
          <w:b w:val="0"/>
          <w:i w:val="0"/>
          <w:caps w:val="0"/>
          <w:color w:val="auto"/>
          <w:spacing w:val="0"/>
          <w:w w:val="100"/>
          <w:kern w:val="2"/>
          <w:sz w:val="21"/>
          <w:szCs w:val="21"/>
          <w:highlight w:val="none"/>
          <w:u w:val="single" w:color="000000"/>
          <w:lang w:val="en-US" w:eastAsia="zh-CN" w:bidi="ar-SA"/>
        </w:rPr>
        <w:t>2014</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25</w:t>
      </w:r>
      <w:r>
        <w:rPr>
          <w:rStyle w:val="12"/>
          <w:rFonts w:ascii="Calibri" w:hAnsi="宋体"/>
          <w:b w:val="0"/>
          <w:i w:val="0"/>
          <w:caps w:val="0"/>
          <w:color w:val="auto"/>
          <w:spacing w:val="0"/>
          <w:w w:val="100"/>
          <w:kern w:val="2"/>
          <w:sz w:val="21"/>
          <w:szCs w:val="21"/>
          <w:highlight w:val="none"/>
          <w:u w:val="single" w:color="000000"/>
          <w:lang w:val="en-US" w:eastAsia="zh-CN" w:bidi="ar-SA"/>
        </w:rPr>
        <w:t>号</w:t>
      </w:r>
      <w:r>
        <w:rPr>
          <w:rStyle w:val="12"/>
          <w:rFonts w:ascii="Calibri" w:hAnsi="宋体"/>
          <w:b w:val="0"/>
          <w:i w:val="0"/>
          <w:caps w:val="0"/>
          <w:color w:val="auto"/>
          <w:spacing w:val="0"/>
          <w:w w:val="100"/>
          <w:kern w:val="0"/>
          <w:sz w:val="21"/>
          <w:szCs w:val="21"/>
          <w:highlight w:val="none"/>
          <w:u w:val="single" w:color="000000"/>
          <w:lang w:val="en-US" w:eastAsia="zh-CN" w:bidi="ar-SA"/>
        </w:rPr>
        <w:t>文除外）</w:t>
      </w:r>
      <w:r>
        <w:rPr>
          <w:rStyle w:val="12"/>
          <w:rFonts w:ascii="Calibri" w:hAnsi="宋体"/>
          <w:b w:val="0"/>
          <w:i w:val="0"/>
          <w:caps w:val="0"/>
          <w:color w:val="auto"/>
          <w:spacing w:val="0"/>
          <w:w w:val="100"/>
          <w:kern w:val="2"/>
          <w:sz w:val="21"/>
          <w:szCs w:val="21"/>
          <w:highlight w:val="none"/>
          <w:u w:val="single" w:color="000000"/>
          <w:lang w:val="en-US" w:eastAsia="zh-CN" w:bidi="ar-SA"/>
        </w:rPr>
        <w:t>。未经发包人书面同意，承包人擅自更换项目经理的视为违约，违约金处</w:t>
      </w:r>
      <w:r>
        <w:rPr>
          <w:rStyle w:val="12"/>
          <w:rFonts w:ascii="Calibri" w:hAnsi="Calibri"/>
          <w:b w:val="0"/>
          <w:i w:val="0"/>
          <w:caps w:val="0"/>
          <w:color w:val="auto"/>
          <w:spacing w:val="0"/>
          <w:w w:val="100"/>
          <w:kern w:val="2"/>
          <w:sz w:val="21"/>
          <w:szCs w:val="21"/>
          <w:highlight w:val="none"/>
          <w:u w:val="single" w:color="000000"/>
          <w:lang w:val="en-US" w:eastAsia="zh-CN" w:bidi="ar-SA"/>
        </w:rPr>
        <w:t>10000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69A3AA05">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3.2.4 承包人无正当理由拒绝更换项目经理的违约责任：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因承包人项目经理不称职，发包人要求调换而未及时调换的，视为承包人违约，必须向发包人交纳处罚金</w:t>
      </w:r>
      <w:r>
        <w:rPr>
          <w:rStyle w:val="12"/>
          <w:rFonts w:ascii="Calibri" w:hAnsi="Calibri"/>
          <w:b w:val="0"/>
          <w:i w:val="0"/>
          <w:caps w:val="0"/>
          <w:color w:val="auto"/>
          <w:spacing w:val="0"/>
          <w:w w:val="100"/>
          <w:kern w:val="2"/>
          <w:sz w:val="21"/>
          <w:szCs w:val="21"/>
          <w:highlight w:val="none"/>
          <w:u w:val="single" w:color="000000"/>
          <w:lang w:val="en-US" w:eastAsia="zh-CN" w:bidi="ar-SA"/>
        </w:rPr>
        <w:t>1000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163897CB">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3.3 承包人人员</w:t>
      </w:r>
    </w:p>
    <w:p w14:paraId="7FB3780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3.3.1 承包人提交项目管理机构及施工现场管理人员安排报告的期限：</w:t>
      </w:r>
      <w:r>
        <w:rPr>
          <w:rStyle w:val="12"/>
          <w:rFonts w:ascii="Calibri" w:hAnsi="宋体"/>
          <w:b w:val="0"/>
          <w:i w:val="0"/>
          <w:caps w:val="0"/>
          <w:color w:val="auto"/>
          <w:spacing w:val="0"/>
          <w:w w:val="100"/>
          <w:kern w:val="2"/>
          <w:sz w:val="21"/>
          <w:szCs w:val="21"/>
          <w:highlight w:val="none"/>
          <w:u w:val="single" w:color="000000"/>
          <w:lang w:val="en-US" w:eastAsia="zh-CN" w:bidi="ar-SA"/>
        </w:rPr>
        <w:t>开工前7天。</w:t>
      </w:r>
    </w:p>
    <w:p w14:paraId="2B3203F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3.3.3 承包人无正当理由拒绝撤换主要施工管理人员的违约责任：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因承包人主要施工管理人员不称职，发包人要求调换而无正当理由拒绝撤换或未及时调换的，视为承包人违约，必须向发包人交纳处罚金，处罚标准：技术负责人</w:t>
      </w:r>
      <w:r>
        <w:rPr>
          <w:rStyle w:val="12"/>
          <w:rFonts w:ascii="Calibri" w:hAnsi="Calibri"/>
          <w:b w:val="0"/>
          <w:i w:val="0"/>
          <w:caps w:val="0"/>
          <w:color w:val="auto"/>
          <w:spacing w:val="0"/>
          <w:w w:val="100"/>
          <w:kern w:val="2"/>
          <w:sz w:val="21"/>
          <w:szCs w:val="21"/>
          <w:highlight w:val="none"/>
          <w:u w:val="single" w:color="000000"/>
          <w:lang w:val="en-US" w:eastAsia="zh-CN" w:bidi="ar-SA"/>
        </w:rPr>
        <w:t>1000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；专业工程师</w:t>
      </w:r>
      <w:r>
        <w:rPr>
          <w:rStyle w:val="12"/>
          <w:rFonts w:ascii="Calibri" w:hAnsi="Calibri"/>
          <w:b w:val="0"/>
          <w:i w:val="0"/>
          <w:caps w:val="0"/>
          <w:color w:val="auto"/>
          <w:spacing w:val="0"/>
          <w:w w:val="100"/>
          <w:kern w:val="2"/>
          <w:sz w:val="21"/>
          <w:szCs w:val="21"/>
          <w:highlight w:val="none"/>
          <w:u w:val="single" w:color="000000"/>
          <w:lang w:val="en-US" w:eastAsia="zh-CN" w:bidi="ar-SA"/>
        </w:rPr>
        <w:t>500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159942C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3.3.4 承包人主要施工管理人员离开施工现场的批准要求： </w:t>
      </w:r>
      <w:r>
        <w:rPr>
          <w:rStyle w:val="12"/>
          <w:rFonts w:ascii="Calibri" w:hAnsi="Calibri"/>
          <w:b w:val="0"/>
          <w:i w:val="0"/>
          <w:caps w:val="0"/>
          <w:color w:val="auto"/>
          <w:spacing w:val="0"/>
          <w:w w:val="100"/>
          <w:kern w:val="2"/>
          <w:sz w:val="21"/>
          <w:szCs w:val="21"/>
          <w:highlight w:val="none"/>
          <w:u w:val="single" w:color="000000"/>
          <w:lang w:val="en-US" w:eastAsia="zh-CN" w:bidi="ar-SA"/>
        </w:rPr>
        <w:t>实行每天指纹签到登记制，签到时间为每天早上九点钟和下午3点钟在指定办公地点进行签到（每天签到两次），签到时发包方代表或现场监理员必须在场监督才能确认相关人员到场，并于每周一上午将签到登记表交到发包人代表，由总监理工程师批准，发包人代表认可方可离开，</w:t>
      </w:r>
      <w:r>
        <w:rPr>
          <w:rStyle w:val="12"/>
          <w:rFonts w:ascii="Calibri" w:hAnsi="宋体"/>
          <w:b w:val="0"/>
          <w:i w:val="0"/>
          <w:caps w:val="0"/>
          <w:color w:val="auto"/>
          <w:spacing w:val="0"/>
          <w:w w:val="100"/>
          <w:kern w:val="2"/>
          <w:sz w:val="21"/>
          <w:szCs w:val="21"/>
          <w:highlight w:val="none"/>
          <w:u w:val="single" w:color="000000"/>
          <w:lang w:val="en-US" w:eastAsia="zh-CN" w:bidi="ar-SA"/>
        </w:rPr>
        <w:t>承包人的主要施工管理人员（五大员）每人每月到位率不少于24日历天，未经发包人同意或正当理由，少在岗一天，发包人有权处违约金</w:t>
      </w:r>
      <w:r>
        <w:rPr>
          <w:rStyle w:val="12"/>
          <w:rFonts w:ascii="Calibri" w:hAnsi="Calibri"/>
          <w:b w:val="0"/>
          <w:i w:val="0"/>
          <w:caps w:val="0"/>
          <w:color w:val="auto"/>
          <w:spacing w:val="0"/>
          <w:w w:val="100"/>
          <w:kern w:val="2"/>
          <w:sz w:val="21"/>
          <w:szCs w:val="21"/>
          <w:highlight w:val="none"/>
          <w:u w:val="single" w:color="000000"/>
          <w:lang w:val="en-US" w:eastAsia="zh-CN" w:bidi="ar-SA"/>
        </w:rPr>
        <w:t>500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/日（</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67619670">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3.3.5承包人擅自更换主要施工管理人员的违约责任：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项目技术负责人、专职安全员及其承诺的其它在场管理人员未经发包人书面同意不准擅自更换，擅自更换项目技术负责人处</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30000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违约金；擅自更换专职安全员处</w:t>
      </w:r>
      <w:r>
        <w:rPr>
          <w:rStyle w:val="12"/>
          <w:rFonts w:ascii="Calibri" w:hAnsi="Calibri"/>
          <w:b w:val="0"/>
          <w:i w:val="0"/>
          <w:caps w:val="0"/>
          <w:color w:val="auto"/>
          <w:spacing w:val="0"/>
          <w:w w:val="100"/>
          <w:kern w:val="2"/>
          <w:sz w:val="21"/>
          <w:szCs w:val="21"/>
          <w:highlight w:val="none"/>
          <w:u w:val="single" w:color="000000"/>
          <w:lang w:val="en-US" w:eastAsia="zh-CN" w:bidi="ar-SA"/>
        </w:rPr>
        <w:t>5000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违约金；擅自更换其它在场管理人员处</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1000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违约金</w:t>
      </w:r>
      <w:r>
        <w:rPr>
          <w:rStyle w:val="12"/>
          <w:rFonts w:ascii="Calibri" w:hAnsi="宋体"/>
          <w:b w:val="0"/>
          <w:i w:val="0"/>
          <w:caps w:val="0"/>
          <w:color w:val="auto"/>
          <w:spacing w:val="0"/>
          <w:w w:val="100"/>
          <w:kern w:val="2"/>
          <w:sz w:val="21"/>
          <w:szCs w:val="21"/>
          <w:highlight w:val="none"/>
          <w:lang w:val="en-US" w:eastAsia="zh-CN" w:bidi="ar-SA"/>
        </w:rPr>
        <w:t>。</w:t>
      </w:r>
    </w:p>
    <w:p w14:paraId="5D029FF0">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承包人主要施工管理人员擅自离开施工现场的违约责任：</w:t>
      </w:r>
      <w:r>
        <w:rPr>
          <w:rStyle w:val="12"/>
          <w:rFonts w:ascii="Calibri" w:hAnsi="宋体"/>
          <w:b w:val="0"/>
          <w:i w:val="0"/>
          <w:caps w:val="0"/>
          <w:color w:val="auto"/>
          <w:spacing w:val="0"/>
          <w:w w:val="100"/>
          <w:kern w:val="2"/>
          <w:sz w:val="21"/>
          <w:szCs w:val="21"/>
          <w:highlight w:val="none"/>
          <w:u w:val="single" w:color="000000"/>
          <w:lang w:val="en-US" w:eastAsia="zh-CN" w:bidi="ar-SA"/>
        </w:rPr>
        <w:t>未经发包人同意，项目技术负责人擅自离岗的，视为承包人违约，发包人有权处违约金</w:t>
      </w:r>
      <w:r>
        <w:rPr>
          <w:rStyle w:val="12"/>
          <w:rFonts w:ascii="Calibri" w:hAnsi="Calibri"/>
          <w:b w:val="0"/>
          <w:i w:val="0"/>
          <w:caps w:val="0"/>
          <w:color w:val="auto"/>
          <w:spacing w:val="0"/>
          <w:w w:val="100"/>
          <w:kern w:val="2"/>
          <w:sz w:val="21"/>
          <w:szCs w:val="21"/>
          <w:highlight w:val="none"/>
          <w:u w:val="single" w:color="000000"/>
          <w:lang w:val="en-US" w:eastAsia="zh-CN" w:bidi="ar-SA"/>
        </w:rPr>
        <w:t>2000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；未经发包人同意，专职安全员擅自离岗的，视为承包人违约，发包人有权处违约金</w:t>
      </w:r>
      <w:r>
        <w:rPr>
          <w:rStyle w:val="12"/>
          <w:rFonts w:ascii="Calibri" w:hAnsi="Calibri"/>
          <w:b w:val="0"/>
          <w:i w:val="0"/>
          <w:caps w:val="0"/>
          <w:color w:val="auto"/>
          <w:spacing w:val="0"/>
          <w:w w:val="100"/>
          <w:kern w:val="2"/>
          <w:sz w:val="21"/>
          <w:szCs w:val="21"/>
          <w:highlight w:val="none"/>
          <w:u w:val="single" w:color="000000"/>
          <w:lang w:val="en-US" w:eastAsia="zh-CN" w:bidi="ar-SA"/>
        </w:rPr>
        <w:t>500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；其它在场管理人员擅自离岗的，视为承包人违约，发包人有权处违约金</w:t>
      </w:r>
      <w:r>
        <w:rPr>
          <w:rStyle w:val="12"/>
          <w:rFonts w:ascii="Calibri" w:hAnsi="Calibri"/>
          <w:b w:val="0"/>
          <w:i w:val="0"/>
          <w:caps w:val="0"/>
          <w:color w:val="auto"/>
          <w:spacing w:val="0"/>
          <w:w w:val="100"/>
          <w:kern w:val="2"/>
          <w:sz w:val="21"/>
          <w:szCs w:val="21"/>
          <w:highlight w:val="none"/>
          <w:u w:val="single" w:color="000000"/>
          <w:lang w:val="en-US" w:eastAsia="zh-CN" w:bidi="ar-SA"/>
        </w:rPr>
        <w:t>500</w:t>
      </w:r>
      <w:r>
        <w:rPr>
          <w:rStyle w:val="12"/>
          <w:rFonts w:ascii="Calibri" w:hAnsi="宋体"/>
          <w:b w:val="0"/>
          <w:i w:val="0"/>
          <w:caps w:val="0"/>
          <w:color w:val="auto"/>
          <w:spacing w:val="0"/>
          <w:w w:val="100"/>
          <w:kern w:val="2"/>
          <w:sz w:val="21"/>
          <w:szCs w:val="21"/>
          <w:highlight w:val="none"/>
          <w:u w:val="single" w:color="000000"/>
          <w:lang w:val="en-US" w:eastAsia="zh-CN" w:bidi="ar-SA"/>
        </w:rPr>
        <w:t>元</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次</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人民币</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7AB8CDE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3.5 分包</w:t>
      </w:r>
    </w:p>
    <w:p w14:paraId="0EB6550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3.5.1 分包的一般约定</w:t>
      </w:r>
    </w:p>
    <w:p w14:paraId="42D38D4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禁止分包的工程包括：</w:t>
      </w:r>
      <w:r>
        <w:rPr>
          <w:rStyle w:val="12"/>
          <w:rFonts w:ascii="宋体" w:hAnsi="宋体"/>
          <w:b w:val="0"/>
          <w:i w:val="0"/>
          <w:caps w:val="0"/>
          <w:color w:val="auto"/>
          <w:spacing w:val="0"/>
          <w:w w:val="100"/>
          <w:kern w:val="2"/>
          <w:sz w:val="21"/>
          <w:szCs w:val="21"/>
          <w:highlight w:val="none"/>
          <w:u w:val="single" w:color="000000"/>
          <w:lang w:val="en-US" w:eastAsia="zh-CN" w:bidi="ar-SA"/>
        </w:rPr>
        <w:t>     </w:t>
      </w:r>
      <w:r>
        <w:rPr>
          <w:rStyle w:val="12"/>
          <w:rFonts w:ascii="Calibri"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6EF5A87D">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主体结构、关键性工作的范围：</w:t>
      </w:r>
      <w:r>
        <w:rPr>
          <w:rStyle w:val="12"/>
          <w:rFonts w:ascii="宋体" w:hAnsi="宋体"/>
          <w:b w:val="0"/>
          <w:i w:val="0"/>
          <w:caps w:val="0"/>
          <w:color w:val="auto"/>
          <w:spacing w:val="0"/>
          <w:w w:val="100"/>
          <w:kern w:val="2"/>
          <w:sz w:val="21"/>
          <w:szCs w:val="21"/>
          <w:highlight w:val="none"/>
          <w:u w:val="single" w:color="000000"/>
          <w:lang w:val="en-US" w:eastAsia="zh-CN" w:bidi="ar-SA"/>
        </w:rPr>
        <w:t>     </w:t>
      </w:r>
      <w:r>
        <w:rPr>
          <w:rStyle w:val="12"/>
          <w:rFonts w:ascii="Calibri"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0BC17769">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3.5.2分包的确定</w:t>
      </w:r>
    </w:p>
    <w:p w14:paraId="3BBA7BF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允许分包的专业工程包括：</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A2F379C">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其他关于分包的约定：</w:t>
      </w:r>
      <w:r>
        <w:rPr>
          <w:rStyle w:val="12"/>
          <w:rFonts w:ascii="Calibri" w:hAnsi="Calibri"/>
          <w:b w:val="0"/>
          <w:i w:val="0"/>
          <w:caps w:val="0"/>
          <w:color w:val="auto"/>
          <w:spacing w:val="0"/>
          <w:w w:val="100"/>
          <w:kern w:val="2"/>
          <w:sz w:val="21"/>
          <w:szCs w:val="21"/>
          <w:highlight w:val="none"/>
          <w:lang w:val="en-US" w:eastAsia="zh-CN" w:bidi="ar-SA"/>
        </w:rPr>
        <w:t>（1）</w:t>
      </w:r>
      <w:r>
        <w:rPr>
          <w:rStyle w:val="12"/>
          <w:rFonts w:ascii="Calibri" w:hAnsi="宋体"/>
          <w:b w:val="0"/>
          <w:i w:val="0"/>
          <w:caps w:val="0"/>
          <w:color w:val="auto"/>
          <w:spacing w:val="0"/>
          <w:w w:val="100"/>
          <w:kern w:val="2"/>
          <w:sz w:val="21"/>
          <w:szCs w:val="21"/>
          <w:highlight w:val="none"/>
          <w:lang w:val="en-US" w:eastAsia="zh-CN" w:bidi="ar-SA"/>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64AEAEBD">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Calibri"/>
          <w:b w:val="0"/>
          <w:i w:val="0"/>
          <w:caps w:val="0"/>
          <w:color w:val="auto"/>
          <w:spacing w:val="0"/>
          <w:w w:val="100"/>
          <w:kern w:val="2"/>
          <w:sz w:val="21"/>
          <w:szCs w:val="21"/>
          <w:highlight w:val="none"/>
          <w:lang w:val="en-US" w:eastAsia="zh-CN" w:bidi="ar-SA"/>
        </w:rPr>
        <w:t>（2）</w:t>
      </w:r>
      <w:r>
        <w:rPr>
          <w:rStyle w:val="12"/>
          <w:rFonts w:ascii="Calibri" w:hAnsi="宋体"/>
          <w:b w:val="0"/>
          <w:i w:val="0"/>
          <w:caps w:val="0"/>
          <w:color w:val="auto"/>
          <w:spacing w:val="0"/>
          <w:w w:val="100"/>
          <w:kern w:val="2"/>
          <w:sz w:val="21"/>
          <w:szCs w:val="21"/>
          <w:highlight w:val="none"/>
          <w:lang w:val="en-US" w:eastAsia="zh-CN" w:bidi="ar-SA"/>
        </w:rPr>
        <w:t>在相关分包合同签订并报送有关建设行政主管部门备案后</w:t>
      </w:r>
      <w:r>
        <w:rPr>
          <w:rStyle w:val="12"/>
          <w:rFonts w:ascii="Calibri" w:hAnsi="Calibri"/>
          <w:b w:val="0"/>
          <w:i w:val="0"/>
          <w:caps w:val="0"/>
          <w:color w:val="auto"/>
          <w:spacing w:val="0"/>
          <w:w w:val="100"/>
          <w:kern w:val="2"/>
          <w:sz w:val="21"/>
          <w:szCs w:val="21"/>
          <w:highlight w:val="none"/>
          <w:lang w:val="en-US" w:eastAsia="zh-CN" w:bidi="ar-SA"/>
        </w:rPr>
        <w:t>7</w:t>
      </w:r>
      <w:r>
        <w:rPr>
          <w:rStyle w:val="12"/>
          <w:rFonts w:ascii="Calibri" w:hAnsi="宋体"/>
          <w:b w:val="0"/>
          <w:i w:val="0"/>
          <w:caps w:val="0"/>
          <w:color w:val="auto"/>
          <w:spacing w:val="0"/>
          <w:w w:val="100"/>
          <w:kern w:val="2"/>
          <w:sz w:val="21"/>
          <w:szCs w:val="21"/>
          <w:highlight w:val="none"/>
          <w:lang w:val="en-US" w:eastAsia="zh-CN" w:bidi="ar-SA"/>
        </w:rPr>
        <w:t>天内，承包人应当将一份副本提交给监理人，承包人应保障分包工作不得再次分包。</w:t>
      </w:r>
    </w:p>
    <w:p w14:paraId="0656C104">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Calibri" w:hAnsi="Calibri"/>
          <w:b w:val="0"/>
          <w:i w:val="0"/>
          <w:caps w:val="0"/>
          <w:color w:val="auto"/>
          <w:spacing w:val="0"/>
          <w:w w:val="100"/>
          <w:kern w:val="2"/>
          <w:sz w:val="21"/>
          <w:szCs w:val="21"/>
          <w:highlight w:val="none"/>
          <w:lang w:val="en-US" w:eastAsia="zh-CN" w:bidi="ar-SA"/>
        </w:rPr>
        <w:t>（3）</w:t>
      </w:r>
      <w:r>
        <w:rPr>
          <w:rStyle w:val="12"/>
          <w:rFonts w:ascii="Calibri" w:hAnsi="宋体"/>
          <w:b w:val="0"/>
          <w:i w:val="0"/>
          <w:caps w:val="0"/>
          <w:color w:val="auto"/>
          <w:spacing w:val="0"/>
          <w:w w:val="100"/>
          <w:kern w:val="2"/>
          <w:sz w:val="21"/>
          <w:szCs w:val="21"/>
          <w:highlight w:val="none"/>
          <w:lang w:val="en-US" w:eastAsia="zh-CN" w:bidi="ar-SA"/>
        </w:rPr>
        <w:t>未经承包人和监理人审批同意的分包工程和分包人，承包人有权拒绝验收分包工程和支付相应款项，由此引起的发包人费用增加和</w:t>
      </w:r>
      <w:r>
        <w:rPr>
          <w:rStyle w:val="12"/>
          <w:rFonts w:ascii="Calibri" w:hAnsi="Calibri"/>
          <w:b w:val="0"/>
          <w:i w:val="0"/>
          <w:caps w:val="0"/>
          <w:color w:val="auto"/>
          <w:spacing w:val="0"/>
          <w:w w:val="100"/>
          <w:kern w:val="2"/>
          <w:sz w:val="21"/>
          <w:szCs w:val="21"/>
          <w:highlight w:val="none"/>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或</w:t>
      </w:r>
      <w:r>
        <w:rPr>
          <w:rStyle w:val="12"/>
          <w:rFonts w:ascii="Calibri" w:hAnsi="Calibri"/>
          <w:b w:val="0"/>
          <w:i w:val="0"/>
          <w:caps w:val="0"/>
          <w:color w:val="auto"/>
          <w:spacing w:val="0"/>
          <w:w w:val="100"/>
          <w:kern w:val="2"/>
          <w:sz w:val="21"/>
          <w:szCs w:val="21"/>
          <w:highlight w:val="none"/>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延误的工期由发包人承担。</w:t>
      </w:r>
    </w:p>
    <w:p w14:paraId="16687849">
      <w:pPr>
        <w:snapToGrid/>
        <w:spacing w:before="0" w:beforeAutospacing="0" w:after="0" w:afterAutospacing="0" w:line="360" w:lineRule="auto"/>
        <w:ind w:left="63" w:right="63"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（4）</w:t>
      </w:r>
      <w:r>
        <w:rPr>
          <w:rStyle w:val="12"/>
          <w:rFonts w:hAnsi="宋体"/>
          <w:b w:val="0"/>
          <w:i w:val="0"/>
          <w:caps w:val="0"/>
          <w:color w:val="auto"/>
          <w:spacing w:val="0"/>
          <w:w w:val="100"/>
          <w:kern w:val="2"/>
          <w:sz w:val="21"/>
          <w:szCs w:val="21"/>
          <w:highlight w:val="none"/>
          <w:lang w:val="en-US" w:eastAsia="zh-CN" w:bidi="ar-SA"/>
        </w:rPr>
        <w:t>承包人有以下情况之一者，发包人有权解除合同，并视情况扣除其履约保证金：</w:t>
      </w:r>
    </w:p>
    <w:p w14:paraId="0B76A14C">
      <w:pPr>
        <w:snapToGrid/>
        <w:spacing w:before="0" w:beforeAutospacing="0" w:after="0" w:afterAutospacing="0" w:line="360" w:lineRule="auto"/>
        <w:ind w:left="63" w:right="63" w:firstLine="438" w:firstLineChars="20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①个人承包工程，包括本人单位及外单位人员承包，发包人不承认其个人拥有任何资质等级及营业许可资格。没收全部履约保证金。</w:t>
      </w:r>
    </w:p>
    <w:p w14:paraId="531E1721">
      <w:pPr>
        <w:snapToGrid/>
        <w:spacing w:before="0" w:beforeAutospacing="0" w:after="0" w:afterAutospacing="0" w:line="360" w:lineRule="auto"/>
        <w:ind w:left="63" w:right="63" w:firstLine="438" w:firstLineChars="20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②几个人联合承包工程，就地组织暗分包队伍，不具备完成本工程的技术、机械能力，被发包人判定为没有能力履行的承包人。没收全部履约保证金。</w:t>
      </w:r>
    </w:p>
    <w:p w14:paraId="1A4E35E4">
      <w:pPr>
        <w:snapToGrid/>
        <w:spacing w:before="0" w:beforeAutospacing="0" w:after="0" w:afterAutospacing="0" w:line="360" w:lineRule="auto"/>
        <w:ind w:left="63" w:right="63" w:firstLine="438" w:firstLineChars="209"/>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hAnsi="宋体"/>
          <w:b w:val="0"/>
          <w:i w:val="0"/>
          <w:caps w:val="0"/>
          <w:color w:val="auto"/>
          <w:spacing w:val="0"/>
          <w:w w:val="100"/>
          <w:kern w:val="2"/>
          <w:sz w:val="21"/>
          <w:szCs w:val="21"/>
          <w:highlight w:val="none"/>
          <w:lang w:val="en-US" w:eastAsia="zh-CN" w:bidi="ar-SA"/>
        </w:rPr>
        <w:t>③就地转包全部的工程，以谋取高额转让费、管理费的承包人。没收全部履约保证金。</w:t>
      </w:r>
    </w:p>
    <w:p w14:paraId="01116F23">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宋体"/>
          <w:b w:val="0"/>
          <w:i w:val="0"/>
          <w:caps w:val="0"/>
          <w:color w:val="auto"/>
          <w:spacing w:val="0"/>
          <w:w w:val="100"/>
          <w:kern w:val="2"/>
          <w:sz w:val="21"/>
          <w:szCs w:val="21"/>
          <w:highlight w:val="none"/>
          <w:lang w:val="en-US" w:eastAsia="zh-CN" w:bidi="ar-SA"/>
        </w:rPr>
        <w:t>④承包人有部分分包现象（其中包括冒充承包人下属单位的挂勾单位，凭口头协议参与施工的分包人及其他暗分包个体户），一经发现核实，发包人将采取驱逐该暗分包人措施。没收全部履约保证金。</w:t>
      </w:r>
    </w:p>
    <w:p w14:paraId="38E3AD9E">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3.5.4 分包合同价款</w:t>
      </w:r>
    </w:p>
    <w:p w14:paraId="4DEE808D">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关于分包合同价款支付的约定：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 xml:space="preserve">/      </w:t>
      </w:r>
    </w:p>
    <w:p w14:paraId="46EBC82F">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3.6 工程照管与成品、半成品保护</w:t>
      </w:r>
    </w:p>
    <w:p w14:paraId="6280E430">
      <w:pPr>
        <w:snapToGrid/>
        <w:spacing w:before="12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承包人负责照管工程及工程相关的材料、工程设备的起始时间：</w:t>
      </w:r>
      <w:r>
        <w:rPr>
          <w:rStyle w:val="12"/>
          <w:rFonts w:ascii="宋体" w:hAnsi="宋体"/>
          <w:b w:val="0"/>
          <w:i w:val="0"/>
          <w:caps w:val="0"/>
          <w:color w:val="auto"/>
          <w:spacing w:val="0"/>
          <w:w w:val="100"/>
          <w:kern w:val="0"/>
          <w:sz w:val="21"/>
          <w:szCs w:val="21"/>
          <w:highlight w:val="none"/>
          <w:u w:val="single" w:color="000000"/>
          <w:lang w:val="en-US" w:eastAsia="zh-CN" w:bidi="ar-SA"/>
        </w:rPr>
        <w:t>自发包人向承包人移交施工现场之日起至</w:t>
      </w:r>
      <w:r>
        <w:rPr>
          <w:rStyle w:val="12"/>
          <w:rFonts w:ascii="Calibri" w:hAnsi="宋体"/>
          <w:b w:val="0"/>
          <w:i w:val="0"/>
          <w:caps w:val="0"/>
          <w:color w:val="auto"/>
          <w:spacing w:val="0"/>
          <w:w w:val="100"/>
          <w:kern w:val="2"/>
          <w:sz w:val="21"/>
          <w:szCs w:val="21"/>
          <w:highlight w:val="none"/>
          <w:u w:val="single" w:color="000000"/>
          <w:lang w:val="en-US" w:eastAsia="zh-CN" w:bidi="ar-SA"/>
        </w:rPr>
        <w:t>工程交付发包人之前，承包人负责</w:t>
      </w:r>
      <w:r>
        <w:rPr>
          <w:rStyle w:val="12"/>
          <w:rFonts w:ascii="宋体" w:hAnsi="宋体"/>
          <w:b w:val="0"/>
          <w:i w:val="0"/>
          <w:caps w:val="0"/>
          <w:color w:val="auto"/>
          <w:spacing w:val="0"/>
          <w:w w:val="100"/>
          <w:kern w:val="2"/>
          <w:sz w:val="21"/>
          <w:szCs w:val="21"/>
          <w:highlight w:val="none"/>
          <w:u w:val="single" w:color="000000"/>
          <w:lang w:val="en-US" w:eastAsia="zh-CN" w:bidi="ar-SA"/>
        </w:rPr>
        <w:t>工程照管与成品、半成品保护</w:t>
      </w:r>
      <w:r>
        <w:rPr>
          <w:rStyle w:val="12"/>
          <w:rFonts w:ascii="Calibri" w:hAnsi="宋体"/>
          <w:b w:val="0"/>
          <w:i w:val="0"/>
          <w:caps w:val="0"/>
          <w:color w:val="auto"/>
          <w:spacing w:val="0"/>
          <w:w w:val="100"/>
          <w:kern w:val="2"/>
          <w:sz w:val="21"/>
          <w:szCs w:val="21"/>
          <w:highlight w:val="none"/>
          <w:u w:val="single" w:color="000000"/>
          <w:lang w:val="en-US" w:eastAsia="zh-CN" w:bidi="ar-SA"/>
        </w:rPr>
        <w:t>工作，保护期间因承包人责任发生损坏，承包人自费予以修复</w:t>
      </w:r>
      <w:r>
        <w:rPr>
          <w:rStyle w:val="12"/>
          <w:rFonts w:ascii="宋体" w:hAnsi="宋体"/>
          <w:b w:val="0"/>
          <w:i w:val="0"/>
          <w:caps w:val="0"/>
          <w:color w:val="auto"/>
          <w:spacing w:val="0"/>
          <w:w w:val="100"/>
          <w:kern w:val="0"/>
          <w:sz w:val="21"/>
          <w:szCs w:val="21"/>
          <w:highlight w:val="none"/>
          <w:lang w:val="en-US" w:eastAsia="zh-CN" w:bidi="ar-SA"/>
        </w:rPr>
        <w:t>。</w:t>
      </w:r>
    </w:p>
    <w:p w14:paraId="3382E4E7">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3.7 履约担保</w:t>
      </w:r>
    </w:p>
    <w:p w14:paraId="1E7A9E6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承包人是否提供履约担保：</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否   </w:t>
      </w:r>
      <w:r>
        <w:rPr>
          <w:rStyle w:val="12"/>
          <w:rFonts w:ascii="宋体" w:hAnsi="宋体"/>
          <w:b w:val="0"/>
          <w:i w:val="0"/>
          <w:caps w:val="0"/>
          <w:color w:val="auto"/>
          <w:spacing w:val="0"/>
          <w:w w:val="100"/>
          <w:kern w:val="2"/>
          <w:sz w:val="21"/>
          <w:szCs w:val="21"/>
          <w:highlight w:val="none"/>
          <w:lang w:val="en-US" w:eastAsia="zh-CN" w:bidi="ar-SA"/>
        </w:rPr>
        <w:t>。</w:t>
      </w:r>
    </w:p>
    <w:p w14:paraId="38E5A8EC">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4. 监理人</w:t>
      </w:r>
    </w:p>
    <w:p w14:paraId="18144AED">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4.1监理人的一般规定</w:t>
      </w:r>
    </w:p>
    <w:p w14:paraId="52E45D2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关于监理人的监理内容：</w:t>
      </w:r>
      <w:r>
        <w:rPr>
          <w:rStyle w:val="12"/>
          <w:rFonts w:ascii="Calibri" w:hAnsi="Calibri"/>
          <w:b w:val="0"/>
          <w:i w:val="0"/>
          <w:caps w:val="0"/>
          <w:color w:val="auto"/>
          <w:spacing w:val="0"/>
          <w:w w:val="100"/>
          <w:kern w:val="2"/>
          <w:sz w:val="21"/>
          <w:szCs w:val="21"/>
          <w:highlight w:val="none"/>
          <w:u w:val="single" w:color="000000"/>
          <w:lang w:val="en-US" w:eastAsia="zh-CN" w:bidi="ar-SA"/>
        </w:rPr>
        <w:t>根据发包人与监理人签订的《监理合同》及工程实际需要确定</w:t>
      </w:r>
      <w:r>
        <w:rPr>
          <w:rStyle w:val="12"/>
          <w:rFonts w:ascii="宋体" w:hAnsi="宋体"/>
          <w:b w:val="0"/>
          <w:i w:val="0"/>
          <w:caps w:val="0"/>
          <w:color w:val="auto"/>
          <w:spacing w:val="0"/>
          <w:w w:val="100"/>
          <w:kern w:val="2"/>
          <w:sz w:val="21"/>
          <w:szCs w:val="21"/>
          <w:highlight w:val="none"/>
          <w:lang w:val="en-US" w:eastAsia="zh-CN" w:bidi="ar-SA"/>
        </w:rPr>
        <w:t>。</w:t>
      </w:r>
    </w:p>
    <w:p w14:paraId="0BA63E2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关于监理人的监理权限：</w:t>
      </w:r>
      <w:r>
        <w:rPr>
          <w:rStyle w:val="12"/>
          <w:rFonts w:ascii="Calibri" w:hAnsi="Calibri"/>
          <w:b w:val="0"/>
          <w:i w:val="0"/>
          <w:caps w:val="0"/>
          <w:color w:val="auto"/>
          <w:spacing w:val="0"/>
          <w:w w:val="100"/>
          <w:kern w:val="2"/>
          <w:sz w:val="21"/>
          <w:szCs w:val="21"/>
          <w:highlight w:val="none"/>
          <w:u w:val="single" w:color="000000"/>
          <w:lang w:val="en-US" w:eastAsia="zh-CN" w:bidi="ar-SA"/>
        </w:rPr>
        <w:t>根据监理合同、施工承包合同和法律法规规定的事项代表发包人进行工程前期协调、施工现场协调、工程施工监理。</w:t>
      </w:r>
      <w:r>
        <w:rPr>
          <w:rStyle w:val="12"/>
          <w:rFonts w:ascii="Calibri" w:hAnsi="宋体"/>
          <w:b w:val="0"/>
          <w:i w:val="0"/>
          <w:caps w:val="0"/>
          <w:color w:val="auto"/>
          <w:spacing w:val="0"/>
          <w:w w:val="100"/>
          <w:kern w:val="2"/>
          <w:sz w:val="21"/>
          <w:szCs w:val="21"/>
          <w:highlight w:val="none"/>
          <w:u w:val="single" w:color="000000"/>
          <w:lang w:val="en-US" w:eastAsia="zh-CN" w:bidi="ar-SA"/>
        </w:rPr>
        <w:t>发布开工令、停工令、复工令，设计变更、增减工程的实施，以及标外工程的监理</w:t>
      </w:r>
      <w:r>
        <w:rPr>
          <w:rStyle w:val="12"/>
          <w:rFonts w:ascii="宋体" w:hAnsi="宋体"/>
          <w:b w:val="0"/>
          <w:i w:val="0"/>
          <w:caps w:val="0"/>
          <w:color w:val="auto"/>
          <w:spacing w:val="0"/>
          <w:w w:val="100"/>
          <w:kern w:val="2"/>
          <w:sz w:val="21"/>
          <w:szCs w:val="21"/>
          <w:highlight w:val="none"/>
          <w:lang w:val="en-US" w:eastAsia="zh-CN" w:bidi="ar-SA"/>
        </w:rPr>
        <w:t xml:space="preserve">。 </w:t>
      </w:r>
    </w:p>
    <w:p w14:paraId="34BB9E54">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关于监理人在施工现场的办公场所、生活场所的提供和费用承担的约定：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监理人在施工现场的办公场所(约20m2)由承包人提供，所发生的费用由承包人承担。生活场所不需承包人提供</w:t>
      </w:r>
      <w:r>
        <w:rPr>
          <w:rStyle w:val="12"/>
          <w:rFonts w:ascii="宋体" w:hAnsi="宋体"/>
          <w:b w:val="0"/>
          <w:i w:val="0"/>
          <w:caps w:val="0"/>
          <w:color w:val="auto"/>
          <w:spacing w:val="0"/>
          <w:w w:val="100"/>
          <w:kern w:val="2"/>
          <w:sz w:val="21"/>
          <w:szCs w:val="21"/>
          <w:highlight w:val="none"/>
          <w:lang w:val="en-US" w:eastAsia="zh-CN" w:bidi="ar-SA"/>
        </w:rPr>
        <w:t>。</w:t>
      </w:r>
    </w:p>
    <w:p w14:paraId="10C7D0F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4.2 监理人员</w:t>
      </w:r>
    </w:p>
    <w:p w14:paraId="44A22266">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总监理工程师：</w:t>
      </w:r>
    </w:p>
    <w:p w14:paraId="7989BC8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姓    名：</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（在签订合同时明确）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9D6030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    务：</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（在签订合同时明确）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w:t>
      </w:r>
      <w:r>
        <w:rPr>
          <w:rStyle w:val="12"/>
          <w:rFonts w:ascii="宋体" w:hAnsi="宋体"/>
          <w:b w:val="0"/>
          <w:i w:val="0"/>
          <w:caps w:val="0"/>
          <w:color w:val="auto"/>
          <w:spacing w:val="0"/>
          <w:w w:val="100"/>
          <w:kern w:val="2"/>
          <w:sz w:val="21"/>
          <w:szCs w:val="21"/>
          <w:highlight w:val="none"/>
          <w:lang w:val="en-US" w:eastAsia="zh-CN" w:bidi="ar-SA"/>
        </w:rPr>
        <w:t>；</w:t>
      </w:r>
    </w:p>
    <w:p w14:paraId="37E2DF0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监理工程师执业资格证书号：</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（在签订合同时明确）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E78F53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联系电话：</w:t>
      </w:r>
      <w:r>
        <w:rPr>
          <w:rStyle w:val="12"/>
          <w:rFonts w:ascii="宋体" w:hAnsi="宋体"/>
          <w:b w:val="0"/>
          <w:i w:val="0"/>
          <w:caps w:val="0"/>
          <w:color w:val="auto"/>
          <w:spacing w:val="0"/>
          <w:w w:val="100"/>
          <w:kern w:val="2"/>
          <w:sz w:val="21"/>
          <w:szCs w:val="21"/>
          <w:highlight w:val="none"/>
          <w:u w:val="single" w:color="000000"/>
          <w:lang w:val="en-US" w:eastAsia="zh-CN" w:bidi="ar-SA"/>
        </w:rPr>
        <w:t>   </w:t>
      </w:r>
      <w:r>
        <w:rPr>
          <w:rStyle w:val="12"/>
          <w:rFonts w:ascii="宋体" w:hAnsi="宋体"/>
          <w:b w:val="0"/>
          <w:i w:val="0"/>
          <w:caps w:val="0"/>
          <w:color w:val="auto"/>
          <w:spacing w:val="0"/>
          <w:w w:val="100"/>
          <w:kern w:val="2"/>
          <w:sz w:val="21"/>
          <w:szCs w:val="21"/>
          <w:highlight w:val="none"/>
          <w:lang w:val="en-US" w:eastAsia="zh-CN" w:bidi="ar-SA"/>
        </w:rPr>
        <w:t>；</w:t>
      </w:r>
    </w:p>
    <w:p w14:paraId="094BA86E">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电子信箱：</w:t>
      </w:r>
      <w:r>
        <w:rPr>
          <w:rStyle w:val="12"/>
          <w:rFonts w:ascii="宋体" w:hAnsi="宋体"/>
          <w:b w:val="0"/>
          <w:i w:val="0"/>
          <w:caps w:val="0"/>
          <w:color w:val="auto"/>
          <w:spacing w:val="0"/>
          <w:w w:val="100"/>
          <w:kern w:val="2"/>
          <w:sz w:val="21"/>
          <w:szCs w:val="21"/>
          <w:highlight w:val="none"/>
          <w:u w:val="single" w:color="000000"/>
          <w:lang w:val="en-US" w:eastAsia="zh-CN" w:bidi="ar-SA"/>
        </w:rPr>
        <w:t>   </w:t>
      </w:r>
      <w:r>
        <w:rPr>
          <w:rStyle w:val="12"/>
          <w:rFonts w:ascii="宋体" w:hAnsi="宋体"/>
          <w:b w:val="0"/>
          <w:i w:val="0"/>
          <w:caps w:val="0"/>
          <w:color w:val="auto"/>
          <w:spacing w:val="0"/>
          <w:w w:val="100"/>
          <w:kern w:val="2"/>
          <w:sz w:val="21"/>
          <w:szCs w:val="21"/>
          <w:highlight w:val="none"/>
          <w:lang w:val="en-US" w:eastAsia="zh-CN" w:bidi="ar-SA"/>
        </w:rPr>
        <w:t>；</w:t>
      </w:r>
    </w:p>
    <w:p w14:paraId="0EBAF3D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通信地址：</w:t>
      </w:r>
      <w:r>
        <w:rPr>
          <w:rStyle w:val="12"/>
          <w:rFonts w:ascii="宋体" w:hAnsi="宋体"/>
          <w:b w:val="0"/>
          <w:i w:val="0"/>
          <w:caps w:val="0"/>
          <w:color w:val="auto"/>
          <w:spacing w:val="0"/>
          <w:w w:val="100"/>
          <w:kern w:val="2"/>
          <w:sz w:val="21"/>
          <w:szCs w:val="21"/>
          <w:highlight w:val="none"/>
          <w:u w:val="single" w:color="000000"/>
          <w:lang w:val="en-US" w:eastAsia="zh-CN" w:bidi="ar-SA"/>
        </w:rPr>
        <w:t>   </w:t>
      </w:r>
      <w:r>
        <w:rPr>
          <w:rStyle w:val="12"/>
          <w:rFonts w:ascii="宋体" w:hAnsi="宋体"/>
          <w:b w:val="0"/>
          <w:i w:val="0"/>
          <w:caps w:val="0"/>
          <w:color w:val="auto"/>
          <w:spacing w:val="0"/>
          <w:w w:val="100"/>
          <w:kern w:val="2"/>
          <w:sz w:val="21"/>
          <w:szCs w:val="21"/>
          <w:highlight w:val="none"/>
          <w:lang w:val="en-US" w:eastAsia="zh-CN" w:bidi="ar-SA"/>
        </w:rPr>
        <w:t>；</w:t>
      </w:r>
    </w:p>
    <w:p w14:paraId="65EE88B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关于监理人的其他约定：</w:t>
      </w:r>
      <w:r>
        <w:rPr>
          <w:rStyle w:val="12"/>
          <w:rFonts w:ascii="宋体" w:hAnsi="宋体"/>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u w:val="single" w:color="000000"/>
          <w:lang w:val="en-US" w:eastAsia="zh-CN" w:bidi="ar-SA"/>
        </w:rPr>
        <w:t>发包人应将授权的总监理工程师和监理工程师的姓名及授权范围以书面形式提前通知承包人。</w:t>
      </w:r>
    </w:p>
    <w:p w14:paraId="0431D062">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4.4 商定或确定</w:t>
      </w:r>
    </w:p>
    <w:p w14:paraId="5970DA9A">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在发包人和承包人不能通过协商达成一致意见时，发包人授权监理人对以下事项进行确定：</w:t>
      </w:r>
    </w:p>
    <w:p w14:paraId="64C5690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无     </w:t>
      </w:r>
      <w:r>
        <w:rPr>
          <w:rStyle w:val="12"/>
          <w:rFonts w:ascii="宋体" w:hAnsi="宋体"/>
          <w:b w:val="0"/>
          <w:i w:val="0"/>
          <w:caps w:val="0"/>
          <w:color w:val="auto"/>
          <w:spacing w:val="0"/>
          <w:w w:val="100"/>
          <w:kern w:val="2"/>
          <w:sz w:val="21"/>
          <w:szCs w:val="21"/>
          <w:highlight w:val="none"/>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（2）</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无      </w:t>
      </w:r>
      <w:r>
        <w:rPr>
          <w:rStyle w:val="12"/>
          <w:rFonts w:ascii="宋体" w:hAnsi="宋体"/>
          <w:b w:val="0"/>
          <w:i w:val="0"/>
          <w:caps w:val="0"/>
          <w:color w:val="auto"/>
          <w:spacing w:val="0"/>
          <w:w w:val="100"/>
          <w:kern w:val="2"/>
          <w:sz w:val="21"/>
          <w:szCs w:val="21"/>
          <w:highlight w:val="none"/>
          <w:lang w:val="en-US" w:eastAsia="zh-CN" w:bidi="ar-SA"/>
        </w:rPr>
        <w:t>；</w:t>
      </w:r>
      <w:r>
        <w:rPr>
          <w:rStyle w:val="12"/>
          <w:rFonts w:ascii="宋体" w:hAnsi="宋体"/>
          <w:b w:val="0"/>
          <w:i w:val="0"/>
          <w:caps w:val="0"/>
          <w:color w:val="auto"/>
          <w:spacing w:val="0"/>
          <w:w w:val="100"/>
          <w:kern w:val="0"/>
          <w:sz w:val="21"/>
          <w:szCs w:val="21"/>
          <w:highlight w:val="none"/>
          <w:lang w:val="en-US" w:eastAsia="zh-CN" w:bidi="ar-SA"/>
        </w:rPr>
        <w:t>（3）</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无      </w:t>
      </w:r>
      <w:r>
        <w:rPr>
          <w:rStyle w:val="12"/>
          <w:rFonts w:ascii="宋体" w:hAnsi="宋体"/>
          <w:b w:val="0"/>
          <w:i w:val="0"/>
          <w:caps w:val="0"/>
          <w:color w:val="auto"/>
          <w:spacing w:val="0"/>
          <w:w w:val="100"/>
          <w:kern w:val="2"/>
          <w:sz w:val="21"/>
          <w:szCs w:val="21"/>
          <w:highlight w:val="none"/>
          <w:lang w:val="en-US" w:eastAsia="zh-CN" w:bidi="ar-SA"/>
        </w:rPr>
        <w:t>。</w:t>
      </w:r>
    </w:p>
    <w:p w14:paraId="6751B131">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5. 工程质量</w:t>
      </w:r>
    </w:p>
    <w:p w14:paraId="724BC4E5">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5.1 质量要求</w:t>
      </w:r>
    </w:p>
    <w:p w14:paraId="04923603">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5.1.1 特殊质量标准和要求：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达到国家施工验收规范合格标准要求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620DE67">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关于工程奖项的约定：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本工程无工程奖项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04606838">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5.3 隐蔽工程检查</w:t>
      </w:r>
    </w:p>
    <w:p w14:paraId="0158B284">
      <w:pPr>
        <w:snapToGrid/>
        <w:spacing w:before="0" w:beforeAutospacing="0" w:after="0" w:afterAutospacing="0" w:line="360" w:lineRule="auto"/>
        <w:ind w:firstLine="315" w:firstLineChars="1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5.3.2承包人提前通知监理人隐蔽工程检查的期限的约定：</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工程隐蔽或中间验收前</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12</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Style w:val="12"/>
          <w:rFonts w:ascii="宋体" w:hAnsi="宋体"/>
          <w:b w:val="0"/>
          <w:i w:val="0"/>
          <w:caps w:val="0"/>
          <w:color w:val="auto"/>
          <w:spacing w:val="0"/>
          <w:w w:val="100"/>
          <w:kern w:val="2"/>
          <w:sz w:val="21"/>
          <w:szCs w:val="21"/>
          <w:highlight w:val="none"/>
          <w:lang w:val="en-US" w:eastAsia="zh-CN" w:bidi="ar-SA"/>
        </w:rPr>
        <w:t>。</w:t>
      </w:r>
    </w:p>
    <w:p w14:paraId="0EDB6EE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监理人不能按时进行检查时，应提前</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12  </w:t>
      </w:r>
      <w:r>
        <w:rPr>
          <w:rStyle w:val="12"/>
          <w:rFonts w:ascii="宋体" w:hAnsi="宋体"/>
          <w:b w:val="0"/>
          <w:i w:val="0"/>
          <w:caps w:val="0"/>
          <w:color w:val="auto"/>
          <w:spacing w:val="0"/>
          <w:w w:val="100"/>
          <w:kern w:val="2"/>
          <w:sz w:val="21"/>
          <w:szCs w:val="21"/>
          <w:highlight w:val="none"/>
          <w:lang w:val="en-US" w:eastAsia="zh-CN" w:bidi="ar-SA"/>
        </w:rPr>
        <w:t>小时提交书面延期要求。</w:t>
      </w:r>
    </w:p>
    <w:p w14:paraId="7D22D07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关于延期最长不得超过：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24 </w:t>
      </w:r>
      <w:r>
        <w:rPr>
          <w:rStyle w:val="12"/>
          <w:rFonts w:ascii="宋体" w:hAnsi="宋体"/>
          <w:b w:val="0"/>
          <w:i w:val="0"/>
          <w:caps w:val="0"/>
          <w:color w:val="auto"/>
          <w:spacing w:val="0"/>
          <w:w w:val="100"/>
          <w:kern w:val="2"/>
          <w:sz w:val="21"/>
          <w:szCs w:val="21"/>
          <w:highlight w:val="none"/>
          <w:lang w:val="en-US" w:eastAsia="zh-CN" w:bidi="ar-SA"/>
        </w:rPr>
        <w:t>小时。</w:t>
      </w:r>
    </w:p>
    <w:p w14:paraId="00A50877">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6. 安全生产费、农民工工资与环境保护</w:t>
      </w:r>
    </w:p>
    <w:p w14:paraId="7BA2FEAC">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6.1安全文明施工</w:t>
      </w:r>
    </w:p>
    <w:p w14:paraId="3CD82D4B">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6.1.1 项目安全生产的达标目标及相应事项的约定：</w:t>
      </w:r>
      <w:r>
        <w:rPr>
          <w:rStyle w:val="12"/>
          <w:rFonts w:ascii="Calibri" w:hAnsi="宋体"/>
          <w:b w:val="0"/>
          <w:i w:val="0"/>
          <w:caps w:val="0"/>
          <w:color w:val="auto"/>
          <w:spacing w:val="0"/>
          <w:w w:val="100"/>
          <w:kern w:val="2"/>
          <w:sz w:val="21"/>
          <w:szCs w:val="21"/>
          <w:highlight w:val="none"/>
          <w:u w:val="single" w:color="000000"/>
          <w:lang w:val="en-US" w:eastAsia="zh-CN" w:bidi="ar-SA"/>
        </w:rPr>
        <w:t>承包人应遵守安全生产法律、法规的规定及国家和工程所在地工程建设安全生产有关管理规定，严格按现行安全标准组织施工，并随时接受行业</w:t>
      </w:r>
      <w:r>
        <w:rPr>
          <w:rStyle w:val="12"/>
          <w:rFonts w:ascii="Calibri" w:hAnsi="Calibri"/>
          <w:b w:val="0"/>
          <w:i w:val="0"/>
          <w:caps w:val="0"/>
          <w:color w:val="auto"/>
          <w:spacing w:val="0"/>
          <w:w w:val="100"/>
          <w:kern w:val="2"/>
          <w:sz w:val="21"/>
          <w:szCs w:val="21"/>
          <w:highlight w:val="none"/>
          <w:u w:val="single" w:color="000000"/>
          <w:lang w:val="en-US" w:eastAsia="zh-CN" w:bidi="ar-SA"/>
        </w:rPr>
        <w:t>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10万元，每发生一起人身死亡事故，承包人除了接受政府相关部门处罚外，承包人须向发包人支付违约金20万元。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Style w:val="12"/>
          <w:rFonts w:ascii="Calibri" w:hAnsi="宋体"/>
          <w:b w:val="0"/>
          <w:i w:val="0"/>
          <w:caps w:val="0"/>
          <w:color w:val="auto"/>
          <w:spacing w:val="0"/>
          <w:w w:val="100"/>
          <w:kern w:val="2"/>
          <w:sz w:val="21"/>
          <w:szCs w:val="21"/>
          <w:highlight w:val="none"/>
          <w:u w:val="single" w:color="000000"/>
          <w:lang w:val="en-US" w:eastAsia="zh-CN" w:bidi="ar-SA"/>
        </w:rPr>
        <w:t>。如经政府相关部门调查发现因承包人过失造成事故的发生，发包人有权解除合同，由此造成的一切经济损失和法律责任由承包人承担</w:t>
      </w:r>
      <w:r>
        <w:rPr>
          <w:rStyle w:val="12"/>
          <w:rFonts w:ascii="Calibri" w:hAnsi="宋体"/>
          <w:b w:val="0"/>
          <w:i w:val="0"/>
          <w:caps w:val="0"/>
          <w:color w:val="auto"/>
          <w:spacing w:val="0"/>
          <w:w w:val="100"/>
          <w:kern w:val="2"/>
          <w:sz w:val="21"/>
          <w:szCs w:val="21"/>
          <w:highlight w:val="none"/>
          <w:lang w:val="en-US" w:eastAsia="zh-CN" w:bidi="ar-SA"/>
        </w:rPr>
        <w:t>。</w:t>
      </w:r>
    </w:p>
    <w:p w14:paraId="28118815">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6.1.4 关于治安保卫的特别约定：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36394B5">
      <w:pPr>
        <w:snapToGrid/>
        <w:spacing w:before="0" w:beforeAutospacing="0" w:after="0" w:afterAutospacing="0" w:line="400" w:lineRule="exact"/>
        <w:ind w:firstLine="420" w:firstLineChars="200"/>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关于编制施工场地治安管理计划的约定：</w:t>
      </w:r>
      <w:r>
        <w:rPr>
          <w:rStyle w:val="12"/>
          <w:rFonts w:ascii="Calibri" w:hAnsi="Calibri"/>
          <w:b w:val="0"/>
          <w:i w:val="0"/>
          <w:caps w:val="0"/>
          <w:color w:val="auto"/>
          <w:spacing w:val="0"/>
          <w:w w:val="100"/>
          <w:kern w:val="2"/>
          <w:sz w:val="21"/>
          <w:szCs w:val="21"/>
          <w:highlight w:val="none"/>
          <w:u w:val="single" w:color="000000"/>
          <w:lang w:val="en-US" w:eastAsia="zh-CN" w:bidi="ar-SA"/>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Style w:val="12"/>
          <w:rFonts w:ascii="Calibri" w:hAnsi="宋体"/>
          <w:b w:val="0"/>
          <w:i w:val="0"/>
          <w:caps w:val="0"/>
          <w:color w:val="auto"/>
          <w:spacing w:val="0"/>
          <w:w w:val="100"/>
          <w:kern w:val="2"/>
          <w:sz w:val="21"/>
          <w:szCs w:val="21"/>
          <w:highlight w:val="none"/>
          <w:lang w:val="en-US" w:eastAsia="zh-CN" w:bidi="ar-SA"/>
        </w:rPr>
        <w:t>。</w:t>
      </w:r>
    </w:p>
    <w:p w14:paraId="6A85368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6.1.5 文明施工</w:t>
      </w:r>
    </w:p>
    <w:p w14:paraId="4165C86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合同当事人对文明施工的要求：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符合法律规定和工程所在地建设行政主管部门的要求</w:t>
      </w:r>
      <w:r>
        <w:rPr>
          <w:rStyle w:val="12"/>
          <w:rFonts w:ascii="Calibri" w:hAnsi="Calibri"/>
          <w:b w:val="0"/>
          <w:i w:val="0"/>
          <w:caps w:val="0"/>
          <w:color w:val="auto"/>
          <w:spacing w:val="0"/>
          <w:w w:val="100"/>
          <w:kern w:val="2"/>
          <w:sz w:val="21"/>
          <w:szCs w:val="21"/>
          <w:highlight w:val="none"/>
          <w:lang w:val="en-US" w:eastAsia="zh-CN" w:bidi="ar-SA"/>
        </w:rPr>
        <w:t>。</w:t>
      </w:r>
    </w:p>
    <w:p w14:paraId="1CBCB154">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6.1.6 关于安全生产费支付比例和支付期限的约定：</w:t>
      </w:r>
    </w:p>
    <w:p w14:paraId="1ACE68E9">
      <w:pPr>
        <w:snapToGrid/>
        <w:spacing w:before="0" w:beforeAutospacing="0" w:after="0" w:afterAutospacing="0" w:line="360" w:lineRule="auto"/>
        <w:ind w:firstLine="6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（1）本合同价款已包含安全生产费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元。</w:t>
      </w:r>
    </w:p>
    <w:p w14:paraId="4EBC649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w:t>
      </w:r>
      <w:r>
        <w:rPr>
          <w:rStyle w:val="12"/>
          <w:rFonts w:ascii="宋体" w:hAnsi="宋体"/>
          <w:b w:val="0"/>
          <w:i w:val="0"/>
          <w:caps w:val="0"/>
          <w:color w:val="auto"/>
          <w:spacing w:val="0"/>
          <w:w w:val="100"/>
          <w:kern w:val="0"/>
          <w:sz w:val="21"/>
          <w:szCs w:val="21"/>
          <w:highlight w:val="none"/>
          <w:lang w:val="en-US" w:eastAsia="zh-CN" w:bidi="ar-SA"/>
        </w:rPr>
        <w:t>使用要求：专款专用。具体按《广西壮族自治区建设工程安全文明施工费使用管理细则》（桂建质[2015]16号）相关规定执行。</w:t>
      </w:r>
    </w:p>
    <w:p w14:paraId="48C5141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（3）支付约定：本合同签订后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10</w:t>
      </w:r>
      <w:r>
        <w:rPr>
          <w:rStyle w:val="12"/>
          <w:rFonts w:ascii="宋体" w:hAnsi="宋体"/>
          <w:b w:val="0"/>
          <w:i w:val="0"/>
          <w:caps w:val="0"/>
          <w:color w:val="auto"/>
          <w:spacing w:val="0"/>
          <w:w w:val="100"/>
          <w:kern w:val="2"/>
          <w:sz w:val="21"/>
          <w:szCs w:val="21"/>
          <w:highlight w:val="none"/>
          <w:lang w:val="en-US" w:eastAsia="zh-CN" w:bidi="ar-SA"/>
        </w:rPr>
        <w:t>个工作日内，预付安全文明施工费总额的</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50 </w:t>
      </w:r>
      <w:r>
        <w:rPr>
          <w:rStyle w:val="12"/>
          <w:rFonts w:ascii="宋体" w:hAnsi="宋体"/>
          <w:b w:val="0"/>
          <w:i w:val="0"/>
          <w:caps w:val="0"/>
          <w:color w:val="auto"/>
          <w:spacing w:val="0"/>
          <w:w w:val="100"/>
          <w:kern w:val="2"/>
          <w:sz w:val="21"/>
          <w:szCs w:val="21"/>
          <w:highlight w:val="none"/>
          <w:lang w:val="en-US" w:eastAsia="zh-CN" w:bidi="ar-SA"/>
        </w:rPr>
        <w:t>（30-50%），其余部分与进度款同期支付。</w:t>
      </w:r>
    </w:p>
    <w:p w14:paraId="22722A4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（4）安全生产费支付专用账户：</w:t>
      </w:r>
      <w:r>
        <w:rPr>
          <w:rStyle w:val="12"/>
          <w:rFonts w:ascii="Calibri" w:hAnsi="Calibri"/>
          <w:b w:val="0"/>
          <w:i w:val="0"/>
          <w:caps w:val="0"/>
          <w:color w:val="auto"/>
          <w:spacing w:val="0"/>
          <w:w w:val="100"/>
          <w:kern w:val="2"/>
          <w:sz w:val="21"/>
          <w:szCs w:val="22"/>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项目安全生产费专用账户 </w:t>
      </w:r>
      <w:r>
        <w:rPr>
          <w:rStyle w:val="12"/>
          <w:rFonts w:ascii="宋体" w:hAnsi="宋体"/>
          <w:b w:val="0"/>
          <w:i w:val="0"/>
          <w:caps w:val="0"/>
          <w:color w:val="auto"/>
          <w:spacing w:val="0"/>
          <w:w w:val="100"/>
          <w:kern w:val="2"/>
          <w:sz w:val="21"/>
          <w:szCs w:val="21"/>
          <w:highlight w:val="none"/>
          <w:lang w:val="en-US" w:eastAsia="zh-CN" w:bidi="ar-SA"/>
        </w:rPr>
        <w:t xml:space="preserve">。         </w:t>
      </w:r>
    </w:p>
    <w:p w14:paraId="1E7D3AD2">
      <w:pPr>
        <w:snapToGrid/>
        <w:spacing w:before="0" w:beforeAutospacing="0" w:after="0" w:afterAutospacing="0" w:line="360" w:lineRule="auto"/>
        <w:ind w:firstLine="525" w:firstLineChars="2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账号：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签订合同时明确   </w:t>
      </w:r>
      <w:r>
        <w:rPr>
          <w:rStyle w:val="12"/>
          <w:rFonts w:ascii="宋体" w:hAnsi="宋体"/>
          <w:b w:val="0"/>
          <w:i w:val="0"/>
          <w:caps w:val="0"/>
          <w:color w:val="auto"/>
          <w:spacing w:val="0"/>
          <w:w w:val="100"/>
          <w:kern w:val="2"/>
          <w:sz w:val="21"/>
          <w:szCs w:val="21"/>
          <w:highlight w:val="none"/>
          <w:lang w:val="en-US" w:eastAsia="zh-CN" w:bidi="ar-SA"/>
        </w:rPr>
        <w:t>。</w:t>
      </w:r>
    </w:p>
    <w:p w14:paraId="02362E1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6.1.7 关于农民工工资支付和使用的约定：</w:t>
      </w:r>
    </w:p>
    <w:p w14:paraId="5D8D447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（1）</w:t>
      </w:r>
      <w:r>
        <w:rPr>
          <w:rStyle w:val="12"/>
          <w:rFonts w:ascii="宋体" w:hAnsi="宋体"/>
          <w:b w:val="0"/>
          <w:i w:val="0"/>
          <w:caps w:val="0"/>
          <w:color w:val="auto"/>
          <w:spacing w:val="0"/>
          <w:w w:val="100"/>
          <w:kern w:val="0"/>
          <w:sz w:val="21"/>
          <w:szCs w:val="21"/>
          <w:highlight w:val="none"/>
          <w:lang w:val="en-US" w:eastAsia="zh-CN" w:bidi="ar-SA"/>
        </w:rPr>
        <w:t>农民工工资应与工程进度款同步拨付至</w:t>
      </w:r>
      <w:r>
        <w:rPr>
          <w:rStyle w:val="12"/>
          <w:rFonts w:ascii="宋体" w:hAnsi="宋体"/>
          <w:b w:val="0"/>
          <w:i w:val="0"/>
          <w:caps w:val="0"/>
          <w:color w:val="auto"/>
          <w:spacing w:val="0"/>
          <w:w w:val="100"/>
          <w:kern w:val="2"/>
          <w:sz w:val="21"/>
          <w:szCs w:val="21"/>
          <w:highlight w:val="none"/>
          <w:lang w:val="en-US" w:eastAsia="zh-CN" w:bidi="ar-SA"/>
        </w:rPr>
        <w:t>农民工工资支付专用账户</w:t>
      </w:r>
      <w:r>
        <w:rPr>
          <w:rStyle w:val="12"/>
          <w:rFonts w:ascii="宋体" w:hAnsi="宋体"/>
          <w:b w:val="0"/>
          <w:i w:val="0"/>
          <w:caps w:val="0"/>
          <w:color w:val="auto"/>
          <w:spacing w:val="0"/>
          <w:w w:val="100"/>
          <w:kern w:val="0"/>
          <w:sz w:val="21"/>
          <w:szCs w:val="21"/>
          <w:highlight w:val="none"/>
          <w:lang w:val="en-US" w:eastAsia="zh-CN" w:bidi="ar-SA"/>
        </w:rPr>
        <w:t>，不得挪用他用，否则按相关规定处罚。</w:t>
      </w:r>
    </w:p>
    <w:p w14:paraId="21689AE3">
      <w:pPr>
        <w:numPr>
          <w:ilvl w:val="0"/>
          <w:numId w:val="1"/>
        </w:num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农民工工资使用要求：专款专用。具体按《广西壮族自治区工程建设领域工人工资支付专用账户管理办法》（桂薪联发[2016]1号）以及《贵港市建设领域农民工工资支付管理实施细则》（贵政办通[2016]72号）相关规定执行。</w:t>
      </w:r>
    </w:p>
    <w:p w14:paraId="7CFECC81">
      <w:pPr>
        <w:snapToGrid/>
        <w:spacing w:before="0" w:beforeAutospacing="0" w:after="0" w:afterAutospacing="0" w:line="360" w:lineRule="auto"/>
        <w:ind w:left="290" w:leftChars="138" w:firstLine="97" w:firstLineChars="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8"/>
          <w:w w:val="100"/>
          <w:kern w:val="2"/>
          <w:sz w:val="21"/>
          <w:szCs w:val="21"/>
          <w:highlight w:val="none"/>
          <w:lang w:val="en-US" w:eastAsia="zh-CN" w:bidi="ar-SA"/>
        </w:rPr>
        <w:t>（3）农民工工资支付专用账户：</w:t>
      </w: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8"/>
          <w:w w:val="100"/>
          <w:kern w:val="2"/>
          <w:sz w:val="21"/>
          <w:szCs w:val="21"/>
          <w:highlight w:val="none"/>
          <w:u w:val="single" w:color="000000"/>
          <w:lang w:val="en-US" w:eastAsia="zh-CN" w:bidi="ar-SA"/>
        </w:rPr>
        <w:t>项目农民工工资支付专用账户</w:t>
      </w:r>
      <w:r>
        <w:rPr>
          <w:rStyle w:val="12"/>
          <w:rFonts w:ascii="宋体" w:hAnsi="宋体"/>
          <w:b w:val="0"/>
          <w:i w:val="0"/>
          <w:caps w:val="0"/>
          <w:color w:val="auto"/>
          <w:spacing w:val="-8"/>
          <w:w w:val="100"/>
          <w:kern w:val="2"/>
          <w:sz w:val="21"/>
          <w:szCs w:val="21"/>
          <w:highlight w:val="none"/>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 xml:space="preserve">   </w:t>
      </w:r>
    </w:p>
    <w:p w14:paraId="7B87AD42">
      <w:pPr>
        <w:snapToGrid/>
        <w:spacing w:before="0" w:beforeAutospacing="0" w:after="0" w:afterAutospacing="0" w:line="360" w:lineRule="auto"/>
        <w:ind w:left="290" w:leftChars="138" w:firstLine="105" w:firstLineChars="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账号：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签订合同时明确</w:t>
      </w:r>
      <w:r>
        <w:rPr>
          <w:rStyle w:val="12"/>
          <w:rFonts w:ascii="宋体" w:hAnsi="宋体"/>
          <w:b w:val="0"/>
          <w:i w:val="0"/>
          <w:caps w:val="0"/>
          <w:color w:val="auto"/>
          <w:spacing w:val="0"/>
          <w:w w:val="100"/>
          <w:kern w:val="2"/>
          <w:sz w:val="21"/>
          <w:szCs w:val="21"/>
          <w:highlight w:val="none"/>
          <w:lang w:val="en-US" w:eastAsia="zh-CN" w:bidi="ar-SA"/>
        </w:rPr>
        <w:t>。</w:t>
      </w:r>
    </w:p>
    <w:p w14:paraId="56287B64">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7. 工期和进度</w:t>
      </w:r>
    </w:p>
    <w:p w14:paraId="19A5C64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7.1 施工组织设计</w:t>
      </w:r>
    </w:p>
    <w:p w14:paraId="0C08E384">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7.1.1 合</w:t>
      </w:r>
      <w:r>
        <w:rPr>
          <w:rStyle w:val="12"/>
          <w:rFonts w:ascii="宋体" w:hAnsi="宋体"/>
          <w:b w:val="0"/>
          <w:i w:val="0"/>
          <w:caps w:val="0"/>
          <w:color w:val="auto"/>
          <w:spacing w:val="0"/>
          <w:w w:val="100"/>
          <w:kern w:val="0"/>
          <w:sz w:val="21"/>
          <w:szCs w:val="21"/>
          <w:highlight w:val="none"/>
          <w:lang w:val="en-US" w:eastAsia="zh-CN" w:bidi="ar-SA"/>
        </w:rPr>
        <w:t>同当事人约定的施工组织设计应包括的其他内容：</w:t>
      </w:r>
      <w:r>
        <w:rPr>
          <w:rStyle w:val="12"/>
          <w:rFonts w:ascii="Calibri" w:hAnsi="Calibri"/>
          <w:b w:val="0"/>
          <w:i w:val="0"/>
          <w:caps w:val="0"/>
          <w:color w:val="auto"/>
          <w:spacing w:val="0"/>
          <w:w w:val="100"/>
          <w:kern w:val="2"/>
          <w:sz w:val="21"/>
          <w:szCs w:val="21"/>
          <w:highlight w:val="none"/>
          <w:u w:val="single" w:color="000000"/>
          <w:lang w:val="en-US" w:eastAsia="zh-CN" w:bidi="ar-SA"/>
        </w:rPr>
        <w:t>按《通用合同条款》7.1.1条执行</w:t>
      </w:r>
      <w:r>
        <w:rPr>
          <w:rStyle w:val="12"/>
          <w:rFonts w:ascii="宋体" w:hAnsi="宋体"/>
          <w:b w:val="0"/>
          <w:i w:val="0"/>
          <w:caps w:val="0"/>
          <w:color w:val="auto"/>
          <w:spacing w:val="0"/>
          <w:w w:val="100"/>
          <w:kern w:val="2"/>
          <w:sz w:val="21"/>
          <w:szCs w:val="21"/>
          <w:highlight w:val="none"/>
          <w:lang w:val="en-US" w:eastAsia="zh-CN" w:bidi="ar-SA"/>
        </w:rPr>
        <w:t>。</w:t>
      </w:r>
    </w:p>
    <w:p w14:paraId="1CF267E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7.1.2 </w:t>
      </w:r>
      <w:r>
        <w:rPr>
          <w:rStyle w:val="12"/>
          <w:rFonts w:ascii="宋体" w:hAnsi="宋体"/>
          <w:b w:val="0"/>
          <w:i w:val="0"/>
          <w:caps w:val="0"/>
          <w:color w:val="auto"/>
          <w:spacing w:val="0"/>
          <w:w w:val="100"/>
          <w:kern w:val="0"/>
          <w:sz w:val="21"/>
          <w:szCs w:val="21"/>
          <w:highlight w:val="none"/>
          <w:lang w:val="en-US" w:eastAsia="zh-CN" w:bidi="ar-SA"/>
        </w:rPr>
        <w:t>施工组织设计的提交和修改</w:t>
      </w:r>
    </w:p>
    <w:p w14:paraId="2FEBA681">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承包人提交详细施工组织设计的期限的约定：</w:t>
      </w:r>
      <w:r>
        <w:rPr>
          <w:rStyle w:val="12"/>
          <w:rFonts w:ascii="Calibri" w:hAnsi="Calibri"/>
          <w:b w:val="0"/>
          <w:i w:val="0"/>
          <w:caps w:val="0"/>
          <w:color w:val="auto"/>
          <w:spacing w:val="0"/>
          <w:w w:val="100"/>
          <w:kern w:val="2"/>
          <w:sz w:val="21"/>
          <w:szCs w:val="21"/>
          <w:highlight w:val="none"/>
          <w:u w:val="single" w:color="000000"/>
          <w:lang w:val="en-US" w:eastAsia="zh-CN" w:bidi="ar-SA"/>
        </w:rPr>
        <w:t>承包人应在合同签订后7天内</w:t>
      </w:r>
      <w:r>
        <w:rPr>
          <w:rStyle w:val="12"/>
          <w:rFonts w:ascii="宋体" w:hAnsi="宋体"/>
          <w:b w:val="0"/>
          <w:i w:val="0"/>
          <w:caps w:val="0"/>
          <w:color w:val="auto"/>
          <w:spacing w:val="0"/>
          <w:w w:val="100"/>
          <w:kern w:val="2"/>
          <w:sz w:val="21"/>
          <w:szCs w:val="21"/>
          <w:highlight w:val="none"/>
          <w:lang w:val="en-US" w:eastAsia="zh-CN" w:bidi="ar-SA"/>
        </w:rPr>
        <w:t>。</w:t>
      </w:r>
    </w:p>
    <w:p w14:paraId="74A3F9F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发包人和监理人在收到详细的施工组织设计后确认或提出修改意见的期限：</w:t>
      </w:r>
      <w:r>
        <w:rPr>
          <w:rStyle w:val="12"/>
          <w:rFonts w:ascii="Calibri" w:hAnsi="Calibri"/>
          <w:b w:val="0"/>
          <w:i w:val="0"/>
          <w:caps w:val="0"/>
          <w:color w:val="auto"/>
          <w:spacing w:val="0"/>
          <w:w w:val="100"/>
          <w:kern w:val="2"/>
          <w:sz w:val="21"/>
          <w:szCs w:val="21"/>
          <w:highlight w:val="none"/>
          <w:u w:val="single" w:color="000000"/>
          <w:lang w:val="en-US" w:eastAsia="zh-CN" w:bidi="ar-SA"/>
        </w:rPr>
        <w:t>收到修订的施工进度计划后7天内确认或提出修改意见</w:t>
      </w:r>
      <w:r>
        <w:rPr>
          <w:rStyle w:val="12"/>
          <w:rFonts w:ascii="宋体" w:hAnsi="宋体"/>
          <w:b w:val="0"/>
          <w:i w:val="0"/>
          <w:caps w:val="0"/>
          <w:color w:val="auto"/>
          <w:spacing w:val="0"/>
          <w:w w:val="100"/>
          <w:kern w:val="2"/>
          <w:sz w:val="21"/>
          <w:szCs w:val="21"/>
          <w:highlight w:val="none"/>
          <w:lang w:val="en-US" w:eastAsia="zh-CN" w:bidi="ar-SA"/>
        </w:rPr>
        <w:t>。</w:t>
      </w:r>
    </w:p>
    <w:p w14:paraId="3549EC73">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7.2 施工进度计划</w:t>
      </w:r>
    </w:p>
    <w:p w14:paraId="3858713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7.2.2 施工进度计划的修订</w:t>
      </w:r>
    </w:p>
    <w:p w14:paraId="5FDF86A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发包人和监理人在收到修订的施工进度计划后确认或提出修改意见的期限：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收到修订的施工进度计划后7天内确认或提出修改意见</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0665F1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7.3 开工</w:t>
      </w:r>
    </w:p>
    <w:p w14:paraId="786AC39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7.3.1 开工准备</w:t>
      </w:r>
    </w:p>
    <w:p w14:paraId="5F776149">
      <w:pPr>
        <w:snapToGrid/>
        <w:spacing w:before="0" w:beforeAutospacing="0" w:after="0" w:afterAutospacing="0" w:line="360" w:lineRule="auto"/>
        <w:ind w:firstLine="645"/>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关于承包人提交</w:t>
      </w:r>
      <w:r>
        <w:rPr>
          <w:rStyle w:val="12"/>
          <w:rFonts w:ascii="宋体" w:hAnsi="宋体"/>
          <w:b w:val="0"/>
          <w:i w:val="0"/>
          <w:caps w:val="0"/>
          <w:color w:val="auto"/>
          <w:spacing w:val="0"/>
          <w:w w:val="100"/>
          <w:kern w:val="0"/>
          <w:sz w:val="21"/>
          <w:szCs w:val="21"/>
          <w:highlight w:val="none"/>
          <w:lang w:val="en-US" w:eastAsia="zh-CN" w:bidi="ar-SA"/>
        </w:rPr>
        <w:t>工程开工报审表的期限：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开工前7天</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763258C">
      <w:pPr>
        <w:snapToGrid/>
        <w:spacing w:before="0" w:beforeAutospacing="0" w:after="0" w:afterAutospacing="0" w:line="360" w:lineRule="auto"/>
        <w:ind w:firstLine="525" w:firstLineChars="2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关于发包人应完成的其他开工准备工作及期限：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无   </w:t>
      </w:r>
      <w:r>
        <w:rPr>
          <w:rStyle w:val="12"/>
          <w:rFonts w:ascii="宋体" w:hAnsi="宋体"/>
          <w:b w:val="0"/>
          <w:i w:val="0"/>
          <w:caps w:val="0"/>
          <w:color w:val="auto"/>
          <w:spacing w:val="0"/>
          <w:w w:val="100"/>
          <w:kern w:val="2"/>
          <w:sz w:val="21"/>
          <w:szCs w:val="21"/>
          <w:highlight w:val="none"/>
          <w:lang w:val="en-US" w:eastAsia="zh-CN" w:bidi="ar-SA"/>
        </w:rPr>
        <w:t>。</w:t>
      </w:r>
    </w:p>
    <w:p w14:paraId="730C995C">
      <w:pPr>
        <w:snapToGrid/>
        <w:spacing w:before="0" w:beforeAutospacing="0" w:after="0" w:afterAutospacing="0" w:line="360" w:lineRule="auto"/>
        <w:ind w:firstLine="525" w:firstLineChars="2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关于承包人应完成的其他开工准备工作及期限：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开工前7天</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7FD6CA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7.3.2开工通知</w:t>
      </w:r>
    </w:p>
    <w:p w14:paraId="5511CB3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因发包人原因造成监理人未能在计划开工日期之日起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90 </w:t>
      </w:r>
      <w:r>
        <w:rPr>
          <w:rStyle w:val="12"/>
          <w:rFonts w:ascii="宋体" w:hAnsi="宋体"/>
          <w:b w:val="0"/>
          <w:i w:val="0"/>
          <w:caps w:val="0"/>
          <w:color w:val="auto"/>
          <w:spacing w:val="0"/>
          <w:w w:val="100"/>
          <w:kern w:val="2"/>
          <w:sz w:val="21"/>
          <w:szCs w:val="21"/>
          <w:highlight w:val="none"/>
          <w:lang w:val="en-US" w:eastAsia="zh-CN" w:bidi="ar-SA"/>
        </w:rPr>
        <w:t>天内发出开工通知的，承包人有权提出价格调整要求，或者解除合同。</w:t>
      </w:r>
    </w:p>
    <w:p w14:paraId="0B0C21E0">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7.4 测量放线</w:t>
      </w:r>
    </w:p>
    <w:p w14:paraId="6C4D755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7.4.1发包人通过监理人向承包人提供测量基准点、基准线和水准点及其书面资料的期限：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开工前3天</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E6A4A76">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7.5 工期延误</w:t>
      </w:r>
    </w:p>
    <w:p w14:paraId="549E70F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7.5.1 因发包人原因导致工期延误</w:t>
      </w:r>
    </w:p>
    <w:p w14:paraId="1C191B46">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（7）因发包人原因导致工期延误的其他情形：</w:t>
      </w:r>
      <w:r>
        <w:rPr>
          <w:rStyle w:val="12"/>
          <w:rFonts w:ascii="宋体" w:hAnsi="宋体"/>
          <w:b w:val="0"/>
          <w:i w:val="0"/>
          <w:caps w:val="0"/>
          <w:color w:val="auto"/>
          <w:spacing w:val="0"/>
          <w:w w:val="100"/>
          <w:kern w:val="2"/>
          <w:sz w:val="21"/>
          <w:szCs w:val="21"/>
          <w:highlight w:val="none"/>
          <w:u w:val="single" w:color="000000"/>
          <w:lang w:val="en-US" w:eastAsia="zh-CN" w:bidi="ar-SA"/>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Style w:val="12"/>
          <w:rFonts w:ascii="Calibri" w:hAnsi="宋体"/>
          <w:b w:val="0"/>
          <w:i w:val="0"/>
          <w:caps w:val="0"/>
          <w:color w:val="auto"/>
          <w:spacing w:val="0"/>
          <w:w w:val="100"/>
          <w:kern w:val="2"/>
          <w:sz w:val="21"/>
          <w:szCs w:val="21"/>
          <w:highlight w:val="none"/>
          <w:lang w:val="en-US" w:eastAsia="zh-CN" w:bidi="ar-SA"/>
        </w:rPr>
        <w:t xml:space="preserve">  </w:t>
      </w:r>
    </w:p>
    <w:p w14:paraId="5A3A434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7.5.2 因承包人原因导致工期延误</w:t>
      </w:r>
    </w:p>
    <w:p w14:paraId="6E8D394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因承包人原因造成工期延误，逾期竣工违约金的计算方法为：</w:t>
      </w:r>
    </w:p>
    <w:p w14:paraId="5FD45F2B">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宋体"/>
          <w:b w:val="0"/>
          <w:i w:val="0"/>
          <w:caps w:val="0"/>
          <w:color w:val="auto"/>
          <w:spacing w:val="0"/>
          <w:w w:val="100"/>
          <w:kern w:val="2"/>
          <w:sz w:val="21"/>
          <w:szCs w:val="21"/>
          <w:highlight w:val="none"/>
          <w:u w:val="single" w:color="000000"/>
          <w:lang w:val="en-US" w:eastAsia="zh-CN" w:bidi="ar-SA"/>
        </w:rPr>
        <w:t>非上述原因，承包人不能按合同约定的时间竣工，承包人应承担违约责任。应向发包人支付误期赔偿费（赔偿费</w:t>
      </w:r>
      <w:r>
        <w:rPr>
          <w:rStyle w:val="12"/>
          <w:rFonts w:ascii="宋体" w:hAnsi="宋体"/>
          <w:b w:val="0"/>
          <w:i w:val="0"/>
          <w:caps w:val="0"/>
          <w:color w:val="auto"/>
          <w:spacing w:val="0"/>
          <w:w w:val="100"/>
          <w:kern w:val="2"/>
          <w:sz w:val="21"/>
          <w:szCs w:val="21"/>
          <w:highlight w:val="none"/>
          <w:u w:val="single" w:color="000000"/>
          <w:lang w:val="en-US" w:eastAsia="zh-CN" w:bidi="ar-SA"/>
        </w:rPr>
        <w:t>按逾期竣工的单栋工程罚款，每延误一天,按该栋工程结算造价扣除建安劳保费、发包人材料设备价款、暂估专业工程、暂列金额后的万分之二 处罚,罚款直接从结算款中扣除。</w:t>
      </w:r>
      <w:r>
        <w:rPr>
          <w:rStyle w:val="12"/>
          <w:rFonts w:ascii="Calibri" w:hAnsi="宋体"/>
          <w:b w:val="0"/>
          <w:i w:val="0"/>
          <w:caps w:val="0"/>
          <w:color w:val="auto"/>
          <w:spacing w:val="0"/>
          <w:w w:val="100"/>
          <w:kern w:val="2"/>
          <w:sz w:val="21"/>
          <w:szCs w:val="21"/>
          <w:highlight w:val="none"/>
          <w:u w:val="single" w:color="000000"/>
          <w:lang w:val="en-US" w:eastAsia="zh-CN" w:bidi="ar-SA"/>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p>
    <w:p w14:paraId="561ED73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因承包人原因造成工期延误，逾期竣工违约金的上限：</w:t>
      </w:r>
      <w:r>
        <w:rPr>
          <w:rStyle w:val="12"/>
          <w:rFonts w:ascii="宋体" w:hAnsi="宋体"/>
          <w:b w:val="0"/>
          <w:i w:val="0"/>
          <w:caps w:val="0"/>
          <w:color w:val="auto"/>
          <w:spacing w:val="0"/>
          <w:w w:val="100"/>
          <w:kern w:val="2"/>
          <w:sz w:val="21"/>
          <w:szCs w:val="21"/>
          <w:highlight w:val="none"/>
          <w:u w:val="single" w:color="000000"/>
          <w:lang w:val="en-US" w:eastAsia="zh-CN" w:bidi="ar-SA"/>
        </w:rPr>
        <w:t>逾期竣工的单位工程结算造价扣</w:t>
      </w:r>
      <w:r>
        <w:rPr>
          <w:rStyle w:val="12"/>
          <w:rFonts w:ascii="Calibri" w:hAnsi="宋体"/>
          <w:b w:val="0"/>
          <w:i w:val="0"/>
          <w:caps w:val="0"/>
          <w:color w:val="auto"/>
          <w:spacing w:val="0"/>
          <w:w w:val="100"/>
          <w:kern w:val="2"/>
          <w:sz w:val="21"/>
          <w:szCs w:val="21"/>
          <w:highlight w:val="none"/>
          <w:u w:val="single" w:color="000000"/>
          <w:lang w:val="en-US" w:eastAsia="zh-CN" w:bidi="ar-SA"/>
        </w:rPr>
        <w:t>除建安劳保费、发包人材料设备价款、暂估专业工程、暂列金额后的</w:t>
      </w:r>
      <w:r>
        <w:rPr>
          <w:rStyle w:val="12"/>
          <w:rFonts w:hint="eastAsia" w:ascii="Calibri" w:hAnsi="Calibri"/>
          <w:b w:val="0"/>
          <w:i w:val="0"/>
          <w:caps w:val="0"/>
          <w:color w:val="auto"/>
          <w:spacing w:val="0"/>
          <w:w w:val="100"/>
          <w:kern w:val="2"/>
          <w:sz w:val="21"/>
          <w:szCs w:val="21"/>
          <w:highlight w:val="none"/>
          <w:u w:val="single" w:color="000000"/>
          <w:lang w:val="en-US" w:eastAsia="zh-CN" w:bidi="ar-SA"/>
        </w:rPr>
        <w:t>1</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lang w:val="en-US" w:eastAsia="zh-CN" w:bidi="ar-SA"/>
        </w:rPr>
        <w:t>。</w:t>
      </w:r>
    </w:p>
    <w:p w14:paraId="0F0BF3D2">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7.6 不利物质条件</w:t>
      </w:r>
    </w:p>
    <w:p w14:paraId="190D1533">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不利物质条件的其他情形和有关约定：</w:t>
      </w:r>
      <w:r>
        <w:rPr>
          <w:rStyle w:val="12"/>
          <w:rFonts w:ascii="Calibri" w:hAnsi="Calibri"/>
          <w:b w:val="0"/>
          <w:i w:val="0"/>
          <w:caps w:val="0"/>
          <w:color w:val="auto"/>
          <w:spacing w:val="0"/>
          <w:w w:val="100"/>
          <w:kern w:val="2"/>
          <w:sz w:val="21"/>
          <w:szCs w:val="21"/>
          <w:highlight w:val="none"/>
          <w:u w:val="single" w:color="000000"/>
          <w:lang w:val="en-US" w:eastAsia="zh-CN" w:bidi="ar-SA"/>
        </w:rPr>
        <w:t>按《通用合同条款》7.6条执行</w:t>
      </w:r>
      <w:r>
        <w:rPr>
          <w:rStyle w:val="12"/>
          <w:rFonts w:ascii="宋体" w:hAnsi="宋体"/>
          <w:b w:val="0"/>
          <w:i w:val="0"/>
          <w:caps w:val="0"/>
          <w:color w:val="auto"/>
          <w:spacing w:val="0"/>
          <w:w w:val="100"/>
          <w:kern w:val="2"/>
          <w:sz w:val="21"/>
          <w:szCs w:val="21"/>
          <w:highlight w:val="none"/>
          <w:lang w:val="en-US" w:eastAsia="zh-CN" w:bidi="ar-SA"/>
        </w:rPr>
        <w:t>。</w:t>
      </w:r>
    </w:p>
    <w:p w14:paraId="2A589EDD">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7.7异常恶劣的气候条件</w:t>
      </w:r>
    </w:p>
    <w:p w14:paraId="2F1BEAA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发包人和承包人同意以下情形视为异常恶劣的气候条件：</w:t>
      </w:r>
    </w:p>
    <w:p w14:paraId="3A4439F4">
      <w:pPr>
        <w:snapToGrid/>
        <w:spacing w:before="0" w:beforeAutospacing="0" w:after="0" w:afterAutospacing="0" w:line="420" w:lineRule="exact"/>
        <w:ind w:firstLine="420" w:firstLineChars="200"/>
        <w:jc w:val="left"/>
        <w:textAlignment w:val="baseline"/>
        <w:rPr>
          <w:rStyle w:val="12"/>
          <w:rFonts w:ascii="宋体"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w:t>
      </w:r>
      <w:r>
        <w:rPr>
          <w:rStyle w:val="12"/>
          <w:rFonts w:ascii="宋体" w:hAnsi="宋体"/>
          <w:b w:val="0"/>
          <w:i w:val="0"/>
          <w:caps w:val="0"/>
          <w:color w:val="auto"/>
          <w:spacing w:val="0"/>
          <w:w w:val="100"/>
          <w:kern w:val="2"/>
          <w:sz w:val="21"/>
          <w:szCs w:val="21"/>
          <w:highlight w:val="none"/>
          <w:u w:val="single" w:color="000000"/>
          <w:lang w:val="en-US" w:eastAsia="zh-CN" w:bidi="ar-SA"/>
        </w:rPr>
        <w:t>日降雨大于50mm的雨日超过1天</w:t>
      </w:r>
      <w:r>
        <w:rPr>
          <w:rStyle w:val="12"/>
          <w:rFonts w:ascii="宋体" w:hAnsi="宋体"/>
          <w:b w:val="0"/>
          <w:i w:val="0"/>
          <w:caps w:val="0"/>
          <w:color w:val="auto"/>
          <w:spacing w:val="0"/>
          <w:w w:val="100"/>
          <w:kern w:val="2"/>
          <w:sz w:val="21"/>
          <w:szCs w:val="21"/>
          <w:highlight w:val="none"/>
          <w:lang w:val="en-US" w:eastAsia="zh-CN" w:bidi="ar-SA"/>
        </w:rPr>
        <w:t>；</w:t>
      </w:r>
    </w:p>
    <w:p w14:paraId="7E092DC7">
      <w:pPr>
        <w:snapToGrid/>
        <w:spacing w:before="0" w:beforeAutospacing="0" w:after="0" w:afterAutospacing="0" w:line="420" w:lineRule="exact"/>
        <w:ind w:firstLine="420" w:firstLineChars="200"/>
        <w:jc w:val="left"/>
        <w:textAlignment w:val="baseline"/>
        <w:rPr>
          <w:rStyle w:val="12"/>
          <w:rFonts w:ascii="宋体"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w:t>
      </w:r>
      <w:r>
        <w:rPr>
          <w:rStyle w:val="12"/>
          <w:rFonts w:ascii="宋体" w:hAnsi="宋体"/>
          <w:b w:val="0"/>
          <w:i w:val="0"/>
          <w:caps w:val="0"/>
          <w:color w:val="auto"/>
          <w:spacing w:val="0"/>
          <w:w w:val="100"/>
          <w:kern w:val="2"/>
          <w:sz w:val="21"/>
          <w:szCs w:val="21"/>
          <w:highlight w:val="none"/>
          <w:u w:val="single" w:color="000000"/>
          <w:lang w:val="en-US" w:eastAsia="zh-CN" w:bidi="ar-SA"/>
        </w:rPr>
        <w:t>日气温超过38℃的高温大于3天</w:t>
      </w:r>
      <w:r>
        <w:rPr>
          <w:rStyle w:val="12"/>
          <w:rFonts w:ascii="宋体" w:hAnsi="宋体"/>
          <w:b w:val="0"/>
          <w:i w:val="0"/>
          <w:caps w:val="0"/>
          <w:color w:val="auto"/>
          <w:spacing w:val="0"/>
          <w:w w:val="100"/>
          <w:kern w:val="2"/>
          <w:sz w:val="21"/>
          <w:szCs w:val="21"/>
          <w:highlight w:val="none"/>
          <w:lang w:val="en-US" w:eastAsia="zh-CN" w:bidi="ar-SA"/>
        </w:rPr>
        <w:t>；</w:t>
      </w:r>
    </w:p>
    <w:p w14:paraId="34720759">
      <w:pPr>
        <w:snapToGrid/>
        <w:spacing w:before="0" w:beforeAutospacing="0" w:after="0" w:afterAutospacing="0" w:line="420" w:lineRule="exact"/>
        <w:ind w:firstLine="420" w:firstLineChars="200"/>
        <w:jc w:val="left"/>
        <w:textAlignment w:val="baseline"/>
        <w:rPr>
          <w:rStyle w:val="12"/>
          <w:rFonts w:ascii="宋体"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w:t>
      </w:r>
      <w:r>
        <w:rPr>
          <w:rStyle w:val="12"/>
          <w:rFonts w:ascii="宋体" w:hAnsi="宋体"/>
          <w:b w:val="0"/>
          <w:i w:val="0"/>
          <w:caps w:val="0"/>
          <w:color w:val="auto"/>
          <w:spacing w:val="0"/>
          <w:w w:val="100"/>
          <w:kern w:val="2"/>
          <w:sz w:val="21"/>
          <w:szCs w:val="21"/>
          <w:highlight w:val="none"/>
          <w:u w:val="single" w:color="000000"/>
          <w:lang w:val="en-US" w:eastAsia="zh-CN" w:bidi="ar-SA"/>
        </w:rPr>
        <w:t>日气温低于-20℃的严寒大于3天；</w:t>
      </w:r>
    </w:p>
    <w:p w14:paraId="4430A9FC">
      <w:pPr>
        <w:snapToGrid/>
        <w:spacing w:before="0" w:beforeAutospacing="0" w:after="0" w:afterAutospacing="0" w:line="420" w:lineRule="exact"/>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（4） </w:t>
      </w:r>
      <w:r>
        <w:rPr>
          <w:rStyle w:val="12"/>
          <w:rFonts w:ascii="宋体" w:hAnsi="宋体"/>
          <w:b w:val="0"/>
          <w:i w:val="0"/>
          <w:caps w:val="0"/>
          <w:color w:val="auto"/>
          <w:spacing w:val="0"/>
          <w:w w:val="100"/>
          <w:kern w:val="2"/>
          <w:sz w:val="21"/>
          <w:szCs w:val="21"/>
          <w:highlight w:val="none"/>
          <w:u w:val="single" w:color="000000"/>
          <w:lang w:val="en-US" w:eastAsia="zh-CN" w:bidi="ar-SA"/>
        </w:rPr>
        <w:t>10级以上的大风超过1天。</w:t>
      </w:r>
    </w:p>
    <w:p w14:paraId="7CF670CA">
      <w:pPr>
        <w:snapToGrid/>
        <w:spacing w:before="0" w:beforeAutospacing="0" w:after="0" w:afterAutospacing="0" w:line="420" w:lineRule="exact"/>
        <w:ind w:firstLine="420" w:firstLineChars="200"/>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对上述几种形式，应以造成灾害和影响施工并以政府相关部门的规定为准。</w:t>
      </w:r>
    </w:p>
    <w:p w14:paraId="42F20168">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7.9 提前竣工的奖励</w:t>
      </w:r>
    </w:p>
    <w:p w14:paraId="014C5F6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7.9.2提前竣工的奖励：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2FB142E9">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8. 材料与设备</w:t>
      </w:r>
    </w:p>
    <w:p w14:paraId="5858C7B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8.4材料与工程设备的保管与使用</w:t>
      </w:r>
    </w:p>
    <w:p w14:paraId="731E3DF5">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8.4.1发包人供应的材料设备的保管费用的承担：</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不论</w:t>
      </w:r>
      <w:r>
        <w:rPr>
          <w:rStyle w:val="12"/>
          <w:rFonts w:ascii="Calibri" w:hAnsi="Calibri"/>
          <w:b w:val="0"/>
          <w:i w:val="0"/>
          <w:caps w:val="0"/>
          <w:color w:val="auto"/>
          <w:spacing w:val="0"/>
          <w:w w:val="100"/>
          <w:kern w:val="2"/>
          <w:sz w:val="21"/>
          <w:szCs w:val="21"/>
          <w:highlight w:val="none"/>
          <w:u w:val="single" w:color="000000"/>
          <w:lang w:val="en-US" w:eastAsia="zh-CN" w:bidi="ar-SA"/>
        </w:rPr>
        <w:t>承包人是否在投标报价中单独列支，发包人均认为此项费用包含在投标报价中,由承包人承担所有费用。</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5D6C503">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8.6 样品</w:t>
      </w:r>
    </w:p>
    <w:p w14:paraId="57F6DC7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8.6.1</w:t>
      </w:r>
      <w:r>
        <w:rPr>
          <w:rStyle w:val="12"/>
          <w:rFonts w:ascii="宋体" w:hAnsi="宋体"/>
          <w:b w:val="0"/>
          <w:i w:val="0"/>
          <w:caps w:val="0"/>
          <w:color w:val="auto"/>
          <w:spacing w:val="0"/>
          <w:w w:val="100"/>
          <w:kern w:val="0"/>
          <w:sz w:val="21"/>
          <w:szCs w:val="21"/>
          <w:highlight w:val="none"/>
          <w:lang w:val="en-US" w:eastAsia="zh-CN" w:bidi="ar-SA"/>
        </w:rPr>
        <w:tab/>
      </w:r>
      <w:r>
        <w:rPr>
          <w:rStyle w:val="12"/>
          <w:rFonts w:ascii="宋体" w:hAnsi="宋体"/>
          <w:b w:val="0"/>
          <w:i w:val="0"/>
          <w:caps w:val="0"/>
          <w:color w:val="auto"/>
          <w:spacing w:val="0"/>
          <w:w w:val="100"/>
          <w:kern w:val="0"/>
          <w:sz w:val="21"/>
          <w:szCs w:val="21"/>
          <w:highlight w:val="none"/>
          <w:lang w:val="en-US" w:eastAsia="zh-CN" w:bidi="ar-SA"/>
        </w:rPr>
        <w:t>样品的报送与封存</w:t>
      </w:r>
    </w:p>
    <w:p w14:paraId="29A5C273">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需要承包人报送样品的材料或工程设备，样品的种类、名称、规格、数量要求：</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主要材料涉及品种、款式、颜色等方面内容的，承包人应提交准备合格的材料样品送发包人选定。</w:t>
      </w:r>
    </w:p>
    <w:p w14:paraId="176C9C34">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8.8 施工设备和临时设施</w:t>
      </w:r>
    </w:p>
    <w:p w14:paraId="7579C19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8.8.1 承包人提供的施工设备和临时设施</w:t>
      </w:r>
    </w:p>
    <w:p w14:paraId="4437577C">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关于修建临时设施费用承担的约定：</w:t>
      </w:r>
      <w:r>
        <w:rPr>
          <w:rStyle w:val="12"/>
          <w:rFonts w:ascii="Calibri" w:hAnsi="宋体"/>
          <w:b w:val="0"/>
          <w:i w:val="0"/>
          <w:caps w:val="0"/>
          <w:color w:val="auto"/>
          <w:spacing w:val="0"/>
          <w:w w:val="100"/>
          <w:kern w:val="2"/>
          <w:sz w:val="21"/>
          <w:szCs w:val="21"/>
          <w:highlight w:val="none"/>
          <w:u w:val="single" w:color="000000"/>
          <w:lang w:val="en-US" w:eastAsia="zh-CN" w:bidi="ar-SA"/>
        </w:rPr>
        <w:t>①承包人的临时用地（含项目部驻地等）租用费（含拆迁补偿）、临时用地的环保、恢复、临时用地的青苗补偿及地面附着物拆除等费用均由承包人负责，以上费用在投标报价中综合考虑。</w:t>
      </w:r>
    </w:p>
    <w:p w14:paraId="7BB9500C">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宋体"/>
          <w:b w:val="0"/>
          <w:i w:val="0"/>
          <w:caps w:val="0"/>
          <w:color w:val="auto"/>
          <w:spacing w:val="0"/>
          <w:w w:val="100"/>
          <w:kern w:val="2"/>
          <w:sz w:val="21"/>
          <w:szCs w:val="21"/>
          <w:highlight w:val="none"/>
          <w:u w:val="single" w:color="000000"/>
          <w:lang w:val="en-US" w:eastAsia="zh-CN" w:bidi="ar-SA"/>
        </w:rPr>
        <w:t>②承包人负责合同实施期间其合同段内临时交通道路（含场内外连接公共交通道路）和交通设施的修建、维修、养护和交通管理工作，并承担一切费用。</w:t>
      </w:r>
    </w:p>
    <w:p w14:paraId="51E55758">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2"/>
          <w:sz w:val="21"/>
          <w:szCs w:val="21"/>
          <w:highlight w:val="none"/>
          <w:u w:val="single" w:color="000000"/>
          <w:lang w:val="en-US" w:eastAsia="zh-CN" w:bidi="ar-SA"/>
        </w:rPr>
      </w:pPr>
      <w:r>
        <w:rPr>
          <w:rStyle w:val="12"/>
          <w:rFonts w:ascii="Calibri" w:hAnsi="宋体"/>
          <w:b w:val="0"/>
          <w:i w:val="0"/>
          <w:caps w:val="0"/>
          <w:color w:val="auto"/>
          <w:spacing w:val="0"/>
          <w:w w:val="100"/>
          <w:kern w:val="2"/>
          <w:sz w:val="21"/>
          <w:szCs w:val="21"/>
          <w:highlight w:val="none"/>
          <w:u w:val="single" w:color="000000"/>
          <w:lang w:val="en-US" w:eastAsia="zh-CN" w:bidi="ar-SA"/>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DB9907C">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9. 试验与检验</w:t>
      </w:r>
    </w:p>
    <w:p w14:paraId="42BEC360">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9.1试验设备与试验人员</w:t>
      </w:r>
    </w:p>
    <w:p w14:paraId="498834E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9.1.2 试验设备</w:t>
      </w:r>
    </w:p>
    <w:p w14:paraId="239A04D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施工现场需要配置的试验场所：</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按相关规定执行，由承包人提供。</w:t>
      </w:r>
    </w:p>
    <w:p w14:paraId="48AFD0C4">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施工现场需要配备的试验设备：</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按相关规定执行，由承包人提供</w:t>
      </w:r>
      <w:r>
        <w:rPr>
          <w:rStyle w:val="12"/>
          <w:rFonts w:ascii="宋体" w:hAnsi="宋体"/>
          <w:b w:val="0"/>
          <w:i w:val="0"/>
          <w:caps w:val="0"/>
          <w:color w:val="auto"/>
          <w:spacing w:val="0"/>
          <w:w w:val="100"/>
          <w:kern w:val="2"/>
          <w:sz w:val="21"/>
          <w:szCs w:val="21"/>
          <w:highlight w:val="none"/>
          <w:lang w:val="en-US" w:eastAsia="zh-CN" w:bidi="ar-SA"/>
        </w:rPr>
        <w:t>。</w:t>
      </w:r>
    </w:p>
    <w:p w14:paraId="187E4CEE">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施工现场需要具备的其他试验条件：</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按相关规定执行，由承包人提供</w:t>
      </w:r>
      <w:r>
        <w:rPr>
          <w:rStyle w:val="12"/>
          <w:rFonts w:ascii="宋体" w:hAnsi="宋体"/>
          <w:b w:val="0"/>
          <w:i w:val="0"/>
          <w:caps w:val="0"/>
          <w:color w:val="auto"/>
          <w:spacing w:val="0"/>
          <w:w w:val="100"/>
          <w:kern w:val="2"/>
          <w:sz w:val="21"/>
          <w:szCs w:val="21"/>
          <w:highlight w:val="none"/>
          <w:lang w:val="en-US" w:eastAsia="zh-CN" w:bidi="ar-SA"/>
        </w:rPr>
        <w:t>。</w:t>
      </w:r>
    </w:p>
    <w:p w14:paraId="302262A2">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9.4 现场工艺试验 </w:t>
      </w:r>
    </w:p>
    <w:p w14:paraId="5309E0B3">
      <w:pPr>
        <w:snapToGrid/>
        <w:spacing w:before="0" w:beforeAutospacing="0" w:after="0" w:afterAutospacing="0" w:line="360" w:lineRule="auto"/>
        <w:ind w:firstLine="105" w:firstLineChars="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现场工艺试验的有关约定：</w:t>
      </w:r>
      <w:r>
        <w:rPr>
          <w:rStyle w:val="12"/>
          <w:rFonts w:ascii="Calibri" w:hAnsi="Calibri"/>
          <w:b w:val="0"/>
          <w:i w:val="0"/>
          <w:caps w:val="0"/>
          <w:color w:val="auto"/>
          <w:spacing w:val="0"/>
          <w:w w:val="100"/>
          <w:kern w:val="2"/>
          <w:sz w:val="21"/>
          <w:szCs w:val="21"/>
          <w:highlight w:val="none"/>
          <w:u w:val="single" w:color="000000"/>
          <w:lang w:val="en-US" w:eastAsia="zh-CN" w:bidi="ar-SA"/>
        </w:rPr>
        <w:t>按《通用合同条款》9.4条执行</w:t>
      </w:r>
      <w:r>
        <w:rPr>
          <w:rStyle w:val="12"/>
          <w:rFonts w:ascii="Calibri" w:hAnsi="宋体"/>
          <w:b w:val="0"/>
          <w:i w:val="0"/>
          <w:caps w:val="0"/>
          <w:color w:val="auto"/>
          <w:spacing w:val="0"/>
          <w:w w:val="100"/>
          <w:kern w:val="2"/>
          <w:sz w:val="21"/>
          <w:szCs w:val="21"/>
          <w:highlight w:val="none"/>
          <w:lang w:val="en-US" w:eastAsia="zh-CN" w:bidi="ar-SA"/>
        </w:rPr>
        <w:t>。</w:t>
      </w:r>
    </w:p>
    <w:p w14:paraId="5E94D6F3">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10. 变更</w:t>
      </w:r>
    </w:p>
    <w:p w14:paraId="1ABB7A6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10.1变更的范围</w:t>
      </w:r>
    </w:p>
    <w:p w14:paraId="76D4478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关于变更的范围的约定：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按本合同《通用条款》相关规定执行</w:t>
      </w:r>
      <w:r>
        <w:rPr>
          <w:rStyle w:val="12"/>
          <w:rFonts w:ascii="Calibri" w:hAnsi="宋体"/>
          <w:b w:val="0"/>
          <w:i w:val="0"/>
          <w:caps w:val="0"/>
          <w:color w:val="auto"/>
          <w:spacing w:val="0"/>
          <w:w w:val="100"/>
          <w:kern w:val="2"/>
          <w:sz w:val="21"/>
          <w:szCs w:val="21"/>
          <w:highlight w:val="none"/>
          <w:lang w:val="en-US" w:eastAsia="zh-CN" w:bidi="ar-SA"/>
        </w:rPr>
        <w:t>。</w:t>
      </w:r>
    </w:p>
    <w:p w14:paraId="5F08FFAA">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10.4 变更估价</w:t>
      </w:r>
    </w:p>
    <w:p w14:paraId="5C448B3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10.4.1 变更估价原则</w:t>
      </w:r>
    </w:p>
    <w:p w14:paraId="580E0538">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关于变更估价的约定: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工程变更合同价款按下列方法进行：（</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1</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）合同中已有相同清单项目的，按合同该清单项目价格进行计算；（</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2</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）合同中只有类似清单项目的，参照该类似清单项目价格进行计算；（</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3</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）合同中没有适用或类似清单项目的价格计算方法：有定额的套定额，并乘以下浮系数</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10 %</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计算，其中材料价格按施工期间的《</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贵港</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市建设工程造价信息》相应价格信息进行计算；《</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贵港</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市建设工程造价信息》没有相应价格信息的按市场价计算；无定额可套的，根据市场价格协商确定综合价格；对于国有资产投资的项目，新增项目的单价必须经</w:t>
      </w:r>
      <w:r>
        <w:rPr>
          <w:rStyle w:val="12"/>
          <w:rFonts w:hint="eastAsia" w:ascii="Calibri" w:hAnsi="宋体" w:cs="Times New Roman"/>
          <w:b w:val="0"/>
          <w:bCs/>
          <w:i w:val="0"/>
          <w:caps w:val="0"/>
          <w:color w:val="auto"/>
          <w:spacing w:val="0"/>
          <w:w w:val="100"/>
          <w:kern w:val="2"/>
          <w:sz w:val="21"/>
          <w:szCs w:val="21"/>
          <w:highlight w:val="none"/>
          <w:u w:val="single" w:color="000000"/>
          <w:lang w:val="en-US" w:eastAsia="zh-CN" w:bidi="ar-SA"/>
        </w:rPr>
        <w:t>贵港市</w:t>
      </w:r>
      <w:r>
        <w:rPr>
          <w:rStyle w:val="12"/>
          <w:rFonts w:hint="eastAsia" w:ascii="宋体" w:hAnsi="宋体"/>
          <w:b w:val="0"/>
          <w:i w:val="0"/>
          <w:caps w:val="0"/>
          <w:color w:val="auto"/>
          <w:spacing w:val="2"/>
          <w:w w:val="100"/>
          <w:kern w:val="2"/>
          <w:sz w:val="21"/>
          <w:szCs w:val="24"/>
          <w:highlight w:val="none"/>
          <w:lang w:val="en-US" w:eastAsia="zh-CN" w:bidi="ar-SA"/>
        </w:rPr>
        <w:t>港南区</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财政评审及审计部门审定</w:t>
      </w:r>
      <w:r>
        <w:rPr>
          <w:rStyle w:val="12"/>
          <w:rFonts w:ascii="Calibri" w:hAnsi="宋体"/>
          <w:b w:val="0"/>
          <w:i w:val="0"/>
          <w:caps w:val="0"/>
          <w:color w:val="auto"/>
          <w:spacing w:val="0"/>
          <w:w w:val="100"/>
          <w:kern w:val="2"/>
          <w:sz w:val="21"/>
          <w:szCs w:val="21"/>
          <w:highlight w:val="none"/>
          <w:lang w:val="en-US" w:eastAsia="zh-CN" w:bidi="ar-SA"/>
        </w:rPr>
        <w:t>。</w:t>
      </w:r>
    </w:p>
    <w:p w14:paraId="721D51B9">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Calibri"/>
          <w:b w:val="0"/>
          <w:i w:val="0"/>
          <w:caps w:val="0"/>
          <w:color w:val="auto"/>
          <w:spacing w:val="0"/>
          <w:w w:val="100"/>
          <w:kern w:val="2"/>
          <w:sz w:val="21"/>
          <w:szCs w:val="21"/>
          <w:highlight w:val="none"/>
          <w:u w:val="single" w:color="000000"/>
          <w:lang w:val="en-US" w:eastAsia="zh-CN" w:bidi="ar-SA"/>
        </w:rPr>
        <w:t>工程变更导致实际完成的变更工程量与已标价清单或预算书中列明的该项目工程量有偏差时，其综合单价的确定按专用条款“1.13工程量清单错误的修正”执行。</w:t>
      </w:r>
    </w:p>
    <w:p w14:paraId="406F3C7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10.5承包人的合理化建议</w:t>
      </w:r>
    </w:p>
    <w:p w14:paraId="5B1F1E1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监理人审查承包人合理化建议的期限：</w:t>
      </w:r>
      <w:r>
        <w:rPr>
          <w:rStyle w:val="12"/>
          <w:rFonts w:ascii="Calibri" w:hAnsi="宋体"/>
          <w:b w:val="0"/>
          <w:i w:val="0"/>
          <w:caps w:val="0"/>
          <w:color w:val="auto"/>
          <w:spacing w:val="0"/>
          <w:w w:val="100"/>
          <w:kern w:val="2"/>
          <w:sz w:val="21"/>
          <w:szCs w:val="21"/>
          <w:highlight w:val="none"/>
          <w:lang w:val="en-US" w:eastAsia="zh-CN" w:bidi="ar-SA"/>
        </w:rPr>
        <w:t>7</w:t>
      </w:r>
      <w:r>
        <w:rPr>
          <w:rStyle w:val="12"/>
          <w:rFonts w:ascii="Calibri" w:hAnsi="宋体"/>
          <w:b w:val="0"/>
          <w:i w:val="0"/>
          <w:caps w:val="0"/>
          <w:color w:val="auto"/>
          <w:spacing w:val="0"/>
          <w:w w:val="100"/>
          <w:kern w:val="2"/>
          <w:sz w:val="21"/>
          <w:szCs w:val="21"/>
          <w:highlight w:val="none"/>
          <w:u w:val="single" w:color="000000"/>
          <w:lang w:val="en-US" w:eastAsia="zh-CN" w:bidi="ar-SA"/>
        </w:rPr>
        <w:t>天内审查完毕并报发包人。</w:t>
      </w:r>
    </w:p>
    <w:p w14:paraId="50E34DA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发包人审批承包人合理化建议的期限：</w:t>
      </w:r>
      <w:r>
        <w:rPr>
          <w:rStyle w:val="12"/>
          <w:rFonts w:ascii="Calibri" w:hAnsi="Calibri"/>
          <w:b w:val="0"/>
          <w:i w:val="0"/>
          <w:caps w:val="0"/>
          <w:color w:val="auto"/>
          <w:spacing w:val="0"/>
          <w:w w:val="100"/>
          <w:kern w:val="2"/>
          <w:sz w:val="21"/>
          <w:szCs w:val="21"/>
          <w:highlight w:val="none"/>
          <w:u w:val="single" w:color="000000"/>
          <w:lang w:val="en-US" w:eastAsia="zh-CN" w:bidi="ar-SA"/>
        </w:rPr>
        <w:t>收到监理人报送的合理化建议后7天内审批完毕</w:t>
      </w:r>
      <w:r>
        <w:rPr>
          <w:rStyle w:val="12"/>
          <w:rFonts w:ascii="宋体" w:hAnsi="宋体"/>
          <w:b w:val="0"/>
          <w:i w:val="0"/>
          <w:caps w:val="0"/>
          <w:color w:val="auto"/>
          <w:spacing w:val="0"/>
          <w:w w:val="100"/>
          <w:kern w:val="2"/>
          <w:sz w:val="21"/>
          <w:szCs w:val="21"/>
          <w:highlight w:val="none"/>
          <w:lang w:val="en-US" w:eastAsia="zh-CN" w:bidi="ar-SA"/>
        </w:rPr>
        <w:t>。</w:t>
      </w:r>
    </w:p>
    <w:p w14:paraId="38089353">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承包人提出的合理化建议降低了合同价格或者提高了工程经济效益的奖励的方法和金额为：</w:t>
      </w:r>
      <w:r>
        <w:rPr>
          <w:rStyle w:val="12"/>
          <w:rFonts w:ascii="Calibri" w:hAnsi="宋体"/>
          <w:b w:val="0"/>
          <w:i w:val="0"/>
          <w:caps w:val="0"/>
          <w:color w:val="auto"/>
          <w:spacing w:val="0"/>
          <w:w w:val="100"/>
          <w:kern w:val="2"/>
          <w:sz w:val="21"/>
          <w:szCs w:val="21"/>
          <w:highlight w:val="none"/>
          <w:u w:val="single" w:color="000000"/>
          <w:lang w:val="en-US" w:eastAsia="zh-CN" w:bidi="ar-SA"/>
        </w:rPr>
        <w:t>双方另行协商。</w:t>
      </w:r>
    </w:p>
    <w:p w14:paraId="42894AC4">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10.7 暂估价</w:t>
      </w:r>
    </w:p>
    <w:p w14:paraId="6A396EA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暂估价材料和工程设备的明细详见附件11：《</w:t>
      </w:r>
      <w:r>
        <w:rPr>
          <w:rStyle w:val="12"/>
          <w:rFonts w:ascii="宋体" w:hAnsi="宋体"/>
          <w:b w:val="0"/>
          <w:i w:val="0"/>
          <w:caps w:val="0"/>
          <w:color w:val="auto"/>
          <w:spacing w:val="0"/>
          <w:w w:val="100"/>
          <w:kern w:val="2"/>
          <w:sz w:val="21"/>
          <w:szCs w:val="21"/>
          <w:highlight w:val="none"/>
          <w:lang w:val="en-US" w:eastAsia="zh-CN" w:bidi="ar-SA"/>
        </w:rPr>
        <w:t>暂估价一览表》</w:t>
      </w:r>
      <w:r>
        <w:rPr>
          <w:rStyle w:val="12"/>
          <w:rFonts w:ascii="宋体" w:hAnsi="宋体"/>
          <w:b w:val="0"/>
          <w:i w:val="0"/>
          <w:caps w:val="0"/>
          <w:color w:val="auto"/>
          <w:spacing w:val="0"/>
          <w:w w:val="100"/>
          <w:kern w:val="0"/>
          <w:sz w:val="21"/>
          <w:szCs w:val="21"/>
          <w:highlight w:val="none"/>
          <w:lang w:val="en-US" w:eastAsia="zh-CN" w:bidi="ar-SA"/>
        </w:rPr>
        <w:t>。</w:t>
      </w:r>
    </w:p>
    <w:p w14:paraId="6328FA6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10.7.1 依法必须招标的暂估价项目</w:t>
      </w:r>
    </w:p>
    <w:p w14:paraId="274D4A7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对于依法必须招标的暂估价项目的确认和批准采取第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种方式确定。</w:t>
      </w:r>
    </w:p>
    <w:p w14:paraId="0A0C13F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10.7.2 不属于依法必须招标的暂估价项目</w:t>
      </w:r>
    </w:p>
    <w:p w14:paraId="516326A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对于不属于依法必须招标的暂估价项目的确认和批准采取第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种方式确定。</w:t>
      </w:r>
    </w:p>
    <w:p w14:paraId="233A060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第3种方式：</w:t>
      </w:r>
      <w:r>
        <w:rPr>
          <w:rStyle w:val="12"/>
          <w:rFonts w:ascii="宋体" w:hAnsi="宋体"/>
          <w:b w:val="0"/>
          <w:i w:val="0"/>
          <w:caps w:val="0"/>
          <w:color w:val="auto"/>
          <w:spacing w:val="0"/>
          <w:w w:val="100"/>
          <w:kern w:val="0"/>
          <w:sz w:val="21"/>
          <w:szCs w:val="21"/>
          <w:highlight w:val="none"/>
          <w:lang w:val="en-US" w:eastAsia="zh-CN" w:bidi="ar-SA"/>
        </w:rPr>
        <w:t>承包人直接实施的暂估价项目</w:t>
      </w:r>
    </w:p>
    <w:p w14:paraId="4936A99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承包人直接实施的暂估价项目的约定：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w:t>
      </w:r>
    </w:p>
    <w:p w14:paraId="42FA78EB">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10.8 暂列金额</w:t>
      </w:r>
    </w:p>
    <w:p w14:paraId="4876E877">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合同当事人关于暂列金额使用的约定：</w:t>
      </w:r>
      <w:r>
        <w:rPr>
          <w:rStyle w:val="12"/>
          <w:rFonts w:ascii="Calibri" w:hAnsi="宋体"/>
          <w:b w:val="0"/>
          <w:i w:val="0"/>
          <w:caps w:val="0"/>
          <w:color w:val="auto"/>
          <w:spacing w:val="0"/>
          <w:w w:val="100"/>
          <w:kern w:val="0"/>
          <w:sz w:val="21"/>
          <w:szCs w:val="21"/>
          <w:highlight w:val="none"/>
          <w:u w:val="single" w:color="000000"/>
          <w:lang w:val="en-US" w:eastAsia="zh-CN" w:bidi="ar-SA"/>
        </w:rPr>
        <w:t xml:space="preserve">（1）已签约合同价中的暂列金额由发包人掌握使用。 </w:t>
      </w:r>
    </w:p>
    <w:p w14:paraId="29FBB36A">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Calibri" w:hAnsi="宋体"/>
          <w:b w:val="0"/>
          <w:i w:val="0"/>
          <w:caps w:val="0"/>
          <w:color w:val="auto"/>
          <w:spacing w:val="0"/>
          <w:w w:val="100"/>
          <w:kern w:val="0"/>
          <w:sz w:val="21"/>
          <w:szCs w:val="21"/>
          <w:highlight w:val="none"/>
          <w:u w:val="single" w:color="000000"/>
          <w:lang w:val="en-US" w:eastAsia="zh-CN" w:bidi="ar-SA"/>
        </w:rPr>
        <w:t>（2）发包人按照规定所作支付后，暂列金额如有余额归发包人</w:t>
      </w:r>
      <w:r>
        <w:rPr>
          <w:rStyle w:val="12"/>
          <w:rFonts w:ascii="Calibri" w:hAnsi="宋体"/>
          <w:b w:val="0"/>
          <w:i w:val="0"/>
          <w:caps w:val="0"/>
          <w:color w:val="auto"/>
          <w:spacing w:val="0"/>
          <w:w w:val="100"/>
          <w:kern w:val="0"/>
          <w:sz w:val="21"/>
          <w:szCs w:val="21"/>
          <w:highlight w:val="none"/>
          <w:lang w:val="en-US" w:eastAsia="zh-CN" w:bidi="ar-SA"/>
        </w:rPr>
        <w:t>。</w:t>
      </w:r>
    </w:p>
    <w:p w14:paraId="678196E7">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11. 价格调整</w:t>
      </w:r>
    </w:p>
    <w:p w14:paraId="36FED840">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 市场价格波动引起的调整</w:t>
      </w:r>
    </w:p>
    <w:p w14:paraId="51C6AC8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市场价格波动是否调整合同价格的约定：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是  </w:t>
      </w:r>
      <w:r>
        <w:rPr>
          <w:rStyle w:val="12"/>
          <w:rFonts w:ascii="宋体" w:hAnsi="宋体"/>
          <w:b w:val="0"/>
          <w:i w:val="0"/>
          <w:caps w:val="0"/>
          <w:color w:val="auto"/>
          <w:spacing w:val="0"/>
          <w:w w:val="100"/>
          <w:kern w:val="2"/>
          <w:sz w:val="21"/>
          <w:szCs w:val="21"/>
          <w:highlight w:val="none"/>
          <w:lang w:val="en-US" w:eastAsia="zh-CN" w:bidi="ar-SA"/>
        </w:rPr>
        <w:t>。</w:t>
      </w:r>
    </w:p>
    <w:p w14:paraId="52D93E4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因市场价格波动调整合同价格，采用以下第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  </w:t>
      </w:r>
      <w:r>
        <w:rPr>
          <w:rStyle w:val="12"/>
          <w:rFonts w:ascii="宋体" w:hAnsi="宋体"/>
          <w:b w:val="0"/>
          <w:i w:val="0"/>
          <w:caps w:val="0"/>
          <w:color w:val="auto"/>
          <w:spacing w:val="0"/>
          <w:w w:val="100"/>
          <w:kern w:val="2"/>
          <w:sz w:val="21"/>
          <w:szCs w:val="21"/>
          <w:highlight w:val="none"/>
          <w:lang w:val="en-US" w:eastAsia="zh-CN" w:bidi="ar-SA"/>
        </w:rPr>
        <w:t>种方式对合同价格进行调整：</w:t>
      </w:r>
    </w:p>
    <w:p w14:paraId="34A3963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第1种方式：采用价格指数进行价格调整。</w:t>
      </w:r>
    </w:p>
    <w:p w14:paraId="2362A88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关于各可调因子、定值和变值权重，以及基本价格指数及其来源的约定：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 xml:space="preserve">；  </w:t>
      </w:r>
    </w:p>
    <w:p w14:paraId="0A8AA60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第2种方式：采用造价信息进行价格调整。</w:t>
      </w:r>
    </w:p>
    <w:p w14:paraId="07954E7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（2）关于基准价格的约定：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w:t>
      </w:r>
    </w:p>
    <w:p w14:paraId="5BF4231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专用合同条款①承包人在已标价工程量清单或预算书中载明的材料单价低于基准价格的：专用合同条款合同履行期间材料单价涨幅以基准价格为基础超过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%时，或材料单价跌幅以已标价工程量清单或预算书中载明材料单价为基础超过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%时，其超过部分据实调整。</w:t>
      </w:r>
    </w:p>
    <w:p w14:paraId="27D571A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②承包人在已标价工程量清单或预算书中载明的材料单价高于基准价格的：专用合同条款合同履行期间材料单价跌幅以基准价格为基础超过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%时，材料单价涨幅以已标价工程量清单或预算书中载明材料单价为基础超过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%时，其超过部分据实调整。</w:t>
      </w:r>
    </w:p>
    <w:p w14:paraId="50B3D478">
      <w:pPr>
        <w:snapToGrid/>
        <w:spacing w:before="0" w:beforeAutospacing="0" w:after="0" w:afterAutospacing="0" w:line="360" w:lineRule="auto"/>
        <w:ind w:firstLine="645"/>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③承包人在已标价工程量清单或预算书中载明的材料单价等于基准单价的：专用合同条款合同履行期间材料单价涨跌幅以基准单价为基础超过±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%时，其超过部分据实调整。</w:t>
      </w:r>
    </w:p>
    <w:p w14:paraId="2E613E51">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第3种方式：其他价格调整方式：</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w:t>
      </w:r>
    </w:p>
    <w:p w14:paraId="25FF5055">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12. 合同价格、计量与支付</w:t>
      </w:r>
    </w:p>
    <w:p w14:paraId="76736D2C">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12.1 合同价格形式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1 </w:t>
      </w:r>
    </w:p>
    <w:p w14:paraId="157D25B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1、单价合同。</w:t>
      </w:r>
    </w:p>
    <w:p w14:paraId="215783F0">
      <w:pPr>
        <w:snapToGrid/>
        <w:spacing w:before="0" w:beforeAutospacing="0" w:after="0" w:afterAutospacing="0" w:line="360" w:lineRule="auto"/>
        <w:ind w:firstLine="210" w:firstLineChars="1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综合单价包含的风险范围：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0F0A5244">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风险费用的计算方法：</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A24E125">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风险范围以外合同价格的调整方法：</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3AF85E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2、总价合同。</w:t>
      </w:r>
    </w:p>
    <w:p w14:paraId="1750447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总价包含的风险范围：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57AC1747">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风险费用的计算方法：</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A159F3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风险范围以外合同价格的调整方法：</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60CA668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3、其他价格方式：</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559F162">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12.2 预付款</w:t>
      </w:r>
    </w:p>
    <w:p w14:paraId="58F2EA0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12.2.1 预付款的支付</w:t>
      </w:r>
    </w:p>
    <w:p w14:paraId="51CE6AE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预付款支付比例或金额：</w:t>
      </w:r>
      <w:r>
        <w:rPr>
          <w:rStyle w:val="12"/>
          <w:rFonts w:hint="eastAsia" w:ascii="宋体" w:hAnsi="宋体"/>
          <w:b w:val="0"/>
          <w:i w:val="0"/>
          <w:caps w:val="0"/>
          <w:color w:val="auto"/>
          <w:spacing w:val="0"/>
          <w:w w:val="100"/>
          <w:kern w:val="2"/>
          <w:sz w:val="21"/>
          <w:szCs w:val="21"/>
          <w:highlight w:val="none"/>
          <w:u w:val="single" w:color="000000"/>
          <w:lang w:val="en-US" w:eastAsia="zh-CN" w:bidi="ar-SA"/>
        </w:rPr>
        <w:t xml:space="preserve">合同价款30%   </w:t>
      </w:r>
      <w:r>
        <w:rPr>
          <w:rStyle w:val="12"/>
          <w:rFonts w:ascii="宋体" w:hAnsi="宋体"/>
          <w:b w:val="0"/>
          <w:i w:val="0"/>
          <w:caps w:val="0"/>
          <w:color w:val="auto"/>
          <w:spacing w:val="0"/>
          <w:w w:val="100"/>
          <w:kern w:val="2"/>
          <w:sz w:val="21"/>
          <w:szCs w:val="21"/>
          <w:highlight w:val="none"/>
          <w:lang w:val="en-US" w:eastAsia="zh-CN" w:bidi="ar-SA"/>
        </w:rPr>
        <w:t>。</w:t>
      </w:r>
    </w:p>
    <w:p w14:paraId="48B4EC1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预付款支付期限：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4D4FB0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预付款扣回的方式：</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B0DF35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12.2.2 预付款担保</w:t>
      </w:r>
    </w:p>
    <w:p w14:paraId="6DBF1AF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承包人提交预付款担保的期限：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24E47C9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预付款担保的形式为：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A9AE7B0">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 计量</w:t>
      </w:r>
    </w:p>
    <w:p w14:paraId="7DBF3E9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12.3.1 计量原则</w:t>
      </w:r>
    </w:p>
    <w:p w14:paraId="53391ADF">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工程量计算规则：</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工程的计量均以《建设工程工程量清单计价规范》（</w:t>
      </w:r>
      <w:r>
        <w:rPr>
          <w:rStyle w:val="12"/>
          <w:rFonts w:ascii="Calibri" w:hAnsi="Calibri"/>
          <w:b w:val="0"/>
          <w:i w:val="0"/>
          <w:caps w:val="0"/>
          <w:color w:val="auto"/>
          <w:spacing w:val="0"/>
          <w:w w:val="100"/>
          <w:kern w:val="2"/>
          <w:sz w:val="21"/>
          <w:szCs w:val="21"/>
          <w:highlight w:val="none"/>
          <w:u w:val="single" w:color="000000"/>
          <w:lang w:val="en-US" w:eastAsia="zh-CN" w:bidi="ar-SA"/>
        </w:rPr>
        <w:t>GB50500</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2013</w:t>
      </w:r>
      <w:r>
        <w:rPr>
          <w:rStyle w:val="12"/>
          <w:rFonts w:ascii="Calibri" w:hAnsi="宋体"/>
          <w:b w:val="0"/>
          <w:i w:val="0"/>
          <w:caps w:val="0"/>
          <w:color w:val="auto"/>
          <w:spacing w:val="0"/>
          <w:w w:val="100"/>
          <w:kern w:val="2"/>
          <w:sz w:val="21"/>
          <w:szCs w:val="21"/>
          <w:highlight w:val="none"/>
          <w:u w:val="single" w:color="000000"/>
          <w:lang w:val="en-US" w:eastAsia="zh-CN" w:bidi="ar-SA"/>
        </w:rPr>
        <w:t>）和及其广西壮族自治区实施细则、《建设工程工程量清单计算规范》（</w:t>
      </w:r>
      <w:r>
        <w:rPr>
          <w:rStyle w:val="12"/>
          <w:rFonts w:ascii="Calibri" w:hAnsi="Calibri"/>
          <w:b w:val="0"/>
          <w:i w:val="0"/>
          <w:caps w:val="0"/>
          <w:color w:val="auto"/>
          <w:spacing w:val="0"/>
          <w:w w:val="100"/>
          <w:kern w:val="2"/>
          <w:sz w:val="21"/>
          <w:szCs w:val="21"/>
          <w:highlight w:val="none"/>
          <w:u w:val="single" w:color="000000"/>
          <w:lang w:val="en-US" w:eastAsia="zh-CN" w:bidi="ar-SA"/>
        </w:rPr>
        <w:t>GB50854~50862</w:t>
      </w:r>
      <w:r>
        <w:rPr>
          <w:rStyle w:val="12"/>
          <w:rFonts w:ascii="Calibri" w:hAnsi="宋体"/>
          <w:b w:val="0"/>
          <w:i w:val="0"/>
          <w:caps w:val="0"/>
          <w:color w:val="auto"/>
          <w:spacing w:val="0"/>
          <w:w w:val="100"/>
          <w:kern w:val="2"/>
          <w:sz w:val="21"/>
          <w:szCs w:val="21"/>
          <w:highlight w:val="none"/>
          <w:u w:val="single" w:color="000000"/>
          <w:lang w:val="en-US" w:eastAsia="zh-CN" w:bidi="ar-SA"/>
        </w:rPr>
        <w:t>－</w:t>
      </w:r>
      <w:r>
        <w:rPr>
          <w:rStyle w:val="12"/>
          <w:rFonts w:ascii="Calibri" w:hAnsi="Calibri"/>
          <w:b w:val="0"/>
          <w:i w:val="0"/>
          <w:caps w:val="0"/>
          <w:color w:val="auto"/>
          <w:spacing w:val="0"/>
          <w:w w:val="100"/>
          <w:kern w:val="2"/>
          <w:sz w:val="21"/>
          <w:szCs w:val="21"/>
          <w:highlight w:val="none"/>
          <w:u w:val="single" w:color="000000"/>
          <w:lang w:val="en-US" w:eastAsia="zh-CN" w:bidi="ar-SA"/>
        </w:rPr>
        <w:t>2013</w:t>
      </w:r>
      <w:r>
        <w:rPr>
          <w:rStyle w:val="12"/>
          <w:rFonts w:ascii="Calibri" w:hAnsi="宋体"/>
          <w:b w:val="0"/>
          <w:i w:val="0"/>
          <w:caps w:val="0"/>
          <w:color w:val="auto"/>
          <w:spacing w:val="0"/>
          <w:w w:val="100"/>
          <w:kern w:val="2"/>
          <w:sz w:val="21"/>
          <w:szCs w:val="21"/>
          <w:highlight w:val="none"/>
          <w:u w:val="single" w:color="000000"/>
          <w:lang w:val="en-US" w:eastAsia="zh-CN" w:bidi="ar-SA"/>
        </w:rPr>
        <w:t>）及其广西实施细则、本工程补充项目清单为准。</w:t>
      </w:r>
    </w:p>
    <w:p w14:paraId="2BE0BD4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12.3.2 计量周期</w:t>
      </w:r>
    </w:p>
    <w:p w14:paraId="413491C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关于计量周期的约定：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每月</w:t>
      </w:r>
      <w:r>
        <w:rPr>
          <w:rStyle w:val="12"/>
          <w:rFonts w:ascii="Calibri" w:hAnsi="Calibri"/>
          <w:b w:val="0"/>
          <w:i w:val="0"/>
          <w:caps w:val="0"/>
          <w:color w:val="auto"/>
          <w:spacing w:val="0"/>
          <w:w w:val="100"/>
          <w:kern w:val="2"/>
          <w:sz w:val="21"/>
          <w:szCs w:val="21"/>
          <w:highlight w:val="none"/>
          <w:u w:val="single" w:color="000000"/>
          <w:lang w:val="en-US" w:eastAsia="zh-CN" w:bidi="ar-SA"/>
        </w:rPr>
        <w:t>25</w:t>
      </w:r>
      <w:r>
        <w:rPr>
          <w:rStyle w:val="12"/>
          <w:rFonts w:ascii="Calibri" w:hAnsi="宋体"/>
          <w:b w:val="0"/>
          <w:i w:val="0"/>
          <w:caps w:val="0"/>
          <w:color w:val="auto"/>
          <w:spacing w:val="0"/>
          <w:w w:val="100"/>
          <w:kern w:val="2"/>
          <w:sz w:val="21"/>
          <w:szCs w:val="21"/>
          <w:highlight w:val="none"/>
          <w:u w:val="single" w:color="000000"/>
          <w:lang w:val="en-US" w:eastAsia="zh-CN" w:bidi="ar-SA"/>
        </w:rPr>
        <w:t>日前</w:t>
      </w:r>
      <w:r>
        <w:rPr>
          <w:rStyle w:val="12"/>
          <w:rFonts w:ascii="Calibri" w:hAnsi="宋体"/>
          <w:b w:val="0"/>
          <w:i w:val="0"/>
          <w:caps w:val="0"/>
          <w:color w:val="auto"/>
          <w:spacing w:val="0"/>
          <w:w w:val="100"/>
          <w:kern w:val="2"/>
          <w:sz w:val="21"/>
          <w:szCs w:val="21"/>
          <w:highlight w:val="none"/>
          <w:lang w:val="en-US" w:eastAsia="zh-CN" w:bidi="ar-SA"/>
        </w:rPr>
        <w:t>。</w:t>
      </w:r>
    </w:p>
    <w:p w14:paraId="4DA6859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12.3.3 单价合同的计量</w:t>
      </w:r>
    </w:p>
    <w:p w14:paraId="75CB5859">
      <w:pPr>
        <w:snapToGrid/>
        <w:spacing w:before="0" w:beforeAutospacing="0" w:after="0" w:afterAutospacing="0" w:line="360" w:lineRule="auto"/>
        <w:ind w:firstLine="438" w:firstLineChars="209"/>
        <w:jc w:val="both"/>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关于单价合同计量的约定：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(1) </w:t>
      </w:r>
      <w:r>
        <w:rPr>
          <w:rStyle w:val="12"/>
          <w:rFonts w:ascii="Calibri" w:hAnsi="宋体"/>
          <w:b w:val="0"/>
          <w:i w:val="0"/>
          <w:caps w:val="0"/>
          <w:color w:val="auto"/>
          <w:spacing w:val="0"/>
          <w:w w:val="100"/>
          <w:kern w:val="2"/>
          <w:sz w:val="21"/>
          <w:szCs w:val="21"/>
          <w:highlight w:val="none"/>
          <w:u w:val="single" w:color="000000"/>
          <w:lang w:val="en-US" w:eastAsia="zh-CN" w:bidi="ar-SA"/>
        </w:rPr>
        <w:t>工程量清单所列的工程量，不能作为承包人按合同履行其责任依据，实际施工中发生的工程量增加或减少并不影响承包人履行合同的责任，工程结算以完成的实际工程量为准。</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(2) </w:t>
      </w:r>
      <w:r>
        <w:rPr>
          <w:rStyle w:val="12"/>
          <w:rFonts w:ascii="Calibri" w:hAnsi="宋体"/>
          <w:b w:val="0"/>
          <w:i w:val="0"/>
          <w:caps w:val="0"/>
          <w:color w:val="auto"/>
          <w:spacing w:val="0"/>
          <w:w w:val="100"/>
          <w:kern w:val="2"/>
          <w:sz w:val="21"/>
          <w:szCs w:val="21"/>
          <w:highlight w:val="none"/>
          <w:u w:val="single" w:color="000000"/>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p>
    <w:p w14:paraId="7995871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12.3.4 总价合同的计量</w:t>
      </w:r>
    </w:p>
    <w:p w14:paraId="7476ED6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关于总价合同计量的约定：</w:t>
      </w:r>
      <w:r>
        <w:rPr>
          <w:rStyle w:val="12"/>
          <w:rFonts w:hint="eastAsia" w:ascii="宋体" w:hAnsi="宋体"/>
          <w:b w:val="0"/>
          <w:i w:val="0"/>
          <w:caps w:val="0"/>
          <w:color w:val="auto"/>
          <w:spacing w:val="0"/>
          <w:w w:val="100"/>
          <w:kern w:val="2"/>
          <w:sz w:val="21"/>
          <w:szCs w:val="21"/>
          <w:highlight w:val="none"/>
          <w:u w:val="single" w:color="000000"/>
          <w:lang w:val="en-US" w:eastAsia="zh-CN" w:bidi="ar-SA"/>
        </w:rPr>
        <w:t>除工程变更外，原图纸范围内的工程量不得按实际计量。进度款按支付分解表支付，按通用条款第12.3.4项（总计合同的计量）约定进行计量，但合同价款按照支付分解表进行支付</w:t>
      </w:r>
      <w:r>
        <w:rPr>
          <w:rStyle w:val="12"/>
          <w:rFonts w:ascii="宋体" w:hAnsi="宋体"/>
          <w:b w:val="0"/>
          <w:i w:val="0"/>
          <w:caps w:val="0"/>
          <w:color w:val="auto"/>
          <w:spacing w:val="0"/>
          <w:w w:val="100"/>
          <w:kern w:val="2"/>
          <w:sz w:val="21"/>
          <w:szCs w:val="21"/>
          <w:highlight w:val="none"/>
          <w:lang w:val="en-US" w:eastAsia="zh-CN" w:bidi="ar-SA"/>
        </w:rPr>
        <w:t>。</w:t>
      </w:r>
    </w:p>
    <w:p w14:paraId="059B7BE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12.3.5总价合同采用支付分解表计量支付的，是否适用第</w:t>
      </w:r>
      <w:r>
        <w:rPr>
          <w:rStyle w:val="12"/>
          <w:rFonts w:ascii="宋体" w:hAnsi="宋体"/>
          <w:b w:val="0"/>
          <w:i w:val="0"/>
          <w:caps w:val="0"/>
          <w:color w:val="auto"/>
          <w:spacing w:val="0"/>
          <w:w w:val="100"/>
          <w:kern w:val="0"/>
          <w:sz w:val="21"/>
          <w:szCs w:val="21"/>
          <w:highlight w:val="none"/>
          <w:lang w:val="en-US" w:eastAsia="zh-CN" w:bidi="ar-SA"/>
        </w:rPr>
        <w:t xml:space="preserve">12.3.4 </w:t>
      </w:r>
      <w:r>
        <w:rPr>
          <w:rStyle w:val="12"/>
          <w:rFonts w:ascii="宋体" w:hAnsi="宋体"/>
          <w:b w:val="0"/>
          <w:i w:val="0"/>
          <w:caps w:val="0"/>
          <w:color w:val="auto"/>
          <w:spacing w:val="0"/>
          <w:w w:val="100"/>
          <w:kern w:val="2"/>
          <w:sz w:val="21"/>
          <w:szCs w:val="21"/>
          <w:highlight w:val="none"/>
          <w:lang w:val="en-US" w:eastAsia="zh-CN" w:bidi="ar-SA"/>
        </w:rPr>
        <w:t>项</w:t>
      </w:r>
      <w:r>
        <w:rPr>
          <w:rStyle w:val="12"/>
          <w:rFonts w:ascii="宋体" w:hAnsi="宋体"/>
          <w:b w:val="0"/>
          <w:i w:val="0"/>
          <w:caps w:val="0"/>
          <w:color w:val="auto"/>
          <w:spacing w:val="0"/>
          <w:w w:val="100"/>
          <w:kern w:val="0"/>
          <w:sz w:val="21"/>
          <w:szCs w:val="21"/>
          <w:highlight w:val="none"/>
          <w:lang w:val="en-US" w:eastAsia="zh-CN" w:bidi="ar-SA"/>
        </w:rPr>
        <w:t>〔总价合同的计量〕</w:t>
      </w:r>
      <w:r>
        <w:rPr>
          <w:rStyle w:val="12"/>
          <w:rFonts w:ascii="宋体" w:hAnsi="宋体"/>
          <w:b w:val="0"/>
          <w:i w:val="0"/>
          <w:caps w:val="0"/>
          <w:color w:val="auto"/>
          <w:spacing w:val="0"/>
          <w:w w:val="100"/>
          <w:kern w:val="2"/>
          <w:sz w:val="21"/>
          <w:szCs w:val="21"/>
          <w:highlight w:val="none"/>
          <w:lang w:val="en-US" w:eastAsia="zh-CN" w:bidi="ar-SA"/>
        </w:rPr>
        <w:t>约定进行计量：</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70AA9C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12.3.6 其他价格形式合同的计量</w:t>
      </w:r>
    </w:p>
    <w:p w14:paraId="7C5D8368">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其他价格形式的计量方式和程序：</w:t>
      </w:r>
      <w:r>
        <w:rPr>
          <w:rStyle w:val="12"/>
          <w:rFonts w:hint="eastAsia" w:ascii="宋体" w:hAnsi="宋体"/>
          <w:b w:val="0"/>
          <w:i w:val="0"/>
          <w:caps w:val="0"/>
          <w:color w:val="auto"/>
          <w:spacing w:val="0"/>
          <w:w w:val="100"/>
          <w:kern w:val="2"/>
          <w:sz w:val="21"/>
          <w:szCs w:val="21"/>
          <w:highlight w:val="none"/>
          <w:u w:val="single" w:color="000000"/>
          <w:lang w:val="en-US" w:eastAsia="zh-CN" w:bidi="ar-SA"/>
        </w:rPr>
        <w:t>本工程采用固定综合单价合同，结算时的工程量按实际发生的工程量，材料价格按施工期间贵港市建设工程的信息价格</w:t>
      </w:r>
      <w:r>
        <w:rPr>
          <w:rStyle w:val="12"/>
          <w:rFonts w:ascii="宋体" w:hAnsi="宋体"/>
          <w:b w:val="0"/>
          <w:i w:val="0"/>
          <w:caps w:val="0"/>
          <w:color w:val="auto"/>
          <w:spacing w:val="0"/>
          <w:w w:val="100"/>
          <w:kern w:val="2"/>
          <w:sz w:val="21"/>
          <w:szCs w:val="21"/>
          <w:highlight w:val="none"/>
          <w:lang w:val="en-US" w:eastAsia="zh-CN" w:bidi="ar-SA"/>
        </w:rPr>
        <w:t>。</w:t>
      </w:r>
    </w:p>
    <w:p w14:paraId="51B0DF8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 工程进度款支付</w:t>
      </w:r>
    </w:p>
    <w:p w14:paraId="2FCB5FE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12.4.1 付款周期</w:t>
      </w:r>
    </w:p>
    <w:p w14:paraId="65BE83B0">
      <w:pPr>
        <w:snapToGrid/>
        <w:spacing w:before="0" w:beforeAutospacing="0" w:after="0" w:afterAutospacing="0" w:line="360" w:lineRule="auto"/>
        <w:ind w:firstLine="420" w:firstLineChars="200"/>
        <w:jc w:val="left"/>
        <w:textAlignment w:val="baseline"/>
        <w:rPr>
          <w:rStyle w:val="12"/>
          <w:rFonts w:hint="default" w:ascii="Calibri" w:hAnsi="Calibri"/>
          <w:b/>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关于付款周期的约定：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Fonts w:hint="eastAsia" w:ascii="宋体" w:hAnsi="宋体" w:eastAsia="宋体" w:cs="宋体"/>
          <w:color w:val="auto"/>
          <w:sz w:val="21"/>
          <w:szCs w:val="21"/>
          <w:highlight w:val="none"/>
          <w:u w:val="single"/>
        </w:rPr>
        <w:t>原则上工程款按月支付，合同内进度款支付限额为已完成工程量的8</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工程变更部分进度款支付</w:t>
      </w:r>
      <w:r>
        <w:rPr>
          <w:rFonts w:hint="eastAsia" w:ascii="宋体" w:hAnsi="宋体" w:eastAsia="宋体" w:cs="宋体"/>
          <w:color w:val="auto"/>
          <w:sz w:val="21"/>
          <w:szCs w:val="21"/>
          <w:highlight w:val="none"/>
          <w:u w:val="single"/>
        </w:rPr>
        <w:t>限额为已完成工程量的</w:t>
      </w:r>
      <w:r>
        <w:rPr>
          <w:rFonts w:hint="eastAsia" w:ascii="宋体" w:hAnsi="宋体" w:cs="宋体"/>
          <w:color w:val="auto"/>
          <w:sz w:val="21"/>
          <w:szCs w:val="21"/>
          <w:highlight w:val="none"/>
          <w:u w:val="single"/>
          <w:lang w:val="en-US" w:eastAsia="zh-CN"/>
        </w:rPr>
        <w:t>70</w:t>
      </w:r>
      <w:r>
        <w:rPr>
          <w:rFonts w:hint="eastAsia" w:ascii="宋体" w:hAnsi="宋体" w:eastAsia="宋体" w:cs="宋体"/>
          <w:color w:val="auto"/>
          <w:sz w:val="21"/>
          <w:szCs w:val="21"/>
          <w:highlight w:val="none"/>
          <w:u w:val="single"/>
        </w:rPr>
        <w:t>%</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；工程</w:t>
      </w:r>
      <w:r>
        <w:rPr>
          <w:rStyle w:val="12"/>
          <w:rFonts w:hint="eastAsia" w:ascii="Calibri" w:hAnsi="宋体" w:cs="Times New Roman"/>
          <w:b w:val="0"/>
          <w:bCs/>
          <w:i w:val="0"/>
          <w:caps w:val="0"/>
          <w:color w:val="auto"/>
          <w:spacing w:val="0"/>
          <w:w w:val="100"/>
          <w:kern w:val="2"/>
          <w:sz w:val="21"/>
          <w:szCs w:val="21"/>
          <w:highlight w:val="none"/>
          <w:u w:val="single" w:color="000000"/>
          <w:lang w:val="en-US" w:eastAsia="zh-CN" w:bidi="ar-SA"/>
        </w:rPr>
        <w:t>完工验收达到质量</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要求，结算经审定后，工程款支付至结算总价的</w:t>
      </w:r>
      <w:r>
        <w:rPr>
          <w:rStyle w:val="12"/>
          <w:rFonts w:hint="eastAsia" w:ascii="Calibri" w:hAnsi="Calibri" w:cs="Times New Roman"/>
          <w:b w:val="0"/>
          <w:bCs/>
          <w:i w:val="0"/>
          <w:caps w:val="0"/>
          <w:color w:val="auto"/>
          <w:spacing w:val="0"/>
          <w:w w:val="100"/>
          <w:kern w:val="2"/>
          <w:sz w:val="21"/>
          <w:szCs w:val="21"/>
          <w:highlight w:val="none"/>
          <w:u w:val="single" w:color="000000"/>
          <w:lang w:val="en-US" w:eastAsia="zh-CN" w:bidi="ar-SA"/>
        </w:rPr>
        <w:t>97</w:t>
      </w:r>
      <w:r>
        <w:rPr>
          <w:rStyle w:val="12"/>
          <w:rFonts w:ascii="Calibri" w:hAnsi="Calibri" w:cs="Times New Roman"/>
          <w:b w:val="0"/>
          <w:bCs/>
          <w:i w:val="0"/>
          <w:caps w:val="0"/>
          <w:color w:val="auto"/>
          <w:spacing w:val="0"/>
          <w:w w:val="100"/>
          <w:kern w:val="2"/>
          <w:sz w:val="21"/>
          <w:szCs w:val="21"/>
          <w:highlight w:val="none"/>
          <w:u w:val="single" w:color="000000"/>
          <w:lang w:val="en-US" w:eastAsia="zh-CN" w:bidi="ar-SA"/>
        </w:rPr>
        <w:t>%</w:t>
      </w:r>
      <w:r>
        <w:rPr>
          <w:rStyle w:val="12"/>
          <w:rFonts w:hint="eastAsia" w:ascii="Calibri" w:hAnsi="宋体" w:cs="Times New Roman"/>
          <w:b/>
          <w:bCs/>
          <w:i w:val="0"/>
          <w:caps w:val="0"/>
          <w:color w:val="auto"/>
          <w:spacing w:val="0"/>
          <w:w w:val="100"/>
          <w:kern w:val="2"/>
          <w:sz w:val="21"/>
          <w:szCs w:val="21"/>
          <w:highlight w:val="none"/>
          <w:u w:val="single" w:color="000000"/>
          <w:lang w:val="en-US" w:eastAsia="zh-CN" w:bidi="ar-SA"/>
        </w:rPr>
        <w:t>；发包人按工程价款结算总额的3%预留工程质量保修金,待工程质量保修期满后返还。</w:t>
      </w:r>
    </w:p>
    <w:p w14:paraId="1CFF628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12.4.2 进度付款申请单的编制</w:t>
      </w:r>
    </w:p>
    <w:p w14:paraId="638E9478">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关于进度付款申请单编制的约定：</w:t>
      </w:r>
      <w:r>
        <w:rPr>
          <w:rStyle w:val="12"/>
          <w:rFonts w:hint="eastAsia" w:ascii="宋体" w:hAnsi="宋体"/>
          <w:b w:val="0"/>
          <w:i w:val="0"/>
          <w:caps w:val="0"/>
          <w:color w:val="auto"/>
          <w:spacing w:val="0"/>
          <w:w w:val="100"/>
          <w:kern w:val="2"/>
          <w:sz w:val="21"/>
          <w:szCs w:val="21"/>
          <w:highlight w:val="none"/>
          <w:u w:val="single" w:color="000000"/>
          <w:lang w:val="en-US" w:eastAsia="zh-CN" w:bidi="ar-SA"/>
        </w:rPr>
        <w:t>每月25日前</w:t>
      </w:r>
      <w:r>
        <w:rPr>
          <w:rStyle w:val="12"/>
          <w:rFonts w:ascii="宋体" w:hAnsi="宋体"/>
          <w:b w:val="0"/>
          <w:i w:val="0"/>
          <w:caps w:val="0"/>
          <w:color w:val="auto"/>
          <w:spacing w:val="0"/>
          <w:w w:val="100"/>
          <w:kern w:val="2"/>
          <w:sz w:val="21"/>
          <w:szCs w:val="21"/>
          <w:highlight w:val="none"/>
          <w:lang w:val="en-US" w:eastAsia="zh-CN" w:bidi="ar-SA"/>
        </w:rPr>
        <w:t>。</w:t>
      </w:r>
    </w:p>
    <w:p w14:paraId="584C6D1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12.4.3 进度付款申请单的提交</w:t>
      </w:r>
    </w:p>
    <w:p w14:paraId="7FCD3935">
      <w:pPr>
        <w:snapToGrid/>
        <w:spacing w:before="0" w:beforeAutospacing="0" w:after="0" w:afterAutospacing="0" w:line="360" w:lineRule="auto"/>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（1）单价合同进度付款申请单提交的约定：</w:t>
      </w:r>
      <w:r>
        <w:rPr>
          <w:rStyle w:val="12"/>
          <w:rFonts w:hint="eastAsia" w:ascii="宋体" w:hAnsi="宋体"/>
          <w:b w:val="0"/>
          <w:i w:val="0"/>
          <w:caps w:val="0"/>
          <w:color w:val="auto"/>
          <w:spacing w:val="0"/>
          <w:w w:val="100"/>
          <w:kern w:val="2"/>
          <w:sz w:val="21"/>
          <w:szCs w:val="21"/>
          <w:highlight w:val="none"/>
          <w:u w:val="single" w:color="000000"/>
          <w:lang w:val="en-US" w:eastAsia="zh-CN" w:bidi="ar-SA"/>
        </w:rPr>
        <w:t>每月25日前</w:t>
      </w:r>
      <w:r>
        <w:rPr>
          <w:rStyle w:val="12"/>
          <w:rFonts w:ascii="宋体" w:hAnsi="宋体"/>
          <w:b w:val="0"/>
          <w:i w:val="0"/>
          <w:caps w:val="0"/>
          <w:color w:val="auto"/>
          <w:spacing w:val="0"/>
          <w:w w:val="100"/>
          <w:kern w:val="2"/>
          <w:sz w:val="21"/>
          <w:szCs w:val="21"/>
          <w:highlight w:val="none"/>
          <w:lang w:val="en-US" w:eastAsia="zh-CN" w:bidi="ar-SA"/>
        </w:rPr>
        <w:t>。</w:t>
      </w:r>
    </w:p>
    <w:p w14:paraId="3AB544F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（2）总价合同进度付款申请单提交的约定：</w:t>
      </w:r>
      <w:r>
        <w:rPr>
          <w:rStyle w:val="12"/>
          <w:rFonts w:hint="eastAsia" w:ascii="宋体" w:hAnsi="宋体"/>
          <w:b w:val="0"/>
          <w:i w:val="0"/>
          <w:caps w:val="0"/>
          <w:color w:val="auto"/>
          <w:spacing w:val="0"/>
          <w:w w:val="100"/>
          <w:kern w:val="2"/>
          <w:sz w:val="21"/>
          <w:szCs w:val="21"/>
          <w:highlight w:val="none"/>
          <w:u w:val="single" w:color="000000"/>
          <w:lang w:val="en-US" w:eastAsia="zh-CN" w:bidi="ar-SA"/>
        </w:rPr>
        <w:t xml:space="preserve">承包人应在每个计量周期到期后的7天内向发包人提交已完成工程进度款支付申请一式四份，详细说明此周期自己认为有权得到的款额，包括分包人已完成工程的价款  </w:t>
      </w:r>
      <w:r>
        <w:rPr>
          <w:rStyle w:val="12"/>
          <w:rFonts w:ascii="宋体" w:hAnsi="宋体"/>
          <w:b w:val="0"/>
          <w:i w:val="0"/>
          <w:caps w:val="0"/>
          <w:color w:val="auto"/>
          <w:spacing w:val="0"/>
          <w:w w:val="100"/>
          <w:kern w:val="2"/>
          <w:sz w:val="21"/>
          <w:szCs w:val="21"/>
          <w:highlight w:val="none"/>
          <w:lang w:val="en-US" w:eastAsia="zh-CN" w:bidi="ar-SA"/>
        </w:rPr>
        <w:t>。</w:t>
      </w:r>
    </w:p>
    <w:p w14:paraId="76F3BDE6">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（3）其他价格形式合同进度付款申请单提交的约定：</w:t>
      </w:r>
      <w:r>
        <w:rPr>
          <w:rStyle w:val="12"/>
          <w:rFonts w:hint="eastAsia" w:ascii="宋体" w:hAnsi="宋体"/>
          <w:b w:val="0"/>
          <w:i w:val="0"/>
          <w:caps w:val="0"/>
          <w:color w:val="auto"/>
          <w:spacing w:val="0"/>
          <w:w w:val="100"/>
          <w:kern w:val="2"/>
          <w:sz w:val="21"/>
          <w:szCs w:val="21"/>
          <w:highlight w:val="none"/>
          <w:u w:val="single" w:color="000000"/>
          <w:lang w:val="en-US" w:eastAsia="zh-CN" w:bidi="ar-SA"/>
        </w:rPr>
        <w:t>每月25日前</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1A0BDC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12.4.4 进度款审核和支付</w:t>
      </w:r>
    </w:p>
    <w:p w14:paraId="562580D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（1）监理人审查并报送发包人的期限：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监理人应在收到承包人进度付款申请单以及相关资料后7天内完成审查并报送发包人 。</w:t>
      </w:r>
    </w:p>
    <w:p w14:paraId="44DA9F51">
      <w:pPr>
        <w:snapToGrid/>
        <w:spacing w:before="0" w:beforeAutospacing="0" w:after="0" w:afterAutospacing="0" w:line="360" w:lineRule="auto"/>
        <w:ind w:firstLine="525" w:firstLineChars="2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发包人完成审批并签发进度款支付证书的期限：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发包人应在收到后21天内完成审批并签发进度款支付证书</w:t>
      </w:r>
      <w:r>
        <w:rPr>
          <w:rStyle w:val="12"/>
          <w:rFonts w:ascii="宋体" w:hAnsi="宋体"/>
          <w:b w:val="0"/>
          <w:i w:val="0"/>
          <w:caps w:val="0"/>
          <w:color w:val="auto"/>
          <w:spacing w:val="0"/>
          <w:w w:val="100"/>
          <w:kern w:val="2"/>
          <w:sz w:val="21"/>
          <w:szCs w:val="21"/>
          <w:highlight w:val="none"/>
          <w:lang w:val="en-US" w:eastAsia="zh-CN" w:bidi="ar-SA"/>
        </w:rPr>
        <w:t>。</w:t>
      </w:r>
    </w:p>
    <w:p w14:paraId="53ECDE10">
      <w:pPr>
        <w:snapToGrid/>
        <w:spacing w:before="0" w:beforeAutospacing="0" w:after="0" w:afterAutospacing="0" w:line="360" w:lineRule="auto"/>
        <w:ind w:firstLine="396" w:firstLineChars="200"/>
        <w:jc w:val="left"/>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（2）发包人支付进度款的期限：</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发包人签发进度款支付证书后28天内</w:t>
      </w:r>
      <w:r>
        <w:rPr>
          <w:rStyle w:val="12"/>
          <w:rFonts w:ascii="宋体" w:hAnsi="宋体"/>
          <w:b w:val="0"/>
          <w:i w:val="0"/>
          <w:caps w:val="0"/>
          <w:color w:val="auto"/>
          <w:spacing w:val="0"/>
          <w:w w:val="100"/>
          <w:kern w:val="2"/>
          <w:sz w:val="21"/>
          <w:szCs w:val="21"/>
          <w:highlight w:val="none"/>
          <w:lang w:val="en-US" w:eastAsia="zh-CN" w:bidi="ar-SA"/>
        </w:rPr>
        <w:t>。</w:t>
      </w:r>
    </w:p>
    <w:p w14:paraId="328663B2">
      <w:pPr>
        <w:snapToGrid/>
        <w:spacing w:before="0" w:beforeAutospacing="0" w:after="0" w:afterAutospacing="0" w:line="360" w:lineRule="auto"/>
        <w:ind w:firstLine="525" w:firstLineChars="25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12.4.6 支付分解表的编制</w:t>
      </w:r>
    </w:p>
    <w:p w14:paraId="197C58CF">
      <w:pPr>
        <w:snapToGrid/>
        <w:spacing w:before="0" w:beforeAutospacing="0" w:after="0" w:afterAutospacing="0" w:line="360" w:lineRule="auto"/>
        <w:ind w:left="4200" w:hanging="4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2、总价合同支付分解表的编制与审批：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w:t>
      </w:r>
      <w:r>
        <w:rPr>
          <w:rStyle w:val="12"/>
          <w:rFonts w:ascii="Calibri" w:hAnsi="宋体"/>
          <w:b w:val="0"/>
          <w:i w:val="0"/>
          <w:caps w:val="0"/>
          <w:color w:val="auto"/>
          <w:spacing w:val="0"/>
          <w:w w:val="100"/>
          <w:kern w:val="2"/>
          <w:sz w:val="21"/>
          <w:szCs w:val="21"/>
          <w:highlight w:val="none"/>
          <w:lang w:val="en-US" w:eastAsia="zh-CN" w:bidi="ar-SA"/>
        </w:rPr>
        <w:t>。</w:t>
      </w:r>
    </w:p>
    <w:p w14:paraId="0280AEA3">
      <w:pPr>
        <w:snapToGrid/>
        <w:spacing w:before="0" w:beforeAutospacing="0" w:after="0" w:afterAutospacing="0" w:line="360" w:lineRule="auto"/>
        <w:ind w:firstLine="525" w:firstLineChars="25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3、单价合同的总价项目支付分解表的编制与审批：</w:t>
      </w:r>
      <w:r>
        <w:rPr>
          <w:rStyle w:val="12"/>
          <w:rFonts w:ascii="Calibri" w:hAnsi="宋体"/>
          <w:b w:val="0"/>
          <w:i w:val="0"/>
          <w:caps w:val="0"/>
          <w:color w:val="auto"/>
          <w:spacing w:val="0"/>
          <w:w w:val="100"/>
          <w:kern w:val="2"/>
          <w:sz w:val="21"/>
          <w:szCs w:val="21"/>
          <w:highlight w:val="none"/>
          <w:u w:val="single" w:color="000000"/>
          <w:lang w:val="en-US" w:eastAsia="zh-CN" w:bidi="ar-SA"/>
        </w:rPr>
        <w:t>总价项目不采用支付分解表的方式计算，而按《建设工程工程量清单计价规范（GB50500-2013）广西壮族自治区实施细则》的规定执行。</w:t>
      </w:r>
    </w:p>
    <w:p w14:paraId="4DF59586">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13. 验收和工程试车</w:t>
      </w:r>
    </w:p>
    <w:p w14:paraId="1F76401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13.1 分部分项工程验收</w:t>
      </w:r>
    </w:p>
    <w:p w14:paraId="220FD7AD">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13.1.2监理人不能按时进行验收时，应提前</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24 </w:t>
      </w:r>
      <w:r>
        <w:rPr>
          <w:rStyle w:val="12"/>
          <w:rFonts w:ascii="宋体" w:hAnsi="宋体"/>
          <w:b w:val="0"/>
          <w:i w:val="0"/>
          <w:caps w:val="0"/>
          <w:color w:val="auto"/>
          <w:spacing w:val="0"/>
          <w:w w:val="100"/>
          <w:kern w:val="2"/>
          <w:sz w:val="21"/>
          <w:szCs w:val="21"/>
          <w:highlight w:val="none"/>
          <w:lang w:val="en-US" w:eastAsia="zh-CN" w:bidi="ar-SA"/>
        </w:rPr>
        <w:t>小时提交书面延期要求。</w:t>
      </w:r>
    </w:p>
    <w:p w14:paraId="6934FA47">
      <w:pPr>
        <w:snapToGrid/>
        <w:spacing w:before="0" w:beforeAutospacing="0" w:after="0" w:afterAutospacing="0" w:line="360" w:lineRule="auto"/>
        <w:ind w:firstLine="420" w:firstLineChars="200"/>
        <w:jc w:val="left"/>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关于延期最长不得超过：</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48   </w:t>
      </w:r>
      <w:r>
        <w:rPr>
          <w:rStyle w:val="12"/>
          <w:rFonts w:ascii="宋体" w:hAnsi="宋体"/>
          <w:b w:val="0"/>
          <w:i w:val="0"/>
          <w:caps w:val="0"/>
          <w:color w:val="auto"/>
          <w:spacing w:val="0"/>
          <w:w w:val="100"/>
          <w:kern w:val="2"/>
          <w:sz w:val="21"/>
          <w:szCs w:val="21"/>
          <w:highlight w:val="none"/>
          <w:lang w:val="en-US" w:eastAsia="zh-CN" w:bidi="ar-SA"/>
        </w:rPr>
        <w:t>小时。</w:t>
      </w:r>
    </w:p>
    <w:p w14:paraId="434E708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13.2 竣工验收</w:t>
      </w:r>
    </w:p>
    <w:p w14:paraId="76DEC22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13.2.2竣工验收程序</w:t>
      </w:r>
    </w:p>
    <w:p w14:paraId="19FF6396">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关于竣工验收程序的约定：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w:t>
      </w:r>
      <w:r>
        <w:rPr>
          <w:rStyle w:val="12"/>
          <w:rFonts w:ascii="Calibri" w:hAnsi="宋体"/>
          <w:b w:val="0"/>
          <w:i w:val="0"/>
          <w:caps w:val="0"/>
          <w:color w:val="auto"/>
          <w:spacing w:val="0"/>
          <w:w w:val="100"/>
          <w:kern w:val="2"/>
          <w:sz w:val="21"/>
          <w:szCs w:val="21"/>
          <w:highlight w:val="none"/>
          <w:u w:val="single" w:color="000000"/>
          <w:lang w:val="en-US" w:eastAsia="zh-CN" w:bidi="ar-SA"/>
        </w:rPr>
        <w:t>工程所在地建设行政主管部门和城市建设档案管理机构有关验收程序的要求进行</w:t>
      </w:r>
      <w:r>
        <w:rPr>
          <w:rStyle w:val="12"/>
          <w:rFonts w:ascii="Calibri" w:hAnsi="宋体"/>
          <w:b w:val="0"/>
          <w:i w:val="0"/>
          <w:caps w:val="0"/>
          <w:color w:val="auto"/>
          <w:spacing w:val="0"/>
          <w:w w:val="100"/>
          <w:kern w:val="2"/>
          <w:sz w:val="21"/>
          <w:szCs w:val="21"/>
          <w:highlight w:val="none"/>
          <w:lang w:val="en-US" w:eastAsia="zh-CN" w:bidi="ar-SA"/>
        </w:rPr>
        <w:t>。</w:t>
      </w:r>
    </w:p>
    <w:p w14:paraId="733F67E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发包人不按照本项约定组织竣工验收、颁发工程接收证书的违约金的计算方法：</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单项工程竣工后，承包人从竣工验收结束当日起180天内提交竣工验收报告以及完整的结算资料，承包人如未在规定时间内提供完整的工程竣工结算资料，则按照施工合同超期进行同样的扣款。</w:t>
      </w:r>
      <w:r>
        <w:rPr>
          <w:rStyle w:val="12"/>
          <w:rFonts w:ascii="Calibri" w:hAnsi="宋体"/>
          <w:b w:val="0"/>
          <w:i w:val="0"/>
          <w:caps w:val="0"/>
          <w:color w:val="auto"/>
          <w:spacing w:val="0"/>
          <w:w w:val="100"/>
          <w:kern w:val="2"/>
          <w:sz w:val="21"/>
          <w:szCs w:val="21"/>
          <w:highlight w:val="none"/>
          <w:lang w:val="en-US" w:eastAsia="zh-CN" w:bidi="ar-SA"/>
        </w:rPr>
        <w:t>。</w:t>
      </w:r>
    </w:p>
    <w:p w14:paraId="6EE0680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13.2.5移交、接收全部与部分工程</w:t>
      </w:r>
    </w:p>
    <w:p w14:paraId="3A389BC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承包人向发包人移交工程的期限：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0"/>
          <w:sz w:val="21"/>
          <w:szCs w:val="21"/>
          <w:highlight w:val="none"/>
          <w:u w:val="single" w:color="000000"/>
          <w:lang w:val="en-US" w:eastAsia="zh-CN" w:bidi="ar-SA"/>
        </w:rPr>
        <w:t>颁发工程接收证书后14天内完成工程的移交</w:t>
      </w:r>
      <w:r>
        <w:rPr>
          <w:rStyle w:val="12"/>
          <w:rFonts w:ascii="Calibri" w:hAnsi="宋体"/>
          <w:b w:val="0"/>
          <w:i w:val="0"/>
          <w:caps w:val="0"/>
          <w:color w:val="auto"/>
          <w:spacing w:val="0"/>
          <w:w w:val="100"/>
          <w:kern w:val="2"/>
          <w:sz w:val="21"/>
          <w:szCs w:val="21"/>
          <w:highlight w:val="none"/>
          <w:lang w:val="en-US" w:eastAsia="zh-CN" w:bidi="ar-SA"/>
        </w:rPr>
        <w:t>。</w:t>
      </w:r>
    </w:p>
    <w:p w14:paraId="37DB3D2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发包人未按本合同约定接收全部或部分工程的，违约金的计算方法为：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无   </w:t>
      </w:r>
      <w:r>
        <w:rPr>
          <w:rStyle w:val="12"/>
          <w:rFonts w:ascii="宋体" w:hAnsi="宋体"/>
          <w:b w:val="0"/>
          <w:i w:val="0"/>
          <w:caps w:val="0"/>
          <w:color w:val="auto"/>
          <w:spacing w:val="0"/>
          <w:w w:val="100"/>
          <w:kern w:val="2"/>
          <w:sz w:val="21"/>
          <w:szCs w:val="21"/>
          <w:highlight w:val="none"/>
          <w:lang w:val="en-US" w:eastAsia="zh-CN" w:bidi="ar-SA"/>
        </w:rPr>
        <w:t>。</w:t>
      </w:r>
    </w:p>
    <w:p w14:paraId="22212CD1">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承包人未按时移交工程的，违约金的计算方法为：</w:t>
      </w:r>
      <w:r>
        <w:rPr>
          <w:rStyle w:val="12"/>
          <w:rFonts w:ascii="Calibri" w:hAnsi="宋体"/>
          <w:b w:val="0"/>
          <w:i w:val="0"/>
          <w:caps w:val="0"/>
          <w:color w:val="auto"/>
          <w:spacing w:val="0"/>
          <w:w w:val="100"/>
          <w:kern w:val="2"/>
          <w:sz w:val="21"/>
          <w:szCs w:val="21"/>
          <w:highlight w:val="none"/>
          <w:u w:val="single" w:color="000000"/>
          <w:lang w:val="en-US" w:eastAsia="zh-CN" w:bidi="ar-SA"/>
        </w:rPr>
        <w:t>15000元/天。</w:t>
      </w:r>
    </w:p>
    <w:p w14:paraId="3EC1BCE5">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13.3 工程试车</w:t>
      </w:r>
    </w:p>
    <w:p w14:paraId="5900A80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13.3.1 试车程序</w:t>
      </w:r>
    </w:p>
    <w:p w14:paraId="14FC8F36">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工程试车内容：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按设计图纸要求</w:t>
      </w:r>
      <w:r>
        <w:rPr>
          <w:rStyle w:val="12"/>
          <w:rFonts w:ascii="Calibri" w:hAnsi="宋体"/>
          <w:b w:val="0"/>
          <w:i w:val="0"/>
          <w:caps w:val="0"/>
          <w:color w:val="auto"/>
          <w:spacing w:val="0"/>
          <w:w w:val="100"/>
          <w:kern w:val="2"/>
          <w:sz w:val="21"/>
          <w:szCs w:val="21"/>
          <w:highlight w:val="none"/>
          <w:lang w:val="en-US" w:eastAsia="zh-CN" w:bidi="ar-SA"/>
        </w:rPr>
        <w:t>。</w:t>
      </w:r>
    </w:p>
    <w:p w14:paraId="0A368EC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（1）单机无负荷试车费用由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承包人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承担；</w:t>
      </w:r>
    </w:p>
    <w:p w14:paraId="5FBD19D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（2）无负荷联动试车费用由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承包人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承担。</w:t>
      </w:r>
    </w:p>
    <w:p w14:paraId="6EDE932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13.3.3 投料试车</w:t>
      </w:r>
    </w:p>
    <w:p w14:paraId="0CD24DD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关于投料试车相关事项的约定：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按设计图纸</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要求   </w:t>
      </w:r>
      <w:r>
        <w:rPr>
          <w:rStyle w:val="12"/>
          <w:rFonts w:ascii="宋体" w:hAnsi="宋体"/>
          <w:b w:val="0"/>
          <w:i w:val="0"/>
          <w:caps w:val="0"/>
          <w:color w:val="auto"/>
          <w:spacing w:val="0"/>
          <w:w w:val="100"/>
          <w:kern w:val="2"/>
          <w:sz w:val="21"/>
          <w:szCs w:val="21"/>
          <w:highlight w:val="none"/>
          <w:lang w:val="en-US" w:eastAsia="zh-CN" w:bidi="ar-SA"/>
        </w:rPr>
        <w:t>。</w:t>
      </w:r>
    </w:p>
    <w:p w14:paraId="24DDAA1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13.6 竣工退场</w:t>
      </w:r>
    </w:p>
    <w:p w14:paraId="27D6574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13.6.1 竣工退场</w:t>
      </w:r>
    </w:p>
    <w:p w14:paraId="3C7A8E4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承包人完成竣工退场的期限：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0"/>
          <w:sz w:val="21"/>
          <w:szCs w:val="21"/>
          <w:highlight w:val="none"/>
          <w:u w:val="single" w:color="000000"/>
          <w:lang w:val="en-US" w:eastAsia="zh-CN" w:bidi="ar-SA"/>
        </w:rPr>
        <w:t>颁发工程接收证书后7天内完成工程的移交</w:t>
      </w:r>
      <w:r>
        <w:rPr>
          <w:rStyle w:val="12"/>
          <w:rFonts w:ascii="Calibri" w:hAnsi="宋体"/>
          <w:b w:val="0"/>
          <w:i w:val="0"/>
          <w:caps w:val="0"/>
          <w:color w:val="auto"/>
          <w:spacing w:val="0"/>
          <w:w w:val="100"/>
          <w:kern w:val="0"/>
          <w:sz w:val="21"/>
          <w:szCs w:val="21"/>
          <w:highlight w:val="none"/>
          <w:lang w:val="en-US" w:eastAsia="zh-CN" w:bidi="ar-SA"/>
        </w:rPr>
        <w:t>。</w:t>
      </w:r>
    </w:p>
    <w:p w14:paraId="2FAAD057">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14. 竣工结算</w:t>
      </w:r>
    </w:p>
    <w:p w14:paraId="4E8F814C">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14.1 竣工结算申请</w:t>
      </w:r>
    </w:p>
    <w:p w14:paraId="1276AA6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承包人提交竣工结算申请单的期限：</w:t>
      </w:r>
      <w:r>
        <w:rPr>
          <w:rStyle w:val="12"/>
          <w:rFonts w:ascii="Calibri" w:hAnsi="Calibri"/>
          <w:b w:val="0"/>
          <w:i w:val="0"/>
          <w:caps w:val="0"/>
          <w:color w:val="auto"/>
          <w:spacing w:val="0"/>
          <w:w w:val="100"/>
          <w:kern w:val="2"/>
          <w:sz w:val="21"/>
          <w:szCs w:val="21"/>
          <w:highlight w:val="none"/>
          <w:u w:val="single" w:color="000000"/>
          <w:lang w:val="en-US" w:eastAsia="zh-CN" w:bidi="ar-SA"/>
        </w:rPr>
        <w:t>在工程竣工验收合格后28天内向发包人和监理人提交竣工结算申请单及相关材料。无正当理由延期或经发包人催促14天内仍未提供或明确答复的，发包人有权根据已有资料进行结算审核，责任由承包人自负。承包人应及时提供竣工结算过程中所需补充的资料。</w:t>
      </w:r>
    </w:p>
    <w:p w14:paraId="05D85392">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竣工结算申请单应包括的内容：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竣工付款申请单编制内容</w:t>
      </w:r>
      <w:r>
        <w:rPr>
          <w:rStyle w:val="12"/>
          <w:rFonts w:ascii="Calibri" w:hAnsi="Calibri"/>
          <w:b w:val="0"/>
          <w:i w:val="0"/>
          <w:caps w:val="0"/>
          <w:color w:val="auto"/>
          <w:spacing w:val="0"/>
          <w:w w:val="100"/>
          <w:kern w:val="2"/>
          <w:sz w:val="21"/>
          <w:szCs w:val="21"/>
          <w:highlight w:val="none"/>
          <w:u w:val="single" w:color="000000"/>
          <w:lang w:val="en-US" w:eastAsia="zh-CN" w:bidi="ar-SA"/>
        </w:rPr>
        <w:t>按发包人工程款支付管理规定执行</w:t>
      </w:r>
      <w:r>
        <w:rPr>
          <w:rStyle w:val="12"/>
          <w:rFonts w:ascii="Calibri" w:hAnsi="宋体"/>
          <w:b w:val="0"/>
          <w:i w:val="0"/>
          <w:caps w:val="0"/>
          <w:color w:val="auto"/>
          <w:spacing w:val="0"/>
          <w:w w:val="100"/>
          <w:kern w:val="2"/>
          <w:sz w:val="21"/>
          <w:szCs w:val="21"/>
          <w:highlight w:val="none"/>
          <w:lang w:val="en-US" w:eastAsia="zh-CN" w:bidi="ar-SA"/>
        </w:rPr>
        <w:t>。</w:t>
      </w:r>
    </w:p>
    <w:p w14:paraId="43B95CEF">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14.2 竣工结算审核</w:t>
      </w:r>
    </w:p>
    <w:p w14:paraId="4DEDD52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发包人审批竣工付款申请单的期限：</w:t>
      </w:r>
    </w:p>
    <w:tbl>
      <w:tblPr>
        <w:tblStyle w:val="9"/>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14:paraId="6E040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CB363D9">
            <w:pPr>
              <w:snapToGrid/>
              <w:spacing w:before="0" w:beforeAutospacing="0" w:after="0" w:afterAutospacing="0" w:line="360" w:lineRule="auto"/>
              <w:jc w:val="both"/>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7C89C8A8">
            <w:pPr>
              <w:snapToGrid/>
              <w:spacing w:before="0" w:beforeAutospacing="0" w:after="0" w:afterAutospacing="0" w:line="360" w:lineRule="auto"/>
              <w:ind w:firstLine="27" w:firstLineChars="13"/>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工程竣工结算报告金额</w:t>
            </w:r>
          </w:p>
        </w:tc>
        <w:tc>
          <w:tcPr>
            <w:tcW w:w="5967" w:type="dxa"/>
            <w:tcBorders>
              <w:top w:val="single" w:color="000000" w:sz="4" w:space="0"/>
              <w:left w:val="single" w:color="000000" w:sz="4" w:space="0"/>
              <w:bottom w:val="single" w:color="000000" w:sz="4" w:space="0"/>
              <w:right w:val="single" w:color="000000" w:sz="4" w:space="0"/>
            </w:tcBorders>
            <w:vAlign w:val="center"/>
          </w:tcPr>
          <w:p w14:paraId="7234CEBD">
            <w:pPr>
              <w:snapToGrid/>
              <w:spacing w:before="0" w:beforeAutospacing="0" w:after="0" w:afterAutospacing="0" w:line="360" w:lineRule="auto"/>
              <w:ind w:firstLine="438" w:firstLineChars="209"/>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发包人审查时间</w:t>
            </w:r>
          </w:p>
        </w:tc>
      </w:tr>
      <w:tr w14:paraId="71B3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B0B3339">
            <w:pPr>
              <w:snapToGrid/>
              <w:spacing w:before="0" w:beforeAutospacing="0" w:after="0" w:afterAutospacing="0" w:line="360" w:lineRule="auto"/>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1</w:t>
            </w:r>
          </w:p>
        </w:tc>
        <w:tc>
          <w:tcPr>
            <w:tcW w:w="2466" w:type="dxa"/>
            <w:tcBorders>
              <w:top w:val="single" w:color="000000" w:sz="4" w:space="0"/>
              <w:left w:val="single" w:color="000000" w:sz="4" w:space="0"/>
              <w:bottom w:val="single" w:color="000000" w:sz="4" w:space="0"/>
              <w:right w:val="single" w:color="000000" w:sz="4" w:space="0"/>
            </w:tcBorders>
            <w:vAlign w:val="center"/>
          </w:tcPr>
          <w:p w14:paraId="7CFD6BAF">
            <w:pPr>
              <w:snapToGrid/>
              <w:spacing w:before="0" w:beforeAutospacing="0" w:after="0" w:afterAutospacing="0" w:line="360" w:lineRule="auto"/>
              <w:ind w:firstLine="27" w:firstLineChars="13"/>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500</w:t>
            </w:r>
            <w:r>
              <w:rPr>
                <w:rStyle w:val="12"/>
                <w:rFonts w:ascii="Calibri" w:hAnsi="宋体" w:cs="Times New Roman"/>
                <w:b w:val="0"/>
                <w:bCs/>
                <w:i w:val="0"/>
                <w:caps w:val="0"/>
                <w:color w:val="auto"/>
                <w:spacing w:val="0"/>
                <w:w w:val="100"/>
                <w:kern w:val="2"/>
                <w:sz w:val="21"/>
                <w:szCs w:val="21"/>
                <w:highlight w:val="none"/>
                <w:lang w:val="en-US" w:eastAsia="zh-CN" w:bidi="ar-SA"/>
              </w:rPr>
              <w:t>万元以下</w:t>
            </w:r>
          </w:p>
        </w:tc>
        <w:tc>
          <w:tcPr>
            <w:tcW w:w="5967" w:type="dxa"/>
            <w:tcBorders>
              <w:top w:val="single" w:color="000000" w:sz="4" w:space="0"/>
              <w:left w:val="single" w:color="000000" w:sz="4" w:space="0"/>
              <w:bottom w:val="single" w:color="000000" w:sz="4" w:space="0"/>
              <w:right w:val="single" w:color="000000" w:sz="4" w:space="0"/>
            </w:tcBorders>
            <w:vAlign w:val="center"/>
          </w:tcPr>
          <w:p w14:paraId="5DA79B94">
            <w:pPr>
              <w:snapToGrid/>
              <w:spacing w:before="0" w:beforeAutospacing="0" w:after="0" w:afterAutospacing="0" w:line="360" w:lineRule="auto"/>
              <w:ind w:firstLine="438" w:firstLineChars="209"/>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从接到竣工结算报告和完整的竣工结算资料之日起</w:t>
            </w:r>
            <w:r>
              <w:rPr>
                <w:rStyle w:val="12"/>
                <w:rFonts w:ascii="Calibri" w:hAnsi="Calibri" w:cs="Times New Roman"/>
                <w:b w:val="0"/>
                <w:bCs/>
                <w:i w:val="0"/>
                <w:caps w:val="0"/>
                <w:color w:val="auto"/>
                <w:spacing w:val="0"/>
                <w:w w:val="100"/>
                <w:kern w:val="2"/>
                <w:sz w:val="21"/>
                <w:szCs w:val="21"/>
                <w:highlight w:val="none"/>
                <w:lang w:val="en-US" w:eastAsia="zh-CN" w:bidi="ar-SA"/>
              </w:rPr>
              <w:t>20</w:t>
            </w:r>
            <w:r>
              <w:rPr>
                <w:rStyle w:val="12"/>
                <w:rFonts w:ascii="Calibri" w:hAnsi="宋体" w:cs="Times New Roman"/>
                <w:b w:val="0"/>
                <w:bCs/>
                <w:i w:val="0"/>
                <w:caps w:val="0"/>
                <w:color w:val="auto"/>
                <w:spacing w:val="0"/>
                <w:w w:val="100"/>
                <w:kern w:val="2"/>
                <w:sz w:val="21"/>
                <w:szCs w:val="21"/>
                <w:highlight w:val="none"/>
                <w:lang w:val="en-US" w:eastAsia="zh-CN" w:bidi="ar-SA"/>
              </w:rPr>
              <w:t>天</w:t>
            </w:r>
          </w:p>
        </w:tc>
      </w:tr>
      <w:tr w14:paraId="728F2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C2F786D">
            <w:pPr>
              <w:snapToGrid/>
              <w:spacing w:before="0" w:beforeAutospacing="0" w:after="0" w:afterAutospacing="0" w:line="360" w:lineRule="auto"/>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2</w:t>
            </w:r>
          </w:p>
        </w:tc>
        <w:tc>
          <w:tcPr>
            <w:tcW w:w="2466" w:type="dxa"/>
            <w:tcBorders>
              <w:top w:val="single" w:color="000000" w:sz="4" w:space="0"/>
              <w:left w:val="single" w:color="000000" w:sz="4" w:space="0"/>
              <w:bottom w:val="single" w:color="000000" w:sz="4" w:space="0"/>
              <w:right w:val="single" w:color="000000" w:sz="4" w:space="0"/>
            </w:tcBorders>
            <w:vAlign w:val="center"/>
          </w:tcPr>
          <w:p w14:paraId="79233814">
            <w:pPr>
              <w:snapToGrid/>
              <w:spacing w:before="0" w:beforeAutospacing="0" w:after="0" w:afterAutospacing="0" w:line="360" w:lineRule="auto"/>
              <w:ind w:firstLine="27" w:firstLineChars="13"/>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500</w:t>
            </w:r>
            <w:r>
              <w:rPr>
                <w:rStyle w:val="12"/>
                <w:rFonts w:ascii="Calibri" w:hAnsi="宋体" w:cs="Times New Roman"/>
                <w:b w:val="0"/>
                <w:bCs/>
                <w:i w:val="0"/>
                <w:caps w:val="0"/>
                <w:color w:val="auto"/>
                <w:spacing w:val="0"/>
                <w:w w:val="100"/>
                <w:kern w:val="2"/>
                <w:sz w:val="21"/>
                <w:szCs w:val="21"/>
                <w:highlight w:val="none"/>
                <w:lang w:val="en-US" w:eastAsia="zh-CN" w:bidi="ar-SA"/>
              </w:rPr>
              <w:t>万元</w:t>
            </w:r>
            <w:r>
              <w:rPr>
                <w:rStyle w:val="12"/>
                <w:rFonts w:ascii="Calibri" w:hAnsi="Calibri" w:cs="Times New Roman"/>
                <w:b w:val="0"/>
                <w:bCs/>
                <w:i w:val="0"/>
                <w:caps w:val="0"/>
                <w:color w:val="auto"/>
                <w:spacing w:val="0"/>
                <w:w w:val="100"/>
                <w:kern w:val="2"/>
                <w:sz w:val="21"/>
                <w:szCs w:val="21"/>
                <w:highlight w:val="none"/>
                <w:lang w:val="en-US" w:eastAsia="zh-CN" w:bidi="ar-SA"/>
              </w:rPr>
              <w:t>-2000</w:t>
            </w:r>
            <w:r>
              <w:rPr>
                <w:rStyle w:val="12"/>
                <w:rFonts w:ascii="Calibri" w:hAnsi="宋体" w:cs="Times New Roman"/>
                <w:b w:val="0"/>
                <w:bCs/>
                <w:i w:val="0"/>
                <w:caps w:val="0"/>
                <w:color w:val="auto"/>
                <w:spacing w:val="0"/>
                <w:w w:val="100"/>
                <w:kern w:val="2"/>
                <w:sz w:val="21"/>
                <w:szCs w:val="21"/>
                <w:highlight w:val="none"/>
                <w:lang w:val="en-US" w:eastAsia="zh-CN" w:bidi="ar-SA"/>
              </w:rPr>
              <w:t>万元</w:t>
            </w:r>
          </w:p>
        </w:tc>
        <w:tc>
          <w:tcPr>
            <w:tcW w:w="5967" w:type="dxa"/>
            <w:tcBorders>
              <w:top w:val="single" w:color="000000" w:sz="4" w:space="0"/>
              <w:left w:val="single" w:color="000000" w:sz="4" w:space="0"/>
              <w:bottom w:val="single" w:color="000000" w:sz="4" w:space="0"/>
              <w:right w:val="single" w:color="000000" w:sz="4" w:space="0"/>
            </w:tcBorders>
            <w:vAlign w:val="center"/>
          </w:tcPr>
          <w:p w14:paraId="5E97F05D">
            <w:pPr>
              <w:snapToGrid/>
              <w:spacing w:before="0" w:beforeAutospacing="0" w:after="0" w:afterAutospacing="0" w:line="360" w:lineRule="auto"/>
              <w:ind w:firstLine="438" w:firstLineChars="209"/>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从接到竣工结算报告和完整的竣工结算资料之日起</w:t>
            </w:r>
            <w:r>
              <w:rPr>
                <w:rStyle w:val="12"/>
                <w:rFonts w:ascii="Calibri" w:hAnsi="Calibri" w:cs="Times New Roman"/>
                <w:b w:val="0"/>
                <w:bCs/>
                <w:i w:val="0"/>
                <w:caps w:val="0"/>
                <w:color w:val="auto"/>
                <w:spacing w:val="0"/>
                <w:w w:val="100"/>
                <w:kern w:val="2"/>
                <w:sz w:val="21"/>
                <w:szCs w:val="21"/>
                <w:highlight w:val="none"/>
                <w:lang w:val="en-US" w:eastAsia="zh-CN" w:bidi="ar-SA"/>
              </w:rPr>
              <w:t>30</w:t>
            </w:r>
            <w:r>
              <w:rPr>
                <w:rStyle w:val="12"/>
                <w:rFonts w:ascii="Calibri" w:hAnsi="宋体" w:cs="Times New Roman"/>
                <w:b w:val="0"/>
                <w:bCs/>
                <w:i w:val="0"/>
                <w:caps w:val="0"/>
                <w:color w:val="auto"/>
                <w:spacing w:val="0"/>
                <w:w w:val="100"/>
                <w:kern w:val="2"/>
                <w:sz w:val="21"/>
                <w:szCs w:val="21"/>
                <w:highlight w:val="none"/>
                <w:lang w:val="en-US" w:eastAsia="zh-CN" w:bidi="ar-SA"/>
              </w:rPr>
              <w:t>天</w:t>
            </w:r>
          </w:p>
        </w:tc>
      </w:tr>
      <w:tr w14:paraId="6F18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3DCA1AC">
            <w:pPr>
              <w:snapToGrid/>
              <w:spacing w:before="0" w:beforeAutospacing="0" w:after="0" w:afterAutospacing="0" w:line="360" w:lineRule="auto"/>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3</w:t>
            </w:r>
          </w:p>
        </w:tc>
        <w:tc>
          <w:tcPr>
            <w:tcW w:w="2466" w:type="dxa"/>
            <w:tcBorders>
              <w:top w:val="single" w:color="000000" w:sz="4" w:space="0"/>
              <w:left w:val="single" w:color="000000" w:sz="4" w:space="0"/>
              <w:bottom w:val="single" w:color="000000" w:sz="4" w:space="0"/>
              <w:right w:val="single" w:color="000000" w:sz="4" w:space="0"/>
            </w:tcBorders>
            <w:vAlign w:val="center"/>
          </w:tcPr>
          <w:p w14:paraId="7A8E3F52">
            <w:pPr>
              <w:snapToGrid/>
              <w:spacing w:before="0" w:beforeAutospacing="0" w:after="0" w:afterAutospacing="0" w:line="360" w:lineRule="auto"/>
              <w:ind w:firstLine="27" w:firstLineChars="13"/>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2000</w:t>
            </w:r>
            <w:r>
              <w:rPr>
                <w:rStyle w:val="12"/>
                <w:rFonts w:ascii="Calibri" w:hAnsi="宋体" w:cs="Times New Roman"/>
                <w:b w:val="0"/>
                <w:bCs/>
                <w:i w:val="0"/>
                <w:caps w:val="0"/>
                <w:color w:val="auto"/>
                <w:spacing w:val="0"/>
                <w:w w:val="100"/>
                <w:kern w:val="2"/>
                <w:sz w:val="21"/>
                <w:szCs w:val="21"/>
                <w:highlight w:val="none"/>
                <w:lang w:val="en-US" w:eastAsia="zh-CN" w:bidi="ar-SA"/>
              </w:rPr>
              <w:t>万元</w:t>
            </w:r>
            <w:r>
              <w:rPr>
                <w:rStyle w:val="12"/>
                <w:rFonts w:ascii="Calibri" w:hAnsi="Calibri" w:cs="Times New Roman"/>
                <w:b w:val="0"/>
                <w:bCs/>
                <w:i w:val="0"/>
                <w:caps w:val="0"/>
                <w:color w:val="auto"/>
                <w:spacing w:val="0"/>
                <w:w w:val="100"/>
                <w:kern w:val="2"/>
                <w:sz w:val="21"/>
                <w:szCs w:val="21"/>
                <w:highlight w:val="none"/>
                <w:lang w:val="en-US" w:eastAsia="zh-CN" w:bidi="ar-SA"/>
              </w:rPr>
              <w:t>-5000</w:t>
            </w:r>
            <w:r>
              <w:rPr>
                <w:rStyle w:val="12"/>
                <w:rFonts w:ascii="Calibri" w:hAnsi="宋体" w:cs="Times New Roman"/>
                <w:b w:val="0"/>
                <w:bCs/>
                <w:i w:val="0"/>
                <w:caps w:val="0"/>
                <w:color w:val="auto"/>
                <w:spacing w:val="0"/>
                <w:w w:val="100"/>
                <w:kern w:val="2"/>
                <w:sz w:val="21"/>
                <w:szCs w:val="21"/>
                <w:highlight w:val="none"/>
                <w:lang w:val="en-US" w:eastAsia="zh-CN" w:bidi="ar-SA"/>
              </w:rPr>
              <w:t>万元</w:t>
            </w:r>
          </w:p>
        </w:tc>
        <w:tc>
          <w:tcPr>
            <w:tcW w:w="5967" w:type="dxa"/>
            <w:tcBorders>
              <w:top w:val="single" w:color="000000" w:sz="4" w:space="0"/>
              <w:left w:val="single" w:color="000000" w:sz="4" w:space="0"/>
              <w:bottom w:val="single" w:color="000000" w:sz="4" w:space="0"/>
              <w:right w:val="single" w:color="000000" w:sz="4" w:space="0"/>
            </w:tcBorders>
            <w:vAlign w:val="center"/>
          </w:tcPr>
          <w:p w14:paraId="7048F16A">
            <w:pPr>
              <w:snapToGrid/>
              <w:spacing w:before="0" w:beforeAutospacing="0" w:after="0" w:afterAutospacing="0" w:line="360" w:lineRule="auto"/>
              <w:ind w:firstLine="438" w:firstLineChars="209"/>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从接到竣工结算报告和完整的竣工结算资料之日起</w:t>
            </w:r>
            <w:r>
              <w:rPr>
                <w:rStyle w:val="12"/>
                <w:rFonts w:ascii="Calibri" w:hAnsi="Calibri" w:cs="Times New Roman"/>
                <w:b w:val="0"/>
                <w:bCs/>
                <w:i w:val="0"/>
                <w:caps w:val="0"/>
                <w:color w:val="auto"/>
                <w:spacing w:val="0"/>
                <w:w w:val="100"/>
                <w:kern w:val="2"/>
                <w:sz w:val="21"/>
                <w:szCs w:val="21"/>
                <w:highlight w:val="none"/>
                <w:lang w:val="en-US" w:eastAsia="zh-CN" w:bidi="ar-SA"/>
              </w:rPr>
              <w:t>45</w:t>
            </w:r>
            <w:r>
              <w:rPr>
                <w:rStyle w:val="12"/>
                <w:rFonts w:ascii="Calibri" w:hAnsi="宋体" w:cs="Times New Roman"/>
                <w:b w:val="0"/>
                <w:bCs/>
                <w:i w:val="0"/>
                <w:caps w:val="0"/>
                <w:color w:val="auto"/>
                <w:spacing w:val="0"/>
                <w:w w:val="100"/>
                <w:kern w:val="2"/>
                <w:sz w:val="21"/>
                <w:szCs w:val="21"/>
                <w:highlight w:val="none"/>
                <w:lang w:val="en-US" w:eastAsia="zh-CN" w:bidi="ar-SA"/>
              </w:rPr>
              <w:t>天</w:t>
            </w:r>
          </w:p>
        </w:tc>
      </w:tr>
      <w:tr w14:paraId="0E44C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EDA2B70">
            <w:pPr>
              <w:snapToGrid/>
              <w:spacing w:before="0" w:beforeAutospacing="0" w:after="0" w:afterAutospacing="0" w:line="360" w:lineRule="auto"/>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4</w:t>
            </w:r>
          </w:p>
        </w:tc>
        <w:tc>
          <w:tcPr>
            <w:tcW w:w="2466" w:type="dxa"/>
            <w:tcBorders>
              <w:top w:val="single" w:color="000000" w:sz="4" w:space="0"/>
              <w:left w:val="single" w:color="000000" w:sz="4" w:space="0"/>
              <w:bottom w:val="single" w:color="000000" w:sz="4" w:space="0"/>
              <w:right w:val="single" w:color="000000" w:sz="4" w:space="0"/>
            </w:tcBorders>
            <w:vAlign w:val="center"/>
          </w:tcPr>
          <w:p w14:paraId="0E7DEDA7">
            <w:pPr>
              <w:snapToGrid/>
              <w:spacing w:before="0" w:beforeAutospacing="0" w:after="0" w:afterAutospacing="0" w:line="360" w:lineRule="auto"/>
              <w:ind w:firstLine="27" w:firstLineChars="13"/>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Calibri" w:cs="Times New Roman"/>
                <w:b w:val="0"/>
                <w:bCs/>
                <w:i w:val="0"/>
                <w:caps w:val="0"/>
                <w:color w:val="auto"/>
                <w:spacing w:val="0"/>
                <w:w w:val="100"/>
                <w:kern w:val="2"/>
                <w:sz w:val="21"/>
                <w:szCs w:val="21"/>
                <w:highlight w:val="none"/>
                <w:lang w:val="en-US" w:eastAsia="zh-CN" w:bidi="ar-SA"/>
              </w:rPr>
              <w:t>5000</w:t>
            </w:r>
            <w:r>
              <w:rPr>
                <w:rStyle w:val="12"/>
                <w:rFonts w:ascii="Calibri" w:hAnsi="宋体" w:cs="Times New Roman"/>
                <w:b w:val="0"/>
                <w:bCs/>
                <w:i w:val="0"/>
                <w:caps w:val="0"/>
                <w:color w:val="auto"/>
                <w:spacing w:val="0"/>
                <w:w w:val="100"/>
                <w:kern w:val="2"/>
                <w:sz w:val="21"/>
                <w:szCs w:val="21"/>
                <w:highlight w:val="none"/>
                <w:lang w:val="en-US" w:eastAsia="zh-CN" w:bidi="ar-SA"/>
              </w:rPr>
              <w:t>万元以上</w:t>
            </w:r>
          </w:p>
        </w:tc>
        <w:tc>
          <w:tcPr>
            <w:tcW w:w="5967" w:type="dxa"/>
            <w:tcBorders>
              <w:top w:val="single" w:color="000000" w:sz="4" w:space="0"/>
              <w:left w:val="single" w:color="000000" w:sz="4" w:space="0"/>
              <w:bottom w:val="single" w:color="000000" w:sz="4" w:space="0"/>
              <w:right w:val="single" w:color="000000" w:sz="4" w:space="0"/>
            </w:tcBorders>
            <w:vAlign w:val="center"/>
          </w:tcPr>
          <w:p w14:paraId="084A951F">
            <w:pPr>
              <w:snapToGrid/>
              <w:spacing w:before="0" w:beforeAutospacing="0" w:after="0" w:afterAutospacing="0" w:line="360" w:lineRule="auto"/>
              <w:ind w:firstLine="438" w:firstLineChars="209"/>
              <w:jc w:val="center"/>
              <w:textAlignment w:val="baseline"/>
              <w:rPr>
                <w:rStyle w:val="12"/>
                <w:rFonts w:ascii="Calibri" w:hAnsi="Calibri" w:cs="Times New Roman"/>
                <w:b w:val="0"/>
                <w:bCs/>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从接到竣工结算报告和完整的竣工结算资料之日起</w:t>
            </w:r>
            <w:r>
              <w:rPr>
                <w:rStyle w:val="12"/>
                <w:rFonts w:ascii="Calibri" w:hAnsi="Calibri" w:cs="Times New Roman"/>
                <w:b w:val="0"/>
                <w:bCs/>
                <w:i w:val="0"/>
                <w:caps w:val="0"/>
                <w:color w:val="auto"/>
                <w:spacing w:val="0"/>
                <w:w w:val="100"/>
                <w:kern w:val="2"/>
                <w:sz w:val="21"/>
                <w:szCs w:val="21"/>
                <w:highlight w:val="none"/>
                <w:lang w:val="en-US" w:eastAsia="zh-CN" w:bidi="ar-SA"/>
              </w:rPr>
              <w:t>60</w:t>
            </w:r>
            <w:r>
              <w:rPr>
                <w:rStyle w:val="12"/>
                <w:rFonts w:ascii="Calibri" w:hAnsi="宋体" w:cs="Times New Roman"/>
                <w:b w:val="0"/>
                <w:bCs/>
                <w:i w:val="0"/>
                <w:caps w:val="0"/>
                <w:color w:val="auto"/>
                <w:spacing w:val="0"/>
                <w:w w:val="100"/>
                <w:kern w:val="2"/>
                <w:sz w:val="21"/>
                <w:szCs w:val="21"/>
                <w:highlight w:val="none"/>
                <w:lang w:val="en-US" w:eastAsia="zh-CN" w:bidi="ar-SA"/>
              </w:rPr>
              <w:t>天</w:t>
            </w:r>
          </w:p>
        </w:tc>
      </w:tr>
    </w:tbl>
    <w:p w14:paraId="52E86FAA">
      <w:pPr>
        <w:snapToGrid/>
        <w:spacing w:before="0" w:beforeAutospacing="0" w:after="0" w:afterAutospacing="0" w:line="400" w:lineRule="exact"/>
        <w:ind w:firstLine="420" w:firstLineChars="200"/>
        <w:jc w:val="left"/>
        <w:textAlignment w:val="baseline"/>
        <w:rPr>
          <w:rStyle w:val="12"/>
          <w:rFonts w:ascii="Calibri" w:hAnsi="宋体" w:eastAsia="宋体"/>
          <w:b w:val="0"/>
          <w:i w:val="0"/>
          <w:caps w:val="0"/>
          <w:color w:val="auto"/>
          <w:spacing w:val="0"/>
          <w:w w:val="100"/>
          <w:kern w:val="2"/>
          <w:sz w:val="21"/>
          <w:szCs w:val="21"/>
          <w:highlight w:val="none"/>
          <w:lang w:val="en-US" w:eastAsia="zh-CN" w:bidi="ar-SA"/>
        </w:rPr>
      </w:pPr>
      <w:r>
        <w:rPr>
          <w:rStyle w:val="12"/>
          <w:rFonts w:ascii="Calibri" w:hAnsi="宋体" w:cs="Times New Roman"/>
          <w:b w:val="0"/>
          <w:bCs/>
          <w:i w:val="0"/>
          <w:caps w:val="0"/>
          <w:color w:val="auto"/>
          <w:spacing w:val="0"/>
          <w:w w:val="100"/>
          <w:kern w:val="2"/>
          <w:sz w:val="21"/>
          <w:szCs w:val="21"/>
          <w:highlight w:val="none"/>
          <w:lang w:val="en-US" w:eastAsia="zh-CN" w:bidi="ar-SA"/>
        </w:rPr>
        <w:t>因承包人提供的结算资料不完整而需要补充或承包人不按时对账耽误时间时，审查时间应相应顺延</w:t>
      </w:r>
      <w:r>
        <w:rPr>
          <w:rStyle w:val="12"/>
          <w:rFonts w:ascii="Calibri" w:hAnsi="宋体"/>
          <w:b w:val="0"/>
          <w:i w:val="0"/>
          <w:caps w:val="0"/>
          <w:color w:val="auto"/>
          <w:spacing w:val="0"/>
          <w:w w:val="100"/>
          <w:kern w:val="2"/>
          <w:sz w:val="21"/>
          <w:szCs w:val="21"/>
          <w:highlight w:val="none"/>
          <w:lang w:val="en-US" w:eastAsia="zh-CN" w:bidi="ar-SA"/>
        </w:rPr>
        <w:t>。工程竣工结算时间具体以工程竣工审计完成时间为准。</w:t>
      </w:r>
    </w:p>
    <w:p w14:paraId="256ADB8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发包人完成竣工付款的期限：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发包人签发竣工付款证书后28天内。</w:t>
      </w:r>
    </w:p>
    <w:p w14:paraId="14B08564">
      <w:pPr>
        <w:snapToGrid/>
        <w:spacing w:before="0" w:beforeAutospacing="0" w:after="0" w:afterAutospacing="0" w:line="400" w:lineRule="exact"/>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关于竣工付款证书异议部分复核的方式和程序：</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p>
    <w:p w14:paraId="1EDA3EBA">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14.4 最终结清</w:t>
      </w:r>
    </w:p>
    <w:p w14:paraId="507863D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14.4.1 最终结清申请单</w:t>
      </w:r>
    </w:p>
    <w:p w14:paraId="5A49FEF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承包人提交最终结清申请单的份数：</w:t>
      </w:r>
      <w:r>
        <w:rPr>
          <w:rStyle w:val="12"/>
          <w:rFonts w:ascii="Calibri" w:hAnsi="宋体"/>
          <w:b w:val="0"/>
          <w:i w:val="0"/>
          <w:caps w:val="0"/>
          <w:color w:val="auto"/>
          <w:spacing w:val="0"/>
          <w:w w:val="100"/>
          <w:kern w:val="2"/>
          <w:sz w:val="21"/>
          <w:szCs w:val="21"/>
          <w:highlight w:val="none"/>
          <w:u w:val="single" w:color="000000"/>
          <w:lang w:val="en-US" w:eastAsia="zh-CN" w:bidi="ar-SA"/>
        </w:rPr>
        <w:t>提交份数</w:t>
      </w:r>
      <w:r>
        <w:rPr>
          <w:rStyle w:val="12"/>
          <w:rFonts w:ascii="Calibri" w:hAnsi="Calibri"/>
          <w:b w:val="0"/>
          <w:i w:val="0"/>
          <w:caps w:val="0"/>
          <w:color w:val="auto"/>
          <w:spacing w:val="0"/>
          <w:w w:val="100"/>
          <w:kern w:val="2"/>
          <w:sz w:val="21"/>
          <w:szCs w:val="21"/>
          <w:highlight w:val="none"/>
          <w:u w:val="single" w:color="000000"/>
          <w:lang w:val="en-US" w:eastAsia="zh-CN" w:bidi="ar-SA"/>
        </w:rPr>
        <w:t>按发包人工程款支付管理规定执行</w:t>
      </w:r>
      <w:r>
        <w:rPr>
          <w:rStyle w:val="12"/>
          <w:rFonts w:ascii="Calibri" w:hAnsi="宋体"/>
          <w:b w:val="0"/>
          <w:i w:val="0"/>
          <w:caps w:val="0"/>
          <w:color w:val="auto"/>
          <w:spacing w:val="0"/>
          <w:w w:val="100"/>
          <w:kern w:val="2"/>
          <w:sz w:val="21"/>
          <w:szCs w:val="21"/>
          <w:highlight w:val="none"/>
          <w:lang w:val="en-US" w:eastAsia="zh-CN" w:bidi="ar-SA"/>
        </w:rPr>
        <w:t>。</w:t>
      </w:r>
    </w:p>
    <w:p w14:paraId="1F3DDDD6">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承包人提交最终结算申请单的期限：</w:t>
      </w:r>
      <w:r>
        <w:rPr>
          <w:rStyle w:val="12"/>
          <w:rFonts w:ascii="Calibri" w:hAnsi="Calibri"/>
          <w:b w:val="0"/>
          <w:i w:val="0"/>
          <w:caps w:val="0"/>
          <w:color w:val="auto"/>
          <w:spacing w:val="0"/>
          <w:w w:val="100"/>
          <w:kern w:val="2"/>
          <w:sz w:val="21"/>
          <w:szCs w:val="21"/>
          <w:highlight w:val="none"/>
          <w:u w:val="single" w:color="000000"/>
          <w:lang w:val="en-US" w:eastAsia="zh-CN" w:bidi="ar-SA"/>
        </w:rPr>
        <w:t>缺陷责任期终止证书颁发后7天内</w:t>
      </w:r>
      <w:r>
        <w:rPr>
          <w:rStyle w:val="12"/>
          <w:rFonts w:ascii="Calibri" w:hAnsi="宋体"/>
          <w:b w:val="0"/>
          <w:i w:val="0"/>
          <w:caps w:val="0"/>
          <w:color w:val="auto"/>
          <w:spacing w:val="0"/>
          <w:w w:val="100"/>
          <w:kern w:val="2"/>
          <w:sz w:val="21"/>
          <w:szCs w:val="21"/>
          <w:highlight w:val="none"/>
          <w:lang w:val="en-US" w:eastAsia="zh-CN" w:bidi="ar-SA"/>
        </w:rPr>
        <w:t>。</w:t>
      </w:r>
    </w:p>
    <w:p w14:paraId="3F88A79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14.4.2 最终结清证书和支付</w:t>
      </w:r>
    </w:p>
    <w:p w14:paraId="52F98C8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（1）发包人完成最终结清申请单的审批并颁发最终结清证书的期限：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2"/>
          <w:sz w:val="21"/>
          <w:szCs w:val="21"/>
          <w:highlight w:val="none"/>
          <w:u w:val="single" w:color="000000"/>
          <w:lang w:val="en-US" w:eastAsia="zh-CN" w:bidi="ar-SA"/>
        </w:rPr>
        <w:t>收到承包人提交的最终结清申请单和完整的证明材料后28天内</w:t>
      </w:r>
      <w:r>
        <w:rPr>
          <w:rStyle w:val="12"/>
          <w:rFonts w:ascii="Calibri" w:hAnsi="宋体"/>
          <w:b w:val="0"/>
          <w:i w:val="0"/>
          <w:caps w:val="0"/>
          <w:color w:val="auto"/>
          <w:spacing w:val="0"/>
          <w:w w:val="100"/>
          <w:kern w:val="2"/>
          <w:sz w:val="21"/>
          <w:szCs w:val="21"/>
          <w:highlight w:val="none"/>
          <w:lang w:val="en-US" w:eastAsia="zh-CN" w:bidi="ar-SA"/>
        </w:rPr>
        <w:t>。</w:t>
      </w:r>
    </w:p>
    <w:p w14:paraId="0A10B2D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（2）发包人完成支付的期限：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发包人签发颁发最终结清证书后28天内</w:t>
      </w:r>
      <w:r>
        <w:rPr>
          <w:rStyle w:val="12"/>
          <w:rFonts w:ascii="Calibri" w:hAnsi="宋体"/>
          <w:b w:val="0"/>
          <w:i w:val="0"/>
          <w:caps w:val="0"/>
          <w:color w:val="auto"/>
          <w:spacing w:val="0"/>
          <w:w w:val="100"/>
          <w:kern w:val="2"/>
          <w:sz w:val="21"/>
          <w:szCs w:val="21"/>
          <w:highlight w:val="none"/>
          <w:lang w:val="en-US" w:eastAsia="zh-CN" w:bidi="ar-SA"/>
        </w:rPr>
        <w:t>。</w:t>
      </w:r>
    </w:p>
    <w:p w14:paraId="4C8BE8FB">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15. 缺陷责任期与保修</w:t>
      </w:r>
    </w:p>
    <w:p w14:paraId="2124085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15.2缺陷责任期</w:t>
      </w:r>
    </w:p>
    <w:p w14:paraId="5EF289A0">
      <w:pPr>
        <w:snapToGrid/>
        <w:spacing w:before="0" w:beforeAutospacing="0" w:after="0" w:afterAutospacing="0" w:line="360" w:lineRule="auto"/>
        <w:ind w:firstLine="420" w:firstLineChars="200"/>
        <w:jc w:val="left"/>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缺陷责任期的具体期限：</w:t>
      </w:r>
      <w:r>
        <w:rPr>
          <w:rStyle w:val="12"/>
          <w:rFonts w:hint="eastAsia" w:ascii="Calibri" w:hAnsi="Calibri"/>
          <w:b w:val="0"/>
          <w:i w:val="0"/>
          <w:caps w:val="0"/>
          <w:color w:val="auto"/>
          <w:spacing w:val="0"/>
          <w:w w:val="100"/>
          <w:kern w:val="2"/>
          <w:sz w:val="21"/>
          <w:szCs w:val="21"/>
          <w:highlight w:val="none"/>
          <w:u w:val="single" w:color="000000"/>
          <w:lang w:val="en-US" w:eastAsia="zh-CN" w:bidi="ar-SA"/>
        </w:rPr>
        <w:t>1年</w:t>
      </w:r>
    </w:p>
    <w:p w14:paraId="18B92CBB">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 质量保证金</w:t>
      </w:r>
    </w:p>
    <w:p w14:paraId="7D2E200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关于是否扣留质量保证金的约定：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是</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。在工程项目竣工前，承包人按专用合同条款第3.7条提供履约担保的，发包人不得同时预留工程质量保证金。</w:t>
      </w:r>
    </w:p>
    <w:p w14:paraId="472A899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15.3.1 承包人提供质量保证金的方式</w:t>
      </w:r>
    </w:p>
    <w:p w14:paraId="0B23EB1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质量保证金采用以下第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（2）</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种方式：</w:t>
      </w:r>
    </w:p>
    <w:p w14:paraId="23B6126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（1）质量保证金保函，保证金额为：</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 xml:space="preserve">； </w:t>
      </w:r>
    </w:p>
    <w:p w14:paraId="361D026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w:t>
      </w:r>
      <w:r>
        <w:rPr>
          <w:rStyle w:val="12"/>
          <w:rFonts w:ascii="宋体" w:hAnsi="宋体"/>
          <w:b w:val="0"/>
          <w:i w:val="0"/>
          <w:caps w:val="0"/>
          <w:color w:val="auto"/>
          <w:spacing w:val="0"/>
          <w:w w:val="100"/>
          <w:kern w:val="0"/>
          <w:sz w:val="21"/>
          <w:szCs w:val="21"/>
          <w:highlight w:val="none"/>
          <w:u w:val="none" w:color="auto"/>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color="auto"/>
          <w:lang w:val="en-US" w:eastAsia="zh-CN" w:bidi="ar-SA"/>
        </w:rPr>
        <w:t>结算价的</w:t>
      </w:r>
      <w:r>
        <w:rPr>
          <w:rStyle w:val="12"/>
          <w:rFonts w:hint="eastAsia"/>
          <w:b w:val="0"/>
          <w:i w:val="0"/>
          <w:caps w:val="0"/>
          <w:color w:val="auto"/>
          <w:spacing w:val="0"/>
          <w:w w:val="100"/>
          <w:kern w:val="2"/>
          <w:sz w:val="21"/>
          <w:szCs w:val="21"/>
          <w:highlight w:val="none"/>
          <w:u w:val="single" w:color="000000"/>
          <w:lang w:val="en-US" w:eastAsia="zh-CN" w:bidi="ar-SA"/>
        </w:rPr>
        <w:t>3</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2D933EF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（3）其他方式:</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6C00AD6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15.3.2 质量保证金的扣留 </w:t>
      </w:r>
    </w:p>
    <w:p w14:paraId="6057D3A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质量保证金的扣留采取以下第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（2）</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种方式：</w:t>
      </w:r>
    </w:p>
    <w:p w14:paraId="3495F24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（1）在支付工程进度款时逐次扣留，在此情形下，质量保证金的计算基数不包括预付款的支付、扣回以及价格调整的金额；</w:t>
      </w:r>
    </w:p>
    <w:p w14:paraId="0DB4A89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（2）工程竣工结算时一次性扣留质量保证金；</w:t>
      </w:r>
    </w:p>
    <w:p w14:paraId="69CC042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（3）其他扣留方式:</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0"/>
          <w:sz w:val="21"/>
          <w:szCs w:val="21"/>
          <w:highlight w:val="none"/>
          <w:lang w:val="en-US" w:eastAsia="zh-CN" w:bidi="ar-SA"/>
        </w:rPr>
        <w:t>。</w:t>
      </w:r>
    </w:p>
    <w:p w14:paraId="29D5F13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关于质量保证金的补充约定：</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在缺陷责任期满1年后，无较大或重大质量缺陷（如有较小缺陷，承包人处理完成）的情况下，发包人10个工作日内向承包人</w:t>
      </w:r>
      <w:r>
        <w:rPr>
          <w:rStyle w:val="12"/>
          <w:rFonts w:hint="eastAsia" w:ascii="宋体" w:hAnsi="宋体"/>
          <w:b w:val="0"/>
          <w:i w:val="0"/>
          <w:caps w:val="0"/>
          <w:color w:val="auto"/>
          <w:spacing w:val="0"/>
          <w:w w:val="100"/>
          <w:kern w:val="2"/>
          <w:sz w:val="21"/>
          <w:szCs w:val="21"/>
          <w:highlight w:val="none"/>
          <w:u w:val="single" w:color="000000"/>
          <w:lang w:val="en-US" w:eastAsia="zh-CN" w:bidi="ar-SA"/>
        </w:rPr>
        <w:t>一次性支付</w:t>
      </w:r>
      <w:r>
        <w:rPr>
          <w:rStyle w:val="12"/>
          <w:rFonts w:ascii="宋体" w:hAnsi="宋体"/>
          <w:b w:val="0"/>
          <w:i w:val="0"/>
          <w:caps w:val="0"/>
          <w:color w:val="auto"/>
          <w:spacing w:val="0"/>
          <w:w w:val="100"/>
          <w:kern w:val="2"/>
          <w:sz w:val="21"/>
          <w:szCs w:val="21"/>
          <w:highlight w:val="none"/>
          <w:u w:val="single" w:color="000000"/>
          <w:lang w:val="en-US" w:eastAsia="zh-CN" w:bidi="ar-SA"/>
        </w:rPr>
        <w:t>质量保证金。</w:t>
      </w:r>
    </w:p>
    <w:p w14:paraId="01034169">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15.4保修</w:t>
      </w:r>
    </w:p>
    <w:p w14:paraId="0A753B25">
      <w:pPr>
        <w:snapToGrid/>
        <w:spacing w:before="0" w:beforeAutospacing="0" w:after="0" w:afterAutospacing="0" w:line="360" w:lineRule="auto"/>
        <w:ind w:firstLine="409" w:firstLineChars="195"/>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15.4.1 保修责任</w:t>
      </w:r>
    </w:p>
    <w:p w14:paraId="22E0F6B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工程保修期为：</w:t>
      </w:r>
      <w:r>
        <w:rPr>
          <w:rStyle w:val="12"/>
          <w:rFonts w:hint="eastAsia" w:ascii="宋体" w:hAnsi="宋体"/>
          <w:b w:val="0"/>
          <w:i w:val="0"/>
          <w:caps w:val="0"/>
          <w:color w:val="auto"/>
          <w:spacing w:val="0"/>
          <w:w w:val="100"/>
          <w:kern w:val="0"/>
          <w:sz w:val="21"/>
          <w:szCs w:val="21"/>
          <w:highlight w:val="none"/>
          <w:u w:val="single" w:color="000000"/>
          <w:lang w:val="en-US" w:eastAsia="zh-CN" w:bidi="ar-SA"/>
        </w:rPr>
        <w:t>1</w:t>
      </w:r>
      <w:r>
        <w:rPr>
          <w:rStyle w:val="12"/>
          <w:rFonts w:ascii="宋体" w:hAnsi="宋体"/>
          <w:b w:val="0"/>
          <w:i w:val="0"/>
          <w:caps w:val="0"/>
          <w:color w:val="auto"/>
          <w:spacing w:val="0"/>
          <w:w w:val="100"/>
          <w:kern w:val="0"/>
          <w:sz w:val="21"/>
          <w:szCs w:val="21"/>
          <w:highlight w:val="none"/>
          <w:u w:val="single" w:color="000000"/>
          <w:lang w:val="en-US" w:eastAsia="zh-CN" w:bidi="ar-SA"/>
        </w:rPr>
        <w:t>年，其他</w:t>
      </w:r>
      <w:r>
        <w:rPr>
          <w:rStyle w:val="12"/>
          <w:rFonts w:ascii="Calibri" w:hAnsi="Calibri"/>
          <w:b w:val="0"/>
          <w:i w:val="0"/>
          <w:caps w:val="0"/>
          <w:color w:val="auto"/>
          <w:spacing w:val="0"/>
          <w:w w:val="100"/>
          <w:kern w:val="0"/>
          <w:sz w:val="21"/>
          <w:szCs w:val="21"/>
          <w:highlight w:val="none"/>
          <w:u w:val="single" w:color="000000"/>
          <w:lang w:val="en-US" w:eastAsia="zh-CN" w:bidi="ar-SA"/>
        </w:rPr>
        <w:t>保修内容按工程质量保修书</w:t>
      </w:r>
      <w:r>
        <w:rPr>
          <w:rStyle w:val="12"/>
          <w:rFonts w:ascii="Calibri" w:hAnsi="宋体"/>
          <w:b w:val="0"/>
          <w:i w:val="0"/>
          <w:caps w:val="0"/>
          <w:color w:val="auto"/>
          <w:spacing w:val="0"/>
          <w:w w:val="100"/>
          <w:kern w:val="0"/>
          <w:sz w:val="21"/>
          <w:szCs w:val="21"/>
          <w:highlight w:val="none"/>
          <w:lang w:val="en-US" w:eastAsia="zh-CN" w:bidi="ar-SA"/>
        </w:rPr>
        <w:t>。</w:t>
      </w:r>
    </w:p>
    <w:p w14:paraId="2272757B">
      <w:pPr>
        <w:snapToGrid/>
        <w:spacing w:before="0" w:beforeAutospacing="0" w:after="0" w:afterAutospacing="0" w:line="360" w:lineRule="auto"/>
        <w:ind w:firstLine="409" w:firstLineChars="195"/>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15.4.3 修复通知</w:t>
      </w:r>
    </w:p>
    <w:p w14:paraId="63DD905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承包人收到保修通知并到达工程现场的合理时间：</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24小时 </w:t>
      </w:r>
      <w:r>
        <w:rPr>
          <w:rStyle w:val="12"/>
          <w:rFonts w:ascii="宋体" w:hAnsi="宋体"/>
          <w:b w:val="0"/>
          <w:i w:val="0"/>
          <w:caps w:val="0"/>
          <w:color w:val="auto"/>
          <w:spacing w:val="0"/>
          <w:w w:val="100"/>
          <w:kern w:val="0"/>
          <w:sz w:val="21"/>
          <w:szCs w:val="21"/>
          <w:highlight w:val="none"/>
          <w:lang w:val="en-US" w:eastAsia="zh-CN" w:bidi="ar-SA"/>
        </w:rPr>
        <w:t>。</w:t>
      </w:r>
    </w:p>
    <w:p w14:paraId="45F69259">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16. 违约</w:t>
      </w:r>
    </w:p>
    <w:p w14:paraId="28DA639A">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16.1 发包人违约</w:t>
      </w:r>
    </w:p>
    <w:p w14:paraId="4337017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16.1.1发包人违约的情形</w:t>
      </w:r>
    </w:p>
    <w:p w14:paraId="6EF312A9">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发包人违约的其他情形：</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0"/>
          <w:sz w:val="21"/>
          <w:szCs w:val="21"/>
          <w:highlight w:val="none"/>
          <w:lang w:val="en-US" w:eastAsia="zh-CN" w:bidi="ar-SA"/>
        </w:rPr>
        <w:t>。</w:t>
      </w:r>
    </w:p>
    <w:p w14:paraId="61CC1A23">
      <w:pPr>
        <w:snapToGrid/>
        <w:spacing w:before="0" w:beforeAutospacing="0" w:after="0" w:afterAutospacing="0" w:line="360" w:lineRule="auto"/>
        <w:ind w:left="1050" w:hanging="105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 xml:space="preserve">    16.1.2 发包人违约的责任</w:t>
      </w:r>
    </w:p>
    <w:p w14:paraId="16DC822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发包人违约责任的承担方式和计算方法：</w:t>
      </w:r>
    </w:p>
    <w:p w14:paraId="00667823">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（1）因发包人原因未能在计划开工日期前7天内下达开工通知的违约责任：</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0C2098F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（2）因发包人原因未能按合同约定支付合同价款的违约责任：</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0A1765C6">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（3）发包人违反第10.1款〔变更的范围〕第（2）项约定，自行实施被取消的工作或转由他人实施的违约责任：</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6D819C1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4670AD2B">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（5）因发包人违反合同约定造成暂停施工的违约责任：</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5F170FE7">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（6）发包人无正当理由没有在约定期限内发出复工指示，导致承包人无法复工的违约责任：</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按相关规定执行</w:t>
      </w:r>
      <w:r>
        <w:rPr>
          <w:rStyle w:val="12"/>
          <w:rFonts w:ascii="Calibri" w:hAnsi="宋体"/>
          <w:b w:val="0"/>
          <w:i w:val="0"/>
          <w:caps w:val="0"/>
          <w:color w:val="auto"/>
          <w:spacing w:val="0"/>
          <w:w w:val="100"/>
          <w:kern w:val="0"/>
          <w:sz w:val="21"/>
          <w:szCs w:val="21"/>
          <w:highlight w:val="none"/>
          <w:lang w:val="en-US" w:eastAsia="zh-CN" w:bidi="ar-SA"/>
        </w:rPr>
        <w:t>。</w:t>
      </w:r>
    </w:p>
    <w:p w14:paraId="498E33A7">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（7）其他：</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 xml:space="preserve">/  </w:t>
      </w:r>
      <w:r>
        <w:rPr>
          <w:rStyle w:val="12"/>
          <w:rFonts w:ascii="Calibri" w:hAnsi="宋体"/>
          <w:b w:val="0"/>
          <w:i w:val="0"/>
          <w:caps w:val="0"/>
          <w:color w:val="auto"/>
          <w:spacing w:val="0"/>
          <w:w w:val="100"/>
          <w:kern w:val="0"/>
          <w:sz w:val="21"/>
          <w:szCs w:val="21"/>
          <w:highlight w:val="none"/>
          <w:lang w:val="en-US" w:eastAsia="zh-CN" w:bidi="ar-SA"/>
        </w:rPr>
        <w:t>。</w:t>
      </w:r>
    </w:p>
    <w:p w14:paraId="31EF309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16.1.3 因发包人违约解除合同</w:t>
      </w:r>
    </w:p>
    <w:p w14:paraId="3810A37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承包人按16.1.1项〔发包人违约的情形〕约定暂停施工满</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180 </w:t>
      </w:r>
      <w:r>
        <w:rPr>
          <w:rStyle w:val="12"/>
          <w:rFonts w:ascii="宋体" w:hAnsi="宋体"/>
          <w:b w:val="0"/>
          <w:i w:val="0"/>
          <w:caps w:val="0"/>
          <w:color w:val="auto"/>
          <w:spacing w:val="0"/>
          <w:w w:val="100"/>
          <w:kern w:val="0"/>
          <w:sz w:val="21"/>
          <w:szCs w:val="21"/>
          <w:highlight w:val="none"/>
          <w:lang w:val="en-US" w:eastAsia="zh-CN" w:bidi="ar-SA"/>
        </w:rPr>
        <w:t>天后发包人仍不纠正其违约行为并致使合同目的不能实现的，承包人有权解除合同。</w:t>
      </w:r>
    </w:p>
    <w:p w14:paraId="55CCA517">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16.2 承包人违约</w:t>
      </w:r>
    </w:p>
    <w:p w14:paraId="6D4D296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16.2.1 承包人违约的情形</w:t>
      </w:r>
    </w:p>
    <w:p w14:paraId="34727D4A">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承包人违约的其他情形：</w:t>
      </w:r>
      <w:r>
        <w:rPr>
          <w:rStyle w:val="12"/>
          <w:rFonts w:ascii="Calibri" w:hAnsi="宋体"/>
          <w:b w:val="0"/>
          <w:i w:val="0"/>
          <w:caps w:val="0"/>
          <w:color w:val="auto"/>
          <w:spacing w:val="0"/>
          <w:w w:val="100"/>
          <w:kern w:val="0"/>
          <w:sz w:val="21"/>
          <w:szCs w:val="21"/>
          <w:highlight w:val="none"/>
          <w:lang w:val="en-US" w:eastAsia="zh-CN" w:bidi="ar-SA"/>
        </w:rPr>
        <w:t>(1)</w:t>
      </w:r>
      <w:r>
        <w:rPr>
          <w:rStyle w:val="12"/>
          <w:rFonts w:ascii="Calibri" w:hAnsi="Calibri"/>
          <w:b w:val="0"/>
          <w:i w:val="0"/>
          <w:caps w:val="0"/>
          <w:color w:val="auto"/>
          <w:spacing w:val="0"/>
          <w:w w:val="100"/>
          <w:kern w:val="0"/>
          <w:sz w:val="21"/>
          <w:szCs w:val="21"/>
          <w:highlight w:val="none"/>
          <w:u w:val="single" w:color="000000"/>
          <w:lang w:val="en-US" w:eastAsia="zh-CN" w:bidi="ar-SA"/>
        </w:rPr>
        <w:t>承包人应在施工合同签订后5日内按有关规定交纳民工工资保障金，决不影响发包人办理施工许可证等证件，否则发包人有权解除合同，并要求承包人支付中标价千分之二十的违约金。</w:t>
      </w:r>
    </w:p>
    <w:p w14:paraId="5D4D081D">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(2)</w:t>
      </w:r>
      <w:r>
        <w:rPr>
          <w:rStyle w:val="12"/>
          <w:rFonts w:ascii="Calibri" w:hAnsi="Calibri"/>
          <w:b w:val="0"/>
          <w:i w:val="0"/>
          <w:caps w:val="0"/>
          <w:color w:val="auto"/>
          <w:spacing w:val="0"/>
          <w:w w:val="100"/>
          <w:kern w:val="0"/>
          <w:sz w:val="21"/>
          <w:szCs w:val="21"/>
          <w:highlight w:val="none"/>
          <w:u w:val="single" w:color="000000"/>
          <w:lang w:val="en-US" w:eastAsia="zh-CN" w:bidi="ar-SA"/>
        </w:rPr>
        <w:t>本合同在实施中，如承包人的施工队伍素质、力量、机械配备不符合工程施工需要，造成施工现场管理混乱，工程质量、安全生产、文明施工不符合规定等现象，且工程质量和进度明显达不到预定计划时，发包人有权对部分分项工程指定第三方施工，承包人必须无条件服从和配合，此分项工程费用由发包人按实际发生费用从承包人的工程款中扣除，并加收10%的管理费；当累计完成工程量不足计划进度的70%，发包人可认为承包人无能力按期履行合同，发包人有权解除合同，承包人承担违约责任，发包人采取没收承包人的工程保修金，收取承包人自开工至解除合同时所完成合格工程造价的10%作为发包人的损失赔偿金，承包人无条件退场;</w:t>
      </w:r>
    </w:p>
    <w:p w14:paraId="13DD7CC5">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(3)</w:t>
      </w:r>
      <w:r>
        <w:rPr>
          <w:rStyle w:val="12"/>
          <w:rFonts w:ascii="Calibri" w:hAnsi="Calibri"/>
          <w:b w:val="0"/>
          <w:i w:val="0"/>
          <w:caps w:val="0"/>
          <w:color w:val="auto"/>
          <w:spacing w:val="0"/>
          <w:w w:val="100"/>
          <w:kern w:val="0"/>
          <w:sz w:val="21"/>
          <w:szCs w:val="21"/>
          <w:highlight w:val="none"/>
          <w:u w:val="single" w:color="000000"/>
          <w:lang w:val="en-US" w:eastAsia="zh-CN" w:bidi="ar-SA"/>
        </w:rPr>
        <w:t>承包人不得将本工程转包。如将工程转包，发包人有权终止施工合同，由此所发生的一切经济损失和法律责任均由承包人承担。</w:t>
      </w:r>
    </w:p>
    <w:p w14:paraId="1AD4D43E">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(4)</w:t>
      </w:r>
      <w:r>
        <w:rPr>
          <w:rStyle w:val="12"/>
          <w:rFonts w:ascii="Calibri" w:hAnsi="Calibri"/>
          <w:b w:val="0"/>
          <w:i w:val="0"/>
          <w:caps w:val="0"/>
          <w:color w:val="auto"/>
          <w:spacing w:val="0"/>
          <w:w w:val="100"/>
          <w:kern w:val="0"/>
          <w:sz w:val="21"/>
          <w:szCs w:val="21"/>
          <w:highlight w:val="none"/>
          <w:u w:val="single" w:color="000000"/>
          <w:lang w:val="en-US" w:eastAsia="zh-CN" w:bidi="ar-SA"/>
        </w:rPr>
        <w:t>承包人将工程分包需征得发包人同意，承包人将工程分包时如出现以下情形：冒充承包人下属单位的挂靠单位、凭口头协议参与施工的分包人及其他暗分包个体户，一经发现核实，分包人将采取驱逐该暗分包措施，分包人要求承包人支付该分包项目总额的10%的违约金。</w:t>
      </w:r>
    </w:p>
    <w:p w14:paraId="6BD4061B">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(5)</w:t>
      </w:r>
      <w:r>
        <w:rPr>
          <w:rStyle w:val="12"/>
          <w:rFonts w:ascii="Calibri" w:hAnsi="Calibri"/>
          <w:b w:val="0"/>
          <w:i w:val="0"/>
          <w:caps w:val="0"/>
          <w:color w:val="auto"/>
          <w:spacing w:val="0"/>
          <w:w w:val="100"/>
          <w:kern w:val="0"/>
          <w:sz w:val="21"/>
          <w:szCs w:val="21"/>
          <w:highlight w:val="none"/>
          <w:u w:val="single" w:color="000000"/>
          <w:lang w:val="en-US" w:eastAsia="zh-CN" w:bidi="ar-SA"/>
        </w:rPr>
        <w:t>承包人须服从发包人发布的各项符合现行法律、法规的管理规定，如承包人不服从发包人及监理人的管理，每次向发包人支付5000元违约金，违约金在发包人履行书面告知程序后，于最近一次工程进度款中扣除；在工程质量、工程进度、安全生产、文明施工等方面造成严重后果时，发包人有权解除合同，承包人承担违约责任，发包人采取没收承包人的工程保修金，收取承包人自开工至解除合同时所完成合格工程造价的10%作为发包人的损失赔偿金，承包人无条件退场。</w:t>
      </w:r>
    </w:p>
    <w:p w14:paraId="6EDADCBB">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(6)</w:t>
      </w:r>
      <w:r>
        <w:rPr>
          <w:rStyle w:val="12"/>
          <w:rFonts w:ascii="Calibri" w:hAnsi="Calibri"/>
          <w:b w:val="0"/>
          <w:i w:val="0"/>
          <w:caps w:val="0"/>
          <w:color w:val="auto"/>
          <w:spacing w:val="0"/>
          <w:w w:val="100"/>
          <w:kern w:val="0"/>
          <w:sz w:val="21"/>
          <w:szCs w:val="21"/>
          <w:highlight w:val="none"/>
          <w:u w:val="single" w:color="000000"/>
          <w:lang w:val="en-US" w:eastAsia="zh-CN" w:bidi="ar-SA"/>
        </w:rPr>
        <w:t>承包人未按照程序报验，每次向发包人支付2000元违约金，违约金在发包人履行书面告知程序后，于最近一次工程进度款中扣除；</w:t>
      </w:r>
    </w:p>
    <w:p w14:paraId="6AC52AF1">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(7)</w:t>
      </w:r>
      <w:r>
        <w:rPr>
          <w:rStyle w:val="12"/>
          <w:rFonts w:ascii="Calibri" w:hAnsi="Calibri"/>
          <w:b w:val="0"/>
          <w:i w:val="0"/>
          <w:caps w:val="0"/>
          <w:color w:val="auto"/>
          <w:spacing w:val="0"/>
          <w:w w:val="100"/>
          <w:kern w:val="0"/>
          <w:sz w:val="21"/>
          <w:szCs w:val="21"/>
          <w:highlight w:val="none"/>
          <w:u w:val="single" w:color="000000"/>
          <w:lang w:val="en-US" w:eastAsia="zh-CN" w:bidi="ar-SA"/>
        </w:rPr>
        <w:t>在合同执行过程中，承包人如果用行贿、送礼或其他不正当手段企图影响或已经影响了发包人代表或监理人员行为并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2332341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16.2.2承包人违约的责任</w:t>
      </w:r>
    </w:p>
    <w:p w14:paraId="72F9606E">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承包人违约责任的承担方式和计算方法：</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1</w:t>
      </w:r>
      <w:r>
        <w:rPr>
          <w:rStyle w:val="12"/>
          <w:rFonts w:ascii="Calibri" w:hAnsi="宋体"/>
          <w:b w:val="0"/>
          <w:i w:val="0"/>
          <w:caps w:val="0"/>
          <w:color w:val="auto"/>
          <w:spacing w:val="0"/>
          <w:w w:val="100"/>
          <w:kern w:val="0"/>
          <w:sz w:val="21"/>
          <w:szCs w:val="21"/>
          <w:highlight w:val="none"/>
          <w:lang w:val="en-US" w:eastAsia="zh-CN" w:bidi="ar-SA"/>
        </w:rPr>
        <w:t>）承包人未按本合同通用条款第</w:t>
      </w:r>
      <w:r>
        <w:rPr>
          <w:rStyle w:val="12"/>
          <w:rFonts w:ascii="Calibri" w:hAnsi="Calibri"/>
          <w:b w:val="0"/>
          <w:i w:val="0"/>
          <w:caps w:val="0"/>
          <w:color w:val="auto"/>
          <w:spacing w:val="0"/>
          <w:w w:val="100"/>
          <w:kern w:val="0"/>
          <w:sz w:val="21"/>
          <w:szCs w:val="21"/>
          <w:highlight w:val="none"/>
          <w:lang w:val="en-US" w:eastAsia="zh-CN" w:bidi="ar-SA"/>
        </w:rPr>
        <w:t>16.2.1</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2</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3</w:t>
      </w:r>
      <w:r>
        <w:rPr>
          <w:rStyle w:val="12"/>
          <w:rFonts w:ascii="Calibri" w:hAnsi="宋体"/>
          <w:b w:val="0"/>
          <w:i w:val="0"/>
          <w:caps w:val="0"/>
          <w:color w:val="auto"/>
          <w:spacing w:val="0"/>
          <w:w w:val="100"/>
          <w:kern w:val="0"/>
          <w:sz w:val="21"/>
          <w:szCs w:val="21"/>
          <w:highlight w:val="none"/>
          <w:lang w:val="en-US" w:eastAsia="zh-CN" w:bidi="ar-SA"/>
        </w:rPr>
        <w:t>）条内容完成的，承包人无条件返工处理，修复至工程质量要求并承担相关费用，并在发包人规定的时间内完成返工，否则发包人有权扣罚该分项工程</w:t>
      </w:r>
      <w:r>
        <w:rPr>
          <w:rStyle w:val="12"/>
          <w:rFonts w:ascii="Calibri" w:hAnsi="Calibri"/>
          <w:b w:val="0"/>
          <w:i w:val="0"/>
          <w:caps w:val="0"/>
          <w:color w:val="auto"/>
          <w:spacing w:val="0"/>
          <w:w w:val="100"/>
          <w:kern w:val="0"/>
          <w:sz w:val="21"/>
          <w:szCs w:val="21"/>
          <w:highlight w:val="none"/>
          <w:lang w:val="en-US" w:eastAsia="zh-CN" w:bidi="ar-SA"/>
        </w:rPr>
        <w:t>10%</w:t>
      </w:r>
      <w:r>
        <w:rPr>
          <w:rStyle w:val="12"/>
          <w:rFonts w:ascii="Calibri" w:hAnsi="宋体"/>
          <w:b w:val="0"/>
          <w:i w:val="0"/>
          <w:caps w:val="0"/>
          <w:color w:val="auto"/>
          <w:spacing w:val="0"/>
          <w:w w:val="100"/>
          <w:kern w:val="0"/>
          <w:sz w:val="21"/>
          <w:szCs w:val="21"/>
          <w:highlight w:val="none"/>
          <w:lang w:val="en-US" w:eastAsia="zh-CN" w:bidi="ar-SA"/>
        </w:rPr>
        <w:t>的工程款作为处罚。</w:t>
      </w:r>
    </w:p>
    <w:p w14:paraId="7BD8D18B">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2</w:t>
      </w:r>
      <w:r>
        <w:rPr>
          <w:rStyle w:val="12"/>
          <w:rFonts w:ascii="Calibri" w:hAnsi="宋体"/>
          <w:b w:val="0"/>
          <w:i w:val="0"/>
          <w:caps w:val="0"/>
          <w:color w:val="auto"/>
          <w:spacing w:val="0"/>
          <w:w w:val="100"/>
          <w:kern w:val="0"/>
          <w:sz w:val="21"/>
          <w:szCs w:val="21"/>
          <w:highlight w:val="none"/>
          <w:lang w:val="en-US" w:eastAsia="zh-CN" w:bidi="ar-SA"/>
        </w:rPr>
        <w:t>）承包人有本合同通用条款第</w:t>
      </w:r>
      <w:r>
        <w:rPr>
          <w:rStyle w:val="12"/>
          <w:rFonts w:ascii="Calibri" w:hAnsi="Calibri"/>
          <w:b w:val="0"/>
          <w:i w:val="0"/>
          <w:caps w:val="0"/>
          <w:color w:val="auto"/>
          <w:spacing w:val="0"/>
          <w:w w:val="100"/>
          <w:kern w:val="0"/>
          <w:sz w:val="21"/>
          <w:szCs w:val="21"/>
          <w:highlight w:val="none"/>
          <w:lang w:val="en-US" w:eastAsia="zh-CN" w:bidi="ar-SA"/>
        </w:rPr>
        <w:t>16.2.1</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6</w:t>
      </w:r>
      <w:r>
        <w:rPr>
          <w:rStyle w:val="12"/>
          <w:rFonts w:ascii="Calibri" w:hAnsi="宋体"/>
          <w:b w:val="0"/>
          <w:i w:val="0"/>
          <w:caps w:val="0"/>
          <w:color w:val="auto"/>
          <w:spacing w:val="0"/>
          <w:w w:val="100"/>
          <w:kern w:val="0"/>
          <w:sz w:val="21"/>
          <w:szCs w:val="21"/>
          <w:highlight w:val="none"/>
          <w:lang w:val="en-US" w:eastAsia="zh-CN" w:bidi="ar-SA"/>
        </w:rPr>
        <w:t>）条情形的，或经监理人检验认为修复质量不合格而承包人拒绝再进行修补的，发包人将扣除承包人全部质量保修金。</w:t>
      </w:r>
    </w:p>
    <w:p w14:paraId="5B57ECEC">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3</w:t>
      </w:r>
      <w:r>
        <w:rPr>
          <w:rStyle w:val="12"/>
          <w:rFonts w:ascii="Calibri" w:hAnsi="宋体"/>
          <w:b w:val="0"/>
          <w:i w:val="0"/>
          <w:caps w:val="0"/>
          <w:color w:val="auto"/>
          <w:spacing w:val="0"/>
          <w:w w:val="100"/>
          <w:kern w:val="0"/>
          <w:sz w:val="21"/>
          <w:szCs w:val="21"/>
          <w:highlight w:val="none"/>
          <w:lang w:val="en-US" w:eastAsia="zh-CN" w:bidi="ar-SA"/>
        </w:rPr>
        <w:t>）承包人有本专用合同条款</w:t>
      </w:r>
      <w:r>
        <w:rPr>
          <w:rStyle w:val="12"/>
          <w:rFonts w:ascii="Calibri" w:hAnsi="Calibri"/>
          <w:b w:val="0"/>
          <w:i w:val="0"/>
          <w:caps w:val="0"/>
          <w:color w:val="auto"/>
          <w:spacing w:val="0"/>
          <w:w w:val="100"/>
          <w:kern w:val="0"/>
          <w:sz w:val="21"/>
          <w:szCs w:val="21"/>
          <w:highlight w:val="none"/>
          <w:lang w:val="en-US" w:eastAsia="zh-CN" w:bidi="ar-SA"/>
        </w:rPr>
        <w:t>3.2</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Calibri"/>
          <w:b w:val="0"/>
          <w:i w:val="0"/>
          <w:caps w:val="0"/>
          <w:color w:val="auto"/>
          <w:spacing w:val="0"/>
          <w:w w:val="100"/>
          <w:kern w:val="0"/>
          <w:sz w:val="21"/>
          <w:szCs w:val="21"/>
          <w:highlight w:val="none"/>
          <w:lang w:val="en-US" w:eastAsia="zh-CN" w:bidi="ar-SA"/>
        </w:rPr>
        <w:t>3.3</w:t>
      </w:r>
      <w:r>
        <w:rPr>
          <w:rStyle w:val="12"/>
          <w:rFonts w:ascii="Calibri" w:hAnsi="宋体"/>
          <w:b w:val="0"/>
          <w:i w:val="0"/>
          <w:caps w:val="0"/>
          <w:color w:val="auto"/>
          <w:spacing w:val="0"/>
          <w:w w:val="100"/>
          <w:kern w:val="0"/>
          <w:sz w:val="21"/>
          <w:szCs w:val="21"/>
          <w:highlight w:val="none"/>
          <w:lang w:val="en-US" w:eastAsia="zh-CN" w:bidi="ar-SA"/>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Style w:val="12"/>
          <w:rFonts w:ascii="宋体" w:hAnsi="宋体"/>
          <w:b w:val="0"/>
          <w:i w:val="0"/>
          <w:caps w:val="0"/>
          <w:color w:val="auto"/>
          <w:spacing w:val="0"/>
          <w:w w:val="100"/>
          <w:kern w:val="2"/>
          <w:sz w:val="21"/>
          <w:szCs w:val="21"/>
          <w:highlight w:val="none"/>
          <w:lang w:val="en-US" w:eastAsia="zh-CN" w:bidi="ar-SA"/>
        </w:rPr>
        <w:t xml:space="preserve">  </w:t>
      </w:r>
    </w:p>
    <w:p w14:paraId="2A4CF44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16.2.3 因承包人违约解除合同</w:t>
      </w:r>
    </w:p>
    <w:p w14:paraId="240E12DF">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关于承包人违约解除合同的特别约定：</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Calibri" w:hAnsi="宋体"/>
          <w:b w:val="0"/>
          <w:i w:val="0"/>
          <w:caps w:val="0"/>
          <w:color w:val="auto"/>
          <w:spacing w:val="0"/>
          <w:w w:val="100"/>
          <w:kern w:val="0"/>
          <w:sz w:val="21"/>
          <w:szCs w:val="21"/>
          <w:highlight w:val="none"/>
          <w:u w:val="single" w:color="000000"/>
          <w:lang w:val="en-US" w:eastAsia="zh-CN" w:bidi="ar-SA"/>
        </w:rPr>
        <w:t>承包人有违反以下情况之一的，发包人有权解除合同，并没收其全部履约保证金</w:t>
      </w:r>
      <w:r>
        <w:rPr>
          <w:rStyle w:val="12"/>
          <w:rFonts w:ascii="Calibri" w:hAnsi="宋体"/>
          <w:b w:val="0"/>
          <w:i w:val="0"/>
          <w:caps w:val="0"/>
          <w:color w:val="auto"/>
          <w:spacing w:val="0"/>
          <w:w w:val="100"/>
          <w:kern w:val="0"/>
          <w:sz w:val="21"/>
          <w:szCs w:val="21"/>
          <w:highlight w:val="none"/>
          <w:lang w:val="en-US" w:eastAsia="zh-CN" w:bidi="ar-SA"/>
        </w:rPr>
        <w:t>。</w:t>
      </w:r>
    </w:p>
    <w:p w14:paraId="43FE16D0">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(1)</w:t>
      </w:r>
      <w:r>
        <w:rPr>
          <w:rStyle w:val="12"/>
          <w:rFonts w:ascii="Calibri" w:hAnsi="宋体"/>
          <w:b w:val="0"/>
          <w:i w:val="0"/>
          <w:caps w:val="0"/>
          <w:color w:val="auto"/>
          <w:spacing w:val="0"/>
          <w:w w:val="100"/>
          <w:kern w:val="0"/>
          <w:sz w:val="21"/>
          <w:szCs w:val="21"/>
          <w:highlight w:val="none"/>
          <w:lang w:val="en-US" w:eastAsia="zh-CN" w:bidi="ar-SA"/>
        </w:rPr>
        <w:t>承包人无正当理由不按开工通知的要求及时进场组织施工和不按签订协议书时商定的进度计划有效地开展施工准备，造成工期延误的；</w:t>
      </w:r>
    </w:p>
    <w:p w14:paraId="5651BD79">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(2)</w:t>
      </w:r>
      <w:r>
        <w:rPr>
          <w:rStyle w:val="12"/>
          <w:rFonts w:ascii="Calibri" w:hAnsi="宋体"/>
          <w:b w:val="0"/>
          <w:i w:val="0"/>
          <w:caps w:val="0"/>
          <w:color w:val="auto"/>
          <w:spacing w:val="0"/>
          <w:w w:val="100"/>
          <w:kern w:val="0"/>
          <w:sz w:val="21"/>
          <w:szCs w:val="21"/>
          <w:highlight w:val="none"/>
          <w:lang w:val="en-US" w:eastAsia="zh-CN" w:bidi="ar-SA"/>
        </w:rPr>
        <w:t>承包人违反本合同通用条款第</w:t>
      </w:r>
      <w:r>
        <w:rPr>
          <w:rStyle w:val="12"/>
          <w:rFonts w:ascii="Calibri" w:hAnsi="Calibri"/>
          <w:b w:val="0"/>
          <w:i w:val="0"/>
          <w:caps w:val="0"/>
          <w:color w:val="auto"/>
          <w:spacing w:val="0"/>
          <w:w w:val="100"/>
          <w:kern w:val="0"/>
          <w:sz w:val="21"/>
          <w:szCs w:val="21"/>
          <w:highlight w:val="none"/>
          <w:lang w:val="en-US" w:eastAsia="zh-CN" w:bidi="ar-SA"/>
        </w:rPr>
        <w:t>3.5</w:t>
      </w:r>
      <w:r>
        <w:rPr>
          <w:rStyle w:val="12"/>
          <w:rFonts w:ascii="Calibri" w:hAnsi="宋体"/>
          <w:b w:val="0"/>
          <w:i w:val="0"/>
          <w:caps w:val="0"/>
          <w:color w:val="auto"/>
          <w:spacing w:val="0"/>
          <w:w w:val="100"/>
          <w:kern w:val="0"/>
          <w:sz w:val="21"/>
          <w:szCs w:val="21"/>
          <w:highlight w:val="none"/>
          <w:lang w:val="en-US" w:eastAsia="zh-CN" w:bidi="ar-SA"/>
        </w:rPr>
        <w:t>条规定私自将合同或合同的任何部分或任何权利转让给其他人，或私自将工程或工程的一部分分包出去的；</w:t>
      </w:r>
    </w:p>
    <w:p w14:paraId="6DEFF3A1">
      <w:pPr>
        <w:snapToGrid/>
        <w:spacing w:before="0" w:beforeAutospacing="0" w:after="0" w:afterAutospacing="0" w:line="360" w:lineRule="auto"/>
        <w:ind w:firstLine="420" w:firstLineChars="200"/>
        <w:jc w:val="left"/>
        <w:textAlignment w:val="baseline"/>
        <w:rPr>
          <w:rStyle w:val="12"/>
          <w:rFonts w:ascii="Calibri" w:hAnsi="宋体"/>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(3)</w:t>
      </w:r>
      <w:r>
        <w:rPr>
          <w:rStyle w:val="12"/>
          <w:rFonts w:ascii="Calibri" w:hAnsi="宋体"/>
          <w:b w:val="0"/>
          <w:i w:val="0"/>
          <w:caps w:val="0"/>
          <w:color w:val="auto"/>
          <w:spacing w:val="0"/>
          <w:w w:val="100"/>
          <w:kern w:val="0"/>
          <w:sz w:val="21"/>
          <w:szCs w:val="21"/>
          <w:highlight w:val="none"/>
          <w:lang w:val="en-US" w:eastAsia="zh-CN" w:bidi="ar-SA"/>
        </w:rPr>
        <w:t>未经监理人批准，承包人私自将已按投标文件承诺进入工地的工程设备、施工设备、临时工程或材料撤离工地的；</w:t>
      </w:r>
    </w:p>
    <w:p w14:paraId="7A0A3F2C">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(4)</w:t>
      </w:r>
      <w:r>
        <w:rPr>
          <w:rStyle w:val="12"/>
          <w:rFonts w:ascii="Calibri" w:hAnsi="宋体"/>
          <w:b w:val="0"/>
          <w:i w:val="0"/>
          <w:caps w:val="0"/>
          <w:color w:val="auto"/>
          <w:spacing w:val="0"/>
          <w:w w:val="100"/>
          <w:kern w:val="0"/>
          <w:sz w:val="21"/>
          <w:szCs w:val="21"/>
          <w:highlight w:val="none"/>
          <w:lang w:val="en-US" w:eastAsia="zh-CN" w:bidi="ar-SA"/>
        </w:rPr>
        <w:t>由于承包人原因拒绝按合同进度计划及时完成合同规定的工程，而又未采取有效措施赶上进度，造成工期严重延误的；</w:t>
      </w:r>
    </w:p>
    <w:p w14:paraId="4F3168DF">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(5)</w:t>
      </w:r>
      <w:r>
        <w:rPr>
          <w:rStyle w:val="12"/>
          <w:rFonts w:ascii="Calibri" w:hAnsi="宋体"/>
          <w:b w:val="0"/>
          <w:i w:val="0"/>
          <w:caps w:val="0"/>
          <w:color w:val="auto"/>
          <w:spacing w:val="0"/>
          <w:w w:val="100"/>
          <w:kern w:val="0"/>
          <w:sz w:val="21"/>
          <w:szCs w:val="21"/>
          <w:highlight w:val="none"/>
          <w:lang w:val="en-US" w:eastAsia="zh-CN" w:bidi="ar-SA"/>
        </w:rPr>
        <w:t>承包人否认合同有效或拒绝履行合同规定的承包人义务，或由于法律、财务等原因导致承包人无法继续履行或实质上已停止履行合同的义务的；</w:t>
      </w:r>
    </w:p>
    <w:p w14:paraId="377D2842">
      <w:pPr>
        <w:snapToGrid/>
        <w:spacing w:before="0" w:beforeAutospacing="0" w:after="0" w:afterAutospacing="0" w:line="360" w:lineRule="auto"/>
        <w:ind w:firstLine="420" w:firstLineChars="200"/>
        <w:jc w:val="both"/>
        <w:textAlignment w:val="baseline"/>
        <w:rPr>
          <w:rStyle w:val="12"/>
          <w:rFonts w:ascii="Calibri" w:hAnsi="Calibri"/>
          <w:b w:val="0"/>
          <w:i w:val="0"/>
          <w:caps w:val="0"/>
          <w:color w:val="auto"/>
          <w:spacing w:val="0"/>
          <w:w w:val="100"/>
          <w:kern w:val="0"/>
          <w:sz w:val="21"/>
          <w:szCs w:val="21"/>
          <w:highlight w:val="none"/>
          <w:lang w:val="en-US" w:eastAsia="zh-CN" w:bidi="ar-SA"/>
        </w:rPr>
      </w:pPr>
      <w:r>
        <w:rPr>
          <w:rStyle w:val="12"/>
          <w:rFonts w:ascii="Calibri" w:hAnsi="Calibri"/>
          <w:b w:val="0"/>
          <w:i w:val="0"/>
          <w:caps w:val="0"/>
          <w:color w:val="auto"/>
          <w:spacing w:val="0"/>
          <w:w w:val="100"/>
          <w:kern w:val="0"/>
          <w:sz w:val="21"/>
          <w:szCs w:val="21"/>
          <w:highlight w:val="none"/>
          <w:lang w:val="en-US" w:eastAsia="zh-CN" w:bidi="ar-SA"/>
        </w:rPr>
        <w:t>(6)</w:t>
      </w:r>
      <w:r>
        <w:rPr>
          <w:rStyle w:val="12"/>
          <w:rFonts w:ascii="Calibri" w:hAnsi="宋体"/>
          <w:b w:val="0"/>
          <w:i w:val="0"/>
          <w:caps w:val="0"/>
          <w:color w:val="auto"/>
          <w:spacing w:val="0"/>
          <w:w w:val="100"/>
          <w:kern w:val="0"/>
          <w:sz w:val="21"/>
          <w:szCs w:val="21"/>
          <w:highlight w:val="none"/>
          <w:lang w:val="en-US" w:eastAsia="zh-CN" w:bidi="ar-SA"/>
        </w:rPr>
        <w:t>合同签订之日起十五日内，承包人无法按合同规定及投标文件的承诺进场经监理工程师认可的全部人员和机械的。</w:t>
      </w:r>
    </w:p>
    <w:p w14:paraId="1926182B">
      <w:pPr>
        <w:snapToGrid/>
        <w:spacing w:before="12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发包人继续使用承包人在施工现场的材料、设备、临时工程、承包人文件和由承包人或以其名义编制的其他文件的费用承担方式：</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0"/>
          <w:sz w:val="21"/>
          <w:szCs w:val="21"/>
          <w:highlight w:val="none"/>
          <w:u w:val="single" w:color="000000"/>
          <w:lang w:val="en-US" w:eastAsia="zh-CN" w:bidi="ar-SA"/>
        </w:rPr>
        <w:t>由承包人承担相应费用 </w:t>
      </w:r>
      <w:r>
        <w:rPr>
          <w:rStyle w:val="12"/>
          <w:rFonts w:ascii="Calibri" w:hAnsi="宋体"/>
          <w:b w:val="0"/>
          <w:i w:val="0"/>
          <w:caps w:val="0"/>
          <w:color w:val="auto"/>
          <w:spacing w:val="0"/>
          <w:w w:val="100"/>
          <w:kern w:val="0"/>
          <w:sz w:val="21"/>
          <w:szCs w:val="21"/>
          <w:highlight w:val="none"/>
          <w:lang w:val="en-US" w:eastAsia="zh-CN" w:bidi="ar-SA"/>
        </w:rPr>
        <w:t>。</w:t>
      </w:r>
    </w:p>
    <w:p w14:paraId="24EB5D90">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 xml:space="preserve">17. 不可抗力 </w:t>
      </w:r>
    </w:p>
    <w:p w14:paraId="46DE5CCB">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17.1 不可抗力的确认</w:t>
      </w:r>
    </w:p>
    <w:p w14:paraId="0BC5097E">
      <w:pPr>
        <w:snapToGrid/>
        <w:spacing w:before="0" w:beforeAutospacing="0" w:after="0" w:afterAutospacing="0" w:line="360" w:lineRule="auto"/>
        <w:ind w:firstLine="420" w:firstLineChars="200"/>
        <w:jc w:val="left"/>
        <w:textAlignment w:val="baseline"/>
        <w:rPr>
          <w:rStyle w:val="12"/>
          <w:rFonts w:ascii="Calibri" w:hAnsi="Calibri"/>
          <w:b w:val="0"/>
          <w:i w:val="0"/>
          <w:caps w:val="0"/>
          <w:color w:val="auto"/>
          <w:spacing w:val="0"/>
          <w:w w:val="100"/>
          <w:kern w:val="0"/>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除通用合同条款约定的不可抗力事件之外，视为不可抗力的其他情形：</w:t>
      </w:r>
      <w:r>
        <w:rPr>
          <w:rStyle w:val="12"/>
          <w:rFonts w:ascii="宋体" w:hAnsi="宋体"/>
          <w:b w:val="0"/>
          <w:i w:val="0"/>
          <w:caps w:val="0"/>
          <w:color w:val="auto"/>
          <w:spacing w:val="0"/>
          <w:w w:val="100"/>
          <w:kern w:val="0"/>
          <w:sz w:val="21"/>
          <w:szCs w:val="21"/>
          <w:highlight w:val="none"/>
          <w:u w:val="single" w:color="000000"/>
          <w:lang w:val="en-US" w:eastAsia="zh-CN" w:bidi="ar-SA"/>
        </w:rPr>
        <w:t>战争、离子辐射或放射性污染、6级以上地震</w:t>
      </w:r>
      <w:r>
        <w:rPr>
          <w:rStyle w:val="12"/>
          <w:rFonts w:ascii="Calibri" w:hAnsi="Calibri"/>
          <w:b w:val="0"/>
          <w:i w:val="0"/>
          <w:caps w:val="0"/>
          <w:color w:val="auto"/>
          <w:spacing w:val="0"/>
          <w:w w:val="100"/>
          <w:kern w:val="2"/>
          <w:sz w:val="21"/>
          <w:szCs w:val="21"/>
          <w:highlight w:val="none"/>
          <w:u w:val="single" w:color="000000"/>
          <w:lang w:val="en-US" w:eastAsia="zh-CN" w:bidi="ar-SA"/>
        </w:rPr>
        <w:t>。</w:t>
      </w:r>
    </w:p>
    <w:p w14:paraId="5C45D51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17.4 因不可抗力解除合同</w:t>
      </w:r>
    </w:p>
    <w:p w14:paraId="3B13C5C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合同解除后，发包人应在商定或确定发包人应支付款项后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28 </w:t>
      </w:r>
      <w:r>
        <w:rPr>
          <w:rStyle w:val="12"/>
          <w:rFonts w:ascii="宋体" w:hAnsi="宋体"/>
          <w:b w:val="0"/>
          <w:i w:val="0"/>
          <w:caps w:val="0"/>
          <w:color w:val="auto"/>
          <w:spacing w:val="0"/>
          <w:w w:val="100"/>
          <w:kern w:val="2"/>
          <w:sz w:val="21"/>
          <w:szCs w:val="21"/>
          <w:highlight w:val="none"/>
          <w:lang w:val="en-US" w:eastAsia="zh-CN" w:bidi="ar-SA"/>
        </w:rPr>
        <w:t>天内完成款项的支付。</w:t>
      </w:r>
    </w:p>
    <w:p w14:paraId="4A8223B9">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18. 保险</w:t>
      </w:r>
    </w:p>
    <w:p w14:paraId="36BEE4E5">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18.1 工程保险</w:t>
      </w:r>
    </w:p>
    <w:p w14:paraId="38251B8F">
      <w:pPr>
        <w:snapToGrid/>
        <w:spacing w:before="0" w:beforeAutospacing="0" w:after="0" w:afterAutospacing="0" w:line="380" w:lineRule="exact"/>
        <w:ind w:firstLine="420" w:firstLineChars="200"/>
        <w:jc w:val="left"/>
        <w:textAlignment w:val="baseline"/>
        <w:rPr>
          <w:rStyle w:val="12"/>
          <w:rFonts w:ascii="Calibri" w:hAnsi="Calibri"/>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关于工程保险的特别约定：</w:t>
      </w:r>
      <w:r>
        <w:rPr>
          <w:rStyle w:val="12"/>
          <w:rFonts w:ascii="Calibri" w:hAnsi="Calibri"/>
          <w:b w:val="0"/>
          <w:i w:val="0"/>
          <w:caps w:val="0"/>
          <w:color w:val="auto"/>
          <w:spacing w:val="0"/>
          <w:w w:val="100"/>
          <w:kern w:val="0"/>
          <w:sz w:val="21"/>
          <w:szCs w:val="21"/>
          <w:highlight w:val="none"/>
          <w:u w:val="single" w:color="000000"/>
          <w:lang w:val="en-US" w:eastAsia="zh-CN" w:bidi="ar-SA"/>
        </w:rPr>
        <w:t>由承包人投保市政公用工程</w:t>
      </w:r>
      <w:r>
        <w:rPr>
          <w:rStyle w:val="12"/>
          <w:rFonts w:hint="eastAsia" w:ascii="Calibri" w:hAnsi="Calibri"/>
          <w:b w:val="0"/>
          <w:i w:val="0"/>
          <w:caps w:val="0"/>
          <w:color w:val="auto"/>
          <w:spacing w:val="0"/>
          <w:w w:val="100"/>
          <w:kern w:val="0"/>
          <w:sz w:val="21"/>
          <w:szCs w:val="21"/>
          <w:highlight w:val="none"/>
          <w:u w:val="single" w:color="000000"/>
          <w:lang w:val="en-US" w:eastAsia="zh-CN" w:bidi="ar-SA"/>
        </w:rPr>
        <w:t>或水利工程</w:t>
      </w:r>
      <w:r>
        <w:rPr>
          <w:rStyle w:val="12"/>
          <w:rFonts w:ascii="Calibri" w:hAnsi="Calibri"/>
          <w:b w:val="0"/>
          <w:i w:val="0"/>
          <w:caps w:val="0"/>
          <w:color w:val="auto"/>
          <w:spacing w:val="0"/>
          <w:w w:val="100"/>
          <w:kern w:val="0"/>
          <w:sz w:val="21"/>
          <w:szCs w:val="21"/>
          <w:highlight w:val="none"/>
          <w:u w:val="single" w:color="000000"/>
          <w:lang w:val="en-US" w:eastAsia="zh-CN" w:bidi="ar-SA"/>
        </w:rPr>
        <w:t>一切险及安装工程一切险并承担相应费用</w:t>
      </w:r>
      <w:r>
        <w:rPr>
          <w:rStyle w:val="12"/>
          <w:rFonts w:ascii="Calibri" w:hAnsi="宋体"/>
          <w:b w:val="0"/>
          <w:i w:val="0"/>
          <w:caps w:val="0"/>
          <w:color w:val="auto"/>
          <w:spacing w:val="0"/>
          <w:w w:val="100"/>
          <w:kern w:val="0"/>
          <w:sz w:val="21"/>
          <w:szCs w:val="21"/>
          <w:highlight w:val="none"/>
          <w:lang w:val="en-US" w:eastAsia="zh-CN" w:bidi="ar-SA"/>
        </w:rPr>
        <w:t>。</w:t>
      </w:r>
      <w:r>
        <w:rPr>
          <w:rStyle w:val="12"/>
          <w:rFonts w:ascii="宋体" w:hAnsi="宋体"/>
          <w:b w:val="0"/>
          <w:i w:val="0"/>
          <w:caps w:val="0"/>
          <w:color w:val="auto"/>
          <w:spacing w:val="0"/>
          <w:w w:val="100"/>
          <w:kern w:val="2"/>
          <w:sz w:val="21"/>
          <w:szCs w:val="21"/>
          <w:highlight w:val="none"/>
          <w:u w:val="single" w:color="000000"/>
          <w:lang w:val="en-US" w:eastAsia="zh-CN" w:bidi="ar-SA"/>
        </w:rPr>
        <w:t>保险金不足以补偿损失的，应由承包人负责补偿。</w:t>
      </w:r>
    </w:p>
    <w:p w14:paraId="65E140E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18.3 其他保险</w:t>
      </w:r>
    </w:p>
    <w:p w14:paraId="346A0D13">
      <w:pPr>
        <w:snapToGrid/>
        <w:spacing w:before="0" w:beforeAutospacing="0" w:after="0" w:afterAutospacing="0" w:line="380" w:lineRule="exact"/>
        <w:ind w:firstLine="420" w:firstLineChars="200"/>
        <w:jc w:val="left"/>
        <w:textAlignment w:val="baseline"/>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关于其他保险的约定：</w:t>
      </w:r>
      <w:r>
        <w:rPr>
          <w:rStyle w:val="12"/>
          <w:rFonts w:ascii="宋体" w:hAnsi="宋体"/>
          <w:b w:val="0"/>
          <w:i w:val="0"/>
          <w:caps w:val="0"/>
          <w:color w:val="auto"/>
          <w:spacing w:val="0"/>
          <w:w w:val="100"/>
          <w:kern w:val="0"/>
          <w:sz w:val="21"/>
          <w:szCs w:val="21"/>
          <w:highlight w:val="none"/>
          <w:u w:val="single" w:color="000000"/>
          <w:lang w:val="en-US" w:eastAsia="zh-CN" w:bidi="ar-SA"/>
        </w:rPr>
        <w:t xml:space="preserve">  </w:t>
      </w:r>
      <w:r>
        <w:rPr>
          <w:rStyle w:val="12"/>
          <w:rFonts w:ascii="Calibri" w:hAnsi="宋体" w:cs="Times New Roman"/>
          <w:b w:val="0"/>
          <w:bCs/>
          <w:i w:val="0"/>
          <w:caps w:val="0"/>
          <w:color w:val="auto"/>
          <w:spacing w:val="0"/>
          <w:w w:val="100"/>
          <w:kern w:val="2"/>
          <w:sz w:val="21"/>
          <w:szCs w:val="21"/>
          <w:highlight w:val="none"/>
          <w:u w:val="single" w:color="000000"/>
          <w:lang w:val="en-US" w:eastAsia="zh-CN" w:bidi="ar-SA"/>
        </w:rPr>
        <w:t>发包人和承包人各自为其施工现场的全部人员办理意外伤害保险并支付保险费，包括其员工及为履行合同聘请的第三方的人员 。  由承包人投保</w:t>
      </w:r>
      <w:r>
        <w:rPr>
          <w:rStyle w:val="12"/>
          <w:rFonts w:ascii="Calibri" w:hAnsi="Calibri"/>
          <w:b w:val="0"/>
          <w:i w:val="0"/>
          <w:caps w:val="0"/>
          <w:color w:val="auto"/>
          <w:spacing w:val="0"/>
          <w:w w:val="100"/>
          <w:kern w:val="0"/>
          <w:sz w:val="21"/>
          <w:szCs w:val="21"/>
          <w:highlight w:val="none"/>
          <w:u w:val="single" w:color="000000"/>
          <w:lang w:val="en-US" w:eastAsia="zh-CN" w:bidi="ar-SA"/>
        </w:rPr>
        <w:t>第三者责任险并承担相应费用，</w:t>
      </w:r>
      <w:r>
        <w:rPr>
          <w:rStyle w:val="12"/>
          <w:rFonts w:ascii="宋体" w:hAnsi="宋体"/>
          <w:b w:val="0"/>
          <w:i w:val="0"/>
          <w:caps w:val="0"/>
          <w:color w:val="auto"/>
          <w:spacing w:val="0"/>
          <w:w w:val="100"/>
          <w:kern w:val="2"/>
          <w:sz w:val="21"/>
          <w:szCs w:val="21"/>
          <w:highlight w:val="none"/>
          <w:u w:val="single" w:color="000000"/>
          <w:lang w:val="en-US" w:eastAsia="zh-CN" w:bidi="ar-SA"/>
        </w:rPr>
        <w:t>保险金不足以补偿损失的，应由承包人负责补偿。</w:t>
      </w:r>
    </w:p>
    <w:p w14:paraId="1A3BCB1F">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承包人是否应为其施工设备等办理财产保险：</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是  </w:t>
      </w:r>
      <w:r>
        <w:rPr>
          <w:rStyle w:val="12"/>
          <w:rFonts w:ascii="宋体" w:hAnsi="宋体"/>
          <w:b w:val="0"/>
          <w:i w:val="0"/>
          <w:caps w:val="0"/>
          <w:color w:val="auto"/>
          <w:spacing w:val="0"/>
          <w:w w:val="100"/>
          <w:kern w:val="2"/>
          <w:sz w:val="21"/>
          <w:szCs w:val="21"/>
          <w:highlight w:val="none"/>
          <w:lang w:val="en-US" w:eastAsia="zh-CN" w:bidi="ar-SA"/>
        </w:rPr>
        <w:t>。</w:t>
      </w:r>
    </w:p>
    <w:p w14:paraId="43BADDB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18.7 通知义务</w:t>
      </w:r>
    </w:p>
    <w:p w14:paraId="655DA3A7">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关于变更保险合同时的通知义务的约定：</w:t>
      </w:r>
      <w:r>
        <w:rPr>
          <w:rStyle w:val="12"/>
          <w:rFonts w:ascii="Calibri" w:hAnsi="Calibri"/>
          <w:b w:val="0"/>
          <w:i w:val="0"/>
          <w:caps w:val="0"/>
          <w:color w:val="auto"/>
          <w:spacing w:val="0"/>
          <w:w w:val="100"/>
          <w:kern w:val="2"/>
          <w:sz w:val="21"/>
          <w:szCs w:val="21"/>
          <w:highlight w:val="none"/>
          <w:u w:val="single" w:color="000000"/>
          <w:lang w:val="en-US" w:eastAsia="zh-CN" w:bidi="ar-SA"/>
        </w:rPr>
        <w:t>由承包人书面通知发包人和监理人。</w:t>
      </w:r>
    </w:p>
    <w:p w14:paraId="6E4E06B3">
      <w:pPr>
        <w:keepLines/>
        <w:snapToGrid/>
        <w:spacing w:before="120" w:beforeAutospacing="0" w:after="120" w:afterAutospacing="0" w:line="372" w:lineRule="auto"/>
        <w:jc w:val="both"/>
        <w:textAlignment w:val="baseline"/>
        <w:rPr>
          <w:rStyle w:val="12"/>
          <w:rFonts w:ascii="宋体" w:hAnsi="宋体" w:cs="Times New Roman"/>
          <w:b w:val="0"/>
          <w:bCs/>
          <w:i w:val="0"/>
          <w:caps w:val="0"/>
          <w:color w:val="auto"/>
          <w:spacing w:val="0"/>
          <w:w w:val="100"/>
          <w:kern w:val="0"/>
          <w:sz w:val="28"/>
          <w:szCs w:val="21"/>
          <w:highlight w:val="none"/>
          <w:lang w:val="en-US" w:eastAsia="zh-CN" w:bidi="ar-SA"/>
        </w:rPr>
      </w:pPr>
      <w:r>
        <w:rPr>
          <w:rStyle w:val="12"/>
          <w:rFonts w:ascii="宋体" w:hAnsi="宋体" w:cs="Times New Roman"/>
          <w:b w:val="0"/>
          <w:bCs/>
          <w:i w:val="0"/>
          <w:caps w:val="0"/>
          <w:color w:val="auto"/>
          <w:spacing w:val="0"/>
          <w:w w:val="100"/>
          <w:kern w:val="0"/>
          <w:sz w:val="28"/>
          <w:szCs w:val="21"/>
          <w:highlight w:val="none"/>
          <w:lang w:val="en-US" w:eastAsia="zh-CN" w:bidi="ar-SA"/>
        </w:rPr>
        <w:t>20. 争议解决</w:t>
      </w:r>
    </w:p>
    <w:p w14:paraId="165924B4">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20.3 争议评审</w:t>
      </w:r>
    </w:p>
    <w:p w14:paraId="46457B1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合同当事人是否同意将工程争议提交争议评审小组决定：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不同意  。</w:t>
      </w:r>
    </w:p>
    <w:p w14:paraId="59DD88A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20.3.1 争议评审小组的确定</w:t>
      </w:r>
    </w:p>
    <w:p w14:paraId="73EE68A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争议评审小组成员的确定：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66C66BA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选定争议评审员的期限：</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5333D97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争议评审小组成员的报酬承担方式：</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2AEEEC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其他事项的约定：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5D5E9C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20.3.2 争议评审小组的决定</w:t>
      </w:r>
    </w:p>
    <w:p w14:paraId="061BCB8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合同当事人关于本项的约定：</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7484348D">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20.4仲裁或诉讼</w:t>
      </w:r>
    </w:p>
    <w:p w14:paraId="167AF591">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因合同及合同有关事项发生的争议，按下列第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   </w:t>
      </w:r>
      <w:r>
        <w:rPr>
          <w:rStyle w:val="12"/>
          <w:rFonts w:ascii="宋体" w:hAnsi="宋体"/>
          <w:b w:val="0"/>
          <w:i w:val="0"/>
          <w:caps w:val="0"/>
          <w:color w:val="auto"/>
          <w:spacing w:val="0"/>
          <w:w w:val="100"/>
          <w:kern w:val="2"/>
          <w:sz w:val="21"/>
          <w:szCs w:val="21"/>
          <w:highlight w:val="none"/>
          <w:lang w:val="en-US" w:eastAsia="zh-CN" w:bidi="ar-SA"/>
        </w:rPr>
        <w:t>种方式解决：</w:t>
      </w:r>
    </w:p>
    <w:p w14:paraId="5F6AD50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（1）向</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仲裁委员会申请仲裁；</w:t>
      </w:r>
    </w:p>
    <w:p w14:paraId="7CCB7C46">
      <w:pPr>
        <w:snapToGrid/>
        <w:spacing w:before="0" w:beforeAutospacing="0" w:after="0" w:afterAutospacing="0" w:line="360" w:lineRule="auto"/>
        <w:ind w:firstLine="420" w:firstLineChars="200"/>
        <w:jc w:val="left"/>
        <w:textAlignment w:val="baseline"/>
        <w:rPr>
          <w:rStyle w:val="12"/>
          <w:rFonts w:eastAsia="仿宋_GB2312"/>
          <w:b w:val="0"/>
          <w:i w:val="0"/>
          <w:caps w:val="0"/>
          <w:color w:val="auto"/>
          <w:spacing w:val="0"/>
          <w:w w:val="100"/>
          <w:kern w:val="2"/>
          <w:sz w:val="30"/>
          <w:szCs w:val="32"/>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（2）向</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工程所在地  </w:t>
      </w:r>
      <w:r>
        <w:rPr>
          <w:rStyle w:val="12"/>
          <w:rFonts w:ascii="宋体" w:hAnsi="宋体"/>
          <w:b w:val="0"/>
          <w:i w:val="0"/>
          <w:caps w:val="0"/>
          <w:color w:val="auto"/>
          <w:spacing w:val="0"/>
          <w:w w:val="100"/>
          <w:kern w:val="2"/>
          <w:sz w:val="21"/>
          <w:szCs w:val="21"/>
          <w:highlight w:val="none"/>
          <w:lang w:val="en-US" w:eastAsia="zh-CN" w:bidi="ar-SA"/>
        </w:rPr>
        <w:t>人民法院起诉。</w:t>
      </w:r>
    </w:p>
    <w:p w14:paraId="0C795526">
      <w:pPr>
        <w:keepLines/>
        <w:spacing w:before="120" w:after="120" w:line="372" w:lineRule="auto"/>
        <w:textAlignment w:val="baseline"/>
        <w:rPr>
          <w:rStyle w:val="12"/>
          <w:rFonts w:cs="Times New Roman"/>
          <w:bCs/>
          <w:color w:val="auto"/>
          <w:kern w:val="0"/>
          <w:sz w:val="28"/>
          <w:szCs w:val="21"/>
          <w:highlight w:val="none"/>
        </w:rPr>
      </w:pPr>
      <w:r>
        <w:rPr>
          <w:rStyle w:val="12"/>
          <w:rFonts w:cs="Times New Roman"/>
          <w:bCs/>
          <w:color w:val="auto"/>
          <w:kern w:val="0"/>
          <w:sz w:val="28"/>
          <w:szCs w:val="21"/>
          <w:highlight w:val="none"/>
        </w:rPr>
        <w:t>21.补充内容</w:t>
      </w:r>
    </w:p>
    <w:p w14:paraId="6AF7690A">
      <w:pPr>
        <w:keepLines/>
        <w:spacing w:before="120" w:after="120" w:line="372" w:lineRule="auto"/>
        <w:textAlignment w:val="baseline"/>
        <w:rPr>
          <w:rStyle w:val="12"/>
          <w:rFonts w:cs="Times New Roman"/>
          <w:color w:val="auto"/>
          <w:sz w:val="21"/>
          <w:szCs w:val="21"/>
          <w:highlight w:val="none"/>
        </w:rPr>
      </w:pPr>
      <w:r>
        <w:rPr>
          <w:rStyle w:val="12"/>
          <w:rFonts w:cs="Times New Roman"/>
          <w:color w:val="auto"/>
          <w:sz w:val="21"/>
          <w:szCs w:val="21"/>
          <w:highlight w:val="none"/>
        </w:rPr>
        <w:t>21.1此项目为国家以工代赈项目，承包方需严格执行《国家以工代赈管理办法》（国家发展改革委令2023年第57号令）第二十八条，第三十七条，</w:t>
      </w:r>
      <w:r>
        <w:rPr>
          <w:rStyle w:val="12"/>
          <w:rFonts w:hint="eastAsia" w:ascii="宋体" w:hAnsi="宋体"/>
          <w:b w:val="0"/>
          <w:i w:val="0"/>
          <w:caps w:val="0"/>
          <w:color w:val="auto"/>
          <w:spacing w:val="0"/>
          <w:w w:val="100"/>
          <w:kern w:val="2"/>
          <w:sz w:val="21"/>
          <w:szCs w:val="21"/>
          <w:highlight w:val="none"/>
          <w:lang w:val="en-US" w:eastAsia="zh-CN" w:bidi="ar-SA"/>
        </w:rPr>
        <w:t>保证</w:t>
      </w:r>
      <w:r>
        <w:rPr>
          <w:rStyle w:val="12"/>
          <w:rFonts w:cs="Times New Roman"/>
          <w:color w:val="auto"/>
          <w:sz w:val="21"/>
          <w:szCs w:val="21"/>
          <w:highlight w:val="none"/>
        </w:rPr>
        <w:t>组织当地群众务工</w:t>
      </w:r>
      <w:r>
        <w:rPr>
          <w:rStyle w:val="12"/>
          <w:rFonts w:hint="eastAsia" w:ascii="宋体" w:hAnsi="宋体"/>
          <w:b w:val="0"/>
          <w:i w:val="0"/>
          <w:caps w:val="0"/>
          <w:color w:val="auto"/>
          <w:spacing w:val="0"/>
          <w:w w:val="100"/>
          <w:kern w:val="2"/>
          <w:sz w:val="21"/>
          <w:szCs w:val="21"/>
          <w:highlight w:val="none"/>
          <w:lang w:val="en-US" w:eastAsia="zh-CN" w:bidi="ar-SA"/>
        </w:rPr>
        <w:t>人数不少于45人</w:t>
      </w:r>
      <w:r>
        <w:rPr>
          <w:rStyle w:val="12"/>
          <w:rFonts w:cs="Times New Roman"/>
          <w:color w:val="auto"/>
          <w:sz w:val="21"/>
          <w:szCs w:val="21"/>
          <w:highlight w:val="none"/>
        </w:rPr>
        <w:t>和及时发放劳务报酬</w:t>
      </w:r>
      <w:r>
        <w:rPr>
          <w:rStyle w:val="12"/>
          <w:rFonts w:hint="eastAsia" w:cs="Times New Roman"/>
          <w:color w:val="auto"/>
          <w:sz w:val="21"/>
          <w:szCs w:val="21"/>
          <w:highlight w:val="none"/>
          <w:lang w:val="en-US" w:eastAsia="zh-CN"/>
        </w:rPr>
        <w:t>不低于97</w:t>
      </w:r>
      <w:r>
        <w:rPr>
          <w:rStyle w:val="12"/>
          <w:rFonts w:cs="Times New Roman"/>
          <w:color w:val="auto"/>
          <w:sz w:val="21"/>
          <w:szCs w:val="21"/>
          <w:highlight w:val="none"/>
        </w:rPr>
        <w:t>万元。</w:t>
      </w:r>
    </w:p>
    <w:p w14:paraId="5231DD67">
      <w:pPr>
        <w:snapToGrid/>
        <w:spacing w:before="0" w:beforeAutospacing="0" w:after="120" w:afterAutospacing="0" w:line="360" w:lineRule="auto"/>
        <w:ind w:firstLine="420" w:firstLineChars="200"/>
        <w:jc w:val="both"/>
        <w:textAlignment w:val="baseline"/>
        <w:rPr>
          <w:rStyle w:val="12"/>
          <w:rFonts w:eastAsia="仿宋_GB2312"/>
          <w:b w:val="0"/>
          <w:i w:val="0"/>
          <w:caps w:val="0"/>
          <w:color w:val="auto"/>
          <w:spacing w:val="0"/>
          <w:w w:val="100"/>
          <w:kern w:val="2"/>
          <w:sz w:val="30"/>
          <w:szCs w:val="32"/>
          <w:highlight w:val="none"/>
          <w:lang w:val="en-US" w:eastAsia="zh-CN" w:bidi="ar-SA"/>
        </w:rPr>
      </w:pPr>
      <w:r>
        <w:rPr>
          <w:rStyle w:val="12"/>
          <w:rFonts w:cs="Times New Roman"/>
          <w:color w:val="auto"/>
          <w:sz w:val="21"/>
          <w:szCs w:val="21"/>
          <w:highlight w:val="none"/>
        </w:rPr>
        <w:t>21.2承包方需落实其他国家和广西以工代赈相关政策。</w:t>
      </w:r>
    </w:p>
    <w:p w14:paraId="661B6758">
      <w:pPr>
        <w:snapToGrid/>
        <w:spacing w:before="0" w:beforeAutospacing="0" w:after="0" w:afterAutospacing="0" w:line="360" w:lineRule="auto"/>
        <w:jc w:val="left"/>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i w:val="0"/>
          <w:caps w:val="0"/>
          <w:color w:val="auto"/>
          <w:spacing w:val="0"/>
          <w:w w:val="100"/>
          <w:kern w:val="2"/>
          <w:sz w:val="21"/>
          <w:szCs w:val="21"/>
          <w:highlight w:val="none"/>
          <w:lang w:val="en-US" w:eastAsia="zh-CN" w:bidi="ar-SA"/>
        </w:rPr>
        <w:t>附件</w:t>
      </w:r>
    </w:p>
    <w:p w14:paraId="2BA972C3">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协议书附件：</w:t>
      </w:r>
    </w:p>
    <w:p w14:paraId="16CC3F2A">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附件1：承包人承揽工程项目一览表</w:t>
      </w:r>
    </w:p>
    <w:p w14:paraId="0EA606F1">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专用合同条款附件：</w:t>
      </w:r>
    </w:p>
    <w:p w14:paraId="5B453A5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附件2：发包人供应材料设备一览表</w:t>
      </w:r>
    </w:p>
    <w:p w14:paraId="4481CC48">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附件3：工程质量保修书</w:t>
      </w:r>
    </w:p>
    <w:p w14:paraId="2236BDA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附件4：主要建设工程文件目录</w:t>
      </w:r>
    </w:p>
    <w:p w14:paraId="44574B0A">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附件5：承包人用于本工程施工的机械设备表</w:t>
      </w:r>
    </w:p>
    <w:p w14:paraId="1D1F0A3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附件6：承包人主要施工管理人员表</w:t>
      </w:r>
    </w:p>
    <w:p w14:paraId="7C787A4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附件7：分包人主要施工管理人员表</w:t>
      </w:r>
    </w:p>
    <w:p w14:paraId="096EDA64">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附件8：履约担保格式</w:t>
      </w:r>
    </w:p>
    <w:p w14:paraId="4B23630D">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附件9：预付款担保格式</w:t>
      </w:r>
    </w:p>
    <w:p w14:paraId="58C82E52">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附件10：支付担保格式</w:t>
      </w:r>
    </w:p>
    <w:p w14:paraId="3F2213B0">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附件11：暂估价一览表</w:t>
      </w:r>
    </w:p>
    <w:p w14:paraId="3B8F58E6">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7176423F">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0C199500">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053D9E8A">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591EE2B0">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5BB38D9A">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1A2BABDD">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663CA424">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647D553C">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30CF0CAD">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304C3574">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6D35CA3B">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p>
    <w:p w14:paraId="304D12FA">
      <w:pPr>
        <w:snapToGrid/>
        <w:spacing w:before="156" w:beforeAutospacing="0" w:after="156"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附件1：</w:t>
      </w:r>
    </w:p>
    <w:p w14:paraId="570FF659">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承包人承揽工程项目一览表</w:t>
      </w:r>
    </w:p>
    <w:tbl>
      <w:tblPr>
        <w:tblStyle w:val="9"/>
        <w:tblW w:w="9638" w:type="dxa"/>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0"/>
        <w:gridCol w:w="1090"/>
        <w:gridCol w:w="920"/>
        <w:gridCol w:w="1100"/>
        <w:gridCol w:w="480"/>
        <w:gridCol w:w="930"/>
        <w:gridCol w:w="1070"/>
        <w:gridCol w:w="1417"/>
        <w:gridCol w:w="851"/>
        <w:gridCol w:w="850"/>
      </w:tblGrid>
      <w:tr w14:paraId="7D7D5B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30" w:type="dxa"/>
            <w:tcBorders>
              <w:top w:val="single" w:color="000000" w:sz="12" w:space="0"/>
              <w:left w:val="single" w:color="000000" w:sz="12" w:space="0"/>
              <w:bottom w:val="double" w:color="000000" w:sz="6" w:space="0"/>
              <w:right w:val="single" w:color="000000" w:sz="6" w:space="0"/>
            </w:tcBorders>
            <w:vAlign w:val="center"/>
          </w:tcPr>
          <w:p w14:paraId="4604BB8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单位工程名称</w:t>
            </w:r>
          </w:p>
        </w:tc>
        <w:tc>
          <w:tcPr>
            <w:tcW w:w="1090" w:type="dxa"/>
            <w:tcBorders>
              <w:top w:val="single" w:color="000000" w:sz="12" w:space="0"/>
              <w:left w:val="single" w:color="000000" w:sz="6" w:space="0"/>
              <w:bottom w:val="double" w:color="000000" w:sz="6" w:space="0"/>
              <w:right w:val="single" w:color="000000" w:sz="6" w:space="0"/>
            </w:tcBorders>
            <w:vAlign w:val="center"/>
          </w:tcPr>
          <w:p w14:paraId="1F341DF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建设规模</w:t>
            </w:r>
          </w:p>
        </w:tc>
        <w:tc>
          <w:tcPr>
            <w:tcW w:w="920" w:type="dxa"/>
            <w:tcBorders>
              <w:top w:val="single" w:color="000000" w:sz="12" w:space="0"/>
              <w:left w:val="single" w:color="000000" w:sz="6" w:space="0"/>
              <w:bottom w:val="double" w:color="000000" w:sz="6" w:space="0"/>
              <w:right w:val="single" w:color="000000" w:sz="6" w:space="0"/>
            </w:tcBorders>
            <w:vAlign w:val="center"/>
          </w:tcPr>
          <w:p w14:paraId="50869CB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建筑面积(平方米)</w:t>
            </w:r>
          </w:p>
        </w:tc>
        <w:tc>
          <w:tcPr>
            <w:tcW w:w="1100" w:type="dxa"/>
            <w:tcBorders>
              <w:top w:val="single" w:color="000000" w:sz="12" w:space="0"/>
              <w:left w:val="single" w:color="000000" w:sz="6" w:space="0"/>
              <w:bottom w:val="double" w:color="000000" w:sz="6" w:space="0"/>
              <w:right w:val="single" w:color="000000" w:sz="6" w:space="0"/>
            </w:tcBorders>
            <w:vAlign w:val="center"/>
          </w:tcPr>
          <w:p w14:paraId="56EEC6A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结构形式</w:t>
            </w:r>
          </w:p>
        </w:tc>
        <w:tc>
          <w:tcPr>
            <w:tcW w:w="480" w:type="dxa"/>
            <w:tcBorders>
              <w:top w:val="single" w:color="000000" w:sz="12" w:space="0"/>
              <w:left w:val="single" w:color="000000" w:sz="6" w:space="0"/>
              <w:bottom w:val="double" w:color="000000" w:sz="6" w:space="0"/>
              <w:right w:val="single" w:color="000000" w:sz="6" w:space="0"/>
            </w:tcBorders>
            <w:vAlign w:val="center"/>
          </w:tcPr>
          <w:p w14:paraId="6F42E06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层数</w:t>
            </w:r>
          </w:p>
        </w:tc>
        <w:tc>
          <w:tcPr>
            <w:tcW w:w="930" w:type="dxa"/>
            <w:tcBorders>
              <w:top w:val="single" w:color="000000" w:sz="12" w:space="0"/>
              <w:left w:val="single" w:color="000000" w:sz="6" w:space="0"/>
              <w:bottom w:val="double" w:color="000000" w:sz="6" w:space="0"/>
              <w:right w:val="single" w:color="000000" w:sz="6" w:space="0"/>
            </w:tcBorders>
            <w:vAlign w:val="center"/>
          </w:tcPr>
          <w:p w14:paraId="13AD566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生产能力</w:t>
            </w:r>
          </w:p>
        </w:tc>
        <w:tc>
          <w:tcPr>
            <w:tcW w:w="1070" w:type="dxa"/>
            <w:tcBorders>
              <w:top w:val="single" w:color="000000" w:sz="12" w:space="0"/>
              <w:left w:val="single" w:color="000000" w:sz="6" w:space="0"/>
              <w:bottom w:val="double" w:color="000000" w:sz="6" w:space="0"/>
              <w:right w:val="single" w:color="000000" w:sz="6" w:space="0"/>
            </w:tcBorders>
            <w:vAlign w:val="center"/>
          </w:tcPr>
          <w:p w14:paraId="5C630CB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设备安装内容</w:t>
            </w:r>
          </w:p>
        </w:tc>
        <w:tc>
          <w:tcPr>
            <w:tcW w:w="1417" w:type="dxa"/>
            <w:tcBorders>
              <w:top w:val="single" w:color="000000" w:sz="12" w:space="0"/>
              <w:left w:val="single" w:color="000000" w:sz="6" w:space="0"/>
              <w:bottom w:val="double" w:color="000000" w:sz="6" w:space="0"/>
              <w:right w:val="single" w:color="000000" w:sz="6" w:space="0"/>
            </w:tcBorders>
            <w:vAlign w:val="center"/>
          </w:tcPr>
          <w:p w14:paraId="013B4BA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合同价格（元）</w:t>
            </w:r>
          </w:p>
        </w:tc>
        <w:tc>
          <w:tcPr>
            <w:tcW w:w="851" w:type="dxa"/>
            <w:tcBorders>
              <w:top w:val="single" w:color="000000" w:sz="12" w:space="0"/>
              <w:left w:val="single" w:color="000000" w:sz="6" w:space="0"/>
              <w:bottom w:val="double" w:color="000000" w:sz="6" w:space="0"/>
              <w:right w:val="single" w:color="000000" w:sz="6" w:space="0"/>
            </w:tcBorders>
            <w:vAlign w:val="center"/>
          </w:tcPr>
          <w:p w14:paraId="0F76992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开工日期</w:t>
            </w:r>
          </w:p>
        </w:tc>
        <w:tc>
          <w:tcPr>
            <w:tcW w:w="850" w:type="dxa"/>
            <w:tcBorders>
              <w:top w:val="single" w:color="000000" w:sz="12" w:space="0"/>
              <w:left w:val="single" w:color="000000" w:sz="6" w:space="0"/>
              <w:bottom w:val="double" w:color="000000" w:sz="6" w:space="0"/>
              <w:right w:val="single" w:color="000000" w:sz="12" w:space="0"/>
            </w:tcBorders>
            <w:vAlign w:val="center"/>
          </w:tcPr>
          <w:p w14:paraId="041449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竣工日期</w:t>
            </w:r>
          </w:p>
        </w:tc>
      </w:tr>
      <w:tr w14:paraId="3093CE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0" w:type="dxa"/>
            <w:tcBorders>
              <w:top w:val="double" w:color="000000" w:sz="6" w:space="0"/>
              <w:left w:val="single" w:color="000000" w:sz="12" w:space="0"/>
              <w:bottom w:val="single" w:color="000000" w:sz="6" w:space="0"/>
              <w:right w:val="single" w:color="000000" w:sz="6" w:space="0"/>
            </w:tcBorders>
            <w:vAlign w:val="center"/>
          </w:tcPr>
          <w:p w14:paraId="40CF60B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90" w:type="dxa"/>
            <w:tcBorders>
              <w:top w:val="double" w:color="000000" w:sz="6" w:space="0"/>
              <w:left w:val="single" w:color="000000" w:sz="6" w:space="0"/>
              <w:bottom w:val="single" w:color="000000" w:sz="6" w:space="0"/>
              <w:right w:val="single" w:color="000000" w:sz="6" w:space="0"/>
            </w:tcBorders>
            <w:vAlign w:val="center"/>
          </w:tcPr>
          <w:p w14:paraId="2ACF2C0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0" w:type="dxa"/>
            <w:tcBorders>
              <w:top w:val="double" w:color="000000" w:sz="6" w:space="0"/>
              <w:left w:val="single" w:color="000000" w:sz="6" w:space="0"/>
              <w:bottom w:val="single" w:color="000000" w:sz="6" w:space="0"/>
              <w:right w:val="single" w:color="000000" w:sz="6" w:space="0"/>
            </w:tcBorders>
            <w:vAlign w:val="center"/>
          </w:tcPr>
          <w:p w14:paraId="5709D56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00" w:type="dxa"/>
            <w:tcBorders>
              <w:top w:val="double" w:color="000000" w:sz="6" w:space="0"/>
              <w:left w:val="single" w:color="000000" w:sz="6" w:space="0"/>
              <w:bottom w:val="single" w:color="000000" w:sz="6" w:space="0"/>
              <w:right w:val="single" w:color="000000" w:sz="6" w:space="0"/>
            </w:tcBorders>
            <w:vAlign w:val="center"/>
          </w:tcPr>
          <w:p w14:paraId="2AEB71A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80" w:type="dxa"/>
            <w:tcBorders>
              <w:top w:val="double" w:color="000000" w:sz="6" w:space="0"/>
              <w:left w:val="single" w:color="000000" w:sz="6" w:space="0"/>
              <w:bottom w:val="single" w:color="000000" w:sz="6" w:space="0"/>
              <w:right w:val="single" w:color="000000" w:sz="6" w:space="0"/>
            </w:tcBorders>
            <w:vAlign w:val="center"/>
          </w:tcPr>
          <w:p w14:paraId="07EB69F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30" w:type="dxa"/>
            <w:tcBorders>
              <w:top w:val="double" w:color="000000" w:sz="6" w:space="0"/>
              <w:left w:val="single" w:color="000000" w:sz="6" w:space="0"/>
              <w:bottom w:val="single" w:color="000000" w:sz="6" w:space="0"/>
              <w:right w:val="single" w:color="000000" w:sz="6" w:space="0"/>
            </w:tcBorders>
            <w:vAlign w:val="center"/>
          </w:tcPr>
          <w:p w14:paraId="07312B5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70" w:type="dxa"/>
            <w:tcBorders>
              <w:top w:val="double" w:color="000000" w:sz="6" w:space="0"/>
              <w:left w:val="single" w:color="000000" w:sz="6" w:space="0"/>
              <w:bottom w:val="single" w:color="000000" w:sz="6" w:space="0"/>
              <w:right w:val="single" w:color="000000" w:sz="6" w:space="0"/>
            </w:tcBorders>
            <w:vAlign w:val="center"/>
          </w:tcPr>
          <w:p w14:paraId="454B751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7" w:type="dxa"/>
            <w:tcBorders>
              <w:top w:val="double" w:color="000000" w:sz="6" w:space="0"/>
              <w:left w:val="single" w:color="000000" w:sz="6" w:space="0"/>
              <w:bottom w:val="single" w:color="000000" w:sz="6" w:space="0"/>
              <w:right w:val="single" w:color="000000" w:sz="6" w:space="0"/>
            </w:tcBorders>
            <w:vAlign w:val="center"/>
          </w:tcPr>
          <w:p w14:paraId="07D0BA5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double" w:color="000000" w:sz="6" w:space="0"/>
              <w:left w:val="single" w:color="000000" w:sz="6" w:space="0"/>
              <w:bottom w:val="single" w:color="000000" w:sz="6" w:space="0"/>
              <w:right w:val="single" w:color="000000" w:sz="6" w:space="0"/>
            </w:tcBorders>
            <w:vAlign w:val="center"/>
          </w:tcPr>
          <w:p w14:paraId="43FF356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double" w:color="000000" w:sz="6" w:space="0"/>
              <w:left w:val="single" w:color="000000" w:sz="6" w:space="0"/>
              <w:bottom w:val="single" w:color="000000" w:sz="6" w:space="0"/>
              <w:right w:val="single" w:color="000000" w:sz="12" w:space="0"/>
            </w:tcBorders>
            <w:vAlign w:val="center"/>
          </w:tcPr>
          <w:p w14:paraId="70F06C4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ED3A2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0" w:type="dxa"/>
            <w:tcBorders>
              <w:top w:val="nil"/>
              <w:left w:val="single" w:color="000000" w:sz="12" w:space="0"/>
              <w:bottom w:val="single" w:color="000000" w:sz="6" w:space="0"/>
              <w:right w:val="single" w:color="000000" w:sz="6" w:space="0"/>
            </w:tcBorders>
            <w:vAlign w:val="center"/>
          </w:tcPr>
          <w:p w14:paraId="462758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90" w:type="dxa"/>
            <w:tcBorders>
              <w:top w:val="nil"/>
              <w:left w:val="single" w:color="000000" w:sz="6" w:space="0"/>
              <w:bottom w:val="single" w:color="000000" w:sz="6" w:space="0"/>
              <w:right w:val="single" w:color="000000" w:sz="6" w:space="0"/>
            </w:tcBorders>
            <w:vAlign w:val="center"/>
          </w:tcPr>
          <w:p w14:paraId="200D480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0" w:type="dxa"/>
            <w:tcBorders>
              <w:top w:val="nil"/>
              <w:left w:val="single" w:color="000000" w:sz="6" w:space="0"/>
              <w:bottom w:val="single" w:color="000000" w:sz="6" w:space="0"/>
              <w:right w:val="single" w:color="000000" w:sz="6" w:space="0"/>
            </w:tcBorders>
            <w:vAlign w:val="center"/>
          </w:tcPr>
          <w:p w14:paraId="15BA4E4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00" w:type="dxa"/>
            <w:tcBorders>
              <w:top w:val="nil"/>
              <w:left w:val="single" w:color="000000" w:sz="6" w:space="0"/>
              <w:bottom w:val="single" w:color="000000" w:sz="6" w:space="0"/>
              <w:right w:val="single" w:color="000000" w:sz="6" w:space="0"/>
            </w:tcBorders>
            <w:vAlign w:val="center"/>
          </w:tcPr>
          <w:p w14:paraId="1A6C603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80" w:type="dxa"/>
            <w:tcBorders>
              <w:top w:val="nil"/>
              <w:left w:val="single" w:color="000000" w:sz="6" w:space="0"/>
              <w:bottom w:val="single" w:color="000000" w:sz="6" w:space="0"/>
              <w:right w:val="single" w:color="000000" w:sz="6" w:space="0"/>
            </w:tcBorders>
            <w:vAlign w:val="center"/>
          </w:tcPr>
          <w:p w14:paraId="419E131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30" w:type="dxa"/>
            <w:tcBorders>
              <w:top w:val="nil"/>
              <w:left w:val="single" w:color="000000" w:sz="6" w:space="0"/>
              <w:bottom w:val="single" w:color="000000" w:sz="6" w:space="0"/>
              <w:right w:val="single" w:color="000000" w:sz="6" w:space="0"/>
            </w:tcBorders>
            <w:vAlign w:val="center"/>
          </w:tcPr>
          <w:p w14:paraId="733E5B3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70" w:type="dxa"/>
            <w:tcBorders>
              <w:top w:val="nil"/>
              <w:left w:val="single" w:color="000000" w:sz="6" w:space="0"/>
              <w:bottom w:val="single" w:color="000000" w:sz="6" w:space="0"/>
              <w:right w:val="single" w:color="000000" w:sz="6" w:space="0"/>
            </w:tcBorders>
            <w:vAlign w:val="center"/>
          </w:tcPr>
          <w:p w14:paraId="5F0AAF9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7" w:type="dxa"/>
            <w:tcBorders>
              <w:top w:val="nil"/>
              <w:left w:val="single" w:color="000000" w:sz="6" w:space="0"/>
              <w:bottom w:val="single" w:color="000000" w:sz="6" w:space="0"/>
              <w:right w:val="single" w:color="000000" w:sz="6" w:space="0"/>
            </w:tcBorders>
            <w:vAlign w:val="center"/>
          </w:tcPr>
          <w:p w14:paraId="2991F59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center"/>
          </w:tcPr>
          <w:p w14:paraId="75B59E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nil"/>
              <w:left w:val="single" w:color="000000" w:sz="6" w:space="0"/>
              <w:bottom w:val="single" w:color="000000" w:sz="6" w:space="0"/>
              <w:right w:val="single" w:color="000000" w:sz="12" w:space="0"/>
            </w:tcBorders>
            <w:vAlign w:val="center"/>
          </w:tcPr>
          <w:p w14:paraId="4F61DC1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A93DC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0" w:type="dxa"/>
            <w:tcBorders>
              <w:top w:val="nil"/>
              <w:left w:val="single" w:color="000000" w:sz="12" w:space="0"/>
              <w:bottom w:val="single" w:color="000000" w:sz="6" w:space="0"/>
              <w:right w:val="single" w:color="000000" w:sz="6" w:space="0"/>
            </w:tcBorders>
            <w:vAlign w:val="center"/>
          </w:tcPr>
          <w:p w14:paraId="28BBC62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90" w:type="dxa"/>
            <w:tcBorders>
              <w:top w:val="nil"/>
              <w:left w:val="single" w:color="000000" w:sz="6" w:space="0"/>
              <w:bottom w:val="single" w:color="000000" w:sz="6" w:space="0"/>
              <w:right w:val="single" w:color="000000" w:sz="6" w:space="0"/>
            </w:tcBorders>
            <w:vAlign w:val="center"/>
          </w:tcPr>
          <w:p w14:paraId="4B8442F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0" w:type="dxa"/>
            <w:tcBorders>
              <w:top w:val="nil"/>
              <w:left w:val="single" w:color="000000" w:sz="6" w:space="0"/>
              <w:bottom w:val="single" w:color="000000" w:sz="6" w:space="0"/>
              <w:right w:val="single" w:color="000000" w:sz="6" w:space="0"/>
            </w:tcBorders>
            <w:vAlign w:val="center"/>
          </w:tcPr>
          <w:p w14:paraId="4C3925C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00" w:type="dxa"/>
            <w:tcBorders>
              <w:top w:val="nil"/>
              <w:left w:val="single" w:color="000000" w:sz="6" w:space="0"/>
              <w:bottom w:val="single" w:color="000000" w:sz="6" w:space="0"/>
              <w:right w:val="single" w:color="000000" w:sz="6" w:space="0"/>
            </w:tcBorders>
            <w:vAlign w:val="center"/>
          </w:tcPr>
          <w:p w14:paraId="6B4DE13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80" w:type="dxa"/>
            <w:tcBorders>
              <w:top w:val="nil"/>
              <w:left w:val="single" w:color="000000" w:sz="6" w:space="0"/>
              <w:bottom w:val="single" w:color="000000" w:sz="6" w:space="0"/>
              <w:right w:val="single" w:color="000000" w:sz="6" w:space="0"/>
            </w:tcBorders>
            <w:vAlign w:val="center"/>
          </w:tcPr>
          <w:p w14:paraId="2F41AA9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30" w:type="dxa"/>
            <w:tcBorders>
              <w:top w:val="nil"/>
              <w:left w:val="single" w:color="000000" w:sz="6" w:space="0"/>
              <w:bottom w:val="single" w:color="000000" w:sz="6" w:space="0"/>
              <w:right w:val="single" w:color="000000" w:sz="6" w:space="0"/>
            </w:tcBorders>
            <w:vAlign w:val="center"/>
          </w:tcPr>
          <w:p w14:paraId="3F8DA88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70" w:type="dxa"/>
            <w:tcBorders>
              <w:top w:val="nil"/>
              <w:left w:val="single" w:color="000000" w:sz="6" w:space="0"/>
              <w:bottom w:val="single" w:color="000000" w:sz="6" w:space="0"/>
              <w:right w:val="single" w:color="000000" w:sz="6" w:space="0"/>
            </w:tcBorders>
            <w:vAlign w:val="center"/>
          </w:tcPr>
          <w:p w14:paraId="364C3EE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7" w:type="dxa"/>
            <w:tcBorders>
              <w:top w:val="nil"/>
              <w:left w:val="single" w:color="000000" w:sz="6" w:space="0"/>
              <w:bottom w:val="single" w:color="000000" w:sz="6" w:space="0"/>
              <w:right w:val="single" w:color="000000" w:sz="6" w:space="0"/>
            </w:tcBorders>
            <w:vAlign w:val="center"/>
          </w:tcPr>
          <w:p w14:paraId="2C71B91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center"/>
          </w:tcPr>
          <w:p w14:paraId="4343E41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nil"/>
              <w:left w:val="single" w:color="000000" w:sz="6" w:space="0"/>
              <w:bottom w:val="single" w:color="000000" w:sz="6" w:space="0"/>
              <w:right w:val="single" w:color="000000" w:sz="12" w:space="0"/>
            </w:tcBorders>
            <w:vAlign w:val="center"/>
          </w:tcPr>
          <w:p w14:paraId="373EC1B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CFBB4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0" w:type="dxa"/>
            <w:tcBorders>
              <w:top w:val="single" w:color="000000" w:sz="6" w:space="0"/>
              <w:left w:val="single" w:color="000000" w:sz="12" w:space="0"/>
              <w:bottom w:val="single" w:color="000000" w:sz="12" w:space="0"/>
              <w:right w:val="single" w:color="000000" w:sz="6" w:space="0"/>
            </w:tcBorders>
            <w:vAlign w:val="center"/>
          </w:tcPr>
          <w:p w14:paraId="50EE1DC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90" w:type="dxa"/>
            <w:tcBorders>
              <w:top w:val="single" w:color="000000" w:sz="6" w:space="0"/>
              <w:left w:val="single" w:color="000000" w:sz="6" w:space="0"/>
              <w:bottom w:val="single" w:color="000000" w:sz="12" w:space="0"/>
              <w:right w:val="single" w:color="000000" w:sz="6" w:space="0"/>
            </w:tcBorders>
            <w:vAlign w:val="center"/>
          </w:tcPr>
          <w:p w14:paraId="243EDAC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0" w:type="dxa"/>
            <w:tcBorders>
              <w:top w:val="single" w:color="000000" w:sz="6" w:space="0"/>
              <w:left w:val="single" w:color="000000" w:sz="6" w:space="0"/>
              <w:bottom w:val="single" w:color="000000" w:sz="12" w:space="0"/>
              <w:right w:val="single" w:color="000000" w:sz="6" w:space="0"/>
            </w:tcBorders>
            <w:vAlign w:val="center"/>
          </w:tcPr>
          <w:p w14:paraId="41CB13A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00" w:type="dxa"/>
            <w:tcBorders>
              <w:top w:val="single" w:color="000000" w:sz="6" w:space="0"/>
              <w:left w:val="single" w:color="000000" w:sz="6" w:space="0"/>
              <w:bottom w:val="single" w:color="000000" w:sz="12" w:space="0"/>
              <w:right w:val="single" w:color="000000" w:sz="6" w:space="0"/>
            </w:tcBorders>
            <w:vAlign w:val="center"/>
          </w:tcPr>
          <w:p w14:paraId="320890B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80" w:type="dxa"/>
            <w:tcBorders>
              <w:top w:val="single" w:color="000000" w:sz="6" w:space="0"/>
              <w:left w:val="single" w:color="000000" w:sz="6" w:space="0"/>
              <w:bottom w:val="single" w:color="000000" w:sz="12" w:space="0"/>
              <w:right w:val="single" w:color="000000" w:sz="6" w:space="0"/>
            </w:tcBorders>
            <w:vAlign w:val="center"/>
          </w:tcPr>
          <w:p w14:paraId="7232EE3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30" w:type="dxa"/>
            <w:tcBorders>
              <w:top w:val="single" w:color="000000" w:sz="6" w:space="0"/>
              <w:left w:val="single" w:color="000000" w:sz="6" w:space="0"/>
              <w:bottom w:val="single" w:color="000000" w:sz="12" w:space="0"/>
              <w:right w:val="single" w:color="000000" w:sz="6" w:space="0"/>
            </w:tcBorders>
            <w:vAlign w:val="center"/>
          </w:tcPr>
          <w:p w14:paraId="7626B53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70" w:type="dxa"/>
            <w:tcBorders>
              <w:top w:val="single" w:color="000000" w:sz="6" w:space="0"/>
              <w:left w:val="single" w:color="000000" w:sz="6" w:space="0"/>
              <w:bottom w:val="single" w:color="000000" w:sz="12" w:space="0"/>
              <w:right w:val="single" w:color="000000" w:sz="6" w:space="0"/>
            </w:tcBorders>
            <w:vAlign w:val="center"/>
          </w:tcPr>
          <w:p w14:paraId="0F2CD6E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7" w:type="dxa"/>
            <w:tcBorders>
              <w:top w:val="single" w:color="000000" w:sz="6" w:space="0"/>
              <w:left w:val="single" w:color="000000" w:sz="6" w:space="0"/>
              <w:bottom w:val="single" w:color="000000" w:sz="12" w:space="0"/>
              <w:right w:val="single" w:color="000000" w:sz="6" w:space="0"/>
            </w:tcBorders>
            <w:vAlign w:val="center"/>
          </w:tcPr>
          <w:p w14:paraId="36F8DAC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12" w:space="0"/>
              <w:right w:val="single" w:color="000000" w:sz="6" w:space="0"/>
            </w:tcBorders>
            <w:vAlign w:val="center"/>
          </w:tcPr>
          <w:p w14:paraId="78BA9D1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12" w:space="0"/>
              <w:right w:val="single" w:color="000000" w:sz="12" w:space="0"/>
            </w:tcBorders>
            <w:vAlign w:val="center"/>
          </w:tcPr>
          <w:p w14:paraId="221AFDF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24C918B5">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B0D2CA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A506A04">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附件2：</w:t>
      </w:r>
    </w:p>
    <w:p w14:paraId="380E4EE0">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发包人供应材料设备一览表</w:t>
      </w:r>
    </w:p>
    <w:tbl>
      <w:tblPr>
        <w:tblStyle w:val="9"/>
        <w:tblW w:w="1070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1508B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vAlign w:val="center"/>
          </w:tcPr>
          <w:p w14:paraId="7773C4A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序号</w:t>
            </w:r>
          </w:p>
        </w:tc>
        <w:tc>
          <w:tcPr>
            <w:tcW w:w="1276" w:type="dxa"/>
            <w:tcBorders>
              <w:top w:val="single" w:color="000000" w:sz="12" w:space="0"/>
              <w:left w:val="single" w:color="000000" w:sz="6" w:space="0"/>
              <w:bottom w:val="double" w:color="000000" w:sz="6" w:space="0"/>
              <w:right w:val="single" w:color="000000" w:sz="6" w:space="0"/>
            </w:tcBorders>
            <w:vAlign w:val="center"/>
          </w:tcPr>
          <w:p w14:paraId="0982896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材料、</w:t>
            </w:r>
          </w:p>
          <w:p w14:paraId="36882B56">
            <w:pPr>
              <w:snapToGrid/>
              <w:spacing w:before="0" w:beforeAutospacing="0" w:after="0" w:afterAutospacing="0" w:line="440" w:lineRule="exact"/>
              <w:ind w:right="63"/>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设备品种</w:t>
            </w:r>
          </w:p>
        </w:tc>
        <w:tc>
          <w:tcPr>
            <w:tcW w:w="1418" w:type="dxa"/>
            <w:tcBorders>
              <w:top w:val="single" w:color="000000" w:sz="12" w:space="0"/>
              <w:left w:val="single" w:color="000000" w:sz="6" w:space="0"/>
              <w:bottom w:val="double" w:color="000000" w:sz="6" w:space="0"/>
              <w:right w:val="single" w:color="000000" w:sz="6" w:space="0"/>
            </w:tcBorders>
            <w:vAlign w:val="center"/>
          </w:tcPr>
          <w:p w14:paraId="0AE2EF4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规格型号</w:t>
            </w:r>
          </w:p>
        </w:tc>
        <w:tc>
          <w:tcPr>
            <w:tcW w:w="940" w:type="dxa"/>
            <w:tcBorders>
              <w:top w:val="single" w:color="000000" w:sz="12" w:space="0"/>
              <w:left w:val="single" w:color="000000" w:sz="6" w:space="0"/>
              <w:bottom w:val="double" w:color="000000" w:sz="6" w:space="0"/>
              <w:right w:val="single" w:color="000000" w:sz="6" w:space="0"/>
            </w:tcBorders>
            <w:vAlign w:val="center"/>
          </w:tcPr>
          <w:p w14:paraId="5A2CE4E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单位</w:t>
            </w:r>
          </w:p>
        </w:tc>
        <w:tc>
          <w:tcPr>
            <w:tcW w:w="851" w:type="dxa"/>
            <w:tcBorders>
              <w:top w:val="single" w:color="000000" w:sz="12" w:space="0"/>
              <w:left w:val="single" w:color="000000" w:sz="6" w:space="0"/>
              <w:bottom w:val="double" w:color="000000" w:sz="6" w:space="0"/>
              <w:right w:val="single" w:color="000000" w:sz="6" w:space="0"/>
            </w:tcBorders>
            <w:vAlign w:val="center"/>
          </w:tcPr>
          <w:p w14:paraId="08B9F74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数量</w:t>
            </w:r>
          </w:p>
        </w:tc>
        <w:tc>
          <w:tcPr>
            <w:tcW w:w="1044" w:type="dxa"/>
            <w:tcBorders>
              <w:top w:val="single" w:color="000000" w:sz="12" w:space="0"/>
              <w:left w:val="single" w:color="000000" w:sz="6" w:space="0"/>
              <w:bottom w:val="double" w:color="000000" w:sz="6" w:space="0"/>
              <w:right w:val="single" w:color="000000" w:sz="6" w:space="0"/>
            </w:tcBorders>
            <w:vAlign w:val="center"/>
          </w:tcPr>
          <w:p w14:paraId="4AEA574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单价（元）</w:t>
            </w:r>
          </w:p>
        </w:tc>
        <w:tc>
          <w:tcPr>
            <w:tcW w:w="992" w:type="dxa"/>
            <w:tcBorders>
              <w:top w:val="single" w:color="000000" w:sz="12" w:space="0"/>
              <w:left w:val="single" w:color="000000" w:sz="6" w:space="0"/>
              <w:bottom w:val="double" w:color="000000" w:sz="6" w:space="0"/>
              <w:right w:val="single" w:color="000000" w:sz="6" w:space="0"/>
            </w:tcBorders>
            <w:vAlign w:val="center"/>
          </w:tcPr>
          <w:p w14:paraId="679804C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质量等级</w:t>
            </w:r>
          </w:p>
        </w:tc>
        <w:tc>
          <w:tcPr>
            <w:tcW w:w="851" w:type="dxa"/>
            <w:tcBorders>
              <w:top w:val="single" w:color="000000" w:sz="12" w:space="0"/>
              <w:left w:val="single" w:color="000000" w:sz="6" w:space="0"/>
              <w:bottom w:val="double" w:color="000000" w:sz="6" w:space="0"/>
              <w:right w:val="single" w:color="000000" w:sz="6" w:space="0"/>
            </w:tcBorders>
            <w:vAlign w:val="center"/>
          </w:tcPr>
          <w:p w14:paraId="2E1BB7F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供应时间</w:t>
            </w:r>
          </w:p>
        </w:tc>
        <w:tc>
          <w:tcPr>
            <w:tcW w:w="1487" w:type="dxa"/>
            <w:tcBorders>
              <w:top w:val="single" w:color="000000" w:sz="12" w:space="0"/>
              <w:left w:val="single" w:color="000000" w:sz="6" w:space="0"/>
              <w:bottom w:val="double" w:color="000000" w:sz="6" w:space="0"/>
              <w:right w:val="single" w:color="000000" w:sz="6" w:space="0"/>
            </w:tcBorders>
            <w:vAlign w:val="center"/>
          </w:tcPr>
          <w:p w14:paraId="7292ACA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送达地点</w:t>
            </w:r>
          </w:p>
        </w:tc>
        <w:tc>
          <w:tcPr>
            <w:tcW w:w="992" w:type="dxa"/>
            <w:tcBorders>
              <w:top w:val="single" w:color="000000" w:sz="12" w:space="0"/>
              <w:left w:val="single" w:color="000000" w:sz="6" w:space="0"/>
              <w:bottom w:val="double" w:color="000000" w:sz="6" w:space="0"/>
              <w:right w:val="single" w:color="000000" w:sz="12" w:space="0"/>
            </w:tcBorders>
            <w:vAlign w:val="center"/>
          </w:tcPr>
          <w:p w14:paraId="7AA2F5D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备注</w:t>
            </w:r>
          </w:p>
        </w:tc>
      </w:tr>
      <w:tr w14:paraId="47516F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double" w:color="000000" w:sz="6" w:space="0"/>
              <w:left w:val="single" w:color="000000" w:sz="12" w:space="0"/>
              <w:bottom w:val="single" w:color="000000" w:sz="6" w:space="0"/>
              <w:right w:val="single" w:color="000000" w:sz="6" w:space="0"/>
            </w:tcBorders>
            <w:vAlign w:val="center"/>
          </w:tcPr>
          <w:p w14:paraId="0737A43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double" w:color="000000" w:sz="6" w:space="0"/>
              <w:left w:val="single" w:color="000000" w:sz="6" w:space="0"/>
              <w:bottom w:val="single" w:color="000000" w:sz="6" w:space="0"/>
              <w:right w:val="single" w:color="000000" w:sz="6" w:space="0"/>
            </w:tcBorders>
            <w:vAlign w:val="center"/>
          </w:tcPr>
          <w:p w14:paraId="3C50263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double" w:color="000000" w:sz="6" w:space="0"/>
              <w:left w:val="single" w:color="000000" w:sz="6" w:space="0"/>
              <w:bottom w:val="single" w:color="000000" w:sz="6" w:space="0"/>
              <w:right w:val="single" w:color="000000" w:sz="6" w:space="0"/>
            </w:tcBorders>
            <w:vAlign w:val="center"/>
          </w:tcPr>
          <w:p w14:paraId="015F665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double" w:color="000000" w:sz="6" w:space="0"/>
              <w:left w:val="single" w:color="000000" w:sz="6" w:space="0"/>
              <w:bottom w:val="single" w:color="000000" w:sz="6" w:space="0"/>
              <w:right w:val="single" w:color="000000" w:sz="6" w:space="0"/>
            </w:tcBorders>
            <w:vAlign w:val="center"/>
          </w:tcPr>
          <w:p w14:paraId="6C5B317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double" w:color="000000" w:sz="6" w:space="0"/>
              <w:left w:val="single" w:color="000000" w:sz="6" w:space="0"/>
              <w:bottom w:val="single" w:color="000000" w:sz="6" w:space="0"/>
              <w:right w:val="single" w:color="000000" w:sz="6" w:space="0"/>
            </w:tcBorders>
            <w:vAlign w:val="center"/>
          </w:tcPr>
          <w:p w14:paraId="045C22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double" w:color="000000" w:sz="6" w:space="0"/>
              <w:left w:val="single" w:color="000000" w:sz="6" w:space="0"/>
              <w:bottom w:val="single" w:color="000000" w:sz="6" w:space="0"/>
              <w:right w:val="single" w:color="000000" w:sz="6" w:space="0"/>
            </w:tcBorders>
            <w:vAlign w:val="center"/>
          </w:tcPr>
          <w:p w14:paraId="70F1322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double" w:color="000000" w:sz="6" w:space="0"/>
              <w:left w:val="single" w:color="000000" w:sz="6" w:space="0"/>
              <w:bottom w:val="single" w:color="000000" w:sz="6" w:space="0"/>
              <w:right w:val="single" w:color="000000" w:sz="6" w:space="0"/>
            </w:tcBorders>
            <w:vAlign w:val="center"/>
          </w:tcPr>
          <w:p w14:paraId="515FD2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double" w:color="000000" w:sz="6" w:space="0"/>
              <w:left w:val="single" w:color="000000" w:sz="6" w:space="0"/>
              <w:bottom w:val="single" w:color="000000" w:sz="6" w:space="0"/>
              <w:right w:val="single" w:color="000000" w:sz="6" w:space="0"/>
            </w:tcBorders>
            <w:vAlign w:val="center"/>
          </w:tcPr>
          <w:p w14:paraId="6803F45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double" w:color="000000" w:sz="6" w:space="0"/>
              <w:left w:val="single" w:color="000000" w:sz="6" w:space="0"/>
              <w:bottom w:val="single" w:color="000000" w:sz="6" w:space="0"/>
              <w:right w:val="single" w:color="000000" w:sz="6" w:space="0"/>
            </w:tcBorders>
            <w:vAlign w:val="center"/>
          </w:tcPr>
          <w:p w14:paraId="20BA406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double" w:color="000000" w:sz="6" w:space="0"/>
              <w:left w:val="single" w:color="000000" w:sz="6" w:space="0"/>
              <w:bottom w:val="single" w:color="000000" w:sz="6" w:space="0"/>
              <w:right w:val="single" w:color="000000" w:sz="12" w:space="0"/>
            </w:tcBorders>
            <w:vAlign w:val="center"/>
          </w:tcPr>
          <w:p w14:paraId="3E3B379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1FC4F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nil"/>
              <w:left w:val="single" w:color="000000" w:sz="12" w:space="0"/>
              <w:bottom w:val="single" w:color="000000" w:sz="6" w:space="0"/>
              <w:right w:val="single" w:color="000000" w:sz="6" w:space="0"/>
            </w:tcBorders>
            <w:vAlign w:val="center"/>
          </w:tcPr>
          <w:p w14:paraId="74482C8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nil"/>
              <w:left w:val="single" w:color="000000" w:sz="6" w:space="0"/>
              <w:bottom w:val="single" w:color="000000" w:sz="6" w:space="0"/>
              <w:right w:val="single" w:color="000000" w:sz="6" w:space="0"/>
            </w:tcBorders>
            <w:vAlign w:val="center"/>
          </w:tcPr>
          <w:p w14:paraId="240CADA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nil"/>
              <w:left w:val="single" w:color="000000" w:sz="6" w:space="0"/>
              <w:bottom w:val="single" w:color="000000" w:sz="6" w:space="0"/>
              <w:right w:val="single" w:color="000000" w:sz="6" w:space="0"/>
            </w:tcBorders>
            <w:vAlign w:val="center"/>
          </w:tcPr>
          <w:p w14:paraId="56A5B31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nil"/>
              <w:left w:val="single" w:color="000000" w:sz="6" w:space="0"/>
              <w:bottom w:val="single" w:color="000000" w:sz="6" w:space="0"/>
              <w:right w:val="single" w:color="000000" w:sz="6" w:space="0"/>
            </w:tcBorders>
            <w:vAlign w:val="center"/>
          </w:tcPr>
          <w:p w14:paraId="2FBC6B0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center"/>
          </w:tcPr>
          <w:p w14:paraId="12A5F6C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nil"/>
              <w:left w:val="single" w:color="000000" w:sz="6" w:space="0"/>
              <w:bottom w:val="single" w:color="000000" w:sz="6" w:space="0"/>
              <w:right w:val="single" w:color="000000" w:sz="6" w:space="0"/>
            </w:tcBorders>
            <w:vAlign w:val="center"/>
          </w:tcPr>
          <w:p w14:paraId="61E5657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nil"/>
              <w:left w:val="single" w:color="000000" w:sz="6" w:space="0"/>
              <w:bottom w:val="single" w:color="000000" w:sz="6" w:space="0"/>
              <w:right w:val="single" w:color="000000" w:sz="6" w:space="0"/>
            </w:tcBorders>
            <w:vAlign w:val="center"/>
          </w:tcPr>
          <w:p w14:paraId="20A6089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center"/>
          </w:tcPr>
          <w:p w14:paraId="71AA388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nil"/>
              <w:left w:val="single" w:color="000000" w:sz="6" w:space="0"/>
              <w:bottom w:val="single" w:color="000000" w:sz="6" w:space="0"/>
              <w:right w:val="single" w:color="000000" w:sz="6" w:space="0"/>
            </w:tcBorders>
            <w:vAlign w:val="center"/>
          </w:tcPr>
          <w:p w14:paraId="206FA07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nil"/>
              <w:left w:val="single" w:color="000000" w:sz="6" w:space="0"/>
              <w:bottom w:val="single" w:color="000000" w:sz="6" w:space="0"/>
              <w:right w:val="single" w:color="000000" w:sz="12" w:space="0"/>
            </w:tcBorders>
            <w:vAlign w:val="center"/>
          </w:tcPr>
          <w:p w14:paraId="6018146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E48CD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258FCA9A">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7E90999">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2FC008C8">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69D4797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066DF6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5FE0EF3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486233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D5C4B11">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7E2978A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241C79A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3EE7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12D54E1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A08691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5062C0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05E444E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6C455D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09D933B8">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B37FC1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9DDF917">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4210107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33147D9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470B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665F043D">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51A239A">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1F8F361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159A42C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0F39FA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6A3EC4A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F0879C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FC48FE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0F52547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32193B1A">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977B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666F636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715714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770631DD">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60D9F24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AAD10F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1BD0CE2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E3CF7A6">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E9CA66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3895AC4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48120EF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3934F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05FE70F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8CDC9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94E3E5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1A83539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831C81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01451AA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6C82DC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0E592FD">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10CFCBC9">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2331DE6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AD94E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vAlign w:val="center"/>
          </w:tcPr>
          <w:p w14:paraId="00EDF05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596201F">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2972EA9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6" w:space="0"/>
              <w:right w:val="single" w:color="000000" w:sz="6" w:space="0"/>
            </w:tcBorders>
            <w:vAlign w:val="center"/>
          </w:tcPr>
          <w:p w14:paraId="3AF7EC1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1C8DA7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6" w:space="0"/>
              <w:right w:val="single" w:color="000000" w:sz="6" w:space="0"/>
            </w:tcBorders>
            <w:vAlign w:val="center"/>
          </w:tcPr>
          <w:p w14:paraId="31B2332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2C34D86">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09DA28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6" w:space="0"/>
              <w:right w:val="single" w:color="000000" w:sz="6" w:space="0"/>
            </w:tcBorders>
            <w:vAlign w:val="center"/>
          </w:tcPr>
          <w:p w14:paraId="6A36E1F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6" w:space="0"/>
              <w:right w:val="single" w:color="000000" w:sz="12" w:space="0"/>
            </w:tcBorders>
            <w:vAlign w:val="center"/>
          </w:tcPr>
          <w:p w14:paraId="4C635468">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3B03D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12" w:space="0"/>
              <w:right w:val="single" w:color="000000" w:sz="6" w:space="0"/>
            </w:tcBorders>
            <w:vAlign w:val="center"/>
          </w:tcPr>
          <w:p w14:paraId="45DF1416">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12" w:space="0"/>
              <w:right w:val="single" w:color="000000" w:sz="6" w:space="0"/>
            </w:tcBorders>
            <w:vAlign w:val="center"/>
          </w:tcPr>
          <w:p w14:paraId="4693B23C">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center"/>
          </w:tcPr>
          <w:p w14:paraId="0E760D1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40" w:type="dxa"/>
            <w:tcBorders>
              <w:top w:val="single" w:color="000000" w:sz="6" w:space="0"/>
              <w:left w:val="single" w:color="000000" w:sz="6" w:space="0"/>
              <w:bottom w:val="single" w:color="000000" w:sz="12" w:space="0"/>
              <w:right w:val="single" w:color="000000" w:sz="6" w:space="0"/>
            </w:tcBorders>
            <w:vAlign w:val="center"/>
          </w:tcPr>
          <w:p w14:paraId="66AA6884">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12" w:space="0"/>
              <w:right w:val="single" w:color="000000" w:sz="6" w:space="0"/>
            </w:tcBorders>
            <w:vAlign w:val="center"/>
          </w:tcPr>
          <w:p w14:paraId="3BEFCBD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44" w:type="dxa"/>
            <w:tcBorders>
              <w:top w:val="single" w:color="000000" w:sz="6" w:space="0"/>
              <w:left w:val="single" w:color="000000" w:sz="6" w:space="0"/>
              <w:bottom w:val="single" w:color="000000" w:sz="12" w:space="0"/>
              <w:right w:val="single" w:color="000000" w:sz="6" w:space="0"/>
            </w:tcBorders>
            <w:vAlign w:val="center"/>
          </w:tcPr>
          <w:p w14:paraId="64C6FE3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12" w:space="0"/>
              <w:right w:val="single" w:color="000000" w:sz="6" w:space="0"/>
            </w:tcBorders>
            <w:vAlign w:val="center"/>
          </w:tcPr>
          <w:p w14:paraId="2797D23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12" w:space="0"/>
              <w:right w:val="single" w:color="000000" w:sz="6" w:space="0"/>
            </w:tcBorders>
            <w:vAlign w:val="center"/>
          </w:tcPr>
          <w:p w14:paraId="45F725D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7" w:type="dxa"/>
            <w:tcBorders>
              <w:top w:val="single" w:color="000000" w:sz="6" w:space="0"/>
              <w:left w:val="single" w:color="000000" w:sz="6" w:space="0"/>
              <w:bottom w:val="single" w:color="000000" w:sz="12" w:space="0"/>
              <w:right w:val="single" w:color="000000" w:sz="6" w:space="0"/>
            </w:tcBorders>
            <w:vAlign w:val="center"/>
          </w:tcPr>
          <w:p w14:paraId="14EB35F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6" w:space="0"/>
              <w:left w:val="single" w:color="000000" w:sz="6" w:space="0"/>
              <w:bottom w:val="single" w:color="000000" w:sz="12" w:space="0"/>
              <w:right w:val="single" w:color="000000" w:sz="12" w:space="0"/>
            </w:tcBorders>
            <w:vAlign w:val="center"/>
          </w:tcPr>
          <w:p w14:paraId="4171B4BD">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60B3F83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1BE697CE">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184B678">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附件3：    </w:t>
      </w:r>
    </w:p>
    <w:p w14:paraId="54E8A2FE">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工程质量保修书</w:t>
      </w:r>
    </w:p>
    <w:p w14:paraId="1376AC7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发包人（全称）：</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w:t>
      </w:r>
    </w:p>
    <w:p w14:paraId="18D1F3B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承包人（全称）：</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w:t>
      </w:r>
    </w:p>
    <w:p w14:paraId="17A228B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1456C0E1">
      <w:pPr>
        <w:snapToGrid/>
        <w:spacing w:before="0" w:beforeAutospacing="0" w:after="0" w:afterAutospacing="0" w:line="360" w:lineRule="auto"/>
        <w:ind w:firstLine="42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发包人和承包人根据《中华人民共和国建筑法》和《建设工程质量管理条例》，经协商一致就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（工程全称）签订工程质量保修书。</w:t>
      </w:r>
    </w:p>
    <w:p w14:paraId="351FB69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一、工程质量保修范围和内容</w:t>
      </w:r>
    </w:p>
    <w:p w14:paraId="261E02E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承包人在质量保修期内，按照有关法律规定和合同约定，承担工程质量保修责任。</w:t>
      </w:r>
    </w:p>
    <w:p w14:paraId="4E0B610E">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质量保修范围包括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，以及双方约定的其他项目。具体保修的内容，双方约定如下：</w:t>
      </w:r>
    </w:p>
    <w:p w14:paraId="6CB6DB9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5FC9226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二、质量保修期</w:t>
      </w:r>
    </w:p>
    <w:p w14:paraId="14EC36E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根据《建设工程质量管理条例》及有关规定，工程的质量保修期如下：</w:t>
      </w:r>
    </w:p>
    <w:p w14:paraId="103BE450">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1．桥梁工程为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年（建议桥梁隧道主体结构工程为设计文件规定的合理使用年限）；</w:t>
      </w:r>
    </w:p>
    <w:p w14:paraId="48D6276E">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2．道路工程为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2 </w:t>
      </w:r>
      <w:r>
        <w:rPr>
          <w:rStyle w:val="12"/>
          <w:rFonts w:ascii="宋体" w:hAnsi="宋体"/>
          <w:b w:val="0"/>
          <w:i w:val="0"/>
          <w:caps w:val="0"/>
          <w:color w:val="auto"/>
          <w:spacing w:val="0"/>
          <w:w w:val="100"/>
          <w:kern w:val="2"/>
          <w:sz w:val="21"/>
          <w:szCs w:val="21"/>
          <w:highlight w:val="none"/>
          <w:lang w:val="en-US" w:eastAsia="zh-CN" w:bidi="ar-SA"/>
        </w:rPr>
        <w:t>年（建议路基、路面、桥面为2年）；</w:t>
      </w:r>
    </w:p>
    <w:p w14:paraId="508274C1">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3．排水（雨水）工程为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3 </w:t>
      </w:r>
      <w:r>
        <w:rPr>
          <w:rStyle w:val="12"/>
          <w:rFonts w:ascii="宋体" w:hAnsi="宋体"/>
          <w:b w:val="0"/>
          <w:i w:val="0"/>
          <w:caps w:val="0"/>
          <w:color w:val="auto"/>
          <w:spacing w:val="0"/>
          <w:w w:val="100"/>
          <w:kern w:val="2"/>
          <w:sz w:val="21"/>
          <w:szCs w:val="21"/>
          <w:highlight w:val="none"/>
          <w:lang w:val="en-US" w:eastAsia="zh-CN" w:bidi="ar-SA"/>
        </w:rPr>
        <w:t>年（建议道路工程中的排水工程为3年）；</w:t>
      </w:r>
    </w:p>
    <w:p w14:paraId="678AE764">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4．绿化工程为 </w:t>
      </w:r>
      <w:r>
        <w:rPr>
          <w:rStyle w:val="12"/>
          <w:rFonts w:ascii="宋体" w:hAnsi="宋体"/>
          <w:b w:val="0"/>
          <w:i w:val="0"/>
          <w:caps w:val="0"/>
          <w:color w:val="auto"/>
          <w:spacing w:val="0"/>
          <w:w w:val="100"/>
          <w:kern w:val="2"/>
          <w:sz w:val="21"/>
          <w:szCs w:val="21"/>
          <w:highlight w:val="none"/>
          <w:u w:val="single" w:color="000000"/>
          <w:lang w:val="en-US" w:eastAsia="zh-CN" w:bidi="ar-SA"/>
        </w:rPr>
        <w:t>单位工程竣工验收合格后    年</w:t>
      </w:r>
      <w:r>
        <w:rPr>
          <w:rStyle w:val="12"/>
          <w:rFonts w:ascii="宋体" w:hAnsi="宋体"/>
          <w:b w:val="0"/>
          <w:i w:val="0"/>
          <w:caps w:val="0"/>
          <w:color w:val="auto"/>
          <w:spacing w:val="0"/>
          <w:w w:val="100"/>
          <w:kern w:val="2"/>
          <w:sz w:val="21"/>
          <w:szCs w:val="21"/>
          <w:highlight w:val="none"/>
          <w:lang w:val="en-US" w:eastAsia="zh-CN" w:bidi="ar-SA"/>
        </w:rPr>
        <w:t>；</w:t>
      </w:r>
    </w:p>
    <w:p w14:paraId="66EC3151">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  地下防水工程为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5 </w:t>
      </w:r>
      <w:r>
        <w:rPr>
          <w:rStyle w:val="12"/>
          <w:rFonts w:ascii="宋体" w:hAnsi="宋体"/>
          <w:b w:val="0"/>
          <w:i w:val="0"/>
          <w:caps w:val="0"/>
          <w:color w:val="auto"/>
          <w:spacing w:val="0"/>
          <w:w w:val="100"/>
          <w:kern w:val="2"/>
          <w:sz w:val="21"/>
          <w:szCs w:val="21"/>
          <w:highlight w:val="none"/>
          <w:lang w:val="en-US" w:eastAsia="zh-CN" w:bidi="ar-SA"/>
        </w:rPr>
        <w:t>年（建议为5年）；</w:t>
      </w:r>
    </w:p>
    <w:p w14:paraId="7051EA11">
      <w:pPr>
        <w:snapToGrid/>
        <w:spacing w:before="0" w:beforeAutospacing="0" w:after="0" w:afterAutospacing="0" w:line="360" w:lineRule="auto"/>
        <w:ind w:firstLine="426"/>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6．其他附属工程为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p>
    <w:p w14:paraId="56F26083">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7．其他项目保修期限约定如下：</w:t>
      </w:r>
    </w:p>
    <w:p w14:paraId="44F6FF7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16F983C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质量保修期自工程竣工验收合格之日起计算。</w:t>
      </w:r>
    </w:p>
    <w:p w14:paraId="4984137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三、缺陷责任期</w:t>
      </w:r>
    </w:p>
    <w:p w14:paraId="09DF892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工程缺陷责任期为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hint="eastAsia" w:ascii="宋体" w:hAnsi="宋体"/>
          <w:b w:val="0"/>
          <w:i w:val="0"/>
          <w:caps w:val="0"/>
          <w:color w:val="auto"/>
          <w:spacing w:val="0"/>
          <w:w w:val="100"/>
          <w:kern w:val="2"/>
          <w:sz w:val="21"/>
          <w:szCs w:val="21"/>
          <w:highlight w:val="none"/>
          <w:u w:val="single" w:color="000000"/>
          <w:lang w:val="en-US" w:eastAsia="zh-CN" w:bidi="ar-SA"/>
        </w:rPr>
        <w:t>12</w:t>
      </w:r>
      <w:r>
        <w:rPr>
          <w:rStyle w:val="12"/>
          <w:rFonts w:ascii="宋体" w:hAnsi="宋体"/>
          <w:b w:val="0"/>
          <w:i w:val="0"/>
          <w:caps w:val="0"/>
          <w:color w:val="auto"/>
          <w:spacing w:val="0"/>
          <w:w w:val="100"/>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73F8406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缺陷责任期</w:t>
      </w:r>
      <w:r>
        <w:rPr>
          <w:rStyle w:val="12"/>
          <w:rFonts w:ascii="宋体" w:hAnsi="宋体"/>
          <w:b w:val="0"/>
          <w:i w:val="0"/>
          <w:caps w:val="0"/>
          <w:color w:val="auto"/>
          <w:spacing w:val="0"/>
          <w:w w:val="100"/>
          <w:kern w:val="2"/>
          <w:sz w:val="21"/>
          <w:szCs w:val="21"/>
          <w:highlight w:val="none"/>
          <w:u w:val="single" w:color="000000"/>
          <w:lang w:val="en-US" w:eastAsia="zh-CN" w:bidi="ar-SA"/>
        </w:rPr>
        <w:t>满</w:t>
      </w:r>
      <w:r>
        <w:rPr>
          <w:rStyle w:val="12"/>
          <w:rFonts w:ascii="宋体" w:hAnsi="宋体"/>
          <w:b w:val="0"/>
          <w:i w:val="0"/>
          <w:caps w:val="0"/>
          <w:color w:val="auto"/>
          <w:spacing w:val="0"/>
          <w:w w:val="100"/>
          <w:kern w:val="2"/>
          <w:sz w:val="21"/>
          <w:szCs w:val="21"/>
          <w:highlight w:val="none"/>
          <w:lang w:val="en-US" w:eastAsia="zh-CN" w:bidi="ar-SA"/>
        </w:rPr>
        <w:t>之日起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天</w:t>
      </w:r>
      <w:r>
        <w:rPr>
          <w:rStyle w:val="12"/>
          <w:rFonts w:ascii="宋体" w:hAnsi="宋体"/>
          <w:b w:val="0"/>
          <w:i w:val="0"/>
          <w:caps w:val="0"/>
          <w:color w:val="auto"/>
          <w:spacing w:val="0"/>
          <w:w w:val="100"/>
          <w:kern w:val="2"/>
          <w:sz w:val="21"/>
          <w:szCs w:val="21"/>
          <w:highlight w:val="none"/>
          <w:u w:val="single" w:color="000000"/>
          <w:lang w:val="en-US" w:eastAsia="zh-CN" w:bidi="ar-SA"/>
        </w:rPr>
        <w:t>（按合同约定期限），</w:t>
      </w:r>
      <w:r>
        <w:rPr>
          <w:rStyle w:val="12"/>
          <w:rFonts w:ascii="宋体" w:hAnsi="宋体"/>
          <w:b w:val="0"/>
          <w:i w:val="0"/>
          <w:caps w:val="0"/>
          <w:color w:val="auto"/>
          <w:spacing w:val="0"/>
          <w:w w:val="100"/>
          <w:kern w:val="2"/>
          <w:sz w:val="21"/>
          <w:szCs w:val="21"/>
          <w:highlight w:val="none"/>
          <w:lang w:val="en-US" w:eastAsia="zh-CN" w:bidi="ar-SA"/>
        </w:rPr>
        <w:t>发包人应退还剩余的质量保证金。</w:t>
      </w:r>
    </w:p>
    <w:p w14:paraId="720BA22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四、质量保修责任</w:t>
      </w:r>
    </w:p>
    <w:p w14:paraId="3C2A23D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1．属于保修范围、内容的项目，承包人应当在接到保修通知之日起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天内派人保修。承包人不在约定期限内派人保修的，发包人可以委托他人修理，修理费用从质量保证金内扣除。</w:t>
      </w:r>
    </w:p>
    <w:p w14:paraId="22D29E46">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2．发生紧急事故需抢修的，承包人在接到事故通知后，应当立即到达事故现场抢修。</w:t>
      </w:r>
    </w:p>
    <w:p w14:paraId="2E07CB94">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743DBF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4．质量保修完成后，由发包人组织验收。</w:t>
      </w:r>
    </w:p>
    <w:p w14:paraId="0E5235FF">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五、保修费用</w:t>
      </w:r>
    </w:p>
    <w:p w14:paraId="22C9A3ED">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保修费用由造成质量缺陷的责任方承担。</w:t>
      </w:r>
    </w:p>
    <w:p w14:paraId="3E683518">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六、双方约定的其他工程质量保修事项：</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686F9F78">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290D498D">
      <w:pPr>
        <w:snapToGrid/>
        <w:spacing w:before="0" w:beforeAutospacing="0" w:after="0" w:afterAutospacing="0" w:line="360" w:lineRule="auto"/>
        <w:ind w:firstLine="399" w:firstLineChars="19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工程质量保修书由发包人、承包人在工程竣工验收前共同签署，作为施工合同附件，其有效期限至保修期满。</w:t>
      </w:r>
    </w:p>
    <w:p w14:paraId="12A68ADB">
      <w:pPr>
        <w:snapToGrid/>
        <w:spacing w:before="0" w:beforeAutospacing="0" w:after="0" w:afterAutospacing="0" w:line="360" w:lineRule="auto"/>
        <w:ind w:firstLine="420"/>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173045C">
      <w:pPr>
        <w:snapToGrid/>
        <w:spacing w:before="0" w:beforeAutospacing="0" w:after="0" w:afterAutospacing="0" w:line="360" w:lineRule="auto"/>
        <w:ind w:firstLine="420"/>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744A8A09">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发包人（公章）：</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       </w:t>
      </w:r>
      <w:r>
        <w:rPr>
          <w:rStyle w:val="12"/>
          <w:rFonts w:ascii="宋体" w:hAnsi="宋体"/>
          <w:b w:val="0"/>
          <w:i w:val="0"/>
          <w:caps w:val="0"/>
          <w:color w:val="auto"/>
          <w:spacing w:val="0"/>
          <w:w w:val="100"/>
          <w:kern w:val="2"/>
          <w:sz w:val="21"/>
          <w:szCs w:val="21"/>
          <w:highlight w:val="none"/>
          <w:lang w:val="en-US" w:eastAsia="zh-CN" w:bidi="ar-SA"/>
        </w:rPr>
        <w:t xml:space="preserve">             承包人（公章）：</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421D3B03">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  址：</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 xml:space="preserve">              地  址：</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0F845FFF">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法定代表人（签字）：</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法定代表人（签字）：</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71C1FD5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委托代理人（签字）：</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委托代理人（签字）：</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1D32CDE2">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  话：</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电  话：</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11B4094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传  真：</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传  真：</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698177E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开户银行：</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开户银行：</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3C08C1FA">
      <w:pPr>
        <w:tabs>
          <w:tab w:val="left" w:pos="2880"/>
          <w:tab w:val="left" w:pos="3060"/>
          <w:tab w:val="left" w:pos="4500"/>
        </w:tabs>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账  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 xml:space="preserve">              账  号：</w:t>
      </w:r>
      <w:r>
        <w:rPr>
          <w:rStyle w:val="12"/>
          <w:rFonts w:ascii="宋体" w:hAnsi="宋体"/>
          <w:b w:val="0"/>
          <w:i w:val="0"/>
          <w:caps w:val="0"/>
          <w:color w:val="auto"/>
          <w:spacing w:val="0"/>
          <w:w w:val="100"/>
          <w:kern w:val="2"/>
          <w:sz w:val="21"/>
          <w:szCs w:val="21"/>
          <w:highlight w:val="none"/>
          <w:u w:val="single" w:color="000000"/>
          <w:lang w:val="en-US" w:eastAsia="zh-CN" w:bidi="ar-SA"/>
        </w:rPr>
        <w:t>    </w:t>
      </w:r>
    </w:p>
    <w:p w14:paraId="5D24B4E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邮政编码：</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2"/>
          <w:rFonts w:ascii="宋体" w:hAnsi="宋体"/>
          <w:b w:val="0"/>
          <w:i w:val="0"/>
          <w:caps w:val="0"/>
          <w:color w:val="auto"/>
          <w:spacing w:val="0"/>
          <w:w w:val="100"/>
          <w:kern w:val="2"/>
          <w:sz w:val="21"/>
          <w:szCs w:val="21"/>
          <w:highlight w:val="none"/>
          <w:lang w:val="en-US" w:eastAsia="zh-CN" w:bidi="ar-SA"/>
        </w:rPr>
        <w:t xml:space="preserve">              邮政编码：</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 </w:t>
      </w:r>
    </w:p>
    <w:p w14:paraId="426BE0CF">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0C18EF71">
      <w:pPr>
        <w:pStyle w:val="23"/>
        <w:widowControl/>
        <w:snapToGrid/>
        <w:spacing w:before="0" w:beforeAutospacing="0" w:after="0" w:afterAutospacing="0" w:line="440" w:lineRule="exact"/>
        <w:ind w:left="63" w:right="63"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w:t>
      </w:r>
    </w:p>
    <w:p w14:paraId="0660B58B">
      <w:pPr>
        <w:snapToGrid/>
        <w:spacing w:before="0" w:beforeAutospacing="0" w:after="0" w:afterAutospacing="0" w:line="440" w:lineRule="exact"/>
        <w:jc w:val="both"/>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i w:val="0"/>
          <w:caps w:val="0"/>
          <w:color w:val="auto"/>
          <w:spacing w:val="0"/>
          <w:w w:val="100"/>
          <w:kern w:val="2"/>
          <w:sz w:val="21"/>
          <w:szCs w:val="21"/>
          <w:highlight w:val="none"/>
          <w:lang w:val="en-US" w:eastAsia="zh-CN" w:bidi="ar-SA"/>
        </w:rPr>
        <w:br w:type="page"/>
      </w:r>
    </w:p>
    <w:p w14:paraId="5291912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附件4：</w:t>
      </w:r>
    </w:p>
    <w:p w14:paraId="2F12B900">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主要建设工程文件目录</w:t>
      </w:r>
    </w:p>
    <w:tbl>
      <w:tblPr>
        <w:tblStyle w:val="9"/>
        <w:tblW w:w="90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3"/>
        <w:gridCol w:w="1276"/>
        <w:gridCol w:w="1450"/>
        <w:gridCol w:w="1243"/>
        <w:gridCol w:w="1450"/>
        <w:gridCol w:w="1667"/>
      </w:tblGrid>
      <w:tr w14:paraId="19AA0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vAlign w:val="center"/>
          </w:tcPr>
          <w:p w14:paraId="73A437D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文件名称</w:t>
            </w:r>
          </w:p>
        </w:tc>
        <w:tc>
          <w:tcPr>
            <w:tcW w:w="1276" w:type="dxa"/>
            <w:tcBorders>
              <w:top w:val="single" w:color="000000" w:sz="12" w:space="0"/>
              <w:left w:val="single" w:color="000000" w:sz="6" w:space="0"/>
              <w:bottom w:val="double" w:color="000000" w:sz="6" w:space="0"/>
              <w:right w:val="single" w:color="000000" w:sz="6" w:space="0"/>
            </w:tcBorders>
            <w:vAlign w:val="center"/>
          </w:tcPr>
          <w:p w14:paraId="771EB0B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套数</w:t>
            </w:r>
          </w:p>
        </w:tc>
        <w:tc>
          <w:tcPr>
            <w:tcW w:w="1450" w:type="dxa"/>
            <w:tcBorders>
              <w:top w:val="single" w:color="000000" w:sz="12" w:space="0"/>
              <w:left w:val="single" w:color="000000" w:sz="6" w:space="0"/>
              <w:bottom w:val="double" w:color="000000" w:sz="6" w:space="0"/>
              <w:right w:val="single" w:color="000000" w:sz="6" w:space="0"/>
            </w:tcBorders>
            <w:vAlign w:val="center"/>
          </w:tcPr>
          <w:p w14:paraId="58CA83F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费用（元）</w:t>
            </w:r>
          </w:p>
        </w:tc>
        <w:tc>
          <w:tcPr>
            <w:tcW w:w="1243" w:type="dxa"/>
            <w:tcBorders>
              <w:top w:val="single" w:color="000000" w:sz="12" w:space="0"/>
              <w:left w:val="single" w:color="000000" w:sz="6" w:space="0"/>
              <w:bottom w:val="double" w:color="000000" w:sz="6" w:space="0"/>
              <w:right w:val="single" w:color="000000" w:sz="6" w:space="0"/>
            </w:tcBorders>
            <w:vAlign w:val="center"/>
          </w:tcPr>
          <w:p w14:paraId="309BAA9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w:t>
            </w:r>
          </w:p>
        </w:tc>
        <w:tc>
          <w:tcPr>
            <w:tcW w:w="1450" w:type="dxa"/>
            <w:tcBorders>
              <w:top w:val="single" w:color="000000" w:sz="12" w:space="0"/>
              <w:left w:val="single" w:color="000000" w:sz="6" w:space="0"/>
              <w:bottom w:val="double" w:color="000000" w:sz="6" w:space="0"/>
              <w:right w:val="single" w:color="000000" w:sz="6" w:space="0"/>
            </w:tcBorders>
            <w:vAlign w:val="top"/>
          </w:tcPr>
          <w:p w14:paraId="04C6C1DA">
            <w:pPr>
              <w:snapToGrid/>
              <w:spacing w:before="0" w:beforeAutospacing="0" w:after="0"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移交时间</w:t>
            </w:r>
          </w:p>
        </w:tc>
        <w:tc>
          <w:tcPr>
            <w:tcW w:w="1667" w:type="dxa"/>
            <w:tcBorders>
              <w:top w:val="single" w:color="000000" w:sz="12" w:space="0"/>
              <w:left w:val="single" w:color="000000" w:sz="6" w:space="0"/>
              <w:bottom w:val="double" w:color="000000" w:sz="6" w:space="0"/>
              <w:right w:val="single" w:color="000000" w:sz="12" w:space="0"/>
            </w:tcBorders>
            <w:vAlign w:val="top"/>
          </w:tcPr>
          <w:p w14:paraId="5B680B79">
            <w:pPr>
              <w:snapToGrid/>
              <w:spacing w:before="0" w:beforeAutospacing="0" w:after="0"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责任人</w:t>
            </w:r>
          </w:p>
        </w:tc>
      </w:tr>
      <w:tr w14:paraId="5B51CB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vAlign w:val="center"/>
          </w:tcPr>
          <w:p w14:paraId="6E17DF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double" w:color="000000" w:sz="6" w:space="0"/>
              <w:left w:val="single" w:color="000000" w:sz="6" w:space="0"/>
              <w:bottom w:val="single" w:color="000000" w:sz="6" w:space="0"/>
              <w:right w:val="single" w:color="000000" w:sz="6" w:space="0"/>
            </w:tcBorders>
            <w:vAlign w:val="center"/>
          </w:tcPr>
          <w:p w14:paraId="0D03B43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double" w:color="000000" w:sz="6" w:space="0"/>
              <w:left w:val="single" w:color="000000" w:sz="6" w:space="0"/>
              <w:bottom w:val="single" w:color="000000" w:sz="6" w:space="0"/>
              <w:right w:val="single" w:color="000000" w:sz="6" w:space="0"/>
            </w:tcBorders>
            <w:vAlign w:val="center"/>
          </w:tcPr>
          <w:p w14:paraId="70D6AC3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double" w:color="000000" w:sz="6" w:space="0"/>
              <w:left w:val="single" w:color="000000" w:sz="6" w:space="0"/>
              <w:bottom w:val="single" w:color="000000" w:sz="6" w:space="0"/>
              <w:right w:val="single" w:color="000000" w:sz="6" w:space="0"/>
            </w:tcBorders>
            <w:vAlign w:val="center"/>
          </w:tcPr>
          <w:p w14:paraId="404CDDE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double" w:color="000000" w:sz="6" w:space="0"/>
              <w:left w:val="single" w:color="000000" w:sz="6" w:space="0"/>
              <w:bottom w:val="single" w:color="000000" w:sz="6" w:space="0"/>
              <w:right w:val="single" w:color="000000" w:sz="6" w:space="0"/>
            </w:tcBorders>
            <w:vAlign w:val="center"/>
          </w:tcPr>
          <w:p w14:paraId="281972C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double" w:color="000000" w:sz="6" w:space="0"/>
              <w:left w:val="single" w:color="000000" w:sz="6" w:space="0"/>
              <w:bottom w:val="single" w:color="000000" w:sz="6" w:space="0"/>
              <w:right w:val="single" w:color="000000" w:sz="12" w:space="0"/>
            </w:tcBorders>
            <w:vAlign w:val="center"/>
          </w:tcPr>
          <w:p w14:paraId="6FCEF85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7F626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nil"/>
              <w:left w:val="single" w:color="000000" w:sz="12" w:space="0"/>
              <w:bottom w:val="single" w:color="000000" w:sz="6" w:space="0"/>
              <w:right w:val="single" w:color="000000" w:sz="6" w:space="0"/>
            </w:tcBorders>
            <w:vAlign w:val="center"/>
          </w:tcPr>
          <w:p w14:paraId="03A66A1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nil"/>
              <w:left w:val="single" w:color="000000" w:sz="6" w:space="0"/>
              <w:bottom w:val="single" w:color="000000" w:sz="6" w:space="0"/>
              <w:right w:val="single" w:color="000000" w:sz="6" w:space="0"/>
            </w:tcBorders>
            <w:vAlign w:val="center"/>
          </w:tcPr>
          <w:p w14:paraId="1BB4931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nil"/>
              <w:left w:val="single" w:color="000000" w:sz="6" w:space="0"/>
              <w:bottom w:val="single" w:color="000000" w:sz="6" w:space="0"/>
              <w:right w:val="single" w:color="000000" w:sz="6" w:space="0"/>
            </w:tcBorders>
            <w:vAlign w:val="center"/>
          </w:tcPr>
          <w:p w14:paraId="76ACFED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nil"/>
              <w:left w:val="single" w:color="000000" w:sz="6" w:space="0"/>
              <w:bottom w:val="single" w:color="000000" w:sz="6" w:space="0"/>
              <w:right w:val="single" w:color="000000" w:sz="6" w:space="0"/>
            </w:tcBorders>
            <w:vAlign w:val="center"/>
          </w:tcPr>
          <w:p w14:paraId="0C8E20F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nil"/>
              <w:left w:val="single" w:color="000000" w:sz="6" w:space="0"/>
              <w:bottom w:val="single" w:color="000000" w:sz="6" w:space="0"/>
              <w:right w:val="single" w:color="000000" w:sz="6" w:space="0"/>
            </w:tcBorders>
            <w:vAlign w:val="center"/>
          </w:tcPr>
          <w:p w14:paraId="74E5559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nil"/>
              <w:left w:val="single" w:color="000000" w:sz="6" w:space="0"/>
              <w:bottom w:val="single" w:color="000000" w:sz="6" w:space="0"/>
              <w:right w:val="single" w:color="000000" w:sz="12" w:space="0"/>
            </w:tcBorders>
            <w:vAlign w:val="center"/>
          </w:tcPr>
          <w:p w14:paraId="4358573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0E78A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vAlign w:val="center"/>
          </w:tcPr>
          <w:p w14:paraId="75AEA71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30240A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48ADB6F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14:paraId="4F94EB6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EE86BD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single" w:color="000000" w:sz="6" w:space="0"/>
              <w:left w:val="single" w:color="000000" w:sz="6" w:space="0"/>
              <w:bottom w:val="single" w:color="000000" w:sz="6" w:space="0"/>
              <w:right w:val="single" w:color="000000" w:sz="12" w:space="0"/>
            </w:tcBorders>
            <w:vAlign w:val="center"/>
          </w:tcPr>
          <w:p w14:paraId="4E4444C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B7E4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vAlign w:val="center"/>
          </w:tcPr>
          <w:p w14:paraId="19B8B8B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B578F5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7DD8955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14:paraId="46E00B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01E108F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single" w:color="000000" w:sz="6" w:space="0"/>
              <w:left w:val="single" w:color="000000" w:sz="6" w:space="0"/>
              <w:bottom w:val="single" w:color="000000" w:sz="6" w:space="0"/>
              <w:right w:val="single" w:color="000000" w:sz="12" w:space="0"/>
            </w:tcBorders>
            <w:vAlign w:val="center"/>
          </w:tcPr>
          <w:p w14:paraId="5AEAE5C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A9F1D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vAlign w:val="top"/>
          </w:tcPr>
          <w:p w14:paraId="1DD51718">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vAlign w:val="top"/>
          </w:tcPr>
          <w:p w14:paraId="2AF42F8E">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0D0F773">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top"/>
          </w:tcPr>
          <w:p w14:paraId="27F22BE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6" w:space="0"/>
              <w:right w:val="single" w:color="000000" w:sz="6" w:space="0"/>
            </w:tcBorders>
            <w:vAlign w:val="top"/>
          </w:tcPr>
          <w:p w14:paraId="6704A5B6">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single" w:color="000000" w:sz="6" w:space="0"/>
              <w:left w:val="single" w:color="000000" w:sz="6" w:space="0"/>
              <w:bottom w:val="single" w:color="000000" w:sz="6" w:space="0"/>
              <w:right w:val="single" w:color="000000" w:sz="12" w:space="0"/>
            </w:tcBorders>
            <w:vAlign w:val="top"/>
          </w:tcPr>
          <w:p w14:paraId="47D5CD0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18D5C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12" w:space="0"/>
              <w:right w:val="single" w:color="000000" w:sz="6" w:space="0"/>
            </w:tcBorders>
            <w:vAlign w:val="top"/>
          </w:tcPr>
          <w:p w14:paraId="6AA9E22D">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12" w:space="0"/>
              <w:right w:val="single" w:color="000000" w:sz="6" w:space="0"/>
            </w:tcBorders>
            <w:vAlign w:val="top"/>
          </w:tcPr>
          <w:p w14:paraId="2E2FC3C4">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12" w:space="0"/>
              <w:right w:val="single" w:color="000000" w:sz="6" w:space="0"/>
            </w:tcBorders>
            <w:vAlign w:val="top"/>
          </w:tcPr>
          <w:p w14:paraId="51D8F982">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43" w:type="dxa"/>
            <w:tcBorders>
              <w:top w:val="single" w:color="000000" w:sz="6" w:space="0"/>
              <w:left w:val="single" w:color="000000" w:sz="6" w:space="0"/>
              <w:bottom w:val="single" w:color="000000" w:sz="12" w:space="0"/>
              <w:right w:val="single" w:color="000000" w:sz="6" w:space="0"/>
            </w:tcBorders>
            <w:vAlign w:val="top"/>
          </w:tcPr>
          <w:p w14:paraId="25099528">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50" w:type="dxa"/>
            <w:tcBorders>
              <w:top w:val="single" w:color="000000" w:sz="6" w:space="0"/>
              <w:left w:val="single" w:color="000000" w:sz="6" w:space="0"/>
              <w:bottom w:val="single" w:color="000000" w:sz="12" w:space="0"/>
              <w:right w:val="single" w:color="000000" w:sz="6" w:space="0"/>
            </w:tcBorders>
            <w:vAlign w:val="top"/>
          </w:tcPr>
          <w:p w14:paraId="6D7EB8F0">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667" w:type="dxa"/>
            <w:tcBorders>
              <w:top w:val="single" w:color="000000" w:sz="6" w:space="0"/>
              <w:left w:val="single" w:color="000000" w:sz="6" w:space="0"/>
              <w:bottom w:val="single" w:color="000000" w:sz="12" w:space="0"/>
              <w:right w:val="single" w:color="000000" w:sz="12" w:space="0"/>
            </w:tcBorders>
            <w:vAlign w:val="top"/>
          </w:tcPr>
          <w:p w14:paraId="0A44ABBD">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6F4BDA6B">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5B14625">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附件5：</w:t>
      </w:r>
    </w:p>
    <w:p w14:paraId="6880D0B7">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承包人用于本工程施工的机械设备表</w:t>
      </w:r>
    </w:p>
    <w:tbl>
      <w:tblPr>
        <w:tblStyle w:val="9"/>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56F7F7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vAlign w:val="center"/>
          </w:tcPr>
          <w:p w14:paraId="25023E2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序号</w:t>
            </w:r>
          </w:p>
        </w:tc>
        <w:tc>
          <w:tcPr>
            <w:tcW w:w="1418" w:type="dxa"/>
            <w:tcBorders>
              <w:top w:val="single" w:color="000000" w:sz="12" w:space="0"/>
              <w:left w:val="single" w:color="000000" w:sz="6" w:space="0"/>
              <w:bottom w:val="double" w:color="000000" w:sz="6" w:space="0"/>
              <w:right w:val="single" w:color="000000" w:sz="6" w:space="0"/>
            </w:tcBorders>
            <w:vAlign w:val="center"/>
          </w:tcPr>
          <w:p w14:paraId="020209F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机械或设备名称</w:t>
            </w:r>
          </w:p>
        </w:tc>
        <w:tc>
          <w:tcPr>
            <w:tcW w:w="850" w:type="dxa"/>
            <w:tcBorders>
              <w:top w:val="single" w:color="000000" w:sz="12" w:space="0"/>
              <w:left w:val="single" w:color="000000" w:sz="6" w:space="0"/>
              <w:bottom w:val="double" w:color="000000" w:sz="6" w:space="0"/>
              <w:right w:val="single" w:color="000000" w:sz="6" w:space="0"/>
            </w:tcBorders>
            <w:vAlign w:val="center"/>
          </w:tcPr>
          <w:p w14:paraId="3B7DDA1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规格型号</w:t>
            </w:r>
          </w:p>
        </w:tc>
        <w:tc>
          <w:tcPr>
            <w:tcW w:w="1058" w:type="dxa"/>
            <w:tcBorders>
              <w:top w:val="single" w:color="000000" w:sz="12" w:space="0"/>
              <w:left w:val="single" w:color="000000" w:sz="6" w:space="0"/>
              <w:bottom w:val="double" w:color="000000" w:sz="6" w:space="0"/>
              <w:right w:val="single" w:color="000000" w:sz="6" w:space="0"/>
            </w:tcBorders>
            <w:vAlign w:val="center"/>
          </w:tcPr>
          <w:p w14:paraId="2CB0E04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数量</w:t>
            </w:r>
          </w:p>
        </w:tc>
        <w:tc>
          <w:tcPr>
            <w:tcW w:w="880" w:type="dxa"/>
            <w:tcBorders>
              <w:top w:val="single" w:color="000000" w:sz="12" w:space="0"/>
              <w:left w:val="single" w:color="000000" w:sz="6" w:space="0"/>
              <w:bottom w:val="double" w:color="000000" w:sz="6" w:space="0"/>
              <w:right w:val="single" w:color="000000" w:sz="6" w:space="0"/>
            </w:tcBorders>
            <w:vAlign w:val="center"/>
          </w:tcPr>
          <w:p w14:paraId="5F079A5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产地</w:t>
            </w:r>
          </w:p>
        </w:tc>
        <w:tc>
          <w:tcPr>
            <w:tcW w:w="1020" w:type="dxa"/>
            <w:tcBorders>
              <w:top w:val="single" w:color="000000" w:sz="12" w:space="0"/>
              <w:left w:val="single" w:color="000000" w:sz="6" w:space="0"/>
              <w:bottom w:val="double" w:color="000000" w:sz="6" w:space="0"/>
              <w:right w:val="single" w:color="000000" w:sz="6" w:space="0"/>
            </w:tcBorders>
            <w:vAlign w:val="center"/>
          </w:tcPr>
          <w:p w14:paraId="7716CDD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制造年份</w:t>
            </w:r>
          </w:p>
        </w:tc>
        <w:tc>
          <w:tcPr>
            <w:tcW w:w="1480" w:type="dxa"/>
            <w:tcBorders>
              <w:top w:val="single" w:color="000000" w:sz="12" w:space="0"/>
              <w:left w:val="single" w:color="000000" w:sz="6" w:space="0"/>
              <w:bottom w:val="double" w:color="000000" w:sz="6" w:space="0"/>
              <w:right w:val="single" w:color="000000" w:sz="6" w:space="0"/>
            </w:tcBorders>
            <w:vAlign w:val="center"/>
          </w:tcPr>
          <w:p w14:paraId="4FC3070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额定功率(kW)</w:t>
            </w:r>
          </w:p>
        </w:tc>
        <w:tc>
          <w:tcPr>
            <w:tcW w:w="1020" w:type="dxa"/>
            <w:tcBorders>
              <w:top w:val="single" w:color="000000" w:sz="12" w:space="0"/>
              <w:left w:val="single" w:color="000000" w:sz="6" w:space="0"/>
              <w:bottom w:val="double" w:color="000000" w:sz="6" w:space="0"/>
              <w:right w:val="single" w:color="000000" w:sz="6" w:space="0"/>
            </w:tcBorders>
            <w:vAlign w:val="center"/>
          </w:tcPr>
          <w:p w14:paraId="55B9E68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生产能力</w:t>
            </w:r>
          </w:p>
        </w:tc>
        <w:tc>
          <w:tcPr>
            <w:tcW w:w="921" w:type="dxa"/>
            <w:tcBorders>
              <w:top w:val="single" w:color="000000" w:sz="12" w:space="0"/>
              <w:left w:val="single" w:color="000000" w:sz="6" w:space="0"/>
              <w:bottom w:val="double" w:color="000000" w:sz="6" w:space="0"/>
              <w:right w:val="single" w:color="000000" w:sz="12" w:space="0"/>
            </w:tcBorders>
            <w:vAlign w:val="center"/>
          </w:tcPr>
          <w:p w14:paraId="6760447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备注</w:t>
            </w:r>
          </w:p>
        </w:tc>
      </w:tr>
      <w:tr w14:paraId="48D4A4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vAlign w:val="center"/>
          </w:tcPr>
          <w:p w14:paraId="63F1987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double" w:color="000000" w:sz="6" w:space="0"/>
              <w:left w:val="single" w:color="000000" w:sz="6" w:space="0"/>
              <w:bottom w:val="single" w:color="000000" w:sz="6" w:space="0"/>
              <w:right w:val="single" w:color="000000" w:sz="6" w:space="0"/>
            </w:tcBorders>
            <w:vAlign w:val="center"/>
          </w:tcPr>
          <w:p w14:paraId="765B846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double" w:color="000000" w:sz="6" w:space="0"/>
              <w:left w:val="single" w:color="000000" w:sz="6" w:space="0"/>
              <w:bottom w:val="single" w:color="000000" w:sz="6" w:space="0"/>
              <w:right w:val="single" w:color="000000" w:sz="6" w:space="0"/>
            </w:tcBorders>
            <w:vAlign w:val="center"/>
          </w:tcPr>
          <w:p w14:paraId="2E3F1AB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double" w:color="000000" w:sz="6" w:space="0"/>
              <w:left w:val="single" w:color="000000" w:sz="6" w:space="0"/>
              <w:bottom w:val="single" w:color="000000" w:sz="6" w:space="0"/>
              <w:right w:val="single" w:color="000000" w:sz="6" w:space="0"/>
            </w:tcBorders>
            <w:vAlign w:val="center"/>
          </w:tcPr>
          <w:p w14:paraId="1E7213A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double" w:color="000000" w:sz="6" w:space="0"/>
              <w:left w:val="single" w:color="000000" w:sz="6" w:space="0"/>
              <w:bottom w:val="single" w:color="000000" w:sz="6" w:space="0"/>
              <w:right w:val="single" w:color="000000" w:sz="6" w:space="0"/>
            </w:tcBorders>
            <w:vAlign w:val="center"/>
          </w:tcPr>
          <w:p w14:paraId="2448387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double" w:color="000000" w:sz="6" w:space="0"/>
              <w:left w:val="single" w:color="000000" w:sz="6" w:space="0"/>
              <w:bottom w:val="single" w:color="000000" w:sz="6" w:space="0"/>
              <w:right w:val="single" w:color="000000" w:sz="6" w:space="0"/>
            </w:tcBorders>
            <w:vAlign w:val="center"/>
          </w:tcPr>
          <w:p w14:paraId="6EEE0E8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double" w:color="000000" w:sz="6" w:space="0"/>
              <w:left w:val="single" w:color="000000" w:sz="6" w:space="0"/>
              <w:bottom w:val="single" w:color="000000" w:sz="6" w:space="0"/>
              <w:right w:val="single" w:color="000000" w:sz="6" w:space="0"/>
            </w:tcBorders>
            <w:vAlign w:val="center"/>
          </w:tcPr>
          <w:p w14:paraId="3CC25DE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double" w:color="000000" w:sz="6" w:space="0"/>
              <w:left w:val="single" w:color="000000" w:sz="6" w:space="0"/>
              <w:bottom w:val="single" w:color="000000" w:sz="6" w:space="0"/>
              <w:right w:val="single" w:color="000000" w:sz="6" w:space="0"/>
            </w:tcBorders>
            <w:vAlign w:val="center"/>
          </w:tcPr>
          <w:p w14:paraId="2DC5D9A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double" w:color="000000" w:sz="6" w:space="0"/>
              <w:left w:val="single" w:color="000000" w:sz="6" w:space="0"/>
              <w:bottom w:val="single" w:color="000000" w:sz="6" w:space="0"/>
              <w:right w:val="single" w:color="000000" w:sz="12" w:space="0"/>
            </w:tcBorders>
            <w:vAlign w:val="center"/>
          </w:tcPr>
          <w:p w14:paraId="6634641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0CA96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vAlign w:val="center"/>
          </w:tcPr>
          <w:p w14:paraId="1D786BF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nil"/>
              <w:left w:val="single" w:color="000000" w:sz="6" w:space="0"/>
              <w:bottom w:val="single" w:color="000000" w:sz="6" w:space="0"/>
              <w:right w:val="single" w:color="000000" w:sz="6" w:space="0"/>
            </w:tcBorders>
            <w:vAlign w:val="center"/>
          </w:tcPr>
          <w:p w14:paraId="68E659E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nil"/>
              <w:left w:val="single" w:color="000000" w:sz="6" w:space="0"/>
              <w:bottom w:val="single" w:color="000000" w:sz="6" w:space="0"/>
              <w:right w:val="single" w:color="000000" w:sz="6" w:space="0"/>
            </w:tcBorders>
            <w:vAlign w:val="center"/>
          </w:tcPr>
          <w:p w14:paraId="300E0B4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nil"/>
              <w:left w:val="single" w:color="000000" w:sz="6" w:space="0"/>
              <w:bottom w:val="single" w:color="000000" w:sz="6" w:space="0"/>
              <w:right w:val="single" w:color="000000" w:sz="6" w:space="0"/>
            </w:tcBorders>
            <w:vAlign w:val="center"/>
          </w:tcPr>
          <w:p w14:paraId="1282654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nil"/>
              <w:left w:val="single" w:color="000000" w:sz="6" w:space="0"/>
              <w:bottom w:val="single" w:color="000000" w:sz="6" w:space="0"/>
              <w:right w:val="single" w:color="000000" w:sz="6" w:space="0"/>
            </w:tcBorders>
            <w:vAlign w:val="center"/>
          </w:tcPr>
          <w:p w14:paraId="5EFB6D4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nil"/>
              <w:left w:val="single" w:color="000000" w:sz="6" w:space="0"/>
              <w:bottom w:val="single" w:color="000000" w:sz="6" w:space="0"/>
              <w:right w:val="single" w:color="000000" w:sz="6" w:space="0"/>
            </w:tcBorders>
            <w:vAlign w:val="center"/>
          </w:tcPr>
          <w:p w14:paraId="1AC7136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nil"/>
              <w:left w:val="single" w:color="000000" w:sz="6" w:space="0"/>
              <w:bottom w:val="single" w:color="000000" w:sz="6" w:space="0"/>
              <w:right w:val="single" w:color="000000" w:sz="6" w:space="0"/>
            </w:tcBorders>
            <w:vAlign w:val="center"/>
          </w:tcPr>
          <w:p w14:paraId="23875C9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nil"/>
              <w:left w:val="single" w:color="000000" w:sz="6" w:space="0"/>
              <w:bottom w:val="single" w:color="000000" w:sz="6" w:space="0"/>
              <w:right w:val="single" w:color="000000" w:sz="6" w:space="0"/>
            </w:tcBorders>
            <w:vAlign w:val="center"/>
          </w:tcPr>
          <w:p w14:paraId="249EB04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nil"/>
              <w:left w:val="single" w:color="000000" w:sz="6" w:space="0"/>
              <w:bottom w:val="single" w:color="000000" w:sz="6" w:space="0"/>
              <w:right w:val="single" w:color="000000" w:sz="12" w:space="0"/>
            </w:tcBorders>
            <w:vAlign w:val="center"/>
          </w:tcPr>
          <w:p w14:paraId="12C9FD6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682B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vAlign w:val="center"/>
          </w:tcPr>
          <w:p w14:paraId="295935D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0307C58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011E01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single" w:color="000000" w:sz="6" w:space="0"/>
              <w:left w:val="single" w:color="000000" w:sz="6" w:space="0"/>
              <w:bottom w:val="single" w:color="000000" w:sz="6" w:space="0"/>
              <w:right w:val="single" w:color="000000" w:sz="6" w:space="0"/>
            </w:tcBorders>
            <w:vAlign w:val="center"/>
          </w:tcPr>
          <w:p w14:paraId="4F7EDD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B8C5B6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3949C1C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single" w:color="000000" w:sz="6" w:space="0"/>
              <w:left w:val="single" w:color="000000" w:sz="6" w:space="0"/>
              <w:bottom w:val="single" w:color="000000" w:sz="6" w:space="0"/>
              <w:right w:val="single" w:color="000000" w:sz="6" w:space="0"/>
            </w:tcBorders>
            <w:vAlign w:val="center"/>
          </w:tcPr>
          <w:p w14:paraId="5E071E2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3A606DD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single" w:color="000000" w:sz="6" w:space="0"/>
              <w:left w:val="single" w:color="000000" w:sz="6" w:space="0"/>
              <w:bottom w:val="single" w:color="000000" w:sz="6" w:space="0"/>
              <w:right w:val="single" w:color="000000" w:sz="12" w:space="0"/>
            </w:tcBorders>
            <w:vAlign w:val="center"/>
          </w:tcPr>
          <w:p w14:paraId="0EDAA62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B630F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vAlign w:val="center"/>
          </w:tcPr>
          <w:p w14:paraId="44B6A9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17E7BC7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FAC133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single" w:color="000000" w:sz="6" w:space="0"/>
              <w:left w:val="single" w:color="000000" w:sz="6" w:space="0"/>
              <w:bottom w:val="single" w:color="000000" w:sz="6" w:space="0"/>
              <w:right w:val="single" w:color="000000" w:sz="6" w:space="0"/>
            </w:tcBorders>
            <w:vAlign w:val="center"/>
          </w:tcPr>
          <w:p w14:paraId="72B0E89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5D852CC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5DC5842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single" w:color="000000" w:sz="6" w:space="0"/>
              <w:left w:val="single" w:color="000000" w:sz="6" w:space="0"/>
              <w:bottom w:val="single" w:color="000000" w:sz="6" w:space="0"/>
              <w:right w:val="single" w:color="000000" w:sz="6" w:space="0"/>
            </w:tcBorders>
            <w:vAlign w:val="center"/>
          </w:tcPr>
          <w:p w14:paraId="59663D3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4986821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single" w:color="000000" w:sz="6" w:space="0"/>
              <w:left w:val="single" w:color="000000" w:sz="6" w:space="0"/>
              <w:bottom w:val="single" w:color="000000" w:sz="6" w:space="0"/>
              <w:right w:val="single" w:color="000000" w:sz="12" w:space="0"/>
            </w:tcBorders>
            <w:vAlign w:val="center"/>
          </w:tcPr>
          <w:p w14:paraId="5D9CF77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03A59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vAlign w:val="top"/>
          </w:tcPr>
          <w:p w14:paraId="01F8AC3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AB6FA17">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top"/>
          </w:tcPr>
          <w:p w14:paraId="490A109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single" w:color="000000" w:sz="6" w:space="0"/>
              <w:left w:val="single" w:color="000000" w:sz="6" w:space="0"/>
              <w:bottom w:val="single" w:color="000000" w:sz="6" w:space="0"/>
              <w:right w:val="single" w:color="000000" w:sz="6" w:space="0"/>
            </w:tcBorders>
            <w:vAlign w:val="top"/>
          </w:tcPr>
          <w:p w14:paraId="6424937D">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top"/>
          </w:tcPr>
          <w:p w14:paraId="229A56EC">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top"/>
          </w:tcPr>
          <w:p w14:paraId="0C76FF42">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single" w:color="000000" w:sz="6" w:space="0"/>
              <w:left w:val="single" w:color="000000" w:sz="6" w:space="0"/>
              <w:bottom w:val="single" w:color="000000" w:sz="6" w:space="0"/>
              <w:right w:val="single" w:color="000000" w:sz="6" w:space="0"/>
            </w:tcBorders>
            <w:vAlign w:val="top"/>
          </w:tcPr>
          <w:p w14:paraId="41DC0131">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top"/>
          </w:tcPr>
          <w:p w14:paraId="553086BE">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single" w:color="000000" w:sz="6" w:space="0"/>
              <w:left w:val="single" w:color="000000" w:sz="6" w:space="0"/>
              <w:bottom w:val="single" w:color="000000" w:sz="6" w:space="0"/>
              <w:right w:val="single" w:color="000000" w:sz="12" w:space="0"/>
            </w:tcBorders>
            <w:vAlign w:val="top"/>
          </w:tcPr>
          <w:p w14:paraId="268C097F">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B3AA3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vAlign w:val="top"/>
          </w:tcPr>
          <w:p w14:paraId="7EAECE00">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F791EA1">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top"/>
          </w:tcPr>
          <w:p w14:paraId="21FE2A4A">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9D920B4">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top"/>
          </w:tcPr>
          <w:p w14:paraId="4BABBC73">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top"/>
          </w:tcPr>
          <w:p w14:paraId="076173CA">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single" w:color="000000" w:sz="6" w:space="0"/>
              <w:left w:val="single" w:color="000000" w:sz="6" w:space="0"/>
              <w:bottom w:val="single" w:color="000000" w:sz="6" w:space="0"/>
              <w:right w:val="single" w:color="000000" w:sz="6" w:space="0"/>
            </w:tcBorders>
            <w:vAlign w:val="top"/>
          </w:tcPr>
          <w:p w14:paraId="490A8785">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58400FB">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single" w:color="000000" w:sz="6" w:space="0"/>
              <w:left w:val="single" w:color="000000" w:sz="6" w:space="0"/>
              <w:bottom w:val="single" w:color="000000" w:sz="6" w:space="0"/>
              <w:right w:val="single" w:color="000000" w:sz="12" w:space="0"/>
            </w:tcBorders>
            <w:vAlign w:val="top"/>
          </w:tcPr>
          <w:p w14:paraId="6112703D">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67A99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vAlign w:val="top"/>
          </w:tcPr>
          <w:p w14:paraId="2DDE1373">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242C8677">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0" w:type="dxa"/>
            <w:tcBorders>
              <w:top w:val="single" w:color="000000" w:sz="6" w:space="0"/>
              <w:left w:val="single" w:color="000000" w:sz="6" w:space="0"/>
              <w:bottom w:val="single" w:color="000000" w:sz="12" w:space="0"/>
              <w:right w:val="single" w:color="000000" w:sz="6" w:space="0"/>
            </w:tcBorders>
            <w:vAlign w:val="top"/>
          </w:tcPr>
          <w:p w14:paraId="0E119BE7">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58" w:type="dxa"/>
            <w:tcBorders>
              <w:top w:val="single" w:color="000000" w:sz="6" w:space="0"/>
              <w:left w:val="single" w:color="000000" w:sz="6" w:space="0"/>
              <w:bottom w:val="single" w:color="000000" w:sz="12" w:space="0"/>
              <w:right w:val="single" w:color="000000" w:sz="6" w:space="0"/>
            </w:tcBorders>
            <w:vAlign w:val="top"/>
          </w:tcPr>
          <w:p w14:paraId="5B664B6F">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80" w:type="dxa"/>
            <w:tcBorders>
              <w:top w:val="single" w:color="000000" w:sz="6" w:space="0"/>
              <w:left w:val="single" w:color="000000" w:sz="6" w:space="0"/>
              <w:bottom w:val="single" w:color="000000" w:sz="12" w:space="0"/>
              <w:right w:val="single" w:color="000000" w:sz="6" w:space="0"/>
            </w:tcBorders>
            <w:vAlign w:val="top"/>
          </w:tcPr>
          <w:p w14:paraId="04D48357">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12" w:space="0"/>
              <w:right w:val="single" w:color="000000" w:sz="6" w:space="0"/>
            </w:tcBorders>
            <w:vAlign w:val="top"/>
          </w:tcPr>
          <w:p w14:paraId="5972A9B4">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80" w:type="dxa"/>
            <w:tcBorders>
              <w:top w:val="single" w:color="000000" w:sz="6" w:space="0"/>
              <w:left w:val="single" w:color="000000" w:sz="6" w:space="0"/>
              <w:bottom w:val="single" w:color="000000" w:sz="12" w:space="0"/>
              <w:right w:val="single" w:color="000000" w:sz="6" w:space="0"/>
            </w:tcBorders>
            <w:vAlign w:val="top"/>
          </w:tcPr>
          <w:p w14:paraId="3F7A62F7">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020" w:type="dxa"/>
            <w:tcBorders>
              <w:top w:val="single" w:color="000000" w:sz="6" w:space="0"/>
              <w:left w:val="single" w:color="000000" w:sz="6" w:space="0"/>
              <w:bottom w:val="single" w:color="000000" w:sz="12" w:space="0"/>
              <w:right w:val="single" w:color="000000" w:sz="6" w:space="0"/>
            </w:tcBorders>
            <w:vAlign w:val="top"/>
          </w:tcPr>
          <w:p w14:paraId="0D2C9A3B">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21" w:type="dxa"/>
            <w:tcBorders>
              <w:top w:val="single" w:color="000000" w:sz="6" w:space="0"/>
              <w:left w:val="single" w:color="000000" w:sz="6" w:space="0"/>
              <w:bottom w:val="single" w:color="000000" w:sz="12" w:space="0"/>
              <w:right w:val="single" w:color="000000" w:sz="12" w:space="0"/>
            </w:tcBorders>
            <w:vAlign w:val="top"/>
          </w:tcPr>
          <w:p w14:paraId="25F48F78">
            <w:pPr>
              <w:snapToGrid/>
              <w:spacing w:before="0" w:beforeAutospacing="0" w:after="0" w:afterAutospacing="0" w:line="24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3E6C1EBB">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5A7727D">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9D0209E">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57258D6">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838EB7A">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11851B3">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3B90EC25">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附件6：</w:t>
      </w:r>
    </w:p>
    <w:p w14:paraId="3A0D75EF">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承包人主要施工管理人员表</w:t>
      </w:r>
    </w:p>
    <w:tbl>
      <w:tblPr>
        <w:tblStyle w:val="9"/>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71"/>
        <w:gridCol w:w="1418"/>
        <w:gridCol w:w="1134"/>
        <w:gridCol w:w="1134"/>
        <w:gridCol w:w="4252"/>
      </w:tblGrid>
      <w:tr w14:paraId="41F938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vAlign w:val="center"/>
          </w:tcPr>
          <w:p w14:paraId="60B7AFB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    称</w:t>
            </w:r>
          </w:p>
        </w:tc>
        <w:tc>
          <w:tcPr>
            <w:tcW w:w="1418" w:type="dxa"/>
            <w:tcBorders>
              <w:top w:val="single" w:color="000000" w:sz="12" w:space="0"/>
              <w:left w:val="single" w:color="000000" w:sz="6" w:space="0"/>
              <w:bottom w:val="double" w:color="000000" w:sz="6" w:space="0"/>
              <w:right w:val="single" w:color="000000" w:sz="6" w:space="0"/>
            </w:tcBorders>
            <w:vAlign w:val="center"/>
          </w:tcPr>
          <w:p w14:paraId="2A558E9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姓名</w:t>
            </w:r>
          </w:p>
        </w:tc>
        <w:tc>
          <w:tcPr>
            <w:tcW w:w="1134" w:type="dxa"/>
            <w:tcBorders>
              <w:top w:val="single" w:color="000000" w:sz="12" w:space="0"/>
              <w:left w:val="single" w:color="000000" w:sz="6" w:space="0"/>
              <w:bottom w:val="double" w:color="000000" w:sz="6" w:space="0"/>
              <w:right w:val="single" w:color="000000" w:sz="6" w:space="0"/>
            </w:tcBorders>
            <w:vAlign w:val="center"/>
          </w:tcPr>
          <w:p w14:paraId="17FCF7D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职务</w:t>
            </w:r>
          </w:p>
        </w:tc>
        <w:tc>
          <w:tcPr>
            <w:tcW w:w="1134" w:type="dxa"/>
            <w:tcBorders>
              <w:top w:val="single" w:color="000000" w:sz="12" w:space="0"/>
              <w:left w:val="single" w:color="000000" w:sz="6" w:space="0"/>
              <w:bottom w:val="double" w:color="000000" w:sz="6" w:space="0"/>
              <w:right w:val="single" w:color="000000" w:sz="6" w:space="0"/>
            </w:tcBorders>
            <w:vAlign w:val="center"/>
          </w:tcPr>
          <w:p w14:paraId="242C9E7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职称</w:t>
            </w:r>
          </w:p>
        </w:tc>
        <w:tc>
          <w:tcPr>
            <w:tcW w:w="4252" w:type="dxa"/>
            <w:tcBorders>
              <w:top w:val="single" w:color="000000" w:sz="12" w:space="0"/>
              <w:left w:val="single" w:color="000000" w:sz="6" w:space="0"/>
              <w:bottom w:val="double" w:color="000000" w:sz="6" w:space="0"/>
              <w:right w:val="single" w:color="000000" w:sz="12" w:space="0"/>
            </w:tcBorders>
            <w:vAlign w:val="center"/>
          </w:tcPr>
          <w:p w14:paraId="3DBCDE0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主要资历、经验及承担过的项目</w:t>
            </w:r>
          </w:p>
        </w:tc>
      </w:tr>
      <w:tr w14:paraId="10A269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vAlign w:val="center"/>
          </w:tcPr>
          <w:p w14:paraId="1151A0E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一、总部人员</w:t>
            </w:r>
          </w:p>
        </w:tc>
      </w:tr>
      <w:tr w14:paraId="7FDF1C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00065F8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项目主管</w:t>
            </w:r>
          </w:p>
        </w:tc>
        <w:tc>
          <w:tcPr>
            <w:tcW w:w="1418" w:type="dxa"/>
            <w:tcBorders>
              <w:top w:val="nil"/>
              <w:left w:val="single" w:color="000000" w:sz="6" w:space="0"/>
              <w:bottom w:val="single" w:color="000000" w:sz="6" w:space="0"/>
              <w:right w:val="single" w:color="000000" w:sz="6" w:space="0"/>
            </w:tcBorders>
            <w:vAlign w:val="center"/>
          </w:tcPr>
          <w:p w14:paraId="7BD597E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nil"/>
              <w:left w:val="single" w:color="000000" w:sz="6" w:space="0"/>
              <w:bottom w:val="single" w:color="000000" w:sz="6" w:space="0"/>
              <w:right w:val="single" w:color="000000" w:sz="6" w:space="0"/>
            </w:tcBorders>
            <w:vAlign w:val="center"/>
          </w:tcPr>
          <w:p w14:paraId="7F2EF57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nil"/>
              <w:left w:val="single" w:color="000000" w:sz="6" w:space="0"/>
              <w:bottom w:val="single" w:color="000000" w:sz="6" w:space="0"/>
              <w:right w:val="single" w:color="000000" w:sz="6" w:space="0"/>
            </w:tcBorders>
            <w:vAlign w:val="center"/>
          </w:tcPr>
          <w:p w14:paraId="7F64151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nil"/>
              <w:left w:val="single" w:color="000000" w:sz="6" w:space="0"/>
              <w:bottom w:val="single" w:color="000000" w:sz="6" w:space="0"/>
              <w:right w:val="single" w:color="000000" w:sz="12" w:space="0"/>
            </w:tcBorders>
            <w:vAlign w:val="center"/>
          </w:tcPr>
          <w:p w14:paraId="373D5B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BA12B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nil"/>
              <w:right w:val="single" w:color="000000" w:sz="6" w:space="0"/>
            </w:tcBorders>
            <w:vAlign w:val="center"/>
          </w:tcPr>
          <w:p w14:paraId="0CC948E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2D5742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F1AE4C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2B8778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1D0D4E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E2C5C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72007D3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其他人员</w:t>
            </w:r>
          </w:p>
        </w:tc>
        <w:tc>
          <w:tcPr>
            <w:tcW w:w="1418" w:type="dxa"/>
            <w:tcBorders>
              <w:top w:val="single" w:color="000000" w:sz="6" w:space="0"/>
              <w:left w:val="single" w:color="000000" w:sz="6" w:space="0"/>
              <w:bottom w:val="single" w:color="000000" w:sz="6" w:space="0"/>
              <w:right w:val="single" w:color="000000" w:sz="6" w:space="0"/>
            </w:tcBorders>
            <w:vAlign w:val="center"/>
          </w:tcPr>
          <w:p w14:paraId="35FCFA4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BA80F7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E3FA90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12EA752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66389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1A327CE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56724EA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E7FBEA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495149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7BEA591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78DB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vAlign w:val="center"/>
          </w:tcPr>
          <w:p w14:paraId="7038241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二、现场人员</w:t>
            </w:r>
          </w:p>
        </w:tc>
      </w:tr>
      <w:tr w14:paraId="2F4A78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710CE01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项目经理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68D23E9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041683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5A499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3F56117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4A63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3EB00AF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项目副经理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403BEF9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9CC481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D617C3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3982F84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A2CF8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31A2773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技术负责人</w:t>
            </w:r>
          </w:p>
        </w:tc>
        <w:tc>
          <w:tcPr>
            <w:tcW w:w="1418" w:type="dxa"/>
            <w:tcBorders>
              <w:top w:val="single" w:color="000000" w:sz="6" w:space="0"/>
              <w:left w:val="single" w:color="000000" w:sz="6" w:space="0"/>
              <w:bottom w:val="single" w:color="000000" w:sz="6" w:space="0"/>
              <w:right w:val="single" w:color="000000" w:sz="6" w:space="0"/>
            </w:tcBorders>
            <w:vAlign w:val="center"/>
          </w:tcPr>
          <w:p w14:paraId="164B9C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618511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771A69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A6E4E5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97368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0D4F8B5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造价管理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3EB3D46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9AD4A6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E47905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72B8805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C39E8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5CA9D1F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2AE4525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5828CA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9CDDE9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6377EED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C1BAF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2D84C9D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材料管理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033CBB7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28520A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4D3650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298168F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7C5A3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3CF48CE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计划管理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68752C4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730329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2CCD04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6016E70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14F7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11435C3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安全管理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202222D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26F4FF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FC4C34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3E5FDD3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1DEB1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restart"/>
            <w:tcBorders>
              <w:top w:val="single" w:color="000000" w:sz="6" w:space="0"/>
              <w:left w:val="single" w:color="000000" w:sz="12" w:space="0"/>
              <w:bottom w:val="single" w:color="000000" w:sz="6" w:space="0"/>
              <w:right w:val="single" w:color="000000" w:sz="6" w:space="0"/>
            </w:tcBorders>
            <w:vAlign w:val="center"/>
          </w:tcPr>
          <w:p w14:paraId="09C6ABC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其他人员</w:t>
            </w:r>
          </w:p>
        </w:tc>
        <w:tc>
          <w:tcPr>
            <w:tcW w:w="1418" w:type="dxa"/>
            <w:tcBorders>
              <w:top w:val="single" w:color="000000" w:sz="6" w:space="0"/>
              <w:left w:val="single" w:color="000000" w:sz="6" w:space="0"/>
              <w:bottom w:val="single" w:color="000000" w:sz="6" w:space="0"/>
              <w:right w:val="single" w:color="000000" w:sz="6" w:space="0"/>
            </w:tcBorders>
            <w:vAlign w:val="center"/>
          </w:tcPr>
          <w:p w14:paraId="0A9D284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096AF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63FC8D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72BA73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C8B7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2F681E2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nil"/>
              <w:right w:val="single" w:color="000000" w:sz="6" w:space="0"/>
            </w:tcBorders>
            <w:vAlign w:val="center"/>
          </w:tcPr>
          <w:p w14:paraId="1236815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nil"/>
              <w:right w:val="single" w:color="000000" w:sz="6" w:space="0"/>
            </w:tcBorders>
            <w:vAlign w:val="center"/>
          </w:tcPr>
          <w:p w14:paraId="0410242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nil"/>
              <w:right w:val="single" w:color="000000" w:sz="6" w:space="0"/>
            </w:tcBorders>
            <w:vAlign w:val="center"/>
          </w:tcPr>
          <w:p w14:paraId="2ABFD19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nil"/>
              <w:right w:val="single" w:color="000000" w:sz="12" w:space="0"/>
            </w:tcBorders>
            <w:vAlign w:val="center"/>
          </w:tcPr>
          <w:p w14:paraId="336DEC5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CF5EE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7A347BC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035A9F7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59DFDF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5455F9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7AA7D0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FCA97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0885A9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18C8B38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4A6CAE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B0F48B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3A501C1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85A8E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72A32F3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5B3FCD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D9CEB0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A3C75A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02DA765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2B5BD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vAlign w:val="center"/>
          </w:tcPr>
          <w:p w14:paraId="6982407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center"/>
          </w:tcPr>
          <w:p w14:paraId="420045D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12" w:space="0"/>
              <w:right w:val="single" w:color="000000" w:sz="6" w:space="0"/>
            </w:tcBorders>
            <w:vAlign w:val="center"/>
          </w:tcPr>
          <w:p w14:paraId="02A2988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12" w:space="0"/>
              <w:right w:val="single" w:color="000000" w:sz="6" w:space="0"/>
            </w:tcBorders>
            <w:vAlign w:val="center"/>
          </w:tcPr>
          <w:p w14:paraId="41F4C57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12" w:space="0"/>
              <w:right w:val="single" w:color="000000" w:sz="12" w:space="0"/>
            </w:tcBorders>
            <w:vAlign w:val="center"/>
          </w:tcPr>
          <w:p w14:paraId="6927554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3B14C849">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br w:type="page"/>
      </w:r>
    </w:p>
    <w:p w14:paraId="053F4EC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附件7：</w:t>
      </w:r>
    </w:p>
    <w:p w14:paraId="4C732D7F">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分包人主要施工管理人员表</w:t>
      </w:r>
    </w:p>
    <w:tbl>
      <w:tblPr>
        <w:tblStyle w:val="9"/>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71"/>
        <w:gridCol w:w="1418"/>
        <w:gridCol w:w="1134"/>
        <w:gridCol w:w="1134"/>
        <w:gridCol w:w="4252"/>
      </w:tblGrid>
      <w:tr w14:paraId="15C717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vAlign w:val="center"/>
          </w:tcPr>
          <w:p w14:paraId="3F96AD7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    称</w:t>
            </w:r>
          </w:p>
        </w:tc>
        <w:tc>
          <w:tcPr>
            <w:tcW w:w="1418" w:type="dxa"/>
            <w:tcBorders>
              <w:top w:val="single" w:color="000000" w:sz="12" w:space="0"/>
              <w:left w:val="single" w:color="000000" w:sz="6" w:space="0"/>
              <w:bottom w:val="double" w:color="000000" w:sz="6" w:space="0"/>
              <w:right w:val="single" w:color="000000" w:sz="6" w:space="0"/>
            </w:tcBorders>
            <w:vAlign w:val="center"/>
          </w:tcPr>
          <w:p w14:paraId="0859F9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姓名</w:t>
            </w:r>
          </w:p>
        </w:tc>
        <w:tc>
          <w:tcPr>
            <w:tcW w:w="1134" w:type="dxa"/>
            <w:tcBorders>
              <w:top w:val="single" w:color="000000" w:sz="12" w:space="0"/>
              <w:left w:val="single" w:color="000000" w:sz="6" w:space="0"/>
              <w:bottom w:val="double" w:color="000000" w:sz="6" w:space="0"/>
              <w:right w:val="single" w:color="000000" w:sz="6" w:space="0"/>
            </w:tcBorders>
            <w:vAlign w:val="center"/>
          </w:tcPr>
          <w:p w14:paraId="022939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职务</w:t>
            </w:r>
          </w:p>
        </w:tc>
        <w:tc>
          <w:tcPr>
            <w:tcW w:w="1134" w:type="dxa"/>
            <w:tcBorders>
              <w:top w:val="single" w:color="000000" w:sz="12" w:space="0"/>
              <w:left w:val="single" w:color="000000" w:sz="6" w:space="0"/>
              <w:bottom w:val="double" w:color="000000" w:sz="6" w:space="0"/>
              <w:right w:val="single" w:color="000000" w:sz="6" w:space="0"/>
            </w:tcBorders>
            <w:vAlign w:val="center"/>
          </w:tcPr>
          <w:p w14:paraId="2457D06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职称</w:t>
            </w:r>
          </w:p>
        </w:tc>
        <w:tc>
          <w:tcPr>
            <w:tcW w:w="4252" w:type="dxa"/>
            <w:tcBorders>
              <w:top w:val="single" w:color="000000" w:sz="12" w:space="0"/>
              <w:left w:val="single" w:color="000000" w:sz="6" w:space="0"/>
              <w:bottom w:val="double" w:color="000000" w:sz="6" w:space="0"/>
              <w:right w:val="single" w:color="000000" w:sz="12" w:space="0"/>
            </w:tcBorders>
            <w:vAlign w:val="center"/>
          </w:tcPr>
          <w:p w14:paraId="3C7FDF8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主要资历、经验及承担过的项目</w:t>
            </w:r>
          </w:p>
        </w:tc>
      </w:tr>
      <w:tr w14:paraId="7601E2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vAlign w:val="center"/>
          </w:tcPr>
          <w:p w14:paraId="2D2DC28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一、总部人员</w:t>
            </w:r>
          </w:p>
        </w:tc>
      </w:tr>
      <w:tr w14:paraId="545BE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162537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项目主管</w:t>
            </w:r>
          </w:p>
        </w:tc>
        <w:tc>
          <w:tcPr>
            <w:tcW w:w="1418" w:type="dxa"/>
            <w:tcBorders>
              <w:top w:val="nil"/>
              <w:left w:val="single" w:color="000000" w:sz="6" w:space="0"/>
              <w:bottom w:val="single" w:color="000000" w:sz="6" w:space="0"/>
              <w:right w:val="single" w:color="000000" w:sz="6" w:space="0"/>
            </w:tcBorders>
            <w:vAlign w:val="center"/>
          </w:tcPr>
          <w:p w14:paraId="057C77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nil"/>
              <w:left w:val="single" w:color="000000" w:sz="6" w:space="0"/>
              <w:bottom w:val="single" w:color="000000" w:sz="6" w:space="0"/>
              <w:right w:val="single" w:color="000000" w:sz="6" w:space="0"/>
            </w:tcBorders>
            <w:vAlign w:val="center"/>
          </w:tcPr>
          <w:p w14:paraId="0ED213E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nil"/>
              <w:left w:val="single" w:color="000000" w:sz="6" w:space="0"/>
              <w:bottom w:val="single" w:color="000000" w:sz="6" w:space="0"/>
              <w:right w:val="single" w:color="000000" w:sz="6" w:space="0"/>
            </w:tcBorders>
            <w:vAlign w:val="center"/>
          </w:tcPr>
          <w:p w14:paraId="2E46CD0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nil"/>
              <w:left w:val="single" w:color="000000" w:sz="6" w:space="0"/>
              <w:bottom w:val="single" w:color="000000" w:sz="6" w:space="0"/>
              <w:right w:val="single" w:color="000000" w:sz="12" w:space="0"/>
            </w:tcBorders>
            <w:vAlign w:val="center"/>
          </w:tcPr>
          <w:p w14:paraId="195A91B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DE798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nil"/>
              <w:right w:val="single" w:color="000000" w:sz="6" w:space="0"/>
            </w:tcBorders>
            <w:vAlign w:val="center"/>
          </w:tcPr>
          <w:p w14:paraId="06CED73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7D452BB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3B196F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CC8A3A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6415CE5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711CA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20884EF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其他人员</w:t>
            </w:r>
          </w:p>
        </w:tc>
        <w:tc>
          <w:tcPr>
            <w:tcW w:w="1418" w:type="dxa"/>
            <w:tcBorders>
              <w:top w:val="single" w:color="000000" w:sz="6" w:space="0"/>
              <w:left w:val="single" w:color="000000" w:sz="6" w:space="0"/>
              <w:bottom w:val="single" w:color="000000" w:sz="6" w:space="0"/>
              <w:right w:val="single" w:color="000000" w:sz="6" w:space="0"/>
            </w:tcBorders>
            <w:vAlign w:val="center"/>
          </w:tcPr>
          <w:p w14:paraId="20E1864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C5FEB1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1D4BCD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5EB6774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280A8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vAlign w:val="center"/>
          </w:tcPr>
          <w:p w14:paraId="45B7F34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064149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0A1DEB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1B6EDF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7A118B1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DF98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vAlign w:val="center"/>
          </w:tcPr>
          <w:p w14:paraId="26DE263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二、现场人员</w:t>
            </w:r>
          </w:p>
        </w:tc>
      </w:tr>
      <w:tr w14:paraId="1435F1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752ACA9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项目经理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16C9D6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50D4BE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E49A98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0AFFC98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E4B3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1972B3B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项目副经理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3114318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A27F63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5CEFB3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B84962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268A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19E509B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技术负责人</w:t>
            </w:r>
          </w:p>
        </w:tc>
        <w:tc>
          <w:tcPr>
            <w:tcW w:w="1418" w:type="dxa"/>
            <w:tcBorders>
              <w:top w:val="single" w:color="000000" w:sz="6" w:space="0"/>
              <w:left w:val="single" w:color="000000" w:sz="6" w:space="0"/>
              <w:bottom w:val="single" w:color="000000" w:sz="6" w:space="0"/>
              <w:right w:val="single" w:color="000000" w:sz="6" w:space="0"/>
            </w:tcBorders>
            <w:vAlign w:val="center"/>
          </w:tcPr>
          <w:p w14:paraId="7F4408E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B6C921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CDC159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2F21CCA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B63C9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76F649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造价管理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3628CE2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97AC9F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B2D2C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2B32381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B606D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4922C4D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质量管理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6CD3FE8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432880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730CC8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77A8E16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92674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6140ACD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材料管理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1CA4FF2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634FFF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0C4E04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1F73A4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1FA93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1A43CA3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计划管理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536B53F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06A289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FD196F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0C13689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21A62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vAlign w:val="center"/>
          </w:tcPr>
          <w:p w14:paraId="1D727DA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安全管理</w:t>
            </w:r>
          </w:p>
        </w:tc>
        <w:tc>
          <w:tcPr>
            <w:tcW w:w="1418" w:type="dxa"/>
            <w:tcBorders>
              <w:top w:val="single" w:color="000000" w:sz="6" w:space="0"/>
              <w:left w:val="single" w:color="000000" w:sz="6" w:space="0"/>
              <w:bottom w:val="single" w:color="000000" w:sz="6" w:space="0"/>
              <w:right w:val="single" w:color="000000" w:sz="6" w:space="0"/>
            </w:tcBorders>
            <w:vAlign w:val="center"/>
          </w:tcPr>
          <w:p w14:paraId="459929C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C401AB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255327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2D2D84D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0D527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restart"/>
            <w:tcBorders>
              <w:top w:val="single" w:color="000000" w:sz="6" w:space="0"/>
              <w:left w:val="single" w:color="000000" w:sz="12" w:space="0"/>
              <w:bottom w:val="single" w:color="000000" w:sz="6" w:space="0"/>
              <w:right w:val="single" w:color="000000" w:sz="6" w:space="0"/>
            </w:tcBorders>
            <w:vAlign w:val="center"/>
          </w:tcPr>
          <w:p w14:paraId="2170F3A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其他人员</w:t>
            </w:r>
          </w:p>
        </w:tc>
        <w:tc>
          <w:tcPr>
            <w:tcW w:w="1418" w:type="dxa"/>
            <w:tcBorders>
              <w:top w:val="single" w:color="000000" w:sz="6" w:space="0"/>
              <w:left w:val="single" w:color="000000" w:sz="6" w:space="0"/>
              <w:bottom w:val="single" w:color="000000" w:sz="6" w:space="0"/>
              <w:right w:val="single" w:color="000000" w:sz="6" w:space="0"/>
            </w:tcBorders>
            <w:vAlign w:val="center"/>
          </w:tcPr>
          <w:p w14:paraId="490EAE9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C19BEC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CF0A0F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4A1F98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9EA90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3D1429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nil"/>
              <w:right w:val="single" w:color="000000" w:sz="6" w:space="0"/>
            </w:tcBorders>
            <w:vAlign w:val="center"/>
          </w:tcPr>
          <w:p w14:paraId="439E66A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nil"/>
              <w:right w:val="single" w:color="000000" w:sz="6" w:space="0"/>
            </w:tcBorders>
            <w:vAlign w:val="center"/>
          </w:tcPr>
          <w:p w14:paraId="3603C6C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nil"/>
              <w:right w:val="single" w:color="000000" w:sz="6" w:space="0"/>
            </w:tcBorders>
            <w:vAlign w:val="center"/>
          </w:tcPr>
          <w:p w14:paraId="7FB1CC9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nil"/>
              <w:right w:val="single" w:color="000000" w:sz="12" w:space="0"/>
            </w:tcBorders>
            <w:vAlign w:val="center"/>
          </w:tcPr>
          <w:p w14:paraId="59502D0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2AC4E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15BFB3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59BE44E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0F9B90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8EDF17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379F747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97D0D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33D09F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1FB1E9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07D17F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2BB9F1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461F68B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CBBE2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vAlign w:val="center"/>
          </w:tcPr>
          <w:p w14:paraId="40BBEE3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253570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E32352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595420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6" w:space="0"/>
              <w:right w:val="single" w:color="000000" w:sz="12" w:space="0"/>
            </w:tcBorders>
            <w:vAlign w:val="center"/>
          </w:tcPr>
          <w:p w14:paraId="50F99AB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0C3D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vAlign w:val="center"/>
          </w:tcPr>
          <w:p w14:paraId="23F5E94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center"/>
          </w:tcPr>
          <w:p w14:paraId="5551712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12" w:space="0"/>
              <w:right w:val="single" w:color="000000" w:sz="6" w:space="0"/>
            </w:tcBorders>
            <w:vAlign w:val="center"/>
          </w:tcPr>
          <w:p w14:paraId="0BF4C7B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4" w:type="dxa"/>
            <w:tcBorders>
              <w:top w:val="single" w:color="000000" w:sz="6" w:space="0"/>
              <w:left w:val="single" w:color="000000" w:sz="6" w:space="0"/>
              <w:bottom w:val="single" w:color="000000" w:sz="12" w:space="0"/>
              <w:right w:val="single" w:color="000000" w:sz="6" w:space="0"/>
            </w:tcBorders>
            <w:vAlign w:val="center"/>
          </w:tcPr>
          <w:p w14:paraId="2CE793D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252" w:type="dxa"/>
            <w:tcBorders>
              <w:top w:val="single" w:color="000000" w:sz="6" w:space="0"/>
              <w:left w:val="single" w:color="000000" w:sz="6" w:space="0"/>
              <w:bottom w:val="single" w:color="000000" w:sz="12" w:space="0"/>
              <w:right w:val="single" w:color="000000" w:sz="12" w:space="0"/>
            </w:tcBorders>
            <w:vAlign w:val="center"/>
          </w:tcPr>
          <w:p w14:paraId="456B348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3703BD87">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br w:type="page"/>
      </w:r>
    </w:p>
    <w:p w14:paraId="1A463B15">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附件8：</w:t>
      </w:r>
    </w:p>
    <w:p w14:paraId="12E97E53">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履约担保</w:t>
      </w:r>
    </w:p>
    <w:p w14:paraId="2344AF57">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lang w:val="en-US" w:eastAsia="zh-CN" w:bidi="ar-SA"/>
        </w:rPr>
        <w:t>（发包人名称）：</w:t>
      </w:r>
    </w:p>
    <w:p w14:paraId="4995BDE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E18E32B">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鉴于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（发包人名称，以下简称“发包人”）与</w:t>
      </w:r>
    </w:p>
    <w:p w14:paraId="3ABAF346">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（承包人名称）（以下称“承包人”）于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日就</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（工程名称）施工及有关事项协商一致共同签订《建设工程施工合同》。我方愿意无条件地、不可撤销地就承包人履行与你方签订的合同，向你方提供连带责任担保。 </w:t>
      </w:r>
    </w:p>
    <w:p w14:paraId="1ED2CA7C">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担保金额人民币（大写）</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元（¥</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30EC3D5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担保有效期自你方与承包人签订的合同生效之日起至你方签发或应签发工程接收证书之日止。</w:t>
      </w:r>
    </w:p>
    <w:p w14:paraId="37657842">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在本担保有效期内，因承包人违反合同约定的义务给你方造成经济损失时，我方在收到你方以书面形式提出的在担保金额内的赔偿要求后，在7天内无条件支付。</w:t>
      </w:r>
    </w:p>
    <w:p w14:paraId="0B561E16">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 你方和承包人按合同约定变更合同时，我方承担本担保规定的义务不变。</w:t>
      </w:r>
    </w:p>
    <w:p w14:paraId="091BD6D0">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 因本保函发生的纠纷，可由双方协商解决，协商不成的，任何一方均可提请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仲裁委员会仲裁。</w:t>
      </w:r>
    </w:p>
    <w:p w14:paraId="2180C5BE">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 本保函自我方法定代表人（或其授权代理人）签字并加盖公章之日起生效。</w:t>
      </w:r>
    </w:p>
    <w:p w14:paraId="385771B6">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FA8F034">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担 保 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（盖单位章）</w:t>
      </w:r>
    </w:p>
    <w:p w14:paraId="53C20570">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法定代表人或其委托代理人：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（签字）</w:t>
      </w:r>
    </w:p>
    <w:p w14:paraId="2AE3DAA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    址：</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04479113">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邮政编码：</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0BAC639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    话：</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55B73FF9">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传    真：</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79760073">
      <w:pPr>
        <w:snapToGrid/>
        <w:spacing w:before="0" w:beforeAutospacing="0" w:after="0" w:afterAutospacing="0" w:line="360" w:lineRule="auto"/>
        <w:jc w:val="left"/>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p>
    <w:p w14:paraId="5393AC3A">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w:t>
      </w:r>
    </w:p>
    <w:p w14:paraId="6DF48646">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6B22BF1F">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0C67BE2D">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796C096">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49FAA81">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3F86CE22">
      <w:pPr>
        <w:snapToGrid/>
        <w:spacing w:before="0" w:beforeAutospacing="0" w:after="0" w:afterAutospacing="0" w:line="360" w:lineRule="auto"/>
        <w:ind w:left="1329" w:hanging="1329"/>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F765517">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附件9 ：</w:t>
      </w:r>
    </w:p>
    <w:p w14:paraId="04401452">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预付款担保</w:t>
      </w:r>
    </w:p>
    <w:p w14:paraId="37A0FEFA">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 xml:space="preserve"> （发包人名称）：</w:t>
      </w:r>
    </w:p>
    <w:p w14:paraId="2D20B53B">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4FBEEF25">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根据</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（承包人名称）（以下称“承包人”）与</w:t>
      </w:r>
    </w:p>
    <w:p w14:paraId="4CC1BDDB">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（发包人名称）（以下简称“发包人”）</w:t>
      </w:r>
    </w:p>
    <w:p w14:paraId="32F4E63B">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日签订的</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（工程名称）《建设工程施工合同》，承包人按约定的金额向你方提交一份预付款担保，即有权得到你方支付相等金额的预付款。我方愿意就你方提供给承包人的预付款为承包人提供连带责任担保。</w:t>
      </w:r>
    </w:p>
    <w:p w14:paraId="451570F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担保金额人民币（大写）</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元（¥</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6B406A1E">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担保有效期自预付款支付给承包人起生效，至你方签发的进度款支付证书说明已完全扣清止。</w:t>
      </w:r>
    </w:p>
    <w:p w14:paraId="4D63FE07">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4FBC71">
      <w:pPr>
        <w:snapToGrid/>
        <w:spacing w:before="0" w:beforeAutospacing="0" w:after="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 你方和承包人按合同约定变更合同时，我方承担本保函规定的义务不变。</w:t>
      </w:r>
    </w:p>
    <w:p w14:paraId="5B0B5DF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 因本保函发生的纠纷，可由双方协商解决，协商不成的，任何一方均可提请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仲裁委员会仲裁。</w:t>
      </w:r>
    </w:p>
    <w:p w14:paraId="73D1600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6. 本保函自我方法定代表人（或其授权代理人）签字并加盖公章之日起生效。</w:t>
      </w:r>
    </w:p>
    <w:p w14:paraId="3C6FA3B8">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担保人：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（盖单位章）</w:t>
      </w:r>
    </w:p>
    <w:p w14:paraId="48E828D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法定代表人或其委托代理人：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（签字）</w:t>
      </w:r>
    </w:p>
    <w:p w14:paraId="0B49AFFE">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    址：</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p>
    <w:p w14:paraId="3F193995">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邮政编码：</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p>
    <w:p w14:paraId="21274E5F">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电    话：</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p>
    <w:p w14:paraId="1D5ED9A8">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u w:val="single" w:color="000000"/>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传    真：</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r>
        <w:rPr>
          <w:rStyle w:val="12"/>
          <w:rFonts w:ascii="宋体" w:hAnsi="宋体"/>
          <w:b w:val="0"/>
          <w:i w:val="0"/>
          <w:caps w:val="0"/>
          <w:color w:val="auto"/>
          <w:spacing w:val="0"/>
          <w:w w:val="100"/>
          <w:kern w:val="2"/>
          <w:sz w:val="21"/>
          <w:szCs w:val="21"/>
          <w:highlight w:val="none"/>
          <w:u w:val="single" w:color="000000"/>
          <w:lang w:val="en-US" w:eastAsia="zh-CN" w:bidi="ar-SA"/>
        </w:rPr>
        <w:tab/>
      </w:r>
    </w:p>
    <w:p w14:paraId="50F1E892">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w:t>
      </w:r>
    </w:p>
    <w:p w14:paraId="0E0A48AD">
      <w:pPr>
        <w:snapToGrid/>
        <w:spacing w:before="0" w:beforeAutospacing="0" w:after="0" w:afterAutospacing="0" w:line="440" w:lineRule="exact"/>
        <w:jc w:val="both"/>
        <w:textAlignment w:val="baseline"/>
        <w:rPr>
          <w:rStyle w:val="12"/>
          <w:rFonts w:ascii="宋体" w:hAnsi="宋体"/>
          <w:b/>
          <w:i w:val="0"/>
          <w:caps w:val="0"/>
          <w:color w:val="auto"/>
          <w:spacing w:val="0"/>
          <w:w w:val="100"/>
          <w:kern w:val="2"/>
          <w:sz w:val="21"/>
          <w:szCs w:val="21"/>
          <w:highlight w:val="none"/>
          <w:lang w:val="en-US" w:eastAsia="zh-CN" w:bidi="ar-SA"/>
        </w:rPr>
      </w:pPr>
      <w:r>
        <w:rPr>
          <w:rStyle w:val="12"/>
          <w:rFonts w:ascii="宋体" w:hAnsi="宋体"/>
          <w:b/>
          <w:i w:val="0"/>
          <w:caps w:val="0"/>
          <w:color w:val="auto"/>
          <w:spacing w:val="0"/>
          <w:w w:val="100"/>
          <w:kern w:val="2"/>
          <w:sz w:val="21"/>
          <w:szCs w:val="21"/>
          <w:highlight w:val="none"/>
          <w:lang w:val="en-US" w:eastAsia="zh-CN" w:bidi="ar-SA"/>
        </w:rPr>
        <w:br w:type="page"/>
      </w:r>
    </w:p>
    <w:p w14:paraId="7331B556">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附件10:  </w:t>
      </w:r>
    </w:p>
    <w:p w14:paraId="52F2C4B7">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支付担保</w:t>
      </w:r>
    </w:p>
    <w:p w14:paraId="4E8B8D9C">
      <w:pPr>
        <w:snapToGrid/>
        <w:spacing w:before="0" w:beforeAutospacing="0" w:after="0" w:afterAutospacing="0" w:line="44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（承包人）：</w:t>
      </w:r>
    </w:p>
    <w:p w14:paraId="1549B2F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鉴于你方作为承包人已经与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（发包人名称）（以下称“发包人”）于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日签订了</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（工程名称）《建设工程施工合同》（以下称“主合同”），应发包人的申请，我方愿就发包人履行主合同约定的工程款支付义务以保证的方式向你方提供如下担保：</w:t>
      </w:r>
    </w:p>
    <w:p w14:paraId="3C866D37">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一、保证的范围及保证金额</w:t>
      </w:r>
    </w:p>
    <w:p w14:paraId="523D0AF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我方的保证范围是主合同约定的工程款。</w:t>
      </w:r>
    </w:p>
    <w:p w14:paraId="72DD7818">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本保函所称主合同约定的工程款是指主合同约定的除工程质量保证金以外的合同价款。</w:t>
      </w:r>
    </w:p>
    <w:p w14:paraId="378B732D">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我方保证的金额是主合同约定的工程款的</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%，数额最高不超过人民币元（大写：</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w:t>
      </w:r>
    </w:p>
    <w:p w14:paraId="48F64CF1">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二、保证的方式及保证期间</w:t>
      </w:r>
    </w:p>
    <w:p w14:paraId="40F83322">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我方保证的方式为：连带责任保证。</w:t>
      </w:r>
    </w:p>
    <w:p w14:paraId="5AAC7F9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我方保证的期间为：自本合同生效之日起至主合同约定的工程款支付完毕之日后</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日内。</w:t>
      </w:r>
    </w:p>
    <w:p w14:paraId="0D31296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你方与发包人协议变更工程款支付日期的，经我方书面同意后，保证期间按照变更后的支付日期做相应调整。</w:t>
      </w:r>
    </w:p>
    <w:p w14:paraId="74906F4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三、承担保证责任的形式</w:t>
      </w:r>
    </w:p>
    <w:p w14:paraId="036C4E8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我方承担保证责任的形式是代为支付。发包人未按主合同约定向你方支付工程款的，由我方在保证金额内代为支付。</w:t>
      </w:r>
    </w:p>
    <w:p w14:paraId="20C8443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四、代偿的安排</w:t>
      </w:r>
    </w:p>
    <w:p w14:paraId="5F90B27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你方要求我方承担保证责任的，应向我方发出书面索赔通知及发包人未支付主合同约定工程款的证明材料。索赔通知应写明要求索赔的金额，支付款项应到达的账号。</w:t>
      </w:r>
    </w:p>
    <w:p w14:paraId="42A4D61D">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223732B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我方收到你方的书面索赔通知及相应的证明材料后７天内无条件支付。</w:t>
      </w:r>
    </w:p>
    <w:p w14:paraId="7064030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五、保证责任的解除</w:t>
      </w:r>
    </w:p>
    <w:p w14:paraId="05239FD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在本保函承诺的保证期间内，你方未书面向我方主张保证责任的，自保证期间届满次日起，我方保证责任解除。</w:t>
      </w:r>
    </w:p>
    <w:p w14:paraId="5EA907B4">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发包人按主合同约定履行了工程款的全部支付义务的，自本保函承诺的保证期间届满次日起，我方保证责任解除。</w:t>
      </w:r>
    </w:p>
    <w:p w14:paraId="14A4686A">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我方按照本保函向你方履行保证责任所支付金额达到本保函保证金额时，自我方向你方支付（支付款项从我方账户划出）之日起，保证责任即解除。</w:t>
      </w:r>
    </w:p>
    <w:p w14:paraId="241AF99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 按照法律法规的规定或出现应解除我方保证责任的其他情形的，我方在本保函项下的保证责任亦解除。</w:t>
      </w:r>
    </w:p>
    <w:p w14:paraId="0E72D089">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5. 我方解除保证责任后，你方应自我方保证责任解除之日起</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个工作日内，将本保函原件返还我方。</w:t>
      </w:r>
    </w:p>
    <w:p w14:paraId="615EAB2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六、免责条款</w:t>
      </w:r>
    </w:p>
    <w:p w14:paraId="7F158A4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 因你方违约致使发包人不能履行义务的，我方不承担保证责任。</w:t>
      </w:r>
    </w:p>
    <w:p w14:paraId="6C618C70">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 依照法律法规的规定或你方与发包人的另行约定，免除发包人部分或全部义务的，我方亦免除其相应的保证责任。</w:t>
      </w:r>
    </w:p>
    <w:p w14:paraId="4E37015E">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1BA3BAA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4. 因不可抗力造成发包人不能履行义务的，我方不承担保证责任。</w:t>
      </w:r>
    </w:p>
    <w:p w14:paraId="52AF29EF">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七、争议解决</w:t>
      </w:r>
    </w:p>
    <w:p w14:paraId="69643BE4">
      <w:pPr>
        <w:snapToGrid/>
        <w:spacing w:before="0" w:beforeAutospacing="0" w:after="120" w:afterAutospacing="0" w:line="360" w:lineRule="auto"/>
        <w:ind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因本保函或本保函相关事项发生的纠纷，可由双方协商解决，协商不成的，按下列第</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种方式解决：</w:t>
      </w:r>
    </w:p>
    <w:p w14:paraId="63F3690C">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（1）向</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仲裁委员会申请仲裁；</w:t>
      </w:r>
    </w:p>
    <w:p w14:paraId="1D577276">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（2）向</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人民法院起诉。</w:t>
      </w:r>
    </w:p>
    <w:p w14:paraId="0779097B">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八、保函的生效</w:t>
      </w:r>
    </w:p>
    <w:p w14:paraId="0A4D4C95">
      <w:pPr>
        <w:snapToGrid/>
        <w:spacing w:before="0" w:beforeAutospacing="0" w:after="0" w:afterAutospacing="0" w:line="360" w:lineRule="auto"/>
        <w:ind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本保函自我方法定代表人（或其授权代理人）签字并加盖公章之日起生效。</w:t>
      </w:r>
    </w:p>
    <w:p w14:paraId="7B51413E">
      <w:pPr>
        <w:snapToGrid/>
        <w:spacing w:before="0" w:beforeAutospacing="0" w:after="0" w:afterAutospacing="0" w:line="320" w:lineRule="exact"/>
        <w:ind w:right="6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担保人：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（盖章）</w:t>
      </w:r>
    </w:p>
    <w:p w14:paraId="2DD12E4A">
      <w:pPr>
        <w:snapToGrid/>
        <w:spacing w:before="0" w:beforeAutospacing="0" w:after="0" w:afterAutospacing="0" w:line="320" w:lineRule="exact"/>
        <w:ind w:right="120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法定代表人或委托代理人：</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（签字）</w:t>
      </w:r>
    </w:p>
    <w:p w14:paraId="5250FEE7">
      <w:pPr>
        <w:snapToGrid/>
        <w:spacing w:before="0" w:beforeAutospacing="0" w:after="0" w:afterAutospacing="0" w:line="32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地    址：</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527E7AF2">
      <w:pPr>
        <w:snapToGrid/>
        <w:spacing w:before="0" w:beforeAutospacing="0" w:after="0" w:afterAutospacing="0" w:line="32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邮政编码：</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1C12DF26">
      <w:pPr>
        <w:snapToGrid/>
        <w:spacing w:before="0" w:beforeAutospacing="0" w:after="0" w:afterAutospacing="0" w:line="320" w:lineRule="exact"/>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传    真：</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p>
    <w:p w14:paraId="65798F65">
      <w:pPr>
        <w:snapToGrid/>
        <w:spacing w:before="0" w:beforeAutospacing="0" w:after="0" w:afterAutospacing="0" w:line="320" w:lineRule="exact"/>
        <w:ind w:right="150" w:firstLine="420" w:firstLineChars="200"/>
        <w:jc w:val="left"/>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 xml:space="preserve">             </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年</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月</w:t>
      </w:r>
      <w:r>
        <w:rPr>
          <w:rStyle w:val="1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0"/>
          <w:w w:val="100"/>
          <w:kern w:val="2"/>
          <w:sz w:val="21"/>
          <w:szCs w:val="21"/>
          <w:highlight w:val="none"/>
          <w:lang w:val="en-US" w:eastAsia="zh-CN" w:bidi="ar-SA"/>
        </w:rPr>
        <w:t>日</w:t>
      </w:r>
    </w:p>
    <w:p w14:paraId="3FE3F6B3">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br w:type="page"/>
      </w:r>
    </w:p>
    <w:p w14:paraId="6694F04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附件11：</w:t>
      </w:r>
    </w:p>
    <w:p w14:paraId="6F22E831">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11-1：材料暂估价表</w:t>
      </w:r>
    </w:p>
    <w:tbl>
      <w:tblPr>
        <w:tblStyle w:val="9"/>
        <w:tblW w:w="9073" w:type="dxa"/>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1274F2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12" w:space="0"/>
              <w:left w:val="single" w:color="000000" w:sz="12" w:space="0"/>
              <w:bottom w:val="double" w:color="000000" w:sz="6" w:space="0"/>
              <w:right w:val="single" w:color="000000" w:sz="6" w:space="0"/>
            </w:tcBorders>
            <w:vAlign w:val="top"/>
          </w:tcPr>
          <w:p w14:paraId="4CCF3BD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序号</w:t>
            </w:r>
          </w:p>
        </w:tc>
        <w:tc>
          <w:tcPr>
            <w:tcW w:w="1984" w:type="dxa"/>
            <w:tcBorders>
              <w:top w:val="single" w:color="000000" w:sz="12" w:space="0"/>
              <w:left w:val="single" w:color="000000" w:sz="6" w:space="0"/>
              <w:bottom w:val="double" w:color="000000" w:sz="6" w:space="0"/>
              <w:right w:val="single" w:color="000000" w:sz="6" w:space="0"/>
            </w:tcBorders>
            <w:vAlign w:val="top"/>
          </w:tcPr>
          <w:p w14:paraId="7F814EE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名称</w:t>
            </w:r>
          </w:p>
        </w:tc>
        <w:tc>
          <w:tcPr>
            <w:tcW w:w="851" w:type="dxa"/>
            <w:tcBorders>
              <w:top w:val="single" w:color="000000" w:sz="12" w:space="0"/>
              <w:left w:val="single" w:color="000000" w:sz="6" w:space="0"/>
              <w:bottom w:val="double" w:color="000000" w:sz="6" w:space="0"/>
              <w:right w:val="single" w:color="000000" w:sz="6" w:space="0"/>
            </w:tcBorders>
            <w:vAlign w:val="top"/>
          </w:tcPr>
          <w:p w14:paraId="2C57BD0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单位</w:t>
            </w:r>
          </w:p>
        </w:tc>
        <w:tc>
          <w:tcPr>
            <w:tcW w:w="774" w:type="dxa"/>
            <w:tcBorders>
              <w:top w:val="single" w:color="000000" w:sz="12" w:space="0"/>
              <w:left w:val="single" w:color="000000" w:sz="6" w:space="0"/>
              <w:bottom w:val="double" w:color="000000" w:sz="6" w:space="0"/>
              <w:right w:val="single" w:color="000000" w:sz="6" w:space="0"/>
            </w:tcBorders>
            <w:vAlign w:val="top"/>
          </w:tcPr>
          <w:p w14:paraId="6F407E7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数量</w:t>
            </w:r>
          </w:p>
        </w:tc>
        <w:tc>
          <w:tcPr>
            <w:tcW w:w="1352" w:type="dxa"/>
            <w:tcBorders>
              <w:top w:val="single" w:color="000000" w:sz="12" w:space="0"/>
              <w:left w:val="single" w:color="000000" w:sz="6" w:space="0"/>
              <w:bottom w:val="double" w:color="000000" w:sz="6" w:space="0"/>
              <w:right w:val="single" w:color="000000" w:sz="6" w:space="0"/>
            </w:tcBorders>
            <w:vAlign w:val="top"/>
          </w:tcPr>
          <w:p w14:paraId="671763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单价（元）</w:t>
            </w:r>
          </w:p>
        </w:tc>
        <w:tc>
          <w:tcPr>
            <w:tcW w:w="1418" w:type="dxa"/>
            <w:tcBorders>
              <w:top w:val="single" w:color="000000" w:sz="12" w:space="0"/>
              <w:left w:val="single" w:color="000000" w:sz="6" w:space="0"/>
              <w:bottom w:val="double" w:color="000000" w:sz="6" w:space="0"/>
              <w:right w:val="single" w:color="000000" w:sz="6" w:space="0"/>
            </w:tcBorders>
            <w:vAlign w:val="top"/>
          </w:tcPr>
          <w:p w14:paraId="1853D33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合价（元）</w:t>
            </w:r>
          </w:p>
        </w:tc>
        <w:tc>
          <w:tcPr>
            <w:tcW w:w="1701" w:type="dxa"/>
            <w:tcBorders>
              <w:top w:val="single" w:color="000000" w:sz="12" w:space="0"/>
              <w:left w:val="single" w:color="000000" w:sz="6" w:space="0"/>
              <w:bottom w:val="double" w:color="000000" w:sz="6" w:space="0"/>
              <w:right w:val="single" w:color="000000" w:sz="12" w:space="0"/>
            </w:tcBorders>
            <w:vAlign w:val="top"/>
          </w:tcPr>
          <w:p w14:paraId="5601300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备注</w:t>
            </w:r>
          </w:p>
        </w:tc>
      </w:tr>
      <w:tr w14:paraId="72E6D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double" w:color="000000" w:sz="6" w:space="0"/>
              <w:left w:val="single" w:color="000000" w:sz="12" w:space="0"/>
              <w:bottom w:val="single" w:color="000000" w:sz="6" w:space="0"/>
              <w:right w:val="single" w:color="000000" w:sz="6" w:space="0"/>
            </w:tcBorders>
            <w:vAlign w:val="top"/>
          </w:tcPr>
          <w:p w14:paraId="2A63025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double" w:color="000000" w:sz="6" w:space="0"/>
              <w:left w:val="single" w:color="000000" w:sz="6" w:space="0"/>
              <w:bottom w:val="single" w:color="000000" w:sz="6" w:space="0"/>
              <w:right w:val="single" w:color="000000" w:sz="6" w:space="0"/>
            </w:tcBorders>
            <w:vAlign w:val="top"/>
          </w:tcPr>
          <w:p w14:paraId="3A49F75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double" w:color="000000" w:sz="6" w:space="0"/>
              <w:left w:val="single" w:color="000000" w:sz="6" w:space="0"/>
              <w:bottom w:val="single" w:color="000000" w:sz="6" w:space="0"/>
              <w:right w:val="single" w:color="000000" w:sz="6" w:space="0"/>
            </w:tcBorders>
            <w:vAlign w:val="top"/>
          </w:tcPr>
          <w:p w14:paraId="59737A1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double" w:color="000000" w:sz="6" w:space="0"/>
              <w:left w:val="single" w:color="000000" w:sz="6" w:space="0"/>
              <w:bottom w:val="single" w:color="000000" w:sz="6" w:space="0"/>
              <w:right w:val="single" w:color="000000" w:sz="6" w:space="0"/>
            </w:tcBorders>
            <w:vAlign w:val="top"/>
          </w:tcPr>
          <w:p w14:paraId="2B9A29F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double" w:color="000000" w:sz="6" w:space="0"/>
              <w:left w:val="single" w:color="000000" w:sz="6" w:space="0"/>
              <w:bottom w:val="single" w:color="000000" w:sz="6" w:space="0"/>
              <w:right w:val="single" w:color="000000" w:sz="6" w:space="0"/>
            </w:tcBorders>
            <w:vAlign w:val="top"/>
          </w:tcPr>
          <w:p w14:paraId="6D58F50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double" w:color="000000" w:sz="6" w:space="0"/>
              <w:left w:val="single" w:color="000000" w:sz="6" w:space="0"/>
              <w:bottom w:val="single" w:color="000000" w:sz="6" w:space="0"/>
              <w:right w:val="single" w:color="000000" w:sz="6" w:space="0"/>
            </w:tcBorders>
            <w:vAlign w:val="top"/>
          </w:tcPr>
          <w:p w14:paraId="7715A0D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double" w:color="000000" w:sz="6" w:space="0"/>
              <w:left w:val="single" w:color="000000" w:sz="6" w:space="0"/>
              <w:bottom w:val="single" w:color="000000" w:sz="6" w:space="0"/>
              <w:right w:val="single" w:color="000000" w:sz="12" w:space="0"/>
            </w:tcBorders>
            <w:vAlign w:val="top"/>
          </w:tcPr>
          <w:p w14:paraId="16D7EA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349CC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nil"/>
              <w:left w:val="single" w:color="000000" w:sz="12" w:space="0"/>
              <w:bottom w:val="single" w:color="000000" w:sz="6" w:space="0"/>
              <w:right w:val="single" w:color="000000" w:sz="6" w:space="0"/>
            </w:tcBorders>
            <w:vAlign w:val="top"/>
          </w:tcPr>
          <w:p w14:paraId="2F9272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nil"/>
              <w:left w:val="single" w:color="000000" w:sz="6" w:space="0"/>
              <w:bottom w:val="single" w:color="000000" w:sz="6" w:space="0"/>
              <w:right w:val="single" w:color="000000" w:sz="6" w:space="0"/>
            </w:tcBorders>
            <w:vAlign w:val="top"/>
          </w:tcPr>
          <w:p w14:paraId="6BD7B87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top"/>
          </w:tcPr>
          <w:p w14:paraId="7836AD4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nil"/>
              <w:left w:val="single" w:color="000000" w:sz="6" w:space="0"/>
              <w:bottom w:val="single" w:color="000000" w:sz="6" w:space="0"/>
              <w:right w:val="single" w:color="000000" w:sz="6" w:space="0"/>
            </w:tcBorders>
            <w:vAlign w:val="top"/>
          </w:tcPr>
          <w:p w14:paraId="3742718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nil"/>
              <w:left w:val="single" w:color="000000" w:sz="6" w:space="0"/>
              <w:bottom w:val="single" w:color="000000" w:sz="6" w:space="0"/>
              <w:right w:val="single" w:color="000000" w:sz="6" w:space="0"/>
            </w:tcBorders>
            <w:vAlign w:val="top"/>
          </w:tcPr>
          <w:p w14:paraId="125AB2E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nil"/>
              <w:left w:val="single" w:color="000000" w:sz="6" w:space="0"/>
              <w:bottom w:val="single" w:color="000000" w:sz="6" w:space="0"/>
              <w:right w:val="single" w:color="000000" w:sz="6" w:space="0"/>
            </w:tcBorders>
            <w:vAlign w:val="top"/>
          </w:tcPr>
          <w:p w14:paraId="0AE1FFB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nil"/>
              <w:left w:val="single" w:color="000000" w:sz="6" w:space="0"/>
              <w:bottom w:val="single" w:color="000000" w:sz="6" w:space="0"/>
              <w:right w:val="single" w:color="000000" w:sz="12" w:space="0"/>
            </w:tcBorders>
            <w:vAlign w:val="top"/>
          </w:tcPr>
          <w:p w14:paraId="64EDC6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6DCB1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5E2D505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652FB6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035B7CA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4B85133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43CE2EC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754E23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4B5059F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07444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638761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4323F89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1F02C2A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6C9E7FF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03A8D6E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D325D4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753975A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B671A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FFF672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2532003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7A9562D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1CF051F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6B938FA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290FE6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251DBD9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66051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630738E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5627409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1643778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188DA0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30786BF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8CCB8B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06BCF43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B0B55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10F62D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1C5350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53F2354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62A24CB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4354AFB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62757E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134CD2E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5F84D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7BB8FB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7C3E636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49F7E67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04DDAAA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74B22E3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7E9B64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5D2A0EE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2A2E1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12" w:space="0"/>
              <w:right w:val="single" w:color="000000" w:sz="6" w:space="0"/>
            </w:tcBorders>
            <w:vAlign w:val="top"/>
          </w:tcPr>
          <w:p w14:paraId="7415684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12" w:space="0"/>
              <w:right w:val="single" w:color="000000" w:sz="6" w:space="0"/>
            </w:tcBorders>
            <w:vAlign w:val="top"/>
          </w:tcPr>
          <w:p w14:paraId="569E19A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12" w:space="0"/>
              <w:right w:val="single" w:color="000000" w:sz="6" w:space="0"/>
            </w:tcBorders>
            <w:vAlign w:val="top"/>
          </w:tcPr>
          <w:p w14:paraId="663507D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12" w:space="0"/>
              <w:right w:val="single" w:color="000000" w:sz="6" w:space="0"/>
            </w:tcBorders>
            <w:vAlign w:val="top"/>
          </w:tcPr>
          <w:p w14:paraId="7D42532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12" w:space="0"/>
              <w:right w:val="single" w:color="000000" w:sz="6" w:space="0"/>
            </w:tcBorders>
            <w:vAlign w:val="top"/>
          </w:tcPr>
          <w:p w14:paraId="0A937B1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4F18EF7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12" w:space="0"/>
              <w:right w:val="single" w:color="000000" w:sz="12" w:space="0"/>
            </w:tcBorders>
            <w:vAlign w:val="top"/>
          </w:tcPr>
          <w:p w14:paraId="3B245D2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4BFB7D67">
      <w:pPr>
        <w:snapToGrid/>
        <w:spacing w:before="156" w:beforeAutospacing="0" w:after="156"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60BB0BCE">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11-2：工程设备暂估价表</w:t>
      </w:r>
    </w:p>
    <w:tbl>
      <w:tblPr>
        <w:tblStyle w:val="9"/>
        <w:tblW w:w="9073" w:type="dxa"/>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3075D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12" w:space="0"/>
              <w:left w:val="single" w:color="000000" w:sz="12" w:space="0"/>
              <w:bottom w:val="double" w:color="000000" w:sz="6" w:space="0"/>
              <w:right w:val="single" w:color="000000" w:sz="6" w:space="0"/>
            </w:tcBorders>
            <w:vAlign w:val="top"/>
          </w:tcPr>
          <w:p w14:paraId="30943F9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序号</w:t>
            </w:r>
          </w:p>
        </w:tc>
        <w:tc>
          <w:tcPr>
            <w:tcW w:w="1984" w:type="dxa"/>
            <w:tcBorders>
              <w:top w:val="single" w:color="000000" w:sz="12" w:space="0"/>
              <w:left w:val="single" w:color="000000" w:sz="6" w:space="0"/>
              <w:bottom w:val="double" w:color="000000" w:sz="6" w:space="0"/>
              <w:right w:val="single" w:color="000000" w:sz="6" w:space="0"/>
            </w:tcBorders>
            <w:vAlign w:val="top"/>
          </w:tcPr>
          <w:p w14:paraId="747C055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名称</w:t>
            </w:r>
          </w:p>
        </w:tc>
        <w:tc>
          <w:tcPr>
            <w:tcW w:w="851" w:type="dxa"/>
            <w:tcBorders>
              <w:top w:val="single" w:color="000000" w:sz="12" w:space="0"/>
              <w:left w:val="single" w:color="000000" w:sz="6" w:space="0"/>
              <w:bottom w:val="double" w:color="000000" w:sz="6" w:space="0"/>
              <w:right w:val="single" w:color="000000" w:sz="6" w:space="0"/>
            </w:tcBorders>
            <w:vAlign w:val="top"/>
          </w:tcPr>
          <w:p w14:paraId="588AEFF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单位</w:t>
            </w:r>
          </w:p>
        </w:tc>
        <w:tc>
          <w:tcPr>
            <w:tcW w:w="774" w:type="dxa"/>
            <w:tcBorders>
              <w:top w:val="single" w:color="000000" w:sz="12" w:space="0"/>
              <w:left w:val="single" w:color="000000" w:sz="6" w:space="0"/>
              <w:bottom w:val="double" w:color="000000" w:sz="6" w:space="0"/>
              <w:right w:val="single" w:color="000000" w:sz="6" w:space="0"/>
            </w:tcBorders>
            <w:vAlign w:val="top"/>
          </w:tcPr>
          <w:p w14:paraId="0B39917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数量</w:t>
            </w:r>
          </w:p>
        </w:tc>
        <w:tc>
          <w:tcPr>
            <w:tcW w:w="1352" w:type="dxa"/>
            <w:tcBorders>
              <w:top w:val="single" w:color="000000" w:sz="12" w:space="0"/>
              <w:left w:val="single" w:color="000000" w:sz="6" w:space="0"/>
              <w:bottom w:val="double" w:color="000000" w:sz="6" w:space="0"/>
              <w:right w:val="single" w:color="000000" w:sz="6" w:space="0"/>
            </w:tcBorders>
            <w:vAlign w:val="top"/>
          </w:tcPr>
          <w:p w14:paraId="3DD5D1D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单价（元）</w:t>
            </w:r>
          </w:p>
        </w:tc>
        <w:tc>
          <w:tcPr>
            <w:tcW w:w="1418" w:type="dxa"/>
            <w:tcBorders>
              <w:top w:val="single" w:color="000000" w:sz="12" w:space="0"/>
              <w:left w:val="single" w:color="000000" w:sz="6" w:space="0"/>
              <w:bottom w:val="double" w:color="000000" w:sz="6" w:space="0"/>
              <w:right w:val="single" w:color="000000" w:sz="6" w:space="0"/>
            </w:tcBorders>
            <w:vAlign w:val="top"/>
          </w:tcPr>
          <w:p w14:paraId="763BC37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合价（元）</w:t>
            </w:r>
          </w:p>
        </w:tc>
        <w:tc>
          <w:tcPr>
            <w:tcW w:w="1701" w:type="dxa"/>
            <w:tcBorders>
              <w:top w:val="single" w:color="000000" w:sz="12" w:space="0"/>
              <w:left w:val="single" w:color="000000" w:sz="6" w:space="0"/>
              <w:bottom w:val="double" w:color="000000" w:sz="6" w:space="0"/>
              <w:right w:val="single" w:color="000000" w:sz="12" w:space="0"/>
            </w:tcBorders>
            <w:vAlign w:val="top"/>
          </w:tcPr>
          <w:p w14:paraId="36DCC3F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备注</w:t>
            </w:r>
          </w:p>
        </w:tc>
      </w:tr>
      <w:tr w14:paraId="6F00C1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double" w:color="000000" w:sz="6" w:space="0"/>
              <w:left w:val="single" w:color="000000" w:sz="12" w:space="0"/>
              <w:bottom w:val="single" w:color="000000" w:sz="6" w:space="0"/>
              <w:right w:val="single" w:color="000000" w:sz="6" w:space="0"/>
            </w:tcBorders>
            <w:vAlign w:val="top"/>
          </w:tcPr>
          <w:p w14:paraId="4CA4DC4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double" w:color="000000" w:sz="6" w:space="0"/>
              <w:left w:val="single" w:color="000000" w:sz="6" w:space="0"/>
              <w:bottom w:val="single" w:color="000000" w:sz="6" w:space="0"/>
              <w:right w:val="single" w:color="000000" w:sz="6" w:space="0"/>
            </w:tcBorders>
            <w:vAlign w:val="top"/>
          </w:tcPr>
          <w:p w14:paraId="4F793E1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double" w:color="000000" w:sz="6" w:space="0"/>
              <w:left w:val="single" w:color="000000" w:sz="6" w:space="0"/>
              <w:bottom w:val="single" w:color="000000" w:sz="6" w:space="0"/>
              <w:right w:val="single" w:color="000000" w:sz="6" w:space="0"/>
            </w:tcBorders>
            <w:vAlign w:val="top"/>
          </w:tcPr>
          <w:p w14:paraId="52A9845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double" w:color="000000" w:sz="6" w:space="0"/>
              <w:left w:val="single" w:color="000000" w:sz="6" w:space="0"/>
              <w:bottom w:val="single" w:color="000000" w:sz="6" w:space="0"/>
              <w:right w:val="single" w:color="000000" w:sz="6" w:space="0"/>
            </w:tcBorders>
            <w:vAlign w:val="top"/>
          </w:tcPr>
          <w:p w14:paraId="2BB1BFB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double" w:color="000000" w:sz="6" w:space="0"/>
              <w:left w:val="single" w:color="000000" w:sz="6" w:space="0"/>
              <w:bottom w:val="single" w:color="000000" w:sz="6" w:space="0"/>
              <w:right w:val="single" w:color="000000" w:sz="6" w:space="0"/>
            </w:tcBorders>
            <w:vAlign w:val="top"/>
          </w:tcPr>
          <w:p w14:paraId="2CEAB78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double" w:color="000000" w:sz="6" w:space="0"/>
              <w:left w:val="single" w:color="000000" w:sz="6" w:space="0"/>
              <w:bottom w:val="single" w:color="000000" w:sz="6" w:space="0"/>
              <w:right w:val="single" w:color="000000" w:sz="6" w:space="0"/>
            </w:tcBorders>
            <w:vAlign w:val="top"/>
          </w:tcPr>
          <w:p w14:paraId="668A61A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double" w:color="000000" w:sz="6" w:space="0"/>
              <w:left w:val="single" w:color="000000" w:sz="6" w:space="0"/>
              <w:bottom w:val="single" w:color="000000" w:sz="6" w:space="0"/>
              <w:right w:val="single" w:color="000000" w:sz="12" w:space="0"/>
            </w:tcBorders>
            <w:vAlign w:val="top"/>
          </w:tcPr>
          <w:p w14:paraId="22CEDDE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20B3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nil"/>
              <w:left w:val="single" w:color="000000" w:sz="12" w:space="0"/>
              <w:bottom w:val="single" w:color="000000" w:sz="6" w:space="0"/>
              <w:right w:val="single" w:color="000000" w:sz="6" w:space="0"/>
            </w:tcBorders>
            <w:vAlign w:val="top"/>
          </w:tcPr>
          <w:p w14:paraId="3007880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nil"/>
              <w:left w:val="single" w:color="000000" w:sz="6" w:space="0"/>
              <w:bottom w:val="single" w:color="000000" w:sz="6" w:space="0"/>
              <w:right w:val="single" w:color="000000" w:sz="6" w:space="0"/>
            </w:tcBorders>
            <w:vAlign w:val="top"/>
          </w:tcPr>
          <w:p w14:paraId="67BD74A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nil"/>
              <w:left w:val="single" w:color="000000" w:sz="6" w:space="0"/>
              <w:bottom w:val="single" w:color="000000" w:sz="6" w:space="0"/>
              <w:right w:val="single" w:color="000000" w:sz="6" w:space="0"/>
            </w:tcBorders>
            <w:vAlign w:val="top"/>
          </w:tcPr>
          <w:p w14:paraId="2736AEC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nil"/>
              <w:left w:val="single" w:color="000000" w:sz="6" w:space="0"/>
              <w:bottom w:val="single" w:color="000000" w:sz="6" w:space="0"/>
              <w:right w:val="single" w:color="000000" w:sz="6" w:space="0"/>
            </w:tcBorders>
            <w:vAlign w:val="top"/>
          </w:tcPr>
          <w:p w14:paraId="5AB696F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nil"/>
              <w:left w:val="single" w:color="000000" w:sz="6" w:space="0"/>
              <w:bottom w:val="single" w:color="000000" w:sz="6" w:space="0"/>
              <w:right w:val="single" w:color="000000" w:sz="6" w:space="0"/>
            </w:tcBorders>
            <w:vAlign w:val="top"/>
          </w:tcPr>
          <w:p w14:paraId="69DDDDB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nil"/>
              <w:left w:val="single" w:color="000000" w:sz="6" w:space="0"/>
              <w:bottom w:val="single" w:color="000000" w:sz="6" w:space="0"/>
              <w:right w:val="single" w:color="000000" w:sz="6" w:space="0"/>
            </w:tcBorders>
            <w:vAlign w:val="top"/>
          </w:tcPr>
          <w:p w14:paraId="7356F99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nil"/>
              <w:left w:val="single" w:color="000000" w:sz="6" w:space="0"/>
              <w:bottom w:val="single" w:color="000000" w:sz="6" w:space="0"/>
              <w:right w:val="single" w:color="000000" w:sz="12" w:space="0"/>
            </w:tcBorders>
            <w:vAlign w:val="top"/>
          </w:tcPr>
          <w:p w14:paraId="38981A8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A7475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8E0CE8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1787103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1BAF3DD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5534B04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1C95345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ECC2D2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16D4B9B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ABF2E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29C1067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45A0B04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6F3684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29587D5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7656D0C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4BA977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5487BF8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37289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150E8D1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3365860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77C964E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2A4298E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7A689EB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894E2F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4416619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69EC1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5745716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1D9488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2ACF340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1EFD7D6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4308622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F6E9AA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1561D11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76DCE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690A3E7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1A7747F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67D5045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59520F0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3F412E4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FC6861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078447F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3F6BA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27FD742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652B94C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1A7D48D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134F9D6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550FAE0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490763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669C679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E1BAE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7E5030F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5335886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6E248C8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7118FDA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39DDF3E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8C196D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0EABA00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AD216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7ADE6A1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3CEBA86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1D75BFE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756BBC1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29EADB0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BE493D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1EDF5F3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62AC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vAlign w:val="top"/>
          </w:tcPr>
          <w:p w14:paraId="0D2DE16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1F25641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top"/>
          </w:tcPr>
          <w:p w14:paraId="3FFDF54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6" w:space="0"/>
              <w:right w:val="single" w:color="000000" w:sz="6" w:space="0"/>
            </w:tcBorders>
            <w:vAlign w:val="top"/>
          </w:tcPr>
          <w:p w14:paraId="598A915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6" w:space="0"/>
              <w:right w:val="single" w:color="000000" w:sz="6" w:space="0"/>
            </w:tcBorders>
            <w:vAlign w:val="top"/>
          </w:tcPr>
          <w:p w14:paraId="2897180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5B0893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6" w:space="0"/>
              <w:right w:val="single" w:color="000000" w:sz="12" w:space="0"/>
            </w:tcBorders>
            <w:vAlign w:val="top"/>
          </w:tcPr>
          <w:p w14:paraId="7F797AF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CFD1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993" w:type="dxa"/>
            <w:tcBorders>
              <w:top w:val="single" w:color="000000" w:sz="6" w:space="0"/>
              <w:left w:val="single" w:color="000000" w:sz="12" w:space="0"/>
              <w:bottom w:val="single" w:color="000000" w:sz="12" w:space="0"/>
              <w:right w:val="single" w:color="000000" w:sz="6" w:space="0"/>
            </w:tcBorders>
            <w:vAlign w:val="top"/>
          </w:tcPr>
          <w:p w14:paraId="0D97116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12" w:space="0"/>
              <w:right w:val="single" w:color="000000" w:sz="6" w:space="0"/>
            </w:tcBorders>
            <w:vAlign w:val="top"/>
          </w:tcPr>
          <w:p w14:paraId="25254AA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851" w:type="dxa"/>
            <w:tcBorders>
              <w:top w:val="single" w:color="000000" w:sz="6" w:space="0"/>
              <w:left w:val="single" w:color="000000" w:sz="6" w:space="0"/>
              <w:bottom w:val="single" w:color="000000" w:sz="12" w:space="0"/>
              <w:right w:val="single" w:color="000000" w:sz="6" w:space="0"/>
            </w:tcBorders>
            <w:vAlign w:val="top"/>
          </w:tcPr>
          <w:p w14:paraId="501D425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774" w:type="dxa"/>
            <w:tcBorders>
              <w:top w:val="single" w:color="000000" w:sz="6" w:space="0"/>
              <w:left w:val="single" w:color="000000" w:sz="6" w:space="0"/>
              <w:bottom w:val="single" w:color="000000" w:sz="12" w:space="0"/>
              <w:right w:val="single" w:color="000000" w:sz="6" w:space="0"/>
            </w:tcBorders>
            <w:vAlign w:val="top"/>
          </w:tcPr>
          <w:p w14:paraId="725A259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352" w:type="dxa"/>
            <w:tcBorders>
              <w:top w:val="single" w:color="000000" w:sz="6" w:space="0"/>
              <w:left w:val="single" w:color="000000" w:sz="6" w:space="0"/>
              <w:bottom w:val="single" w:color="000000" w:sz="12" w:space="0"/>
              <w:right w:val="single" w:color="000000" w:sz="6" w:space="0"/>
            </w:tcBorders>
            <w:vAlign w:val="top"/>
          </w:tcPr>
          <w:p w14:paraId="3FEF5F1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44F1249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701" w:type="dxa"/>
            <w:tcBorders>
              <w:top w:val="single" w:color="000000" w:sz="6" w:space="0"/>
              <w:left w:val="single" w:color="000000" w:sz="6" w:space="0"/>
              <w:bottom w:val="single" w:color="000000" w:sz="12" w:space="0"/>
              <w:right w:val="single" w:color="000000" w:sz="12" w:space="0"/>
            </w:tcBorders>
            <w:vAlign w:val="top"/>
          </w:tcPr>
          <w:p w14:paraId="1B7B033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bl>
    <w:p w14:paraId="47465E5C">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C18AC61">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br w:type="page"/>
      </w:r>
    </w:p>
    <w:p w14:paraId="696C6985">
      <w:pPr>
        <w:snapToGrid/>
        <w:spacing w:before="156" w:beforeAutospacing="0" w:after="156" w:afterAutospacing="0" w:line="44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11-3：专业工程暂估价表</w:t>
      </w:r>
    </w:p>
    <w:tbl>
      <w:tblPr>
        <w:tblStyle w:val="9"/>
        <w:tblW w:w="8817"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9"/>
        <w:gridCol w:w="1984"/>
        <w:gridCol w:w="4678"/>
        <w:gridCol w:w="1276"/>
      </w:tblGrid>
      <w:tr w14:paraId="2BC183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12" w:space="0"/>
              <w:left w:val="single" w:color="000000" w:sz="12" w:space="0"/>
              <w:bottom w:val="double" w:color="000000" w:sz="6" w:space="0"/>
              <w:right w:val="single" w:color="000000" w:sz="6" w:space="0"/>
            </w:tcBorders>
            <w:vAlign w:val="top"/>
          </w:tcPr>
          <w:p w14:paraId="2DDF092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序号</w:t>
            </w:r>
          </w:p>
        </w:tc>
        <w:tc>
          <w:tcPr>
            <w:tcW w:w="1984" w:type="dxa"/>
            <w:tcBorders>
              <w:top w:val="single" w:color="000000" w:sz="12" w:space="0"/>
              <w:left w:val="single" w:color="000000" w:sz="6" w:space="0"/>
              <w:bottom w:val="double" w:color="000000" w:sz="6" w:space="0"/>
              <w:right w:val="single" w:color="000000" w:sz="6" w:space="0"/>
            </w:tcBorders>
            <w:vAlign w:val="top"/>
          </w:tcPr>
          <w:p w14:paraId="5388A1B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专业工程名称</w:t>
            </w:r>
          </w:p>
        </w:tc>
        <w:tc>
          <w:tcPr>
            <w:tcW w:w="4678" w:type="dxa"/>
            <w:tcBorders>
              <w:top w:val="single" w:color="000000" w:sz="12" w:space="0"/>
              <w:left w:val="single" w:color="000000" w:sz="6" w:space="0"/>
              <w:bottom w:val="double" w:color="000000" w:sz="6" w:space="0"/>
              <w:right w:val="single" w:color="000000" w:sz="6" w:space="0"/>
            </w:tcBorders>
            <w:vAlign w:val="top"/>
          </w:tcPr>
          <w:p w14:paraId="5E630C1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工程内容</w:t>
            </w:r>
          </w:p>
        </w:tc>
        <w:tc>
          <w:tcPr>
            <w:tcW w:w="1276" w:type="dxa"/>
            <w:tcBorders>
              <w:top w:val="single" w:color="000000" w:sz="12" w:space="0"/>
              <w:left w:val="single" w:color="000000" w:sz="6" w:space="0"/>
              <w:bottom w:val="double" w:color="000000" w:sz="6" w:space="0"/>
              <w:right w:val="single" w:color="000000" w:sz="12" w:space="0"/>
            </w:tcBorders>
            <w:vAlign w:val="top"/>
          </w:tcPr>
          <w:p w14:paraId="6B3D16E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金额</w:t>
            </w:r>
          </w:p>
        </w:tc>
      </w:tr>
      <w:tr w14:paraId="571041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double" w:color="000000" w:sz="6" w:space="0"/>
              <w:left w:val="single" w:color="000000" w:sz="12" w:space="0"/>
              <w:bottom w:val="single" w:color="000000" w:sz="6" w:space="0"/>
              <w:right w:val="single" w:color="000000" w:sz="6" w:space="0"/>
            </w:tcBorders>
            <w:vAlign w:val="top"/>
          </w:tcPr>
          <w:p w14:paraId="14F7BC1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double" w:color="000000" w:sz="6" w:space="0"/>
              <w:left w:val="single" w:color="000000" w:sz="6" w:space="0"/>
              <w:bottom w:val="single" w:color="000000" w:sz="6" w:space="0"/>
              <w:right w:val="single" w:color="000000" w:sz="6" w:space="0"/>
            </w:tcBorders>
            <w:vAlign w:val="top"/>
          </w:tcPr>
          <w:p w14:paraId="6581228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double" w:color="000000" w:sz="6" w:space="0"/>
              <w:left w:val="single" w:color="000000" w:sz="6" w:space="0"/>
              <w:bottom w:val="single" w:color="000000" w:sz="6" w:space="0"/>
              <w:right w:val="single" w:color="000000" w:sz="6" w:space="0"/>
            </w:tcBorders>
            <w:vAlign w:val="top"/>
          </w:tcPr>
          <w:p w14:paraId="5B90433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double" w:color="000000" w:sz="6" w:space="0"/>
              <w:left w:val="single" w:color="000000" w:sz="6" w:space="0"/>
              <w:bottom w:val="single" w:color="000000" w:sz="6" w:space="0"/>
              <w:right w:val="single" w:color="000000" w:sz="12" w:space="0"/>
            </w:tcBorders>
            <w:vAlign w:val="top"/>
          </w:tcPr>
          <w:p w14:paraId="7EFCCC1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3574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nil"/>
              <w:left w:val="single" w:color="000000" w:sz="12" w:space="0"/>
              <w:bottom w:val="single" w:color="000000" w:sz="6" w:space="0"/>
              <w:right w:val="single" w:color="000000" w:sz="6" w:space="0"/>
            </w:tcBorders>
            <w:vAlign w:val="top"/>
          </w:tcPr>
          <w:p w14:paraId="63A5784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nil"/>
              <w:left w:val="single" w:color="000000" w:sz="6" w:space="0"/>
              <w:bottom w:val="single" w:color="000000" w:sz="6" w:space="0"/>
              <w:right w:val="single" w:color="000000" w:sz="6" w:space="0"/>
            </w:tcBorders>
            <w:vAlign w:val="top"/>
          </w:tcPr>
          <w:p w14:paraId="472A954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nil"/>
              <w:left w:val="single" w:color="000000" w:sz="6" w:space="0"/>
              <w:bottom w:val="single" w:color="000000" w:sz="6" w:space="0"/>
              <w:right w:val="single" w:color="000000" w:sz="6" w:space="0"/>
            </w:tcBorders>
            <w:vAlign w:val="top"/>
          </w:tcPr>
          <w:p w14:paraId="1BBDFF3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nil"/>
              <w:left w:val="single" w:color="000000" w:sz="6" w:space="0"/>
              <w:bottom w:val="single" w:color="000000" w:sz="6" w:space="0"/>
              <w:right w:val="single" w:color="000000" w:sz="12" w:space="0"/>
            </w:tcBorders>
            <w:vAlign w:val="top"/>
          </w:tcPr>
          <w:p w14:paraId="484002E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297A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nil"/>
              <w:left w:val="single" w:color="000000" w:sz="12" w:space="0"/>
              <w:bottom w:val="single" w:color="000000" w:sz="6" w:space="0"/>
              <w:right w:val="single" w:color="000000" w:sz="6" w:space="0"/>
            </w:tcBorders>
            <w:vAlign w:val="top"/>
          </w:tcPr>
          <w:p w14:paraId="2D958DB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nil"/>
              <w:left w:val="single" w:color="000000" w:sz="6" w:space="0"/>
              <w:bottom w:val="single" w:color="000000" w:sz="6" w:space="0"/>
              <w:right w:val="single" w:color="000000" w:sz="6" w:space="0"/>
            </w:tcBorders>
            <w:vAlign w:val="top"/>
          </w:tcPr>
          <w:p w14:paraId="6D2949D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nil"/>
              <w:left w:val="single" w:color="000000" w:sz="6" w:space="0"/>
              <w:bottom w:val="single" w:color="000000" w:sz="6" w:space="0"/>
              <w:right w:val="single" w:color="000000" w:sz="6" w:space="0"/>
            </w:tcBorders>
            <w:vAlign w:val="top"/>
          </w:tcPr>
          <w:p w14:paraId="550B364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nil"/>
              <w:left w:val="single" w:color="000000" w:sz="6" w:space="0"/>
              <w:bottom w:val="single" w:color="000000" w:sz="6" w:space="0"/>
              <w:right w:val="single" w:color="000000" w:sz="12" w:space="0"/>
            </w:tcBorders>
            <w:vAlign w:val="top"/>
          </w:tcPr>
          <w:p w14:paraId="5EC757E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76082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A63609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715370D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7BC3EF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031DC7A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3BF4F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72E476C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5CDA4F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15EFBF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5C5AAE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BE02B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D7F250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63C4648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62BE60A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5DBB143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D6985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734DC3D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3EEAF5C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5A8CB8E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7DFD2BF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670B72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3593617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64644B5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A570AE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580B4F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955F6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BE8EFF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EE5E9F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31F5196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4BB5065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D8CC3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5AB3110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7FCE95D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005CFD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D17DC3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755F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20CB888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115FE6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623D4CE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D4CE71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425E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42AC2E4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D20BF9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007245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7BC6B21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371F4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59BDCB2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7EAF2C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7639DA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7197628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556CB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3200C3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662F893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3B549AA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2D9736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9FA10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1EE41C7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27B2D79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3BCCCDC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5217F38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5834E8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589D5FA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5E55881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6F1B68B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2BF1F53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9F863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1CA986A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0A5EFFC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1AA268B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2CCDC43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37EC2D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51BDA7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522942B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752753A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5F48004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260DA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30CC643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4AF5B46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3383540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EB2CB1C">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BF76D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42EDFBF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21934E0D">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8F4E9C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7E8462A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92F22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15C80F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6C01B0F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43F71B6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097C6A0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9AA6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36BAB5BF">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277BF868">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5BB3B240">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4C2146F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746A0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12" w:space="0"/>
              <w:right w:val="single" w:color="000000" w:sz="6" w:space="0"/>
            </w:tcBorders>
            <w:vAlign w:val="top"/>
          </w:tcPr>
          <w:p w14:paraId="5E9FB02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12" w:space="0"/>
              <w:right w:val="single" w:color="000000" w:sz="6" w:space="0"/>
            </w:tcBorders>
            <w:vAlign w:val="top"/>
          </w:tcPr>
          <w:p w14:paraId="656DF46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12" w:space="0"/>
              <w:right w:val="single" w:color="000000" w:sz="6" w:space="0"/>
            </w:tcBorders>
            <w:vAlign w:val="top"/>
          </w:tcPr>
          <w:p w14:paraId="130CE18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12" w:space="0"/>
              <w:right w:val="single" w:color="000000" w:sz="12" w:space="0"/>
            </w:tcBorders>
            <w:vAlign w:val="top"/>
          </w:tcPr>
          <w:p w14:paraId="1A40A42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14098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12" w:space="0"/>
              <w:left w:val="single" w:color="000000" w:sz="12" w:space="0"/>
              <w:bottom w:val="single" w:color="000000" w:sz="6" w:space="0"/>
              <w:right w:val="single" w:color="000000" w:sz="6" w:space="0"/>
            </w:tcBorders>
            <w:vAlign w:val="top"/>
          </w:tcPr>
          <w:p w14:paraId="0AC5DC77">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12" w:space="0"/>
              <w:left w:val="single" w:color="000000" w:sz="6" w:space="0"/>
              <w:bottom w:val="single" w:color="000000" w:sz="6" w:space="0"/>
              <w:right w:val="single" w:color="000000" w:sz="6" w:space="0"/>
            </w:tcBorders>
            <w:vAlign w:val="top"/>
          </w:tcPr>
          <w:p w14:paraId="0BC9DC41">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12" w:space="0"/>
              <w:left w:val="single" w:color="000000" w:sz="6" w:space="0"/>
              <w:bottom w:val="single" w:color="000000" w:sz="6" w:space="0"/>
              <w:right w:val="single" w:color="000000" w:sz="6" w:space="0"/>
            </w:tcBorders>
            <w:vAlign w:val="top"/>
          </w:tcPr>
          <w:p w14:paraId="209D1785">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12" w:space="0"/>
              <w:left w:val="single" w:color="000000" w:sz="6" w:space="0"/>
              <w:bottom w:val="single" w:color="000000" w:sz="6" w:space="0"/>
              <w:right w:val="single" w:color="000000" w:sz="12" w:space="0"/>
            </w:tcBorders>
            <w:vAlign w:val="top"/>
          </w:tcPr>
          <w:p w14:paraId="6042645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1ABD6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59406F46">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5F051CEE">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04DD7864">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638A686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8588A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79" w:type="dxa"/>
            <w:tcBorders>
              <w:top w:val="single" w:color="000000" w:sz="6" w:space="0"/>
              <w:left w:val="single" w:color="000000" w:sz="12" w:space="0"/>
              <w:bottom w:val="single" w:color="000000" w:sz="6" w:space="0"/>
              <w:right w:val="single" w:color="000000" w:sz="6" w:space="0"/>
            </w:tcBorders>
            <w:vAlign w:val="top"/>
          </w:tcPr>
          <w:p w14:paraId="6F5EE67B">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top"/>
          </w:tcPr>
          <w:p w14:paraId="1E8017DA">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4678" w:type="dxa"/>
            <w:tcBorders>
              <w:top w:val="single" w:color="000000" w:sz="6" w:space="0"/>
              <w:left w:val="single" w:color="000000" w:sz="6" w:space="0"/>
              <w:bottom w:val="single" w:color="000000" w:sz="6" w:space="0"/>
              <w:right w:val="single" w:color="000000" w:sz="6" w:space="0"/>
            </w:tcBorders>
            <w:vAlign w:val="top"/>
          </w:tcPr>
          <w:p w14:paraId="29B78342">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6" w:space="0"/>
              <w:left w:val="single" w:color="000000" w:sz="6" w:space="0"/>
              <w:bottom w:val="single" w:color="000000" w:sz="6" w:space="0"/>
              <w:right w:val="single" w:color="000000" w:sz="12" w:space="0"/>
            </w:tcBorders>
            <w:vAlign w:val="top"/>
          </w:tcPr>
          <w:p w14:paraId="11970B13">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B7FB2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8817" w:type="dxa"/>
            <w:gridSpan w:val="4"/>
            <w:tcBorders>
              <w:top w:val="single" w:color="000000" w:sz="6" w:space="0"/>
              <w:left w:val="single" w:color="000000" w:sz="12" w:space="0"/>
              <w:bottom w:val="single" w:color="000000" w:sz="12" w:space="0"/>
              <w:right w:val="single" w:color="000000" w:sz="12" w:space="0"/>
            </w:tcBorders>
            <w:vAlign w:val="top"/>
          </w:tcPr>
          <w:p w14:paraId="78D19A79">
            <w:pPr>
              <w:snapToGrid/>
              <w:spacing w:before="0" w:beforeAutospacing="0" w:after="0" w:afterAutospacing="0" w:line="440" w:lineRule="exact"/>
              <w:ind w:left="63" w:leftChars="30" w:right="63"/>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小计：</w:t>
            </w:r>
          </w:p>
        </w:tc>
      </w:tr>
    </w:tbl>
    <w:p w14:paraId="550DD7B3">
      <w:pPr>
        <w:snapToGrid/>
        <w:spacing w:before="0" w:beforeAutospacing="0" w:after="0" w:afterAutospacing="0" w:line="240" w:lineRule="auto"/>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r>
        <w:rPr>
          <w:rStyle w:val="12"/>
          <w:rFonts w:ascii="Calibri" w:hAnsi="Calibri"/>
          <w:b w:val="0"/>
          <w:i w:val="0"/>
          <w:caps w:val="0"/>
          <w:color w:val="auto"/>
          <w:spacing w:val="0"/>
          <w:w w:val="100"/>
          <w:kern w:val="2"/>
          <w:sz w:val="20"/>
          <w:szCs w:val="22"/>
          <w:highlight w:val="none"/>
          <w:lang w:val="en-US" w:eastAsia="zh-CN" w:bidi="ar-SA"/>
        </w:rPr>
        <w:t xml:space="preserve"> </w:t>
      </w:r>
    </w:p>
    <w:p w14:paraId="2E0CB4EC">
      <w:pPr>
        <w:snapToGrid/>
        <w:spacing w:before="0" w:beforeAutospacing="0" w:after="0" w:afterAutospacing="0" w:line="480" w:lineRule="exact"/>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70E79CCF">
      <w:pPr>
        <w:snapToGrid/>
        <w:spacing w:before="0" w:beforeAutospacing="0" w:after="0" w:afterAutospacing="0" w:line="480" w:lineRule="exact"/>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50EB8CC9">
      <w:pPr>
        <w:snapToGrid/>
        <w:spacing w:before="0" w:beforeAutospacing="0" w:after="0" w:afterAutospacing="0" w:line="480" w:lineRule="exact"/>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7404ADED">
      <w:pPr>
        <w:snapToGrid/>
        <w:spacing w:before="0" w:beforeAutospacing="0" w:after="0" w:afterAutospacing="0" w:line="480" w:lineRule="exact"/>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37FCDD2">
      <w:pPr>
        <w:pStyle w:val="14"/>
        <w:snapToGrid/>
        <w:spacing w:before="0" w:beforeAutospacing="0" w:after="0" w:afterAutospacing="0" w:line="240" w:lineRule="auto"/>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3A2C773A">
      <w:pPr>
        <w:pStyle w:val="14"/>
        <w:snapToGrid/>
        <w:spacing w:before="0" w:beforeAutospacing="0" w:after="0" w:afterAutospacing="0" w:line="240" w:lineRule="auto"/>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48DACDD">
      <w:pPr>
        <w:pStyle w:val="13"/>
        <w:keepLines/>
        <w:widowControl/>
        <w:snapToGrid/>
        <w:spacing w:before="0" w:beforeAutospacing="0" w:after="0" w:afterAutospacing="0" w:line="360" w:lineRule="auto"/>
        <w:jc w:val="both"/>
        <w:textAlignment w:val="baseline"/>
        <w:rPr>
          <w:rStyle w:val="12"/>
          <w:rFonts w:ascii="隶书" w:hAnsi="Courier New" w:eastAsia="隶书" w:cs="Courier New"/>
          <w:b/>
          <w:bCs/>
          <w:i w:val="0"/>
          <w:caps w:val="0"/>
          <w:color w:val="auto"/>
          <w:spacing w:val="0"/>
          <w:w w:val="100"/>
          <w:kern w:val="2"/>
          <w:sz w:val="44"/>
          <w:szCs w:val="28"/>
          <w:highlight w:val="none"/>
          <w:lang w:val="en-US" w:eastAsia="zh-CN" w:bidi="ar-SA"/>
        </w:rPr>
      </w:pPr>
    </w:p>
    <w:p w14:paraId="1A03E6A0">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0C71E8BD">
      <w:pPr>
        <w:snapToGrid/>
        <w:spacing w:before="0" w:beforeAutospacing="0" w:after="0" w:afterAutospacing="0" w:line="48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r>
        <w:rPr>
          <w:rStyle w:val="12"/>
          <w:rFonts w:ascii="隶书" w:hAnsi="Courier New" w:eastAsia="隶书"/>
          <w:b w:val="0"/>
          <w:i w:val="0"/>
          <w:caps w:val="0"/>
          <w:color w:val="auto"/>
          <w:spacing w:val="0"/>
          <w:w w:val="100"/>
          <w:kern w:val="2"/>
          <w:sz w:val="44"/>
          <w:szCs w:val="24"/>
          <w:highlight w:val="none"/>
          <w:lang w:val="en-US" w:eastAsia="zh-CN" w:bidi="ar-SA"/>
        </w:rPr>
        <w:t>第二卷  技术规范</w:t>
      </w:r>
    </w:p>
    <w:p w14:paraId="6D5F47B4">
      <w:pPr>
        <w:snapToGrid/>
        <w:spacing w:before="0" w:beforeAutospacing="0" w:after="0" w:afterAutospacing="0" w:line="480" w:lineRule="exact"/>
        <w:jc w:val="both"/>
        <w:textAlignment w:val="baseline"/>
        <w:rPr>
          <w:rStyle w:val="12"/>
          <w:rFonts w:ascii="隶书" w:hAnsi="Courier New" w:eastAsia="隶书"/>
          <w:b w:val="0"/>
          <w:i w:val="0"/>
          <w:caps w:val="0"/>
          <w:color w:val="auto"/>
          <w:spacing w:val="0"/>
          <w:w w:val="100"/>
          <w:kern w:val="2"/>
          <w:sz w:val="44"/>
          <w:szCs w:val="24"/>
          <w:highlight w:val="none"/>
          <w:lang w:val="en-US" w:eastAsia="zh-CN" w:bidi="ar-SA"/>
        </w:rPr>
        <w:sectPr>
          <w:headerReference r:id="rId3" w:type="default"/>
          <w:footerReference r:id="rId4" w:type="default"/>
          <w:footerReference r:id="rId5" w:type="even"/>
          <w:pgSz w:w="11906" w:h="16838"/>
          <w:pgMar w:top="1134" w:right="1134" w:bottom="1134" w:left="1185" w:header="851" w:footer="992" w:gutter="284"/>
          <w:lnNumType w:countBy="0"/>
          <w:cols w:space="425" w:num="1"/>
          <w:vAlign w:val="top"/>
          <w:docGrid w:type="lines" w:linePitch="312" w:charSpace="0"/>
        </w:sectPr>
      </w:pPr>
    </w:p>
    <w:p w14:paraId="710E78FE">
      <w:pPr>
        <w:snapToGrid/>
        <w:spacing w:before="0" w:beforeAutospacing="0" w:after="0" w:afterAutospacing="0" w:line="480" w:lineRule="exact"/>
        <w:jc w:val="both"/>
        <w:textAlignment w:val="baseline"/>
        <w:rPr>
          <w:rStyle w:val="12"/>
          <w:rFonts w:ascii="仿宋_GB2312" w:hAnsi="Courier New" w:eastAsia="仿宋_GB2312" w:cs="Courier New"/>
          <w:b/>
          <w:bCs/>
          <w:i w:val="0"/>
          <w:caps w:val="0"/>
          <w:color w:val="auto"/>
          <w:spacing w:val="0"/>
          <w:w w:val="100"/>
          <w:kern w:val="2"/>
          <w:sz w:val="36"/>
          <w:szCs w:val="24"/>
          <w:highlight w:val="none"/>
          <w:lang w:val="en-US" w:eastAsia="zh-CN" w:bidi="ar-SA"/>
        </w:rPr>
      </w:pPr>
    </w:p>
    <w:p w14:paraId="78EC23AC">
      <w:pPr>
        <w:snapToGrid/>
        <w:spacing w:before="0" w:beforeAutospacing="0" w:after="0" w:afterAutospacing="0" w:line="480" w:lineRule="exact"/>
        <w:jc w:val="center"/>
        <w:textAlignment w:val="baseline"/>
        <w:rPr>
          <w:rStyle w:val="12"/>
          <w:rFonts w:ascii="仿宋_GB2312" w:hAnsi="Courier New" w:eastAsia="仿宋_GB2312" w:cs="Courier New"/>
          <w:b/>
          <w:bCs/>
          <w:i w:val="0"/>
          <w:caps w:val="0"/>
          <w:color w:val="auto"/>
          <w:spacing w:val="0"/>
          <w:w w:val="100"/>
          <w:kern w:val="2"/>
          <w:sz w:val="32"/>
          <w:szCs w:val="24"/>
          <w:highlight w:val="none"/>
          <w:lang w:val="en-US" w:eastAsia="zh-CN" w:bidi="ar-SA"/>
        </w:rPr>
      </w:pPr>
      <w:r>
        <w:rPr>
          <w:rStyle w:val="12"/>
          <w:rFonts w:ascii="仿宋_GB2312" w:hAnsi="Courier New" w:eastAsia="仿宋_GB2312" w:cs="Courier New"/>
          <w:b/>
          <w:bCs/>
          <w:i w:val="0"/>
          <w:caps w:val="0"/>
          <w:color w:val="auto"/>
          <w:spacing w:val="0"/>
          <w:w w:val="100"/>
          <w:kern w:val="2"/>
          <w:sz w:val="36"/>
          <w:szCs w:val="24"/>
          <w:highlight w:val="none"/>
          <w:lang w:val="en-US" w:eastAsia="zh-CN" w:bidi="ar-SA"/>
        </w:rPr>
        <w:t>第三章、技术规范</w:t>
      </w:r>
    </w:p>
    <w:p w14:paraId="5CD16461">
      <w:pPr>
        <w:snapToGrid/>
        <w:spacing w:before="0" w:beforeAutospacing="0" w:after="0" w:afterAutospacing="0" w:line="480" w:lineRule="exact"/>
        <w:ind w:firstLine="354" w:firstLineChars="98"/>
        <w:jc w:val="center"/>
        <w:textAlignment w:val="baseline"/>
        <w:rPr>
          <w:rStyle w:val="12"/>
          <w:rFonts w:ascii="仿宋_GB2312" w:hAnsi="Courier New" w:eastAsia="仿宋_GB2312" w:cs="Courier New"/>
          <w:b/>
          <w:bCs/>
          <w:i w:val="0"/>
          <w:caps w:val="0"/>
          <w:color w:val="auto"/>
          <w:spacing w:val="0"/>
          <w:w w:val="100"/>
          <w:kern w:val="2"/>
          <w:sz w:val="36"/>
          <w:szCs w:val="24"/>
          <w:highlight w:val="none"/>
          <w:lang w:val="en-US" w:eastAsia="zh-CN" w:bidi="ar-SA"/>
        </w:rPr>
      </w:pPr>
    </w:p>
    <w:p w14:paraId="1CBE28F2">
      <w:pPr>
        <w:snapToGrid/>
        <w:spacing w:before="0" w:beforeAutospacing="0" w:after="0" w:afterAutospacing="0" w:line="420" w:lineRule="exact"/>
        <w:jc w:val="both"/>
        <w:textAlignment w:val="baseline"/>
        <w:rPr>
          <w:rStyle w:val="12"/>
          <w:rFonts w:ascii="宋体" w:hAnsi="Courier New" w:cs="Courier New"/>
          <w:b/>
          <w:bCs/>
          <w:i w:val="0"/>
          <w:caps w:val="0"/>
          <w:color w:val="auto"/>
          <w:spacing w:val="0"/>
          <w:w w:val="100"/>
          <w:kern w:val="2"/>
          <w:sz w:val="28"/>
          <w:szCs w:val="24"/>
          <w:highlight w:val="none"/>
          <w:lang w:val="en-US" w:eastAsia="zh-CN" w:bidi="ar-SA"/>
        </w:rPr>
      </w:pPr>
      <w:r>
        <w:rPr>
          <w:rStyle w:val="12"/>
          <w:rFonts w:ascii="宋体" w:hAnsi="Courier New" w:cs="Courier New"/>
          <w:b/>
          <w:bCs/>
          <w:i w:val="0"/>
          <w:caps w:val="0"/>
          <w:color w:val="auto"/>
          <w:spacing w:val="0"/>
          <w:w w:val="100"/>
          <w:kern w:val="2"/>
          <w:sz w:val="28"/>
          <w:szCs w:val="24"/>
          <w:highlight w:val="none"/>
          <w:lang w:val="en-US" w:eastAsia="zh-CN" w:bidi="ar-SA"/>
        </w:rPr>
        <w:t>一、工程建设地点的现场条件：</w:t>
      </w:r>
    </w:p>
    <w:p w14:paraId="41BE93F8">
      <w:pPr>
        <w:snapToGrid/>
        <w:spacing w:before="0" w:beforeAutospacing="0" w:after="0" w:afterAutospacing="0" w:line="420" w:lineRule="exact"/>
        <w:jc w:val="both"/>
        <w:textAlignment w:val="baseline"/>
        <w:rPr>
          <w:rStyle w:val="12"/>
          <w:rFonts w:cs="Times New Roman"/>
          <w:b/>
          <w:bCs/>
          <w:i w:val="0"/>
          <w:caps w:val="0"/>
          <w:color w:val="auto"/>
          <w:spacing w:val="0"/>
          <w:w w:val="100"/>
          <w:kern w:val="2"/>
          <w:sz w:val="21"/>
          <w:szCs w:val="24"/>
          <w:highlight w:val="none"/>
          <w:lang w:val="en-US" w:eastAsia="zh-CN" w:bidi="ar-SA"/>
        </w:rPr>
      </w:pPr>
      <w:r>
        <w:rPr>
          <w:rStyle w:val="12"/>
          <w:rFonts w:ascii="宋体" w:hAnsi="Courier New" w:cs="Courier New"/>
          <w:b/>
          <w:bCs/>
          <w:i w:val="0"/>
          <w:caps w:val="0"/>
          <w:color w:val="auto"/>
          <w:spacing w:val="0"/>
          <w:w w:val="100"/>
          <w:kern w:val="2"/>
          <w:sz w:val="21"/>
          <w:szCs w:val="24"/>
          <w:highlight w:val="none"/>
          <w:lang w:val="en-US" w:eastAsia="zh-CN" w:bidi="ar-SA"/>
        </w:rPr>
        <w:t>（一）现场自然条件</w:t>
      </w:r>
    </w:p>
    <w:p w14:paraId="74B8E8FE">
      <w:pPr>
        <w:snapToGrid/>
        <w:spacing w:before="0" w:beforeAutospacing="0" w:after="0" w:afterAutospacing="0" w:line="420" w:lineRule="exact"/>
        <w:ind w:firstLine="630" w:firstLineChars="3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满足施工要求。</w:t>
      </w:r>
    </w:p>
    <w:p w14:paraId="15619289">
      <w:pPr>
        <w:snapToGrid/>
        <w:spacing w:before="0" w:beforeAutospacing="0" w:after="0" w:afterAutospacing="0" w:line="420" w:lineRule="exact"/>
        <w:jc w:val="both"/>
        <w:textAlignment w:val="baseline"/>
        <w:rPr>
          <w:rStyle w:val="12"/>
          <w:rFonts w:cs="Times New Roman"/>
          <w:b/>
          <w:bCs/>
          <w:i w:val="0"/>
          <w:caps w:val="0"/>
          <w:color w:val="auto"/>
          <w:spacing w:val="0"/>
          <w:w w:val="100"/>
          <w:kern w:val="2"/>
          <w:sz w:val="21"/>
          <w:szCs w:val="24"/>
          <w:highlight w:val="none"/>
          <w:lang w:val="en-US" w:eastAsia="zh-CN" w:bidi="ar-SA"/>
        </w:rPr>
      </w:pPr>
      <w:r>
        <w:rPr>
          <w:rStyle w:val="12"/>
          <w:rFonts w:ascii="宋体" w:hAnsi="Courier New" w:cs="Courier New"/>
          <w:b/>
          <w:bCs/>
          <w:i w:val="0"/>
          <w:caps w:val="0"/>
          <w:color w:val="auto"/>
          <w:spacing w:val="0"/>
          <w:w w:val="100"/>
          <w:kern w:val="2"/>
          <w:sz w:val="21"/>
          <w:szCs w:val="24"/>
          <w:highlight w:val="none"/>
          <w:lang w:val="en-US" w:eastAsia="zh-CN" w:bidi="ar-SA"/>
        </w:rPr>
        <w:t>（二）现场施工条件</w:t>
      </w:r>
    </w:p>
    <w:p w14:paraId="2728DEFC">
      <w:pPr>
        <w:snapToGrid/>
        <w:spacing w:before="0" w:beforeAutospacing="0" w:after="0" w:afterAutospacing="0" w:line="420" w:lineRule="exact"/>
        <w:ind w:firstLine="630" w:firstLineChars="3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符合施工要求。</w:t>
      </w:r>
    </w:p>
    <w:p w14:paraId="2113C132">
      <w:pPr>
        <w:snapToGrid/>
        <w:spacing w:before="0" w:beforeAutospacing="0" w:after="0" w:afterAutospacing="0" w:line="420" w:lineRule="exact"/>
        <w:jc w:val="both"/>
        <w:textAlignment w:val="baseline"/>
        <w:rPr>
          <w:rStyle w:val="12"/>
          <w:rFonts w:ascii="宋体" w:hAnsi="Courier New" w:cs="Courier New"/>
          <w:b/>
          <w:bCs/>
          <w:i w:val="0"/>
          <w:caps w:val="0"/>
          <w:color w:val="auto"/>
          <w:spacing w:val="0"/>
          <w:w w:val="100"/>
          <w:kern w:val="2"/>
          <w:sz w:val="28"/>
          <w:szCs w:val="24"/>
          <w:highlight w:val="none"/>
          <w:lang w:val="en-US" w:eastAsia="zh-CN" w:bidi="ar-SA"/>
        </w:rPr>
      </w:pPr>
      <w:r>
        <w:rPr>
          <w:rStyle w:val="12"/>
          <w:rFonts w:ascii="宋体" w:hAnsi="Courier New" w:cs="Courier New"/>
          <w:b/>
          <w:bCs/>
          <w:i w:val="0"/>
          <w:caps w:val="0"/>
          <w:color w:val="auto"/>
          <w:spacing w:val="0"/>
          <w:w w:val="100"/>
          <w:kern w:val="2"/>
          <w:sz w:val="28"/>
          <w:szCs w:val="24"/>
          <w:highlight w:val="none"/>
          <w:lang w:val="en-US" w:eastAsia="zh-CN" w:bidi="ar-SA"/>
        </w:rPr>
        <w:t>二、施工要求</w:t>
      </w:r>
    </w:p>
    <w:p w14:paraId="76394728">
      <w:pPr>
        <w:snapToGrid/>
        <w:spacing w:before="0" w:beforeAutospacing="0" w:after="0" w:afterAutospacing="0" w:line="44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本工程应该认真按照设计施工图纸的要求进行施工，同时也要严格</w:t>
      </w:r>
      <w:r>
        <w:rPr>
          <w:rStyle w:val="12"/>
          <w:rFonts w:ascii="宋体" w:hAnsi="宋体"/>
          <w:b w:val="0"/>
          <w:i w:val="0"/>
          <w:caps w:val="0"/>
          <w:color w:val="auto"/>
          <w:spacing w:val="0"/>
          <w:w w:val="100"/>
          <w:kern w:val="2"/>
          <w:sz w:val="21"/>
          <w:szCs w:val="21"/>
          <w:highlight w:val="none"/>
          <w:lang w:val="en-US" w:eastAsia="zh-CN" w:bidi="ar-SA"/>
        </w:rPr>
        <w:t>现行标准和技术规范。具体技术参数按工程图纸说明。</w:t>
      </w:r>
    </w:p>
    <w:p w14:paraId="20393A05">
      <w:pPr>
        <w:snapToGrid/>
        <w:spacing w:before="0" w:beforeAutospacing="0" w:after="0" w:afterAutospacing="0" w:line="440" w:lineRule="exact"/>
        <w:ind w:left="298"/>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22107EEE">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4A2337C1">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065E9D3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5C46A8A9">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7F74329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57CB22DD">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343C5347">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F4C6F0B">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7EA9DFAD">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37DB213E">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E1F4F0A">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4871148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267D01F8">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2F2A8AE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A25703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4872839D">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4EB75B28">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066E3CC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E7A36D0">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2418580">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8B8FB09">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3A73E513">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3A4144B4">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4B0FD98">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29F9270B">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1E2C8CB4">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DACF38E">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DE5728D">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526DA4BC">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68B6C732">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p>
    <w:p w14:paraId="45989BFE">
      <w:pPr>
        <w:snapToGrid/>
        <w:spacing w:before="0" w:beforeAutospacing="0" w:after="0" w:afterAutospacing="0" w:line="440" w:lineRule="exact"/>
        <w:jc w:val="center"/>
        <w:textAlignment w:val="baseline"/>
        <w:rPr>
          <w:rStyle w:val="12"/>
          <w:rFonts w:ascii="隶书" w:hAnsi="Courier New" w:eastAsia="隶书"/>
          <w:b w:val="0"/>
          <w:i w:val="0"/>
          <w:caps w:val="0"/>
          <w:color w:val="auto"/>
          <w:spacing w:val="0"/>
          <w:w w:val="100"/>
          <w:kern w:val="2"/>
          <w:sz w:val="44"/>
          <w:szCs w:val="24"/>
          <w:highlight w:val="none"/>
          <w:lang w:val="en-US" w:eastAsia="zh-CN" w:bidi="ar-SA"/>
        </w:rPr>
      </w:pPr>
      <w:r>
        <w:rPr>
          <w:rStyle w:val="12"/>
          <w:rFonts w:ascii="隶书" w:hAnsi="Courier New" w:eastAsia="隶书"/>
          <w:b w:val="0"/>
          <w:i w:val="0"/>
          <w:caps w:val="0"/>
          <w:color w:val="auto"/>
          <w:spacing w:val="0"/>
          <w:w w:val="100"/>
          <w:kern w:val="2"/>
          <w:sz w:val="44"/>
          <w:szCs w:val="24"/>
          <w:highlight w:val="none"/>
          <w:lang w:val="en-US" w:eastAsia="zh-CN" w:bidi="ar-SA"/>
        </w:rPr>
        <w:t>第三卷  磋商响应文件格式</w:t>
      </w:r>
    </w:p>
    <w:p w14:paraId="11F44E36">
      <w:pPr>
        <w:snapToGrid/>
        <w:spacing w:before="0" w:beforeAutospacing="0" w:after="0" w:afterAutospacing="0" w:line="440" w:lineRule="exact"/>
        <w:ind w:firstLine="298" w:firstLineChars="142"/>
        <w:jc w:val="center"/>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br w:type="page"/>
      </w:r>
    </w:p>
    <w:p w14:paraId="240E0004">
      <w:pPr>
        <w:snapToGrid/>
        <w:spacing w:before="0" w:beforeAutospacing="0" w:after="0" w:afterAutospacing="0" w:line="440" w:lineRule="exact"/>
        <w:ind w:firstLine="298" w:firstLineChars="142"/>
        <w:jc w:val="center"/>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36C042C5">
      <w:pPr>
        <w:pStyle w:val="15"/>
        <w:widowControl/>
        <w:snapToGrid/>
        <w:spacing w:before="0" w:beforeAutospacing="0" w:after="0" w:afterAutospacing="0" w:line="240" w:lineRule="auto"/>
        <w:jc w:val="center"/>
        <w:textAlignment w:val="baseline"/>
        <w:rPr>
          <w:rStyle w:val="12"/>
          <w:rFonts w:ascii="仿宋_GB2312" w:hAnsi="Courier New" w:eastAsia="仿宋_GB2312"/>
          <w:b/>
          <w:i w:val="0"/>
          <w:caps w:val="0"/>
          <w:color w:val="auto"/>
          <w:spacing w:val="0"/>
          <w:w w:val="100"/>
          <w:kern w:val="2"/>
          <w:sz w:val="36"/>
          <w:szCs w:val="36"/>
          <w:highlight w:val="none"/>
          <w:lang w:val="en-US" w:eastAsia="zh-CN" w:bidi="ar-SA"/>
        </w:rPr>
      </w:pPr>
      <w:r>
        <w:rPr>
          <w:rStyle w:val="12"/>
          <w:rFonts w:ascii="仿宋_GB2312" w:hAnsi="Courier New" w:eastAsia="仿宋_GB2312"/>
          <w:b/>
          <w:i w:val="0"/>
          <w:caps w:val="0"/>
          <w:color w:val="auto"/>
          <w:spacing w:val="0"/>
          <w:w w:val="100"/>
          <w:kern w:val="2"/>
          <w:sz w:val="36"/>
          <w:szCs w:val="36"/>
          <w:highlight w:val="none"/>
          <w:lang w:val="en-US" w:eastAsia="zh-CN" w:bidi="ar-SA"/>
        </w:rPr>
        <w:t>第</w:t>
      </w:r>
      <w:r>
        <w:rPr>
          <w:rStyle w:val="12"/>
          <w:rFonts w:ascii="仿宋_GB2312" w:hAnsi="Times New Roman" w:eastAsia="仿宋_GB2312"/>
          <w:b/>
          <w:i w:val="0"/>
          <w:caps w:val="0"/>
          <w:color w:val="auto"/>
          <w:spacing w:val="0"/>
          <w:w w:val="100"/>
          <w:kern w:val="2"/>
          <w:sz w:val="36"/>
          <w:szCs w:val="36"/>
          <w:highlight w:val="none"/>
          <w:lang w:val="en-US" w:eastAsia="zh-CN" w:bidi="ar-SA"/>
        </w:rPr>
        <w:t>四</w:t>
      </w:r>
      <w:r>
        <w:rPr>
          <w:rStyle w:val="12"/>
          <w:rFonts w:ascii="仿宋_GB2312" w:hAnsi="Courier New" w:eastAsia="仿宋_GB2312"/>
          <w:b/>
          <w:i w:val="0"/>
          <w:caps w:val="0"/>
          <w:color w:val="auto"/>
          <w:spacing w:val="0"/>
          <w:w w:val="100"/>
          <w:kern w:val="2"/>
          <w:sz w:val="36"/>
          <w:szCs w:val="36"/>
          <w:highlight w:val="none"/>
          <w:lang w:val="en-US" w:eastAsia="zh-CN" w:bidi="ar-SA"/>
        </w:rPr>
        <w:t>章 资格证明文件格式</w:t>
      </w:r>
    </w:p>
    <w:p w14:paraId="7FD2F56E">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5A35103E">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3AD776B4">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72"/>
          <w:szCs w:val="72"/>
          <w:highlight w:val="none"/>
          <w:lang w:val="en-US" w:eastAsia="zh-CN" w:bidi="ar-SA"/>
        </w:rPr>
      </w:pPr>
      <w:r>
        <w:rPr>
          <w:rStyle w:val="12"/>
          <w:rFonts w:ascii="方正隶书简体" w:hAnsi="Courier New" w:eastAsia="方正隶书简体"/>
          <w:b/>
          <w:i w:val="0"/>
          <w:caps w:val="0"/>
          <w:color w:val="auto"/>
          <w:spacing w:val="0"/>
          <w:w w:val="100"/>
          <w:kern w:val="2"/>
          <w:sz w:val="72"/>
          <w:szCs w:val="72"/>
          <w:highlight w:val="none"/>
          <w:lang w:val="en-US" w:eastAsia="zh-CN" w:bidi="ar-SA"/>
        </w:rPr>
        <w:t>磋商响应文件</w:t>
      </w:r>
    </w:p>
    <w:p w14:paraId="7AC09007">
      <w:pPr>
        <w:pStyle w:val="15"/>
        <w:widowControl/>
        <w:snapToGrid/>
        <w:spacing w:before="0" w:beforeAutospacing="0" w:after="0" w:afterAutospacing="0" w:line="240" w:lineRule="auto"/>
        <w:jc w:val="center"/>
        <w:textAlignment w:val="baseline"/>
        <w:rPr>
          <w:rStyle w:val="12"/>
          <w:rFonts w:ascii="Times New Roman" w:hAnsi="Times New Roman" w:eastAsia="方正隶书简体"/>
          <w:b/>
          <w:i w:val="0"/>
          <w:caps w:val="0"/>
          <w:color w:val="auto"/>
          <w:spacing w:val="0"/>
          <w:w w:val="100"/>
          <w:kern w:val="2"/>
          <w:sz w:val="32"/>
          <w:szCs w:val="32"/>
          <w:highlight w:val="none"/>
          <w:lang w:val="en-US" w:eastAsia="zh-CN" w:bidi="ar-SA"/>
        </w:rPr>
      </w:pPr>
      <w:r>
        <w:rPr>
          <w:rStyle w:val="12"/>
          <w:rFonts w:ascii="Times New Roman" w:hAnsi="Times New Roman" w:eastAsia="方正隶书简体"/>
          <w:b/>
          <w:i w:val="0"/>
          <w:caps w:val="0"/>
          <w:color w:val="auto"/>
          <w:spacing w:val="0"/>
          <w:w w:val="100"/>
          <w:kern w:val="2"/>
          <w:sz w:val="32"/>
          <w:szCs w:val="32"/>
          <w:highlight w:val="none"/>
          <w:lang w:val="en-US" w:eastAsia="zh-CN" w:bidi="ar-SA"/>
        </w:rPr>
        <w:t xml:space="preserve">  </w:t>
      </w:r>
    </w:p>
    <w:p w14:paraId="1E304F0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32"/>
          <w:szCs w:val="32"/>
          <w:highlight w:val="none"/>
          <w:lang w:val="en-US" w:eastAsia="zh-CN" w:bidi="ar-SA"/>
        </w:rPr>
        <w:t>资格证明文件</w:t>
      </w:r>
    </w:p>
    <w:p w14:paraId="558B4504">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72371F1C">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64AE998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414BD294">
      <w:pPr>
        <w:pStyle w:val="15"/>
        <w:widowControl/>
        <w:snapToGrid/>
        <w:spacing w:before="0" w:beforeAutospacing="0" w:after="0" w:afterAutospacing="0" w:line="460" w:lineRule="exact"/>
        <w:ind w:firstLine="1807" w:firstLineChars="600"/>
        <w:jc w:val="both"/>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项目名称：</w:t>
      </w:r>
    </w:p>
    <w:p w14:paraId="0FF00A44">
      <w:pPr>
        <w:pStyle w:val="15"/>
        <w:widowControl/>
        <w:snapToGrid/>
        <w:spacing w:before="0" w:beforeAutospacing="0" w:after="0" w:afterAutospacing="0" w:line="460" w:lineRule="exact"/>
        <w:jc w:val="center"/>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p>
    <w:p w14:paraId="1A625191">
      <w:pPr>
        <w:pStyle w:val="15"/>
        <w:widowControl/>
        <w:snapToGrid/>
        <w:spacing w:before="0" w:beforeAutospacing="0" w:after="0" w:afterAutospacing="0" w:line="460" w:lineRule="exact"/>
        <w:ind w:firstLine="1807" w:firstLineChars="600"/>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项目编号：</w:t>
      </w:r>
    </w:p>
    <w:p w14:paraId="470E2A84">
      <w:pPr>
        <w:pStyle w:val="15"/>
        <w:widowControl/>
        <w:snapToGrid/>
        <w:spacing w:before="0" w:beforeAutospacing="0" w:after="0" w:afterAutospacing="0" w:line="460" w:lineRule="exact"/>
        <w:ind w:firstLine="1807" w:firstLineChars="600"/>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4CDB666B">
      <w:pPr>
        <w:pStyle w:val="15"/>
        <w:widowControl/>
        <w:snapToGrid/>
        <w:spacing w:before="0" w:beforeAutospacing="0" w:after="0" w:afterAutospacing="0" w:line="460" w:lineRule="exact"/>
        <w:jc w:val="center"/>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p>
    <w:p w14:paraId="5C5303EF">
      <w:pPr>
        <w:pStyle w:val="15"/>
        <w:widowControl/>
        <w:snapToGrid/>
        <w:spacing w:before="0" w:beforeAutospacing="0" w:after="0" w:afterAutospacing="0" w:line="460" w:lineRule="exact"/>
        <w:ind w:firstLine="1807" w:firstLineChars="600"/>
        <w:jc w:val="both"/>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磋商供应商名称：（加盖单位公章）</w:t>
      </w:r>
    </w:p>
    <w:p w14:paraId="7926B391">
      <w:pPr>
        <w:pStyle w:val="15"/>
        <w:widowControl/>
        <w:snapToGrid/>
        <w:spacing w:before="0" w:beforeAutospacing="0" w:after="0" w:afterAutospacing="0" w:line="460" w:lineRule="exact"/>
        <w:jc w:val="center"/>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p>
    <w:p w14:paraId="793999F0">
      <w:pPr>
        <w:pStyle w:val="15"/>
        <w:widowControl/>
        <w:snapToGrid/>
        <w:spacing w:before="0" w:beforeAutospacing="0" w:after="0" w:afterAutospacing="0" w:line="460" w:lineRule="exact"/>
        <w:ind w:firstLine="0" w:firstLineChars="0"/>
        <w:jc w:val="both"/>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法定代表人或授权委托代理人</w:t>
      </w:r>
      <w:r>
        <w:rPr>
          <w:rStyle w:val="12"/>
          <w:rFonts w:hint="eastAsia" w:ascii="方正隶书简体" w:hAnsi="Courier New" w:eastAsia="方正隶书简体"/>
          <w:b/>
          <w:i w:val="0"/>
          <w:caps w:val="0"/>
          <w:color w:val="auto"/>
          <w:spacing w:val="0"/>
          <w:w w:val="100"/>
          <w:kern w:val="2"/>
          <w:sz w:val="30"/>
          <w:szCs w:val="30"/>
          <w:highlight w:val="none"/>
          <w:lang w:val="en-US" w:eastAsia="zh-CN" w:bidi="ar-SA"/>
        </w:rPr>
        <w:t>（签字或者盖章或者电子签名）</w:t>
      </w:r>
      <w:r>
        <w:rPr>
          <w:rStyle w:val="12"/>
          <w:rFonts w:ascii="方正隶书简体" w:hAnsi="Courier New" w:eastAsia="方正隶书简体"/>
          <w:b/>
          <w:i w:val="0"/>
          <w:caps w:val="0"/>
          <w:color w:val="auto"/>
          <w:spacing w:val="0"/>
          <w:w w:val="100"/>
          <w:kern w:val="2"/>
          <w:sz w:val="30"/>
          <w:szCs w:val="30"/>
          <w:highlight w:val="none"/>
          <w:lang w:val="en-US" w:eastAsia="zh-CN" w:bidi="ar-SA"/>
        </w:rPr>
        <w:t>：</w:t>
      </w:r>
    </w:p>
    <w:p w14:paraId="1F1B8C42">
      <w:pPr>
        <w:pStyle w:val="15"/>
        <w:widowControl/>
        <w:snapToGrid/>
        <w:spacing w:before="0" w:beforeAutospacing="0" w:after="0" w:afterAutospacing="0" w:line="460" w:lineRule="exact"/>
        <w:jc w:val="both"/>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p>
    <w:p w14:paraId="096EC867">
      <w:pPr>
        <w:pStyle w:val="15"/>
        <w:widowControl/>
        <w:snapToGrid/>
        <w:spacing w:before="0" w:beforeAutospacing="0" w:after="0" w:afterAutospacing="0" w:line="460" w:lineRule="exact"/>
        <w:ind w:firstLine="1807" w:firstLineChars="600"/>
        <w:jc w:val="both"/>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磋商供应商地址：</w:t>
      </w:r>
    </w:p>
    <w:p w14:paraId="4D961C57">
      <w:pPr>
        <w:pStyle w:val="15"/>
        <w:widowControl/>
        <w:snapToGrid/>
        <w:spacing w:before="0" w:beforeAutospacing="0" w:after="0" w:afterAutospacing="0" w:line="460" w:lineRule="exact"/>
        <w:jc w:val="center"/>
        <w:textAlignment w:val="baseline"/>
        <w:rPr>
          <w:rStyle w:val="12"/>
          <w:rFonts w:ascii="Times New Roman" w:hAnsi="Times New Roman" w:eastAsia="方正隶书简体"/>
          <w:b/>
          <w:i w:val="0"/>
          <w:caps w:val="0"/>
          <w:color w:val="auto"/>
          <w:spacing w:val="0"/>
          <w:w w:val="100"/>
          <w:kern w:val="2"/>
          <w:sz w:val="30"/>
          <w:szCs w:val="30"/>
          <w:highlight w:val="none"/>
          <w:lang w:val="en-US" w:eastAsia="zh-CN" w:bidi="ar-SA"/>
        </w:rPr>
      </w:pPr>
    </w:p>
    <w:p w14:paraId="24E37D4D">
      <w:pPr>
        <w:pStyle w:val="15"/>
        <w:widowControl/>
        <w:snapToGrid/>
        <w:spacing w:before="0" w:beforeAutospacing="0" w:after="0" w:afterAutospacing="0" w:line="240" w:lineRule="auto"/>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0BEB83DE">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0B95EF3F">
      <w:pPr>
        <w:snapToGrid/>
        <w:spacing w:before="0" w:beforeAutospacing="0" w:after="0" w:afterAutospacing="0" w:line="240" w:lineRule="auto"/>
        <w:jc w:val="both"/>
        <w:textAlignment w:val="baseline"/>
        <w:rPr>
          <w:rStyle w:val="12"/>
          <w:rFonts w:ascii="方正隶书简体" w:eastAsia="方正隶书简体"/>
          <w:b/>
          <w:i w:val="0"/>
          <w:caps w:val="0"/>
          <w:color w:val="auto"/>
          <w:spacing w:val="0"/>
          <w:w w:val="100"/>
          <w:kern w:val="2"/>
          <w:sz w:val="30"/>
          <w:szCs w:val="30"/>
          <w:highlight w:val="none"/>
          <w:lang w:val="en-US" w:eastAsia="zh-CN" w:bidi="ar-SA"/>
        </w:rPr>
      </w:pPr>
    </w:p>
    <w:p w14:paraId="4E789154">
      <w:pPr>
        <w:pStyle w:val="23"/>
        <w:widowControl/>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52"/>
          <w:szCs w:val="24"/>
          <w:highlight w:val="none"/>
          <w:lang w:val="en-US" w:eastAsia="zh-CN" w:bidi="ar-SA"/>
        </w:rPr>
      </w:pPr>
    </w:p>
    <w:p w14:paraId="05561614">
      <w:pPr>
        <w:pStyle w:val="15"/>
        <w:widowControl/>
        <w:snapToGrid/>
        <w:spacing w:before="0" w:beforeAutospacing="0" w:after="0" w:afterAutospacing="0" w:line="240" w:lineRule="auto"/>
        <w:jc w:val="both"/>
        <w:textAlignment w:val="baseline"/>
        <w:rPr>
          <w:rStyle w:val="12"/>
          <w:rFonts w:ascii="宋体" w:hAnsi="Courier New" w:cs="Times New Roman"/>
          <w:b w:val="0"/>
          <w:bCs/>
          <w:i w:val="0"/>
          <w:caps w:val="0"/>
          <w:color w:val="auto"/>
          <w:spacing w:val="0"/>
          <w:w w:val="100"/>
          <w:kern w:val="2"/>
          <w:sz w:val="28"/>
          <w:szCs w:val="20"/>
          <w:highlight w:val="none"/>
          <w:lang w:val="en-US" w:eastAsia="zh-CN" w:bidi="ar-SA"/>
        </w:rPr>
      </w:pPr>
    </w:p>
    <w:p w14:paraId="5526CEDB">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1101852B">
      <w:pPr>
        <w:pStyle w:val="15"/>
        <w:widowControl/>
        <w:snapToGrid/>
        <w:spacing w:before="0" w:beforeAutospacing="0" w:after="0" w:afterAutospacing="0" w:line="440" w:lineRule="exact"/>
        <w:jc w:val="center"/>
        <w:textAlignment w:val="baseline"/>
        <w:rPr>
          <w:rStyle w:val="12"/>
          <w:rFonts w:ascii="宋体" w:hAnsi="Courier New"/>
          <w:b/>
          <w:i w:val="0"/>
          <w:caps w:val="0"/>
          <w:color w:val="auto"/>
          <w:spacing w:val="0"/>
          <w:w w:val="100"/>
          <w:kern w:val="2"/>
          <w:sz w:val="30"/>
          <w:szCs w:val="30"/>
          <w:highlight w:val="none"/>
          <w:lang w:val="en-US" w:eastAsia="zh-CN" w:bidi="ar-SA"/>
        </w:rPr>
      </w:pPr>
      <w:r>
        <w:rPr>
          <w:rStyle w:val="12"/>
          <w:rFonts w:ascii="宋体" w:hAnsi="宋体"/>
          <w:b/>
          <w:i w:val="0"/>
          <w:caps w:val="0"/>
          <w:color w:val="auto"/>
          <w:spacing w:val="0"/>
          <w:w w:val="100"/>
          <w:kern w:val="2"/>
          <w:sz w:val="30"/>
          <w:szCs w:val="30"/>
          <w:highlight w:val="none"/>
          <w:lang w:val="en-US" w:eastAsia="zh-CN" w:bidi="ar-SA"/>
        </w:rPr>
        <w:t xml:space="preserve">  一、</w:t>
      </w:r>
      <w:r>
        <w:rPr>
          <w:rStyle w:val="12"/>
          <w:rFonts w:ascii="宋体" w:hAnsi="Courier New"/>
          <w:b/>
          <w:i w:val="0"/>
          <w:caps w:val="0"/>
          <w:color w:val="auto"/>
          <w:spacing w:val="0"/>
          <w:w w:val="100"/>
          <w:kern w:val="2"/>
          <w:sz w:val="30"/>
          <w:szCs w:val="30"/>
          <w:highlight w:val="none"/>
          <w:lang w:val="en-US" w:eastAsia="zh-CN" w:bidi="ar-SA"/>
        </w:rPr>
        <w:t>法定代表人身份证明书（</w:t>
      </w:r>
      <w:r>
        <w:rPr>
          <w:rStyle w:val="12"/>
          <w:rFonts w:ascii="宋体" w:hAnsi="Courier New" w:cs="Times New Roman"/>
          <w:b/>
          <w:bCs/>
          <w:i w:val="0"/>
          <w:caps w:val="0"/>
          <w:color w:val="auto"/>
          <w:spacing w:val="0"/>
          <w:w w:val="100"/>
          <w:kern w:val="2"/>
          <w:sz w:val="30"/>
          <w:szCs w:val="30"/>
          <w:highlight w:val="none"/>
          <w:lang w:val="en-US" w:eastAsia="zh-CN" w:bidi="ar-SA"/>
        </w:rPr>
        <w:t>附法定代表人身份证的正反面复印件）</w:t>
      </w:r>
      <w:r>
        <w:rPr>
          <w:rStyle w:val="12"/>
          <w:rFonts w:ascii="宋体" w:hAnsi="Courier New"/>
          <w:b/>
          <w:i w:val="0"/>
          <w:caps w:val="0"/>
          <w:color w:val="auto"/>
          <w:spacing w:val="0"/>
          <w:w w:val="100"/>
          <w:kern w:val="2"/>
          <w:sz w:val="30"/>
          <w:szCs w:val="30"/>
          <w:highlight w:val="none"/>
          <w:lang w:val="en-US" w:eastAsia="zh-CN" w:bidi="ar-SA"/>
        </w:rPr>
        <w:t>和授权委托书及委托代理人的</w:t>
      </w:r>
      <w:r>
        <w:rPr>
          <w:rStyle w:val="12"/>
          <w:rFonts w:ascii="宋体" w:hAnsi="宋体"/>
          <w:b/>
          <w:i w:val="0"/>
          <w:caps w:val="0"/>
          <w:color w:val="auto"/>
          <w:spacing w:val="0"/>
          <w:w w:val="100"/>
          <w:kern w:val="2"/>
          <w:sz w:val="30"/>
          <w:szCs w:val="30"/>
          <w:highlight w:val="none"/>
          <w:lang w:val="en-US" w:eastAsia="zh-CN" w:bidi="ar-SA"/>
        </w:rPr>
        <w:t>正反面复印件</w:t>
      </w:r>
    </w:p>
    <w:p w14:paraId="694C55C3">
      <w:pPr>
        <w:pStyle w:val="15"/>
        <w:widowControl/>
        <w:snapToGrid/>
        <w:spacing w:before="0" w:beforeAutospacing="0" w:after="0" w:afterAutospacing="0" w:line="440" w:lineRule="exact"/>
        <w:jc w:val="center"/>
        <w:textAlignment w:val="baseline"/>
        <w:rPr>
          <w:rStyle w:val="12"/>
          <w:rFonts w:ascii="宋体" w:hAnsi="Courier New"/>
          <w:b/>
          <w:i w:val="0"/>
          <w:caps w:val="0"/>
          <w:color w:val="auto"/>
          <w:spacing w:val="0"/>
          <w:w w:val="100"/>
          <w:kern w:val="2"/>
          <w:sz w:val="32"/>
          <w:szCs w:val="32"/>
          <w:highlight w:val="none"/>
          <w:lang w:val="en-US" w:eastAsia="zh-CN" w:bidi="ar-SA"/>
        </w:rPr>
      </w:pPr>
    </w:p>
    <w:p w14:paraId="03F94FEA">
      <w:pPr>
        <w:pStyle w:val="15"/>
        <w:widowControl/>
        <w:snapToGrid/>
        <w:spacing w:before="0" w:beforeAutospacing="0" w:after="0" w:afterAutospacing="0" w:line="440" w:lineRule="exact"/>
        <w:jc w:val="center"/>
        <w:textAlignment w:val="baseline"/>
        <w:rPr>
          <w:rStyle w:val="12"/>
          <w:rFonts w:ascii="宋体" w:hAnsi="Courier New"/>
          <w:b/>
          <w:i w:val="0"/>
          <w:caps w:val="0"/>
          <w:color w:val="auto"/>
          <w:spacing w:val="0"/>
          <w:w w:val="100"/>
          <w:kern w:val="2"/>
          <w:sz w:val="32"/>
          <w:szCs w:val="32"/>
          <w:highlight w:val="none"/>
          <w:lang w:val="en-US" w:eastAsia="zh-CN" w:bidi="ar-SA"/>
        </w:rPr>
      </w:pPr>
      <w:r>
        <w:rPr>
          <w:rStyle w:val="12"/>
          <w:rFonts w:ascii="宋体" w:hAnsi="Courier New"/>
          <w:b/>
          <w:i w:val="0"/>
          <w:caps w:val="0"/>
          <w:color w:val="auto"/>
          <w:spacing w:val="0"/>
          <w:w w:val="100"/>
          <w:kern w:val="2"/>
          <w:sz w:val="32"/>
          <w:szCs w:val="32"/>
          <w:highlight w:val="none"/>
          <w:lang w:val="en-US" w:eastAsia="zh-CN" w:bidi="ar-SA"/>
        </w:rPr>
        <w:t>法定代表人身份证明书</w:t>
      </w:r>
    </w:p>
    <w:p w14:paraId="0D770E71">
      <w:pPr>
        <w:pStyle w:val="15"/>
        <w:widowControl/>
        <w:snapToGrid/>
        <w:spacing w:before="0" w:beforeAutospacing="0" w:after="0" w:afterAutospacing="0" w:line="460" w:lineRule="exact"/>
        <w:ind w:firstLine="929" w:firstLineChars="257"/>
        <w:jc w:val="center"/>
        <w:textAlignment w:val="baseline"/>
        <w:rPr>
          <w:rStyle w:val="12"/>
          <w:rFonts w:ascii="宋体" w:hAnsi="Courier New"/>
          <w:b/>
          <w:i w:val="0"/>
          <w:caps w:val="0"/>
          <w:color w:val="auto"/>
          <w:spacing w:val="0"/>
          <w:w w:val="100"/>
          <w:kern w:val="2"/>
          <w:sz w:val="36"/>
          <w:szCs w:val="36"/>
          <w:highlight w:val="none"/>
          <w:lang w:val="en-US" w:eastAsia="zh-CN" w:bidi="ar-SA"/>
        </w:rPr>
      </w:pPr>
    </w:p>
    <w:p w14:paraId="685A523C">
      <w:pPr>
        <w:pStyle w:val="15"/>
        <w:widowControl/>
        <w:snapToGrid/>
        <w:spacing w:before="0" w:beforeAutospacing="0" w:after="0" w:afterAutospacing="0" w:line="4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u w:val="single" w:color="000000"/>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单位名称：</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p>
    <w:p w14:paraId="5E08C048">
      <w:pPr>
        <w:pStyle w:val="15"/>
        <w:widowControl/>
        <w:snapToGrid/>
        <w:spacing w:before="0" w:beforeAutospacing="0" w:after="0" w:afterAutospacing="0" w:line="4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地    址：</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p>
    <w:p w14:paraId="22E40BB8">
      <w:pPr>
        <w:pStyle w:val="15"/>
        <w:widowControl/>
        <w:snapToGrid/>
        <w:spacing w:before="0" w:beforeAutospacing="0" w:after="0" w:afterAutospacing="0" w:line="4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姓    名：</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性别：</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年龄：</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职务：</w:t>
      </w:r>
      <w:r>
        <w:rPr>
          <w:rStyle w:val="12"/>
          <w:rFonts w:hint="eastAsia"/>
          <w:b w:val="0"/>
          <w:i w:val="0"/>
          <w:caps w:val="0"/>
          <w:color w:val="auto"/>
          <w:spacing w:val="0"/>
          <w:w w:val="100"/>
          <w:kern w:val="2"/>
          <w:sz w:val="21"/>
          <w:szCs w:val="21"/>
          <w:highlight w:val="none"/>
          <w:u w:val="single"/>
          <w:lang w:val="en-US" w:eastAsia="zh-CN" w:bidi="ar-SA"/>
        </w:rPr>
        <w:t xml:space="preserve">          1       </w:t>
      </w:r>
      <w:r>
        <w:rPr>
          <w:rStyle w:val="12"/>
          <w:rFonts w:hint="eastAsia"/>
          <w:b w:val="0"/>
          <w:i w:val="0"/>
          <w:caps w:val="0"/>
          <w:color w:val="auto"/>
          <w:spacing w:val="0"/>
          <w:w w:val="100"/>
          <w:kern w:val="2"/>
          <w:sz w:val="21"/>
          <w:szCs w:val="21"/>
          <w:highlight w:val="none"/>
          <w:lang w:val="en-US" w:eastAsia="zh-CN" w:bidi="ar-SA"/>
        </w:rPr>
        <w:t xml:space="preserve">   </w:t>
      </w:r>
      <w:r>
        <w:rPr>
          <w:rStyle w:val="12"/>
          <w:rFonts w:hint="eastAsia"/>
          <w:b w:val="0"/>
          <w:i w:val="0"/>
          <w:caps w:val="0"/>
          <w:color w:val="auto"/>
          <w:spacing w:val="0"/>
          <w:w w:val="100"/>
          <w:kern w:val="2"/>
          <w:sz w:val="21"/>
          <w:szCs w:val="21"/>
          <w:highlight w:val="none"/>
          <w:u w:val="single"/>
          <w:lang w:val="en-US" w:eastAsia="zh-CN" w:bidi="ar-SA"/>
        </w:rPr>
        <w:t xml:space="preserve">   </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p>
    <w:p w14:paraId="632D7D48">
      <w:pPr>
        <w:pStyle w:val="15"/>
        <w:widowControl/>
        <w:snapToGrid/>
        <w:spacing w:before="0" w:beforeAutospacing="0" w:after="0" w:afterAutospacing="0" w:line="4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531F471C">
      <w:pPr>
        <w:pStyle w:val="15"/>
        <w:widowControl/>
        <w:snapToGrid/>
        <w:spacing w:before="0" w:beforeAutospacing="0" w:after="0" w:afterAutospacing="0" w:line="460" w:lineRule="exact"/>
        <w:ind w:firstLine="420" w:firstLineChars="200"/>
        <w:jc w:val="both"/>
        <w:textAlignment w:val="baseline"/>
        <w:rPr>
          <w:rStyle w:val="12"/>
          <w:rFonts w:ascii="宋体" w:hAnsi="Courier New"/>
          <w:b w:val="0"/>
          <w:i w:val="0"/>
          <w:caps w:val="0"/>
          <w:color w:val="auto"/>
          <w:spacing w:val="0"/>
          <w:w w:val="100"/>
          <w:kern w:val="2"/>
          <w:sz w:val="21"/>
          <w:szCs w:val="21"/>
          <w:highlight w:val="none"/>
          <w:u w:val="single" w:color="000000"/>
          <w:lang w:val="en-US" w:eastAsia="zh-CN" w:bidi="ar-SA"/>
        </w:rPr>
      </w:pP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系</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（磋商供应商名称）的法定代表人，以本单位的名义参加</w:t>
      </w: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p>
    <w:p w14:paraId="2A1610AA">
      <w:pPr>
        <w:pStyle w:val="15"/>
        <w:widowControl/>
        <w:snapToGrid/>
        <w:spacing w:before="0" w:beforeAutospacing="0" w:after="0" w:afterAutospacing="0" w:line="460" w:lineRule="exact"/>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1"/>
          <w:highlight w:val="none"/>
          <w:lang w:val="en-US" w:eastAsia="zh-CN" w:bidi="ar-SA"/>
        </w:rPr>
        <w:t>工程的磋商活动。为施工业务，签署上述工程的响应文件、进行合同磋商、签署合同和处理与之有关的一切事务。</w:t>
      </w:r>
    </w:p>
    <w:p w14:paraId="05B14F22">
      <w:pPr>
        <w:pStyle w:val="15"/>
        <w:widowControl/>
        <w:snapToGrid/>
        <w:spacing w:before="0" w:beforeAutospacing="0" w:after="0" w:afterAutospacing="0" w:line="460" w:lineRule="exact"/>
        <w:ind w:firstLine="539" w:firstLineChars="257"/>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特此证明。</w:t>
      </w:r>
    </w:p>
    <w:p w14:paraId="3951399A">
      <w:pPr>
        <w:pStyle w:val="15"/>
        <w:widowControl/>
        <w:snapToGrid/>
        <w:spacing w:before="0" w:beforeAutospacing="0" w:after="0" w:afterAutospacing="0" w:line="460" w:lineRule="exact"/>
        <w:ind w:firstLine="539" w:firstLineChars="257"/>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供应商名称：（盖单位公章）</w:t>
      </w:r>
    </w:p>
    <w:p w14:paraId="781D58CE">
      <w:pPr>
        <w:pStyle w:val="15"/>
        <w:widowControl/>
        <w:snapToGrid/>
        <w:spacing w:before="0" w:beforeAutospacing="0" w:after="0" w:afterAutospacing="0" w:line="460" w:lineRule="exact"/>
        <w:ind w:firstLine="539" w:firstLineChars="257"/>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05FABF68">
      <w:pPr>
        <w:pStyle w:val="15"/>
        <w:widowControl/>
        <w:snapToGrid/>
        <w:spacing w:before="0" w:beforeAutospacing="0" w:after="0" w:afterAutospacing="0" w:line="460" w:lineRule="exact"/>
        <w:ind w:firstLine="525" w:firstLineChars="250"/>
        <w:jc w:val="both"/>
        <w:textAlignment w:val="baseline"/>
        <w:rPr>
          <w:rStyle w:val="12"/>
          <w:rFonts w:ascii="宋体" w:hAnsi="Courier New"/>
          <w:b w:val="0"/>
          <w:i w:val="0"/>
          <w:caps w:val="0"/>
          <w:color w:val="auto"/>
          <w:spacing w:val="0"/>
          <w:w w:val="100"/>
          <w:kern w:val="2"/>
          <w:sz w:val="21"/>
          <w:szCs w:val="21"/>
          <w:highlight w:val="none"/>
          <w:lang w:val="en-US" w:eastAsia="zh-CN" w:bidi="ar-SA"/>
        </w:rPr>
      </w:pPr>
      <w:r>
        <w:rPr>
          <w:rStyle w:val="12"/>
          <w:rFonts w:ascii="宋体" w:hAnsi="Courier New"/>
          <w:b w:val="0"/>
          <w:i w:val="0"/>
          <w:caps w:val="0"/>
          <w:color w:val="auto"/>
          <w:spacing w:val="0"/>
          <w:w w:val="100"/>
          <w:kern w:val="2"/>
          <w:sz w:val="21"/>
          <w:szCs w:val="21"/>
          <w:highlight w:val="none"/>
          <w:lang w:val="en-US" w:eastAsia="zh-CN" w:bidi="ar-SA"/>
        </w:rPr>
        <w:t>日期：   年    月    日</w:t>
      </w:r>
    </w:p>
    <w:p w14:paraId="30D194DE">
      <w:pPr>
        <w:pStyle w:val="15"/>
        <w:widowControl/>
        <w:snapToGrid/>
        <w:spacing w:before="0" w:beforeAutospacing="0" w:after="0" w:afterAutospacing="0" w:line="460" w:lineRule="exact"/>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786FA10B">
      <w:pPr>
        <w:pStyle w:val="15"/>
        <w:widowControl/>
        <w:snapToGrid/>
        <w:spacing w:before="0" w:beforeAutospacing="0" w:after="0" w:afterAutospacing="0" w:line="460" w:lineRule="exact"/>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04261FA3">
      <w:pPr>
        <w:snapToGrid/>
        <w:spacing w:before="0" w:beforeAutospacing="0" w:after="0" w:afterAutospacing="0" w:line="240" w:lineRule="auto"/>
        <w:ind w:firstLine="105" w:firstLineChars="50"/>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备注：法定代表人亲自参加开标会议的，须附上“法定代表人身份证明书”、法定代表人身份证正反面复印件并加盖单位公章。</w:t>
      </w:r>
    </w:p>
    <w:p w14:paraId="5F3B76A6">
      <w:pPr>
        <w:snapToGrid/>
        <w:spacing w:before="0" w:beforeAutospacing="0" w:after="0" w:afterAutospacing="0" w:line="240" w:lineRule="auto"/>
        <w:ind w:left="10" w:leftChars="5" w:firstLine="420" w:firstLineChars="200"/>
        <w:jc w:val="both"/>
        <w:textAlignment w:val="baseline"/>
        <w:rPr>
          <w:rStyle w:val="12"/>
          <w:rFonts w:ascii="宋体" w:hAnsi="宋体"/>
          <w:b w:val="0"/>
          <w:i w:val="0"/>
          <w:caps w:val="0"/>
          <w:color w:val="auto"/>
          <w:spacing w:val="0"/>
          <w:w w:val="100"/>
          <w:kern w:val="2"/>
          <w:sz w:val="21"/>
          <w:szCs w:val="21"/>
          <w:highlight w:val="none"/>
          <w:lang w:val="en-US" w:eastAsia="zh-CN" w:bidi="ar-SA"/>
        </w:rPr>
      </w:pPr>
    </w:p>
    <w:p w14:paraId="578B070D">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396507BE">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779D105B">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5F7B4EDE">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049FCA97">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2179272C">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6FC30FEA">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704BC12C">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438B96B9">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4A809A69">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4502AC23">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218479F7">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5F90CA10">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3F6DFEB2">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66F95825">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1"/>
          <w:highlight w:val="none"/>
          <w:lang w:val="en-US" w:eastAsia="zh-CN" w:bidi="ar-SA"/>
        </w:rPr>
      </w:pPr>
    </w:p>
    <w:p w14:paraId="43AF53DA">
      <w:pPr>
        <w:pStyle w:val="15"/>
        <w:widowControl/>
        <w:snapToGrid/>
        <w:spacing w:before="0" w:beforeAutospacing="0" w:after="0" w:afterAutospacing="0" w:line="240" w:lineRule="auto"/>
        <w:jc w:val="center"/>
        <w:textAlignment w:val="baseline"/>
        <w:rPr>
          <w:rStyle w:val="12"/>
          <w:rFonts w:ascii="宋体" w:hAnsi="Courier New"/>
          <w:b/>
          <w:i w:val="0"/>
          <w:caps w:val="0"/>
          <w:color w:val="auto"/>
          <w:spacing w:val="0"/>
          <w:w w:val="100"/>
          <w:kern w:val="2"/>
          <w:sz w:val="32"/>
          <w:szCs w:val="32"/>
          <w:highlight w:val="none"/>
          <w:lang w:val="en-US" w:eastAsia="zh-CN" w:bidi="ar-SA"/>
        </w:rPr>
      </w:pPr>
    </w:p>
    <w:p w14:paraId="0BE2D2D9">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18"/>
          <w:szCs w:val="21"/>
          <w:highlight w:val="none"/>
          <w:lang w:val="en-US" w:eastAsia="zh-CN" w:bidi="ar-SA"/>
        </w:rPr>
      </w:pPr>
      <w:r>
        <w:rPr>
          <w:rStyle w:val="12"/>
          <w:rFonts w:ascii="宋体" w:hAnsi="Courier New"/>
          <w:b/>
          <w:i w:val="0"/>
          <w:caps w:val="0"/>
          <w:color w:val="auto"/>
          <w:spacing w:val="0"/>
          <w:w w:val="100"/>
          <w:kern w:val="2"/>
          <w:sz w:val="32"/>
          <w:szCs w:val="32"/>
          <w:highlight w:val="none"/>
          <w:lang w:val="en-US" w:eastAsia="zh-CN" w:bidi="ar-SA"/>
        </w:rPr>
        <w:t>授权委托书</w:t>
      </w:r>
    </w:p>
    <w:p w14:paraId="5A30A105">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1B4499FF">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08B8D6FE">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本授权委托书声明：我</w:t>
      </w:r>
      <w:r>
        <w:rPr>
          <w:rStyle w:val="12"/>
          <w:rFonts w:ascii="宋体" w:hAnsi="Courier New"/>
          <w:b w:val="0"/>
          <w:i w:val="0"/>
          <w:caps w:val="0"/>
          <w:color w:val="auto"/>
          <w:spacing w:val="0"/>
          <w:w w:val="100"/>
          <w:kern w:val="2"/>
          <w:sz w:val="21"/>
          <w:szCs w:val="20"/>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0"/>
          <w:highlight w:val="none"/>
          <w:lang w:val="en-US" w:eastAsia="zh-CN" w:bidi="ar-SA"/>
        </w:rPr>
        <w:t>(姓名)系</w:t>
      </w:r>
      <w:r>
        <w:rPr>
          <w:rStyle w:val="12"/>
          <w:rFonts w:ascii="宋体" w:hAnsi="Courier New"/>
          <w:b w:val="0"/>
          <w:i w:val="0"/>
          <w:caps w:val="0"/>
          <w:color w:val="auto"/>
          <w:spacing w:val="0"/>
          <w:w w:val="100"/>
          <w:kern w:val="2"/>
          <w:sz w:val="21"/>
          <w:szCs w:val="20"/>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0"/>
          <w:highlight w:val="none"/>
          <w:lang w:val="en-US" w:eastAsia="zh-CN" w:bidi="ar-SA"/>
        </w:rPr>
        <w:t>(磋商供应商名称)的法定代表人，现授权委托</w:t>
      </w:r>
      <w:r>
        <w:rPr>
          <w:rStyle w:val="12"/>
          <w:rFonts w:hint="eastAsia"/>
          <w:b w:val="0"/>
          <w:i w:val="0"/>
          <w:caps w:val="0"/>
          <w:color w:val="auto"/>
          <w:spacing w:val="0"/>
          <w:w w:val="100"/>
          <w:kern w:val="2"/>
          <w:sz w:val="21"/>
          <w:szCs w:val="20"/>
          <w:highlight w:val="none"/>
          <w:u w:val="single"/>
          <w:lang w:val="en-US" w:eastAsia="zh-CN" w:bidi="ar-SA"/>
        </w:rPr>
        <w:t xml:space="preserve">  </w:t>
      </w:r>
      <w:r>
        <w:rPr>
          <w:rStyle w:val="12"/>
          <w:rFonts w:ascii="宋体" w:hAnsi="Courier New"/>
          <w:b w:val="0"/>
          <w:i w:val="0"/>
          <w:caps w:val="0"/>
          <w:color w:val="auto"/>
          <w:spacing w:val="0"/>
          <w:w w:val="100"/>
          <w:kern w:val="2"/>
          <w:sz w:val="21"/>
          <w:szCs w:val="20"/>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0"/>
          <w:highlight w:val="none"/>
          <w:lang w:val="en-US" w:eastAsia="zh-CN" w:bidi="ar-SA"/>
        </w:rPr>
        <w:t xml:space="preserve">(姓名)为我单位代理人，以本单位的名义参加 </w:t>
      </w:r>
      <w:r>
        <w:rPr>
          <w:rStyle w:val="12"/>
          <w:rFonts w:ascii="宋体" w:hAnsi="Courier New"/>
          <w:b w:val="0"/>
          <w:i w:val="0"/>
          <w:caps w:val="0"/>
          <w:color w:val="auto"/>
          <w:spacing w:val="0"/>
          <w:w w:val="100"/>
          <w:kern w:val="2"/>
          <w:sz w:val="21"/>
          <w:szCs w:val="20"/>
          <w:highlight w:val="none"/>
          <w:u w:val="single" w:color="000000"/>
          <w:lang w:val="en-US" w:eastAsia="zh-CN" w:bidi="ar-SA"/>
        </w:rPr>
        <w:t xml:space="preserve"> （项目名称）   </w:t>
      </w:r>
      <w:r>
        <w:rPr>
          <w:rStyle w:val="12"/>
          <w:rFonts w:ascii="宋体" w:hAnsi="Courier New"/>
          <w:b w:val="0"/>
          <w:i w:val="0"/>
          <w:caps w:val="0"/>
          <w:color w:val="auto"/>
          <w:spacing w:val="0"/>
          <w:w w:val="100"/>
          <w:kern w:val="2"/>
          <w:sz w:val="21"/>
          <w:szCs w:val="20"/>
          <w:highlight w:val="none"/>
          <w:lang w:val="en-US" w:eastAsia="zh-CN" w:bidi="ar-SA"/>
        </w:rPr>
        <w:t>的</w:t>
      </w:r>
      <w:r>
        <w:rPr>
          <w:rStyle w:val="12"/>
          <w:rFonts w:ascii="宋体" w:hAnsi="Courier New"/>
          <w:b w:val="0"/>
          <w:i w:val="0"/>
          <w:caps w:val="0"/>
          <w:color w:val="auto"/>
          <w:spacing w:val="0"/>
          <w:w w:val="100"/>
          <w:kern w:val="2"/>
          <w:sz w:val="21"/>
          <w:szCs w:val="20"/>
          <w:highlight w:val="none"/>
          <w:u w:val="single" w:color="000000"/>
          <w:lang w:val="en-US" w:eastAsia="zh-CN" w:bidi="ar-SA"/>
        </w:rPr>
        <w:t xml:space="preserve">                       </w:t>
      </w:r>
      <w:r>
        <w:rPr>
          <w:rStyle w:val="12"/>
          <w:rFonts w:ascii="宋体" w:hAnsi="Courier New"/>
          <w:b w:val="0"/>
          <w:i w:val="0"/>
          <w:caps w:val="0"/>
          <w:color w:val="auto"/>
          <w:spacing w:val="0"/>
          <w:w w:val="100"/>
          <w:kern w:val="2"/>
          <w:sz w:val="21"/>
          <w:szCs w:val="20"/>
          <w:highlight w:val="none"/>
          <w:lang w:val="en-US" w:eastAsia="zh-CN" w:bidi="ar-SA"/>
        </w:rPr>
        <w:t>磋商活动，代理人在磋商过程中所签署的一切文件和处理与之有关的一切事务，我均予以承认。</w:t>
      </w:r>
    </w:p>
    <w:p w14:paraId="6E09C66C">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代理人无转委权。特此委托。</w:t>
      </w:r>
    </w:p>
    <w:p w14:paraId="088D10B3">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代理人：              性别：               年龄：</w:t>
      </w:r>
    </w:p>
    <w:p w14:paraId="727A129E">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单位：                部门：               职务：</w:t>
      </w:r>
    </w:p>
    <w:p w14:paraId="49269533">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身份证号码：</w:t>
      </w:r>
    </w:p>
    <w:p w14:paraId="4A8C14A1">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供应商名称：(盖单位公章)</w:t>
      </w:r>
    </w:p>
    <w:p w14:paraId="67C5D80D">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01EC890F">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法定代表人</w:t>
      </w:r>
      <w:r>
        <w:rPr>
          <w:rStyle w:val="12"/>
          <w:rFonts w:hint="eastAsia" w:ascii="宋体" w:hAnsi="Courier New"/>
          <w:b w:val="0"/>
          <w:i w:val="0"/>
          <w:caps w:val="0"/>
          <w:color w:val="auto"/>
          <w:spacing w:val="0"/>
          <w:w w:val="100"/>
          <w:kern w:val="2"/>
          <w:sz w:val="21"/>
          <w:szCs w:val="20"/>
          <w:highlight w:val="none"/>
          <w:lang w:val="en-US" w:eastAsia="zh-CN" w:bidi="ar-SA"/>
        </w:rPr>
        <w:t>（签字或者盖章或者电子签名）</w:t>
      </w:r>
      <w:r>
        <w:rPr>
          <w:rStyle w:val="12"/>
          <w:rFonts w:hint="eastAsia"/>
          <w:b w:val="0"/>
          <w:i w:val="0"/>
          <w:caps w:val="0"/>
          <w:color w:val="auto"/>
          <w:spacing w:val="0"/>
          <w:w w:val="100"/>
          <w:kern w:val="2"/>
          <w:sz w:val="21"/>
          <w:szCs w:val="20"/>
          <w:highlight w:val="none"/>
          <w:lang w:val="en-US" w:eastAsia="zh-CN" w:bidi="ar-SA"/>
        </w:rPr>
        <w:t>：</w:t>
      </w:r>
    </w:p>
    <w:p w14:paraId="0F1FE891">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637B2603">
      <w:pPr>
        <w:pStyle w:val="15"/>
        <w:widowControl/>
        <w:snapToGrid/>
        <w:spacing w:before="0" w:beforeAutospacing="0" w:after="0" w:afterAutospacing="0" w:line="500" w:lineRule="exact"/>
        <w:ind w:firstLine="420"/>
        <w:jc w:val="left"/>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日期：         年        月        日</w:t>
      </w:r>
    </w:p>
    <w:p w14:paraId="51DFC78E">
      <w:pPr>
        <w:pStyle w:val="15"/>
        <w:widowControl/>
        <w:snapToGrid/>
        <w:spacing w:before="0" w:beforeAutospacing="0" w:after="0" w:afterAutospacing="0" w:line="50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1476F2C9">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附注：法定代表人不能亲自参加开标会议而由委托代理人参加的，须附上响应文件签署授权委托书、法定代表人身份证明书，委托代理人身份证复印件并加盖单位公章。委托代理人身份证原件备查。</w:t>
      </w:r>
    </w:p>
    <w:p w14:paraId="7F58712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61D7B96">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9768BB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030547C">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A8C77CF">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800BC9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C06F0E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8C4E0C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3C8FB3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2CC090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B1F9B2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151546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977E5A4">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17AAAE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78792B52">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2"/>
          <w:w w:val="100"/>
          <w:kern w:val="2"/>
          <w:sz w:val="32"/>
          <w:szCs w:val="32"/>
          <w:highlight w:val="none"/>
          <w:lang w:val="en-US" w:eastAsia="zh-CN" w:bidi="ar-SA"/>
        </w:rPr>
      </w:pPr>
      <w:r>
        <w:rPr>
          <w:rStyle w:val="12"/>
          <w:rFonts w:ascii="Times New Roman" w:hAnsi="Times New Roman" w:eastAsia="宋体"/>
          <w:b/>
          <w:i w:val="0"/>
          <w:caps w:val="0"/>
          <w:color w:val="auto"/>
          <w:spacing w:val="2"/>
          <w:w w:val="100"/>
          <w:kern w:val="2"/>
          <w:sz w:val="32"/>
          <w:szCs w:val="32"/>
          <w:highlight w:val="none"/>
          <w:lang w:val="en-US" w:eastAsia="zh-CN" w:bidi="ar-SA"/>
        </w:rPr>
        <w:t>二、</w:t>
      </w:r>
      <w:r>
        <w:rPr>
          <w:rStyle w:val="12"/>
          <w:rFonts w:ascii="宋体" w:hAnsi="宋体"/>
          <w:b/>
          <w:i w:val="0"/>
          <w:caps w:val="0"/>
          <w:color w:val="auto"/>
          <w:spacing w:val="0"/>
          <w:w w:val="100"/>
          <w:kern w:val="2"/>
          <w:sz w:val="32"/>
          <w:szCs w:val="32"/>
          <w:highlight w:val="none"/>
          <w:lang w:val="en-US" w:eastAsia="zh-CN" w:bidi="ar-SA"/>
        </w:rPr>
        <w:t>有效的营业执照复印件加盖单位公章</w:t>
      </w:r>
      <w:r>
        <w:rPr>
          <w:rStyle w:val="12"/>
          <w:rFonts w:ascii="Times New Roman" w:hAnsi="Times New Roman" w:eastAsia="宋体"/>
          <w:b/>
          <w:i w:val="0"/>
          <w:caps w:val="0"/>
          <w:color w:val="auto"/>
          <w:spacing w:val="2"/>
          <w:w w:val="100"/>
          <w:kern w:val="2"/>
          <w:sz w:val="32"/>
          <w:szCs w:val="32"/>
          <w:highlight w:val="none"/>
          <w:lang w:val="en-US" w:eastAsia="zh-CN" w:bidi="ar-SA"/>
        </w:rPr>
        <w:t>；</w:t>
      </w:r>
    </w:p>
    <w:p w14:paraId="5D69029C">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2"/>
          <w:w w:val="100"/>
          <w:kern w:val="2"/>
          <w:sz w:val="32"/>
          <w:szCs w:val="32"/>
          <w:highlight w:val="none"/>
          <w:lang w:val="en-US" w:eastAsia="zh-CN" w:bidi="ar-SA"/>
        </w:rPr>
      </w:pPr>
    </w:p>
    <w:p w14:paraId="0F2B2472">
      <w:pPr>
        <w:pStyle w:val="8"/>
        <w:rPr>
          <w:rStyle w:val="12"/>
          <w:rFonts w:ascii="Times New Roman" w:hAnsi="Times New Roman" w:eastAsia="宋体"/>
          <w:b/>
          <w:i w:val="0"/>
          <w:caps w:val="0"/>
          <w:color w:val="auto"/>
          <w:spacing w:val="2"/>
          <w:w w:val="100"/>
          <w:kern w:val="2"/>
          <w:sz w:val="32"/>
          <w:szCs w:val="32"/>
          <w:highlight w:val="none"/>
          <w:lang w:val="en-US" w:eastAsia="zh-CN" w:bidi="ar-SA"/>
        </w:rPr>
      </w:pPr>
    </w:p>
    <w:p w14:paraId="2D3A5B35">
      <w:pPr>
        <w:rPr>
          <w:rStyle w:val="12"/>
          <w:rFonts w:ascii="Times New Roman" w:hAnsi="Times New Roman" w:eastAsia="宋体"/>
          <w:b/>
          <w:i w:val="0"/>
          <w:caps w:val="0"/>
          <w:color w:val="auto"/>
          <w:spacing w:val="2"/>
          <w:w w:val="100"/>
          <w:kern w:val="2"/>
          <w:sz w:val="32"/>
          <w:szCs w:val="32"/>
          <w:highlight w:val="none"/>
          <w:lang w:val="en-US" w:eastAsia="zh-CN" w:bidi="ar-SA"/>
        </w:rPr>
      </w:pPr>
    </w:p>
    <w:p w14:paraId="77B0ADDA">
      <w:pPr>
        <w:pStyle w:val="8"/>
        <w:rPr>
          <w:rStyle w:val="12"/>
          <w:rFonts w:ascii="Times New Roman" w:hAnsi="Times New Roman" w:eastAsia="宋体"/>
          <w:b/>
          <w:i w:val="0"/>
          <w:caps w:val="0"/>
          <w:color w:val="auto"/>
          <w:spacing w:val="2"/>
          <w:w w:val="100"/>
          <w:kern w:val="2"/>
          <w:sz w:val="32"/>
          <w:szCs w:val="32"/>
          <w:highlight w:val="none"/>
          <w:lang w:val="en-US" w:eastAsia="zh-CN" w:bidi="ar-SA"/>
        </w:rPr>
      </w:pPr>
    </w:p>
    <w:p w14:paraId="4DA8AFB1">
      <w:pPr>
        <w:rPr>
          <w:rStyle w:val="12"/>
          <w:rFonts w:ascii="Times New Roman" w:hAnsi="Times New Roman" w:eastAsia="宋体"/>
          <w:b/>
          <w:i w:val="0"/>
          <w:caps w:val="0"/>
          <w:color w:val="auto"/>
          <w:spacing w:val="2"/>
          <w:w w:val="100"/>
          <w:kern w:val="2"/>
          <w:sz w:val="32"/>
          <w:szCs w:val="32"/>
          <w:highlight w:val="none"/>
          <w:lang w:val="en-US" w:eastAsia="zh-CN" w:bidi="ar-SA"/>
        </w:rPr>
      </w:pPr>
    </w:p>
    <w:p w14:paraId="6E79CA11">
      <w:pPr>
        <w:pStyle w:val="8"/>
        <w:rPr>
          <w:rStyle w:val="12"/>
          <w:rFonts w:ascii="Times New Roman" w:hAnsi="Times New Roman" w:eastAsia="宋体"/>
          <w:b/>
          <w:i w:val="0"/>
          <w:caps w:val="0"/>
          <w:color w:val="auto"/>
          <w:spacing w:val="2"/>
          <w:w w:val="100"/>
          <w:kern w:val="2"/>
          <w:sz w:val="32"/>
          <w:szCs w:val="32"/>
          <w:highlight w:val="none"/>
          <w:lang w:val="en-US" w:eastAsia="zh-CN" w:bidi="ar-SA"/>
        </w:rPr>
      </w:pPr>
    </w:p>
    <w:p w14:paraId="3A57B864">
      <w:pPr>
        <w:rPr>
          <w:rStyle w:val="12"/>
          <w:rFonts w:ascii="Times New Roman" w:hAnsi="Times New Roman" w:eastAsia="宋体"/>
          <w:b/>
          <w:i w:val="0"/>
          <w:caps w:val="0"/>
          <w:color w:val="auto"/>
          <w:spacing w:val="2"/>
          <w:w w:val="100"/>
          <w:kern w:val="2"/>
          <w:sz w:val="32"/>
          <w:szCs w:val="32"/>
          <w:highlight w:val="none"/>
          <w:lang w:val="en-US" w:eastAsia="zh-CN" w:bidi="ar-SA"/>
        </w:rPr>
      </w:pPr>
    </w:p>
    <w:p w14:paraId="06B18820">
      <w:pPr>
        <w:pStyle w:val="8"/>
        <w:rPr>
          <w:color w:val="auto"/>
          <w:highlight w:val="none"/>
          <w:lang w:val="en-US" w:eastAsia="zh-CN"/>
        </w:rPr>
      </w:pPr>
    </w:p>
    <w:p w14:paraId="7AB96582">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2"/>
          <w:w w:val="100"/>
          <w:kern w:val="2"/>
          <w:sz w:val="32"/>
          <w:szCs w:val="32"/>
          <w:highlight w:val="none"/>
          <w:lang w:val="en-US" w:eastAsia="zh-CN" w:bidi="ar-SA"/>
        </w:rPr>
      </w:pPr>
      <w:r>
        <w:rPr>
          <w:rStyle w:val="12"/>
          <w:rFonts w:ascii="Times New Roman" w:hAnsi="Times New Roman" w:eastAsia="宋体"/>
          <w:b/>
          <w:i w:val="0"/>
          <w:caps w:val="0"/>
          <w:color w:val="auto"/>
          <w:spacing w:val="2"/>
          <w:w w:val="100"/>
          <w:kern w:val="2"/>
          <w:sz w:val="32"/>
          <w:szCs w:val="32"/>
          <w:highlight w:val="none"/>
          <w:lang w:val="en-US" w:eastAsia="zh-CN" w:bidi="ar-SA"/>
        </w:rPr>
        <w:t>三、有效的资质证书复印件并加盖单位公章；</w:t>
      </w:r>
    </w:p>
    <w:p w14:paraId="56C9D01E">
      <w:pPr>
        <w:snapToGrid/>
        <w:spacing w:before="0" w:beforeAutospacing="0" w:after="0" w:afterAutospacing="0" w:line="500" w:lineRule="exact"/>
        <w:jc w:val="both"/>
        <w:textAlignment w:val="baseline"/>
        <w:rPr>
          <w:rStyle w:val="12"/>
          <w:rFonts w:hAnsi="宋体"/>
          <w:b/>
          <w:i w:val="0"/>
          <w:caps w:val="0"/>
          <w:color w:val="auto"/>
          <w:spacing w:val="0"/>
          <w:w w:val="100"/>
          <w:kern w:val="2"/>
          <w:sz w:val="32"/>
          <w:szCs w:val="32"/>
          <w:highlight w:val="none"/>
          <w:lang w:val="en-US" w:eastAsia="zh-CN" w:bidi="ar-SA"/>
        </w:rPr>
      </w:pPr>
    </w:p>
    <w:p w14:paraId="7DA37225">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5935EE1A">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71E41E1C">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37D63627">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3A8FB840">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4EB60501">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4CB2D3DC">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22B73DCB">
      <w:pPr>
        <w:numPr>
          <w:ilvl w:val="-1"/>
          <w:numId w:val="0"/>
        </w:numPr>
        <w:spacing w:line="360" w:lineRule="auto"/>
        <w:ind w:firstLine="0" w:firstLineChars="0"/>
        <w:rPr>
          <w:rStyle w:val="12"/>
          <w:rFonts w:ascii="Times New Roman" w:hAnsi="Times New Roman" w:eastAsia="宋体"/>
          <w:b/>
          <w:i w:val="0"/>
          <w:caps w:val="0"/>
          <w:color w:val="auto"/>
          <w:spacing w:val="2"/>
          <w:w w:val="100"/>
          <w:kern w:val="2"/>
          <w:sz w:val="32"/>
          <w:szCs w:val="32"/>
          <w:highlight w:val="none"/>
          <w:lang w:val="en-US" w:eastAsia="zh-CN" w:bidi="ar-SA"/>
        </w:rPr>
      </w:pPr>
    </w:p>
    <w:p w14:paraId="16864F5D">
      <w:pPr>
        <w:numPr>
          <w:ilvl w:val="-1"/>
          <w:numId w:val="0"/>
        </w:numPr>
        <w:spacing w:line="360" w:lineRule="auto"/>
        <w:ind w:firstLine="0" w:firstLineChars="0"/>
        <w:rPr>
          <w:rFonts w:hint="eastAsia" w:ascii="宋体" w:hAnsi="宋体" w:cs="宋体"/>
          <w:b/>
          <w:color w:val="auto"/>
          <w:szCs w:val="21"/>
          <w:highlight w:val="none"/>
        </w:rPr>
      </w:pPr>
      <w:r>
        <w:rPr>
          <w:rStyle w:val="12"/>
          <w:rFonts w:ascii="Times New Roman" w:hAnsi="Times New Roman" w:eastAsia="宋体"/>
          <w:b/>
          <w:i w:val="0"/>
          <w:caps w:val="0"/>
          <w:color w:val="auto"/>
          <w:spacing w:val="2"/>
          <w:w w:val="100"/>
          <w:kern w:val="2"/>
          <w:sz w:val="32"/>
          <w:szCs w:val="32"/>
          <w:highlight w:val="none"/>
          <w:lang w:val="en-US" w:eastAsia="zh-CN" w:bidi="ar-SA"/>
        </w:rPr>
        <w:t>四、</w:t>
      </w:r>
      <w:r>
        <w:rPr>
          <w:rStyle w:val="12"/>
          <w:rFonts w:ascii="Times New Roman" w:hAnsi="Times New Roman" w:eastAsia="宋体" w:cs="Times New Roman"/>
          <w:b/>
          <w:color w:val="auto"/>
          <w:spacing w:val="2"/>
          <w:sz w:val="32"/>
          <w:szCs w:val="32"/>
          <w:highlight w:val="none"/>
        </w:rPr>
        <w:t>供应商为小微企业，供应商必须提供中小企业声明函或者残疾人福利性单位声明函（格式后附）或者供应商属于监狱企业的需提供由省级以上监狱管理局、戒毒管理局（含新疆生产建设兵团）出具的属于监狱企业的证明文件。)；</w:t>
      </w:r>
    </w:p>
    <w:p w14:paraId="1542C615">
      <w:pPr>
        <w:snapToGrid w:val="0"/>
        <w:spacing w:before="156" w:beforeLines="50" w:beforeAutospacing="0" w:after="50" w:afterAutospacing="0" w:line="240" w:lineRule="auto"/>
        <w:ind w:firstLine="482" w:firstLineChars="200"/>
        <w:jc w:val="left"/>
        <w:textAlignment w:val="auto"/>
        <w:rPr>
          <w:rStyle w:val="12"/>
          <w:rFonts w:ascii="宋体" w:hAnsi="宋体"/>
          <w:b w:val="0"/>
          <w:i w:val="0"/>
          <w:caps w:val="0"/>
          <w:color w:val="auto"/>
          <w:spacing w:val="0"/>
          <w:w w:val="100"/>
          <w:kern w:val="0"/>
          <w:sz w:val="21"/>
          <w:szCs w:val="21"/>
          <w:highlight w:val="none"/>
          <w:lang w:val="en-US" w:eastAsia="zh-CN" w:bidi="ar-SA"/>
        </w:rPr>
      </w:pPr>
      <w:r>
        <w:rPr>
          <w:rFonts w:hint="eastAsia" w:ascii="宋体" w:hAnsi="宋体"/>
          <w:b/>
          <w:color w:val="auto"/>
          <w:sz w:val="24"/>
          <w:highlight w:val="none"/>
        </w:rPr>
        <w:t>1.中小企业声明函</w:t>
      </w:r>
    </w:p>
    <w:p w14:paraId="2B525A21">
      <w:pPr>
        <w:snapToGrid/>
        <w:spacing w:before="0" w:beforeAutospacing="0" w:after="0" w:afterAutospacing="0" w:line="360" w:lineRule="auto"/>
        <w:jc w:val="center"/>
        <w:textAlignment w:val="baseline"/>
        <w:rPr>
          <w:rStyle w:val="12"/>
          <w:rFonts w:hint="default" w:ascii="Arial" w:hAnsi="Arial"/>
          <w:b/>
          <w:i w:val="0"/>
          <w:caps w:val="0"/>
          <w:color w:val="auto"/>
          <w:spacing w:val="0"/>
          <w:w w:val="100"/>
          <w:kern w:val="2"/>
          <w:sz w:val="24"/>
          <w:szCs w:val="24"/>
          <w:highlight w:val="none"/>
          <w:lang w:val="en-US" w:eastAsia="zh-CN" w:bidi="ar-SA"/>
        </w:rPr>
      </w:pPr>
      <w:r>
        <w:rPr>
          <w:rStyle w:val="12"/>
          <w:rFonts w:ascii="Arial" w:hAnsi="Arial"/>
          <w:b/>
          <w:i w:val="0"/>
          <w:caps w:val="0"/>
          <w:color w:val="auto"/>
          <w:spacing w:val="0"/>
          <w:w w:val="100"/>
          <w:kern w:val="2"/>
          <w:sz w:val="24"/>
          <w:szCs w:val="24"/>
          <w:highlight w:val="none"/>
          <w:lang w:val="en-US" w:eastAsia="zh-CN" w:bidi="ar-SA"/>
        </w:rPr>
        <w:t>中小企业声明函</w:t>
      </w:r>
      <w:r>
        <w:rPr>
          <w:rStyle w:val="12"/>
          <w:rFonts w:hint="eastAsia" w:ascii="Arial" w:hAnsi="Arial"/>
          <w:b/>
          <w:i w:val="0"/>
          <w:caps w:val="0"/>
          <w:color w:val="auto"/>
          <w:spacing w:val="0"/>
          <w:w w:val="100"/>
          <w:kern w:val="2"/>
          <w:sz w:val="24"/>
          <w:szCs w:val="24"/>
          <w:highlight w:val="none"/>
          <w:lang w:val="en-US" w:eastAsia="zh-CN" w:bidi="ar-SA"/>
        </w:rPr>
        <w:t>(工程)</w:t>
      </w:r>
    </w:p>
    <w:p w14:paraId="2193ED76">
      <w:pPr>
        <w:snapToGrid/>
        <w:spacing w:before="0" w:beforeAutospacing="0" w:after="0" w:afterAutospacing="0" w:line="588" w:lineRule="exact"/>
        <w:ind w:left="420" w:firstLine="444" w:firstLineChars="2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本公司（联合体）郑重声明，根据《政府采购促进中小企业发展管理办法》（财库﹝2020﹞46 号）的规定，本公司（联合体）参加</w:t>
      </w:r>
      <w:r>
        <w:rPr>
          <w:rStyle w:val="12"/>
          <w:rFonts w:ascii="宋体" w:hAnsi="宋体"/>
          <w:b w:val="0"/>
          <w:i w:val="0"/>
          <w:caps w:val="0"/>
          <w:color w:val="auto"/>
          <w:spacing w:val="6"/>
          <w:w w:val="100"/>
          <w:kern w:val="2"/>
          <w:sz w:val="21"/>
          <w:szCs w:val="21"/>
          <w:highlight w:val="none"/>
          <w:u w:val="single" w:color="000000"/>
          <w:lang w:val="en-US" w:eastAsia="zh-CN" w:bidi="ar-SA"/>
        </w:rPr>
        <w:t>（单位名称）</w:t>
      </w:r>
      <w:r>
        <w:rPr>
          <w:rStyle w:val="12"/>
          <w:rFonts w:ascii="宋体" w:hAnsi="宋体"/>
          <w:b w:val="0"/>
          <w:i w:val="0"/>
          <w:caps w:val="0"/>
          <w:color w:val="auto"/>
          <w:spacing w:val="6"/>
          <w:w w:val="100"/>
          <w:kern w:val="2"/>
          <w:sz w:val="21"/>
          <w:szCs w:val="21"/>
          <w:highlight w:val="none"/>
          <w:lang w:val="en-US" w:eastAsia="zh-CN" w:bidi="ar-SA"/>
        </w:rPr>
        <w:t>的</w:t>
      </w:r>
      <w:r>
        <w:rPr>
          <w:rStyle w:val="12"/>
          <w:rFonts w:ascii="宋体" w:hAnsi="宋体"/>
          <w:b w:val="0"/>
          <w:i w:val="0"/>
          <w:caps w:val="0"/>
          <w:color w:val="auto"/>
          <w:spacing w:val="6"/>
          <w:w w:val="100"/>
          <w:kern w:val="2"/>
          <w:sz w:val="21"/>
          <w:szCs w:val="21"/>
          <w:highlight w:val="none"/>
          <w:u w:val="single" w:color="000000"/>
          <w:lang w:val="en-US" w:eastAsia="zh-CN" w:bidi="ar-SA"/>
        </w:rPr>
        <w:t>（项目名称）</w:t>
      </w:r>
      <w:r>
        <w:rPr>
          <w:rStyle w:val="12"/>
          <w:rFonts w:ascii="宋体" w:hAnsi="宋体"/>
          <w:b w:val="0"/>
          <w:i w:val="0"/>
          <w:caps w:val="0"/>
          <w:color w:val="auto"/>
          <w:spacing w:val="6"/>
          <w:w w:val="100"/>
          <w:kern w:val="2"/>
          <w:sz w:val="21"/>
          <w:szCs w:val="21"/>
          <w:highlight w:val="none"/>
          <w:lang w:val="en-US" w:eastAsia="zh-CN" w:bidi="ar-SA"/>
        </w:rPr>
        <w:t>采购活动，</w:t>
      </w:r>
      <w:r>
        <w:rPr>
          <w:rStyle w:val="12"/>
          <w:rFonts w:hint="eastAsia" w:ascii="宋体" w:hAnsi="宋体"/>
          <w:b w:val="0"/>
          <w:i w:val="0"/>
          <w:caps w:val="0"/>
          <w:color w:val="auto"/>
          <w:spacing w:val="6"/>
          <w:w w:val="100"/>
          <w:kern w:val="2"/>
          <w:sz w:val="21"/>
          <w:szCs w:val="21"/>
          <w:highlight w:val="none"/>
          <w:lang w:val="en-US" w:eastAsia="zh-CN" w:bidi="ar-SA"/>
        </w:rPr>
        <w:t>工程的施工单位</w:t>
      </w:r>
      <w:r>
        <w:rPr>
          <w:rStyle w:val="12"/>
          <w:rFonts w:ascii="宋体" w:hAnsi="宋体"/>
          <w:b w:val="0"/>
          <w:i w:val="0"/>
          <w:caps w:val="0"/>
          <w:color w:val="auto"/>
          <w:spacing w:val="6"/>
          <w:w w:val="100"/>
          <w:kern w:val="2"/>
          <w:sz w:val="21"/>
          <w:szCs w:val="21"/>
          <w:highlight w:val="none"/>
          <w:lang w:val="en-US" w:eastAsia="zh-CN" w:bidi="ar-SA"/>
        </w:rPr>
        <w:t>全部</w:t>
      </w:r>
      <w:r>
        <w:rPr>
          <w:rStyle w:val="12"/>
          <w:rFonts w:hint="eastAsia" w:ascii="宋体" w:hAnsi="宋体"/>
          <w:b w:val="0"/>
          <w:i w:val="0"/>
          <w:caps w:val="0"/>
          <w:color w:val="auto"/>
          <w:spacing w:val="6"/>
          <w:w w:val="100"/>
          <w:kern w:val="2"/>
          <w:sz w:val="21"/>
          <w:szCs w:val="21"/>
          <w:highlight w:val="none"/>
          <w:lang w:val="en-US" w:eastAsia="zh-CN" w:bidi="ar-SA"/>
        </w:rPr>
        <w:t>为</w:t>
      </w:r>
      <w:r>
        <w:rPr>
          <w:rStyle w:val="12"/>
          <w:rFonts w:ascii="宋体" w:hAnsi="宋体"/>
          <w:b w:val="0"/>
          <w:i w:val="0"/>
          <w:caps w:val="0"/>
          <w:color w:val="auto"/>
          <w:spacing w:val="6"/>
          <w:w w:val="100"/>
          <w:kern w:val="2"/>
          <w:sz w:val="21"/>
          <w:szCs w:val="21"/>
          <w:highlight w:val="none"/>
          <w:lang w:val="en-US" w:eastAsia="zh-CN" w:bidi="ar-SA"/>
        </w:rPr>
        <w:t xml:space="preserve">符合政策要求的中小企业。相关企业（含联合体中的中小企业、签订分包意向协议的中小企业）的具体情况如下： </w:t>
      </w:r>
    </w:p>
    <w:p w14:paraId="7A91D43F">
      <w:pPr>
        <w:numPr>
          <w:ilvl w:val="0"/>
          <w:numId w:val="2"/>
        </w:numPr>
        <w:snapToGrid/>
        <w:spacing w:before="0" w:beforeAutospacing="0" w:after="0" w:afterAutospacing="0" w:line="588" w:lineRule="exact"/>
        <w:ind w:left="420" w:firstLine="444" w:firstLineChars="2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u w:val="single" w:color="000000"/>
          <w:lang w:val="en-US" w:eastAsia="zh-CN" w:bidi="ar-SA"/>
        </w:rPr>
        <w:t>（标的名称）</w:t>
      </w:r>
      <w:r>
        <w:rPr>
          <w:rStyle w:val="12"/>
          <w:rFonts w:ascii="宋体" w:hAnsi="宋体"/>
          <w:b w:val="0"/>
          <w:i w:val="0"/>
          <w:caps w:val="0"/>
          <w:color w:val="auto"/>
          <w:spacing w:val="6"/>
          <w:w w:val="100"/>
          <w:kern w:val="2"/>
          <w:sz w:val="21"/>
          <w:szCs w:val="21"/>
          <w:highlight w:val="none"/>
          <w:lang w:val="en-US" w:eastAsia="zh-CN" w:bidi="ar-SA"/>
        </w:rPr>
        <w:t xml:space="preserve"> ，属于</w:t>
      </w:r>
      <w:r>
        <w:rPr>
          <w:rStyle w:val="12"/>
          <w:rFonts w:ascii="宋体" w:hAnsi="宋体"/>
          <w:b w:val="0"/>
          <w:i w:val="0"/>
          <w:caps w:val="0"/>
          <w:color w:val="auto"/>
          <w:spacing w:val="6"/>
          <w:w w:val="100"/>
          <w:kern w:val="2"/>
          <w:sz w:val="21"/>
          <w:szCs w:val="21"/>
          <w:highlight w:val="none"/>
          <w:u w:val="single" w:color="000000"/>
          <w:lang w:val="en-US" w:eastAsia="zh-CN" w:bidi="ar-SA"/>
        </w:rPr>
        <w:t>（采购文件中明确的所属行业）</w:t>
      </w:r>
      <w:r>
        <w:rPr>
          <w:rStyle w:val="12"/>
          <w:rFonts w:ascii="宋体" w:hAnsi="宋体"/>
          <w:b w:val="0"/>
          <w:i w:val="0"/>
          <w:caps w:val="0"/>
          <w:color w:val="auto"/>
          <w:spacing w:val="6"/>
          <w:w w:val="100"/>
          <w:kern w:val="2"/>
          <w:sz w:val="21"/>
          <w:szCs w:val="21"/>
          <w:highlight w:val="none"/>
          <w:lang w:val="en-US" w:eastAsia="zh-CN" w:bidi="ar-SA"/>
        </w:rPr>
        <w:t xml:space="preserve"> 行业；</w:t>
      </w:r>
      <w:r>
        <w:rPr>
          <w:rStyle w:val="12"/>
          <w:rFonts w:hint="eastAsia" w:ascii="宋体" w:hAnsi="宋体"/>
          <w:b w:val="0"/>
          <w:i w:val="0"/>
          <w:caps w:val="0"/>
          <w:color w:val="auto"/>
          <w:spacing w:val="6"/>
          <w:w w:val="100"/>
          <w:kern w:val="2"/>
          <w:sz w:val="21"/>
          <w:szCs w:val="21"/>
          <w:highlight w:val="none"/>
          <w:lang w:val="en-US" w:eastAsia="zh-CN" w:bidi="ar-SA"/>
        </w:rPr>
        <w:t>承建(承接)企业为</w:t>
      </w:r>
      <w:r>
        <w:rPr>
          <w:rStyle w:val="12"/>
          <w:rFonts w:ascii="宋体" w:hAnsi="宋体"/>
          <w:b w:val="0"/>
          <w:i w:val="0"/>
          <w:caps w:val="0"/>
          <w:color w:val="auto"/>
          <w:spacing w:val="6"/>
          <w:w w:val="100"/>
          <w:kern w:val="2"/>
          <w:sz w:val="21"/>
          <w:szCs w:val="21"/>
          <w:highlight w:val="none"/>
          <w:u w:val="single" w:color="000000"/>
          <w:lang w:val="en-US" w:eastAsia="zh-CN" w:bidi="ar-SA"/>
        </w:rPr>
        <w:t>（企业名称）</w:t>
      </w:r>
      <w:r>
        <w:rPr>
          <w:rStyle w:val="12"/>
          <w:rFonts w:ascii="宋体" w:hAnsi="宋体"/>
          <w:b w:val="0"/>
          <w:i w:val="0"/>
          <w:caps w:val="0"/>
          <w:color w:val="auto"/>
          <w:spacing w:val="6"/>
          <w:w w:val="100"/>
          <w:kern w:val="2"/>
          <w:sz w:val="21"/>
          <w:szCs w:val="21"/>
          <w:highlight w:val="none"/>
          <w:lang w:val="en-US" w:eastAsia="zh-CN" w:bidi="ar-SA"/>
        </w:rPr>
        <w:t>，从业人员</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人，营业收入为</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万元，资产总额为</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万元 1，属于</w:t>
      </w:r>
      <w:r>
        <w:rPr>
          <w:rStyle w:val="12"/>
          <w:rFonts w:ascii="宋体" w:hAnsi="宋体"/>
          <w:b w:val="0"/>
          <w:i w:val="0"/>
          <w:caps w:val="0"/>
          <w:color w:val="auto"/>
          <w:spacing w:val="6"/>
          <w:w w:val="100"/>
          <w:kern w:val="2"/>
          <w:sz w:val="21"/>
          <w:szCs w:val="21"/>
          <w:highlight w:val="none"/>
          <w:u w:val="single" w:color="000000"/>
          <w:lang w:val="en-US" w:eastAsia="zh-CN" w:bidi="ar-SA"/>
        </w:rPr>
        <w:t>（中型企业、小 型企业、微型企业）</w:t>
      </w:r>
      <w:r>
        <w:rPr>
          <w:rStyle w:val="12"/>
          <w:rFonts w:ascii="宋体" w:hAnsi="宋体"/>
          <w:b w:val="0"/>
          <w:i w:val="0"/>
          <w:caps w:val="0"/>
          <w:color w:val="auto"/>
          <w:spacing w:val="6"/>
          <w:w w:val="100"/>
          <w:kern w:val="2"/>
          <w:sz w:val="21"/>
          <w:szCs w:val="21"/>
          <w:highlight w:val="none"/>
          <w:lang w:val="en-US" w:eastAsia="zh-CN" w:bidi="ar-SA"/>
        </w:rPr>
        <w:t xml:space="preserve">； </w:t>
      </w:r>
    </w:p>
    <w:p w14:paraId="6B40EF8A">
      <w:pPr>
        <w:numPr>
          <w:ilvl w:val="0"/>
          <w:numId w:val="2"/>
        </w:numPr>
        <w:snapToGrid/>
        <w:spacing w:before="0" w:beforeAutospacing="0" w:after="0" w:afterAutospacing="0" w:line="588" w:lineRule="exact"/>
        <w:ind w:left="420" w:firstLine="444" w:firstLineChars="2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 xml:space="preserve"> </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（标的名称） </w:t>
      </w:r>
      <w:r>
        <w:rPr>
          <w:rStyle w:val="12"/>
          <w:rFonts w:ascii="宋体" w:hAnsi="宋体"/>
          <w:b w:val="0"/>
          <w:i w:val="0"/>
          <w:caps w:val="0"/>
          <w:color w:val="auto"/>
          <w:spacing w:val="6"/>
          <w:w w:val="100"/>
          <w:kern w:val="2"/>
          <w:sz w:val="21"/>
          <w:szCs w:val="21"/>
          <w:highlight w:val="none"/>
          <w:lang w:val="en-US" w:eastAsia="zh-CN" w:bidi="ar-SA"/>
        </w:rPr>
        <w:t>，属于</w:t>
      </w:r>
      <w:r>
        <w:rPr>
          <w:rStyle w:val="12"/>
          <w:rFonts w:ascii="宋体" w:hAnsi="宋体"/>
          <w:b w:val="0"/>
          <w:i w:val="0"/>
          <w:caps w:val="0"/>
          <w:color w:val="auto"/>
          <w:spacing w:val="6"/>
          <w:w w:val="100"/>
          <w:kern w:val="2"/>
          <w:sz w:val="21"/>
          <w:szCs w:val="21"/>
          <w:highlight w:val="none"/>
          <w:u w:val="single" w:color="000000"/>
          <w:lang w:val="en-US" w:eastAsia="zh-CN" w:bidi="ar-SA"/>
        </w:rPr>
        <w:t>（采购文件中明确的所属行业）</w:t>
      </w:r>
      <w:r>
        <w:rPr>
          <w:rStyle w:val="12"/>
          <w:rFonts w:ascii="宋体" w:hAnsi="宋体"/>
          <w:b w:val="0"/>
          <w:i w:val="0"/>
          <w:caps w:val="0"/>
          <w:color w:val="auto"/>
          <w:spacing w:val="6"/>
          <w:w w:val="100"/>
          <w:kern w:val="2"/>
          <w:sz w:val="21"/>
          <w:szCs w:val="21"/>
          <w:highlight w:val="none"/>
          <w:lang w:val="en-US" w:eastAsia="zh-CN" w:bidi="ar-SA"/>
        </w:rPr>
        <w:t xml:space="preserve"> 行业；</w:t>
      </w:r>
      <w:r>
        <w:rPr>
          <w:rStyle w:val="12"/>
          <w:rFonts w:hint="eastAsia" w:ascii="宋体" w:hAnsi="宋体"/>
          <w:b w:val="0"/>
          <w:i w:val="0"/>
          <w:caps w:val="0"/>
          <w:color w:val="auto"/>
          <w:spacing w:val="6"/>
          <w:w w:val="100"/>
          <w:kern w:val="2"/>
          <w:sz w:val="21"/>
          <w:szCs w:val="21"/>
          <w:highlight w:val="none"/>
          <w:lang w:val="en-US" w:eastAsia="zh-CN" w:bidi="ar-SA"/>
        </w:rPr>
        <w:t>承建(承接)企业为</w:t>
      </w:r>
      <w:r>
        <w:rPr>
          <w:rStyle w:val="12"/>
          <w:rFonts w:ascii="宋体" w:hAnsi="宋体"/>
          <w:b w:val="0"/>
          <w:i w:val="0"/>
          <w:caps w:val="0"/>
          <w:color w:val="auto"/>
          <w:spacing w:val="6"/>
          <w:w w:val="100"/>
          <w:kern w:val="2"/>
          <w:sz w:val="21"/>
          <w:szCs w:val="21"/>
          <w:highlight w:val="none"/>
          <w:u w:val="single" w:color="000000"/>
          <w:lang w:val="en-US" w:eastAsia="zh-CN" w:bidi="ar-SA"/>
        </w:rPr>
        <w:t>（企业名称）</w:t>
      </w:r>
      <w:r>
        <w:rPr>
          <w:rStyle w:val="12"/>
          <w:rFonts w:ascii="宋体" w:hAnsi="宋体"/>
          <w:b w:val="0"/>
          <w:i w:val="0"/>
          <w:caps w:val="0"/>
          <w:color w:val="auto"/>
          <w:spacing w:val="6"/>
          <w:w w:val="100"/>
          <w:kern w:val="2"/>
          <w:sz w:val="21"/>
          <w:szCs w:val="21"/>
          <w:highlight w:val="none"/>
          <w:lang w:val="en-US" w:eastAsia="zh-CN" w:bidi="ar-SA"/>
        </w:rPr>
        <w:t>，从业人员</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人，营业收入为</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万元，资产总额为</w:t>
      </w:r>
      <w:r>
        <w:rPr>
          <w:rStyle w:val="12"/>
          <w:rFonts w:ascii="宋体" w:hAnsi="宋体"/>
          <w:b w:val="0"/>
          <w:i w:val="0"/>
          <w:caps w:val="0"/>
          <w:color w:val="auto"/>
          <w:spacing w:val="6"/>
          <w:w w:val="100"/>
          <w:kern w:val="2"/>
          <w:sz w:val="21"/>
          <w:szCs w:val="21"/>
          <w:highlight w:val="none"/>
          <w:u w:val="single" w:color="000000"/>
          <w:lang w:val="en-US" w:eastAsia="zh-CN" w:bidi="ar-SA"/>
        </w:rPr>
        <w:t xml:space="preserve">    </w:t>
      </w:r>
      <w:r>
        <w:rPr>
          <w:rStyle w:val="12"/>
          <w:rFonts w:ascii="宋体" w:hAnsi="宋体"/>
          <w:b w:val="0"/>
          <w:i w:val="0"/>
          <w:caps w:val="0"/>
          <w:color w:val="auto"/>
          <w:spacing w:val="6"/>
          <w:w w:val="100"/>
          <w:kern w:val="2"/>
          <w:sz w:val="21"/>
          <w:szCs w:val="21"/>
          <w:highlight w:val="none"/>
          <w:lang w:val="en-US" w:eastAsia="zh-CN" w:bidi="ar-SA"/>
        </w:rPr>
        <w:t>万元，属于</w:t>
      </w:r>
      <w:r>
        <w:rPr>
          <w:rStyle w:val="12"/>
          <w:rFonts w:ascii="宋体" w:hAnsi="宋体"/>
          <w:b w:val="0"/>
          <w:i w:val="0"/>
          <w:caps w:val="0"/>
          <w:color w:val="auto"/>
          <w:spacing w:val="6"/>
          <w:w w:val="100"/>
          <w:kern w:val="2"/>
          <w:sz w:val="21"/>
          <w:szCs w:val="21"/>
          <w:highlight w:val="none"/>
          <w:u w:val="single" w:color="000000"/>
          <w:lang w:val="en-US" w:eastAsia="zh-CN" w:bidi="ar-SA"/>
        </w:rPr>
        <w:t>（中型企业、小型 企业、微型企业）</w:t>
      </w:r>
      <w:r>
        <w:rPr>
          <w:rStyle w:val="12"/>
          <w:rFonts w:ascii="宋体" w:hAnsi="宋体"/>
          <w:b w:val="0"/>
          <w:i w:val="0"/>
          <w:caps w:val="0"/>
          <w:color w:val="auto"/>
          <w:spacing w:val="6"/>
          <w:w w:val="100"/>
          <w:kern w:val="2"/>
          <w:sz w:val="21"/>
          <w:szCs w:val="21"/>
          <w:highlight w:val="none"/>
          <w:lang w:val="en-US" w:eastAsia="zh-CN" w:bidi="ar-SA"/>
        </w:rPr>
        <w:t>；</w:t>
      </w:r>
    </w:p>
    <w:p w14:paraId="7D53D5AE">
      <w:pPr>
        <w:snapToGrid/>
        <w:spacing w:before="0" w:beforeAutospacing="0" w:after="0" w:afterAutospacing="0" w:line="588" w:lineRule="exact"/>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 xml:space="preserve"> …… </w:t>
      </w:r>
    </w:p>
    <w:p w14:paraId="5BCE201C">
      <w:pPr>
        <w:snapToGrid/>
        <w:spacing w:before="0" w:beforeAutospacing="0" w:after="0" w:afterAutospacing="0" w:line="588" w:lineRule="exact"/>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 xml:space="preserve">以上企业，不属于大企业的分支机构，不存在控股股东为大企业的情形，也不存在与大企业的负责人为同一人的情形。 </w:t>
      </w:r>
    </w:p>
    <w:p w14:paraId="53762A77">
      <w:pPr>
        <w:snapToGrid/>
        <w:spacing w:before="0" w:beforeAutospacing="0" w:after="0" w:afterAutospacing="0" w:line="588" w:lineRule="exact"/>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 xml:space="preserve">本企业对上述声明内容的真实性负责。如有虚假，将依法承担相应责任。 </w:t>
      </w:r>
    </w:p>
    <w:p w14:paraId="1995D501">
      <w:pPr>
        <w:snapToGrid/>
        <w:spacing w:before="0" w:beforeAutospacing="0" w:after="0" w:afterAutospacing="0" w:line="588" w:lineRule="exact"/>
        <w:ind w:firstLine="4884" w:firstLineChars="2200"/>
        <w:jc w:val="both"/>
        <w:textAlignment w:val="baseline"/>
        <w:rPr>
          <w:rStyle w:val="12"/>
          <w:rFonts w:ascii="宋体" w:hAnsi="宋体"/>
          <w:b w:val="0"/>
          <w:i w:val="0"/>
          <w:caps w:val="0"/>
          <w:color w:val="auto"/>
          <w:spacing w:val="6"/>
          <w:w w:val="100"/>
          <w:kern w:val="2"/>
          <w:sz w:val="21"/>
          <w:szCs w:val="21"/>
          <w:highlight w:val="none"/>
          <w:lang w:val="en-US" w:eastAsia="zh-CN" w:bidi="ar-SA"/>
        </w:rPr>
      </w:pPr>
    </w:p>
    <w:p w14:paraId="25334FCA">
      <w:pPr>
        <w:snapToGrid/>
        <w:spacing w:before="0" w:beforeAutospacing="0" w:after="0" w:afterAutospacing="0" w:line="588" w:lineRule="exact"/>
        <w:ind w:firstLine="4884" w:firstLineChars="22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 xml:space="preserve">企业名称（加盖单位公章）： </w:t>
      </w:r>
    </w:p>
    <w:p w14:paraId="272893A2">
      <w:pPr>
        <w:snapToGrid/>
        <w:spacing w:before="0" w:beforeAutospacing="0" w:after="0" w:afterAutospacing="0" w:line="588" w:lineRule="exact"/>
        <w:ind w:firstLine="6216" w:firstLineChars="2800"/>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日 期：</w:t>
      </w:r>
    </w:p>
    <w:p w14:paraId="3C234B2F">
      <w:pPr>
        <w:snapToGrid/>
        <w:spacing w:before="0" w:beforeAutospacing="0" w:after="0" w:afterAutospacing="0" w:line="588" w:lineRule="exact"/>
        <w:jc w:val="both"/>
        <w:textAlignment w:val="baseline"/>
        <w:rPr>
          <w:rStyle w:val="12"/>
          <w:rFonts w:ascii="宋体" w:hAnsi="宋体"/>
          <w:b w:val="0"/>
          <w:i w:val="0"/>
          <w:caps w:val="0"/>
          <w:color w:val="auto"/>
          <w:spacing w:val="6"/>
          <w:w w:val="100"/>
          <w:kern w:val="2"/>
          <w:sz w:val="21"/>
          <w:szCs w:val="21"/>
          <w:highlight w:val="none"/>
          <w:lang w:val="en-US" w:eastAsia="zh-CN" w:bidi="ar-SA"/>
        </w:rPr>
      </w:pPr>
      <w:r>
        <w:rPr>
          <w:rStyle w:val="12"/>
          <w:rFonts w:ascii="宋体" w:hAnsi="宋体"/>
          <w:b w:val="0"/>
          <w:i w:val="0"/>
          <w:caps w:val="0"/>
          <w:color w:val="auto"/>
          <w:spacing w:val="6"/>
          <w:w w:val="100"/>
          <w:kern w:val="2"/>
          <w:sz w:val="21"/>
          <w:szCs w:val="21"/>
          <w:highlight w:val="none"/>
          <w:lang w:val="en-US" w:eastAsia="zh-CN" w:bidi="ar-SA"/>
        </w:rPr>
        <w:t>注：从业人员、营业收入、资产总额填报上一年度数据，无上一年度数据的新成立企业可不填报。</w:t>
      </w:r>
    </w:p>
    <w:p w14:paraId="09AB49B5">
      <w:pPr>
        <w:pStyle w:val="15"/>
        <w:snapToGrid/>
        <w:spacing w:before="0" w:after="0" w:line="400" w:lineRule="exact"/>
        <w:jc w:val="both"/>
        <w:rPr>
          <w:rFonts w:ascii="宋体" w:hAnsi="宋体"/>
          <w:b/>
          <w:color w:val="auto"/>
          <w:sz w:val="24"/>
          <w:szCs w:val="24"/>
          <w:highlight w:val="none"/>
        </w:rPr>
      </w:pPr>
      <w:r>
        <w:rPr>
          <w:color w:val="auto"/>
          <w:sz w:val="32"/>
          <w:szCs w:val="32"/>
          <w:highlight w:val="none"/>
        </w:rPr>
        <w:br w:type="page"/>
      </w:r>
      <w:r>
        <w:rPr>
          <w:rFonts w:hint="eastAsia" w:ascii="宋体" w:hAnsi="宋体"/>
          <w:b/>
          <w:color w:val="auto"/>
          <w:sz w:val="24"/>
          <w:szCs w:val="24"/>
          <w:highlight w:val="none"/>
        </w:rPr>
        <w:t>2.残疾人福利性单位声明函</w:t>
      </w:r>
    </w:p>
    <w:p w14:paraId="198708D6">
      <w:pPr>
        <w:spacing w:line="588" w:lineRule="exact"/>
        <w:jc w:val="center"/>
        <w:rPr>
          <w:rFonts w:ascii="宋体" w:hAnsi="宋体"/>
          <w:b/>
          <w:color w:val="auto"/>
          <w:spacing w:val="6"/>
          <w:sz w:val="32"/>
          <w:szCs w:val="32"/>
          <w:highlight w:val="none"/>
        </w:rPr>
      </w:pPr>
    </w:p>
    <w:p w14:paraId="2EEC483D">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14:paraId="222B363E">
      <w:pPr>
        <w:spacing w:line="588" w:lineRule="exact"/>
        <w:rPr>
          <w:rFonts w:ascii="宋体" w:hAnsi="宋体"/>
          <w:b/>
          <w:color w:val="auto"/>
          <w:spacing w:val="6"/>
          <w:sz w:val="30"/>
          <w:szCs w:val="30"/>
          <w:highlight w:val="none"/>
        </w:rPr>
      </w:pPr>
    </w:p>
    <w:p w14:paraId="308BD376">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07F7DD">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7F291940">
      <w:pPr>
        <w:spacing w:line="588" w:lineRule="exact"/>
        <w:ind w:firstLine="444" w:firstLineChars="200"/>
        <w:rPr>
          <w:rFonts w:ascii="宋体" w:hAnsi="宋体"/>
          <w:color w:val="auto"/>
          <w:spacing w:val="6"/>
          <w:szCs w:val="21"/>
          <w:highlight w:val="none"/>
        </w:rPr>
      </w:pPr>
    </w:p>
    <w:p w14:paraId="0B4B306A">
      <w:pPr>
        <w:spacing w:line="588" w:lineRule="exact"/>
        <w:ind w:firstLine="444" w:firstLineChars="200"/>
        <w:rPr>
          <w:rFonts w:ascii="宋体" w:hAnsi="宋体"/>
          <w:color w:val="auto"/>
          <w:spacing w:val="6"/>
          <w:szCs w:val="21"/>
          <w:highlight w:val="none"/>
        </w:rPr>
      </w:pPr>
    </w:p>
    <w:p w14:paraId="36CFEC89">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单位名称（盖章）：</w:t>
      </w:r>
    </w:p>
    <w:p w14:paraId="7C25561F">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日期：</w:t>
      </w:r>
    </w:p>
    <w:p w14:paraId="1CC21BB6">
      <w:pPr>
        <w:rPr>
          <w:rFonts w:ascii="宋体" w:hAnsi="宋体"/>
          <w:color w:val="auto"/>
          <w:sz w:val="28"/>
          <w:szCs w:val="28"/>
          <w:highlight w:val="none"/>
        </w:rPr>
      </w:pPr>
    </w:p>
    <w:p w14:paraId="7AB84F60">
      <w:pPr>
        <w:autoSpaceDE w:val="0"/>
        <w:autoSpaceDN w:val="0"/>
        <w:spacing w:line="300" w:lineRule="auto"/>
        <w:ind w:left="480" w:hanging="480"/>
        <w:rPr>
          <w:rFonts w:ascii="宋体" w:hAnsi="宋体"/>
          <w:color w:val="auto"/>
          <w:szCs w:val="21"/>
          <w:highlight w:val="none"/>
        </w:rPr>
      </w:pPr>
    </w:p>
    <w:p w14:paraId="485CA3A3">
      <w:pPr>
        <w:spacing w:line="460" w:lineRule="exact"/>
        <w:rPr>
          <w:rFonts w:ascii="宋体" w:hAnsi="宋体" w:cs="宋体"/>
          <w:color w:val="auto"/>
          <w:sz w:val="24"/>
          <w:highlight w:val="none"/>
        </w:rPr>
      </w:pPr>
    </w:p>
    <w:p w14:paraId="4F8B8FD5">
      <w:pPr>
        <w:spacing w:line="460" w:lineRule="exact"/>
        <w:rPr>
          <w:rFonts w:ascii="宋体" w:hAnsi="宋体" w:cs="宋体"/>
          <w:color w:val="auto"/>
          <w:sz w:val="24"/>
          <w:highlight w:val="none"/>
        </w:rPr>
      </w:pPr>
    </w:p>
    <w:p w14:paraId="0EDBD797">
      <w:pPr>
        <w:spacing w:line="460" w:lineRule="exact"/>
        <w:rPr>
          <w:rFonts w:ascii="宋体" w:hAnsi="宋体" w:cs="宋体"/>
          <w:color w:val="auto"/>
          <w:sz w:val="24"/>
          <w:highlight w:val="none"/>
        </w:rPr>
      </w:pPr>
    </w:p>
    <w:p w14:paraId="4EAE9829">
      <w:pPr>
        <w:spacing w:line="460" w:lineRule="exact"/>
        <w:rPr>
          <w:rFonts w:ascii="宋体" w:hAnsi="宋体" w:cs="宋体"/>
          <w:color w:val="auto"/>
          <w:sz w:val="24"/>
          <w:highlight w:val="none"/>
        </w:rPr>
      </w:pPr>
    </w:p>
    <w:p w14:paraId="45D584CB">
      <w:pPr>
        <w:spacing w:line="460" w:lineRule="exact"/>
        <w:rPr>
          <w:rFonts w:ascii="宋体" w:hAnsi="宋体" w:cs="宋体"/>
          <w:color w:val="auto"/>
          <w:sz w:val="24"/>
          <w:highlight w:val="none"/>
        </w:rPr>
      </w:pPr>
    </w:p>
    <w:p w14:paraId="7A26C662">
      <w:pPr>
        <w:spacing w:line="460" w:lineRule="exact"/>
        <w:rPr>
          <w:rFonts w:ascii="宋体" w:hAnsi="宋体" w:cs="宋体"/>
          <w:color w:val="auto"/>
          <w:sz w:val="24"/>
          <w:highlight w:val="none"/>
        </w:rPr>
      </w:pPr>
    </w:p>
    <w:p w14:paraId="7DE3601A">
      <w:pPr>
        <w:spacing w:line="460" w:lineRule="exact"/>
        <w:rPr>
          <w:rFonts w:ascii="宋体" w:hAnsi="宋体" w:cs="宋体"/>
          <w:color w:val="auto"/>
          <w:sz w:val="24"/>
          <w:highlight w:val="none"/>
        </w:rPr>
      </w:pPr>
    </w:p>
    <w:p w14:paraId="7D6A5F08">
      <w:pPr>
        <w:spacing w:line="460" w:lineRule="exact"/>
        <w:rPr>
          <w:rFonts w:ascii="宋体" w:hAnsi="宋体" w:cs="宋体"/>
          <w:color w:val="auto"/>
          <w:sz w:val="24"/>
          <w:highlight w:val="none"/>
        </w:rPr>
      </w:pPr>
    </w:p>
    <w:p w14:paraId="3CA485A5">
      <w:pPr>
        <w:spacing w:line="460" w:lineRule="exact"/>
        <w:rPr>
          <w:rFonts w:ascii="宋体" w:hAnsi="宋体" w:cs="宋体"/>
          <w:color w:val="auto"/>
          <w:sz w:val="24"/>
          <w:highlight w:val="none"/>
        </w:rPr>
      </w:pPr>
    </w:p>
    <w:p w14:paraId="06A5B50A">
      <w:pPr>
        <w:spacing w:line="460" w:lineRule="exact"/>
        <w:rPr>
          <w:rFonts w:ascii="宋体" w:hAnsi="宋体" w:cs="宋体"/>
          <w:color w:val="auto"/>
          <w:sz w:val="24"/>
          <w:highlight w:val="none"/>
        </w:rPr>
      </w:pPr>
    </w:p>
    <w:p w14:paraId="4CCA3187">
      <w:pPr>
        <w:spacing w:line="460" w:lineRule="exact"/>
        <w:rPr>
          <w:rFonts w:ascii="宋体" w:hAnsi="宋体" w:cs="宋体"/>
          <w:color w:val="auto"/>
          <w:kern w:val="0"/>
          <w:sz w:val="24"/>
          <w:szCs w:val="24"/>
          <w:highlight w:val="none"/>
        </w:rPr>
      </w:pPr>
    </w:p>
    <w:p w14:paraId="25D474CC">
      <w:pPr>
        <w:numPr>
          <w:ilvl w:val="-1"/>
          <w:numId w:val="0"/>
        </w:numPr>
        <w:spacing w:line="360" w:lineRule="auto"/>
        <w:ind w:firstLine="0" w:firstLineChars="0"/>
        <w:rPr>
          <w:rFonts w:hint="eastAsia" w:ascii="宋体" w:hAnsi="宋体" w:cs="宋体"/>
          <w:b/>
          <w:color w:val="auto"/>
          <w:szCs w:val="21"/>
          <w:highlight w:val="none"/>
        </w:rPr>
      </w:pPr>
    </w:p>
    <w:p w14:paraId="6F765999">
      <w:pPr>
        <w:numPr>
          <w:ilvl w:val="-1"/>
          <w:numId w:val="0"/>
        </w:numPr>
        <w:spacing w:line="360" w:lineRule="auto"/>
        <w:ind w:firstLine="0" w:firstLineChars="0"/>
        <w:rPr>
          <w:rFonts w:hint="eastAsia" w:ascii="宋体" w:hAnsi="宋体" w:cs="宋体"/>
          <w:b/>
          <w:color w:val="auto"/>
          <w:szCs w:val="21"/>
          <w:highlight w:val="none"/>
        </w:rPr>
      </w:pPr>
    </w:p>
    <w:p w14:paraId="301E983B">
      <w:pPr>
        <w:snapToGrid/>
        <w:spacing w:before="0" w:beforeAutospacing="0" w:after="0" w:afterAutospacing="0" w:line="500" w:lineRule="exact"/>
        <w:ind w:left="480"/>
        <w:jc w:val="both"/>
        <w:textAlignment w:val="baseline"/>
        <w:rPr>
          <w:rStyle w:val="12"/>
          <w:rFonts w:hAnsi="宋体"/>
          <w:b/>
          <w:i w:val="0"/>
          <w:caps w:val="0"/>
          <w:color w:val="auto"/>
          <w:spacing w:val="0"/>
          <w:w w:val="100"/>
          <w:kern w:val="2"/>
          <w:sz w:val="32"/>
          <w:szCs w:val="32"/>
          <w:highlight w:val="none"/>
          <w:lang w:val="en-US" w:eastAsia="zh-CN" w:bidi="ar-SA"/>
        </w:rPr>
      </w:pPr>
      <w:r>
        <w:rPr>
          <w:rStyle w:val="12"/>
          <w:rFonts w:hint="eastAsia"/>
          <w:b/>
          <w:i w:val="0"/>
          <w:caps w:val="0"/>
          <w:color w:val="auto"/>
          <w:spacing w:val="2"/>
          <w:w w:val="100"/>
          <w:kern w:val="2"/>
          <w:sz w:val="32"/>
          <w:szCs w:val="32"/>
          <w:highlight w:val="none"/>
          <w:lang w:val="en-US" w:eastAsia="zh-CN" w:bidi="ar-SA"/>
        </w:rPr>
        <w:t>五、贵港市政府采购项目磋商资格承诺函</w:t>
      </w:r>
      <w:r>
        <w:rPr>
          <w:rStyle w:val="12"/>
          <w:rFonts w:hAnsi="宋体"/>
          <w:b/>
          <w:i w:val="0"/>
          <w:caps w:val="0"/>
          <w:color w:val="auto"/>
          <w:spacing w:val="0"/>
          <w:w w:val="100"/>
          <w:kern w:val="2"/>
          <w:sz w:val="32"/>
          <w:szCs w:val="32"/>
          <w:highlight w:val="none"/>
          <w:lang w:val="en-US" w:eastAsia="zh-CN" w:bidi="ar-SA"/>
        </w:rPr>
        <w:t>；</w:t>
      </w:r>
    </w:p>
    <w:p w14:paraId="64A15227">
      <w:pPr>
        <w:snapToGrid/>
        <w:spacing w:before="0" w:beforeAutospacing="0" w:after="0" w:afterAutospacing="0" w:line="460" w:lineRule="exact"/>
        <w:ind w:firstLine="2730" w:firstLineChars="13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0079A95A">
      <w:pPr>
        <w:snapToGrid/>
        <w:spacing w:before="0" w:beforeAutospacing="0" w:after="0" w:afterAutospacing="0" w:line="460" w:lineRule="exact"/>
        <w:ind w:firstLine="2730" w:firstLineChars="13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b w:val="0"/>
          <w:i w:val="0"/>
          <w:caps w:val="0"/>
          <w:color w:val="auto"/>
          <w:spacing w:val="0"/>
          <w:w w:val="100"/>
          <w:kern w:val="2"/>
          <w:sz w:val="21"/>
          <w:szCs w:val="24"/>
          <w:highlight w:val="none"/>
          <w:lang w:val="en-US" w:eastAsia="zh-CN" w:bidi="ar-SA"/>
        </w:rPr>
        <w:t>贵港市政府采购项目磋商资格承诺函</w:t>
      </w: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w:t>
      </w:r>
    </w:p>
    <w:p w14:paraId="720CA094">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本公司郑重承诺，根据《中华人民共和国政府采购法》第二十二条的规定，本公司为参加政府采购活动的合格供应商。即本公司同时满足以下条件： </w:t>
      </w:r>
    </w:p>
    <w:p w14:paraId="18D34A7C">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1.具有独立承担民事责任的能力。 </w:t>
      </w:r>
    </w:p>
    <w:p w14:paraId="17E69AA5">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2.具有良好的商业信誉和健全的财务会计制度。 </w:t>
      </w:r>
    </w:p>
    <w:p w14:paraId="5DBCFE0B">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3.具有履行合同所必需的设备和专业技术能力。 </w:t>
      </w:r>
    </w:p>
    <w:p w14:paraId="3EBFE17C">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4.有依法缴纳税收和社会保障资金的良好记录。 </w:t>
      </w:r>
    </w:p>
    <w:p w14:paraId="13D49C09">
      <w:pPr>
        <w:snapToGrid/>
        <w:spacing w:before="0" w:beforeAutospacing="0" w:after="0" w:afterAutospacing="0" w:line="620" w:lineRule="exact"/>
        <w:ind w:firstLine="420" w:firstLineChars="200"/>
        <w:jc w:val="both"/>
        <w:textAlignment w:val="baseline"/>
        <w:rPr>
          <w:rStyle w:val="12"/>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 xml:space="preserve">5.提交响应文件截止日期前三年内，在经营活动中没有重大违法记录。 </w:t>
      </w:r>
    </w:p>
    <w:p w14:paraId="5C8E8B5B">
      <w:pPr>
        <w:snapToGrid/>
        <w:spacing w:before="0" w:beforeAutospacing="0" w:after="0" w:afterAutospacing="0" w:line="62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本公司对上述承诺的真实性负责，并接受政府采购、税务、社会保障等监督管理部门、采购文件规定的资格审查机构、社会公众的监督和检查。如有虚假，将依法承担相应责任。</w:t>
      </w:r>
    </w:p>
    <w:p w14:paraId="13C3E0B9">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w:t>
      </w:r>
    </w:p>
    <w:p w14:paraId="06DB7FAA">
      <w:pPr>
        <w:snapToGrid/>
        <w:spacing w:before="0" w:beforeAutospacing="0" w:after="0" w:afterAutospacing="0" w:line="460" w:lineRule="exact"/>
        <w:ind w:firstLine="4620" w:firstLineChars="2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企业名称（加盖单位公章）： </w:t>
      </w:r>
    </w:p>
    <w:p w14:paraId="4520F2E0">
      <w:pPr>
        <w:snapToGrid/>
        <w:spacing w:before="0" w:beforeAutospacing="0" w:after="0" w:afterAutospacing="0" w:line="460" w:lineRule="exact"/>
        <w:ind w:firstLine="4620" w:firstLineChars="220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法定代表人</w:t>
      </w:r>
      <w:r>
        <w:rPr>
          <w:rStyle w:val="12"/>
          <w:rFonts w:hint="eastAsia" w:ascii="Times New Roman" w:hAnsi="Times New Roman" w:eastAsia="宋体"/>
          <w:b w:val="0"/>
          <w:i w:val="0"/>
          <w:caps w:val="0"/>
          <w:color w:val="auto"/>
          <w:spacing w:val="0"/>
          <w:w w:val="100"/>
          <w:kern w:val="2"/>
          <w:sz w:val="21"/>
          <w:szCs w:val="24"/>
          <w:highlight w:val="none"/>
          <w:lang w:val="en-US" w:eastAsia="zh-CN" w:bidi="ar-SA"/>
        </w:rPr>
        <w:t>（签字或者盖章或者电子签名）</w:t>
      </w:r>
      <w:r>
        <w:rPr>
          <w:rStyle w:val="12"/>
          <w:rFonts w:hint="eastAsia"/>
          <w:b w:val="0"/>
          <w:i w:val="0"/>
          <w:caps w:val="0"/>
          <w:color w:val="auto"/>
          <w:spacing w:val="0"/>
          <w:w w:val="100"/>
          <w:kern w:val="2"/>
          <w:sz w:val="21"/>
          <w:szCs w:val="24"/>
          <w:highlight w:val="none"/>
          <w:lang w:val="en-US" w:eastAsia="zh-CN" w:bidi="ar-SA"/>
        </w:rPr>
        <w:t>：</w:t>
      </w:r>
    </w:p>
    <w:p w14:paraId="315D0197">
      <w:pPr>
        <w:snapToGrid/>
        <w:spacing w:before="0" w:beforeAutospacing="0" w:after="0" w:afterAutospacing="0" w:line="460" w:lineRule="exact"/>
        <w:ind w:firstLine="420" w:firstLineChars="200"/>
        <w:jc w:val="both"/>
        <w:textAlignment w:val="baseline"/>
        <w:rPr>
          <w:rStyle w:val="12"/>
          <w:rFonts w:ascii="宋体" w:hAnsi="宋体"/>
          <w:b/>
          <w:i w:val="0"/>
          <w:caps w:val="0"/>
          <w:color w:val="auto"/>
          <w:spacing w:val="6"/>
          <w:w w:val="100"/>
          <w:kern w:val="48"/>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 xml:space="preserve">                                        日  期： 年 月 日</w:t>
      </w:r>
    </w:p>
    <w:p w14:paraId="40282B05">
      <w:pPr>
        <w:pStyle w:val="15"/>
        <w:widowControl/>
        <w:snapToGrid/>
        <w:spacing w:before="0" w:beforeAutospacing="0" w:after="0" w:afterAutospacing="0" w:line="500" w:lineRule="exact"/>
        <w:ind w:firstLine="643" w:firstLineChars="200"/>
        <w:jc w:val="both"/>
        <w:textAlignment w:val="baseline"/>
        <w:rPr>
          <w:rStyle w:val="12"/>
          <w:rFonts w:ascii="宋体" w:hAnsi="Courier New"/>
          <w:b/>
          <w:i w:val="0"/>
          <w:caps w:val="0"/>
          <w:color w:val="auto"/>
          <w:spacing w:val="0"/>
          <w:w w:val="100"/>
          <w:kern w:val="2"/>
          <w:sz w:val="32"/>
          <w:szCs w:val="32"/>
          <w:highlight w:val="none"/>
          <w:lang w:val="en-US" w:eastAsia="zh-CN" w:bidi="ar-SA"/>
        </w:rPr>
      </w:pPr>
    </w:p>
    <w:p w14:paraId="1A49AE5E">
      <w:pPr>
        <w:pStyle w:val="15"/>
        <w:widowControl/>
        <w:snapToGrid/>
        <w:spacing w:before="0" w:beforeAutospacing="0" w:after="0" w:afterAutospacing="0" w:line="500" w:lineRule="exact"/>
        <w:ind w:firstLine="643" w:firstLineChars="200"/>
        <w:jc w:val="both"/>
        <w:textAlignment w:val="baseline"/>
        <w:rPr>
          <w:rStyle w:val="12"/>
          <w:rFonts w:ascii="宋体" w:hAnsi="Courier New"/>
          <w:b/>
          <w:i w:val="0"/>
          <w:caps w:val="0"/>
          <w:color w:val="auto"/>
          <w:spacing w:val="0"/>
          <w:w w:val="100"/>
          <w:kern w:val="2"/>
          <w:sz w:val="32"/>
          <w:szCs w:val="32"/>
          <w:highlight w:val="none"/>
          <w:lang w:val="en-US" w:eastAsia="zh-CN" w:bidi="ar-SA"/>
        </w:rPr>
      </w:pPr>
    </w:p>
    <w:p w14:paraId="6D33BD9A">
      <w:pPr>
        <w:pStyle w:val="15"/>
        <w:widowControl/>
        <w:snapToGrid/>
        <w:spacing w:before="0" w:beforeAutospacing="0" w:after="0" w:afterAutospacing="0" w:line="500" w:lineRule="exact"/>
        <w:ind w:firstLine="643" w:firstLineChars="200"/>
        <w:jc w:val="both"/>
        <w:textAlignment w:val="baseline"/>
        <w:rPr>
          <w:rStyle w:val="12"/>
          <w:rFonts w:ascii="宋体" w:hAnsi="Courier New"/>
          <w:b/>
          <w:i w:val="0"/>
          <w:caps w:val="0"/>
          <w:color w:val="auto"/>
          <w:spacing w:val="0"/>
          <w:w w:val="100"/>
          <w:kern w:val="2"/>
          <w:sz w:val="32"/>
          <w:szCs w:val="32"/>
          <w:highlight w:val="none"/>
          <w:lang w:val="en-US" w:eastAsia="zh-CN" w:bidi="ar-SA"/>
        </w:rPr>
      </w:pPr>
    </w:p>
    <w:p w14:paraId="43395879">
      <w:pPr>
        <w:pStyle w:val="15"/>
        <w:widowControl/>
        <w:snapToGrid/>
        <w:spacing w:before="0" w:beforeAutospacing="0" w:after="0" w:afterAutospacing="0" w:line="500" w:lineRule="exact"/>
        <w:jc w:val="both"/>
        <w:textAlignment w:val="baseline"/>
        <w:rPr>
          <w:rStyle w:val="12"/>
          <w:rFonts w:ascii="宋体" w:hAnsi="Courier New"/>
          <w:b/>
          <w:i w:val="0"/>
          <w:caps w:val="0"/>
          <w:color w:val="auto"/>
          <w:spacing w:val="0"/>
          <w:w w:val="100"/>
          <w:kern w:val="2"/>
          <w:sz w:val="32"/>
          <w:szCs w:val="32"/>
          <w:highlight w:val="none"/>
          <w:lang w:val="en-US" w:eastAsia="zh-CN" w:bidi="ar-SA"/>
        </w:rPr>
      </w:pPr>
    </w:p>
    <w:p w14:paraId="46C5366C">
      <w:pPr>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058A87F6">
      <w:pPr>
        <w:pStyle w:val="8"/>
        <w:rPr>
          <w:rStyle w:val="12"/>
          <w:rFonts w:ascii="Times New Roman" w:hAnsi="Times New Roman" w:eastAsia="宋体"/>
          <w:b/>
          <w:i w:val="0"/>
          <w:caps w:val="0"/>
          <w:color w:val="auto"/>
          <w:spacing w:val="0"/>
          <w:w w:val="100"/>
          <w:kern w:val="2"/>
          <w:sz w:val="32"/>
          <w:szCs w:val="32"/>
          <w:highlight w:val="none"/>
          <w:lang w:val="en-US" w:eastAsia="zh-CN" w:bidi="ar-SA"/>
        </w:rPr>
      </w:pPr>
    </w:p>
    <w:p w14:paraId="67544332">
      <w:pPr>
        <w:rPr>
          <w:rStyle w:val="12"/>
          <w:rFonts w:ascii="Times New Roman" w:hAnsi="Times New Roman" w:eastAsia="宋体"/>
          <w:b/>
          <w:i w:val="0"/>
          <w:caps w:val="0"/>
          <w:color w:val="auto"/>
          <w:spacing w:val="0"/>
          <w:w w:val="100"/>
          <w:kern w:val="2"/>
          <w:sz w:val="32"/>
          <w:szCs w:val="32"/>
          <w:highlight w:val="none"/>
          <w:lang w:val="en-US" w:eastAsia="zh-CN" w:bidi="ar-SA"/>
        </w:rPr>
      </w:pPr>
    </w:p>
    <w:p w14:paraId="7776AFFF">
      <w:pPr>
        <w:pStyle w:val="8"/>
        <w:rPr>
          <w:color w:val="auto"/>
          <w:highlight w:val="none"/>
          <w:lang w:val="en-US" w:eastAsia="zh-CN"/>
        </w:rPr>
      </w:pPr>
    </w:p>
    <w:p w14:paraId="0312F0C4">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0D4BB2D9">
      <w:pPr>
        <w:pStyle w:val="15"/>
        <w:widowControl/>
        <w:snapToGrid/>
        <w:spacing w:before="0" w:beforeAutospacing="0" w:after="0" w:afterAutospacing="0" w:line="500" w:lineRule="exact"/>
        <w:ind w:firstLine="643" w:firstLineChars="200"/>
        <w:jc w:val="both"/>
        <w:textAlignment w:val="baseline"/>
        <w:rPr>
          <w:rStyle w:val="12"/>
          <w:rFonts w:ascii="宋体" w:hAnsi="Courier New"/>
          <w:b/>
          <w:i w:val="0"/>
          <w:caps w:val="0"/>
          <w:color w:val="auto"/>
          <w:spacing w:val="0"/>
          <w:w w:val="100"/>
          <w:kern w:val="2"/>
          <w:sz w:val="32"/>
          <w:szCs w:val="32"/>
          <w:highlight w:val="none"/>
          <w:lang w:val="en-US" w:eastAsia="zh-CN" w:bidi="ar-SA"/>
        </w:rPr>
      </w:pPr>
      <w:r>
        <w:rPr>
          <w:rStyle w:val="12"/>
          <w:rFonts w:hint="eastAsia"/>
          <w:b/>
          <w:i w:val="0"/>
          <w:caps w:val="0"/>
          <w:color w:val="auto"/>
          <w:spacing w:val="0"/>
          <w:w w:val="100"/>
          <w:kern w:val="2"/>
          <w:sz w:val="32"/>
          <w:szCs w:val="32"/>
          <w:highlight w:val="none"/>
          <w:lang w:val="en-US" w:eastAsia="zh-CN" w:bidi="ar-SA"/>
        </w:rPr>
        <w:t>六</w:t>
      </w:r>
      <w:r>
        <w:rPr>
          <w:rStyle w:val="12"/>
          <w:rFonts w:ascii="宋体" w:hAnsi="Courier New"/>
          <w:b/>
          <w:i w:val="0"/>
          <w:caps w:val="0"/>
          <w:color w:val="auto"/>
          <w:spacing w:val="0"/>
          <w:w w:val="100"/>
          <w:kern w:val="2"/>
          <w:sz w:val="32"/>
          <w:szCs w:val="32"/>
          <w:highlight w:val="none"/>
          <w:lang w:val="en-US" w:eastAsia="zh-CN" w:bidi="ar-SA"/>
        </w:rPr>
        <w:t>、拟担任本工程项目经理（注册建造师）简历表</w:t>
      </w:r>
    </w:p>
    <w:p w14:paraId="2FF2BDC1">
      <w:pPr>
        <w:pStyle w:val="15"/>
        <w:widowControl/>
        <w:snapToGrid/>
        <w:spacing w:before="0" w:beforeAutospacing="0" w:after="0" w:afterAutospacing="0" w:line="240" w:lineRule="auto"/>
        <w:ind w:firstLine="2639" w:firstLineChars="939"/>
        <w:jc w:val="both"/>
        <w:textAlignment w:val="baseline"/>
        <w:rPr>
          <w:rStyle w:val="12"/>
          <w:rFonts w:ascii="宋体" w:hAnsi="Courier New"/>
          <w:b/>
          <w:i w:val="0"/>
          <w:caps w:val="0"/>
          <w:color w:val="auto"/>
          <w:spacing w:val="0"/>
          <w:w w:val="100"/>
          <w:kern w:val="2"/>
          <w:sz w:val="28"/>
          <w:szCs w:val="28"/>
          <w:highlight w:val="none"/>
          <w:lang w:val="en-US" w:eastAsia="zh-CN" w:bidi="ar-SA"/>
        </w:rPr>
      </w:pPr>
      <w:r>
        <w:rPr>
          <w:rStyle w:val="12"/>
          <w:rFonts w:ascii="宋体" w:hAnsi="Courier New"/>
          <w:b/>
          <w:i w:val="0"/>
          <w:caps w:val="0"/>
          <w:color w:val="auto"/>
          <w:spacing w:val="0"/>
          <w:w w:val="100"/>
          <w:kern w:val="2"/>
          <w:sz w:val="28"/>
          <w:szCs w:val="28"/>
          <w:highlight w:val="none"/>
          <w:lang w:val="en-US" w:eastAsia="zh-CN" w:bidi="ar-SA"/>
        </w:rPr>
        <w:t>项目经理简历表</w:t>
      </w:r>
    </w:p>
    <w:p w14:paraId="389615D2">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bl>
      <w:tblPr>
        <w:tblStyle w:val="9"/>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2005"/>
        <w:gridCol w:w="1155"/>
        <w:gridCol w:w="1565"/>
        <w:gridCol w:w="1060"/>
        <w:gridCol w:w="1670"/>
      </w:tblGrid>
      <w:tr w14:paraId="1476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6607F742">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姓   名</w:t>
            </w:r>
          </w:p>
        </w:tc>
        <w:tc>
          <w:tcPr>
            <w:tcW w:w="2005" w:type="dxa"/>
            <w:tcBorders>
              <w:top w:val="single" w:color="000000" w:sz="4" w:space="0"/>
              <w:left w:val="single" w:color="000000" w:sz="4" w:space="0"/>
              <w:bottom w:val="single" w:color="000000" w:sz="4" w:space="0"/>
              <w:right w:val="single" w:color="000000" w:sz="4" w:space="0"/>
            </w:tcBorders>
            <w:vAlign w:val="center"/>
          </w:tcPr>
          <w:p w14:paraId="05484FA5">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6F7E4AA7">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性   别</w:t>
            </w:r>
          </w:p>
        </w:tc>
        <w:tc>
          <w:tcPr>
            <w:tcW w:w="1565" w:type="dxa"/>
            <w:tcBorders>
              <w:top w:val="single" w:color="000000" w:sz="4" w:space="0"/>
              <w:left w:val="single" w:color="000000" w:sz="4" w:space="0"/>
              <w:bottom w:val="single" w:color="000000" w:sz="4" w:space="0"/>
              <w:right w:val="single" w:color="000000" w:sz="4" w:space="0"/>
            </w:tcBorders>
            <w:vAlign w:val="center"/>
          </w:tcPr>
          <w:p w14:paraId="054E2EC3">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0EC2B2E1">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年   龄</w:t>
            </w:r>
          </w:p>
        </w:tc>
        <w:tc>
          <w:tcPr>
            <w:tcW w:w="1670" w:type="dxa"/>
            <w:tcBorders>
              <w:top w:val="single" w:color="000000" w:sz="4" w:space="0"/>
              <w:left w:val="single" w:color="000000" w:sz="4" w:space="0"/>
              <w:bottom w:val="single" w:color="000000" w:sz="4" w:space="0"/>
              <w:right w:val="single" w:color="000000" w:sz="4" w:space="0"/>
            </w:tcBorders>
            <w:vAlign w:val="center"/>
          </w:tcPr>
          <w:p w14:paraId="49EB4922">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5272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48A18668">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职   务</w:t>
            </w:r>
          </w:p>
        </w:tc>
        <w:tc>
          <w:tcPr>
            <w:tcW w:w="2005" w:type="dxa"/>
            <w:tcBorders>
              <w:top w:val="single" w:color="000000" w:sz="4" w:space="0"/>
              <w:left w:val="single" w:color="000000" w:sz="4" w:space="0"/>
              <w:bottom w:val="single" w:color="000000" w:sz="4" w:space="0"/>
              <w:right w:val="single" w:color="000000" w:sz="4" w:space="0"/>
            </w:tcBorders>
            <w:vAlign w:val="center"/>
          </w:tcPr>
          <w:p w14:paraId="1C5A36B2">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C08BA46">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职   称</w:t>
            </w:r>
          </w:p>
        </w:tc>
        <w:tc>
          <w:tcPr>
            <w:tcW w:w="1565" w:type="dxa"/>
            <w:tcBorders>
              <w:top w:val="single" w:color="000000" w:sz="4" w:space="0"/>
              <w:left w:val="single" w:color="000000" w:sz="4" w:space="0"/>
              <w:bottom w:val="single" w:color="000000" w:sz="4" w:space="0"/>
              <w:right w:val="single" w:color="000000" w:sz="4" w:space="0"/>
            </w:tcBorders>
            <w:vAlign w:val="center"/>
          </w:tcPr>
          <w:p w14:paraId="57170637">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7DCC5C41">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学   历</w:t>
            </w:r>
          </w:p>
        </w:tc>
        <w:tc>
          <w:tcPr>
            <w:tcW w:w="1670" w:type="dxa"/>
            <w:tcBorders>
              <w:top w:val="single" w:color="000000" w:sz="4" w:space="0"/>
              <w:left w:val="single" w:color="000000" w:sz="4" w:space="0"/>
              <w:bottom w:val="single" w:color="000000" w:sz="4" w:space="0"/>
              <w:right w:val="single" w:color="000000" w:sz="4" w:space="0"/>
            </w:tcBorders>
            <w:vAlign w:val="center"/>
          </w:tcPr>
          <w:p w14:paraId="63B839A5">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6F14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6028FCF0">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参加工作时   间</w:t>
            </w:r>
          </w:p>
        </w:tc>
        <w:tc>
          <w:tcPr>
            <w:tcW w:w="2005" w:type="dxa"/>
            <w:tcBorders>
              <w:top w:val="single" w:color="000000" w:sz="4" w:space="0"/>
              <w:left w:val="single" w:color="000000" w:sz="4" w:space="0"/>
              <w:bottom w:val="single" w:color="000000" w:sz="4" w:space="0"/>
              <w:right w:val="single" w:color="000000" w:sz="4" w:space="0"/>
            </w:tcBorders>
            <w:vAlign w:val="center"/>
          </w:tcPr>
          <w:p w14:paraId="17B9B69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81A5E68">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从事项目经理年限</w:t>
            </w:r>
          </w:p>
        </w:tc>
        <w:tc>
          <w:tcPr>
            <w:tcW w:w="1565" w:type="dxa"/>
            <w:tcBorders>
              <w:top w:val="single" w:color="000000" w:sz="4" w:space="0"/>
              <w:left w:val="single" w:color="000000" w:sz="4" w:space="0"/>
              <w:bottom w:val="single" w:color="000000" w:sz="4" w:space="0"/>
              <w:right w:val="single" w:color="000000" w:sz="4" w:space="0"/>
            </w:tcBorders>
            <w:vAlign w:val="center"/>
          </w:tcPr>
          <w:p w14:paraId="4A9A71F7">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0B2E08D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资质等级</w:t>
            </w:r>
          </w:p>
        </w:tc>
        <w:tc>
          <w:tcPr>
            <w:tcW w:w="1670" w:type="dxa"/>
            <w:tcBorders>
              <w:top w:val="single" w:color="000000" w:sz="4" w:space="0"/>
              <w:left w:val="single" w:color="000000" w:sz="4" w:space="0"/>
              <w:bottom w:val="single" w:color="000000" w:sz="4" w:space="0"/>
              <w:right w:val="single" w:color="000000" w:sz="4" w:space="0"/>
            </w:tcBorders>
            <w:vAlign w:val="center"/>
          </w:tcPr>
          <w:p w14:paraId="2599F9AD">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6C3D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vAlign w:val="center"/>
          </w:tcPr>
          <w:p w14:paraId="7663B246">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vAlign w:val="center"/>
          </w:tcPr>
          <w:p w14:paraId="17D2295A">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3E812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8613" w:type="dxa"/>
            <w:gridSpan w:val="6"/>
            <w:tcBorders>
              <w:top w:val="single" w:color="000000" w:sz="4" w:space="0"/>
              <w:left w:val="single" w:color="000000" w:sz="4" w:space="0"/>
              <w:bottom w:val="single" w:color="000000" w:sz="4" w:space="0"/>
              <w:right w:val="single" w:color="000000" w:sz="4" w:space="0"/>
            </w:tcBorders>
            <w:vAlign w:val="center"/>
          </w:tcPr>
          <w:p w14:paraId="5F76FE5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已 完 成 工 程 项 目 情 况</w:t>
            </w:r>
          </w:p>
        </w:tc>
      </w:tr>
      <w:tr w14:paraId="5F717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2AB5590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建设单位</w:t>
            </w:r>
          </w:p>
        </w:tc>
        <w:tc>
          <w:tcPr>
            <w:tcW w:w="2005" w:type="dxa"/>
            <w:tcBorders>
              <w:top w:val="single" w:color="000000" w:sz="4" w:space="0"/>
              <w:left w:val="single" w:color="000000" w:sz="4" w:space="0"/>
              <w:bottom w:val="single" w:color="000000" w:sz="4" w:space="0"/>
              <w:right w:val="single" w:color="000000" w:sz="4" w:space="0"/>
            </w:tcBorders>
            <w:vAlign w:val="center"/>
          </w:tcPr>
          <w:p w14:paraId="18DFABCF">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项目名称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28A0DFD8">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建筑规模</w:t>
            </w:r>
          </w:p>
        </w:tc>
        <w:tc>
          <w:tcPr>
            <w:tcW w:w="2625" w:type="dxa"/>
            <w:gridSpan w:val="2"/>
            <w:tcBorders>
              <w:top w:val="single" w:color="000000" w:sz="4" w:space="0"/>
              <w:left w:val="single" w:color="000000" w:sz="4" w:space="0"/>
              <w:bottom w:val="single" w:color="000000" w:sz="4" w:space="0"/>
              <w:right w:val="single" w:color="000000" w:sz="4" w:space="0"/>
            </w:tcBorders>
            <w:vAlign w:val="center"/>
          </w:tcPr>
          <w:p w14:paraId="735D630A">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开竣工日期</w:t>
            </w:r>
          </w:p>
        </w:tc>
        <w:tc>
          <w:tcPr>
            <w:tcW w:w="1670" w:type="dxa"/>
            <w:tcBorders>
              <w:top w:val="single" w:color="000000" w:sz="4" w:space="0"/>
              <w:left w:val="single" w:color="000000" w:sz="4" w:space="0"/>
              <w:bottom w:val="single" w:color="000000" w:sz="4" w:space="0"/>
              <w:right w:val="single" w:color="000000" w:sz="4" w:space="0"/>
            </w:tcBorders>
            <w:vAlign w:val="center"/>
          </w:tcPr>
          <w:p w14:paraId="35C40BED">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val="0"/>
                <w:i w:val="0"/>
                <w:caps w:val="0"/>
                <w:color w:val="auto"/>
                <w:spacing w:val="0"/>
                <w:w w:val="100"/>
                <w:kern w:val="2"/>
                <w:sz w:val="21"/>
                <w:szCs w:val="20"/>
                <w:highlight w:val="none"/>
                <w:lang w:val="en-US" w:eastAsia="zh-CN" w:bidi="ar-SA"/>
              </w:rPr>
              <w:t>质量等级</w:t>
            </w:r>
          </w:p>
        </w:tc>
      </w:tr>
      <w:tr w14:paraId="236AD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71D12870">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317C0F61">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70D83BA1">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625" w:type="dxa"/>
            <w:gridSpan w:val="2"/>
            <w:tcBorders>
              <w:top w:val="single" w:color="000000" w:sz="4" w:space="0"/>
              <w:left w:val="single" w:color="000000" w:sz="4" w:space="0"/>
              <w:bottom w:val="single" w:color="000000" w:sz="4" w:space="0"/>
              <w:right w:val="single" w:color="000000" w:sz="4" w:space="0"/>
            </w:tcBorders>
            <w:vAlign w:val="center"/>
          </w:tcPr>
          <w:p w14:paraId="63FFA762">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71B19A28">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7B4E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6FCB1E20">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4EAEB9B6">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7E0D6A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625" w:type="dxa"/>
            <w:gridSpan w:val="2"/>
            <w:tcBorders>
              <w:top w:val="single" w:color="000000" w:sz="4" w:space="0"/>
              <w:left w:val="single" w:color="000000" w:sz="4" w:space="0"/>
              <w:bottom w:val="single" w:color="000000" w:sz="4" w:space="0"/>
              <w:right w:val="single" w:color="000000" w:sz="4" w:space="0"/>
            </w:tcBorders>
            <w:vAlign w:val="center"/>
          </w:tcPr>
          <w:p w14:paraId="7213E0C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17715953">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r w14:paraId="72F6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vAlign w:val="center"/>
          </w:tcPr>
          <w:p w14:paraId="1A00D46F">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3E0A08B0">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64F687AE">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2625" w:type="dxa"/>
            <w:gridSpan w:val="2"/>
            <w:tcBorders>
              <w:top w:val="single" w:color="000000" w:sz="4" w:space="0"/>
              <w:left w:val="single" w:color="000000" w:sz="4" w:space="0"/>
              <w:bottom w:val="single" w:color="000000" w:sz="4" w:space="0"/>
              <w:right w:val="single" w:color="000000" w:sz="4" w:space="0"/>
            </w:tcBorders>
            <w:vAlign w:val="center"/>
          </w:tcPr>
          <w:p w14:paraId="200333F8">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054ACB74">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p>
        </w:tc>
      </w:tr>
    </w:tbl>
    <w:p w14:paraId="782F8E28">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64E0C221">
      <w:pPr>
        <w:pStyle w:val="15"/>
        <w:widowControl/>
        <w:snapToGrid/>
        <w:spacing w:before="0" w:beforeAutospacing="0" w:after="0" w:afterAutospacing="0" w:line="240" w:lineRule="auto"/>
        <w:ind w:firstLine="527" w:firstLineChars="250"/>
        <w:jc w:val="both"/>
        <w:textAlignment w:val="baseline"/>
        <w:rPr>
          <w:rStyle w:val="12"/>
          <w:rFonts w:ascii="宋体" w:hAnsi="Courier New" w:cs="Times New Roman"/>
          <w:b/>
          <w:bCs/>
          <w:i w:val="0"/>
          <w:caps w:val="0"/>
          <w:color w:val="auto"/>
          <w:spacing w:val="0"/>
          <w:w w:val="100"/>
          <w:kern w:val="2"/>
          <w:sz w:val="21"/>
          <w:szCs w:val="20"/>
          <w:highlight w:val="none"/>
          <w:lang w:val="en-US" w:eastAsia="zh-CN" w:bidi="ar-SA"/>
        </w:rPr>
      </w:pPr>
      <w:r>
        <w:rPr>
          <w:rStyle w:val="12"/>
          <w:rFonts w:ascii="宋体" w:hAnsi="Courier New" w:cs="Times New Roman"/>
          <w:b/>
          <w:bCs/>
          <w:i w:val="0"/>
          <w:caps w:val="0"/>
          <w:color w:val="auto"/>
          <w:spacing w:val="0"/>
          <w:w w:val="100"/>
          <w:kern w:val="2"/>
          <w:sz w:val="21"/>
          <w:szCs w:val="20"/>
          <w:highlight w:val="none"/>
          <w:lang w:val="en-US" w:eastAsia="zh-CN" w:bidi="ar-SA"/>
        </w:rPr>
        <w:t>附：建造师执业资格等级证书及安全生产考核合格证书复印件 (加盖单位公章)。</w:t>
      </w:r>
    </w:p>
    <w:p w14:paraId="1DF7FC80">
      <w:pPr>
        <w:pStyle w:val="15"/>
        <w:widowControl/>
        <w:snapToGrid/>
        <w:spacing w:before="0" w:beforeAutospacing="0" w:after="0" w:afterAutospacing="0" w:line="500" w:lineRule="exact"/>
        <w:ind w:firstLine="720" w:firstLineChars="200"/>
        <w:jc w:val="both"/>
        <w:textAlignment w:val="baseline"/>
        <w:rPr>
          <w:rStyle w:val="12"/>
          <w:rFonts w:ascii="宋体" w:hAnsi="Courier New"/>
          <w:b w:val="0"/>
          <w:i w:val="0"/>
          <w:caps w:val="0"/>
          <w:color w:val="auto"/>
          <w:spacing w:val="0"/>
          <w:w w:val="100"/>
          <w:kern w:val="2"/>
          <w:sz w:val="36"/>
          <w:szCs w:val="36"/>
          <w:highlight w:val="none"/>
          <w:lang w:val="en-US" w:eastAsia="zh-CN" w:bidi="ar-SA"/>
        </w:rPr>
      </w:pPr>
    </w:p>
    <w:p w14:paraId="31F36FF1">
      <w:pPr>
        <w:pStyle w:val="15"/>
        <w:widowControl/>
        <w:snapToGrid/>
        <w:spacing w:before="0" w:beforeAutospacing="0" w:after="0" w:afterAutospacing="0" w:line="500" w:lineRule="exact"/>
        <w:ind w:firstLine="720" w:firstLineChars="200"/>
        <w:jc w:val="both"/>
        <w:textAlignment w:val="baseline"/>
        <w:rPr>
          <w:rStyle w:val="12"/>
          <w:rFonts w:ascii="宋体" w:hAnsi="Courier New"/>
          <w:b w:val="0"/>
          <w:i w:val="0"/>
          <w:caps w:val="0"/>
          <w:color w:val="auto"/>
          <w:spacing w:val="0"/>
          <w:w w:val="100"/>
          <w:kern w:val="2"/>
          <w:sz w:val="36"/>
          <w:szCs w:val="36"/>
          <w:highlight w:val="none"/>
          <w:lang w:val="en-US" w:eastAsia="zh-CN" w:bidi="ar-SA"/>
        </w:rPr>
      </w:pPr>
    </w:p>
    <w:p w14:paraId="7CA1A936">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74262545">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230FBF21">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73D24597">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3B1ED7E4">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748D50E6">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777757F7">
      <w:pPr>
        <w:snapToGrid/>
        <w:spacing w:before="0" w:beforeAutospacing="0" w:after="0" w:afterAutospacing="0" w:line="500" w:lineRule="exact"/>
        <w:ind w:left="48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p>
    <w:p w14:paraId="7C17E26B">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5D2189A4">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07AA8B86">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581D7F0">
      <w:pPr>
        <w:numPr>
          <w:ilvl w:val="0"/>
          <w:numId w:val="0"/>
        </w:numPr>
        <w:jc w:val="left"/>
        <w:rPr>
          <w:rStyle w:val="12"/>
          <w:rFonts w:hint="eastAsia"/>
          <w:b/>
          <w:i w:val="0"/>
          <w:caps w:val="0"/>
          <w:color w:val="auto"/>
          <w:spacing w:val="0"/>
          <w:w w:val="100"/>
          <w:kern w:val="2"/>
          <w:sz w:val="32"/>
          <w:szCs w:val="32"/>
          <w:highlight w:val="none"/>
          <w:lang w:val="en-US" w:eastAsia="zh-CN" w:bidi="ar-SA"/>
        </w:rPr>
      </w:pPr>
    </w:p>
    <w:p w14:paraId="630CF067">
      <w:pPr>
        <w:numPr>
          <w:ilvl w:val="0"/>
          <w:numId w:val="0"/>
        </w:numPr>
        <w:jc w:val="left"/>
        <w:rPr>
          <w:rStyle w:val="12"/>
          <w:rFonts w:hint="eastAsia"/>
          <w:b/>
          <w:i w:val="0"/>
          <w:caps w:val="0"/>
          <w:color w:val="auto"/>
          <w:spacing w:val="0"/>
          <w:w w:val="100"/>
          <w:kern w:val="2"/>
          <w:sz w:val="32"/>
          <w:szCs w:val="32"/>
          <w:highlight w:val="none"/>
          <w:lang w:val="en-US" w:eastAsia="zh-CN" w:bidi="ar-SA"/>
        </w:rPr>
      </w:pPr>
    </w:p>
    <w:p w14:paraId="1B0839A0">
      <w:pPr>
        <w:numPr>
          <w:ilvl w:val="0"/>
          <w:numId w:val="0"/>
        </w:numPr>
        <w:jc w:val="left"/>
        <w:rPr>
          <w:rStyle w:val="12"/>
          <w:rFonts w:hint="eastAsia"/>
          <w:b/>
          <w:i w:val="0"/>
          <w:caps w:val="0"/>
          <w:color w:val="auto"/>
          <w:spacing w:val="0"/>
          <w:w w:val="100"/>
          <w:kern w:val="2"/>
          <w:sz w:val="32"/>
          <w:szCs w:val="32"/>
          <w:highlight w:val="none"/>
          <w:lang w:val="en-US" w:eastAsia="zh-CN" w:bidi="ar-SA"/>
        </w:rPr>
      </w:pPr>
    </w:p>
    <w:p w14:paraId="47E64742">
      <w:pPr>
        <w:pStyle w:val="15"/>
        <w:numPr>
          <w:ilvl w:val="0"/>
          <w:numId w:val="3"/>
        </w:numPr>
        <w:spacing w:line="500" w:lineRule="exact"/>
        <w:ind w:firstLine="643" w:firstLineChars="200"/>
        <w:jc w:val="both"/>
        <w:rPr>
          <w:rStyle w:val="12"/>
          <w:rFonts w:ascii="Times New Roman" w:hAnsi="Times New Roman" w:cs="Times New Roman"/>
          <w:b/>
          <w:color w:val="auto"/>
          <w:sz w:val="32"/>
          <w:szCs w:val="32"/>
          <w:highlight w:val="none"/>
        </w:rPr>
      </w:pPr>
      <w:r>
        <w:rPr>
          <w:rStyle w:val="12"/>
          <w:rFonts w:ascii="Times New Roman" w:hAnsi="Times New Roman" w:cs="Times New Roman"/>
          <w:b/>
          <w:color w:val="auto"/>
          <w:sz w:val="32"/>
          <w:szCs w:val="32"/>
          <w:highlight w:val="none"/>
        </w:rPr>
        <w:t>以工代赈项目承诺函</w:t>
      </w:r>
    </w:p>
    <w:p w14:paraId="3F8258F4">
      <w:pPr>
        <w:numPr>
          <w:ilvl w:val="-1"/>
          <w:numId w:val="0"/>
        </w:numPr>
        <w:rPr>
          <w:rStyle w:val="12"/>
          <w:rFonts w:ascii="Times New Roman" w:hAnsi="Times New Roman" w:cs="Times New Roman"/>
          <w:b/>
          <w:color w:val="auto"/>
          <w:sz w:val="32"/>
          <w:szCs w:val="32"/>
          <w:highlight w:val="none"/>
        </w:rPr>
      </w:pPr>
    </w:p>
    <w:p w14:paraId="1FB980F5">
      <w:pPr>
        <w:numPr>
          <w:ilvl w:val="-1"/>
          <w:numId w:val="0"/>
        </w:numPr>
        <w:jc w:val="center"/>
        <w:rPr>
          <w:rStyle w:val="12"/>
          <w:rFonts w:ascii="Times New Roman" w:hAnsi="Times New Roman" w:cs="Times New Roman"/>
          <w:b/>
          <w:color w:val="auto"/>
          <w:sz w:val="32"/>
          <w:szCs w:val="32"/>
          <w:highlight w:val="none"/>
        </w:rPr>
      </w:pPr>
      <w:r>
        <w:rPr>
          <w:rStyle w:val="12"/>
          <w:rFonts w:hint="eastAsia" w:ascii="Times New Roman" w:hAnsi="Times New Roman" w:eastAsia="宋体" w:cs="Times New Roman"/>
          <w:b/>
          <w:bCs w:val="0"/>
          <w:color w:val="auto"/>
          <w:sz w:val="32"/>
          <w:szCs w:val="32"/>
          <w:highlight w:val="none"/>
          <w:vertAlign w:val="baseline"/>
          <w:lang w:val="en-US" w:eastAsia="zh-CN"/>
        </w:rPr>
        <w:t>以工代赈项目承诺函</w:t>
      </w:r>
    </w:p>
    <w:p w14:paraId="522A6490">
      <w:pPr>
        <w:numPr>
          <w:ilvl w:val="-1"/>
          <w:numId w:val="0"/>
        </w:numPr>
        <w:rPr>
          <w:rStyle w:val="12"/>
          <w:rFonts w:ascii="Times New Roman" w:hAnsi="Times New Roman" w:cs="Times New Roman"/>
          <w:b/>
          <w:color w:val="auto"/>
          <w:sz w:val="32"/>
          <w:szCs w:val="32"/>
          <w:highlight w:val="none"/>
        </w:rPr>
      </w:pPr>
    </w:p>
    <w:p w14:paraId="192771CC">
      <w:pPr>
        <w:pStyle w:val="25"/>
        <w:numPr>
          <w:ilvl w:val="0"/>
          <w:numId w:val="0"/>
        </w:numP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贵港市港南区湛江镇人民政府</w:t>
      </w:r>
      <w:r>
        <w:rPr>
          <w:rFonts w:hint="eastAsia" w:ascii="宋体" w:hAnsi="宋体" w:eastAsia="宋体" w:cs="宋体"/>
          <w:b w:val="0"/>
          <w:bCs w:val="0"/>
          <w:color w:val="auto"/>
          <w:kern w:val="2"/>
          <w:sz w:val="24"/>
          <w:szCs w:val="24"/>
          <w:highlight w:val="none"/>
          <w:vertAlign w:val="baseline"/>
          <w:lang w:val="en-US" w:eastAsia="zh-CN" w:bidi="ar-SA"/>
        </w:rPr>
        <w:t>：</w:t>
      </w:r>
    </w:p>
    <w:p w14:paraId="051186A1">
      <w:pPr>
        <w:pStyle w:val="25"/>
        <w:numPr>
          <w:ilvl w:val="0"/>
          <w:numId w:val="0"/>
        </w:numPr>
        <w:ind w:firstLine="480" w:firstLineChars="200"/>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我公司参加本项目的政府采购活动，在此郑重承诺，我公司响应《中共中央国务院关于实现巩固拓展脱贫攻坚成果同乡村振兴有效衔接的意见》、《国家以工代赈管理办法》(国家发展和改革委员会令第57号)、《国家发展改革委关于印发</w:t>
      </w:r>
      <w:r>
        <w:rPr>
          <w:rFonts w:hint="eastAsia" w:ascii="宋体" w:hAnsi="宋体" w:eastAsia="宋体" w:cs="宋体"/>
          <w:bCs w:val="0"/>
          <w:color w:val="auto"/>
          <w:sz w:val="24"/>
          <w:szCs w:val="24"/>
          <w:highlight w:val="none"/>
          <w:lang w:eastAsia="zh-CN"/>
        </w:rPr>
        <w:t>&lt;</w:t>
      </w:r>
      <w:r>
        <w:rPr>
          <w:rFonts w:hint="eastAsia" w:ascii="宋体" w:hAnsi="宋体" w:eastAsia="宋体" w:cs="宋体"/>
          <w:b w:val="0"/>
          <w:bCs w:val="0"/>
          <w:color w:val="auto"/>
          <w:kern w:val="2"/>
          <w:sz w:val="24"/>
          <w:szCs w:val="24"/>
          <w:highlight w:val="none"/>
          <w:vertAlign w:val="baseline"/>
          <w:lang w:val="en-US" w:eastAsia="zh-CN" w:bidi="ar-SA"/>
        </w:rPr>
        <w:t>全国“十四五”以工代赈工作方案</w:t>
      </w:r>
      <w:r>
        <w:rPr>
          <w:rFonts w:hint="eastAsia" w:ascii="宋体" w:hAnsi="宋体" w:eastAsia="宋体" w:cs="宋体"/>
          <w:bCs w:val="0"/>
          <w:color w:val="auto"/>
          <w:sz w:val="24"/>
          <w:szCs w:val="24"/>
          <w:highlight w:val="none"/>
          <w:lang w:eastAsia="zh-CN"/>
        </w:rPr>
        <w:t>&gt;</w:t>
      </w:r>
      <w:r>
        <w:rPr>
          <w:rFonts w:hint="eastAsia" w:ascii="宋体" w:hAnsi="宋体" w:eastAsia="宋体" w:cs="宋体"/>
          <w:b w:val="0"/>
          <w:bCs w:val="0"/>
          <w:color w:val="auto"/>
          <w:kern w:val="2"/>
          <w:sz w:val="24"/>
          <w:szCs w:val="24"/>
          <w:highlight w:val="none"/>
          <w:vertAlign w:val="baseline"/>
          <w:lang w:val="en-US" w:eastAsia="zh-CN" w:bidi="ar-SA"/>
        </w:rPr>
        <w:t>的通知》(发改振兴(2021)1019号)、《国家发展改革委关于进一步坚守“赈”的初心充分发挥以工代赈政策功能的意见》(发改振兴(2021)1852号)、《中央财政衔接推进乡村振兴补助资金管理办法》、《广西壮族自治区发展和改革委员会关于精准把握以工代赈中央资金投向切实发挥政策功能的通知》(桂发改振兴(2020)853号)、《广西壮族自治区人民政府办公厅关于印发广西财政衔接推进乡村振兴补助资金管理办法的通知》(桂政办发(2021)59号)、《广西壮族自治区发展和改革委员会关于进一步规范以工代赈项目管理的通知》(桂发改振兴(2022)5号)等文件相关要求，我公司将按照就地就近原则，广泛吸纳当地低收入群众参与工程建设，为项目实施提供劳务保障。在保证工程质量的前提下，能用人工的尽量不用机械，能组织当地群众务工的尽量不用专业施工队伍。在项目实施过程中，我公司会及时足额向务工群众发放劳务报酬，规范劳务报酬发放台账。我公司对此承诺负全部法律责任。如在项目实施过程中未将政策文件执行到位，我公司愿接受由此产生的一切后果及处罚。</w:t>
      </w:r>
    </w:p>
    <w:p w14:paraId="6B6FAC87">
      <w:pPr>
        <w:pStyle w:val="25"/>
        <w:numPr>
          <w:ilvl w:val="0"/>
          <w:numId w:val="0"/>
        </w:numP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特此承诺。</w:t>
      </w:r>
    </w:p>
    <w:p w14:paraId="64BC6C37">
      <w:pPr>
        <w:pStyle w:val="25"/>
        <w:numPr>
          <w:ilvl w:val="0"/>
          <w:numId w:val="0"/>
        </w:numPr>
        <w:ind w:firstLine="4320" w:firstLineChars="1800"/>
        <w:rPr>
          <w:rFonts w:hint="eastAsia" w:ascii="宋体" w:hAnsi="宋体" w:eastAsia="宋体" w:cs="宋体"/>
          <w:b w:val="0"/>
          <w:bCs w:val="0"/>
          <w:color w:val="auto"/>
          <w:kern w:val="2"/>
          <w:sz w:val="24"/>
          <w:szCs w:val="24"/>
          <w:highlight w:val="none"/>
          <w:vertAlign w:val="baseline"/>
          <w:lang w:val="en-US" w:eastAsia="zh-CN" w:bidi="ar-SA"/>
        </w:rPr>
      </w:pPr>
    </w:p>
    <w:p w14:paraId="4B71C8C3">
      <w:pPr>
        <w:pStyle w:val="25"/>
        <w:numPr>
          <w:ilvl w:val="0"/>
          <w:numId w:val="0"/>
        </w:numPr>
        <w:ind w:firstLine="4320" w:firstLineChars="1800"/>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企业名称(电子公章):</w:t>
      </w:r>
    </w:p>
    <w:p w14:paraId="48369FCF">
      <w:pPr>
        <w:pStyle w:val="25"/>
        <w:numPr>
          <w:ilvl w:val="0"/>
          <w:numId w:val="0"/>
        </w:numPr>
        <w:ind w:firstLine="4560" w:firstLineChars="1900"/>
        <w:rPr>
          <w:rFonts w:hint="eastAsia" w:ascii="宋体" w:hAnsi="宋体" w:eastAsia="宋体" w:cs="宋体"/>
          <w:b w:val="0"/>
          <w:bCs w:val="0"/>
          <w:color w:val="auto"/>
          <w:kern w:val="2"/>
          <w:sz w:val="24"/>
          <w:szCs w:val="24"/>
          <w:highlight w:val="none"/>
          <w:vertAlign w:val="baseline"/>
          <w:lang w:val="en-US" w:eastAsia="zh-CN" w:bidi="ar-SA"/>
        </w:rPr>
      </w:pPr>
    </w:p>
    <w:p w14:paraId="54163E01">
      <w:pPr>
        <w:pStyle w:val="25"/>
        <w:numPr>
          <w:ilvl w:val="0"/>
          <w:numId w:val="0"/>
        </w:numPr>
        <w:ind w:firstLine="4560" w:firstLineChars="1900"/>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法定代表人(签章):</w:t>
      </w:r>
    </w:p>
    <w:p w14:paraId="575B3923">
      <w:pPr>
        <w:numPr>
          <w:ilvl w:val="-1"/>
          <w:numId w:val="0"/>
        </w:numPr>
        <w:snapToGrid/>
        <w:spacing w:before="0" w:beforeAutospacing="0" w:after="0" w:afterAutospacing="0" w:line="420" w:lineRule="exact"/>
        <w:ind w:firstLine="4560" w:firstLineChars="190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0AB7020A">
      <w:pPr>
        <w:numPr>
          <w:ilvl w:val="-1"/>
          <w:numId w:val="0"/>
        </w:numPr>
        <w:snapToGrid/>
        <w:spacing w:before="0" w:beforeAutospacing="0" w:after="0" w:afterAutospacing="0" w:line="420" w:lineRule="exact"/>
        <w:ind w:firstLine="4560" w:firstLineChars="190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日期： 年 月 日</w:t>
      </w:r>
    </w:p>
    <w:p w14:paraId="4B93B7A0">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13D21DA7">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0C1A372C">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3EEA3429">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1E11BC27">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628CC4F7">
      <w:pPr>
        <w:numPr>
          <w:ilvl w:val="-1"/>
          <w:numId w:val="0"/>
        </w:numPr>
        <w:snapToGrid/>
        <w:spacing w:before="0" w:beforeAutospacing="0" w:after="0" w:afterAutospacing="0" w:line="420" w:lineRule="exact"/>
        <w:ind w:firstLine="0" w:firstLineChars="0"/>
        <w:jc w:val="both"/>
        <w:textAlignment w:val="baseline"/>
        <w:rPr>
          <w:rFonts w:hint="eastAsia" w:ascii="宋体" w:hAnsi="宋体" w:eastAsia="宋体" w:cs="宋体"/>
          <w:b w:val="0"/>
          <w:bCs w:val="0"/>
          <w:color w:val="auto"/>
          <w:kern w:val="2"/>
          <w:sz w:val="24"/>
          <w:szCs w:val="24"/>
          <w:highlight w:val="none"/>
          <w:vertAlign w:val="baseline"/>
          <w:lang w:val="en-US" w:eastAsia="zh-CN" w:bidi="ar-SA"/>
        </w:rPr>
      </w:pPr>
    </w:p>
    <w:p w14:paraId="26D970DE">
      <w:pPr>
        <w:numPr>
          <w:ilvl w:val="-1"/>
          <w:numId w:val="0"/>
        </w:numPr>
        <w:snapToGrid/>
        <w:spacing w:before="0" w:beforeAutospacing="0" w:after="0" w:afterAutospacing="0" w:line="420" w:lineRule="exact"/>
        <w:ind w:firstLine="0" w:firstLineChars="0"/>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r>
        <w:rPr>
          <w:rStyle w:val="12"/>
          <w:rFonts w:hint="eastAsia"/>
          <w:b/>
          <w:i w:val="0"/>
          <w:caps w:val="0"/>
          <w:color w:val="auto"/>
          <w:spacing w:val="0"/>
          <w:w w:val="100"/>
          <w:kern w:val="2"/>
          <w:sz w:val="32"/>
          <w:szCs w:val="32"/>
          <w:highlight w:val="none"/>
          <w:lang w:val="en-US" w:eastAsia="zh-CN" w:bidi="ar-SA"/>
        </w:rPr>
        <w:t>八、</w:t>
      </w:r>
      <w:r>
        <w:rPr>
          <w:rStyle w:val="12"/>
          <w:rFonts w:ascii="Times New Roman" w:hAnsi="Times New Roman" w:eastAsia="宋体"/>
          <w:b/>
          <w:i w:val="0"/>
          <w:caps w:val="0"/>
          <w:color w:val="auto"/>
          <w:spacing w:val="0"/>
          <w:w w:val="100"/>
          <w:kern w:val="2"/>
          <w:sz w:val="32"/>
          <w:szCs w:val="32"/>
          <w:highlight w:val="none"/>
          <w:lang w:val="en-US" w:eastAsia="zh-CN" w:bidi="ar-SA"/>
        </w:rPr>
        <w:t>供应商认为需要提供的其他资料（奖项、业绩等，如有请提供）。</w:t>
      </w:r>
    </w:p>
    <w:p w14:paraId="44E72D6F">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7D2468F4">
      <w:pPr>
        <w:pStyle w:val="15"/>
        <w:widowControl/>
        <w:snapToGrid/>
        <w:spacing w:before="0" w:beforeAutospacing="0" w:after="0" w:afterAutospacing="0" w:line="240" w:lineRule="auto"/>
        <w:jc w:val="both"/>
        <w:textAlignment w:val="baseline"/>
        <w:rPr>
          <w:rStyle w:val="12"/>
          <w:rFonts w:ascii="仿宋_GB2312" w:hAnsi="Courier New" w:eastAsia="仿宋_GB2312"/>
          <w:b/>
          <w:i w:val="0"/>
          <w:caps w:val="0"/>
          <w:color w:val="auto"/>
          <w:spacing w:val="0"/>
          <w:w w:val="100"/>
          <w:kern w:val="2"/>
          <w:sz w:val="36"/>
          <w:szCs w:val="36"/>
          <w:highlight w:val="none"/>
          <w:lang w:val="en-US" w:eastAsia="zh-CN" w:bidi="ar-SA"/>
        </w:rPr>
      </w:pPr>
    </w:p>
    <w:p w14:paraId="4D605FBE">
      <w:pPr>
        <w:pStyle w:val="15"/>
        <w:widowControl/>
        <w:snapToGrid/>
        <w:spacing w:before="0" w:beforeAutospacing="0" w:after="0" w:afterAutospacing="0" w:line="240" w:lineRule="auto"/>
        <w:jc w:val="center"/>
        <w:textAlignment w:val="baseline"/>
        <w:rPr>
          <w:rStyle w:val="12"/>
          <w:rFonts w:ascii="仿宋_GB2312" w:hAnsi="Courier New" w:eastAsia="仿宋_GB2312"/>
          <w:b/>
          <w:i w:val="0"/>
          <w:caps w:val="0"/>
          <w:color w:val="auto"/>
          <w:spacing w:val="0"/>
          <w:w w:val="100"/>
          <w:kern w:val="2"/>
          <w:sz w:val="36"/>
          <w:szCs w:val="36"/>
          <w:highlight w:val="none"/>
          <w:lang w:val="en-US" w:eastAsia="zh-CN" w:bidi="ar-SA"/>
        </w:rPr>
      </w:pPr>
      <w:r>
        <w:rPr>
          <w:rStyle w:val="12"/>
          <w:rFonts w:ascii="仿宋_GB2312" w:hAnsi="Courier New" w:eastAsia="仿宋_GB2312"/>
          <w:b/>
          <w:i w:val="0"/>
          <w:caps w:val="0"/>
          <w:color w:val="auto"/>
          <w:spacing w:val="0"/>
          <w:w w:val="100"/>
          <w:kern w:val="2"/>
          <w:sz w:val="36"/>
          <w:szCs w:val="36"/>
          <w:highlight w:val="none"/>
          <w:lang w:val="en-US" w:eastAsia="zh-CN" w:bidi="ar-SA"/>
        </w:rPr>
        <w:t>第</w:t>
      </w:r>
      <w:r>
        <w:rPr>
          <w:rStyle w:val="12"/>
          <w:rFonts w:ascii="仿宋_GB2312" w:hAnsi="Times New Roman" w:eastAsia="仿宋_GB2312"/>
          <w:b/>
          <w:i w:val="0"/>
          <w:caps w:val="0"/>
          <w:color w:val="auto"/>
          <w:spacing w:val="0"/>
          <w:w w:val="100"/>
          <w:kern w:val="2"/>
          <w:sz w:val="36"/>
          <w:szCs w:val="36"/>
          <w:highlight w:val="none"/>
          <w:lang w:val="en-US" w:eastAsia="zh-CN" w:bidi="ar-SA"/>
        </w:rPr>
        <w:t>五</w:t>
      </w:r>
      <w:r>
        <w:rPr>
          <w:rStyle w:val="12"/>
          <w:rFonts w:ascii="仿宋_GB2312" w:hAnsi="Courier New" w:eastAsia="仿宋_GB2312"/>
          <w:b/>
          <w:i w:val="0"/>
          <w:caps w:val="0"/>
          <w:color w:val="auto"/>
          <w:spacing w:val="0"/>
          <w:w w:val="100"/>
          <w:kern w:val="2"/>
          <w:sz w:val="36"/>
          <w:szCs w:val="36"/>
          <w:highlight w:val="none"/>
          <w:lang w:val="en-US" w:eastAsia="zh-CN" w:bidi="ar-SA"/>
        </w:rPr>
        <w:t>章 商务技术文件格式</w:t>
      </w:r>
    </w:p>
    <w:p w14:paraId="099DCF65">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483C0978">
      <w:pPr>
        <w:pStyle w:val="15"/>
        <w:widowControl/>
        <w:snapToGrid/>
        <w:spacing w:before="0" w:beforeAutospacing="0" w:after="0" w:afterAutospacing="0" w:line="440" w:lineRule="exact"/>
        <w:ind w:firstLine="3513" w:firstLineChars="1458"/>
        <w:jc w:val="both"/>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24"/>
          <w:szCs w:val="24"/>
          <w:highlight w:val="none"/>
          <w:lang w:val="en-US" w:eastAsia="zh-CN" w:bidi="ar-SA"/>
        </w:rPr>
        <w:t xml:space="preserve">        </w:t>
      </w:r>
    </w:p>
    <w:p w14:paraId="7886D2C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72"/>
          <w:szCs w:val="72"/>
          <w:highlight w:val="none"/>
          <w:lang w:val="en-US" w:eastAsia="zh-CN" w:bidi="ar-SA"/>
        </w:rPr>
      </w:pPr>
    </w:p>
    <w:p w14:paraId="2AA344EC">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72"/>
          <w:szCs w:val="72"/>
          <w:highlight w:val="none"/>
          <w:lang w:val="en-US" w:eastAsia="zh-CN" w:bidi="ar-SA"/>
        </w:rPr>
      </w:pPr>
      <w:r>
        <w:rPr>
          <w:rStyle w:val="12"/>
          <w:rFonts w:ascii="方正隶书简体" w:hAnsi="Courier New" w:eastAsia="方正隶书简体"/>
          <w:b/>
          <w:i w:val="0"/>
          <w:caps w:val="0"/>
          <w:color w:val="auto"/>
          <w:spacing w:val="0"/>
          <w:w w:val="100"/>
          <w:kern w:val="2"/>
          <w:sz w:val="72"/>
          <w:szCs w:val="72"/>
          <w:highlight w:val="none"/>
          <w:lang w:val="en-US" w:eastAsia="zh-CN" w:bidi="ar-SA"/>
        </w:rPr>
        <w:t>磋商响应文件</w:t>
      </w:r>
    </w:p>
    <w:p w14:paraId="188B1AF4">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7759BA9A">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p>
    <w:p w14:paraId="2BAD8D86">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32"/>
          <w:szCs w:val="32"/>
          <w:highlight w:val="none"/>
          <w:lang w:val="en-US" w:eastAsia="zh-CN" w:bidi="ar-SA"/>
        </w:rPr>
        <w:t>商务技术文件</w:t>
      </w:r>
    </w:p>
    <w:p w14:paraId="27AE512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61A32E40">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1EB67C60">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63D762D3">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2E36D9F1">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7E69ADF8">
      <w:pPr>
        <w:pStyle w:val="15"/>
        <w:widowControl/>
        <w:snapToGrid/>
        <w:spacing w:before="0" w:beforeAutospacing="0" w:after="0" w:afterAutospacing="0" w:line="240" w:lineRule="auto"/>
        <w:ind w:left="1260" w:leftChars="600"/>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6760E54F">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项目名称：</w:t>
      </w:r>
    </w:p>
    <w:p w14:paraId="31C32012">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项目编号：</w:t>
      </w:r>
    </w:p>
    <w:p w14:paraId="3E33D6CF">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磋商供应商名称：（加盖单位公章）</w:t>
      </w:r>
    </w:p>
    <w:p w14:paraId="46AE930A">
      <w:pPr>
        <w:pStyle w:val="15"/>
        <w:widowControl/>
        <w:snapToGrid/>
        <w:spacing w:before="0" w:beforeAutospacing="0" w:after="0" w:afterAutospacing="0" w:line="720" w:lineRule="auto"/>
        <w:ind w:left="0" w:leftChars="0" w:firstLine="0" w:firstLineChars="0"/>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法定代表人或授权委托代理人</w:t>
      </w:r>
      <w:r>
        <w:rPr>
          <w:rStyle w:val="12"/>
          <w:rFonts w:hint="eastAsia" w:ascii="方正隶书简体" w:hAnsi="Courier New" w:eastAsia="方正隶书简体"/>
          <w:b/>
          <w:i w:val="0"/>
          <w:caps w:val="0"/>
          <w:color w:val="auto"/>
          <w:spacing w:val="0"/>
          <w:w w:val="100"/>
          <w:kern w:val="2"/>
          <w:sz w:val="30"/>
          <w:szCs w:val="30"/>
          <w:highlight w:val="none"/>
          <w:lang w:val="en-US" w:eastAsia="zh-CN" w:bidi="ar-SA"/>
        </w:rPr>
        <w:t>（签字或者盖章或者电子签名）</w:t>
      </w:r>
      <w:r>
        <w:rPr>
          <w:rStyle w:val="12"/>
          <w:rFonts w:ascii="方正隶书简体" w:hAnsi="Courier New" w:eastAsia="方正隶书简体"/>
          <w:b/>
          <w:i w:val="0"/>
          <w:caps w:val="0"/>
          <w:color w:val="auto"/>
          <w:spacing w:val="0"/>
          <w:w w:val="100"/>
          <w:kern w:val="2"/>
          <w:sz w:val="30"/>
          <w:szCs w:val="30"/>
          <w:highlight w:val="none"/>
          <w:lang w:val="en-US" w:eastAsia="zh-CN" w:bidi="ar-SA"/>
        </w:rPr>
        <w:t>：</w:t>
      </w:r>
    </w:p>
    <w:p w14:paraId="6CAB60CD">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磋商供应商地址：</w:t>
      </w:r>
    </w:p>
    <w:p w14:paraId="53F0F299">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p>
    <w:p w14:paraId="4EC205C5">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8C03BD3">
      <w:pPr>
        <w:pStyle w:val="23"/>
        <w:widowControl/>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52"/>
          <w:szCs w:val="24"/>
          <w:highlight w:val="none"/>
          <w:lang w:val="en-US" w:eastAsia="zh-CN" w:bidi="ar-SA"/>
        </w:rPr>
      </w:pPr>
    </w:p>
    <w:p w14:paraId="32275045">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r>
        <w:rPr>
          <w:rStyle w:val="12"/>
          <w:rFonts w:eastAsia="隶书" w:cs="Times New Roman"/>
          <w:b/>
          <w:bCs/>
          <w:i w:val="0"/>
          <w:caps w:val="0"/>
          <w:color w:val="auto"/>
          <w:spacing w:val="0"/>
          <w:w w:val="100"/>
          <w:kern w:val="2"/>
          <w:sz w:val="48"/>
          <w:szCs w:val="24"/>
          <w:highlight w:val="none"/>
          <w:lang w:val="en-US" w:eastAsia="zh-CN" w:bidi="ar-SA"/>
        </w:rPr>
        <w:t xml:space="preserve">  </w:t>
      </w:r>
    </w:p>
    <w:p w14:paraId="76E4CF30">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A38FF1D">
      <w:pPr>
        <w:pStyle w:val="15"/>
        <w:widowControl/>
        <w:snapToGrid/>
        <w:spacing w:before="0" w:beforeAutospacing="0" w:after="0" w:afterAutospacing="0" w:line="240" w:lineRule="auto"/>
        <w:jc w:val="center"/>
        <w:textAlignment w:val="baseline"/>
        <w:rPr>
          <w:rStyle w:val="12"/>
          <w:rFonts w:ascii="宋体" w:hAnsi="Courier New"/>
          <w:b w:val="0"/>
          <w:i w:val="0"/>
          <w:caps w:val="0"/>
          <w:color w:val="auto"/>
          <w:spacing w:val="0"/>
          <w:w w:val="100"/>
          <w:kern w:val="2"/>
          <w:sz w:val="21"/>
          <w:szCs w:val="20"/>
          <w:highlight w:val="none"/>
          <w:lang w:val="en-US" w:eastAsia="zh-CN" w:bidi="ar-SA"/>
        </w:rPr>
      </w:pPr>
      <w:r>
        <w:rPr>
          <w:rStyle w:val="12"/>
          <w:rFonts w:ascii="宋体" w:hAnsi="Courier New"/>
          <w:b/>
          <w:i w:val="0"/>
          <w:caps w:val="0"/>
          <w:color w:val="auto"/>
          <w:spacing w:val="0"/>
          <w:w w:val="100"/>
          <w:kern w:val="2"/>
          <w:sz w:val="36"/>
          <w:szCs w:val="36"/>
          <w:highlight w:val="none"/>
          <w:lang w:val="en-US" w:eastAsia="zh-CN" w:bidi="ar-SA"/>
        </w:rPr>
        <w:t>一、磋商函</w:t>
      </w:r>
    </w:p>
    <w:p w14:paraId="0216F356">
      <w:pPr>
        <w:snapToGrid/>
        <w:spacing w:before="0" w:beforeAutospacing="0" w:after="0" w:afterAutospacing="0" w:line="420" w:lineRule="exact"/>
        <w:jc w:val="both"/>
        <w:textAlignment w:val="baseline"/>
        <w:rPr>
          <w:rStyle w:val="12"/>
          <w:rFonts w:ascii="宋体" w:hAnsi="Courier New"/>
          <w:b w:val="0"/>
          <w:i w:val="0"/>
          <w:caps w:val="0"/>
          <w:color w:val="auto"/>
          <w:spacing w:val="0"/>
          <w:w w:val="100"/>
          <w:kern w:val="2"/>
          <w:sz w:val="21"/>
          <w:szCs w:val="24"/>
          <w:highlight w:val="none"/>
          <w:lang w:val="en-US" w:eastAsia="zh-CN" w:bidi="ar-SA"/>
        </w:rPr>
      </w:pPr>
      <w:r>
        <w:rPr>
          <w:rStyle w:val="12"/>
          <w:rFonts w:hint="eastAsia" w:ascii="宋体" w:hAnsi="Courier New"/>
          <w:b w:val="0"/>
          <w:i w:val="0"/>
          <w:caps w:val="0"/>
          <w:color w:val="auto"/>
          <w:spacing w:val="0"/>
          <w:w w:val="100"/>
          <w:kern w:val="2"/>
          <w:sz w:val="21"/>
          <w:szCs w:val="24"/>
          <w:highlight w:val="none"/>
          <w:u w:val="single" w:color="000000"/>
          <w:lang w:val="en-US" w:eastAsia="zh-CN" w:bidi="ar-SA"/>
        </w:rPr>
        <w:t>贵港市港南区湛江镇人民政府</w:t>
      </w:r>
      <w:r>
        <w:rPr>
          <w:rStyle w:val="12"/>
          <w:rFonts w:ascii="宋体" w:hAnsi="Courier New"/>
          <w:b w:val="0"/>
          <w:i w:val="0"/>
          <w:caps w:val="0"/>
          <w:color w:val="auto"/>
          <w:spacing w:val="0"/>
          <w:w w:val="100"/>
          <w:kern w:val="2"/>
          <w:sz w:val="21"/>
          <w:szCs w:val="24"/>
          <w:highlight w:val="none"/>
          <w:lang w:val="en-US" w:eastAsia="zh-CN" w:bidi="ar-SA"/>
        </w:rPr>
        <w:t>：</w:t>
      </w:r>
    </w:p>
    <w:p w14:paraId="4B8ED322">
      <w:pPr>
        <w:snapToGrid/>
        <w:spacing w:before="0" w:beforeAutospacing="0" w:after="0" w:afterAutospacing="0" w:line="420" w:lineRule="exact"/>
        <w:ind w:firstLine="535" w:firstLineChars="250"/>
        <w:jc w:val="left"/>
        <w:textAlignment w:val="baseline"/>
        <w:rPr>
          <w:rStyle w:val="12"/>
          <w:rFonts w:ascii="宋体"/>
          <w:b w:val="0"/>
          <w:i w:val="0"/>
          <w:caps w:val="0"/>
          <w:color w:val="auto"/>
          <w:spacing w:val="0"/>
          <w:w w:val="100"/>
          <w:kern w:val="2"/>
          <w:sz w:val="21"/>
          <w:szCs w:val="24"/>
          <w:highlight w:val="none"/>
          <w:u w:val="single" w:color="000000"/>
          <w:lang w:val="en-US" w:eastAsia="zh-CN" w:bidi="ar-SA"/>
        </w:rPr>
      </w:pPr>
      <w:r>
        <w:rPr>
          <w:rStyle w:val="12"/>
          <w:rFonts w:ascii="宋体"/>
          <w:b w:val="0"/>
          <w:i w:val="0"/>
          <w:caps w:val="0"/>
          <w:color w:val="auto"/>
          <w:spacing w:val="2"/>
          <w:w w:val="100"/>
          <w:kern w:val="2"/>
          <w:sz w:val="21"/>
          <w:szCs w:val="24"/>
          <w:highlight w:val="none"/>
          <w:lang w:val="en-US" w:eastAsia="zh-CN" w:bidi="ar-SA"/>
        </w:rPr>
        <w:t>1、</w:t>
      </w:r>
      <w:r>
        <w:rPr>
          <w:rStyle w:val="12"/>
          <w:rFonts w:ascii="宋体"/>
          <w:b w:val="0"/>
          <w:i w:val="0"/>
          <w:caps w:val="0"/>
          <w:color w:val="auto"/>
          <w:spacing w:val="8"/>
          <w:w w:val="100"/>
          <w:kern w:val="2"/>
          <w:sz w:val="21"/>
          <w:szCs w:val="24"/>
          <w:highlight w:val="none"/>
          <w:lang w:val="en-US" w:eastAsia="zh-CN" w:bidi="ar-SA"/>
        </w:rPr>
        <w:t>根据已收到的</w:t>
      </w:r>
      <w:r>
        <w:rPr>
          <w:rStyle w:val="12"/>
          <w:rFonts w:ascii="宋体"/>
          <w:b w:val="0"/>
          <w:i w:val="0"/>
          <w:caps w:val="0"/>
          <w:color w:val="auto"/>
          <w:spacing w:val="8"/>
          <w:w w:val="100"/>
          <w:kern w:val="2"/>
          <w:sz w:val="21"/>
          <w:szCs w:val="24"/>
          <w:highlight w:val="none"/>
          <w:u w:val="single" w:color="000000"/>
          <w:lang w:val="en-US" w:eastAsia="zh-CN" w:bidi="ar-SA"/>
        </w:rPr>
        <w:t>《</w:t>
      </w:r>
      <w:r>
        <w:rPr>
          <w:rStyle w:val="12"/>
          <w:rFonts w:hint="eastAsia" w:ascii="宋体"/>
          <w:b/>
          <w:bCs/>
          <w:i w:val="0"/>
          <w:caps w:val="0"/>
          <w:color w:val="auto"/>
          <w:spacing w:val="8"/>
          <w:w w:val="100"/>
          <w:kern w:val="2"/>
          <w:sz w:val="21"/>
          <w:szCs w:val="24"/>
          <w:highlight w:val="none"/>
          <w:u w:val="single" w:color="000000"/>
          <w:lang w:val="en-US" w:eastAsia="zh-CN" w:bidi="ar-SA"/>
        </w:rPr>
        <w:t>港南区湛江镇湛江村、江平村、兴成村山塘水毁整治修复工程</w:t>
      </w:r>
      <w:r>
        <w:rPr>
          <w:rStyle w:val="12"/>
          <w:rFonts w:ascii="宋体"/>
          <w:b/>
          <w:i w:val="0"/>
          <w:caps w:val="0"/>
          <w:color w:val="auto"/>
          <w:spacing w:val="8"/>
          <w:w w:val="100"/>
          <w:kern w:val="2"/>
          <w:sz w:val="21"/>
          <w:szCs w:val="24"/>
          <w:highlight w:val="none"/>
          <w:u w:val="single" w:color="000000"/>
          <w:lang w:val="en-US" w:eastAsia="zh-CN" w:bidi="ar-SA"/>
        </w:rPr>
        <w:t>竞争性磋商采购文件</w:t>
      </w:r>
      <w:r>
        <w:rPr>
          <w:rStyle w:val="12"/>
          <w:rFonts w:ascii="宋体"/>
          <w:b w:val="0"/>
          <w:i w:val="0"/>
          <w:caps w:val="0"/>
          <w:color w:val="auto"/>
          <w:spacing w:val="8"/>
          <w:w w:val="100"/>
          <w:kern w:val="2"/>
          <w:sz w:val="21"/>
          <w:szCs w:val="24"/>
          <w:highlight w:val="none"/>
          <w:u w:val="single" w:color="000000"/>
          <w:lang w:val="en-US" w:eastAsia="zh-CN" w:bidi="ar-SA"/>
        </w:rPr>
        <w:t>》（项目编号为</w:t>
      </w:r>
      <w:r>
        <w:rPr>
          <w:rStyle w:val="12"/>
          <w:rFonts w:hint="eastAsia" w:ascii="宋体"/>
          <w:b w:val="0"/>
          <w:i w:val="0"/>
          <w:caps w:val="0"/>
          <w:color w:val="auto"/>
          <w:spacing w:val="8"/>
          <w:w w:val="100"/>
          <w:kern w:val="2"/>
          <w:sz w:val="21"/>
          <w:szCs w:val="24"/>
          <w:highlight w:val="none"/>
          <w:u w:val="single" w:color="000000"/>
          <w:lang w:val="en-US" w:eastAsia="zh-CN" w:bidi="ar-SA"/>
        </w:rPr>
        <w:t>：</w:t>
      </w:r>
      <w:r>
        <w:rPr>
          <w:rStyle w:val="12"/>
          <w:rFonts w:ascii="宋体"/>
          <w:b w:val="0"/>
          <w:i w:val="0"/>
          <w:caps w:val="0"/>
          <w:color w:val="auto"/>
          <w:spacing w:val="8"/>
          <w:w w:val="100"/>
          <w:kern w:val="2"/>
          <w:sz w:val="21"/>
          <w:szCs w:val="24"/>
          <w:highlight w:val="none"/>
          <w:u w:val="single" w:color="000000"/>
          <w:lang w:val="en-US" w:eastAsia="zh-CN" w:bidi="ar-SA"/>
        </w:rPr>
        <w:t xml:space="preserve">          </w:t>
      </w:r>
      <w:r>
        <w:rPr>
          <w:rStyle w:val="12"/>
          <w:rFonts w:hint="eastAsia" w:ascii="宋体"/>
          <w:b w:val="0"/>
          <w:i w:val="0"/>
          <w:caps w:val="0"/>
          <w:color w:val="auto"/>
          <w:spacing w:val="8"/>
          <w:w w:val="100"/>
          <w:kern w:val="2"/>
          <w:sz w:val="21"/>
          <w:szCs w:val="24"/>
          <w:highlight w:val="none"/>
          <w:u w:val="single" w:color="000000"/>
          <w:lang w:val="en-US" w:eastAsia="zh-CN" w:bidi="ar-SA"/>
        </w:rPr>
        <w:t>）</w:t>
      </w:r>
      <w:r>
        <w:rPr>
          <w:rStyle w:val="12"/>
          <w:rFonts w:ascii="宋体"/>
          <w:b w:val="0"/>
          <w:i w:val="0"/>
          <w:caps w:val="0"/>
          <w:color w:val="auto"/>
          <w:spacing w:val="8"/>
          <w:w w:val="100"/>
          <w:kern w:val="2"/>
          <w:sz w:val="21"/>
          <w:szCs w:val="24"/>
          <w:highlight w:val="none"/>
          <w:lang w:val="en-US" w:eastAsia="zh-CN" w:bidi="ar-SA"/>
        </w:rPr>
        <w:t>遵照《政府采购法》的规定，我单位经考察现场和研究上述工程竞争性磋商采购文件的磋商须知、合同条件、技术规范、图纸和其他有关文件后，</w:t>
      </w:r>
      <w:r>
        <w:rPr>
          <w:rStyle w:val="12"/>
          <w:rFonts w:ascii="宋体"/>
          <w:b w:val="0"/>
          <w:i w:val="0"/>
          <w:caps w:val="0"/>
          <w:color w:val="auto"/>
          <w:spacing w:val="8"/>
          <w:w w:val="100"/>
          <w:kern w:val="2"/>
          <w:sz w:val="21"/>
          <w:szCs w:val="24"/>
          <w:highlight w:val="none"/>
          <w:u w:val="single" w:color="000000"/>
          <w:lang w:val="en-US" w:eastAsia="zh-CN" w:bidi="ar-SA"/>
        </w:rPr>
        <w:t xml:space="preserve">     </w:t>
      </w:r>
      <w:r>
        <w:rPr>
          <w:rStyle w:val="12"/>
          <w:rFonts w:ascii="宋体"/>
          <w:b w:val="0"/>
          <w:i w:val="0"/>
          <w:caps w:val="0"/>
          <w:color w:val="auto"/>
          <w:spacing w:val="8"/>
          <w:w w:val="100"/>
          <w:kern w:val="2"/>
          <w:sz w:val="21"/>
          <w:szCs w:val="24"/>
          <w:highlight w:val="none"/>
          <w:lang w:val="en-US" w:eastAsia="zh-CN" w:bidi="ar-SA"/>
        </w:rPr>
        <w:t>愿意以</w:t>
      </w:r>
      <w:r>
        <w:rPr>
          <w:rStyle w:val="12"/>
          <w:rFonts w:ascii="宋体" w:cs="Times New Roman"/>
          <w:b/>
          <w:bCs/>
          <w:i w:val="0"/>
          <w:caps w:val="0"/>
          <w:color w:val="auto"/>
          <w:spacing w:val="8"/>
          <w:w w:val="100"/>
          <w:kern w:val="2"/>
          <w:sz w:val="21"/>
          <w:szCs w:val="24"/>
          <w:highlight w:val="none"/>
          <w:lang w:val="en-US" w:eastAsia="zh-CN" w:bidi="ar-SA"/>
        </w:rPr>
        <w:t>人民币</w:t>
      </w:r>
      <w:r>
        <w:rPr>
          <w:rStyle w:val="12"/>
          <w:rFonts w:ascii="宋体" w:cs="Times New Roman"/>
          <w:b/>
          <w:bCs/>
          <w:i w:val="0"/>
          <w:caps w:val="0"/>
          <w:color w:val="auto"/>
          <w:spacing w:val="8"/>
          <w:w w:val="100"/>
          <w:kern w:val="2"/>
          <w:sz w:val="21"/>
          <w:szCs w:val="24"/>
          <w:highlight w:val="none"/>
          <w:u w:val="single" w:color="000000"/>
          <w:lang w:val="en-US" w:eastAsia="zh-CN" w:bidi="ar-SA"/>
        </w:rPr>
        <w:t xml:space="preserve">  </w:t>
      </w:r>
      <w:r>
        <w:rPr>
          <w:rStyle w:val="12"/>
          <w:rFonts w:ascii="宋体"/>
          <w:b w:val="0"/>
          <w:i w:val="0"/>
          <w:caps w:val="0"/>
          <w:color w:val="auto"/>
          <w:spacing w:val="8"/>
          <w:w w:val="100"/>
          <w:kern w:val="2"/>
          <w:sz w:val="21"/>
          <w:szCs w:val="24"/>
          <w:highlight w:val="none"/>
          <w:u w:val="single" w:color="000000"/>
          <w:lang w:val="en-US" w:eastAsia="zh-CN" w:bidi="ar-SA"/>
        </w:rPr>
        <w:t>（大写）</w:t>
      </w:r>
      <w:r>
        <w:rPr>
          <w:rStyle w:val="12"/>
          <w:rFonts w:ascii="宋体"/>
          <w:b w:val="0"/>
          <w:i w:val="0"/>
          <w:caps w:val="0"/>
          <w:color w:val="auto"/>
          <w:spacing w:val="0"/>
          <w:w w:val="100"/>
          <w:kern w:val="2"/>
          <w:sz w:val="21"/>
          <w:szCs w:val="24"/>
          <w:highlight w:val="none"/>
          <w:u w:val="single" w:color="000000"/>
          <w:lang w:val="en-US" w:eastAsia="zh-CN" w:bidi="ar-SA"/>
        </w:rPr>
        <w:t xml:space="preserve">        元</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w:t>
      </w:r>
      <w:r>
        <w:rPr>
          <w:rStyle w:val="12"/>
          <w:rFonts w:ascii="宋体"/>
          <w:b w:val="0"/>
          <w:i w:val="0"/>
          <w:caps w:val="0"/>
          <w:color w:val="auto"/>
          <w:spacing w:val="0"/>
          <w:w w:val="100"/>
          <w:kern w:val="2"/>
          <w:sz w:val="21"/>
          <w:szCs w:val="24"/>
          <w:highlight w:val="none"/>
          <w:lang w:val="en-US" w:eastAsia="zh-CN" w:bidi="ar-SA"/>
        </w:rPr>
        <w:t>的总价，按上述合同条件、技术规范、图纸的条件承包本招标范围内全部工程的施工、竣工和保修。</w:t>
      </w:r>
    </w:p>
    <w:p w14:paraId="1D6953AB">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2、一旦我方成交，我方保证</w:t>
      </w:r>
      <w:r>
        <w:rPr>
          <w:rFonts w:hint="eastAsia" w:cs="宋体"/>
          <w:color w:val="auto"/>
          <w:highlight w:val="none"/>
        </w:rPr>
        <w:t>按合同书中规定的工期</w:t>
      </w:r>
      <w:r>
        <w:rPr>
          <w:rStyle w:val="12"/>
          <w:rFonts w:ascii="宋体"/>
          <w:b w:val="0"/>
          <w:i w:val="0"/>
          <w:caps w:val="0"/>
          <w:color w:val="auto"/>
          <w:spacing w:val="0"/>
          <w:w w:val="100"/>
          <w:kern w:val="2"/>
          <w:sz w:val="21"/>
          <w:szCs w:val="24"/>
          <w:highlight w:val="none"/>
          <w:u w:val="single" w:color="000000"/>
          <w:lang w:val="en-US" w:eastAsia="zh-CN" w:bidi="ar-SA"/>
        </w:rPr>
        <w:t xml:space="preserve">     </w:t>
      </w:r>
      <w:r>
        <w:rPr>
          <w:rStyle w:val="12"/>
          <w:rFonts w:ascii="宋体"/>
          <w:b w:val="0"/>
          <w:i w:val="0"/>
          <w:caps w:val="0"/>
          <w:color w:val="auto"/>
          <w:spacing w:val="0"/>
          <w:w w:val="100"/>
          <w:kern w:val="2"/>
          <w:sz w:val="21"/>
          <w:szCs w:val="24"/>
          <w:highlight w:val="none"/>
          <w:lang w:val="en-US" w:eastAsia="zh-CN" w:bidi="ar-SA"/>
        </w:rPr>
        <w:t>天（日历天）内竣工并移交整个工程，并保证工程质量:</w:t>
      </w:r>
      <w:r>
        <w:rPr>
          <w:rStyle w:val="12"/>
          <w:rFonts w:ascii="Times New Roman" w:hAnsi="Times New Roman" w:eastAsia="宋体"/>
          <w:b w:val="0"/>
          <w:i w:val="0"/>
          <w:caps w:val="0"/>
          <w:color w:val="auto"/>
          <w:spacing w:val="0"/>
          <w:w w:val="100"/>
          <w:kern w:val="2"/>
          <w:sz w:val="21"/>
          <w:szCs w:val="24"/>
          <w:highlight w:val="none"/>
          <w:u w:val="single" w:color="000000"/>
          <w:lang w:val="en-US" w:eastAsia="zh-CN" w:bidi="ar-SA"/>
        </w:rPr>
        <w:t xml:space="preserve">         </w:t>
      </w:r>
      <w:r>
        <w:rPr>
          <w:rStyle w:val="12"/>
          <w:rFonts w:ascii="宋体"/>
          <w:b w:val="0"/>
          <w:i w:val="0"/>
          <w:caps w:val="0"/>
          <w:color w:val="auto"/>
          <w:spacing w:val="0"/>
          <w:w w:val="100"/>
          <w:kern w:val="2"/>
          <w:sz w:val="21"/>
          <w:szCs w:val="24"/>
          <w:highlight w:val="none"/>
          <w:lang w:val="en-US" w:eastAsia="zh-CN" w:bidi="ar-SA"/>
        </w:rPr>
        <w:t>。</w:t>
      </w:r>
    </w:p>
    <w:p w14:paraId="0D044C25">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3、我方同意所递交的响应文件在“磋商须知”第13条规定的磋商有效期内有效，在此期间内我方的磋商有可能成交，我方将受此约束。</w:t>
      </w:r>
    </w:p>
    <w:p w14:paraId="783FA346">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4、除非另外达成协议并生效，你方的成交通知书和本响应文件将构成约束我们双方的合同。</w:t>
      </w:r>
    </w:p>
    <w:p w14:paraId="043EC219">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p>
    <w:p w14:paraId="0C86E4E1">
      <w:pPr>
        <w:snapToGrid/>
        <w:spacing w:before="0" w:beforeAutospacing="0" w:after="0" w:afterAutospacing="0" w:line="420" w:lineRule="exact"/>
        <w:ind w:firstLine="523" w:firstLineChars="259"/>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4"/>
          <w:w w:val="100"/>
          <w:kern w:val="2"/>
          <w:sz w:val="21"/>
          <w:szCs w:val="24"/>
          <w:highlight w:val="none"/>
          <w:lang w:val="en-US" w:eastAsia="zh-CN" w:bidi="ar-SA"/>
        </w:rPr>
        <w:t>供应商名称</w:t>
      </w:r>
      <w:r>
        <w:rPr>
          <w:rStyle w:val="12"/>
          <w:rFonts w:ascii="宋体"/>
          <w:b w:val="0"/>
          <w:i w:val="0"/>
          <w:caps w:val="0"/>
          <w:color w:val="auto"/>
          <w:spacing w:val="2"/>
          <w:w w:val="100"/>
          <w:kern w:val="2"/>
          <w:sz w:val="21"/>
          <w:szCs w:val="24"/>
          <w:highlight w:val="none"/>
          <w:lang w:val="en-US" w:eastAsia="zh-CN" w:bidi="ar-SA"/>
        </w:rPr>
        <w:t>：（盖单位公章）</w:t>
      </w:r>
    </w:p>
    <w:p w14:paraId="785D5C1E">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单 位 地 址：</w:t>
      </w:r>
    </w:p>
    <w:p w14:paraId="4C9FCA78">
      <w:pPr>
        <w:snapToGrid/>
        <w:spacing w:before="0" w:beforeAutospacing="0" w:after="0" w:afterAutospacing="0" w:line="420" w:lineRule="exact"/>
        <w:ind w:firstLine="524" w:firstLineChars="232"/>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法定代表人或授权委托代理人</w:t>
      </w:r>
      <w:r>
        <w:rPr>
          <w:rStyle w:val="12"/>
          <w:rFonts w:hint="eastAsia" w:ascii="宋体"/>
          <w:b w:val="0"/>
          <w:i w:val="0"/>
          <w:caps w:val="0"/>
          <w:color w:val="auto"/>
          <w:spacing w:val="8"/>
          <w:w w:val="100"/>
          <w:kern w:val="2"/>
          <w:sz w:val="21"/>
          <w:szCs w:val="24"/>
          <w:highlight w:val="none"/>
          <w:lang w:val="en-US" w:eastAsia="zh-CN" w:bidi="ar-SA"/>
        </w:rPr>
        <w:t>（签字或者盖章或者电子签名）</w:t>
      </w:r>
      <w:r>
        <w:rPr>
          <w:rStyle w:val="12"/>
          <w:rFonts w:ascii="宋体"/>
          <w:b w:val="0"/>
          <w:i w:val="0"/>
          <w:caps w:val="0"/>
          <w:color w:val="auto"/>
          <w:spacing w:val="8"/>
          <w:w w:val="100"/>
          <w:kern w:val="2"/>
          <w:sz w:val="21"/>
          <w:szCs w:val="24"/>
          <w:highlight w:val="none"/>
          <w:lang w:val="en-US" w:eastAsia="zh-CN" w:bidi="ar-SA"/>
        </w:rPr>
        <w:t>：</w:t>
      </w:r>
    </w:p>
    <w:p w14:paraId="02E26EEB">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邮 政 编 码：</w:t>
      </w:r>
    </w:p>
    <w:p w14:paraId="7AB9DF96">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电       话：</w:t>
      </w:r>
    </w:p>
    <w:p w14:paraId="1D7A7C29">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传       真：</w:t>
      </w:r>
    </w:p>
    <w:p w14:paraId="35A1E22B">
      <w:pPr>
        <w:snapToGrid/>
        <w:spacing w:before="0" w:beforeAutospacing="0" w:after="0" w:afterAutospacing="0" w:line="420" w:lineRule="exact"/>
        <w:ind w:firstLine="524" w:firstLineChars="232"/>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开户行名称</w:t>
      </w:r>
      <w:r>
        <w:rPr>
          <w:rStyle w:val="12"/>
          <w:rFonts w:ascii="宋体"/>
          <w:b w:val="0"/>
          <w:i w:val="0"/>
          <w:caps w:val="0"/>
          <w:color w:val="auto"/>
          <w:spacing w:val="2"/>
          <w:w w:val="100"/>
          <w:kern w:val="2"/>
          <w:sz w:val="21"/>
          <w:szCs w:val="24"/>
          <w:highlight w:val="none"/>
          <w:lang w:val="en-US" w:eastAsia="zh-CN" w:bidi="ar-SA"/>
        </w:rPr>
        <w:t>：</w:t>
      </w:r>
    </w:p>
    <w:p w14:paraId="2CBDC202">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银 行 帐 号：</w:t>
      </w:r>
    </w:p>
    <w:p w14:paraId="33F384DD">
      <w:pPr>
        <w:snapToGrid/>
        <w:spacing w:before="0" w:beforeAutospacing="0" w:after="0" w:afterAutospacing="0" w:line="420" w:lineRule="exact"/>
        <w:ind w:firstLine="565" w:firstLineChars="250"/>
        <w:jc w:val="both"/>
        <w:textAlignment w:val="baseline"/>
        <w:rPr>
          <w:rStyle w:val="12"/>
          <w:rFonts w:ascii="宋体"/>
          <w:b w:val="0"/>
          <w:i w:val="0"/>
          <w:caps w:val="0"/>
          <w:color w:val="auto"/>
          <w:spacing w:val="8"/>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 xml:space="preserve">日      期：        年    月    日  </w:t>
      </w:r>
    </w:p>
    <w:p w14:paraId="3453CE74">
      <w:pPr>
        <w:pStyle w:val="15"/>
        <w:widowControl/>
        <w:snapToGrid/>
        <w:spacing w:before="0" w:beforeAutospacing="0" w:after="0" w:afterAutospacing="0" w:line="44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377F1EEC">
      <w:pPr>
        <w:snapToGrid/>
        <w:spacing w:before="0" w:beforeAutospacing="0" w:after="0" w:afterAutospacing="0" w:line="480" w:lineRule="exact"/>
        <w:ind w:firstLine="205" w:firstLineChars="98"/>
        <w:jc w:val="center"/>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br w:type="page"/>
      </w:r>
    </w:p>
    <w:p w14:paraId="2B8EA04D">
      <w:pPr>
        <w:snapToGrid/>
        <w:spacing w:before="0" w:beforeAutospacing="0" w:after="0" w:afterAutospacing="0" w:line="480" w:lineRule="exact"/>
        <w:ind w:firstLine="205" w:firstLineChars="98"/>
        <w:jc w:val="center"/>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70F8206C">
      <w:pPr>
        <w:snapToGrid/>
        <w:spacing w:before="0" w:beforeAutospacing="0" w:after="0" w:afterAutospacing="0" w:line="480" w:lineRule="exact"/>
        <w:ind w:firstLine="315" w:firstLineChars="98"/>
        <w:jc w:val="center"/>
        <w:textAlignment w:val="baseline"/>
        <w:rPr>
          <w:rStyle w:val="12"/>
          <w:rFonts w:ascii="宋体" w:cs="Times New Roman"/>
          <w:b/>
          <w:bCs/>
          <w:i w:val="0"/>
          <w:caps w:val="0"/>
          <w:color w:val="auto"/>
          <w:spacing w:val="8"/>
          <w:w w:val="100"/>
          <w:kern w:val="2"/>
          <w:sz w:val="28"/>
          <w:szCs w:val="24"/>
          <w:highlight w:val="none"/>
          <w:lang w:val="en-US" w:eastAsia="zh-CN" w:bidi="ar-SA"/>
        </w:rPr>
      </w:pPr>
      <w:r>
        <w:rPr>
          <w:rStyle w:val="12"/>
          <w:rFonts w:ascii="宋体" w:hAnsi="Courier New" w:cs="Courier New"/>
          <w:b/>
          <w:bCs/>
          <w:i w:val="0"/>
          <w:caps w:val="0"/>
          <w:color w:val="auto"/>
          <w:spacing w:val="0"/>
          <w:w w:val="100"/>
          <w:kern w:val="2"/>
          <w:sz w:val="32"/>
          <w:szCs w:val="24"/>
          <w:highlight w:val="none"/>
          <w:lang w:val="en-US" w:eastAsia="zh-CN" w:bidi="ar-SA"/>
        </w:rPr>
        <w:t>二、磋商函附录</w:t>
      </w:r>
    </w:p>
    <w:p w14:paraId="62E010FE">
      <w:pPr>
        <w:snapToGrid/>
        <w:spacing w:before="0" w:beforeAutospacing="0" w:after="0" w:afterAutospacing="0" w:line="480" w:lineRule="exact"/>
        <w:ind w:firstLine="291" w:firstLineChars="98"/>
        <w:jc w:val="center"/>
        <w:textAlignment w:val="baseline"/>
        <w:rPr>
          <w:rStyle w:val="12"/>
          <w:rFonts w:ascii="宋体" w:cs="Times New Roman"/>
          <w:b/>
          <w:bCs/>
          <w:i w:val="0"/>
          <w:caps w:val="0"/>
          <w:color w:val="auto"/>
          <w:spacing w:val="8"/>
          <w:w w:val="100"/>
          <w:kern w:val="2"/>
          <w:sz w:val="28"/>
          <w:szCs w:val="24"/>
          <w:highlight w:val="none"/>
          <w:lang w:val="en-US" w:eastAsia="zh-CN" w:bidi="ar-SA"/>
        </w:rPr>
      </w:pPr>
    </w:p>
    <w:p w14:paraId="65E189F5">
      <w:pPr>
        <w:snapToGrid/>
        <w:spacing w:before="0" w:beforeAutospacing="0" w:after="0" w:afterAutospacing="0" w:line="240" w:lineRule="auto"/>
        <w:ind w:firstLine="514" w:firstLineChars="245"/>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项目名称：</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项目编号</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tbl>
      <w:tblPr>
        <w:tblStyle w:val="9"/>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694"/>
        <w:gridCol w:w="1629"/>
        <w:gridCol w:w="1984"/>
        <w:gridCol w:w="1843"/>
      </w:tblGrid>
      <w:tr w14:paraId="62925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5A30A4F7">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序 号</w:t>
            </w:r>
          </w:p>
        </w:tc>
        <w:tc>
          <w:tcPr>
            <w:tcW w:w="2694" w:type="dxa"/>
            <w:tcBorders>
              <w:top w:val="single" w:color="000000" w:sz="4" w:space="0"/>
              <w:left w:val="single" w:color="000000" w:sz="4" w:space="0"/>
              <w:bottom w:val="single" w:color="000000" w:sz="4" w:space="0"/>
              <w:right w:val="single" w:color="000000" w:sz="4" w:space="0"/>
            </w:tcBorders>
            <w:vAlign w:val="center"/>
          </w:tcPr>
          <w:p w14:paraId="57927ABB">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条款内容</w:t>
            </w:r>
          </w:p>
        </w:tc>
        <w:tc>
          <w:tcPr>
            <w:tcW w:w="1629" w:type="dxa"/>
            <w:tcBorders>
              <w:top w:val="single" w:color="000000" w:sz="4" w:space="0"/>
              <w:left w:val="single" w:color="000000" w:sz="4" w:space="0"/>
              <w:bottom w:val="single" w:color="000000" w:sz="4" w:space="0"/>
              <w:right w:val="single" w:color="000000" w:sz="4" w:space="0"/>
            </w:tcBorders>
            <w:vAlign w:val="center"/>
          </w:tcPr>
          <w:p w14:paraId="659BAF43">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合同条款号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59C9F346">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约定内容</w:t>
            </w:r>
          </w:p>
        </w:tc>
        <w:tc>
          <w:tcPr>
            <w:tcW w:w="1843" w:type="dxa"/>
            <w:tcBorders>
              <w:top w:val="single" w:color="000000" w:sz="4" w:space="0"/>
              <w:left w:val="single" w:color="000000" w:sz="4" w:space="0"/>
              <w:bottom w:val="single" w:color="000000" w:sz="4" w:space="0"/>
              <w:right w:val="single" w:color="000000" w:sz="4" w:space="0"/>
            </w:tcBorders>
            <w:vAlign w:val="center"/>
          </w:tcPr>
          <w:p w14:paraId="7C0A99F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供应商响应情况</w:t>
            </w:r>
          </w:p>
        </w:tc>
      </w:tr>
      <w:tr w14:paraId="5D7C3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5E4A8BA8">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w:t>
            </w:r>
          </w:p>
        </w:tc>
        <w:tc>
          <w:tcPr>
            <w:tcW w:w="2694" w:type="dxa"/>
            <w:tcBorders>
              <w:top w:val="single" w:color="000000" w:sz="4" w:space="0"/>
              <w:left w:val="single" w:color="000000" w:sz="4" w:space="0"/>
              <w:bottom w:val="single" w:color="000000" w:sz="4" w:space="0"/>
              <w:right w:val="single" w:color="000000" w:sz="4" w:space="0"/>
            </w:tcBorders>
            <w:vAlign w:val="center"/>
          </w:tcPr>
          <w:p w14:paraId="6A5906F2">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项目经理</w:t>
            </w:r>
          </w:p>
        </w:tc>
        <w:tc>
          <w:tcPr>
            <w:tcW w:w="1629" w:type="dxa"/>
            <w:tcBorders>
              <w:top w:val="single" w:color="000000" w:sz="4" w:space="0"/>
              <w:left w:val="single" w:color="000000" w:sz="4" w:space="0"/>
              <w:bottom w:val="single" w:color="000000" w:sz="4" w:space="0"/>
              <w:right w:val="single" w:color="000000" w:sz="4" w:space="0"/>
            </w:tcBorders>
            <w:vAlign w:val="center"/>
          </w:tcPr>
          <w:p w14:paraId="60ACF19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2E998747">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姓名：</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tc>
        <w:tc>
          <w:tcPr>
            <w:tcW w:w="1843" w:type="dxa"/>
            <w:tcBorders>
              <w:top w:val="single" w:color="000000" w:sz="4" w:space="0"/>
              <w:left w:val="single" w:color="000000" w:sz="4" w:space="0"/>
              <w:bottom w:val="single" w:color="000000" w:sz="4" w:space="0"/>
              <w:right w:val="single" w:color="000000" w:sz="4" w:space="0"/>
            </w:tcBorders>
            <w:vAlign w:val="center"/>
          </w:tcPr>
          <w:p w14:paraId="4594D879">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DAF8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66B3344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2</w:t>
            </w:r>
          </w:p>
        </w:tc>
        <w:tc>
          <w:tcPr>
            <w:tcW w:w="2694" w:type="dxa"/>
            <w:tcBorders>
              <w:top w:val="single" w:color="000000" w:sz="4" w:space="0"/>
              <w:left w:val="single" w:color="000000" w:sz="4" w:space="0"/>
              <w:bottom w:val="single" w:color="000000" w:sz="4" w:space="0"/>
              <w:right w:val="single" w:color="000000" w:sz="4" w:space="0"/>
            </w:tcBorders>
            <w:vAlign w:val="center"/>
          </w:tcPr>
          <w:p w14:paraId="63EE312F">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磋商有效期</w:t>
            </w:r>
          </w:p>
        </w:tc>
        <w:tc>
          <w:tcPr>
            <w:tcW w:w="1629" w:type="dxa"/>
            <w:tcBorders>
              <w:top w:val="single" w:color="000000" w:sz="4" w:space="0"/>
              <w:left w:val="single" w:color="000000" w:sz="4" w:space="0"/>
              <w:bottom w:val="single" w:color="000000" w:sz="4" w:space="0"/>
              <w:right w:val="single" w:color="000000" w:sz="4" w:space="0"/>
            </w:tcBorders>
            <w:vAlign w:val="center"/>
          </w:tcPr>
          <w:p w14:paraId="62852E24">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258B08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pP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338E1260">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46F2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6AD414A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3</w:t>
            </w:r>
          </w:p>
        </w:tc>
        <w:tc>
          <w:tcPr>
            <w:tcW w:w="2694" w:type="dxa"/>
            <w:tcBorders>
              <w:top w:val="single" w:color="000000" w:sz="4" w:space="0"/>
              <w:left w:val="single" w:color="000000" w:sz="4" w:space="0"/>
              <w:bottom w:val="single" w:color="000000" w:sz="4" w:space="0"/>
              <w:right w:val="single" w:color="000000" w:sz="4" w:space="0"/>
            </w:tcBorders>
            <w:vAlign w:val="center"/>
          </w:tcPr>
          <w:p w14:paraId="6F9ABA47">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工期</w:t>
            </w:r>
          </w:p>
        </w:tc>
        <w:tc>
          <w:tcPr>
            <w:tcW w:w="1629" w:type="dxa"/>
            <w:tcBorders>
              <w:top w:val="single" w:color="000000" w:sz="4" w:space="0"/>
              <w:left w:val="single" w:color="000000" w:sz="4" w:space="0"/>
              <w:bottom w:val="single" w:color="000000" w:sz="4" w:space="0"/>
              <w:right w:val="single" w:color="000000" w:sz="4" w:space="0"/>
            </w:tcBorders>
            <w:vAlign w:val="center"/>
          </w:tcPr>
          <w:p w14:paraId="434FB14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548E668D">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0C08E6F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49B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26431505">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4</w:t>
            </w:r>
          </w:p>
        </w:tc>
        <w:tc>
          <w:tcPr>
            <w:tcW w:w="2694" w:type="dxa"/>
            <w:tcBorders>
              <w:top w:val="single" w:color="000000" w:sz="4" w:space="0"/>
              <w:left w:val="single" w:color="000000" w:sz="4" w:space="0"/>
              <w:bottom w:val="single" w:color="000000" w:sz="4" w:space="0"/>
              <w:right w:val="single" w:color="000000" w:sz="4" w:space="0"/>
            </w:tcBorders>
            <w:vAlign w:val="center"/>
          </w:tcPr>
          <w:p w14:paraId="5ECBD20B">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缺陷责任期</w:t>
            </w:r>
          </w:p>
        </w:tc>
        <w:tc>
          <w:tcPr>
            <w:tcW w:w="1629" w:type="dxa"/>
            <w:tcBorders>
              <w:top w:val="single" w:color="000000" w:sz="4" w:space="0"/>
              <w:left w:val="single" w:color="000000" w:sz="4" w:space="0"/>
              <w:bottom w:val="single" w:color="000000" w:sz="4" w:space="0"/>
              <w:right w:val="single" w:color="000000" w:sz="4" w:space="0"/>
            </w:tcBorders>
            <w:vAlign w:val="center"/>
          </w:tcPr>
          <w:p w14:paraId="2994A3D0">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359C9B3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8BEAA6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42FE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0ABFF460">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5</w:t>
            </w:r>
          </w:p>
        </w:tc>
        <w:tc>
          <w:tcPr>
            <w:tcW w:w="2694" w:type="dxa"/>
            <w:tcBorders>
              <w:top w:val="single" w:color="000000" w:sz="4" w:space="0"/>
              <w:left w:val="single" w:color="000000" w:sz="4" w:space="0"/>
              <w:bottom w:val="single" w:color="000000" w:sz="4" w:space="0"/>
              <w:right w:val="single" w:color="000000" w:sz="4" w:space="0"/>
            </w:tcBorders>
            <w:vAlign w:val="center"/>
          </w:tcPr>
          <w:p w14:paraId="0E64007E">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发包人支付担保</w:t>
            </w:r>
          </w:p>
        </w:tc>
        <w:tc>
          <w:tcPr>
            <w:tcW w:w="1629" w:type="dxa"/>
            <w:tcBorders>
              <w:top w:val="single" w:color="000000" w:sz="4" w:space="0"/>
              <w:left w:val="single" w:color="000000" w:sz="4" w:space="0"/>
              <w:bottom w:val="single" w:color="000000" w:sz="4" w:space="0"/>
              <w:right w:val="single" w:color="000000" w:sz="4" w:space="0"/>
            </w:tcBorders>
            <w:vAlign w:val="center"/>
          </w:tcPr>
          <w:p w14:paraId="712FDC2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4693215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8F1E4D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C7FF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6A7762E4">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6</w:t>
            </w:r>
          </w:p>
        </w:tc>
        <w:tc>
          <w:tcPr>
            <w:tcW w:w="2694" w:type="dxa"/>
            <w:tcBorders>
              <w:top w:val="single" w:color="000000" w:sz="4" w:space="0"/>
              <w:left w:val="single" w:color="000000" w:sz="4" w:space="0"/>
              <w:bottom w:val="single" w:color="000000" w:sz="4" w:space="0"/>
              <w:right w:val="single" w:color="000000" w:sz="4" w:space="0"/>
            </w:tcBorders>
            <w:vAlign w:val="center"/>
          </w:tcPr>
          <w:p w14:paraId="0BE6726E">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承包人履约担保金额</w:t>
            </w:r>
          </w:p>
        </w:tc>
        <w:tc>
          <w:tcPr>
            <w:tcW w:w="1629" w:type="dxa"/>
            <w:tcBorders>
              <w:top w:val="single" w:color="000000" w:sz="4" w:space="0"/>
              <w:left w:val="single" w:color="000000" w:sz="4" w:space="0"/>
              <w:bottom w:val="single" w:color="000000" w:sz="4" w:space="0"/>
              <w:right w:val="single" w:color="000000" w:sz="4" w:space="0"/>
            </w:tcBorders>
            <w:vAlign w:val="center"/>
          </w:tcPr>
          <w:p w14:paraId="35BD7AD4">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5A20AA2D">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C96B3D9">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30B4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0BDEC6BD">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7</w:t>
            </w:r>
          </w:p>
        </w:tc>
        <w:tc>
          <w:tcPr>
            <w:tcW w:w="2694" w:type="dxa"/>
            <w:tcBorders>
              <w:top w:val="single" w:color="000000" w:sz="4" w:space="0"/>
              <w:left w:val="single" w:color="000000" w:sz="4" w:space="0"/>
              <w:bottom w:val="single" w:color="000000" w:sz="4" w:space="0"/>
              <w:right w:val="single" w:color="000000" w:sz="4" w:space="0"/>
            </w:tcBorders>
            <w:vAlign w:val="center"/>
          </w:tcPr>
          <w:p w14:paraId="4BD2AAF0">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分包</w:t>
            </w:r>
          </w:p>
        </w:tc>
        <w:tc>
          <w:tcPr>
            <w:tcW w:w="1629" w:type="dxa"/>
            <w:tcBorders>
              <w:top w:val="single" w:color="000000" w:sz="4" w:space="0"/>
              <w:left w:val="single" w:color="000000" w:sz="4" w:space="0"/>
              <w:bottom w:val="single" w:color="000000" w:sz="4" w:space="0"/>
              <w:right w:val="single" w:color="000000" w:sz="4" w:space="0"/>
            </w:tcBorders>
            <w:vAlign w:val="center"/>
          </w:tcPr>
          <w:p w14:paraId="16E696D7">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67D258A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见分包项目情况表</w:t>
            </w:r>
          </w:p>
        </w:tc>
        <w:tc>
          <w:tcPr>
            <w:tcW w:w="1843" w:type="dxa"/>
            <w:tcBorders>
              <w:top w:val="single" w:color="000000" w:sz="4" w:space="0"/>
              <w:left w:val="single" w:color="000000" w:sz="4" w:space="0"/>
              <w:bottom w:val="single" w:color="000000" w:sz="4" w:space="0"/>
              <w:right w:val="single" w:color="000000" w:sz="4" w:space="0"/>
            </w:tcBorders>
            <w:vAlign w:val="center"/>
          </w:tcPr>
          <w:p w14:paraId="3AC84264">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10E04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10185A7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8</w:t>
            </w:r>
          </w:p>
        </w:tc>
        <w:tc>
          <w:tcPr>
            <w:tcW w:w="2694" w:type="dxa"/>
            <w:tcBorders>
              <w:top w:val="single" w:color="000000" w:sz="4" w:space="0"/>
              <w:left w:val="single" w:color="000000" w:sz="4" w:space="0"/>
              <w:bottom w:val="single" w:color="000000" w:sz="4" w:space="0"/>
              <w:right w:val="single" w:color="000000" w:sz="4" w:space="0"/>
            </w:tcBorders>
            <w:vAlign w:val="center"/>
          </w:tcPr>
          <w:p w14:paraId="7DE2BF1C">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逾期竣工违约金</w:t>
            </w:r>
          </w:p>
        </w:tc>
        <w:tc>
          <w:tcPr>
            <w:tcW w:w="1629" w:type="dxa"/>
            <w:tcBorders>
              <w:top w:val="single" w:color="000000" w:sz="4" w:space="0"/>
              <w:left w:val="single" w:color="000000" w:sz="4" w:space="0"/>
              <w:bottom w:val="single" w:color="000000" w:sz="4" w:space="0"/>
              <w:right w:val="single" w:color="000000" w:sz="4" w:space="0"/>
            </w:tcBorders>
            <w:vAlign w:val="center"/>
          </w:tcPr>
          <w:p w14:paraId="17AF316F">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3B2C733A">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3A1A4FA">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96B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5E9DCFE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9</w:t>
            </w:r>
          </w:p>
        </w:tc>
        <w:tc>
          <w:tcPr>
            <w:tcW w:w="2694" w:type="dxa"/>
            <w:tcBorders>
              <w:top w:val="single" w:color="000000" w:sz="4" w:space="0"/>
              <w:left w:val="single" w:color="000000" w:sz="4" w:space="0"/>
              <w:bottom w:val="single" w:color="000000" w:sz="4" w:space="0"/>
              <w:right w:val="single" w:color="000000" w:sz="4" w:space="0"/>
            </w:tcBorders>
            <w:vAlign w:val="center"/>
          </w:tcPr>
          <w:p w14:paraId="6B8BDC51">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逾期竣工违约金最高限额</w:t>
            </w:r>
          </w:p>
        </w:tc>
        <w:tc>
          <w:tcPr>
            <w:tcW w:w="1629" w:type="dxa"/>
            <w:tcBorders>
              <w:top w:val="single" w:color="000000" w:sz="4" w:space="0"/>
              <w:left w:val="single" w:color="000000" w:sz="4" w:space="0"/>
              <w:bottom w:val="single" w:color="000000" w:sz="4" w:space="0"/>
              <w:right w:val="single" w:color="000000" w:sz="4" w:space="0"/>
            </w:tcBorders>
            <w:vAlign w:val="center"/>
          </w:tcPr>
          <w:p w14:paraId="5FF1D2AC">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295EF838">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5F89749">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C141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3DB6987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10</w:t>
            </w:r>
          </w:p>
        </w:tc>
        <w:tc>
          <w:tcPr>
            <w:tcW w:w="2694" w:type="dxa"/>
            <w:tcBorders>
              <w:top w:val="single" w:color="000000" w:sz="4" w:space="0"/>
              <w:left w:val="single" w:color="000000" w:sz="4" w:space="0"/>
              <w:bottom w:val="single" w:color="000000" w:sz="4" w:space="0"/>
              <w:right w:val="single" w:color="000000" w:sz="4" w:space="0"/>
            </w:tcBorders>
            <w:vAlign w:val="center"/>
          </w:tcPr>
          <w:p w14:paraId="006D8F13">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质量标准</w:t>
            </w:r>
          </w:p>
        </w:tc>
        <w:tc>
          <w:tcPr>
            <w:tcW w:w="1629" w:type="dxa"/>
            <w:tcBorders>
              <w:top w:val="single" w:color="000000" w:sz="4" w:space="0"/>
              <w:left w:val="single" w:color="000000" w:sz="4" w:space="0"/>
              <w:bottom w:val="single" w:color="000000" w:sz="4" w:space="0"/>
              <w:right w:val="single" w:color="000000" w:sz="4" w:space="0"/>
            </w:tcBorders>
            <w:vAlign w:val="center"/>
          </w:tcPr>
          <w:p w14:paraId="45E9E9B5">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3B58C903">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FC5A8E6">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F5D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36DB7F4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11</w:t>
            </w:r>
          </w:p>
        </w:tc>
        <w:tc>
          <w:tcPr>
            <w:tcW w:w="2694" w:type="dxa"/>
            <w:tcBorders>
              <w:top w:val="single" w:color="000000" w:sz="4" w:space="0"/>
              <w:left w:val="single" w:color="000000" w:sz="4" w:space="0"/>
              <w:bottom w:val="single" w:color="000000" w:sz="4" w:space="0"/>
              <w:right w:val="single" w:color="000000" w:sz="4" w:space="0"/>
            </w:tcBorders>
            <w:vAlign w:val="center"/>
          </w:tcPr>
          <w:p w14:paraId="40A91069">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预付款额度</w:t>
            </w:r>
          </w:p>
        </w:tc>
        <w:tc>
          <w:tcPr>
            <w:tcW w:w="1629" w:type="dxa"/>
            <w:tcBorders>
              <w:top w:val="single" w:color="000000" w:sz="4" w:space="0"/>
              <w:left w:val="single" w:color="000000" w:sz="4" w:space="0"/>
              <w:bottom w:val="single" w:color="000000" w:sz="4" w:space="0"/>
              <w:right w:val="single" w:color="000000" w:sz="4" w:space="0"/>
            </w:tcBorders>
            <w:vAlign w:val="center"/>
          </w:tcPr>
          <w:p w14:paraId="489ED05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0481F705">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A49133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2048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65C5B660">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12</w:t>
            </w:r>
          </w:p>
        </w:tc>
        <w:tc>
          <w:tcPr>
            <w:tcW w:w="2694" w:type="dxa"/>
            <w:tcBorders>
              <w:top w:val="single" w:color="000000" w:sz="4" w:space="0"/>
              <w:left w:val="single" w:color="000000" w:sz="4" w:space="0"/>
              <w:bottom w:val="single" w:color="000000" w:sz="4" w:space="0"/>
              <w:right w:val="single" w:color="000000" w:sz="4" w:space="0"/>
            </w:tcBorders>
            <w:vAlign w:val="center"/>
          </w:tcPr>
          <w:p w14:paraId="1F0F253E">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预付款保函金额</w:t>
            </w:r>
          </w:p>
        </w:tc>
        <w:tc>
          <w:tcPr>
            <w:tcW w:w="1629" w:type="dxa"/>
            <w:tcBorders>
              <w:top w:val="single" w:color="000000" w:sz="4" w:space="0"/>
              <w:left w:val="single" w:color="000000" w:sz="4" w:space="0"/>
              <w:bottom w:val="single" w:color="000000" w:sz="4" w:space="0"/>
              <w:right w:val="single" w:color="000000" w:sz="4" w:space="0"/>
            </w:tcBorders>
            <w:vAlign w:val="center"/>
          </w:tcPr>
          <w:p w14:paraId="43F6C197">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645B1726">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75745EB">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16CC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482AFF4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13</w:t>
            </w:r>
          </w:p>
        </w:tc>
        <w:tc>
          <w:tcPr>
            <w:tcW w:w="2694" w:type="dxa"/>
            <w:tcBorders>
              <w:top w:val="single" w:color="000000" w:sz="4" w:space="0"/>
              <w:left w:val="single" w:color="000000" w:sz="4" w:space="0"/>
              <w:bottom w:val="single" w:color="000000" w:sz="4" w:space="0"/>
              <w:right w:val="single" w:color="000000" w:sz="4" w:space="0"/>
            </w:tcBorders>
            <w:vAlign w:val="center"/>
          </w:tcPr>
          <w:p w14:paraId="029A43D2">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质量保证金额度</w:t>
            </w:r>
          </w:p>
        </w:tc>
        <w:tc>
          <w:tcPr>
            <w:tcW w:w="1629" w:type="dxa"/>
            <w:tcBorders>
              <w:top w:val="single" w:color="000000" w:sz="4" w:space="0"/>
              <w:left w:val="single" w:color="000000" w:sz="4" w:space="0"/>
              <w:bottom w:val="single" w:color="000000" w:sz="4" w:space="0"/>
              <w:right w:val="single" w:color="000000" w:sz="4" w:space="0"/>
            </w:tcBorders>
            <w:vAlign w:val="center"/>
          </w:tcPr>
          <w:p w14:paraId="67F4F9EC">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专用条款</w:t>
            </w:r>
          </w:p>
        </w:tc>
        <w:tc>
          <w:tcPr>
            <w:tcW w:w="1984" w:type="dxa"/>
            <w:tcBorders>
              <w:top w:val="single" w:color="000000" w:sz="4" w:space="0"/>
              <w:left w:val="single" w:color="000000" w:sz="4" w:space="0"/>
              <w:bottom w:val="single" w:color="000000" w:sz="4" w:space="0"/>
              <w:right w:val="single" w:color="000000" w:sz="4" w:space="0"/>
            </w:tcBorders>
            <w:vAlign w:val="center"/>
          </w:tcPr>
          <w:p w14:paraId="14643898">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结算价的</w:t>
            </w:r>
            <w:r>
              <w:rPr>
                <w:rStyle w:val="12"/>
                <w:rFonts w:hint="eastAsia"/>
                <w:b w:val="0"/>
                <w:i w:val="0"/>
                <w:caps w:val="0"/>
                <w:color w:val="auto"/>
                <w:spacing w:val="0"/>
                <w:w w:val="100"/>
                <w:kern w:val="2"/>
                <w:sz w:val="21"/>
                <w:szCs w:val="21"/>
                <w:highlight w:val="none"/>
                <w:u w:val="single" w:color="000000"/>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xml:space="preserve"> </w:t>
            </w:r>
          </w:p>
        </w:tc>
        <w:tc>
          <w:tcPr>
            <w:tcW w:w="1843" w:type="dxa"/>
            <w:tcBorders>
              <w:top w:val="single" w:color="000000" w:sz="4" w:space="0"/>
              <w:left w:val="single" w:color="000000" w:sz="4" w:space="0"/>
              <w:bottom w:val="single" w:color="000000" w:sz="4" w:space="0"/>
              <w:right w:val="single" w:color="000000" w:sz="4" w:space="0"/>
            </w:tcBorders>
            <w:vAlign w:val="center"/>
          </w:tcPr>
          <w:p w14:paraId="0B1BDDF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22B6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8930" w:type="dxa"/>
            <w:gridSpan w:val="5"/>
            <w:tcBorders>
              <w:top w:val="single" w:color="000000" w:sz="4" w:space="0"/>
              <w:left w:val="single" w:color="000000" w:sz="4" w:space="0"/>
              <w:bottom w:val="single" w:color="000000" w:sz="4" w:space="0"/>
              <w:right w:val="single" w:color="000000" w:sz="4" w:space="0"/>
            </w:tcBorders>
            <w:vAlign w:val="center"/>
          </w:tcPr>
          <w:p w14:paraId="2CF45C37">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说明：供应商在响应采购文件中规定的实质性要求和条件的基础上，可做出其他有利于采购人的承诺。此类承诺可在本表中予以补充填写。</w:t>
            </w:r>
          </w:p>
        </w:tc>
      </w:tr>
    </w:tbl>
    <w:p w14:paraId="4785B2CF">
      <w:pPr>
        <w:snapToGrid/>
        <w:spacing w:before="0" w:beforeAutospacing="0" w:after="0" w:afterAutospacing="0" w:line="420" w:lineRule="exact"/>
        <w:ind w:firstLine="525" w:firstLineChars="250"/>
        <w:jc w:val="center"/>
        <w:textAlignment w:val="baseline"/>
        <w:rPr>
          <w:rStyle w:val="12"/>
          <w:rFonts w:ascii="宋体"/>
          <w:b w:val="0"/>
          <w:i w:val="0"/>
          <w:caps w:val="0"/>
          <w:color w:val="auto"/>
          <w:spacing w:val="0"/>
          <w:w w:val="100"/>
          <w:kern w:val="2"/>
          <w:sz w:val="21"/>
          <w:szCs w:val="24"/>
          <w:highlight w:val="none"/>
          <w:lang w:val="en-US" w:eastAsia="zh-CN" w:bidi="ar-SA"/>
        </w:rPr>
      </w:pPr>
    </w:p>
    <w:p w14:paraId="0808BB52">
      <w:pPr>
        <w:snapToGrid/>
        <w:spacing w:before="0" w:beforeAutospacing="0" w:after="0" w:afterAutospacing="0" w:line="420" w:lineRule="exact"/>
        <w:ind w:firstLine="0" w:firstLineChars="0"/>
        <w:jc w:val="center"/>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供应商名称：（加盖单位公章）</w:t>
      </w:r>
    </w:p>
    <w:p w14:paraId="07EAA280">
      <w:pPr>
        <w:snapToGrid/>
        <w:spacing w:before="0" w:beforeAutospacing="0" w:after="0" w:afterAutospacing="0" w:line="420" w:lineRule="exact"/>
        <w:ind w:firstLine="5145" w:firstLineChars="2450"/>
        <w:jc w:val="center"/>
        <w:textAlignment w:val="baseline"/>
        <w:rPr>
          <w:rStyle w:val="12"/>
          <w:rFonts w:ascii="宋体"/>
          <w:b w:val="0"/>
          <w:i w:val="0"/>
          <w:caps w:val="0"/>
          <w:color w:val="auto"/>
          <w:spacing w:val="0"/>
          <w:w w:val="100"/>
          <w:kern w:val="2"/>
          <w:sz w:val="21"/>
          <w:szCs w:val="24"/>
          <w:highlight w:val="none"/>
          <w:lang w:val="en-US" w:eastAsia="zh-CN" w:bidi="ar-SA"/>
        </w:rPr>
      </w:pPr>
    </w:p>
    <w:p w14:paraId="2578ABD4">
      <w:pPr>
        <w:snapToGrid/>
        <w:spacing w:before="0" w:beforeAutospacing="0" w:after="0" w:afterAutospacing="0" w:line="420" w:lineRule="exact"/>
        <w:ind w:firstLine="0" w:firstLineChars="0"/>
        <w:jc w:val="center"/>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法定代表人或授权委托代理人</w:t>
      </w:r>
      <w:r>
        <w:rPr>
          <w:rStyle w:val="12"/>
          <w:rFonts w:hint="eastAsia" w:ascii="宋体"/>
          <w:b w:val="0"/>
          <w:i w:val="0"/>
          <w:caps w:val="0"/>
          <w:color w:val="auto"/>
          <w:spacing w:val="0"/>
          <w:w w:val="100"/>
          <w:kern w:val="2"/>
          <w:sz w:val="21"/>
          <w:szCs w:val="24"/>
          <w:highlight w:val="none"/>
          <w:lang w:val="en-US" w:eastAsia="zh-CN" w:bidi="ar-SA"/>
        </w:rPr>
        <w:t>（签字或者盖章或者电子签名）</w:t>
      </w:r>
    </w:p>
    <w:p w14:paraId="0C129815">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p>
    <w:p w14:paraId="0E4E12A8">
      <w:pPr>
        <w:snapToGrid/>
        <w:spacing w:before="0" w:beforeAutospacing="0" w:after="0" w:afterAutospacing="0" w:line="480" w:lineRule="exact"/>
        <w:ind w:firstLine="4725" w:firstLineChars="2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日期：      年      月      日</w:t>
      </w:r>
    </w:p>
    <w:p w14:paraId="2BE3FF2A">
      <w:pPr>
        <w:pStyle w:val="15"/>
        <w:widowControl/>
        <w:snapToGrid/>
        <w:spacing w:before="0" w:beforeAutospacing="0" w:after="0" w:afterAutospacing="0" w:line="240" w:lineRule="auto"/>
        <w:jc w:val="center"/>
        <w:textAlignment w:val="baseline"/>
        <w:rPr>
          <w:rStyle w:val="12"/>
          <w:rFonts w:ascii="宋体" w:hAnsi="Courier New"/>
          <w:b/>
          <w:i w:val="0"/>
          <w:caps w:val="0"/>
          <w:color w:val="auto"/>
          <w:spacing w:val="0"/>
          <w:w w:val="100"/>
          <w:kern w:val="2"/>
          <w:sz w:val="32"/>
          <w:szCs w:val="20"/>
          <w:highlight w:val="none"/>
          <w:lang w:val="en-US" w:eastAsia="zh-CN" w:bidi="ar-SA"/>
        </w:rPr>
      </w:pPr>
    </w:p>
    <w:p w14:paraId="0335AD4F">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494D0F3D">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7EB32A32">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151134BC">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6573A663">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58B92A14">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3E7D7072">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5F8ACA9F">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52D04750">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467223E2">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6DA51E98">
      <w:pPr>
        <w:snapToGrid/>
        <w:spacing w:before="0" w:beforeAutospacing="0" w:after="0" w:afterAutospacing="0" w:line="500" w:lineRule="exact"/>
        <w:ind w:firstLine="1880" w:firstLineChars="578"/>
        <w:jc w:val="both"/>
        <w:textAlignment w:val="baseline"/>
        <w:rPr>
          <w:rStyle w:val="12"/>
          <w:rFonts w:ascii="Times New Roman" w:hAnsi="Times New Roman" w:eastAsia="宋体"/>
          <w:b/>
          <w:i w:val="0"/>
          <w:caps w:val="0"/>
          <w:color w:val="auto"/>
          <w:spacing w:val="2"/>
          <w:w w:val="100"/>
          <w:kern w:val="2"/>
          <w:sz w:val="32"/>
          <w:szCs w:val="32"/>
          <w:highlight w:val="none"/>
          <w:lang w:val="en-US" w:eastAsia="zh-CN" w:bidi="ar-SA"/>
        </w:rPr>
      </w:pPr>
    </w:p>
    <w:p w14:paraId="7A58E964">
      <w:pPr>
        <w:snapToGrid/>
        <w:spacing w:before="0" w:beforeAutospacing="0" w:after="0" w:afterAutospacing="0" w:line="500" w:lineRule="exact"/>
        <w:ind w:firstLine="1880" w:firstLineChars="578"/>
        <w:jc w:val="both"/>
        <w:textAlignment w:val="baseline"/>
        <w:rPr>
          <w:rStyle w:val="12"/>
          <w:rFonts w:ascii="Times New Roman" w:hAnsi="Times New Roman" w:eastAsia="宋体"/>
          <w:b/>
          <w:i w:val="0"/>
          <w:caps w:val="0"/>
          <w:color w:val="auto"/>
          <w:spacing w:val="2"/>
          <w:w w:val="100"/>
          <w:kern w:val="2"/>
          <w:sz w:val="32"/>
          <w:szCs w:val="32"/>
          <w:highlight w:val="none"/>
          <w:lang w:val="en-US" w:eastAsia="zh-CN" w:bidi="ar-SA"/>
        </w:rPr>
      </w:pPr>
    </w:p>
    <w:p w14:paraId="1ABADBF6">
      <w:pPr>
        <w:snapToGrid/>
        <w:spacing w:before="0" w:beforeAutospacing="0" w:after="0" w:afterAutospacing="0" w:line="500" w:lineRule="exact"/>
        <w:ind w:firstLine="2856" w:firstLineChars="878"/>
        <w:jc w:val="both"/>
        <w:textAlignment w:val="baseline"/>
        <w:rPr>
          <w:rStyle w:val="12"/>
          <w:rFonts w:ascii="Times New Roman" w:hAnsi="Times New Roman" w:eastAsia="宋体"/>
          <w:b/>
          <w:i w:val="0"/>
          <w:caps w:val="0"/>
          <w:color w:val="auto"/>
          <w:spacing w:val="0"/>
          <w:w w:val="100"/>
          <w:kern w:val="2"/>
          <w:sz w:val="32"/>
          <w:szCs w:val="32"/>
          <w:highlight w:val="none"/>
          <w:lang w:val="en-US" w:eastAsia="zh-CN" w:bidi="ar-SA"/>
        </w:rPr>
      </w:pPr>
      <w:r>
        <w:rPr>
          <w:rStyle w:val="12"/>
          <w:rFonts w:ascii="Times New Roman" w:hAnsi="Times New Roman" w:eastAsia="宋体"/>
          <w:b/>
          <w:i w:val="0"/>
          <w:caps w:val="0"/>
          <w:color w:val="auto"/>
          <w:spacing w:val="2"/>
          <w:w w:val="100"/>
          <w:kern w:val="2"/>
          <w:sz w:val="32"/>
          <w:szCs w:val="32"/>
          <w:highlight w:val="none"/>
          <w:lang w:val="en-US" w:eastAsia="zh-CN" w:bidi="ar-SA"/>
        </w:rPr>
        <w:t>三、</w:t>
      </w:r>
      <w:r>
        <w:rPr>
          <w:rStyle w:val="12"/>
          <w:rFonts w:ascii="Times New Roman" w:hAnsi="Times New Roman" w:eastAsia="宋体"/>
          <w:b/>
          <w:i w:val="0"/>
          <w:caps w:val="0"/>
          <w:color w:val="auto"/>
          <w:spacing w:val="0"/>
          <w:w w:val="100"/>
          <w:kern w:val="2"/>
          <w:sz w:val="32"/>
          <w:szCs w:val="32"/>
          <w:highlight w:val="none"/>
          <w:lang w:val="en-US" w:eastAsia="zh-CN" w:bidi="ar-SA"/>
        </w:rPr>
        <w:t>已标价工程量清单</w:t>
      </w:r>
    </w:p>
    <w:p w14:paraId="22669C76">
      <w:pPr>
        <w:pStyle w:val="15"/>
        <w:widowControl/>
        <w:snapToGrid/>
        <w:spacing w:before="0" w:beforeAutospacing="0" w:after="0" w:afterAutospacing="0" w:line="240" w:lineRule="auto"/>
        <w:ind w:left="420" w:leftChars="200" w:firstLine="4935" w:firstLineChars="235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39CDB421">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0868576">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047AE925">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25E34EEA">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41BE2A7F">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744F6F4E">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1DB52940">
      <w:pPr>
        <w:snapToGrid/>
        <w:spacing w:before="0" w:beforeAutospacing="0" w:after="0" w:afterAutospacing="0" w:line="440" w:lineRule="exact"/>
        <w:jc w:val="both"/>
        <w:textAlignment w:val="baseline"/>
        <w:rPr>
          <w:rStyle w:val="12"/>
          <w:rFonts w:ascii="宋体" w:cs="Times New Roman"/>
          <w:b w:val="0"/>
          <w:bCs/>
          <w:i w:val="0"/>
          <w:caps w:val="0"/>
          <w:color w:val="auto"/>
          <w:spacing w:val="0"/>
          <w:w w:val="100"/>
          <w:kern w:val="2"/>
          <w:sz w:val="28"/>
          <w:szCs w:val="24"/>
          <w:highlight w:val="none"/>
          <w:lang w:val="en-US" w:eastAsia="zh-CN" w:bidi="ar-SA"/>
        </w:rPr>
      </w:pPr>
    </w:p>
    <w:p w14:paraId="3A834AC6">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3CA7EF1">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8DB5E83">
      <w:pPr>
        <w:pStyle w:val="13"/>
        <w:keepLines/>
        <w:widowControl/>
        <w:snapToGrid/>
        <w:spacing w:before="0" w:beforeAutospacing="0" w:after="0" w:afterAutospacing="0" w:line="360" w:lineRule="auto"/>
        <w:jc w:val="both"/>
        <w:textAlignment w:val="baseline"/>
        <w:rPr>
          <w:rStyle w:val="12"/>
          <w:rFonts w:ascii="Arial" w:hAnsi="Arial" w:eastAsia="隶书"/>
          <w:b w:val="0"/>
          <w:bCs w:val="0"/>
          <w:i w:val="0"/>
          <w:caps w:val="0"/>
          <w:color w:val="auto"/>
          <w:spacing w:val="0"/>
          <w:w w:val="100"/>
          <w:kern w:val="2"/>
          <w:sz w:val="48"/>
          <w:szCs w:val="28"/>
          <w:highlight w:val="none"/>
          <w:lang w:val="en-US" w:eastAsia="zh-CN" w:bidi="ar-SA"/>
        </w:rPr>
      </w:pPr>
    </w:p>
    <w:p w14:paraId="5507263E">
      <w:pPr>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812F571">
      <w:pPr>
        <w:pStyle w:val="13"/>
        <w:keepLines/>
        <w:widowControl/>
        <w:snapToGrid/>
        <w:spacing w:before="0" w:beforeAutospacing="0" w:after="0" w:afterAutospacing="0" w:line="360" w:lineRule="auto"/>
        <w:jc w:val="both"/>
        <w:textAlignment w:val="baseline"/>
        <w:rPr>
          <w:rStyle w:val="12"/>
          <w:rFonts w:ascii="Arial" w:hAnsi="Arial" w:eastAsia="隶书"/>
          <w:b w:val="0"/>
          <w:bCs w:val="0"/>
          <w:i w:val="0"/>
          <w:caps w:val="0"/>
          <w:color w:val="auto"/>
          <w:spacing w:val="0"/>
          <w:w w:val="100"/>
          <w:kern w:val="2"/>
          <w:sz w:val="48"/>
          <w:szCs w:val="28"/>
          <w:highlight w:val="none"/>
          <w:lang w:val="en-US" w:eastAsia="zh-CN" w:bidi="ar-SA"/>
        </w:rPr>
      </w:pPr>
    </w:p>
    <w:p w14:paraId="23A0E909">
      <w:pPr>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6A908CE">
      <w:pPr>
        <w:pStyle w:val="13"/>
        <w:keepLines/>
        <w:widowControl/>
        <w:snapToGrid/>
        <w:spacing w:before="0" w:beforeAutospacing="0" w:after="0" w:afterAutospacing="0" w:line="360" w:lineRule="auto"/>
        <w:jc w:val="both"/>
        <w:textAlignment w:val="baseline"/>
        <w:rPr>
          <w:rStyle w:val="12"/>
          <w:rFonts w:ascii="Arial" w:hAnsi="Arial" w:eastAsia="隶书"/>
          <w:b w:val="0"/>
          <w:bCs w:val="0"/>
          <w:i w:val="0"/>
          <w:caps w:val="0"/>
          <w:color w:val="auto"/>
          <w:spacing w:val="0"/>
          <w:w w:val="100"/>
          <w:kern w:val="2"/>
          <w:sz w:val="48"/>
          <w:szCs w:val="28"/>
          <w:highlight w:val="none"/>
          <w:lang w:val="en-US" w:eastAsia="zh-CN" w:bidi="ar-SA"/>
        </w:rPr>
      </w:pPr>
    </w:p>
    <w:p w14:paraId="09F805EF">
      <w:pPr>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A9E9CD9">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26CDA0C7">
      <w:pPr>
        <w:pStyle w:val="23"/>
        <w:widowControl/>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52"/>
          <w:szCs w:val="24"/>
          <w:highlight w:val="none"/>
          <w:lang w:val="en-US" w:eastAsia="zh-CN" w:bidi="ar-SA"/>
        </w:rPr>
      </w:pPr>
    </w:p>
    <w:p w14:paraId="0B4CCC5B">
      <w:pPr>
        <w:pStyle w:val="24"/>
        <w:rPr>
          <w:rStyle w:val="12"/>
          <w:rFonts w:ascii="Times New Roman" w:hAnsi="Times New Roman" w:eastAsia="宋体"/>
          <w:b w:val="0"/>
          <w:i w:val="0"/>
          <w:caps w:val="0"/>
          <w:color w:val="auto"/>
          <w:spacing w:val="0"/>
          <w:w w:val="100"/>
          <w:kern w:val="2"/>
          <w:sz w:val="52"/>
          <w:szCs w:val="24"/>
          <w:highlight w:val="none"/>
          <w:lang w:val="en-US" w:eastAsia="zh-CN" w:bidi="ar-SA"/>
        </w:rPr>
      </w:pPr>
    </w:p>
    <w:p w14:paraId="5A9BA36B">
      <w:pPr>
        <w:rPr>
          <w:color w:val="auto"/>
          <w:highlight w:val="none"/>
          <w:lang w:val="en-US" w:eastAsia="zh-CN"/>
        </w:rPr>
      </w:pPr>
    </w:p>
    <w:p w14:paraId="7EB046B0">
      <w:pPr>
        <w:pStyle w:val="15"/>
        <w:widowControl/>
        <w:snapToGrid/>
        <w:spacing w:before="0" w:beforeAutospacing="0" w:after="0" w:afterAutospacing="0" w:line="500" w:lineRule="exact"/>
        <w:ind w:firstLine="3054" w:firstLineChars="845"/>
        <w:jc w:val="both"/>
        <w:textAlignment w:val="baseline"/>
        <w:rPr>
          <w:rStyle w:val="12"/>
          <w:rFonts w:ascii="宋体" w:hAnsi="Courier New"/>
          <w:b/>
          <w:i w:val="0"/>
          <w:caps w:val="0"/>
          <w:color w:val="auto"/>
          <w:spacing w:val="0"/>
          <w:w w:val="100"/>
          <w:kern w:val="2"/>
          <w:sz w:val="36"/>
          <w:szCs w:val="36"/>
          <w:highlight w:val="none"/>
          <w:lang w:val="en-US" w:eastAsia="zh-CN" w:bidi="ar-SA"/>
        </w:rPr>
      </w:pPr>
      <w:r>
        <w:rPr>
          <w:rStyle w:val="12"/>
          <w:rFonts w:hint="eastAsia"/>
          <w:b/>
          <w:i w:val="0"/>
          <w:caps w:val="0"/>
          <w:color w:val="auto"/>
          <w:spacing w:val="0"/>
          <w:w w:val="100"/>
          <w:kern w:val="2"/>
          <w:sz w:val="36"/>
          <w:szCs w:val="36"/>
          <w:highlight w:val="none"/>
          <w:lang w:val="en-US" w:eastAsia="zh-CN" w:bidi="ar-SA"/>
        </w:rPr>
        <w:t>四</w:t>
      </w:r>
      <w:r>
        <w:rPr>
          <w:rStyle w:val="12"/>
          <w:rFonts w:ascii="宋体" w:hAnsi="Courier New"/>
          <w:b/>
          <w:i w:val="0"/>
          <w:caps w:val="0"/>
          <w:color w:val="auto"/>
          <w:spacing w:val="0"/>
          <w:w w:val="100"/>
          <w:kern w:val="2"/>
          <w:sz w:val="36"/>
          <w:szCs w:val="36"/>
          <w:highlight w:val="none"/>
          <w:lang w:val="en-US" w:eastAsia="zh-CN" w:bidi="ar-SA"/>
        </w:rPr>
        <w:t>、施工组织设计</w:t>
      </w:r>
    </w:p>
    <w:p w14:paraId="15B89EA7">
      <w:pPr>
        <w:pStyle w:val="15"/>
        <w:widowControl/>
        <w:snapToGrid/>
        <w:spacing w:before="0" w:beforeAutospacing="0" w:after="0" w:afterAutospacing="0" w:line="440" w:lineRule="exact"/>
        <w:jc w:val="center"/>
        <w:textAlignment w:val="baseline"/>
        <w:rPr>
          <w:rStyle w:val="12"/>
          <w:rFonts w:ascii="宋体" w:hAnsi="Courier New"/>
          <w:b w:val="0"/>
          <w:i w:val="0"/>
          <w:caps w:val="0"/>
          <w:color w:val="auto"/>
          <w:spacing w:val="0"/>
          <w:w w:val="100"/>
          <w:kern w:val="2"/>
          <w:sz w:val="32"/>
          <w:szCs w:val="20"/>
          <w:highlight w:val="none"/>
          <w:lang w:val="en-US" w:eastAsia="zh-CN" w:bidi="ar-SA"/>
        </w:rPr>
      </w:pPr>
    </w:p>
    <w:p w14:paraId="49E89237">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68D6052">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2．施工组织设计除采用文字表述外可附下列图表，图表及格式要求附后。</w:t>
      </w:r>
    </w:p>
    <w:p w14:paraId="2B0ADCD9">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附表一  拟投入本工程的主要施工设备表</w:t>
      </w:r>
    </w:p>
    <w:p w14:paraId="3354F50D">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附表三  劳动力计划表</w:t>
      </w:r>
    </w:p>
    <w:p w14:paraId="716C412A">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附表四  计划开、竣工日期和施工进度网络图</w:t>
      </w:r>
    </w:p>
    <w:p w14:paraId="0E72DAF5">
      <w:pPr>
        <w:snapToGrid/>
        <w:spacing w:before="0" w:beforeAutospacing="0" w:after="0" w:afterAutospacing="0" w:line="460" w:lineRule="exact"/>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p w14:paraId="63E56165">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附表一：拟投入本</w:t>
      </w:r>
      <w:r>
        <w:rPr>
          <w:rStyle w:val="12"/>
          <w:rFonts w:ascii="Times New Roman" w:hAnsi="Times New Roman" w:eastAsia="宋体"/>
          <w:b w:val="0"/>
          <w:i w:val="0"/>
          <w:caps w:val="0"/>
          <w:color w:val="auto"/>
          <w:spacing w:val="0"/>
          <w:w w:val="100"/>
          <w:kern w:val="2"/>
          <w:sz w:val="21"/>
          <w:szCs w:val="21"/>
          <w:highlight w:val="none"/>
          <w:lang w:val="en-US" w:eastAsia="zh-CN" w:bidi="ar-SA"/>
        </w:rPr>
        <w:t>工程</w:t>
      </w:r>
      <w:r>
        <w:rPr>
          <w:rStyle w:val="12"/>
          <w:rFonts w:ascii="Times New Roman" w:hAnsi="Times New Roman" w:eastAsia="宋体"/>
          <w:b w:val="0"/>
          <w:i w:val="0"/>
          <w:caps w:val="0"/>
          <w:color w:val="auto"/>
          <w:spacing w:val="0"/>
          <w:w w:val="100"/>
          <w:kern w:val="2"/>
          <w:sz w:val="21"/>
          <w:szCs w:val="24"/>
          <w:highlight w:val="none"/>
          <w:lang w:val="en-US" w:eastAsia="zh-CN" w:bidi="ar-SA"/>
        </w:rPr>
        <w:t>的主要施工设备表</w:t>
      </w:r>
    </w:p>
    <w:tbl>
      <w:tblPr>
        <w:tblStyle w:val="9"/>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14:paraId="6151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14:paraId="403AC7B0">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序号</w:t>
            </w:r>
          </w:p>
        </w:tc>
        <w:tc>
          <w:tcPr>
            <w:tcW w:w="1226" w:type="dxa"/>
            <w:tcBorders>
              <w:top w:val="single" w:color="000000" w:sz="4" w:space="0"/>
              <w:left w:val="single" w:color="000000" w:sz="4" w:space="0"/>
              <w:bottom w:val="single" w:color="000000" w:sz="4" w:space="0"/>
              <w:right w:val="single" w:color="000000" w:sz="4" w:space="0"/>
            </w:tcBorders>
            <w:vAlign w:val="center"/>
          </w:tcPr>
          <w:p w14:paraId="40963A74">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设备名称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4784ECC4">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型号</w:t>
            </w:r>
          </w:p>
          <w:p w14:paraId="5167B237">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规格</w:t>
            </w:r>
          </w:p>
        </w:tc>
        <w:tc>
          <w:tcPr>
            <w:tcW w:w="708" w:type="dxa"/>
            <w:tcBorders>
              <w:top w:val="single" w:color="000000" w:sz="4" w:space="0"/>
              <w:left w:val="single" w:color="000000" w:sz="4" w:space="0"/>
              <w:bottom w:val="single" w:color="000000" w:sz="4" w:space="0"/>
              <w:right w:val="single" w:color="000000" w:sz="4" w:space="0"/>
            </w:tcBorders>
            <w:vAlign w:val="center"/>
          </w:tcPr>
          <w:p w14:paraId="271707B7">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14:paraId="324BC7D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国别</w:t>
            </w:r>
          </w:p>
          <w:p w14:paraId="5873BC1C">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产地</w:t>
            </w:r>
          </w:p>
        </w:tc>
        <w:tc>
          <w:tcPr>
            <w:tcW w:w="851" w:type="dxa"/>
            <w:tcBorders>
              <w:top w:val="single" w:color="000000" w:sz="4" w:space="0"/>
              <w:left w:val="single" w:color="000000" w:sz="4" w:space="0"/>
              <w:bottom w:val="single" w:color="000000" w:sz="4" w:space="0"/>
              <w:right w:val="single" w:color="000000" w:sz="4" w:space="0"/>
            </w:tcBorders>
            <w:vAlign w:val="center"/>
          </w:tcPr>
          <w:p w14:paraId="2E34A438">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制造</w:t>
            </w:r>
          </w:p>
          <w:p w14:paraId="05BAC086">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年份</w:t>
            </w:r>
          </w:p>
        </w:tc>
        <w:tc>
          <w:tcPr>
            <w:tcW w:w="1134" w:type="dxa"/>
            <w:tcBorders>
              <w:top w:val="single" w:color="000000" w:sz="4" w:space="0"/>
              <w:left w:val="single" w:color="000000" w:sz="4" w:space="0"/>
              <w:bottom w:val="single" w:color="000000" w:sz="4" w:space="0"/>
              <w:right w:val="single" w:color="000000" w:sz="4" w:space="0"/>
            </w:tcBorders>
            <w:vAlign w:val="center"/>
          </w:tcPr>
          <w:p w14:paraId="09ED92A8">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额定功率</w:t>
            </w:r>
          </w:p>
          <w:p w14:paraId="1774DF6F">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（KW）</w:t>
            </w:r>
          </w:p>
        </w:tc>
        <w:tc>
          <w:tcPr>
            <w:tcW w:w="992" w:type="dxa"/>
            <w:tcBorders>
              <w:top w:val="single" w:color="000000" w:sz="4" w:space="0"/>
              <w:left w:val="single" w:color="000000" w:sz="4" w:space="0"/>
              <w:bottom w:val="single" w:color="000000" w:sz="4" w:space="0"/>
              <w:right w:val="single" w:color="000000" w:sz="4" w:space="0"/>
            </w:tcBorders>
            <w:vAlign w:val="center"/>
          </w:tcPr>
          <w:p w14:paraId="0AF0FB12">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生产</w:t>
            </w:r>
          </w:p>
          <w:p w14:paraId="79FD0B19">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能力</w:t>
            </w:r>
          </w:p>
        </w:tc>
        <w:tc>
          <w:tcPr>
            <w:tcW w:w="1134" w:type="dxa"/>
            <w:tcBorders>
              <w:top w:val="single" w:color="000000" w:sz="4" w:space="0"/>
              <w:left w:val="single" w:color="000000" w:sz="4" w:space="0"/>
              <w:bottom w:val="single" w:color="000000" w:sz="4" w:space="0"/>
              <w:right w:val="single" w:color="000000" w:sz="4" w:space="0"/>
            </w:tcBorders>
            <w:vAlign w:val="center"/>
          </w:tcPr>
          <w:p w14:paraId="119D9039">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用于施</w:t>
            </w:r>
          </w:p>
          <w:p w14:paraId="61E5A2A5">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工部位</w:t>
            </w:r>
          </w:p>
        </w:tc>
        <w:tc>
          <w:tcPr>
            <w:tcW w:w="992" w:type="dxa"/>
            <w:tcBorders>
              <w:top w:val="single" w:color="000000" w:sz="4" w:space="0"/>
              <w:left w:val="single" w:color="000000" w:sz="4" w:space="0"/>
              <w:bottom w:val="single" w:color="000000" w:sz="4" w:space="0"/>
              <w:right w:val="single" w:color="000000" w:sz="4" w:space="0"/>
            </w:tcBorders>
            <w:vAlign w:val="center"/>
          </w:tcPr>
          <w:p w14:paraId="1090EA4E">
            <w:pPr>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备注</w:t>
            </w:r>
          </w:p>
        </w:tc>
      </w:tr>
      <w:tr w14:paraId="7616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8" w:type="dxa"/>
            <w:tcBorders>
              <w:top w:val="single" w:color="000000" w:sz="4" w:space="0"/>
              <w:left w:val="single" w:color="000000" w:sz="4" w:space="0"/>
              <w:bottom w:val="single" w:color="000000" w:sz="4" w:space="0"/>
              <w:right w:val="single" w:color="000000" w:sz="4" w:space="0"/>
            </w:tcBorders>
            <w:vAlign w:val="top"/>
          </w:tcPr>
          <w:p w14:paraId="05F9C33B">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w:t>
            </w:r>
          </w:p>
        </w:tc>
        <w:tc>
          <w:tcPr>
            <w:tcW w:w="1226" w:type="dxa"/>
            <w:tcBorders>
              <w:top w:val="single" w:color="000000" w:sz="4" w:space="0"/>
              <w:left w:val="single" w:color="000000" w:sz="4" w:space="0"/>
              <w:bottom w:val="single" w:color="000000" w:sz="4" w:space="0"/>
              <w:right w:val="single" w:color="000000" w:sz="4" w:space="0"/>
            </w:tcBorders>
            <w:vAlign w:val="top"/>
          </w:tcPr>
          <w:p w14:paraId="5B015D0E">
            <w:pPr>
              <w:snapToGrid/>
              <w:spacing w:before="0" w:beforeAutospacing="0" w:after="0" w:afterAutospacing="0" w:line="360" w:lineRule="auto"/>
              <w:ind w:firstLine="420" w:firstLineChars="20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65C5A587">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top"/>
          </w:tcPr>
          <w:p w14:paraId="2E04B5A7">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top"/>
          </w:tcPr>
          <w:p w14:paraId="7F8E084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19D58F78">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188A9BB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6D948C54">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716BB74C">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4EE58291">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69B4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8" w:type="dxa"/>
            <w:tcBorders>
              <w:top w:val="single" w:color="000000" w:sz="4" w:space="0"/>
              <w:left w:val="single" w:color="000000" w:sz="4" w:space="0"/>
              <w:bottom w:val="single" w:color="000000" w:sz="4" w:space="0"/>
              <w:right w:val="single" w:color="000000" w:sz="4" w:space="0"/>
            </w:tcBorders>
            <w:vAlign w:val="top"/>
          </w:tcPr>
          <w:p w14:paraId="6F4A7F7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2</w:t>
            </w:r>
          </w:p>
        </w:tc>
        <w:tc>
          <w:tcPr>
            <w:tcW w:w="1226" w:type="dxa"/>
            <w:tcBorders>
              <w:top w:val="single" w:color="000000" w:sz="4" w:space="0"/>
              <w:left w:val="single" w:color="000000" w:sz="4" w:space="0"/>
              <w:bottom w:val="single" w:color="000000" w:sz="4" w:space="0"/>
              <w:right w:val="single" w:color="000000" w:sz="4" w:space="0"/>
            </w:tcBorders>
            <w:vAlign w:val="top"/>
          </w:tcPr>
          <w:p w14:paraId="54F0DBD4">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36260744">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top"/>
          </w:tcPr>
          <w:p w14:paraId="5C3AA9B1">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top"/>
          </w:tcPr>
          <w:p w14:paraId="0BA998FD">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44A03CD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FE15F8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4D3FD10E">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172C65E">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0B9071C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4439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8" w:type="dxa"/>
            <w:tcBorders>
              <w:top w:val="single" w:color="000000" w:sz="4" w:space="0"/>
              <w:left w:val="single" w:color="000000" w:sz="4" w:space="0"/>
              <w:bottom w:val="single" w:color="000000" w:sz="4" w:space="0"/>
              <w:right w:val="single" w:color="000000" w:sz="4" w:space="0"/>
            </w:tcBorders>
            <w:vAlign w:val="top"/>
          </w:tcPr>
          <w:p w14:paraId="6B091A04">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3</w:t>
            </w:r>
          </w:p>
        </w:tc>
        <w:tc>
          <w:tcPr>
            <w:tcW w:w="1226" w:type="dxa"/>
            <w:tcBorders>
              <w:top w:val="single" w:color="000000" w:sz="4" w:space="0"/>
              <w:left w:val="single" w:color="000000" w:sz="4" w:space="0"/>
              <w:bottom w:val="single" w:color="000000" w:sz="4" w:space="0"/>
              <w:right w:val="single" w:color="000000" w:sz="4" w:space="0"/>
            </w:tcBorders>
            <w:vAlign w:val="top"/>
          </w:tcPr>
          <w:p w14:paraId="70016EC0">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2B3CDC81">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top"/>
          </w:tcPr>
          <w:p w14:paraId="09BAF6AC">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top"/>
          </w:tcPr>
          <w:p w14:paraId="159BCDA5">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70BDF79A">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28AECDB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1C1CCA61">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3277337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511B0CE3">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219C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8" w:type="dxa"/>
            <w:tcBorders>
              <w:top w:val="single" w:color="000000" w:sz="4" w:space="0"/>
              <w:left w:val="single" w:color="000000" w:sz="4" w:space="0"/>
              <w:bottom w:val="single" w:color="000000" w:sz="4" w:space="0"/>
              <w:right w:val="single" w:color="000000" w:sz="4" w:space="0"/>
            </w:tcBorders>
            <w:vAlign w:val="top"/>
          </w:tcPr>
          <w:p w14:paraId="1862B3F2">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w:t>
            </w:r>
          </w:p>
        </w:tc>
        <w:tc>
          <w:tcPr>
            <w:tcW w:w="1226" w:type="dxa"/>
            <w:tcBorders>
              <w:top w:val="single" w:color="000000" w:sz="4" w:space="0"/>
              <w:left w:val="single" w:color="000000" w:sz="4" w:space="0"/>
              <w:bottom w:val="single" w:color="000000" w:sz="4" w:space="0"/>
              <w:right w:val="single" w:color="000000" w:sz="4" w:space="0"/>
            </w:tcBorders>
            <w:vAlign w:val="top"/>
          </w:tcPr>
          <w:p w14:paraId="25D0E092">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4C3F61DA">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top"/>
          </w:tcPr>
          <w:p w14:paraId="36ADB70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top"/>
          </w:tcPr>
          <w:p w14:paraId="1673EF7A">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top"/>
          </w:tcPr>
          <w:p w14:paraId="5AA86B0F">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3ACB6A1">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68DFE35B">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FB7159B">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14:paraId="3A3F6896">
            <w:pPr>
              <w:snapToGrid/>
              <w:spacing w:before="0" w:beforeAutospacing="0" w:after="0" w:afterAutospacing="0" w:line="360" w:lineRule="auto"/>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bl>
    <w:p w14:paraId="2A0565EA">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7140E0EF">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4F720FBF">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2AA7CDB1">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736163FF">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30C0E723">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附表三：劳动力计划表</w:t>
      </w:r>
    </w:p>
    <w:p w14:paraId="44957CB0">
      <w:pPr>
        <w:snapToGrid/>
        <w:spacing w:before="0" w:beforeAutospacing="0" w:after="0" w:afterAutospacing="0" w:line="240" w:lineRule="auto"/>
        <w:ind w:firstLine="7245" w:firstLineChars="3450"/>
        <w:jc w:val="both"/>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 xml:space="preserve">    单位：人</w:t>
      </w:r>
    </w:p>
    <w:tbl>
      <w:tblPr>
        <w:tblStyle w:val="9"/>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14:paraId="5BB4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006067F5">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工种</w:t>
            </w:r>
          </w:p>
        </w:tc>
        <w:tc>
          <w:tcPr>
            <w:tcW w:w="8506" w:type="dxa"/>
            <w:gridSpan w:val="7"/>
            <w:tcBorders>
              <w:top w:val="single" w:color="000000" w:sz="4" w:space="0"/>
              <w:left w:val="single" w:color="000000" w:sz="4" w:space="0"/>
              <w:bottom w:val="single" w:color="000000" w:sz="4" w:space="0"/>
              <w:right w:val="single" w:color="000000" w:sz="4" w:space="0"/>
            </w:tcBorders>
            <w:vAlign w:val="center"/>
          </w:tcPr>
          <w:p w14:paraId="7AC53302">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按工程施工阶段投入劳动力情况</w:t>
            </w:r>
          </w:p>
        </w:tc>
      </w:tr>
      <w:tr w14:paraId="3622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4186363F">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3E6101C8">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1F55B7D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1AE6DB8F">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72166CFF">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1E2AFFF0">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7A78836E">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19FC9BC1">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118E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3CED1F8B">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2</w:t>
            </w:r>
          </w:p>
        </w:tc>
        <w:tc>
          <w:tcPr>
            <w:tcW w:w="961" w:type="dxa"/>
            <w:tcBorders>
              <w:top w:val="single" w:color="000000" w:sz="4" w:space="0"/>
              <w:left w:val="single" w:color="000000" w:sz="4" w:space="0"/>
              <w:bottom w:val="single" w:color="000000" w:sz="4" w:space="0"/>
              <w:right w:val="single" w:color="000000" w:sz="4" w:space="0"/>
            </w:tcBorders>
            <w:vAlign w:val="center"/>
          </w:tcPr>
          <w:p w14:paraId="6F6ECF07">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204DD7F7">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55CFB10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352AB8C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5B3C40B9">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31AC0146">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7C4D2F73">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2C7D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5B3BB6CC">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3</w:t>
            </w:r>
          </w:p>
        </w:tc>
        <w:tc>
          <w:tcPr>
            <w:tcW w:w="961" w:type="dxa"/>
            <w:tcBorders>
              <w:top w:val="single" w:color="000000" w:sz="4" w:space="0"/>
              <w:left w:val="single" w:color="000000" w:sz="4" w:space="0"/>
              <w:bottom w:val="single" w:color="000000" w:sz="4" w:space="0"/>
              <w:right w:val="single" w:color="000000" w:sz="4" w:space="0"/>
            </w:tcBorders>
            <w:vAlign w:val="center"/>
          </w:tcPr>
          <w:p w14:paraId="5F250580">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379DA710">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70B24D42">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18BC8180">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0ACC9694">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08F97D67">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09D5E3AB">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00FF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094BF67E">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4</w:t>
            </w:r>
          </w:p>
        </w:tc>
        <w:tc>
          <w:tcPr>
            <w:tcW w:w="961" w:type="dxa"/>
            <w:tcBorders>
              <w:top w:val="single" w:color="000000" w:sz="4" w:space="0"/>
              <w:left w:val="single" w:color="000000" w:sz="4" w:space="0"/>
              <w:bottom w:val="single" w:color="000000" w:sz="4" w:space="0"/>
              <w:right w:val="single" w:color="000000" w:sz="4" w:space="0"/>
            </w:tcBorders>
            <w:vAlign w:val="center"/>
          </w:tcPr>
          <w:p w14:paraId="20A56478">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7011372F">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1B3CBEC3">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615F57D4">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5B18AA8F">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13DAE7D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7BBE505B">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r w14:paraId="75809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4B21094C">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r>
              <w:rPr>
                <w:rStyle w:val="12"/>
                <w:rFonts w:ascii="Times New Roman" w:hAnsi="Times New Roman" w:eastAsia="宋体"/>
                <w:b w:val="0"/>
                <w:i w:val="0"/>
                <w:caps w:val="0"/>
                <w:color w:val="auto"/>
                <w:spacing w:val="0"/>
                <w:w w:val="100"/>
                <w:kern w:val="2"/>
                <w:sz w:val="21"/>
                <w:szCs w:val="21"/>
                <w:highlight w:val="none"/>
                <w:lang w:val="en-US" w:eastAsia="zh-CN" w:bidi="ar-SA"/>
              </w:rPr>
              <w:t>…..</w:t>
            </w:r>
          </w:p>
        </w:tc>
        <w:tc>
          <w:tcPr>
            <w:tcW w:w="961" w:type="dxa"/>
            <w:tcBorders>
              <w:top w:val="single" w:color="000000" w:sz="4" w:space="0"/>
              <w:left w:val="single" w:color="000000" w:sz="4" w:space="0"/>
              <w:bottom w:val="single" w:color="000000" w:sz="4" w:space="0"/>
              <w:right w:val="single" w:color="000000" w:sz="4" w:space="0"/>
            </w:tcBorders>
            <w:vAlign w:val="center"/>
          </w:tcPr>
          <w:p w14:paraId="1F25139C">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73BEF26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5E3345D4">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0EF132E1">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06237F97">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478D63B3">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509252FD">
            <w:pPr>
              <w:snapToGrid/>
              <w:spacing w:before="0" w:beforeAutospacing="0" w:after="0" w:afterAutospacing="0" w:line="360" w:lineRule="auto"/>
              <w:jc w:val="center"/>
              <w:textAlignment w:val="baseline"/>
              <w:rPr>
                <w:rStyle w:val="12"/>
                <w:rFonts w:ascii="Times New Roman" w:hAnsi="Times New Roman" w:eastAsia="宋体"/>
                <w:b w:val="0"/>
                <w:i w:val="0"/>
                <w:caps w:val="0"/>
                <w:color w:val="auto"/>
                <w:spacing w:val="0"/>
                <w:w w:val="100"/>
                <w:kern w:val="2"/>
                <w:sz w:val="21"/>
                <w:szCs w:val="21"/>
                <w:highlight w:val="none"/>
                <w:lang w:val="en-US" w:eastAsia="zh-CN" w:bidi="ar-SA"/>
              </w:rPr>
            </w:pPr>
          </w:p>
        </w:tc>
      </w:tr>
    </w:tbl>
    <w:p w14:paraId="6EC5260C">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56B9279D">
      <w:pPr>
        <w:snapToGrid/>
        <w:spacing w:before="0" w:beforeAutospacing="0" w:after="0" w:afterAutospacing="0" w:line="240" w:lineRule="auto"/>
        <w:jc w:val="both"/>
        <w:textAlignment w:val="baseline"/>
        <w:rPr>
          <w:rStyle w:val="12"/>
          <w:rFonts w:ascii="Times New Roman" w:hAnsi="Times New Roman" w:eastAsia="宋体"/>
          <w:b/>
          <w:i w:val="0"/>
          <w:caps w:val="0"/>
          <w:color w:val="auto"/>
          <w:spacing w:val="0"/>
          <w:w w:val="100"/>
          <w:kern w:val="2"/>
          <w:sz w:val="21"/>
          <w:szCs w:val="24"/>
          <w:highlight w:val="none"/>
          <w:lang w:val="en-US" w:eastAsia="zh-CN" w:bidi="ar-SA"/>
        </w:rPr>
      </w:pPr>
    </w:p>
    <w:p w14:paraId="2DB35734">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附表四：计划开、竣工日期和施工进度计划（网络图或横道图）</w:t>
      </w:r>
    </w:p>
    <w:p w14:paraId="225E60C7">
      <w:pPr>
        <w:snapToGrid/>
        <w:spacing w:before="0" w:beforeAutospacing="0" w:after="0" w:afterAutospacing="0" w:line="460" w:lineRule="exact"/>
        <w:ind w:left="-6"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1. 投标人应提交施工进度计划，说明按招标文件要求的工期进行施工的各个关键日期。中标的投标人还应按合同条件有关条款的要求提交详细的施工进度计划。</w:t>
      </w:r>
    </w:p>
    <w:p w14:paraId="58E15407">
      <w:pPr>
        <w:snapToGrid/>
        <w:spacing w:before="0" w:beforeAutospacing="0" w:after="0" w:afterAutospacing="0" w:line="460" w:lineRule="exact"/>
        <w:ind w:left="-6"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2. 施工进度计划可采用网络图（或横道图）表示，说明计划开工日期和各分项工程各阶段的完工日期和分包合同签订的日期。</w:t>
      </w:r>
    </w:p>
    <w:p w14:paraId="11DDE277">
      <w:pPr>
        <w:snapToGrid/>
        <w:spacing w:before="0" w:beforeAutospacing="0" w:after="0" w:afterAutospacing="0" w:line="460" w:lineRule="exact"/>
        <w:ind w:left="-6"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r>
        <w:rPr>
          <w:rStyle w:val="12"/>
          <w:rFonts w:ascii="Times New Roman" w:hAnsi="Times New Roman" w:eastAsia="宋体"/>
          <w:b w:val="0"/>
          <w:i w:val="0"/>
          <w:caps w:val="0"/>
          <w:color w:val="auto"/>
          <w:spacing w:val="0"/>
          <w:w w:val="100"/>
          <w:kern w:val="2"/>
          <w:sz w:val="21"/>
          <w:szCs w:val="24"/>
          <w:highlight w:val="none"/>
          <w:lang w:val="en-US" w:eastAsia="zh-CN" w:bidi="ar-SA"/>
        </w:rPr>
        <w:t>3. 施工进度计划应与施工组织设计相适应。</w:t>
      </w:r>
    </w:p>
    <w:p w14:paraId="5B2E8AA1">
      <w:pPr>
        <w:snapToGrid/>
        <w:spacing w:before="0" w:beforeAutospacing="0" w:after="0" w:afterAutospacing="0" w:line="360" w:lineRule="auto"/>
        <w:ind w:left="-6" w:firstLine="420"/>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387B0CB">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178091BD">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740BF0CE">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652C3DEB">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1A870CD5">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756D8EC3">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388B44AE">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2C5DBAEB">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62532B1C">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4025D6D6">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7184E2C0">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5F7220B1">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2DACCDA2">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60DF6B8B">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21E50791">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7471CAE2">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7B69788F">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1753FB8F">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19F0455E">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499FC669">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665FA3B4">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4AFEBDDB">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01669497">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2F0C483D">
      <w:pPr>
        <w:snapToGrid/>
        <w:spacing w:before="0" w:beforeAutospacing="0" w:after="0" w:afterAutospacing="0" w:line="240" w:lineRule="auto"/>
        <w:jc w:val="both"/>
        <w:textAlignment w:val="baseline"/>
        <w:rPr>
          <w:rStyle w:val="12"/>
          <w:rFonts w:hAnsi="宋体"/>
          <w:b/>
          <w:i w:val="0"/>
          <w:caps w:val="0"/>
          <w:color w:val="auto"/>
          <w:spacing w:val="0"/>
          <w:w w:val="100"/>
          <w:kern w:val="2"/>
          <w:sz w:val="36"/>
          <w:szCs w:val="36"/>
          <w:highlight w:val="none"/>
          <w:lang w:val="en-US" w:eastAsia="zh-CN" w:bidi="ar-SA"/>
        </w:rPr>
      </w:pPr>
    </w:p>
    <w:p w14:paraId="1EA54AA9">
      <w:pPr>
        <w:pStyle w:val="23"/>
        <w:widowControl/>
        <w:snapToGrid/>
        <w:spacing w:before="0" w:beforeAutospacing="0" w:after="0" w:afterAutospacing="0" w:line="240" w:lineRule="auto"/>
        <w:jc w:val="center"/>
        <w:textAlignment w:val="baseline"/>
        <w:rPr>
          <w:rStyle w:val="12"/>
          <w:rFonts w:ascii="Times New Roman" w:hAnsi="Times New Roman" w:eastAsia="宋体"/>
          <w:b w:val="0"/>
          <w:i w:val="0"/>
          <w:caps w:val="0"/>
          <w:color w:val="auto"/>
          <w:spacing w:val="0"/>
          <w:w w:val="100"/>
          <w:kern w:val="2"/>
          <w:sz w:val="52"/>
          <w:szCs w:val="24"/>
          <w:highlight w:val="none"/>
          <w:lang w:val="en-US" w:eastAsia="zh-CN" w:bidi="ar-SA"/>
        </w:rPr>
      </w:pPr>
    </w:p>
    <w:p w14:paraId="17B2915F">
      <w:pPr>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029281EA">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p>
    <w:p w14:paraId="63BE256A">
      <w:pPr>
        <w:pStyle w:val="15"/>
        <w:widowControl/>
        <w:snapToGrid/>
        <w:spacing w:before="0" w:beforeAutospacing="0" w:after="0" w:afterAutospacing="0" w:line="440" w:lineRule="exact"/>
        <w:jc w:val="center"/>
        <w:textAlignment w:val="baseline"/>
        <w:rPr>
          <w:rStyle w:val="12"/>
          <w:rFonts w:ascii="宋体" w:hAnsi="宋体"/>
          <w:b/>
          <w:i w:val="0"/>
          <w:caps w:val="0"/>
          <w:color w:val="auto"/>
          <w:spacing w:val="0"/>
          <w:w w:val="100"/>
          <w:kern w:val="2"/>
          <w:sz w:val="36"/>
          <w:szCs w:val="36"/>
          <w:highlight w:val="none"/>
          <w:lang w:val="en-US" w:eastAsia="zh-CN" w:bidi="ar-SA"/>
        </w:rPr>
      </w:pPr>
      <w:r>
        <w:rPr>
          <w:rStyle w:val="12"/>
          <w:rFonts w:hint="eastAsia" w:hAnsi="宋体"/>
          <w:b/>
          <w:i w:val="0"/>
          <w:caps w:val="0"/>
          <w:color w:val="auto"/>
          <w:spacing w:val="0"/>
          <w:w w:val="100"/>
          <w:kern w:val="2"/>
          <w:sz w:val="36"/>
          <w:szCs w:val="36"/>
          <w:highlight w:val="none"/>
          <w:lang w:val="en-US" w:eastAsia="zh-CN" w:bidi="ar-SA"/>
        </w:rPr>
        <w:t>五</w:t>
      </w:r>
      <w:r>
        <w:rPr>
          <w:rStyle w:val="12"/>
          <w:rFonts w:ascii="宋体" w:hAnsi="宋体"/>
          <w:b/>
          <w:i w:val="0"/>
          <w:caps w:val="0"/>
          <w:color w:val="auto"/>
          <w:spacing w:val="0"/>
          <w:w w:val="100"/>
          <w:kern w:val="2"/>
          <w:sz w:val="36"/>
          <w:szCs w:val="36"/>
          <w:highlight w:val="none"/>
          <w:lang w:val="en-US" w:eastAsia="zh-CN" w:bidi="ar-SA"/>
        </w:rPr>
        <w:t>、项目管理机构配备情况</w:t>
      </w:r>
    </w:p>
    <w:p w14:paraId="1461B7EA">
      <w:pPr>
        <w:snapToGrid/>
        <w:spacing w:before="0" w:beforeAutospacing="0" w:after="0" w:afterAutospacing="0" w:line="440" w:lineRule="exact"/>
        <w:jc w:val="both"/>
        <w:textAlignment w:val="baseline"/>
        <w:rPr>
          <w:rStyle w:val="12"/>
          <w:rFonts w:eastAsia="隶书" w:cs="Times New Roman"/>
          <w:b w:val="0"/>
          <w:bCs/>
          <w:i w:val="0"/>
          <w:caps w:val="0"/>
          <w:color w:val="auto"/>
          <w:spacing w:val="0"/>
          <w:w w:val="100"/>
          <w:kern w:val="2"/>
          <w:sz w:val="24"/>
          <w:szCs w:val="24"/>
          <w:highlight w:val="none"/>
          <w:lang w:val="en-US" w:eastAsia="zh-CN" w:bidi="ar-SA"/>
        </w:rPr>
      </w:pPr>
    </w:p>
    <w:p w14:paraId="3033B2F9">
      <w:pPr>
        <w:snapToGrid/>
        <w:spacing w:before="0" w:beforeAutospacing="0" w:after="0" w:afterAutospacing="0" w:line="440" w:lineRule="exact"/>
        <w:jc w:val="both"/>
        <w:textAlignment w:val="baseline"/>
        <w:rPr>
          <w:rStyle w:val="12"/>
          <w:rFonts w:ascii="宋体" w:hAnsi="宋体" w:cs="Times New Roman"/>
          <w:b w:val="0"/>
          <w:bCs/>
          <w:i w:val="0"/>
          <w:caps w:val="0"/>
          <w:color w:val="auto"/>
          <w:spacing w:val="0"/>
          <w:w w:val="100"/>
          <w:kern w:val="2"/>
          <w:sz w:val="24"/>
          <w:szCs w:val="24"/>
          <w:highlight w:val="none"/>
          <w:lang w:val="en-US" w:eastAsia="zh-CN" w:bidi="ar-SA"/>
        </w:rPr>
      </w:pPr>
      <w:r>
        <w:rPr>
          <w:rStyle w:val="12"/>
          <w:rFonts w:ascii="宋体" w:hAnsi="宋体" w:cs="Times New Roman"/>
          <w:b w:val="0"/>
          <w:bCs/>
          <w:i w:val="0"/>
          <w:caps w:val="0"/>
          <w:color w:val="auto"/>
          <w:spacing w:val="0"/>
          <w:w w:val="100"/>
          <w:kern w:val="2"/>
          <w:sz w:val="24"/>
          <w:szCs w:val="24"/>
          <w:highlight w:val="none"/>
          <w:lang w:val="en-US" w:eastAsia="zh-CN" w:bidi="ar-SA"/>
        </w:rPr>
        <w:t>1、项目经理简历表</w:t>
      </w:r>
    </w:p>
    <w:p w14:paraId="0BB7CC90">
      <w:pPr>
        <w:snapToGrid/>
        <w:spacing w:before="0" w:beforeAutospacing="0" w:after="0" w:afterAutospacing="0" w:line="440" w:lineRule="exact"/>
        <w:jc w:val="both"/>
        <w:textAlignment w:val="baseline"/>
        <w:rPr>
          <w:rStyle w:val="12"/>
          <w:rFonts w:ascii="宋体" w:hAnsi="宋体" w:cs="Times New Roman"/>
          <w:b w:val="0"/>
          <w:bCs/>
          <w:i w:val="0"/>
          <w:caps w:val="0"/>
          <w:color w:val="auto"/>
          <w:spacing w:val="0"/>
          <w:w w:val="100"/>
          <w:kern w:val="2"/>
          <w:sz w:val="24"/>
          <w:szCs w:val="24"/>
          <w:highlight w:val="none"/>
          <w:lang w:val="en-US" w:eastAsia="zh-CN" w:bidi="ar-SA"/>
        </w:rPr>
      </w:pPr>
      <w:r>
        <w:rPr>
          <w:rStyle w:val="12"/>
          <w:rFonts w:ascii="宋体" w:hAnsi="宋体" w:cs="Times New Roman"/>
          <w:b w:val="0"/>
          <w:bCs/>
          <w:i w:val="0"/>
          <w:caps w:val="0"/>
          <w:color w:val="auto"/>
          <w:spacing w:val="0"/>
          <w:w w:val="100"/>
          <w:kern w:val="2"/>
          <w:sz w:val="24"/>
          <w:szCs w:val="24"/>
          <w:highlight w:val="none"/>
          <w:lang w:val="en-US" w:eastAsia="zh-CN" w:bidi="ar-SA"/>
        </w:rPr>
        <w:t>2、技术负责人简历表</w:t>
      </w:r>
    </w:p>
    <w:p w14:paraId="5CEB19E9">
      <w:pPr>
        <w:snapToGrid/>
        <w:spacing w:before="0" w:beforeAutospacing="0" w:after="0" w:afterAutospacing="0" w:line="440" w:lineRule="exact"/>
        <w:jc w:val="both"/>
        <w:textAlignment w:val="baseline"/>
        <w:rPr>
          <w:rStyle w:val="12"/>
          <w:rFonts w:hAnsi="宋体"/>
          <w:b w:val="0"/>
          <w:i w:val="0"/>
          <w:caps w:val="0"/>
          <w:color w:val="auto"/>
          <w:spacing w:val="0"/>
          <w:w w:val="100"/>
          <w:kern w:val="2"/>
          <w:sz w:val="21"/>
          <w:szCs w:val="24"/>
          <w:highlight w:val="none"/>
          <w:lang w:val="en-US" w:eastAsia="zh-CN" w:bidi="ar-SA"/>
        </w:rPr>
      </w:pPr>
      <w:r>
        <w:rPr>
          <w:rStyle w:val="12"/>
          <w:rFonts w:ascii="宋体" w:hAnsi="宋体" w:cs="Times New Roman"/>
          <w:b w:val="0"/>
          <w:bCs/>
          <w:i w:val="0"/>
          <w:caps w:val="0"/>
          <w:color w:val="auto"/>
          <w:spacing w:val="0"/>
          <w:w w:val="100"/>
          <w:kern w:val="2"/>
          <w:sz w:val="24"/>
          <w:szCs w:val="24"/>
          <w:highlight w:val="none"/>
          <w:lang w:val="en-US" w:eastAsia="zh-CN" w:bidi="ar-SA"/>
        </w:rPr>
        <w:t>3、项目管理机构其他人员配备情况表</w:t>
      </w:r>
    </w:p>
    <w:p w14:paraId="17FFA0DC">
      <w:pPr>
        <w:pStyle w:val="15"/>
        <w:widowControl/>
        <w:snapToGrid/>
        <w:spacing w:before="0" w:beforeAutospacing="0" w:after="0" w:afterAutospacing="0" w:line="240" w:lineRule="auto"/>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07BDC73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42360F5">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B31EC0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BF89D4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BE904BB">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F443D8A">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B4E62E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042E87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B7D689C">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986CE21">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A693224">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026E9DB">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034780A">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74D37B08">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86BBB36">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D282886">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5CA367B">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2C6292E">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0AA5AB4">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0E1EB9C">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1341A44">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2BB8BCD">
      <w:pPr>
        <w:pStyle w:val="15"/>
        <w:widowControl/>
        <w:snapToGrid/>
        <w:spacing w:before="0" w:beforeAutospacing="0" w:after="0" w:afterAutospacing="0" w:line="240" w:lineRule="auto"/>
        <w:jc w:val="both"/>
        <w:textAlignment w:val="baseline"/>
        <w:rPr>
          <w:rStyle w:val="12"/>
          <w:rFonts w:ascii="宋体" w:hAnsi="Courier New"/>
          <w:b/>
          <w:i w:val="0"/>
          <w:caps w:val="0"/>
          <w:color w:val="auto"/>
          <w:spacing w:val="0"/>
          <w:w w:val="100"/>
          <w:kern w:val="2"/>
          <w:sz w:val="28"/>
          <w:szCs w:val="28"/>
          <w:highlight w:val="none"/>
          <w:lang w:val="en-US" w:eastAsia="zh-CN" w:bidi="ar-SA"/>
        </w:rPr>
      </w:pPr>
      <w:r>
        <w:rPr>
          <w:rStyle w:val="12"/>
          <w:rFonts w:ascii="宋体" w:hAnsi="Courier New"/>
          <w:b/>
          <w:i w:val="0"/>
          <w:caps w:val="0"/>
          <w:color w:val="auto"/>
          <w:spacing w:val="0"/>
          <w:w w:val="100"/>
          <w:kern w:val="2"/>
          <w:sz w:val="28"/>
          <w:szCs w:val="28"/>
          <w:highlight w:val="none"/>
          <w:lang w:val="en-US" w:eastAsia="zh-CN" w:bidi="ar-SA"/>
        </w:rPr>
        <w:t>1、项目经理简历表</w:t>
      </w:r>
    </w:p>
    <w:p w14:paraId="486D6A96">
      <w:pPr>
        <w:pStyle w:val="15"/>
        <w:widowControl/>
        <w:snapToGrid/>
        <w:spacing w:before="0" w:beforeAutospacing="0" w:after="0" w:afterAutospacing="0" w:line="240" w:lineRule="auto"/>
        <w:ind w:firstLine="4045" w:firstLineChars="1439"/>
        <w:jc w:val="both"/>
        <w:textAlignment w:val="baseline"/>
        <w:rPr>
          <w:rStyle w:val="12"/>
          <w:rFonts w:ascii="宋体" w:hAnsi="Courier New"/>
          <w:b/>
          <w:i w:val="0"/>
          <w:caps w:val="0"/>
          <w:color w:val="auto"/>
          <w:spacing w:val="0"/>
          <w:w w:val="100"/>
          <w:kern w:val="2"/>
          <w:sz w:val="28"/>
          <w:szCs w:val="28"/>
          <w:highlight w:val="none"/>
          <w:lang w:val="en-US" w:eastAsia="zh-CN" w:bidi="ar-SA"/>
        </w:rPr>
      </w:pPr>
      <w:r>
        <w:rPr>
          <w:rStyle w:val="12"/>
          <w:rFonts w:ascii="宋体" w:hAnsi="Courier New"/>
          <w:b/>
          <w:i w:val="0"/>
          <w:caps w:val="0"/>
          <w:color w:val="auto"/>
          <w:spacing w:val="0"/>
          <w:w w:val="100"/>
          <w:kern w:val="2"/>
          <w:sz w:val="28"/>
          <w:szCs w:val="28"/>
          <w:highlight w:val="none"/>
          <w:lang w:val="en-US" w:eastAsia="zh-CN" w:bidi="ar-SA"/>
        </w:rPr>
        <w:t>项目经理简历表</w:t>
      </w:r>
    </w:p>
    <w:p w14:paraId="34B4A2CB">
      <w:pPr>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u w:val="single" w:color="000000"/>
          <w:lang w:val="en-US" w:eastAsia="zh-CN"/>
        </w:rPr>
        <w:t xml:space="preserve">            （招标工程项目名称）        </w:t>
      </w:r>
      <w:r>
        <w:rPr>
          <w:rStyle w:val="12"/>
          <w:rFonts w:ascii="宋体" w:hAnsi="宋体" w:eastAsia="宋体"/>
          <w:b w:val="0"/>
          <w:i w:val="0"/>
          <w:caps w:val="0"/>
          <w:color w:val="auto"/>
          <w:spacing w:val="0"/>
          <w:w w:val="100"/>
          <w:kern w:val="2"/>
          <w:sz w:val="21"/>
          <w:szCs w:val="24"/>
          <w:highlight w:val="none"/>
          <w:lang w:val="en-US" w:eastAsia="zh-CN"/>
        </w:rPr>
        <w:t xml:space="preserve"> 工程</w:t>
      </w:r>
    </w:p>
    <w:tbl>
      <w:tblPr>
        <w:tblStyle w:val="9"/>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340"/>
        <w:gridCol w:w="874"/>
        <w:gridCol w:w="711"/>
        <w:gridCol w:w="836"/>
        <w:gridCol w:w="272"/>
        <w:gridCol w:w="1276"/>
      </w:tblGrid>
      <w:tr w14:paraId="46C46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0371F5D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姓名</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77053A44">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1EB130E3">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性别</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025A163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3EB5097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2BA479E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33EA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47330C8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职务</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3B506622">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5194E3E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职称</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2D5EF61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43E6C423">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学历</w:t>
            </w:r>
          </w:p>
        </w:tc>
        <w:tc>
          <w:tcPr>
            <w:tcW w:w="1276" w:type="dxa"/>
            <w:tcBorders>
              <w:top w:val="single" w:color="000000" w:sz="4" w:space="0"/>
              <w:left w:val="single" w:color="000000" w:sz="4" w:space="0"/>
              <w:bottom w:val="single" w:color="000000" w:sz="4" w:space="0"/>
              <w:right w:val="single" w:color="000000" w:sz="4" w:space="0"/>
            </w:tcBorders>
            <w:vAlign w:val="center"/>
          </w:tcPr>
          <w:p w14:paraId="02564FD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5ACE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tcBorders>
              <w:top w:val="single" w:color="000000" w:sz="4" w:space="0"/>
              <w:left w:val="single" w:color="000000" w:sz="4" w:space="0"/>
              <w:bottom w:val="single" w:color="000000" w:sz="4" w:space="0"/>
              <w:right w:val="single" w:color="000000" w:sz="4" w:space="0"/>
            </w:tcBorders>
            <w:vAlign w:val="center"/>
          </w:tcPr>
          <w:p w14:paraId="51E2F6B3">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参加工作时间</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2833C040">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2693" w:type="dxa"/>
            <w:gridSpan w:val="4"/>
            <w:tcBorders>
              <w:top w:val="single" w:color="000000" w:sz="4" w:space="0"/>
              <w:left w:val="single" w:color="000000" w:sz="4" w:space="0"/>
              <w:bottom w:val="single" w:color="000000" w:sz="4" w:space="0"/>
              <w:right w:val="single" w:color="000000" w:sz="4" w:space="0"/>
            </w:tcBorders>
            <w:vAlign w:val="center"/>
          </w:tcPr>
          <w:p w14:paraId="28BF80C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担任项目经理年限</w:t>
            </w:r>
          </w:p>
        </w:tc>
        <w:tc>
          <w:tcPr>
            <w:tcW w:w="1276" w:type="dxa"/>
            <w:tcBorders>
              <w:top w:val="single" w:color="000000" w:sz="4" w:space="0"/>
              <w:left w:val="single" w:color="000000" w:sz="4" w:space="0"/>
              <w:bottom w:val="single" w:color="000000" w:sz="4" w:space="0"/>
              <w:right w:val="single" w:color="000000" w:sz="4" w:space="0"/>
            </w:tcBorders>
            <w:vAlign w:val="center"/>
          </w:tcPr>
          <w:p w14:paraId="415DFA19">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2EF3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3423" w:type="dxa"/>
            <w:gridSpan w:val="4"/>
            <w:tcBorders>
              <w:top w:val="single" w:color="000000" w:sz="4" w:space="0"/>
              <w:left w:val="single" w:color="000000" w:sz="4" w:space="0"/>
              <w:bottom w:val="single" w:color="000000" w:sz="4" w:space="0"/>
              <w:right w:val="single" w:color="000000" w:sz="4" w:space="0"/>
            </w:tcBorders>
            <w:vAlign w:val="center"/>
          </w:tcPr>
          <w:p w14:paraId="5FF577E3">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项目经理注册证书编号</w:t>
            </w:r>
          </w:p>
        </w:tc>
        <w:tc>
          <w:tcPr>
            <w:tcW w:w="5528" w:type="dxa"/>
            <w:gridSpan w:val="7"/>
            <w:tcBorders>
              <w:top w:val="single" w:color="000000" w:sz="4" w:space="0"/>
              <w:left w:val="single" w:color="000000" w:sz="4" w:space="0"/>
              <w:bottom w:val="single" w:color="000000" w:sz="4" w:space="0"/>
              <w:right w:val="single" w:color="000000" w:sz="4" w:space="0"/>
            </w:tcBorders>
            <w:vAlign w:val="center"/>
          </w:tcPr>
          <w:p w14:paraId="7A1D4CE4">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6BCEA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951" w:type="dxa"/>
            <w:gridSpan w:val="11"/>
            <w:tcBorders>
              <w:top w:val="single" w:color="000000" w:sz="4" w:space="0"/>
              <w:left w:val="single" w:color="000000" w:sz="4" w:space="0"/>
              <w:bottom w:val="single" w:color="000000" w:sz="4" w:space="0"/>
              <w:right w:val="single" w:color="000000" w:sz="4" w:space="0"/>
            </w:tcBorders>
            <w:vAlign w:val="center"/>
          </w:tcPr>
          <w:p w14:paraId="63F0232A">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在建和已完工程项目情况</w:t>
            </w:r>
          </w:p>
        </w:tc>
      </w:tr>
      <w:tr w14:paraId="6289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38509D7C">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建设单位</w:t>
            </w:r>
          </w:p>
        </w:tc>
        <w:tc>
          <w:tcPr>
            <w:tcW w:w="1548" w:type="dxa"/>
            <w:tcBorders>
              <w:top w:val="single" w:color="000000" w:sz="4" w:space="0"/>
              <w:left w:val="single" w:color="000000" w:sz="4" w:space="0"/>
              <w:bottom w:val="single" w:color="000000" w:sz="4" w:space="0"/>
              <w:right w:val="single" w:color="000000" w:sz="4" w:space="0"/>
            </w:tcBorders>
            <w:vAlign w:val="center"/>
          </w:tcPr>
          <w:p w14:paraId="6E5B673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项目名称</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09C2793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建设规模</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14:paraId="6711830C">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开、竣工日期</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712727A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在建或已完</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013FB662">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4"/>
                <w:highlight w:val="none"/>
                <w:lang w:val="en-US" w:eastAsia="zh-CN"/>
              </w:rPr>
              <w:t>工程质量</w:t>
            </w:r>
          </w:p>
        </w:tc>
      </w:tr>
      <w:tr w14:paraId="7855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5CDA0A90">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2656D4F9">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4C7BDBDB">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14:paraId="4182A192">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336D530C">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0D5BF951">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1392E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5017C049">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E2C2919">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2EADA92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14:paraId="7860BF89">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0F09763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4752394A">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3D51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12E59410">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3E08F1C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256BD111">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14:paraId="012B97CC">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67CF8C3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5FB4F4B1">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r w14:paraId="532C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4864BC9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0FC071F">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605D5DDC">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14:paraId="297186B6">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6FC1EF9D">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7DA43818">
            <w:pPr>
              <w:snapToGrid/>
              <w:spacing w:before="0" w:beforeAutospacing="0" w:after="0" w:afterAutospacing="0" w:line="240" w:lineRule="auto"/>
              <w:jc w:val="center"/>
              <w:textAlignment w:val="baseline"/>
              <w:rPr>
                <w:rStyle w:val="12"/>
                <w:rFonts w:ascii="宋体" w:hAnsi="宋体" w:eastAsia="宋体"/>
                <w:b w:val="0"/>
                <w:i w:val="0"/>
                <w:caps w:val="0"/>
                <w:color w:val="auto"/>
                <w:spacing w:val="0"/>
                <w:w w:val="100"/>
                <w:kern w:val="2"/>
                <w:sz w:val="21"/>
                <w:szCs w:val="24"/>
                <w:highlight w:val="none"/>
                <w:lang w:val="en-US" w:eastAsia="zh-CN" w:bidi="ar-SA"/>
              </w:rPr>
            </w:pPr>
          </w:p>
        </w:tc>
      </w:tr>
    </w:tbl>
    <w:p w14:paraId="6F71AB80">
      <w:pPr>
        <w:snapToGrid/>
        <w:spacing w:before="0" w:beforeAutospacing="0" w:after="0" w:afterAutospacing="0" w:line="360" w:lineRule="auto"/>
        <w:jc w:val="both"/>
        <w:textAlignment w:val="baseline"/>
        <w:rPr>
          <w:rStyle w:val="12"/>
          <w:rFonts w:ascii="宋体" w:hAnsi="宋体" w:eastAsia="宋体"/>
          <w:b w:val="0"/>
          <w:i w:val="0"/>
          <w:caps w:val="0"/>
          <w:color w:val="auto"/>
          <w:spacing w:val="0"/>
          <w:w w:val="100"/>
          <w:kern w:val="2"/>
          <w:sz w:val="21"/>
          <w:szCs w:val="21"/>
          <w:highlight w:val="none"/>
          <w:lang w:val="en-US" w:eastAsia="zh-CN" w:bidi="ar-SA"/>
        </w:rPr>
      </w:pPr>
    </w:p>
    <w:p w14:paraId="0C2D8972">
      <w:pPr>
        <w:snapToGrid/>
        <w:spacing w:before="0" w:beforeAutospacing="0" w:after="0" w:afterAutospacing="0" w:line="360" w:lineRule="auto"/>
        <w:jc w:val="both"/>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2"/>
          <w:highlight w:val="none"/>
          <w:lang w:val="en-US" w:eastAsia="zh-CN"/>
        </w:rPr>
        <w:t>备注：</w:t>
      </w:r>
    </w:p>
    <w:p w14:paraId="19DA76EE">
      <w:pPr>
        <w:snapToGrid/>
        <w:spacing w:before="0" w:beforeAutospacing="0" w:after="0" w:afterAutospacing="0" w:line="360" w:lineRule="auto"/>
        <w:ind w:firstLine="420" w:firstLineChars="200"/>
        <w:jc w:val="both"/>
        <w:textAlignment w:val="baseline"/>
        <w:rPr>
          <w:rStyle w:val="12"/>
          <w:rFonts w:ascii="宋体" w:hAnsi="宋体" w:eastAsia="宋体"/>
          <w:b w:val="0"/>
          <w:i w:val="0"/>
          <w:caps w:val="0"/>
          <w:color w:val="auto"/>
          <w:spacing w:val="0"/>
          <w:w w:val="100"/>
          <w:kern w:val="2"/>
          <w:sz w:val="21"/>
          <w:szCs w:val="24"/>
          <w:highlight w:val="none"/>
          <w:lang w:val="en-US" w:eastAsia="zh-CN" w:bidi="ar-SA"/>
        </w:rPr>
      </w:pPr>
      <w:r>
        <w:rPr>
          <w:rStyle w:val="12"/>
          <w:rFonts w:ascii="宋体" w:hAnsi="宋体" w:eastAsia="宋体"/>
          <w:b w:val="0"/>
          <w:i w:val="0"/>
          <w:caps w:val="0"/>
          <w:color w:val="auto"/>
          <w:spacing w:val="0"/>
          <w:w w:val="100"/>
          <w:kern w:val="2"/>
          <w:sz w:val="21"/>
          <w:szCs w:val="22"/>
          <w:highlight w:val="none"/>
          <w:lang w:val="en-US" w:eastAsia="zh-CN"/>
        </w:rPr>
        <w:t>1、附项目经理注册建造师注册证书、安全生产考核合格证书（B证）和已完工程中标通知书（如有）或工程合同协议书或工程竣工验收证明材料的复印件，以及投标人认为需要增加的其他证明材料复印件，以上复印件均须加盖投标人单位公章。</w:t>
      </w:r>
    </w:p>
    <w:p w14:paraId="165D28D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E9F144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8BA46B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7BFF60D">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3B27AA4F">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85B4919">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4B5ED56">
      <w:pPr>
        <w:pStyle w:val="14"/>
        <w:snapToGrid/>
        <w:spacing w:before="0" w:beforeAutospacing="0" w:after="0" w:afterAutospacing="0" w:line="240" w:lineRule="auto"/>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D46F177">
      <w:pPr>
        <w:snapToGrid/>
        <w:spacing w:before="0" w:beforeAutospacing="0" w:after="0" w:afterAutospacing="0" w:line="240" w:lineRule="auto"/>
        <w:jc w:val="both"/>
        <w:textAlignment w:val="baseline"/>
        <w:rPr>
          <w:rStyle w:val="12"/>
          <w:rFonts w:ascii="宋体" w:hAnsi="宋体" w:cs="Times New Roman"/>
          <w:b/>
          <w:bCs/>
          <w:i w:val="0"/>
          <w:caps w:val="0"/>
          <w:color w:val="auto"/>
          <w:spacing w:val="0"/>
          <w:w w:val="100"/>
          <w:kern w:val="2"/>
          <w:sz w:val="28"/>
          <w:szCs w:val="24"/>
          <w:highlight w:val="none"/>
          <w:lang w:val="en-US" w:eastAsia="zh-CN" w:bidi="ar-SA"/>
        </w:rPr>
      </w:pPr>
      <w:r>
        <w:rPr>
          <w:rStyle w:val="12"/>
          <w:rFonts w:ascii="宋体" w:hAnsi="宋体" w:cs="Times New Roman"/>
          <w:b/>
          <w:bCs/>
          <w:i w:val="0"/>
          <w:caps w:val="0"/>
          <w:color w:val="auto"/>
          <w:spacing w:val="0"/>
          <w:w w:val="100"/>
          <w:kern w:val="2"/>
          <w:sz w:val="28"/>
          <w:szCs w:val="24"/>
          <w:highlight w:val="none"/>
          <w:lang w:val="en-US" w:eastAsia="zh-CN" w:bidi="ar-SA"/>
        </w:rPr>
        <w:t>2. 项目技术负责人简历表</w:t>
      </w:r>
    </w:p>
    <w:p w14:paraId="337F3C4A">
      <w:pPr>
        <w:snapToGrid/>
        <w:spacing w:before="0" w:beforeAutospacing="0" w:after="0" w:afterAutospacing="0" w:line="240" w:lineRule="auto"/>
        <w:jc w:val="center"/>
        <w:textAlignment w:val="baseline"/>
        <w:rPr>
          <w:rStyle w:val="12"/>
          <w:rFonts w:ascii="宋体" w:hAnsi="宋体" w:cs="Times New Roman"/>
          <w:b/>
          <w:bCs/>
          <w:i w:val="0"/>
          <w:caps w:val="0"/>
          <w:color w:val="auto"/>
          <w:spacing w:val="0"/>
          <w:w w:val="100"/>
          <w:kern w:val="2"/>
          <w:sz w:val="24"/>
          <w:szCs w:val="24"/>
          <w:highlight w:val="none"/>
          <w:lang w:val="en-US" w:eastAsia="zh-CN" w:bidi="ar-SA"/>
        </w:rPr>
      </w:pPr>
      <w:r>
        <w:rPr>
          <w:rStyle w:val="12"/>
          <w:rFonts w:ascii="宋体" w:hAnsi="宋体" w:cs="Times New Roman"/>
          <w:b/>
          <w:bCs/>
          <w:i w:val="0"/>
          <w:caps w:val="0"/>
          <w:color w:val="auto"/>
          <w:spacing w:val="0"/>
          <w:w w:val="100"/>
          <w:kern w:val="2"/>
          <w:sz w:val="28"/>
          <w:szCs w:val="24"/>
          <w:highlight w:val="none"/>
          <w:lang w:val="en-US" w:eastAsia="zh-CN" w:bidi="ar-SA"/>
        </w:rPr>
        <w:t>项目技术负责人简历表</w:t>
      </w:r>
    </w:p>
    <w:p w14:paraId="6923C1B4">
      <w:pPr>
        <w:snapToGrid/>
        <w:spacing w:before="0" w:beforeAutospacing="0" w:after="0" w:afterAutospacing="0" w:line="240" w:lineRule="auto"/>
        <w:jc w:val="left"/>
        <w:textAlignment w:val="baseline"/>
        <w:rPr>
          <w:rStyle w:val="12"/>
          <w:rFonts w:ascii="宋体" w:hAnsi="宋体" w:cs="Times New Roman"/>
          <w:b/>
          <w:bCs/>
          <w:i w:val="0"/>
          <w:caps w:val="0"/>
          <w:color w:val="auto"/>
          <w:spacing w:val="0"/>
          <w:w w:val="100"/>
          <w:kern w:val="2"/>
          <w:sz w:val="24"/>
          <w:szCs w:val="24"/>
          <w:highlight w:val="none"/>
          <w:lang w:val="en-US" w:eastAsia="zh-CN" w:bidi="ar-SA"/>
        </w:rPr>
      </w:pPr>
      <w:r>
        <w:rPr>
          <w:rStyle w:val="12"/>
          <w:rFonts w:ascii="宋体" w:hAnsi="宋体" w:cs="Times New Roman"/>
          <w:b w:val="0"/>
          <w:bCs/>
          <w:i w:val="0"/>
          <w:caps w:val="0"/>
          <w:color w:val="auto"/>
          <w:spacing w:val="0"/>
          <w:w w:val="100"/>
          <w:kern w:val="2"/>
          <w:sz w:val="24"/>
          <w:szCs w:val="24"/>
          <w:highlight w:val="none"/>
          <w:u w:val="single" w:color="000000"/>
          <w:lang w:val="en-US" w:eastAsia="zh-CN" w:bidi="ar-SA"/>
        </w:rPr>
        <w:t xml:space="preserve">           （工程项目名称）            </w:t>
      </w:r>
      <w:r>
        <w:rPr>
          <w:rStyle w:val="12"/>
          <w:rFonts w:ascii="宋体" w:hAnsi="宋体" w:cs="Times New Roman"/>
          <w:b w:val="0"/>
          <w:bCs/>
          <w:i w:val="0"/>
          <w:caps w:val="0"/>
          <w:color w:val="auto"/>
          <w:spacing w:val="0"/>
          <w:w w:val="100"/>
          <w:kern w:val="2"/>
          <w:sz w:val="24"/>
          <w:szCs w:val="24"/>
          <w:highlight w:val="none"/>
          <w:lang w:val="en-US" w:eastAsia="zh-CN" w:bidi="ar-SA"/>
        </w:rPr>
        <w:t xml:space="preserve">工程                        </w:t>
      </w:r>
      <w:r>
        <w:rPr>
          <w:rStyle w:val="12"/>
          <w:rFonts w:ascii="宋体" w:hAnsi="宋体" w:cs="Times New Roman"/>
          <w:b/>
          <w:bCs/>
          <w:i w:val="0"/>
          <w:caps w:val="0"/>
          <w:color w:val="auto"/>
          <w:spacing w:val="0"/>
          <w:w w:val="100"/>
          <w:kern w:val="2"/>
          <w:sz w:val="24"/>
          <w:szCs w:val="24"/>
          <w:highlight w:val="none"/>
          <w:lang w:val="en-US" w:eastAsia="zh-CN" w:bidi="ar-SA"/>
        </w:rPr>
        <w:t xml:space="preserve">                                                                </w:t>
      </w:r>
    </w:p>
    <w:tbl>
      <w:tblPr>
        <w:tblStyle w:val="9"/>
        <w:tblW w:w="9180" w:type="dxa"/>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80"/>
        <w:gridCol w:w="180"/>
        <w:gridCol w:w="720"/>
        <w:gridCol w:w="1080"/>
        <w:gridCol w:w="1080"/>
        <w:gridCol w:w="360"/>
        <w:gridCol w:w="90"/>
        <w:gridCol w:w="1530"/>
        <w:gridCol w:w="1080"/>
        <w:gridCol w:w="450"/>
        <w:gridCol w:w="1530"/>
      </w:tblGrid>
      <w:tr w14:paraId="0EE352D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080" w:type="dxa"/>
            <w:tcBorders>
              <w:top w:val="single" w:color="000000" w:sz="8" w:space="0"/>
              <w:left w:val="single" w:color="000000" w:sz="8" w:space="0"/>
              <w:bottom w:val="single" w:color="000000" w:sz="4" w:space="0"/>
              <w:right w:val="single" w:color="000000" w:sz="4" w:space="0"/>
            </w:tcBorders>
            <w:vAlign w:val="center"/>
          </w:tcPr>
          <w:p w14:paraId="14D9F141">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姓名</w:t>
            </w:r>
          </w:p>
        </w:tc>
        <w:tc>
          <w:tcPr>
            <w:tcW w:w="1980" w:type="dxa"/>
            <w:gridSpan w:val="3"/>
            <w:tcBorders>
              <w:top w:val="single" w:color="000000" w:sz="8" w:space="0"/>
              <w:left w:val="nil"/>
              <w:bottom w:val="single" w:color="000000" w:sz="4" w:space="0"/>
              <w:right w:val="single" w:color="000000" w:sz="4" w:space="0"/>
            </w:tcBorders>
            <w:vAlign w:val="top"/>
          </w:tcPr>
          <w:p w14:paraId="59A02483">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080" w:type="dxa"/>
            <w:tcBorders>
              <w:top w:val="single" w:color="000000" w:sz="8" w:space="0"/>
              <w:left w:val="nil"/>
              <w:bottom w:val="single" w:color="000000" w:sz="4" w:space="0"/>
              <w:right w:val="single" w:color="000000" w:sz="4" w:space="0"/>
            </w:tcBorders>
            <w:vAlign w:val="center"/>
          </w:tcPr>
          <w:p w14:paraId="1B1A52B8">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性别</w:t>
            </w:r>
          </w:p>
        </w:tc>
        <w:tc>
          <w:tcPr>
            <w:tcW w:w="1980" w:type="dxa"/>
            <w:gridSpan w:val="3"/>
            <w:tcBorders>
              <w:top w:val="single" w:color="000000" w:sz="8" w:space="0"/>
              <w:left w:val="nil"/>
              <w:bottom w:val="single" w:color="000000" w:sz="4" w:space="0"/>
              <w:right w:val="single" w:color="000000" w:sz="4" w:space="0"/>
            </w:tcBorders>
            <w:vAlign w:val="top"/>
          </w:tcPr>
          <w:p w14:paraId="1592EDCD">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080" w:type="dxa"/>
            <w:tcBorders>
              <w:top w:val="single" w:color="000000" w:sz="8" w:space="0"/>
              <w:left w:val="nil"/>
              <w:bottom w:val="single" w:color="000000" w:sz="4" w:space="0"/>
              <w:right w:val="single" w:color="000000" w:sz="4" w:space="0"/>
            </w:tcBorders>
            <w:vAlign w:val="center"/>
          </w:tcPr>
          <w:p w14:paraId="7FA8CE0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年龄</w:t>
            </w:r>
          </w:p>
        </w:tc>
        <w:tc>
          <w:tcPr>
            <w:tcW w:w="1980" w:type="dxa"/>
            <w:gridSpan w:val="2"/>
            <w:tcBorders>
              <w:top w:val="single" w:color="000000" w:sz="8" w:space="0"/>
              <w:left w:val="single" w:color="000000" w:sz="4" w:space="0"/>
              <w:bottom w:val="single" w:color="000000" w:sz="4" w:space="0"/>
              <w:right w:val="single" w:color="000000" w:sz="4" w:space="0"/>
            </w:tcBorders>
            <w:vAlign w:val="top"/>
          </w:tcPr>
          <w:p w14:paraId="5D0171C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0D21BEE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080" w:type="dxa"/>
            <w:tcBorders>
              <w:top w:val="nil"/>
              <w:left w:val="single" w:color="000000" w:sz="8" w:space="0"/>
              <w:bottom w:val="single" w:color="000000" w:sz="4" w:space="0"/>
              <w:right w:val="single" w:color="000000" w:sz="4" w:space="0"/>
            </w:tcBorders>
            <w:vAlign w:val="center"/>
          </w:tcPr>
          <w:p w14:paraId="1D7B5263">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职务</w:t>
            </w:r>
          </w:p>
        </w:tc>
        <w:tc>
          <w:tcPr>
            <w:tcW w:w="1980" w:type="dxa"/>
            <w:gridSpan w:val="3"/>
            <w:tcBorders>
              <w:top w:val="nil"/>
              <w:left w:val="nil"/>
              <w:bottom w:val="single" w:color="000000" w:sz="4" w:space="0"/>
              <w:right w:val="single" w:color="000000" w:sz="4" w:space="0"/>
            </w:tcBorders>
            <w:vAlign w:val="top"/>
          </w:tcPr>
          <w:p w14:paraId="4FBDCBBD">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080" w:type="dxa"/>
            <w:tcBorders>
              <w:top w:val="nil"/>
              <w:left w:val="nil"/>
              <w:bottom w:val="single" w:color="000000" w:sz="4" w:space="0"/>
              <w:right w:val="single" w:color="000000" w:sz="4" w:space="0"/>
            </w:tcBorders>
            <w:vAlign w:val="center"/>
          </w:tcPr>
          <w:p w14:paraId="41F556F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职称</w:t>
            </w:r>
          </w:p>
        </w:tc>
        <w:tc>
          <w:tcPr>
            <w:tcW w:w="1980" w:type="dxa"/>
            <w:gridSpan w:val="3"/>
            <w:tcBorders>
              <w:top w:val="nil"/>
              <w:left w:val="nil"/>
              <w:bottom w:val="single" w:color="000000" w:sz="4" w:space="0"/>
              <w:right w:val="single" w:color="000000" w:sz="4" w:space="0"/>
            </w:tcBorders>
            <w:vAlign w:val="top"/>
          </w:tcPr>
          <w:p w14:paraId="08946E6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080" w:type="dxa"/>
            <w:tcBorders>
              <w:top w:val="nil"/>
              <w:left w:val="nil"/>
              <w:bottom w:val="single" w:color="000000" w:sz="4" w:space="0"/>
              <w:right w:val="single" w:color="000000" w:sz="4" w:space="0"/>
            </w:tcBorders>
            <w:vAlign w:val="center"/>
          </w:tcPr>
          <w:p w14:paraId="1C376788">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学历</w:t>
            </w:r>
          </w:p>
        </w:tc>
        <w:tc>
          <w:tcPr>
            <w:tcW w:w="1980" w:type="dxa"/>
            <w:gridSpan w:val="2"/>
            <w:tcBorders>
              <w:top w:val="nil"/>
              <w:left w:val="single" w:color="000000" w:sz="4" w:space="0"/>
              <w:bottom w:val="single" w:color="000000" w:sz="4" w:space="0"/>
              <w:right w:val="single" w:color="000000" w:sz="4" w:space="0"/>
            </w:tcBorders>
            <w:vAlign w:val="top"/>
          </w:tcPr>
          <w:p w14:paraId="62372847">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17A6C6D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980" w:type="dxa"/>
            <w:gridSpan w:val="3"/>
            <w:tcBorders>
              <w:top w:val="nil"/>
              <w:left w:val="single" w:color="000000" w:sz="8" w:space="0"/>
              <w:bottom w:val="single" w:color="000000" w:sz="4" w:space="0"/>
              <w:right w:val="single" w:color="000000" w:sz="4" w:space="0"/>
            </w:tcBorders>
            <w:vAlign w:val="center"/>
          </w:tcPr>
          <w:p w14:paraId="65F471D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参加工作时间</w:t>
            </w:r>
          </w:p>
        </w:tc>
        <w:tc>
          <w:tcPr>
            <w:tcW w:w="2520" w:type="dxa"/>
            <w:gridSpan w:val="3"/>
            <w:tcBorders>
              <w:top w:val="nil"/>
              <w:left w:val="single" w:color="000000" w:sz="4" w:space="0"/>
              <w:bottom w:val="single" w:color="000000" w:sz="4" w:space="0"/>
              <w:right w:val="single" w:color="000000" w:sz="4" w:space="0"/>
            </w:tcBorders>
            <w:vAlign w:val="top"/>
          </w:tcPr>
          <w:p w14:paraId="73C1588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2700" w:type="dxa"/>
            <w:gridSpan w:val="3"/>
            <w:tcBorders>
              <w:top w:val="nil"/>
              <w:left w:val="single" w:color="000000" w:sz="4" w:space="0"/>
              <w:bottom w:val="single" w:color="000000" w:sz="4" w:space="0"/>
              <w:right w:val="single" w:color="000000" w:sz="4" w:space="0"/>
            </w:tcBorders>
            <w:vAlign w:val="center"/>
          </w:tcPr>
          <w:p w14:paraId="6DC3AC60">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担任技术负责人年限</w:t>
            </w:r>
          </w:p>
        </w:tc>
        <w:tc>
          <w:tcPr>
            <w:tcW w:w="1980" w:type="dxa"/>
            <w:gridSpan w:val="2"/>
            <w:tcBorders>
              <w:top w:val="nil"/>
              <w:left w:val="single" w:color="000000" w:sz="4" w:space="0"/>
              <w:bottom w:val="single" w:color="000000" w:sz="4" w:space="0"/>
              <w:right w:val="single" w:color="000000" w:sz="4" w:space="0"/>
            </w:tcBorders>
            <w:vAlign w:val="top"/>
          </w:tcPr>
          <w:p w14:paraId="506D98D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313043D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180" w:type="dxa"/>
            <w:gridSpan w:val="11"/>
            <w:tcBorders>
              <w:top w:val="nil"/>
              <w:left w:val="single" w:color="000000" w:sz="8" w:space="0"/>
              <w:bottom w:val="single" w:color="000000" w:sz="4" w:space="0"/>
              <w:right w:val="single" w:color="000000" w:sz="4" w:space="0"/>
            </w:tcBorders>
            <w:vAlign w:val="center"/>
          </w:tcPr>
          <w:p w14:paraId="42571694">
            <w:pPr>
              <w:snapToGrid/>
              <w:spacing w:before="0" w:beforeAutospacing="0" w:after="0" w:afterAutospacing="0" w:line="240" w:lineRule="auto"/>
              <w:jc w:val="center"/>
              <w:textAlignment w:val="baseline"/>
              <w:rPr>
                <w:rStyle w:val="12"/>
                <w:rFonts w:ascii="宋体" w:hAnsi="宋体" w:cs="Times New Roman"/>
                <w:b/>
                <w:bCs/>
                <w:i w:val="0"/>
                <w:caps w:val="0"/>
                <w:color w:val="auto"/>
                <w:spacing w:val="0"/>
                <w:w w:val="100"/>
                <w:kern w:val="2"/>
                <w:sz w:val="24"/>
                <w:szCs w:val="24"/>
                <w:highlight w:val="none"/>
                <w:lang w:val="en-US" w:eastAsia="zh-CN" w:bidi="ar-SA"/>
              </w:rPr>
            </w:pPr>
            <w:r>
              <w:rPr>
                <w:rStyle w:val="12"/>
                <w:rFonts w:ascii="宋体" w:hAnsi="宋体" w:cs="Times New Roman"/>
                <w:b/>
                <w:bCs/>
                <w:i w:val="0"/>
                <w:caps w:val="0"/>
                <w:color w:val="auto"/>
                <w:spacing w:val="0"/>
                <w:w w:val="100"/>
                <w:kern w:val="2"/>
                <w:sz w:val="24"/>
                <w:szCs w:val="24"/>
                <w:highlight w:val="none"/>
                <w:lang w:val="en-US" w:eastAsia="zh-CN" w:bidi="ar-SA"/>
              </w:rPr>
              <w:t>在建和已完工程项目情况</w:t>
            </w:r>
          </w:p>
        </w:tc>
      </w:tr>
      <w:tr w14:paraId="34A5D78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center"/>
          </w:tcPr>
          <w:p w14:paraId="4B330BAE">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建设单位</w:t>
            </w:r>
          </w:p>
        </w:tc>
        <w:tc>
          <w:tcPr>
            <w:tcW w:w="1800" w:type="dxa"/>
            <w:gridSpan w:val="2"/>
            <w:tcBorders>
              <w:top w:val="nil"/>
              <w:left w:val="nil"/>
              <w:bottom w:val="single" w:color="000000" w:sz="4" w:space="0"/>
              <w:right w:val="single" w:color="000000" w:sz="4" w:space="0"/>
            </w:tcBorders>
            <w:vAlign w:val="center"/>
          </w:tcPr>
          <w:p w14:paraId="4C035AD9">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项目名称</w:t>
            </w:r>
          </w:p>
        </w:tc>
        <w:tc>
          <w:tcPr>
            <w:tcW w:w="1530" w:type="dxa"/>
            <w:gridSpan w:val="3"/>
            <w:tcBorders>
              <w:top w:val="nil"/>
              <w:left w:val="nil"/>
              <w:bottom w:val="single" w:color="000000" w:sz="4" w:space="0"/>
              <w:right w:val="single" w:color="000000" w:sz="4" w:space="0"/>
            </w:tcBorders>
            <w:vAlign w:val="center"/>
          </w:tcPr>
          <w:p w14:paraId="26029401">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建设规模</w:t>
            </w:r>
          </w:p>
        </w:tc>
        <w:tc>
          <w:tcPr>
            <w:tcW w:w="1530" w:type="dxa"/>
            <w:tcBorders>
              <w:top w:val="nil"/>
              <w:left w:val="nil"/>
              <w:bottom w:val="single" w:color="000000" w:sz="4" w:space="0"/>
              <w:right w:val="single" w:color="000000" w:sz="4" w:space="0"/>
            </w:tcBorders>
            <w:vAlign w:val="center"/>
          </w:tcPr>
          <w:p w14:paraId="43D6918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开、竣工</w:t>
            </w:r>
          </w:p>
          <w:p w14:paraId="4660CB25">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日期</w:t>
            </w:r>
          </w:p>
        </w:tc>
        <w:tc>
          <w:tcPr>
            <w:tcW w:w="1530" w:type="dxa"/>
            <w:gridSpan w:val="2"/>
            <w:tcBorders>
              <w:top w:val="nil"/>
              <w:left w:val="single" w:color="000000" w:sz="4" w:space="0"/>
              <w:bottom w:val="single" w:color="000000" w:sz="4" w:space="0"/>
              <w:right w:val="single" w:color="000000" w:sz="4" w:space="0"/>
            </w:tcBorders>
            <w:vAlign w:val="center"/>
          </w:tcPr>
          <w:p w14:paraId="2E6947C9">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在建或</w:t>
            </w:r>
          </w:p>
          <w:p w14:paraId="697AE0E1">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已完</w:t>
            </w:r>
          </w:p>
        </w:tc>
        <w:tc>
          <w:tcPr>
            <w:tcW w:w="1530" w:type="dxa"/>
            <w:tcBorders>
              <w:top w:val="nil"/>
              <w:left w:val="nil"/>
              <w:bottom w:val="single" w:color="000000" w:sz="4" w:space="0"/>
              <w:right w:val="single" w:color="000000" w:sz="4" w:space="0"/>
            </w:tcBorders>
            <w:vAlign w:val="center"/>
          </w:tcPr>
          <w:p w14:paraId="470D4D7B">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工程质量</w:t>
            </w:r>
          </w:p>
        </w:tc>
      </w:tr>
      <w:tr w14:paraId="7858C37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4A940AFB">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3E70FB98">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31D86CB4">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09EB1641">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1338A95C">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705A0D2D">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44A89A4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43799DF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142C6EC8">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3FBFEC22">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392E9F27">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3390804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45EB13F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3A064B5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3A517796">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69F5671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557CAE0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1818745">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25E6D411">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B58F724">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44AE66E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06B76C7B">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09D36CC9">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7EFFC8EC">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D032CB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1927055B">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1AC5E99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09DDE52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3A8A6EF7">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7B09ED70">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24C724B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7D2F346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1946F0BD">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E656E6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304BC76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69A9F3A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5A09220E">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2076C384">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5916E21A">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5EFE6D45">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B18E26C">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328FFAB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1074EA6B">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3CBFA573">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443FA02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2C69D339">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732627F9">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68E1E1CC">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r w14:paraId="78060BD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260" w:type="dxa"/>
            <w:gridSpan w:val="2"/>
            <w:tcBorders>
              <w:top w:val="nil"/>
              <w:left w:val="single" w:color="000000" w:sz="8" w:space="0"/>
              <w:bottom w:val="single" w:color="000000" w:sz="4" w:space="0"/>
              <w:right w:val="single" w:color="000000" w:sz="4" w:space="0"/>
            </w:tcBorders>
            <w:vAlign w:val="top"/>
          </w:tcPr>
          <w:p w14:paraId="35D6DEB4">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800" w:type="dxa"/>
            <w:gridSpan w:val="2"/>
            <w:tcBorders>
              <w:top w:val="nil"/>
              <w:left w:val="nil"/>
              <w:bottom w:val="single" w:color="000000" w:sz="4" w:space="0"/>
              <w:right w:val="single" w:color="000000" w:sz="4" w:space="0"/>
            </w:tcBorders>
            <w:vAlign w:val="top"/>
          </w:tcPr>
          <w:p w14:paraId="2AE75510">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3"/>
            <w:tcBorders>
              <w:top w:val="nil"/>
              <w:left w:val="nil"/>
              <w:bottom w:val="single" w:color="000000" w:sz="4" w:space="0"/>
              <w:right w:val="single" w:color="000000" w:sz="4" w:space="0"/>
            </w:tcBorders>
            <w:vAlign w:val="top"/>
          </w:tcPr>
          <w:p w14:paraId="0F4F07E8">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31630E4B">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gridSpan w:val="2"/>
            <w:tcBorders>
              <w:top w:val="nil"/>
              <w:left w:val="single" w:color="000000" w:sz="4" w:space="0"/>
              <w:bottom w:val="single" w:color="000000" w:sz="4" w:space="0"/>
              <w:right w:val="single" w:color="000000" w:sz="4" w:space="0"/>
            </w:tcBorders>
            <w:vAlign w:val="top"/>
          </w:tcPr>
          <w:p w14:paraId="4534FFAF">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c>
          <w:tcPr>
            <w:tcW w:w="1530" w:type="dxa"/>
            <w:tcBorders>
              <w:top w:val="nil"/>
              <w:left w:val="nil"/>
              <w:bottom w:val="single" w:color="000000" w:sz="4" w:space="0"/>
              <w:right w:val="single" w:color="000000" w:sz="4" w:space="0"/>
            </w:tcBorders>
            <w:vAlign w:val="top"/>
          </w:tcPr>
          <w:p w14:paraId="0747F5E6">
            <w:pPr>
              <w:snapToGrid/>
              <w:spacing w:before="0" w:beforeAutospacing="0" w:after="0" w:afterAutospacing="0" w:line="240" w:lineRule="auto"/>
              <w:jc w:val="left"/>
              <w:textAlignment w:val="baseline"/>
              <w:rPr>
                <w:rStyle w:val="12"/>
                <w:rFonts w:ascii="宋体" w:hAnsi="宋体"/>
                <w:b w:val="0"/>
                <w:i w:val="0"/>
                <w:caps w:val="0"/>
                <w:color w:val="auto"/>
                <w:spacing w:val="0"/>
                <w:w w:val="100"/>
                <w:kern w:val="2"/>
                <w:sz w:val="24"/>
                <w:szCs w:val="24"/>
                <w:highlight w:val="none"/>
                <w:lang w:val="en-US" w:eastAsia="zh-CN" w:bidi="ar-SA"/>
              </w:rPr>
            </w:pPr>
          </w:p>
        </w:tc>
      </w:tr>
    </w:tbl>
    <w:p w14:paraId="531F2D8E">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r>
        <w:rPr>
          <w:rStyle w:val="12"/>
          <w:rFonts w:ascii="宋体" w:hAnsi="宋体"/>
          <w:b w:val="0"/>
          <w:i w:val="0"/>
          <w:caps w:val="0"/>
          <w:color w:val="auto"/>
          <w:spacing w:val="0"/>
          <w:w w:val="100"/>
          <w:kern w:val="2"/>
          <w:sz w:val="24"/>
          <w:szCs w:val="24"/>
          <w:highlight w:val="none"/>
          <w:lang w:val="en-US" w:eastAsia="zh-CN" w:bidi="ar-SA"/>
        </w:rPr>
        <w:t>注：附职称证复印件并加盖单位公章。</w:t>
      </w:r>
    </w:p>
    <w:p w14:paraId="326FC4E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9214A9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B4F316B">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73760BE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7FB019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B9A5B1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51F421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1A2359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5343CF7">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A6B6A5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CA1FD17">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625E5E8">
      <w:pPr>
        <w:pStyle w:val="26"/>
        <w:snapToGrid/>
        <w:spacing w:before="0" w:beforeAutospacing="0" w:after="0" w:afterAutospacing="0" w:line="240" w:lineRule="auto"/>
        <w:jc w:val="left"/>
        <w:textAlignment w:val="baseline"/>
        <w:rPr>
          <w:rStyle w:val="12"/>
          <w:rFonts w:ascii="宋体" w:hAnsi="宋体"/>
          <w:b/>
          <w:i w:val="0"/>
          <w:caps w:val="0"/>
          <w:color w:val="auto"/>
          <w:spacing w:val="0"/>
          <w:w w:val="100"/>
          <w:kern w:val="2"/>
          <w:sz w:val="28"/>
          <w:szCs w:val="28"/>
          <w:highlight w:val="none"/>
          <w:lang w:val="en-US" w:eastAsia="zh-CN" w:bidi="ar-SA"/>
        </w:rPr>
      </w:pPr>
      <w:r>
        <w:rPr>
          <w:rStyle w:val="12"/>
          <w:rFonts w:ascii="Times New Roman" w:hAnsi="Times New Roman" w:eastAsia="宋体"/>
          <w:b/>
          <w:i w:val="0"/>
          <w:caps w:val="0"/>
          <w:color w:val="auto"/>
          <w:spacing w:val="0"/>
          <w:w w:val="100"/>
          <w:kern w:val="2"/>
          <w:sz w:val="32"/>
          <w:szCs w:val="24"/>
          <w:highlight w:val="none"/>
          <w:lang w:val="en-US" w:eastAsia="zh-CN" w:bidi="ar-SA"/>
        </w:rPr>
        <w:t>3、</w:t>
      </w:r>
      <w:r>
        <w:rPr>
          <w:rStyle w:val="12"/>
          <w:rFonts w:ascii="宋体" w:hAnsi="宋体"/>
          <w:b/>
          <w:i w:val="0"/>
          <w:caps w:val="0"/>
          <w:color w:val="auto"/>
          <w:spacing w:val="0"/>
          <w:w w:val="100"/>
          <w:kern w:val="2"/>
          <w:sz w:val="28"/>
          <w:szCs w:val="28"/>
          <w:highlight w:val="none"/>
          <w:lang w:val="en-US" w:eastAsia="zh-CN" w:bidi="ar-SA"/>
        </w:rPr>
        <w:t>项目管理机构其他人员配备情况表</w:t>
      </w:r>
    </w:p>
    <w:tbl>
      <w:tblPr>
        <w:tblStyle w:val="9"/>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43"/>
        <w:gridCol w:w="992"/>
        <w:gridCol w:w="1227"/>
        <w:gridCol w:w="992"/>
        <w:gridCol w:w="1985"/>
        <w:gridCol w:w="1276"/>
        <w:gridCol w:w="1132"/>
      </w:tblGrid>
      <w:tr w14:paraId="5DE0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994" w:type="dxa"/>
            <w:vMerge w:val="restart"/>
            <w:tcBorders>
              <w:top w:val="single" w:color="000000" w:sz="4" w:space="0"/>
              <w:left w:val="single" w:color="000000" w:sz="4" w:space="0"/>
              <w:bottom w:val="single" w:color="000000" w:sz="4" w:space="0"/>
              <w:right w:val="single" w:color="000000" w:sz="4" w:space="0"/>
            </w:tcBorders>
            <w:vAlign w:val="center"/>
          </w:tcPr>
          <w:p w14:paraId="15435764">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岗位</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14:paraId="363DC4C3">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姓名</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6F072E28">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职称</w:t>
            </w:r>
          </w:p>
        </w:tc>
        <w:tc>
          <w:tcPr>
            <w:tcW w:w="5480" w:type="dxa"/>
            <w:gridSpan w:val="4"/>
            <w:tcBorders>
              <w:top w:val="single" w:color="000000" w:sz="4" w:space="0"/>
              <w:left w:val="single" w:color="000000" w:sz="4" w:space="0"/>
              <w:bottom w:val="single" w:color="000000" w:sz="4" w:space="0"/>
              <w:right w:val="single" w:color="000000" w:sz="4" w:space="0"/>
            </w:tcBorders>
            <w:vAlign w:val="center"/>
          </w:tcPr>
          <w:p w14:paraId="78324D69">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执业或职业资格证明</w:t>
            </w:r>
          </w:p>
        </w:tc>
        <w:tc>
          <w:tcPr>
            <w:tcW w:w="1132" w:type="dxa"/>
            <w:tcBorders>
              <w:top w:val="single" w:color="000000" w:sz="4" w:space="0"/>
              <w:left w:val="single" w:color="000000" w:sz="4" w:space="0"/>
              <w:bottom w:val="single" w:color="000000" w:sz="4" w:space="0"/>
              <w:right w:val="single" w:color="000000" w:sz="4" w:space="0"/>
            </w:tcBorders>
            <w:vAlign w:val="center"/>
          </w:tcPr>
          <w:p w14:paraId="6A4637F9">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备注</w:t>
            </w:r>
          </w:p>
        </w:tc>
      </w:tr>
      <w:tr w14:paraId="3987C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4"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vAlign w:val="center"/>
          </w:tcPr>
          <w:p w14:paraId="4695F164">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14:paraId="50CA0D9D">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16BA6AD6">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13798BCD">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证书名称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75489DE8">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级别</w:t>
            </w:r>
          </w:p>
        </w:tc>
        <w:tc>
          <w:tcPr>
            <w:tcW w:w="1985" w:type="dxa"/>
            <w:tcBorders>
              <w:top w:val="single" w:color="000000" w:sz="4" w:space="0"/>
              <w:left w:val="single" w:color="000000" w:sz="4" w:space="0"/>
              <w:bottom w:val="single" w:color="000000" w:sz="4" w:space="0"/>
              <w:right w:val="single" w:color="000000" w:sz="4" w:space="0"/>
            </w:tcBorders>
            <w:vAlign w:val="center"/>
          </w:tcPr>
          <w:p w14:paraId="5D6CFB01">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证号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8DE9152">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专业</w:t>
            </w:r>
          </w:p>
        </w:tc>
        <w:tc>
          <w:tcPr>
            <w:tcW w:w="1132" w:type="dxa"/>
            <w:tcBorders>
              <w:top w:val="single" w:color="000000" w:sz="4" w:space="0"/>
              <w:left w:val="single" w:color="000000" w:sz="4" w:space="0"/>
              <w:bottom w:val="single" w:color="000000" w:sz="4" w:space="0"/>
              <w:right w:val="single" w:color="000000" w:sz="4" w:space="0"/>
            </w:tcBorders>
            <w:vAlign w:val="center"/>
          </w:tcPr>
          <w:p w14:paraId="1C2A9B4E">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r>
      <w:tr w14:paraId="2BA76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4" w:type="dxa"/>
            <w:tcBorders>
              <w:top w:val="single" w:color="000000" w:sz="4" w:space="0"/>
              <w:left w:val="single" w:color="000000" w:sz="4" w:space="0"/>
              <w:bottom w:val="single" w:color="000000" w:sz="4" w:space="0"/>
              <w:right w:val="single" w:color="000000" w:sz="4" w:space="0"/>
            </w:tcBorders>
            <w:vAlign w:val="center"/>
          </w:tcPr>
          <w:p w14:paraId="2345C983">
            <w:pPr>
              <w:snapToGrid/>
              <w:spacing w:before="0" w:beforeAutospacing="0" w:after="0" w:afterAutospacing="0" w:line="240" w:lineRule="auto"/>
              <w:ind w:left="223" w:hanging="222"/>
              <w:jc w:val="center"/>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施工员</w:t>
            </w:r>
          </w:p>
        </w:tc>
        <w:tc>
          <w:tcPr>
            <w:tcW w:w="943" w:type="dxa"/>
            <w:tcBorders>
              <w:top w:val="single" w:color="000000" w:sz="4" w:space="0"/>
              <w:left w:val="single" w:color="000000" w:sz="4" w:space="0"/>
              <w:bottom w:val="single" w:color="000000" w:sz="4" w:space="0"/>
              <w:right w:val="single" w:color="000000" w:sz="4" w:space="0"/>
            </w:tcBorders>
            <w:vAlign w:val="center"/>
          </w:tcPr>
          <w:p w14:paraId="227B5562">
            <w:pPr>
              <w:snapToGrid/>
              <w:spacing w:before="0" w:beforeAutospacing="0" w:after="0" w:afterAutospacing="0" w:line="240" w:lineRule="auto"/>
              <w:ind w:left="201" w:hanging="201"/>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6F402D9">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6D4BD7B2">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FD36D1F">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40C1500D">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4912A5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7774AFD">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74A02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4" w:type="dxa"/>
            <w:tcBorders>
              <w:top w:val="single" w:color="000000" w:sz="4" w:space="0"/>
              <w:left w:val="single" w:color="000000" w:sz="4" w:space="0"/>
              <w:bottom w:val="single" w:color="000000" w:sz="4" w:space="0"/>
              <w:right w:val="single" w:color="000000" w:sz="4" w:space="0"/>
            </w:tcBorders>
            <w:vAlign w:val="center"/>
          </w:tcPr>
          <w:p w14:paraId="112CB2CC">
            <w:pPr>
              <w:snapToGrid/>
              <w:spacing w:before="0" w:beforeAutospacing="0" w:after="0" w:afterAutospacing="0" w:line="240" w:lineRule="auto"/>
              <w:ind w:left="223" w:hanging="222"/>
              <w:jc w:val="center"/>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质量员</w:t>
            </w:r>
          </w:p>
        </w:tc>
        <w:tc>
          <w:tcPr>
            <w:tcW w:w="943" w:type="dxa"/>
            <w:tcBorders>
              <w:top w:val="single" w:color="000000" w:sz="4" w:space="0"/>
              <w:left w:val="single" w:color="000000" w:sz="4" w:space="0"/>
              <w:bottom w:val="single" w:color="000000" w:sz="4" w:space="0"/>
              <w:right w:val="single" w:color="000000" w:sz="4" w:space="0"/>
            </w:tcBorders>
            <w:vAlign w:val="center"/>
          </w:tcPr>
          <w:p w14:paraId="763A13ED">
            <w:pPr>
              <w:snapToGrid/>
              <w:spacing w:before="0" w:beforeAutospacing="0" w:after="0" w:afterAutospacing="0" w:line="240" w:lineRule="auto"/>
              <w:ind w:left="201" w:hanging="201"/>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B9F5C00">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7DBDD79">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73652D1">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69CB78B">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1290E86">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A8DF765">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BAE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4" w:type="dxa"/>
            <w:tcBorders>
              <w:top w:val="single" w:color="000000" w:sz="4" w:space="0"/>
              <w:left w:val="single" w:color="000000" w:sz="4" w:space="0"/>
              <w:bottom w:val="single" w:color="000000" w:sz="4" w:space="0"/>
              <w:right w:val="single" w:color="000000" w:sz="4" w:space="0"/>
            </w:tcBorders>
            <w:vAlign w:val="center"/>
          </w:tcPr>
          <w:p w14:paraId="1698E13F">
            <w:pPr>
              <w:snapToGrid/>
              <w:spacing w:before="0" w:beforeAutospacing="0" w:after="0" w:afterAutospacing="0" w:line="240" w:lineRule="auto"/>
              <w:ind w:left="223" w:hanging="222"/>
              <w:jc w:val="center"/>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安全员</w:t>
            </w:r>
          </w:p>
        </w:tc>
        <w:tc>
          <w:tcPr>
            <w:tcW w:w="943" w:type="dxa"/>
            <w:tcBorders>
              <w:top w:val="single" w:color="000000" w:sz="4" w:space="0"/>
              <w:left w:val="single" w:color="000000" w:sz="4" w:space="0"/>
              <w:bottom w:val="single" w:color="000000" w:sz="4" w:space="0"/>
              <w:right w:val="single" w:color="000000" w:sz="4" w:space="0"/>
            </w:tcBorders>
            <w:vAlign w:val="center"/>
          </w:tcPr>
          <w:p w14:paraId="785B9637">
            <w:pPr>
              <w:snapToGrid/>
              <w:spacing w:before="0" w:beforeAutospacing="0" w:after="0" w:afterAutospacing="0" w:line="240" w:lineRule="auto"/>
              <w:ind w:left="201" w:hanging="201"/>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CB6C486">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0D5B9D63">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DEA9079">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2A2FC1BD">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1061FB2">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C4B4039">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071E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4" w:type="dxa"/>
            <w:tcBorders>
              <w:top w:val="single" w:color="000000" w:sz="4" w:space="0"/>
              <w:left w:val="single" w:color="000000" w:sz="4" w:space="0"/>
              <w:bottom w:val="single" w:color="000000" w:sz="4" w:space="0"/>
              <w:right w:val="single" w:color="000000" w:sz="4" w:space="0"/>
            </w:tcBorders>
            <w:vAlign w:val="center"/>
          </w:tcPr>
          <w:p w14:paraId="13A46F5C">
            <w:pPr>
              <w:snapToGrid/>
              <w:spacing w:before="0" w:beforeAutospacing="0" w:after="0" w:afterAutospacing="0" w:line="240" w:lineRule="auto"/>
              <w:ind w:left="223" w:hanging="222"/>
              <w:jc w:val="center"/>
              <w:textAlignment w:val="baseline"/>
              <w:rPr>
                <w:rStyle w:val="12"/>
                <w:rFonts w:hint="default" w:ascii="宋体" w:hAnsi="宋体"/>
                <w:b w:val="0"/>
                <w:i w:val="0"/>
                <w:caps w:val="0"/>
                <w:color w:val="auto"/>
                <w:spacing w:val="0"/>
                <w:w w:val="100"/>
                <w:kern w:val="2"/>
                <w:sz w:val="21"/>
                <w:szCs w:val="21"/>
                <w:highlight w:val="none"/>
                <w:lang w:val="en-US" w:eastAsia="zh-CN" w:bidi="ar-SA"/>
              </w:rPr>
            </w:pPr>
            <w:r>
              <w:rPr>
                <w:rStyle w:val="12"/>
                <w:rFonts w:hint="eastAsia" w:ascii="宋体" w:hAnsi="宋体"/>
                <w:b w:val="0"/>
                <w:i w:val="0"/>
                <w:caps w:val="0"/>
                <w:color w:val="auto"/>
                <w:spacing w:val="0"/>
                <w:w w:val="100"/>
                <w:kern w:val="2"/>
                <w:sz w:val="21"/>
                <w:szCs w:val="21"/>
                <w:highlight w:val="none"/>
                <w:lang w:val="en-US" w:eastAsia="zh-CN" w:bidi="ar-SA"/>
              </w:rPr>
              <w:t>材料员</w:t>
            </w:r>
          </w:p>
        </w:tc>
        <w:tc>
          <w:tcPr>
            <w:tcW w:w="943" w:type="dxa"/>
            <w:tcBorders>
              <w:top w:val="single" w:color="000000" w:sz="4" w:space="0"/>
              <w:left w:val="single" w:color="000000" w:sz="4" w:space="0"/>
              <w:bottom w:val="single" w:color="000000" w:sz="4" w:space="0"/>
              <w:right w:val="single" w:color="000000" w:sz="4" w:space="0"/>
            </w:tcBorders>
            <w:vAlign w:val="center"/>
          </w:tcPr>
          <w:p w14:paraId="2DFD4302">
            <w:pPr>
              <w:snapToGrid/>
              <w:spacing w:before="0" w:beforeAutospacing="0" w:after="0" w:afterAutospacing="0" w:line="240" w:lineRule="auto"/>
              <w:ind w:left="201" w:hanging="201"/>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769DF48">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10"/>
                <w:w w:val="100"/>
                <w:kern w:val="2"/>
                <w:sz w:val="21"/>
                <w:szCs w:val="21"/>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54A80A40">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7D63A67">
            <w:pPr>
              <w:tabs>
                <w:tab w:val="left" w:pos="5920"/>
              </w:tabs>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C505CB0">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7F578D1">
            <w:pPr>
              <w:snapToGrid/>
              <w:spacing w:before="0" w:beforeAutospacing="0" w:after="0" w:afterAutospacing="0" w:line="240" w:lineRule="auto"/>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9687A6F">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1D56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4" w:type="dxa"/>
            <w:tcBorders>
              <w:top w:val="single" w:color="000000" w:sz="4" w:space="0"/>
              <w:left w:val="single" w:color="000000" w:sz="4" w:space="0"/>
              <w:bottom w:val="single" w:color="000000" w:sz="4" w:space="0"/>
              <w:right w:val="single" w:color="000000" w:sz="4" w:space="0"/>
            </w:tcBorders>
            <w:vAlign w:val="center"/>
          </w:tcPr>
          <w:p w14:paraId="12D34870">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w:t>
            </w:r>
          </w:p>
        </w:tc>
        <w:tc>
          <w:tcPr>
            <w:tcW w:w="943" w:type="dxa"/>
            <w:tcBorders>
              <w:top w:val="single" w:color="000000" w:sz="4" w:space="0"/>
              <w:left w:val="single" w:color="000000" w:sz="4" w:space="0"/>
              <w:bottom w:val="single" w:color="000000" w:sz="4" w:space="0"/>
              <w:right w:val="single" w:color="000000" w:sz="4" w:space="0"/>
            </w:tcBorders>
            <w:vAlign w:val="center"/>
          </w:tcPr>
          <w:p w14:paraId="57BE6A85">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C731778">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7E183B4E">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401D1B2">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4A7DC9E0">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01C17A0">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4"/>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206AC27">
            <w:pPr>
              <w:snapToGrid/>
              <w:spacing w:before="0" w:beforeAutospacing="0" w:after="0" w:afterAutospacing="0" w:line="240" w:lineRule="auto"/>
              <w:ind w:left="223" w:hanging="222"/>
              <w:jc w:val="center"/>
              <w:textAlignment w:val="baseline"/>
              <w:rPr>
                <w:rStyle w:val="12"/>
                <w:rFonts w:ascii="宋体" w:hAnsi="宋体"/>
                <w:b w:val="0"/>
                <w:i w:val="0"/>
                <w:caps w:val="0"/>
                <w:color w:val="auto"/>
                <w:spacing w:val="0"/>
                <w:w w:val="100"/>
                <w:kern w:val="2"/>
                <w:sz w:val="21"/>
                <w:szCs w:val="21"/>
                <w:highlight w:val="none"/>
                <w:lang w:val="en-US" w:eastAsia="zh-CN" w:bidi="ar-SA"/>
              </w:rPr>
            </w:pPr>
          </w:p>
        </w:tc>
      </w:tr>
      <w:tr w14:paraId="4ECE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9" w:hRule="atLeast"/>
          <w:jc w:val="center"/>
        </w:trPr>
        <w:tc>
          <w:tcPr>
            <w:tcW w:w="9541" w:type="dxa"/>
            <w:gridSpan w:val="8"/>
            <w:tcBorders>
              <w:top w:val="single" w:color="000000" w:sz="4" w:space="0"/>
              <w:left w:val="single" w:color="000000" w:sz="4" w:space="0"/>
              <w:bottom w:val="single" w:color="000000" w:sz="4" w:space="0"/>
              <w:right w:val="single" w:color="000000" w:sz="4" w:space="0"/>
            </w:tcBorders>
            <w:vAlign w:val="center"/>
          </w:tcPr>
          <w:p w14:paraId="5488951D">
            <w:pPr>
              <w:snapToGrid/>
              <w:spacing w:before="0" w:beforeAutospacing="0" w:after="0" w:afterAutospacing="0" w:line="360" w:lineRule="auto"/>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一旦我单位成交，将实行项目经理负责制，我方保证并配备上述项目管理机构。上述填报内容真实，若不真实，愿按有关规定接受处理。</w:t>
            </w:r>
          </w:p>
        </w:tc>
      </w:tr>
    </w:tbl>
    <w:p w14:paraId="69260337">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【备注：附以上各岗位人员资格证件等相关证明材料的复印件，以及供应商认为需要增加的其他证明材料复印件，以上复印件须加盖供应商单位公章。】</w:t>
      </w:r>
    </w:p>
    <w:p w14:paraId="0907CAF5">
      <w:pPr>
        <w:snapToGrid/>
        <w:spacing w:before="0" w:beforeAutospacing="0" w:after="0" w:afterAutospacing="0" w:line="240" w:lineRule="auto"/>
        <w:jc w:val="both"/>
        <w:textAlignment w:val="baseline"/>
        <w:rPr>
          <w:rStyle w:val="12"/>
          <w:rFonts w:hAnsi="宋体" w:cs="Times New Roman"/>
          <w:b/>
          <w:bCs/>
          <w:i w:val="0"/>
          <w:caps w:val="0"/>
          <w:color w:val="auto"/>
          <w:spacing w:val="0"/>
          <w:w w:val="100"/>
          <w:kern w:val="2"/>
          <w:sz w:val="28"/>
          <w:szCs w:val="28"/>
          <w:highlight w:val="none"/>
          <w:lang w:val="en-US" w:eastAsia="zh-CN" w:bidi="ar-SA"/>
        </w:rPr>
      </w:pPr>
    </w:p>
    <w:p w14:paraId="68D97490">
      <w:pPr>
        <w:pStyle w:val="15"/>
        <w:widowControl/>
        <w:snapToGrid/>
        <w:spacing w:before="0" w:beforeAutospacing="0" w:after="0" w:afterAutospacing="0" w:line="240" w:lineRule="auto"/>
        <w:jc w:val="both"/>
        <w:textAlignment w:val="baseline"/>
        <w:rPr>
          <w:rStyle w:val="12"/>
          <w:rFonts w:ascii="宋体" w:hAnsi="Courier New"/>
          <w:b/>
          <w:i w:val="0"/>
          <w:caps w:val="0"/>
          <w:color w:val="auto"/>
          <w:spacing w:val="0"/>
          <w:w w:val="100"/>
          <w:kern w:val="2"/>
          <w:sz w:val="32"/>
          <w:szCs w:val="20"/>
          <w:highlight w:val="none"/>
          <w:lang w:val="en-US" w:eastAsia="zh-CN" w:bidi="ar-SA"/>
        </w:rPr>
      </w:pPr>
    </w:p>
    <w:p w14:paraId="167B767F">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3BC653BE">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5EE10D38">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26A45F58">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49C0E4E2">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5803BC41">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45CC8F23">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6F9E80C5">
      <w:pPr>
        <w:pStyle w:val="14"/>
        <w:snapToGrid/>
        <w:spacing w:before="0" w:beforeAutospacing="0" w:after="0" w:afterAutospacing="0" w:line="240" w:lineRule="auto"/>
        <w:jc w:val="both"/>
        <w:textAlignment w:val="baseline"/>
        <w:rPr>
          <w:rStyle w:val="12"/>
          <w:rFonts w:ascii="Times New Roman" w:hAnsi="Times New Roman" w:eastAsia="宋体"/>
          <w:b w:val="0"/>
          <w:i w:val="0"/>
          <w:caps w:val="0"/>
          <w:color w:val="auto"/>
          <w:spacing w:val="0"/>
          <w:w w:val="100"/>
          <w:kern w:val="2"/>
          <w:sz w:val="21"/>
          <w:szCs w:val="24"/>
          <w:highlight w:val="none"/>
          <w:lang w:val="en-US" w:eastAsia="zh-CN" w:bidi="ar-SA"/>
        </w:rPr>
      </w:pPr>
    </w:p>
    <w:p w14:paraId="3A0AAAA5">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241EE317">
      <w:pPr>
        <w:pStyle w:val="18"/>
        <w:rPr>
          <w:rStyle w:val="12"/>
          <w:rFonts w:ascii="宋体"/>
          <w:b w:val="0"/>
          <w:i w:val="0"/>
          <w:caps w:val="0"/>
          <w:color w:val="auto"/>
          <w:spacing w:val="0"/>
          <w:w w:val="100"/>
          <w:kern w:val="0"/>
          <w:sz w:val="43"/>
          <w:szCs w:val="43"/>
          <w:highlight w:val="none"/>
          <w:lang w:val="en-US" w:eastAsia="zh-CN" w:bidi="ar-SA"/>
        </w:rPr>
      </w:pPr>
    </w:p>
    <w:p w14:paraId="1B37BCCF">
      <w:pPr>
        <w:pStyle w:val="18"/>
        <w:rPr>
          <w:rStyle w:val="12"/>
          <w:rFonts w:ascii="宋体"/>
          <w:b w:val="0"/>
          <w:i w:val="0"/>
          <w:caps w:val="0"/>
          <w:color w:val="auto"/>
          <w:spacing w:val="0"/>
          <w:w w:val="100"/>
          <w:kern w:val="0"/>
          <w:sz w:val="43"/>
          <w:szCs w:val="43"/>
          <w:highlight w:val="none"/>
          <w:lang w:val="en-US" w:eastAsia="zh-CN" w:bidi="ar-SA"/>
        </w:rPr>
      </w:pPr>
    </w:p>
    <w:p w14:paraId="56FEC403">
      <w:pPr>
        <w:pStyle w:val="15"/>
        <w:widowControl/>
        <w:snapToGrid/>
        <w:spacing w:before="0" w:beforeAutospacing="0" w:after="0" w:afterAutospacing="0" w:line="240" w:lineRule="auto"/>
        <w:jc w:val="center"/>
        <w:textAlignment w:val="baseline"/>
        <w:rPr>
          <w:rStyle w:val="12"/>
          <w:rFonts w:ascii="仿宋_GB2312" w:hAnsi="Courier New" w:eastAsia="仿宋_GB2312"/>
          <w:b/>
          <w:i w:val="0"/>
          <w:caps w:val="0"/>
          <w:color w:val="auto"/>
          <w:spacing w:val="0"/>
          <w:w w:val="100"/>
          <w:kern w:val="2"/>
          <w:sz w:val="36"/>
          <w:szCs w:val="36"/>
          <w:highlight w:val="none"/>
          <w:lang w:val="en-US" w:eastAsia="zh-CN" w:bidi="ar-SA"/>
        </w:rPr>
      </w:pPr>
      <w:r>
        <w:rPr>
          <w:rStyle w:val="12"/>
          <w:rFonts w:ascii="仿宋_GB2312" w:hAnsi="Courier New" w:eastAsia="仿宋_GB2312"/>
          <w:b/>
          <w:i w:val="0"/>
          <w:caps w:val="0"/>
          <w:color w:val="auto"/>
          <w:spacing w:val="0"/>
          <w:w w:val="100"/>
          <w:kern w:val="2"/>
          <w:sz w:val="36"/>
          <w:szCs w:val="36"/>
          <w:highlight w:val="none"/>
          <w:lang w:val="en-US" w:eastAsia="zh-CN" w:bidi="ar-SA"/>
        </w:rPr>
        <w:t>第</w:t>
      </w:r>
      <w:r>
        <w:rPr>
          <w:rStyle w:val="12"/>
          <w:rFonts w:ascii="仿宋_GB2312" w:hAnsi="Times New Roman" w:eastAsia="仿宋_GB2312"/>
          <w:b/>
          <w:i w:val="0"/>
          <w:caps w:val="0"/>
          <w:color w:val="auto"/>
          <w:spacing w:val="0"/>
          <w:w w:val="100"/>
          <w:kern w:val="2"/>
          <w:sz w:val="36"/>
          <w:szCs w:val="36"/>
          <w:highlight w:val="none"/>
          <w:lang w:val="en-US" w:eastAsia="zh-CN" w:bidi="ar-SA"/>
        </w:rPr>
        <w:t>六</w:t>
      </w:r>
      <w:r>
        <w:rPr>
          <w:rStyle w:val="12"/>
          <w:rFonts w:ascii="仿宋_GB2312" w:hAnsi="Courier New" w:eastAsia="仿宋_GB2312"/>
          <w:b/>
          <w:i w:val="0"/>
          <w:caps w:val="0"/>
          <w:color w:val="auto"/>
          <w:spacing w:val="0"/>
          <w:w w:val="100"/>
          <w:kern w:val="2"/>
          <w:sz w:val="36"/>
          <w:szCs w:val="36"/>
          <w:highlight w:val="none"/>
          <w:lang w:val="en-US" w:eastAsia="zh-CN" w:bidi="ar-SA"/>
        </w:rPr>
        <w:t>章 二次报价格式</w:t>
      </w:r>
    </w:p>
    <w:p w14:paraId="363670A8">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p>
    <w:p w14:paraId="6A01F90D">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43"/>
          <w:szCs w:val="43"/>
          <w:highlight w:val="none"/>
          <w:lang w:val="en-US" w:eastAsia="zh-CN" w:bidi="ar-SA"/>
        </w:rPr>
      </w:pPr>
      <w:r>
        <w:rPr>
          <w:rStyle w:val="12"/>
          <w:rFonts w:ascii="宋体"/>
          <w:b w:val="0"/>
          <w:i w:val="0"/>
          <w:caps w:val="0"/>
          <w:color w:val="auto"/>
          <w:spacing w:val="0"/>
          <w:w w:val="100"/>
          <w:kern w:val="0"/>
          <w:sz w:val="43"/>
          <w:szCs w:val="43"/>
          <w:highlight w:val="none"/>
          <w:lang w:val="en-US" w:eastAsia="zh-CN" w:bidi="ar-SA"/>
        </w:rPr>
        <w:t xml:space="preserve">（封面） </w:t>
      </w:r>
    </w:p>
    <w:p w14:paraId="402C8E06">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72"/>
          <w:szCs w:val="72"/>
          <w:highlight w:val="none"/>
          <w:lang w:val="en-US" w:eastAsia="zh-CN" w:bidi="ar-SA"/>
        </w:rPr>
      </w:pPr>
    </w:p>
    <w:p w14:paraId="4168CB6F">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2D7D4E43">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p>
    <w:p w14:paraId="755834FA">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32"/>
          <w:szCs w:val="32"/>
          <w:highlight w:val="none"/>
          <w:lang w:val="en-US" w:eastAsia="zh-CN" w:bidi="ar-SA"/>
        </w:rPr>
        <w:t>二次报价文件</w:t>
      </w:r>
    </w:p>
    <w:p w14:paraId="57A4FF45">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32"/>
          <w:szCs w:val="32"/>
          <w:highlight w:val="none"/>
          <w:lang w:val="en-US" w:eastAsia="zh-CN" w:bidi="ar-SA"/>
        </w:rPr>
        <w:t>（</w:t>
      </w:r>
      <w:r>
        <w:rPr>
          <w:rStyle w:val="12"/>
          <w:rFonts w:ascii="方正隶书简体" w:hAnsi="Courier New" w:eastAsia="方正隶书简体"/>
          <w:b/>
          <w:i w:val="0"/>
          <w:caps w:val="0"/>
          <w:color w:val="auto"/>
          <w:spacing w:val="0"/>
          <w:w w:val="100"/>
          <w:kern w:val="2"/>
          <w:sz w:val="30"/>
          <w:szCs w:val="30"/>
          <w:highlight w:val="none"/>
          <w:lang w:val="en-US" w:eastAsia="zh-CN" w:bidi="ar-SA"/>
        </w:rPr>
        <w:t>注：如磋商供应商在二次报价时，总报价不做改变，则无需再次提供）</w:t>
      </w:r>
    </w:p>
    <w:p w14:paraId="4819A36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7BFCDDDE">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6281FC97">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2771EBE9">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637E2CA0">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51747C9B">
      <w:pPr>
        <w:pStyle w:val="15"/>
        <w:widowControl/>
        <w:snapToGrid/>
        <w:spacing w:before="0" w:beforeAutospacing="0" w:after="0" w:afterAutospacing="0" w:line="240" w:lineRule="auto"/>
        <w:ind w:left="1260" w:leftChars="600"/>
        <w:jc w:val="center"/>
        <w:textAlignment w:val="baseline"/>
        <w:rPr>
          <w:rStyle w:val="12"/>
          <w:rFonts w:ascii="方正隶书简体" w:hAnsi="Courier New" w:eastAsia="方正隶书简体"/>
          <w:b/>
          <w:i w:val="0"/>
          <w:caps w:val="0"/>
          <w:color w:val="auto"/>
          <w:spacing w:val="0"/>
          <w:w w:val="100"/>
          <w:kern w:val="2"/>
          <w:sz w:val="24"/>
          <w:szCs w:val="24"/>
          <w:highlight w:val="none"/>
          <w:lang w:val="en-US" w:eastAsia="zh-CN" w:bidi="ar-SA"/>
        </w:rPr>
      </w:pPr>
    </w:p>
    <w:p w14:paraId="28C02D00">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项目名称：</w:t>
      </w:r>
    </w:p>
    <w:p w14:paraId="7D5813A8">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项目编号：</w:t>
      </w:r>
    </w:p>
    <w:p w14:paraId="09173F12">
      <w:pPr>
        <w:pStyle w:val="15"/>
        <w:widowControl/>
        <w:snapToGrid/>
        <w:spacing w:before="0" w:beforeAutospacing="0" w:after="0" w:afterAutospacing="0" w:line="720" w:lineRule="auto"/>
        <w:ind w:left="1438" w:leftChars="685" w:firstLine="678" w:firstLineChars="225"/>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磋商供应商名称：（加盖单位公章）</w:t>
      </w:r>
    </w:p>
    <w:p w14:paraId="2DE27BD3">
      <w:pPr>
        <w:pStyle w:val="15"/>
        <w:widowControl/>
        <w:snapToGrid/>
        <w:spacing w:before="0" w:beforeAutospacing="0" w:after="0" w:afterAutospacing="0" w:line="720" w:lineRule="auto"/>
        <w:ind w:left="0" w:leftChars="0" w:firstLine="0" w:firstLineChars="0"/>
        <w:jc w:val="both"/>
        <w:textAlignment w:val="baseline"/>
        <w:rPr>
          <w:rStyle w:val="12"/>
          <w:rFonts w:ascii="方正隶书简体" w:hAnsi="Courier New" w:eastAsia="方正隶书简体"/>
          <w:b/>
          <w:i w:val="0"/>
          <w:caps w:val="0"/>
          <w:color w:val="auto"/>
          <w:spacing w:val="0"/>
          <w:w w:val="100"/>
          <w:kern w:val="2"/>
          <w:sz w:val="30"/>
          <w:szCs w:val="30"/>
          <w:highlight w:val="none"/>
          <w:lang w:val="en-US" w:eastAsia="zh-CN" w:bidi="ar-SA"/>
        </w:rPr>
      </w:pPr>
      <w:r>
        <w:rPr>
          <w:rStyle w:val="12"/>
          <w:rFonts w:ascii="方正隶书简体" w:hAnsi="Courier New" w:eastAsia="方正隶书简体"/>
          <w:b/>
          <w:i w:val="0"/>
          <w:caps w:val="0"/>
          <w:color w:val="auto"/>
          <w:spacing w:val="0"/>
          <w:w w:val="100"/>
          <w:kern w:val="2"/>
          <w:sz w:val="30"/>
          <w:szCs w:val="30"/>
          <w:highlight w:val="none"/>
          <w:lang w:val="en-US" w:eastAsia="zh-CN" w:bidi="ar-SA"/>
        </w:rPr>
        <w:t>法定代表人或授权委托代理人</w:t>
      </w:r>
      <w:r>
        <w:rPr>
          <w:rStyle w:val="12"/>
          <w:rFonts w:hint="eastAsia" w:ascii="方正隶书简体" w:hAnsi="Courier New" w:eastAsia="方正隶书简体"/>
          <w:b/>
          <w:i w:val="0"/>
          <w:caps w:val="0"/>
          <w:color w:val="auto"/>
          <w:spacing w:val="0"/>
          <w:w w:val="100"/>
          <w:kern w:val="2"/>
          <w:sz w:val="30"/>
          <w:szCs w:val="30"/>
          <w:highlight w:val="none"/>
          <w:lang w:val="en-US" w:eastAsia="zh-CN" w:bidi="ar-SA"/>
        </w:rPr>
        <w:t>（签字或者盖章或者电子签名）</w:t>
      </w:r>
      <w:r>
        <w:rPr>
          <w:rStyle w:val="12"/>
          <w:rFonts w:ascii="方正隶书简体" w:hAnsi="Courier New" w:eastAsia="方正隶书简体"/>
          <w:b/>
          <w:i w:val="0"/>
          <w:caps w:val="0"/>
          <w:color w:val="auto"/>
          <w:spacing w:val="0"/>
          <w:w w:val="100"/>
          <w:kern w:val="2"/>
          <w:sz w:val="30"/>
          <w:szCs w:val="30"/>
          <w:highlight w:val="none"/>
          <w:lang w:val="en-US" w:eastAsia="zh-CN" w:bidi="ar-SA"/>
        </w:rPr>
        <w:t>：</w:t>
      </w:r>
    </w:p>
    <w:p w14:paraId="6A34E927">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AB86648">
      <w:pPr>
        <w:snapToGrid/>
        <w:spacing w:before="0" w:beforeAutospacing="0" w:after="0" w:afterAutospacing="0" w:line="440" w:lineRule="exact"/>
        <w:ind w:firstLine="2108" w:firstLineChars="700"/>
        <w:jc w:val="both"/>
        <w:textAlignment w:val="baseline"/>
        <w:rPr>
          <w:rStyle w:val="12"/>
          <w:rFonts w:eastAsia="隶书" w:cs="Times New Roman"/>
          <w:b/>
          <w:bCs/>
          <w:i w:val="0"/>
          <w:caps w:val="0"/>
          <w:color w:val="auto"/>
          <w:spacing w:val="0"/>
          <w:w w:val="100"/>
          <w:kern w:val="2"/>
          <w:sz w:val="30"/>
          <w:szCs w:val="30"/>
          <w:highlight w:val="none"/>
          <w:lang w:val="en-US" w:eastAsia="zh-CN" w:bidi="ar-SA"/>
        </w:rPr>
      </w:pPr>
      <w:r>
        <w:rPr>
          <w:rStyle w:val="12"/>
          <w:rFonts w:eastAsia="隶书" w:cs="Times New Roman"/>
          <w:b/>
          <w:bCs/>
          <w:i w:val="0"/>
          <w:caps w:val="0"/>
          <w:color w:val="auto"/>
          <w:spacing w:val="0"/>
          <w:w w:val="100"/>
          <w:kern w:val="2"/>
          <w:sz w:val="30"/>
          <w:szCs w:val="30"/>
          <w:highlight w:val="none"/>
          <w:lang w:val="en-US" w:eastAsia="zh-CN" w:bidi="ar-SA"/>
        </w:rPr>
        <w:t>日 期：   年   月    日</w:t>
      </w:r>
    </w:p>
    <w:p w14:paraId="55CA79CF">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821B0B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4D30BB3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618F978F">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F81847C">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FACCA09">
      <w:pPr>
        <w:snapToGrid/>
        <w:spacing w:before="0" w:beforeAutospacing="0" w:after="0" w:afterAutospacing="0" w:line="440" w:lineRule="exact"/>
        <w:jc w:val="both"/>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0125B96">
      <w:pPr>
        <w:snapToGrid/>
        <w:spacing w:before="0" w:beforeAutospacing="0" w:after="0" w:afterAutospacing="0" w:line="240" w:lineRule="auto"/>
        <w:ind w:firstLine="3100" w:firstLineChars="1000"/>
        <w:jc w:val="left"/>
        <w:textAlignment w:val="baseline"/>
        <w:rPr>
          <w:rStyle w:val="12"/>
          <w:rFonts w:ascii="宋体" w:hAnsi="宋体"/>
          <w:b w:val="0"/>
          <w:i w:val="0"/>
          <w:caps w:val="0"/>
          <w:color w:val="auto"/>
          <w:spacing w:val="0"/>
          <w:w w:val="100"/>
          <w:kern w:val="0"/>
          <w:sz w:val="31"/>
          <w:szCs w:val="31"/>
          <w:highlight w:val="none"/>
          <w:lang w:val="en-US" w:eastAsia="zh-CN" w:bidi="ar-SA"/>
        </w:rPr>
      </w:pPr>
      <w:r>
        <w:rPr>
          <w:rStyle w:val="12"/>
          <w:rFonts w:ascii="宋体" w:hAnsi="宋体"/>
          <w:b w:val="0"/>
          <w:i w:val="0"/>
          <w:caps w:val="0"/>
          <w:color w:val="auto"/>
          <w:spacing w:val="0"/>
          <w:w w:val="100"/>
          <w:kern w:val="0"/>
          <w:sz w:val="31"/>
          <w:szCs w:val="31"/>
          <w:highlight w:val="none"/>
          <w:lang w:val="en-US" w:eastAsia="zh-CN" w:bidi="ar-SA"/>
        </w:rPr>
        <w:t>（1）二次报价函</w:t>
      </w:r>
    </w:p>
    <w:p w14:paraId="27120C3D">
      <w:pPr>
        <w:snapToGrid/>
        <w:spacing w:before="0" w:beforeAutospacing="0" w:after="0" w:afterAutospacing="0" w:line="420" w:lineRule="exact"/>
        <w:jc w:val="both"/>
        <w:textAlignment w:val="baseline"/>
        <w:rPr>
          <w:rStyle w:val="12"/>
          <w:rFonts w:ascii="宋体" w:hAnsi="Courier New"/>
          <w:b w:val="0"/>
          <w:i w:val="0"/>
          <w:caps w:val="0"/>
          <w:color w:val="auto"/>
          <w:spacing w:val="0"/>
          <w:w w:val="100"/>
          <w:kern w:val="2"/>
          <w:sz w:val="21"/>
          <w:szCs w:val="24"/>
          <w:highlight w:val="none"/>
          <w:lang w:val="en-US" w:eastAsia="zh-CN" w:bidi="ar-SA"/>
        </w:rPr>
      </w:pPr>
      <w:r>
        <w:rPr>
          <w:rStyle w:val="12"/>
          <w:rFonts w:hint="eastAsia" w:ascii="宋体" w:hAnsi="Courier New"/>
          <w:b w:val="0"/>
          <w:i w:val="0"/>
          <w:caps w:val="0"/>
          <w:color w:val="auto"/>
          <w:spacing w:val="0"/>
          <w:w w:val="100"/>
          <w:kern w:val="2"/>
          <w:sz w:val="21"/>
          <w:szCs w:val="24"/>
          <w:highlight w:val="none"/>
          <w:u w:val="single" w:color="000000"/>
          <w:lang w:val="en-US" w:eastAsia="zh-CN" w:bidi="ar-SA"/>
        </w:rPr>
        <w:t>贵港市港南区湛江镇人民政府</w:t>
      </w:r>
      <w:r>
        <w:rPr>
          <w:rStyle w:val="12"/>
          <w:rFonts w:ascii="宋体" w:hAnsi="Courier New"/>
          <w:b w:val="0"/>
          <w:i w:val="0"/>
          <w:caps w:val="0"/>
          <w:color w:val="auto"/>
          <w:spacing w:val="0"/>
          <w:w w:val="100"/>
          <w:kern w:val="2"/>
          <w:sz w:val="21"/>
          <w:szCs w:val="24"/>
          <w:highlight w:val="none"/>
          <w:lang w:val="en-US" w:eastAsia="zh-CN" w:bidi="ar-SA"/>
        </w:rPr>
        <w:t>：</w:t>
      </w:r>
    </w:p>
    <w:p w14:paraId="5705F299">
      <w:pPr>
        <w:snapToGrid/>
        <w:spacing w:before="0" w:beforeAutospacing="0" w:after="0" w:afterAutospacing="0" w:line="420" w:lineRule="exact"/>
        <w:ind w:firstLine="535" w:firstLineChars="250"/>
        <w:jc w:val="left"/>
        <w:textAlignment w:val="baseline"/>
        <w:rPr>
          <w:rStyle w:val="12"/>
          <w:rFonts w:ascii="宋体"/>
          <w:b w:val="0"/>
          <w:i w:val="0"/>
          <w:caps w:val="0"/>
          <w:color w:val="auto"/>
          <w:spacing w:val="0"/>
          <w:w w:val="100"/>
          <w:kern w:val="2"/>
          <w:sz w:val="21"/>
          <w:szCs w:val="24"/>
          <w:highlight w:val="none"/>
          <w:u w:val="single" w:color="000000"/>
          <w:lang w:val="en-US" w:eastAsia="zh-CN" w:bidi="ar-SA"/>
        </w:rPr>
      </w:pPr>
      <w:r>
        <w:rPr>
          <w:rStyle w:val="12"/>
          <w:rFonts w:ascii="宋体"/>
          <w:b w:val="0"/>
          <w:i w:val="0"/>
          <w:caps w:val="0"/>
          <w:color w:val="auto"/>
          <w:spacing w:val="2"/>
          <w:w w:val="100"/>
          <w:kern w:val="2"/>
          <w:sz w:val="21"/>
          <w:szCs w:val="24"/>
          <w:highlight w:val="none"/>
          <w:lang w:val="en-US" w:eastAsia="zh-CN" w:bidi="ar-SA"/>
        </w:rPr>
        <w:t>1、</w:t>
      </w:r>
      <w:r>
        <w:rPr>
          <w:rStyle w:val="12"/>
          <w:rFonts w:ascii="宋体"/>
          <w:b w:val="0"/>
          <w:i w:val="0"/>
          <w:caps w:val="0"/>
          <w:color w:val="auto"/>
          <w:spacing w:val="8"/>
          <w:w w:val="100"/>
          <w:kern w:val="2"/>
          <w:sz w:val="21"/>
          <w:szCs w:val="24"/>
          <w:highlight w:val="none"/>
          <w:lang w:val="en-US" w:eastAsia="zh-CN" w:bidi="ar-SA"/>
        </w:rPr>
        <w:t>根据已收到的</w:t>
      </w:r>
      <w:r>
        <w:rPr>
          <w:rStyle w:val="12"/>
          <w:rFonts w:ascii="宋体"/>
          <w:b w:val="0"/>
          <w:i w:val="0"/>
          <w:caps w:val="0"/>
          <w:color w:val="auto"/>
          <w:spacing w:val="8"/>
          <w:w w:val="100"/>
          <w:kern w:val="2"/>
          <w:sz w:val="21"/>
          <w:szCs w:val="24"/>
          <w:highlight w:val="none"/>
          <w:u w:val="single" w:color="000000"/>
          <w:lang w:val="en-US" w:eastAsia="zh-CN" w:bidi="ar-SA"/>
        </w:rPr>
        <w:t>《</w:t>
      </w:r>
      <w:r>
        <w:rPr>
          <w:rStyle w:val="12"/>
          <w:rFonts w:hint="eastAsia" w:ascii="宋体"/>
          <w:b/>
          <w:bCs/>
          <w:i w:val="0"/>
          <w:caps w:val="0"/>
          <w:color w:val="auto"/>
          <w:spacing w:val="8"/>
          <w:w w:val="100"/>
          <w:kern w:val="2"/>
          <w:sz w:val="21"/>
          <w:szCs w:val="24"/>
          <w:highlight w:val="none"/>
          <w:u w:val="single" w:color="000000"/>
          <w:lang w:val="en-US" w:eastAsia="zh-CN" w:bidi="ar-SA"/>
        </w:rPr>
        <w:t>港南区湛江镇湛江村、江平村、兴成村山塘水毁整治修复工程</w:t>
      </w:r>
      <w:r>
        <w:rPr>
          <w:rStyle w:val="12"/>
          <w:rFonts w:ascii="宋体"/>
          <w:b/>
          <w:i w:val="0"/>
          <w:caps w:val="0"/>
          <w:color w:val="auto"/>
          <w:spacing w:val="8"/>
          <w:w w:val="100"/>
          <w:kern w:val="2"/>
          <w:sz w:val="21"/>
          <w:szCs w:val="24"/>
          <w:highlight w:val="none"/>
          <w:u w:val="single" w:color="000000"/>
          <w:lang w:val="en-US" w:eastAsia="zh-CN" w:bidi="ar-SA"/>
        </w:rPr>
        <w:t>竞争性磋商采购文件</w:t>
      </w:r>
      <w:r>
        <w:rPr>
          <w:rStyle w:val="12"/>
          <w:rFonts w:ascii="宋体"/>
          <w:b w:val="0"/>
          <w:i w:val="0"/>
          <w:caps w:val="0"/>
          <w:color w:val="auto"/>
          <w:spacing w:val="8"/>
          <w:w w:val="100"/>
          <w:kern w:val="2"/>
          <w:sz w:val="21"/>
          <w:szCs w:val="24"/>
          <w:highlight w:val="none"/>
          <w:u w:val="single" w:color="000000"/>
          <w:lang w:val="en-US" w:eastAsia="zh-CN" w:bidi="ar-SA"/>
        </w:rPr>
        <w:t>》（项目编号为</w:t>
      </w:r>
      <w:r>
        <w:rPr>
          <w:rStyle w:val="12"/>
          <w:rFonts w:hint="eastAsia" w:ascii="宋体"/>
          <w:b w:val="0"/>
          <w:i w:val="0"/>
          <w:caps w:val="0"/>
          <w:color w:val="auto"/>
          <w:spacing w:val="8"/>
          <w:w w:val="100"/>
          <w:kern w:val="2"/>
          <w:sz w:val="21"/>
          <w:szCs w:val="24"/>
          <w:highlight w:val="none"/>
          <w:u w:val="single" w:color="000000"/>
          <w:lang w:val="en-US" w:eastAsia="zh-CN" w:bidi="ar-SA"/>
        </w:rPr>
        <w:t>：</w:t>
      </w:r>
      <w:r>
        <w:rPr>
          <w:rStyle w:val="12"/>
          <w:rFonts w:ascii="宋体"/>
          <w:b w:val="0"/>
          <w:i w:val="0"/>
          <w:caps w:val="0"/>
          <w:color w:val="auto"/>
          <w:spacing w:val="8"/>
          <w:w w:val="100"/>
          <w:kern w:val="2"/>
          <w:sz w:val="21"/>
          <w:szCs w:val="24"/>
          <w:highlight w:val="none"/>
          <w:u w:val="single" w:color="000000"/>
          <w:lang w:val="en-US" w:eastAsia="zh-CN" w:bidi="ar-SA"/>
        </w:rPr>
        <w:t xml:space="preserve">          </w:t>
      </w:r>
      <w:r>
        <w:rPr>
          <w:rStyle w:val="12"/>
          <w:rFonts w:hint="eastAsia" w:ascii="宋体"/>
          <w:b w:val="0"/>
          <w:i w:val="0"/>
          <w:caps w:val="0"/>
          <w:color w:val="auto"/>
          <w:spacing w:val="8"/>
          <w:w w:val="100"/>
          <w:kern w:val="2"/>
          <w:sz w:val="21"/>
          <w:szCs w:val="24"/>
          <w:highlight w:val="none"/>
          <w:u w:val="single" w:color="000000"/>
          <w:lang w:val="en-US" w:eastAsia="zh-CN" w:bidi="ar-SA"/>
        </w:rPr>
        <w:t>）</w:t>
      </w:r>
      <w:r>
        <w:rPr>
          <w:rStyle w:val="12"/>
          <w:rFonts w:ascii="宋体"/>
          <w:b w:val="0"/>
          <w:i w:val="0"/>
          <w:caps w:val="0"/>
          <w:color w:val="auto"/>
          <w:spacing w:val="8"/>
          <w:w w:val="100"/>
          <w:kern w:val="2"/>
          <w:sz w:val="21"/>
          <w:szCs w:val="24"/>
          <w:highlight w:val="none"/>
          <w:lang w:val="en-US" w:eastAsia="zh-CN" w:bidi="ar-SA"/>
        </w:rPr>
        <w:t>遵照《政府采购法》的规定，我单位经考察现场和研究上述工程竞争性磋商采购文件的磋商须知、合同条件、技术规范、图纸和其他有关文件后，</w:t>
      </w:r>
      <w:r>
        <w:rPr>
          <w:rStyle w:val="12"/>
          <w:rFonts w:ascii="宋体"/>
          <w:b w:val="0"/>
          <w:i w:val="0"/>
          <w:caps w:val="0"/>
          <w:color w:val="auto"/>
          <w:spacing w:val="8"/>
          <w:w w:val="100"/>
          <w:kern w:val="2"/>
          <w:sz w:val="21"/>
          <w:szCs w:val="24"/>
          <w:highlight w:val="none"/>
          <w:u w:val="single" w:color="000000"/>
          <w:lang w:val="en-US" w:eastAsia="zh-CN" w:bidi="ar-SA"/>
        </w:rPr>
        <w:t xml:space="preserve">        </w:t>
      </w:r>
      <w:r>
        <w:rPr>
          <w:rStyle w:val="12"/>
          <w:rFonts w:ascii="宋体"/>
          <w:b w:val="0"/>
          <w:i w:val="0"/>
          <w:caps w:val="0"/>
          <w:color w:val="auto"/>
          <w:spacing w:val="8"/>
          <w:w w:val="100"/>
          <w:kern w:val="2"/>
          <w:sz w:val="21"/>
          <w:szCs w:val="24"/>
          <w:highlight w:val="none"/>
          <w:lang w:val="en-US" w:eastAsia="zh-CN" w:bidi="ar-SA"/>
        </w:rPr>
        <w:t>愿意以</w:t>
      </w:r>
      <w:r>
        <w:rPr>
          <w:rStyle w:val="12"/>
          <w:rFonts w:ascii="宋体" w:cs="Times New Roman"/>
          <w:b/>
          <w:bCs/>
          <w:i w:val="0"/>
          <w:caps w:val="0"/>
          <w:color w:val="auto"/>
          <w:spacing w:val="8"/>
          <w:w w:val="100"/>
          <w:kern w:val="2"/>
          <w:sz w:val="21"/>
          <w:szCs w:val="24"/>
          <w:highlight w:val="none"/>
          <w:lang w:val="en-US" w:eastAsia="zh-CN" w:bidi="ar-SA"/>
        </w:rPr>
        <w:t>人民币</w:t>
      </w:r>
      <w:r>
        <w:rPr>
          <w:rStyle w:val="12"/>
          <w:rFonts w:ascii="宋体" w:cs="Times New Roman"/>
          <w:b/>
          <w:bCs/>
          <w:i w:val="0"/>
          <w:caps w:val="0"/>
          <w:color w:val="auto"/>
          <w:spacing w:val="8"/>
          <w:w w:val="100"/>
          <w:kern w:val="2"/>
          <w:sz w:val="21"/>
          <w:szCs w:val="24"/>
          <w:highlight w:val="none"/>
          <w:u w:val="single" w:color="000000"/>
          <w:lang w:val="en-US" w:eastAsia="zh-CN" w:bidi="ar-SA"/>
        </w:rPr>
        <w:t xml:space="preserve">  </w:t>
      </w:r>
      <w:r>
        <w:rPr>
          <w:rStyle w:val="12"/>
          <w:rFonts w:ascii="宋体"/>
          <w:b w:val="0"/>
          <w:i w:val="0"/>
          <w:caps w:val="0"/>
          <w:color w:val="auto"/>
          <w:spacing w:val="8"/>
          <w:w w:val="100"/>
          <w:kern w:val="2"/>
          <w:sz w:val="21"/>
          <w:szCs w:val="24"/>
          <w:highlight w:val="none"/>
          <w:u w:val="single" w:color="000000"/>
          <w:lang w:val="en-US" w:eastAsia="zh-CN" w:bidi="ar-SA"/>
        </w:rPr>
        <w:t>（大写）</w:t>
      </w:r>
      <w:r>
        <w:rPr>
          <w:rStyle w:val="12"/>
          <w:rFonts w:ascii="宋体"/>
          <w:b w:val="0"/>
          <w:i w:val="0"/>
          <w:caps w:val="0"/>
          <w:color w:val="auto"/>
          <w:spacing w:val="0"/>
          <w:w w:val="100"/>
          <w:kern w:val="2"/>
          <w:sz w:val="21"/>
          <w:szCs w:val="24"/>
          <w:highlight w:val="none"/>
          <w:u w:val="single" w:color="000000"/>
          <w:lang w:val="en-US" w:eastAsia="zh-CN" w:bidi="ar-SA"/>
        </w:rPr>
        <w:t xml:space="preserve">        元</w:t>
      </w:r>
      <w:r>
        <w:rPr>
          <w:rStyle w:val="12"/>
          <w:rFonts w:ascii="Times New Roman" w:hAnsi="Times New Roman" w:eastAsia="宋体"/>
          <w:b w:val="0"/>
          <w:i w:val="0"/>
          <w:caps w:val="0"/>
          <w:color w:val="auto"/>
          <w:spacing w:val="0"/>
          <w:w w:val="100"/>
          <w:kern w:val="2"/>
          <w:sz w:val="21"/>
          <w:szCs w:val="21"/>
          <w:highlight w:val="none"/>
          <w:u w:val="single" w:color="000000"/>
          <w:lang w:val="en-US" w:eastAsia="zh-CN" w:bidi="ar-SA"/>
        </w:rPr>
        <w:t>（¥        ）</w:t>
      </w:r>
      <w:r>
        <w:rPr>
          <w:rStyle w:val="12"/>
          <w:rFonts w:ascii="宋体"/>
          <w:b w:val="0"/>
          <w:i w:val="0"/>
          <w:caps w:val="0"/>
          <w:color w:val="auto"/>
          <w:spacing w:val="0"/>
          <w:w w:val="100"/>
          <w:kern w:val="2"/>
          <w:sz w:val="21"/>
          <w:szCs w:val="24"/>
          <w:highlight w:val="none"/>
          <w:lang w:val="en-US" w:eastAsia="zh-CN" w:bidi="ar-SA"/>
        </w:rPr>
        <w:t>的总价，按上述合同条件、技术规范、图纸的条件承包本招标范围内全部工程的施工、竣工和保修。</w:t>
      </w:r>
    </w:p>
    <w:p w14:paraId="3FDA29FE">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2、一旦我方成交，我方保证在</w:t>
      </w:r>
      <w:r>
        <w:rPr>
          <w:rStyle w:val="12"/>
          <w:rFonts w:ascii="Times New Roman" w:hAnsi="Times New Roman" w:eastAsia="宋体"/>
          <w:b w:val="0"/>
          <w:i w:val="0"/>
          <w:caps w:val="0"/>
          <w:color w:val="auto"/>
          <w:spacing w:val="0"/>
          <w:w w:val="100"/>
          <w:kern w:val="2"/>
          <w:sz w:val="21"/>
          <w:szCs w:val="24"/>
          <w:highlight w:val="none"/>
          <w:u w:val="single" w:color="000000"/>
          <w:lang w:val="en-US" w:eastAsia="zh-CN" w:bidi="ar-SA"/>
        </w:rPr>
        <w:t xml:space="preserve">    年   月  日</w:t>
      </w:r>
      <w:r>
        <w:rPr>
          <w:rStyle w:val="12"/>
          <w:rFonts w:ascii="宋体"/>
          <w:b w:val="0"/>
          <w:i w:val="0"/>
          <w:caps w:val="0"/>
          <w:color w:val="auto"/>
          <w:spacing w:val="0"/>
          <w:w w:val="100"/>
          <w:kern w:val="2"/>
          <w:sz w:val="21"/>
          <w:szCs w:val="24"/>
          <w:highlight w:val="none"/>
          <w:lang w:val="en-US" w:eastAsia="zh-CN" w:bidi="ar-SA"/>
        </w:rPr>
        <w:t>开工，</w:t>
      </w:r>
      <w:r>
        <w:rPr>
          <w:rStyle w:val="12"/>
          <w:rFonts w:ascii="宋体"/>
          <w:b w:val="0"/>
          <w:i w:val="0"/>
          <w:caps w:val="0"/>
          <w:color w:val="auto"/>
          <w:spacing w:val="0"/>
          <w:w w:val="100"/>
          <w:kern w:val="2"/>
          <w:sz w:val="21"/>
          <w:szCs w:val="24"/>
          <w:highlight w:val="none"/>
          <w:u w:val="single" w:color="000000"/>
          <w:lang w:val="en-US" w:eastAsia="zh-CN" w:bidi="ar-SA"/>
        </w:rPr>
        <w:t xml:space="preserve">     </w:t>
      </w:r>
      <w:r>
        <w:rPr>
          <w:rStyle w:val="12"/>
          <w:rFonts w:ascii="宋体"/>
          <w:b w:val="0"/>
          <w:i w:val="0"/>
          <w:caps w:val="0"/>
          <w:color w:val="auto"/>
          <w:spacing w:val="0"/>
          <w:w w:val="100"/>
          <w:kern w:val="2"/>
          <w:sz w:val="21"/>
          <w:szCs w:val="24"/>
          <w:highlight w:val="none"/>
          <w:lang w:val="en-US" w:eastAsia="zh-CN" w:bidi="ar-SA"/>
        </w:rPr>
        <w:t>天（日历天）内竣工并移交整个工程，并保证工程质量:</w:t>
      </w:r>
      <w:r>
        <w:rPr>
          <w:rStyle w:val="12"/>
          <w:rFonts w:ascii="Times New Roman" w:hAnsi="Times New Roman" w:eastAsia="宋体"/>
          <w:b w:val="0"/>
          <w:i w:val="0"/>
          <w:caps w:val="0"/>
          <w:color w:val="auto"/>
          <w:spacing w:val="0"/>
          <w:w w:val="100"/>
          <w:kern w:val="2"/>
          <w:sz w:val="21"/>
          <w:szCs w:val="24"/>
          <w:highlight w:val="none"/>
          <w:u w:val="single" w:color="000000"/>
          <w:lang w:val="en-US" w:eastAsia="zh-CN" w:bidi="ar-SA"/>
        </w:rPr>
        <w:t xml:space="preserve">         </w:t>
      </w:r>
      <w:r>
        <w:rPr>
          <w:rStyle w:val="12"/>
          <w:rFonts w:ascii="宋体"/>
          <w:b w:val="0"/>
          <w:i w:val="0"/>
          <w:caps w:val="0"/>
          <w:color w:val="auto"/>
          <w:spacing w:val="0"/>
          <w:w w:val="100"/>
          <w:kern w:val="2"/>
          <w:sz w:val="21"/>
          <w:szCs w:val="24"/>
          <w:highlight w:val="none"/>
          <w:lang w:val="en-US" w:eastAsia="zh-CN" w:bidi="ar-SA"/>
        </w:rPr>
        <w:t>。</w:t>
      </w:r>
    </w:p>
    <w:p w14:paraId="621DDD7A">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3、我方同意所递交的响应文件在“磋商须知”第13条规定的磋商有效期内有效，在此期间内我方的磋商有可能成交，我方将受此约束。</w:t>
      </w:r>
    </w:p>
    <w:p w14:paraId="33E28D6D">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r>
        <w:rPr>
          <w:rStyle w:val="12"/>
          <w:rFonts w:ascii="宋体"/>
          <w:b w:val="0"/>
          <w:i w:val="0"/>
          <w:caps w:val="0"/>
          <w:color w:val="auto"/>
          <w:spacing w:val="0"/>
          <w:w w:val="100"/>
          <w:kern w:val="2"/>
          <w:sz w:val="21"/>
          <w:szCs w:val="24"/>
          <w:highlight w:val="none"/>
          <w:lang w:val="en-US" w:eastAsia="zh-CN" w:bidi="ar-SA"/>
        </w:rPr>
        <w:t>4、除非另外达成协议并生效，你方的成交通知书和本响应文件将构成约束我们双方的合同。</w:t>
      </w:r>
    </w:p>
    <w:p w14:paraId="14F03E0A">
      <w:pPr>
        <w:snapToGrid/>
        <w:spacing w:before="0" w:beforeAutospacing="0" w:after="0" w:afterAutospacing="0" w:line="420" w:lineRule="exact"/>
        <w:ind w:firstLine="525" w:firstLineChars="250"/>
        <w:jc w:val="both"/>
        <w:textAlignment w:val="baseline"/>
        <w:rPr>
          <w:rStyle w:val="12"/>
          <w:rFonts w:ascii="宋体"/>
          <w:b w:val="0"/>
          <w:i w:val="0"/>
          <w:caps w:val="0"/>
          <w:color w:val="auto"/>
          <w:spacing w:val="0"/>
          <w:w w:val="100"/>
          <w:kern w:val="2"/>
          <w:sz w:val="21"/>
          <w:szCs w:val="24"/>
          <w:highlight w:val="none"/>
          <w:lang w:val="en-US" w:eastAsia="zh-CN" w:bidi="ar-SA"/>
        </w:rPr>
      </w:pPr>
    </w:p>
    <w:p w14:paraId="245CCDDB">
      <w:pPr>
        <w:snapToGrid/>
        <w:spacing w:before="0" w:beforeAutospacing="0" w:after="0" w:afterAutospacing="0" w:line="420" w:lineRule="exact"/>
        <w:ind w:firstLine="523" w:firstLineChars="259"/>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4"/>
          <w:w w:val="100"/>
          <w:kern w:val="2"/>
          <w:sz w:val="21"/>
          <w:szCs w:val="24"/>
          <w:highlight w:val="none"/>
          <w:lang w:val="en-US" w:eastAsia="zh-CN" w:bidi="ar-SA"/>
        </w:rPr>
        <w:t>供应商名称</w:t>
      </w:r>
      <w:r>
        <w:rPr>
          <w:rStyle w:val="12"/>
          <w:rFonts w:ascii="宋体"/>
          <w:b w:val="0"/>
          <w:i w:val="0"/>
          <w:caps w:val="0"/>
          <w:color w:val="auto"/>
          <w:spacing w:val="2"/>
          <w:w w:val="100"/>
          <w:kern w:val="2"/>
          <w:sz w:val="21"/>
          <w:szCs w:val="24"/>
          <w:highlight w:val="none"/>
          <w:lang w:val="en-US" w:eastAsia="zh-CN" w:bidi="ar-SA"/>
        </w:rPr>
        <w:t>：（盖单位公章）</w:t>
      </w:r>
    </w:p>
    <w:p w14:paraId="44EB5519">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单 位 地 址：</w:t>
      </w:r>
    </w:p>
    <w:p w14:paraId="4A325D55">
      <w:pPr>
        <w:snapToGrid/>
        <w:spacing w:before="0" w:beforeAutospacing="0" w:after="0" w:afterAutospacing="0" w:line="420" w:lineRule="exact"/>
        <w:ind w:firstLine="524" w:firstLineChars="232"/>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法定代表人或授权委托代理人</w:t>
      </w:r>
      <w:r>
        <w:rPr>
          <w:rStyle w:val="12"/>
          <w:rFonts w:hint="eastAsia" w:ascii="宋体"/>
          <w:b w:val="0"/>
          <w:i w:val="0"/>
          <w:caps w:val="0"/>
          <w:color w:val="auto"/>
          <w:spacing w:val="8"/>
          <w:w w:val="100"/>
          <w:kern w:val="2"/>
          <w:sz w:val="21"/>
          <w:szCs w:val="24"/>
          <w:highlight w:val="none"/>
          <w:lang w:val="en-US" w:eastAsia="zh-CN" w:bidi="ar-SA"/>
        </w:rPr>
        <w:t>（签字或者盖章或者电子签名）</w:t>
      </w:r>
      <w:r>
        <w:rPr>
          <w:rStyle w:val="12"/>
          <w:rFonts w:ascii="宋体"/>
          <w:b w:val="0"/>
          <w:i w:val="0"/>
          <w:caps w:val="0"/>
          <w:color w:val="auto"/>
          <w:spacing w:val="8"/>
          <w:w w:val="100"/>
          <w:kern w:val="2"/>
          <w:sz w:val="21"/>
          <w:szCs w:val="24"/>
          <w:highlight w:val="none"/>
          <w:lang w:val="en-US" w:eastAsia="zh-CN" w:bidi="ar-SA"/>
        </w:rPr>
        <w:t>：</w:t>
      </w:r>
    </w:p>
    <w:p w14:paraId="7E1614FC">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邮 政 编 码：</w:t>
      </w:r>
    </w:p>
    <w:p w14:paraId="78A212D0">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电       话：</w:t>
      </w:r>
    </w:p>
    <w:p w14:paraId="0E55E528">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传       真：</w:t>
      </w:r>
    </w:p>
    <w:p w14:paraId="6F3AAB3A">
      <w:pPr>
        <w:snapToGrid/>
        <w:spacing w:before="0" w:beforeAutospacing="0" w:after="0" w:afterAutospacing="0" w:line="420" w:lineRule="exact"/>
        <w:ind w:firstLine="524" w:firstLineChars="232"/>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开户行名称</w:t>
      </w:r>
      <w:r>
        <w:rPr>
          <w:rStyle w:val="12"/>
          <w:rFonts w:ascii="宋体"/>
          <w:b w:val="0"/>
          <w:i w:val="0"/>
          <w:caps w:val="0"/>
          <w:color w:val="auto"/>
          <w:spacing w:val="2"/>
          <w:w w:val="100"/>
          <w:kern w:val="2"/>
          <w:sz w:val="21"/>
          <w:szCs w:val="24"/>
          <w:highlight w:val="none"/>
          <w:lang w:val="en-US" w:eastAsia="zh-CN" w:bidi="ar-SA"/>
        </w:rPr>
        <w:t>：</w:t>
      </w:r>
    </w:p>
    <w:p w14:paraId="46CEA404">
      <w:pPr>
        <w:snapToGrid/>
        <w:spacing w:before="0" w:beforeAutospacing="0" w:after="0" w:afterAutospacing="0" w:line="420" w:lineRule="exact"/>
        <w:ind w:firstLine="535" w:firstLineChars="250"/>
        <w:jc w:val="both"/>
        <w:textAlignment w:val="baseline"/>
        <w:rPr>
          <w:rStyle w:val="12"/>
          <w:rFonts w:ascii="宋体"/>
          <w:b w:val="0"/>
          <w:i w:val="0"/>
          <w:caps w:val="0"/>
          <w:color w:val="auto"/>
          <w:spacing w:val="2"/>
          <w:w w:val="100"/>
          <w:kern w:val="2"/>
          <w:sz w:val="21"/>
          <w:szCs w:val="24"/>
          <w:highlight w:val="none"/>
          <w:lang w:val="en-US" w:eastAsia="zh-CN" w:bidi="ar-SA"/>
        </w:rPr>
      </w:pPr>
      <w:r>
        <w:rPr>
          <w:rStyle w:val="12"/>
          <w:rFonts w:ascii="宋体"/>
          <w:b w:val="0"/>
          <w:i w:val="0"/>
          <w:caps w:val="0"/>
          <w:color w:val="auto"/>
          <w:spacing w:val="2"/>
          <w:w w:val="100"/>
          <w:kern w:val="2"/>
          <w:sz w:val="21"/>
          <w:szCs w:val="24"/>
          <w:highlight w:val="none"/>
          <w:lang w:val="en-US" w:eastAsia="zh-CN" w:bidi="ar-SA"/>
        </w:rPr>
        <w:t>银 行 帐 号：</w:t>
      </w:r>
    </w:p>
    <w:p w14:paraId="57226AF6">
      <w:pPr>
        <w:snapToGrid/>
        <w:spacing w:before="0" w:beforeAutospacing="0" w:after="0" w:afterAutospacing="0" w:line="420" w:lineRule="exact"/>
        <w:ind w:firstLine="565" w:firstLineChars="250"/>
        <w:jc w:val="both"/>
        <w:textAlignment w:val="baseline"/>
        <w:rPr>
          <w:rStyle w:val="12"/>
          <w:rFonts w:ascii="宋体"/>
          <w:b w:val="0"/>
          <w:i w:val="0"/>
          <w:caps w:val="0"/>
          <w:color w:val="auto"/>
          <w:spacing w:val="8"/>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开户行地址：</w:t>
      </w:r>
    </w:p>
    <w:p w14:paraId="5991ABFF">
      <w:pPr>
        <w:snapToGrid/>
        <w:spacing w:before="0" w:beforeAutospacing="0" w:after="0" w:afterAutospacing="0" w:line="420" w:lineRule="exact"/>
        <w:ind w:firstLine="565" w:firstLineChars="250"/>
        <w:jc w:val="both"/>
        <w:textAlignment w:val="baseline"/>
        <w:rPr>
          <w:rStyle w:val="12"/>
          <w:rFonts w:ascii="宋体"/>
          <w:b w:val="0"/>
          <w:i w:val="0"/>
          <w:caps w:val="0"/>
          <w:color w:val="auto"/>
          <w:spacing w:val="8"/>
          <w:w w:val="100"/>
          <w:kern w:val="2"/>
          <w:sz w:val="21"/>
          <w:szCs w:val="24"/>
          <w:highlight w:val="none"/>
          <w:lang w:val="en-US" w:eastAsia="zh-CN" w:bidi="ar-SA"/>
        </w:rPr>
      </w:pPr>
      <w:r>
        <w:rPr>
          <w:rStyle w:val="12"/>
          <w:rFonts w:ascii="宋体"/>
          <w:b w:val="0"/>
          <w:i w:val="0"/>
          <w:caps w:val="0"/>
          <w:color w:val="auto"/>
          <w:spacing w:val="8"/>
          <w:w w:val="100"/>
          <w:kern w:val="2"/>
          <w:sz w:val="21"/>
          <w:szCs w:val="24"/>
          <w:highlight w:val="none"/>
          <w:lang w:val="en-US" w:eastAsia="zh-CN" w:bidi="ar-SA"/>
        </w:rPr>
        <w:t xml:space="preserve">日      期：        年    月    日  </w:t>
      </w:r>
    </w:p>
    <w:p w14:paraId="792848DE">
      <w:pPr>
        <w:pStyle w:val="15"/>
        <w:widowControl/>
        <w:snapToGrid/>
        <w:spacing w:before="0" w:beforeAutospacing="0" w:after="0" w:afterAutospacing="0" w:line="440" w:lineRule="exact"/>
        <w:ind w:firstLine="420"/>
        <w:jc w:val="both"/>
        <w:textAlignment w:val="baseline"/>
        <w:rPr>
          <w:rStyle w:val="12"/>
          <w:rFonts w:ascii="宋体" w:hAnsi="Courier New"/>
          <w:b w:val="0"/>
          <w:i w:val="0"/>
          <w:caps w:val="0"/>
          <w:color w:val="auto"/>
          <w:spacing w:val="0"/>
          <w:w w:val="100"/>
          <w:kern w:val="2"/>
          <w:sz w:val="21"/>
          <w:szCs w:val="20"/>
          <w:highlight w:val="none"/>
          <w:lang w:val="en-US" w:eastAsia="zh-CN" w:bidi="ar-SA"/>
        </w:rPr>
      </w:pPr>
    </w:p>
    <w:p w14:paraId="6F0F3AD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C24710E">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24"/>
          <w:szCs w:val="24"/>
          <w:highlight w:val="none"/>
          <w:lang w:val="en-US" w:eastAsia="zh-CN" w:bidi="ar-SA"/>
        </w:rPr>
      </w:pPr>
    </w:p>
    <w:p w14:paraId="20A92667">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4266519A">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34A0ADE6">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2AF6F31C">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61F5BC39">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3B9CFD53">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6C4B7FAD">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39412FC5">
      <w:pPr>
        <w:snapToGrid/>
        <w:spacing w:before="0" w:beforeAutospacing="0" w:after="0" w:afterAutospacing="0" w:line="240" w:lineRule="auto"/>
        <w:jc w:val="left"/>
        <w:textAlignment w:val="baseline"/>
        <w:rPr>
          <w:rStyle w:val="12"/>
          <w:rFonts w:ascii="宋体"/>
          <w:b w:val="0"/>
          <w:i w:val="0"/>
          <w:caps w:val="0"/>
          <w:color w:val="auto"/>
          <w:spacing w:val="0"/>
          <w:w w:val="100"/>
          <w:kern w:val="0"/>
          <w:sz w:val="31"/>
          <w:szCs w:val="31"/>
          <w:highlight w:val="none"/>
          <w:lang w:val="en-US" w:eastAsia="zh-CN" w:bidi="ar-SA"/>
        </w:rPr>
      </w:pPr>
    </w:p>
    <w:p w14:paraId="63249D4E">
      <w:pPr>
        <w:snapToGrid/>
        <w:spacing w:before="0" w:beforeAutospacing="0" w:after="0" w:afterAutospacing="0" w:line="240" w:lineRule="auto"/>
        <w:ind w:firstLine="2480" w:firstLineChars="800"/>
        <w:jc w:val="left"/>
        <w:textAlignment w:val="baseline"/>
        <w:rPr>
          <w:rStyle w:val="12"/>
          <w:rFonts w:ascii="宋体"/>
          <w:b w:val="0"/>
          <w:i w:val="0"/>
          <w:caps w:val="0"/>
          <w:color w:val="auto"/>
          <w:spacing w:val="0"/>
          <w:w w:val="100"/>
          <w:kern w:val="0"/>
          <w:sz w:val="31"/>
          <w:szCs w:val="31"/>
          <w:highlight w:val="none"/>
          <w:lang w:val="en-US" w:eastAsia="zh-CN" w:bidi="ar-SA"/>
        </w:rPr>
      </w:pPr>
      <w:r>
        <w:rPr>
          <w:rStyle w:val="12"/>
          <w:rFonts w:ascii="宋体"/>
          <w:b w:val="0"/>
          <w:i w:val="0"/>
          <w:caps w:val="0"/>
          <w:color w:val="auto"/>
          <w:spacing w:val="0"/>
          <w:w w:val="100"/>
          <w:kern w:val="0"/>
          <w:sz w:val="31"/>
          <w:szCs w:val="31"/>
          <w:highlight w:val="none"/>
          <w:lang w:val="en-US" w:eastAsia="zh-CN" w:bidi="ar-SA"/>
        </w:rPr>
        <w:t>（2）二次报价已标价工程量清单</w:t>
      </w:r>
    </w:p>
    <w:p w14:paraId="715C037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D687011">
      <w:pPr>
        <w:pStyle w:val="15"/>
        <w:widowControl/>
        <w:snapToGrid/>
        <w:spacing w:before="0" w:beforeAutospacing="0" w:after="0" w:afterAutospacing="0" w:line="240" w:lineRule="auto"/>
        <w:jc w:val="center"/>
        <w:textAlignment w:val="baseline"/>
        <w:rPr>
          <w:rStyle w:val="12"/>
          <w:rFonts w:ascii="方正隶书简体" w:hAnsi="Courier New" w:eastAsia="方正隶书简体"/>
          <w:b/>
          <w:i w:val="0"/>
          <w:caps w:val="0"/>
          <w:color w:val="auto"/>
          <w:spacing w:val="0"/>
          <w:w w:val="100"/>
          <w:kern w:val="2"/>
          <w:sz w:val="32"/>
          <w:szCs w:val="32"/>
          <w:highlight w:val="none"/>
          <w:lang w:val="en-US" w:eastAsia="zh-CN" w:bidi="ar-SA"/>
        </w:rPr>
      </w:pPr>
      <w:r>
        <w:rPr>
          <w:rStyle w:val="12"/>
          <w:rFonts w:ascii="方正隶书简体" w:hAnsi="Courier New" w:eastAsia="方正隶书简体"/>
          <w:b/>
          <w:i w:val="0"/>
          <w:caps w:val="0"/>
          <w:color w:val="auto"/>
          <w:spacing w:val="0"/>
          <w:w w:val="100"/>
          <w:kern w:val="2"/>
          <w:sz w:val="32"/>
          <w:szCs w:val="32"/>
          <w:highlight w:val="none"/>
          <w:lang w:val="en-US" w:eastAsia="zh-CN" w:bidi="ar-SA"/>
        </w:rPr>
        <w:t>（</w:t>
      </w:r>
      <w:r>
        <w:rPr>
          <w:rStyle w:val="12"/>
          <w:rFonts w:ascii="方正隶书简体" w:hAnsi="Courier New" w:eastAsia="方正隶书简体"/>
          <w:b/>
          <w:i w:val="0"/>
          <w:caps w:val="0"/>
          <w:color w:val="auto"/>
          <w:spacing w:val="0"/>
          <w:w w:val="100"/>
          <w:kern w:val="2"/>
          <w:sz w:val="30"/>
          <w:szCs w:val="30"/>
          <w:highlight w:val="none"/>
          <w:lang w:val="en-US" w:eastAsia="zh-CN" w:bidi="ar-SA"/>
        </w:rPr>
        <w:t>注：如磋商供应商在二次报价时，总报价不做改变，则无需再次提供）</w:t>
      </w:r>
    </w:p>
    <w:p w14:paraId="2BDBDD1A">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9A706B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38EE27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AEDA11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B2F614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9FCE2C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ECAE9E2">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9A89B0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7E26CE6">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43551B6">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79235A2">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AC4C21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CCA6E6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58DCB5F">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237089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44E984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FEF230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AFAC9CF">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A67B1B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48A3E87">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EAE9C4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1FEB542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286A4D8">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86FA9D4">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D3834E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05EE3DA5">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BE3A455">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69543762">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29E824E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48E2C5B5">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9F63F9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0892136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EA269AD">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7F102F9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399A68B9">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C28B42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09165EAB">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0073C97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p>
    <w:p w14:paraId="53AF02B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4"/>
          <w:szCs w:val="44"/>
          <w:highlight w:val="none"/>
          <w:lang w:val="en-US" w:eastAsia="zh-CN" w:bidi="ar-SA"/>
        </w:rPr>
      </w:pPr>
      <w:r>
        <w:rPr>
          <w:rStyle w:val="12"/>
          <w:rFonts w:eastAsia="隶书" w:cs="Times New Roman"/>
          <w:b/>
          <w:bCs/>
          <w:i w:val="0"/>
          <w:caps w:val="0"/>
          <w:color w:val="auto"/>
          <w:spacing w:val="0"/>
          <w:w w:val="100"/>
          <w:kern w:val="2"/>
          <w:sz w:val="44"/>
          <w:szCs w:val="44"/>
          <w:highlight w:val="none"/>
          <w:lang w:val="en-US" w:eastAsia="zh-CN" w:bidi="ar-SA"/>
        </w:rPr>
        <w:t>第四卷  评审办法、图纸和工程量清单</w:t>
      </w:r>
      <w:r>
        <w:rPr>
          <w:rStyle w:val="12"/>
          <w:rFonts w:eastAsia="仿宋_GB2312" w:cs="Times New Roman"/>
          <w:b/>
          <w:bCs/>
          <w:i w:val="0"/>
          <w:caps w:val="0"/>
          <w:color w:val="auto"/>
          <w:spacing w:val="0"/>
          <w:w w:val="100"/>
          <w:kern w:val="2"/>
          <w:sz w:val="44"/>
          <w:szCs w:val="44"/>
          <w:highlight w:val="none"/>
          <w:lang w:val="en-US" w:eastAsia="zh-CN" w:bidi="ar-SA"/>
        </w:rPr>
        <w:t>（另附）</w:t>
      </w:r>
    </w:p>
    <w:p w14:paraId="019F4B81">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0E2FB180">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5B2DFA46">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665B925">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BE3B0E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226AAA7E">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1876CDF3">
      <w:pPr>
        <w:snapToGrid/>
        <w:spacing w:before="0" w:beforeAutospacing="0" w:after="0" w:afterAutospacing="0" w:line="440" w:lineRule="exact"/>
        <w:jc w:val="center"/>
        <w:textAlignment w:val="baseline"/>
        <w:rPr>
          <w:rStyle w:val="12"/>
          <w:rFonts w:eastAsia="隶书" w:cs="Times New Roman"/>
          <w:b/>
          <w:bCs/>
          <w:i w:val="0"/>
          <w:caps w:val="0"/>
          <w:color w:val="auto"/>
          <w:spacing w:val="0"/>
          <w:w w:val="100"/>
          <w:kern w:val="2"/>
          <w:sz w:val="48"/>
          <w:szCs w:val="24"/>
          <w:highlight w:val="none"/>
          <w:lang w:val="en-US" w:eastAsia="zh-CN" w:bidi="ar-SA"/>
        </w:rPr>
      </w:pPr>
    </w:p>
    <w:p w14:paraId="3C439783">
      <w:pPr>
        <w:pStyle w:val="14"/>
        <w:snapToGrid/>
        <w:spacing w:before="0" w:beforeAutospacing="0" w:after="0" w:afterAutospacing="0" w:line="240" w:lineRule="auto"/>
        <w:jc w:val="both"/>
        <w:textAlignment w:val="baseline"/>
        <w:rPr>
          <w:rStyle w:val="12"/>
          <w:rFonts w:eastAsia="隶书" w:cs="Times New Roman"/>
          <w:b w:val="0"/>
          <w:bCs w:val="0"/>
          <w:i w:val="0"/>
          <w:caps w:val="0"/>
          <w:color w:val="auto"/>
          <w:spacing w:val="0"/>
          <w:w w:val="100"/>
          <w:kern w:val="2"/>
          <w:sz w:val="48"/>
          <w:szCs w:val="24"/>
          <w:highlight w:val="none"/>
          <w:lang w:val="en-US" w:eastAsia="zh-CN" w:bidi="ar-SA"/>
        </w:rPr>
      </w:pPr>
    </w:p>
    <w:p w14:paraId="4D3EF4AD">
      <w:pPr>
        <w:pStyle w:val="14"/>
        <w:snapToGrid/>
        <w:spacing w:before="0" w:beforeAutospacing="0" w:after="0" w:afterAutospacing="0" w:line="240" w:lineRule="auto"/>
        <w:jc w:val="both"/>
        <w:textAlignment w:val="baseline"/>
        <w:rPr>
          <w:rStyle w:val="12"/>
          <w:rFonts w:eastAsia="隶书" w:cs="Times New Roman"/>
          <w:b w:val="0"/>
          <w:bCs w:val="0"/>
          <w:i w:val="0"/>
          <w:caps w:val="0"/>
          <w:color w:val="auto"/>
          <w:spacing w:val="0"/>
          <w:w w:val="100"/>
          <w:kern w:val="2"/>
          <w:sz w:val="48"/>
          <w:szCs w:val="24"/>
          <w:highlight w:val="none"/>
          <w:lang w:val="en-US" w:eastAsia="zh-CN" w:bidi="ar-SA"/>
        </w:rPr>
      </w:pPr>
    </w:p>
    <w:p w14:paraId="08A55F5D">
      <w:pPr>
        <w:snapToGrid/>
        <w:spacing w:before="0" w:beforeAutospacing="0" w:after="0" w:afterAutospacing="0" w:line="440" w:lineRule="exact"/>
        <w:jc w:val="both"/>
        <w:textAlignment w:val="baseline"/>
        <w:rPr>
          <w:rStyle w:val="12"/>
          <w:rFonts w:eastAsia="隶书" w:cs="Times New Roman"/>
          <w:b w:val="0"/>
          <w:bCs w:val="0"/>
          <w:i w:val="0"/>
          <w:caps w:val="0"/>
          <w:color w:val="auto"/>
          <w:spacing w:val="0"/>
          <w:w w:val="100"/>
          <w:kern w:val="2"/>
          <w:sz w:val="48"/>
          <w:szCs w:val="24"/>
          <w:highlight w:val="none"/>
          <w:lang w:val="en-US" w:eastAsia="zh-CN" w:bidi="ar-SA"/>
        </w:rPr>
      </w:pPr>
    </w:p>
    <w:p w14:paraId="77B16A0C">
      <w:pPr>
        <w:snapToGrid/>
        <w:spacing w:before="0" w:beforeAutospacing="0" w:after="0" w:afterAutospacing="0" w:line="520" w:lineRule="exact"/>
        <w:ind w:firstLine="2880" w:firstLineChars="800"/>
        <w:jc w:val="both"/>
        <w:textAlignment w:val="baseline"/>
        <w:rPr>
          <w:rStyle w:val="12"/>
          <w:rFonts w:eastAsia="仿宋_GB2312" w:cs="Times New Roman"/>
          <w:b w:val="0"/>
          <w:bCs w:val="0"/>
          <w:i w:val="0"/>
          <w:caps w:val="0"/>
          <w:color w:val="auto"/>
          <w:spacing w:val="0"/>
          <w:w w:val="100"/>
          <w:kern w:val="2"/>
          <w:sz w:val="36"/>
          <w:szCs w:val="36"/>
          <w:highlight w:val="none"/>
          <w:lang w:val="en-US" w:eastAsia="zh-CN" w:bidi="ar-SA"/>
        </w:rPr>
      </w:pPr>
    </w:p>
    <w:p w14:paraId="636500EC">
      <w:pPr>
        <w:pStyle w:val="4"/>
        <w:rPr>
          <w:rStyle w:val="12"/>
          <w:rFonts w:eastAsia="仿宋_GB2312" w:cs="Times New Roman"/>
          <w:b w:val="0"/>
          <w:bCs w:val="0"/>
          <w:i w:val="0"/>
          <w:caps w:val="0"/>
          <w:color w:val="auto"/>
          <w:spacing w:val="0"/>
          <w:w w:val="100"/>
          <w:kern w:val="2"/>
          <w:sz w:val="36"/>
          <w:szCs w:val="36"/>
          <w:highlight w:val="none"/>
          <w:lang w:val="en-US" w:eastAsia="zh-CN" w:bidi="ar-SA"/>
        </w:rPr>
      </w:pPr>
    </w:p>
    <w:p w14:paraId="033CED0A">
      <w:pPr>
        <w:pStyle w:val="4"/>
        <w:rPr>
          <w:rStyle w:val="12"/>
          <w:rFonts w:eastAsia="仿宋_GB2312" w:cs="Times New Roman"/>
          <w:b w:val="0"/>
          <w:bCs w:val="0"/>
          <w:i w:val="0"/>
          <w:caps w:val="0"/>
          <w:color w:val="auto"/>
          <w:spacing w:val="0"/>
          <w:w w:val="100"/>
          <w:kern w:val="2"/>
          <w:sz w:val="36"/>
          <w:szCs w:val="36"/>
          <w:highlight w:val="none"/>
          <w:lang w:val="en-US" w:eastAsia="zh-CN" w:bidi="ar-SA"/>
        </w:rPr>
      </w:pPr>
    </w:p>
    <w:p w14:paraId="414F24A1">
      <w:pPr>
        <w:rPr>
          <w:color w:val="auto"/>
          <w:highlight w:val="none"/>
          <w:lang w:val="en-US" w:eastAsia="zh-CN"/>
        </w:rPr>
      </w:pPr>
    </w:p>
    <w:p w14:paraId="14F10FC0">
      <w:pPr>
        <w:snapToGrid/>
        <w:spacing w:before="0" w:beforeAutospacing="0" w:after="0" w:afterAutospacing="0" w:line="520" w:lineRule="exact"/>
        <w:ind w:firstLine="2891" w:firstLineChars="800"/>
        <w:jc w:val="both"/>
        <w:textAlignment w:val="baseline"/>
        <w:rPr>
          <w:rStyle w:val="12"/>
          <w:rFonts w:eastAsia="仿宋_GB2312" w:cs="Times New Roman"/>
          <w:b/>
          <w:bCs/>
          <w:i w:val="0"/>
          <w:caps w:val="0"/>
          <w:color w:val="auto"/>
          <w:spacing w:val="0"/>
          <w:w w:val="100"/>
          <w:kern w:val="2"/>
          <w:sz w:val="36"/>
          <w:szCs w:val="36"/>
          <w:highlight w:val="none"/>
          <w:lang w:val="en-US" w:eastAsia="zh-CN" w:bidi="ar-SA"/>
        </w:rPr>
      </w:pPr>
      <w:r>
        <w:rPr>
          <w:rStyle w:val="12"/>
          <w:rFonts w:eastAsia="仿宋_GB2312" w:cs="Times New Roman"/>
          <w:b/>
          <w:bCs/>
          <w:i w:val="0"/>
          <w:caps w:val="0"/>
          <w:color w:val="auto"/>
          <w:spacing w:val="0"/>
          <w:w w:val="100"/>
          <w:kern w:val="2"/>
          <w:sz w:val="36"/>
          <w:szCs w:val="36"/>
          <w:highlight w:val="none"/>
          <w:lang w:val="en-US" w:eastAsia="zh-CN" w:bidi="ar-SA"/>
        </w:rPr>
        <w:t>第七章、评审办法</w:t>
      </w:r>
    </w:p>
    <w:p w14:paraId="22A8391A">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一、评审原则</w:t>
      </w:r>
    </w:p>
    <w:p w14:paraId="3DCCD04B">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(一) 竞争性磋商小组构成：本采购项目的竞争性磋商小组由依法组成的专家和采购人代表共三人以上单数构成，其中专家人数不少于成员总数的三分之二。</w:t>
      </w:r>
    </w:p>
    <w:p w14:paraId="2A9B0192">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(二)评审依据：竞争性磋商小组将以竞争性磋商采购文件、磋商响应文件为评审依据，对磋商供应商的各项因素进行打分。</w:t>
      </w:r>
    </w:p>
    <w:p w14:paraId="7EAB7A63">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(三)评审方式：以封闭方式进行。</w:t>
      </w:r>
    </w:p>
    <w:p w14:paraId="718CF68C">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二、评定方法</w:t>
      </w:r>
    </w:p>
    <w:p w14:paraId="73BE3546">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综合评分法。</w:t>
      </w:r>
    </w:p>
    <w:p w14:paraId="76903F6E">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三、评定方法</w:t>
      </w:r>
    </w:p>
    <w:p w14:paraId="67085770">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（一）对进入详评的，采用百分制综合评分法。</w:t>
      </w:r>
    </w:p>
    <w:p w14:paraId="6F1DBDA9">
      <w:pPr>
        <w:snapToGrid/>
        <w:spacing w:before="0" w:beforeAutospacing="0" w:after="0" w:afterAutospacing="0" w:line="460" w:lineRule="exact"/>
        <w:ind w:firstLine="420" w:firstLineChars="200"/>
        <w:jc w:val="both"/>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（二）计分办法（按四舍五入取至百分位）：</w:t>
      </w:r>
    </w:p>
    <w:p w14:paraId="73837F31">
      <w:pPr>
        <w:spacing w:line="460" w:lineRule="exact"/>
        <w:ind w:firstLine="422" w:firstLineChars="200"/>
        <w:rPr>
          <w:color w:val="auto"/>
          <w:highlight w:val="none"/>
          <w:lang w:val="en-US" w:eastAsia="zh-CN"/>
        </w:rPr>
      </w:pPr>
      <w:r>
        <w:rPr>
          <w:rStyle w:val="12"/>
          <w:rFonts w:ascii="宋体"/>
          <w:b/>
          <w:i w:val="0"/>
          <w:caps w:val="0"/>
          <w:color w:val="auto"/>
          <w:spacing w:val="0"/>
          <w:w w:val="100"/>
          <w:kern w:val="0"/>
          <w:sz w:val="21"/>
          <w:szCs w:val="21"/>
          <w:highlight w:val="none"/>
          <w:lang w:val="en-US" w:eastAsia="zh-CN" w:bidi="ar-SA"/>
        </w:rPr>
        <w:t>1、价格分……………………………………………………………………………………30分</w:t>
      </w:r>
    </w:p>
    <w:p w14:paraId="5396E409">
      <w:pPr>
        <w:snapToGrid/>
        <w:spacing w:before="0" w:beforeAutospacing="0" w:after="0" w:afterAutospacing="0" w:line="400" w:lineRule="exact"/>
        <w:ind w:firstLine="315" w:firstLineChars="150"/>
        <w:jc w:val="left"/>
        <w:textAlignment w:val="baseline"/>
        <w:rPr>
          <w:rStyle w:val="12"/>
          <w:rFonts w:hint="eastAsia" w:ascii="宋体" w:hAnsi="宋体"/>
          <w:b w:val="0"/>
          <w:i w:val="0"/>
          <w:caps w:val="0"/>
          <w:color w:val="auto"/>
          <w:spacing w:val="0"/>
          <w:w w:val="100"/>
          <w:kern w:val="0"/>
          <w:sz w:val="21"/>
          <w:szCs w:val="21"/>
          <w:highlight w:val="none"/>
          <w:lang w:val="en-US" w:eastAsia="zh-CN" w:bidi="ar-SA"/>
        </w:rPr>
      </w:pPr>
      <w:r>
        <w:rPr>
          <w:rStyle w:val="12"/>
          <w:rFonts w:hint="eastAsia" w:ascii="宋体" w:hAnsi="宋体"/>
          <w:b w:val="0"/>
          <w:i w:val="0"/>
          <w:caps w:val="0"/>
          <w:color w:val="auto"/>
          <w:spacing w:val="0"/>
          <w:w w:val="100"/>
          <w:kern w:val="0"/>
          <w:sz w:val="21"/>
          <w:szCs w:val="21"/>
          <w:highlight w:val="none"/>
          <w:lang w:val="en-US" w:eastAsia="zh-CN" w:bidi="ar-SA"/>
        </w:rPr>
        <w:t>（1）本项目属于专门面向小微企业采购的项目，不再执行价格评审优惠的扶持政策。</w:t>
      </w:r>
    </w:p>
    <w:p w14:paraId="14ED6431">
      <w:pPr>
        <w:snapToGrid/>
        <w:spacing w:before="0" w:beforeAutospacing="0" w:after="0" w:afterAutospacing="0" w:line="400" w:lineRule="exact"/>
        <w:ind w:firstLine="315" w:firstLineChars="150"/>
        <w:jc w:val="left"/>
        <w:textAlignment w:val="baseline"/>
        <w:rPr>
          <w:rStyle w:val="12"/>
          <w:rFonts w:hint="eastAsia" w:ascii="宋体" w:hAnsi="宋体"/>
          <w:b w:val="0"/>
          <w:i w:val="0"/>
          <w:caps w:val="0"/>
          <w:color w:val="auto"/>
          <w:spacing w:val="0"/>
          <w:w w:val="100"/>
          <w:kern w:val="0"/>
          <w:sz w:val="21"/>
          <w:szCs w:val="21"/>
          <w:highlight w:val="none"/>
          <w:lang w:val="en-US" w:eastAsia="zh-CN" w:bidi="ar-SA"/>
        </w:rPr>
      </w:pPr>
      <w:r>
        <w:rPr>
          <w:rStyle w:val="12"/>
          <w:rFonts w:hint="eastAsia" w:ascii="宋体" w:hAnsi="宋体"/>
          <w:b w:val="0"/>
          <w:i w:val="0"/>
          <w:caps w:val="0"/>
          <w:color w:val="auto"/>
          <w:spacing w:val="0"/>
          <w:w w:val="100"/>
          <w:kern w:val="0"/>
          <w:sz w:val="21"/>
          <w:szCs w:val="21"/>
          <w:highlight w:val="none"/>
          <w:lang w:val="en-US" w:eastAsia="zh-CN" w:bidi="ar-SA"/>
        </w:rPr>
        <w:t>（2）报价评分以最终报价为依据。</w:t>
      </w:r>
    </w:p>
    <w:p w14:paraId="3F6622D4">
      <w:pPr>
        <w:snapToGrid/>
        <w:spacing w:before="0" w:beforeAutospacing="0" w:after="0" w:afterAutospacing="0" w:line="400" w:lineRule="exact"/>
        <w:ind w:firstLine="315" w:firstLineChars="150"/>
        <w:jc w:val="left"/>
        <w:textAlignment w:val="baseline"/>
        <w:rPr>
          <w:rStyle w:val="12"/>
          <w:rFonts w:hint="eastAsia" w:ascii="宋体" w:hAnsi="宋体"/>
          <w:b w:val="0"/>
          <w:i w:val="0"/>
          <w:caps w:val="0"/>
          <w:color w:val="auto"/>
          <w:spacing w:val="0"/>
          <w:w w:val="100"/>
          <w:kern w:val="0"/>
          <w:sz w:val="21"/>
          <w:szCs w:val="21"/>
          <w:highlight w:val="none"/>
          <w:lang w:val="en-US" w:eastAsia="zh-CN" w:bidi="ar-SA"/>
        </w:rPr>
      </w:pPr>
      <w:r>
        <w:rPr>
          <w:rStyle w:val="12"/>
          <w:rFonts w:hint="eastAsia" w:ascii="宋体" w:hAnsi="宋体"/>
          <w:b w:val="0"/>
          <w:i w:val="0"/>
          <w:caps w:val="0"/>
          <w:color w:val="auto"/>
          <w:spacing w:val="0"/>
          <w:w w:val="100"/>
          <w:kern w:val="0"/>
          <w:sz w:val="21"/>
          <w:szCs w:val="21"/>
          <w:highlight w:val="none"/>
          <w:lang w:val="en-US" w:eastAsia="zh-CN" w:bidi="ar-SA"/>
        </w:rPr>
        <w:t>（3）超出预算价和未通过资格（符合性）审查的供应商，其报价无效。</w:t>
      </w:r>
    </w:p>
    <w:p w14:paraId="55F896A9">
      <w:pPr>
        <w:snapToGrid/>
        <w:spacing w:before="0" w:beforeAutospacing="0" w:after="0" w:afterAutospacing="0" w:line="400" w:lineRule="exact"/>
        <w:ind w:firstLine="315" w:firstLineChars="150"/>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hint="eastAsia" w:ascii="宋体" w:hAnsi="宋体"/>
          <w:b w:val="0"/>
          <w:i w:val="0"/>
          <w:caps w:val="0"/>
          <w:color w:val="auto"/>
          <w:spacing w:val="0"/>
          <w:w w:val="100"/>
          <w:kern w:val="0"/>
          <w:sz w:val="21"/>
          <w:szCs w:val="21"/>
          <w:highlight w:val="none"/>
          <w:lang w:val="en-US" w:eastAsia="zh-CN" w:bidi="ar-SA"/>
        </w:rPr>
        <w:t>（4）</w:t>
      </w:r>
      <w:r>
        <w:rPr>
          <w:rStyle w:val="12"/>
          <w:rFonts w:ascii="宋体" w:hAnsi="宋体"/>
          <w:b w:val="0"/>
          <w:i w:val="0"/>
          <w:caps w:val="0"/>
          <w:color w:val="auto"/>
          <w:spacing w:val="0"/>
          <w:w w:val="100"/>
          <w:kern w:val="0"/>
          <w:sz w:val="21"/>
          <w:szCs w:val="21"/>
          <w:highlight w:val="none"/>
          <w:lang w:val="en-US" w:eastAsia="zh-CN" w:bidi="ar-SA"/>
        </w:rPr>
        <w:t>价格分计算公式：</w:t>
      </w:r>
    </w:p>
    <w:p w14:paraId="4B4240F3">
      <w:pPr>
        <w:snapToGrid/>
        <w:spacing w:before="0" w:beforeAutospacing="0" w:after="0" w:afterAutospacing="0" w:line="280" w:lineRule="exact"/>
        <w:ind w:firstLine="1680" w:firstLineChars="8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进入详评且最低磋商供应商</w:t>
      </w:r>
      <w:r>
        <w:rPr>
          <w:rStyle w:val="12"/>
          <w:rFonts w:hint="eastAsia" w:ascii="宋体" w:hAnsi="宋体"/>
          <w:b w:val="0"/>
          <w:i w:val="0"/>
          <w:caps w:val="0"/>
          <w:color w:val="auto"/>
          <w:spacing w:val="0"/>
          <w:w w:val="100"/>
          <w:kern w:val="2"/>
          <w:sz w:val="21"/>
          <w:szCs w:val="24"/>
          <w:highlight w:val="none"/>
          <w:lang w:val="en-US" w:eastAsia="zh-CN" w:bidi="ar-SA"/>
        </w:rPr>
        <w:t>最终</w:t>
      </w:r>
      <w:r>
        <w:rPr>
          <w:rStyle w:val="12"/>
          <w:rFonts w:ascii="宋体" w:hAnsi="宋体"/>
          <w:b w:val="0"/>
          <w:i w:val="0"/>
          <w:caps w:val="0"/>
          <w:color w:val="auto"/>
          <w:spacing w:val="0"/>
          <w:w w:val="100"/>
          <w:kern w:val="2"/>
          <w:sz w:val="21"/>
          <w:szCs w:val="24"/>
          <w:highlight w:val="none"/>
          <w:lang w:val="en-US" w:eastAsia="zh-CN" w:bidi="ar-SA"/>
        </w:rPr>
        <w:t>报价（元）</w:t>
      </w:r>
    </w:p>
    <w:p w14:paraId="22F2D461">
      <w:pPr>
        <w:snapToGrid/>
        <w:spacing w:before="0" w:beforeAutospacing="0" w:after="0" w:afterAutospacing="0" w:line="280" w:lineRule="exact"/>
        <w:ind w:firstLine="210" w:firstLineChars="100"/>
        <w:jc w:val="both"/>
        <w:textAlignment w:val="baseline"/>
        <w:rPr>
          <w:rStyle w:val="12"/>
          <w:rFonts w:ascii="宋体"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bidi="ar-SA"/>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129540</wp:posOffset>
                </wp:positionV>
                <wp:extent cx="2286000" cy="0"/>
                <wp:effectExtent l="0" t="4445" r="0" b="5080"/>
                <wp:wrapNone/>
                <wp:docPr id="1" name="直线 19"/>
                <wp:cNvGraphicFramePr/>
                <a:graphic xmlns:a="http://schemas.openxmlformats.org/drawingml/2006/main">
                  <a:graphicData uri="http://schemas.microsoft.com/office/word/2010/wordprocessingShape">
                    <wps:wsp>
                      <wps:cNvCnPr/>
                      <wps:spPr>
                        <a:xfrm>
                          <a:off x="0" y="0"/>
                          <a:ext cx="22860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90pt;margin-top:10.2pt;height:0pt;width:180pt;z-index:251660288;mso-width-relative:page;mso-height-relative:page;" filled="f" stroked="t" coordsize="21600,21600" o:gfxdata="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Z9yRdQAAAAJ&#10;AQAADwAAAAAAAAABACAAAAAiAAAAZHJzL2Rvd25yZXYueG1sUEsBAhQAFAAAAAgAh07iQGMQ8unn&#10;AQAA3AMAAA4AAAAAAAAAAQAgAAAAIwEAAGRycy9lMm9Eb2MueG1sUEsFBgAAAAAGAAYAWQEAAHwF&#10;AAAAAA==&#10;">
                <v:fill on="f" focussize="0,0"/>
                <v:stroke weight="0.5pt" color="#000000" joinstyle="round"/>
                <v:imagedata o:title=""/>
                <o:lock v:ext="edit" aspectratio="f"/>
              </v:line>
            </w:pict>
          </mc:Fallback>
        </mc:AlternateContent>
      </w:r>
      <w:r>
        <w:rPr>
          <w:rStyle w:val="12"/>
          <w:rFonts w:ascii="宋体" w:hAnsi="宋体"/>
          <w:b w:val="0"/>
          <w:i w:val="0"/>
          <w:caps w:val="0"/>
          <w:color w:val="auto"/>
          <w:spacing w:val="0"/>
          <w:w w:val="100"/>
          <w:kern w:val="2"/>
          <w:sz w:val="21"/>
          <w:szCs w:val="24"/>
          <w:highlight w:val="none"/>
          <w:lang w:val="en-US" w:eastAsia="zh-CN" w:bidi="ar-SA"/>
        </w:rPr>
        <w:t>某磋商报价分=                                      ×30分</w:t>
      </w:r>
    </w:p>
    <w:p w14:paraId="6C08C7A3">
      <w:pPr>
        <w:snapToGrid/>
        <w:spacing w:before="0" w:beforeAutospacing="0" w:after="0" w:afterAutospacing="0" w:line="400" w:lineRule="exact"/>
        <w:ind w:firstLine="2100" w:firstLineChars="1000"/>
        <w:jc w:val="left"/>
        <w:textAlignment w:val="baseline"/>
        <w:rPr>
          <w:rStyle w:val="12"/>
          <w:rFonts w:hAnsi="宋体"/>
          <w:b w:val="0"/>
          <w:i w:val="0"/>
          <w:caps w:val="0"/>
          <w:color w:val="auto"/>
          <w:spacing w:val="0"/>
          <w:w w:val="100"/>
          <w:kern w:val="2"/>
          <w:sz w:val="21"/>
          <w:szCs w:val="24"/>
          <w:highlight w:val="none"/>
          <w:lang w:val="en-US" w:eastAsia="zh-CN" w:bidi="ar-SA"/>
        </w:rPr>
      </w:pPr>
      <w:r>
        <w:rPr>
          <w:rStyle w:val="12"/>
          <w:rFonts w:ascii="宋体" w:hAnsi="宋体"/>
          <w:b w:val="0"/>
          <w:i w:val="0"/>
          <w:caps w:val="0"/>
          <w:color w:val="auto"/>
          <w:spacing w:val="0"/>
          <w:w w:val="100"/>
          <w:kern w:val="2"/>
          <w:sz w:val="21"/>
          <w:szCs w:val="24"/>
          <w:highlight w:val="none"/>
          <w:lang w:val="en-US" w:eastAsia="zh-CN" w:bidi="ar-SA"/>
        </w:rPr>
        <w:t>某</w:t>
      </w:r>
      <w:r>
        <w:rPr>
          <w:rStyle w:val="12"/>
          <w:rFonts w:hAnsi="宋体"/>
          <w:b w:val="0"/>
          <w:i w:val="0"/>
          <w:caps w:val="0"/>
          <w:color w:val="auto"/>
          <w:spacing w:val="0"/>
          <w:w w:val="100"/>
          <w:kern w:val="2"/>
          <w:sz w:val="21"/>
          <w:szCs w:val="24"/>
          <w:highlight w:val="none"/>
          <w:lang w:val="en-US" w:eastAsia="zh-CN" w:bidi="ar-SA"/>
        </w:rPr>
        <w:t>磋商供应商</w:t>
      </w:r>
      <w:r>
        <w:rPr>
          <w:rStyle w:val="12"/>
          <w:rFonts w:hint="eastAsia" w:hAnsi="宋体"/>
          <w:b w:val="0"/>
          <w:i w:val="0"/>
          <w:caps w:val="0"/>
          <w:color w:val="auto"/>
          <w:spacing w:val="0"/>
          <w:w w:val="100"/>
          <w:kern w:val="2"/>
          <w:sz w:val="21"/>
          <w:szCs w:val="24"/>
          <w:highlight w:val="none"/>
          <w:lang w:val="en-US" w:eastAsia="zh-CN" w:bidi="ar-SA"/>
        </w:rPr>
        <w:t>最终</w:t>
      </w:r>
      <w:r>
        <w:rPr>
          <w:rStyle w:val="12"/>
          <w:rFonts w:hAnsi="宋体"/>
          <w:b w:val="0"/>
          <w:i w:val="0"/>
          <w:caps w:val="0"/>
          <w:color w:val="auto"/>
          <w:spacing w:val="0"/>
          <w:w w:val="100"/>
          <w:kern w:val="2"/>
          <w:sz w:val="21"/>
          <w:szCs w:val="24"/>
          <w:highlight w:val="none"/>
          <w:lang w:val="en-US" w:eastAsia="zh-CN" w:bidi="ar-SA"/>
        </w:rPr>
        <w:t>报价（元）</w:t>
      </w:r>
    </w:p>
    <w:p w14:paraId="769ED0EC">
      <w:pPr>
        <w:snapToGrid/>
        <w:spacing w:before="0" w:beforeAutospacing="0" w:after="0" w:afterAutospacing="0" w:line="400" w:lineRule="exact"/>
        <w:ind w:firstLine="2100" w:firstLineChars="1000"/>
        <w:jc w:val="left"/>
        <w:textAlignment w:val="baseline"/>
        <w:rPr>
          <w:rStyle w:val="12"/>
          <w:rFonts w:hAnsi="宋体"/>
          <w:b w:val="0"/>
          <w:i w:val="0"/>
          <w:caps w:val="0"/>
          <w:color w:val="auto"/>
          <w:spacing w:val="0"/>
          <w:w w:val="100"/>
          <w:kern w:val="2"/>
          <w:sz w:val="21"/>
          <w:szCs w:val="24"/>
          <w:highlight w:val="none"/>
          <w:lang w:val="en-US" w:eastAsia="zh-CN" w:bidi="ar-SA"/>
        </w:rPr>
      </w:pPr>
    </w:p>
    <w:p w14:paraId="511E4EDF">
      <w:pPr>
        <w:snapToGrid/>
        <w:spacing w:before="0" w:beforeAutospacing="0" w:after="0" w:afterAutospacing="0" w:line="400" w:lineRule="exact"/>
        <w:ind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根据财政部令第87号中第六十条规定,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14:paraId="2136AB32">
      <w:pPr>
        <w:snapToGrid/>
        <w:spacing w:before="0" w:beforeAutospacing="0" w:after="0" w:afterAutospacing="0" w:line="400" w:lineRule="exact"/>
        <w:jc w:val="left"/>
        <w:textAlignment w:val="baseline"/>
        <w:rPr>
          <w:rFonts w:hint="eastAsia" w:ascii="宋体" w:hAnsi="宋体" w:eastAsia="宋体" w:cs="宋体"/>
          <w:b/>
          <w:bCs/>
          <w:color w:val="auto"/>
          <w:sz w:val="21"/>
          <w:szCs w:val="21"/>
          <w:highlight w:val="none"/>
          <w:lang w:val="en-US" w:eastAsia="zh-CN"/>
        </w:rPr>
      </w:pPr>
    </w:p>
    <w:p w14:paraId="2122FB9F">
      <w:pPr>
        <w:snapToGrid/>
        <w:spacing w:before="0" w:beforeAutospacing="0" w:after="0" w:afterAutospacing="0" w:line="460" w:lineRule="exact"/>
        <w:ind w:firstLine="422" w:firstLineChars="200"/>
        <w:jc w:val="left"/>
        <w:textAlignment w:val="baseline"/>
        <w:rPr>
          <w:rStyle w:val="12"/>
          <w:rFonts w:ascii="宋体"/>
          <w:b/>
          <w:i w:val="0"/>
          <w:caps w:val="0"/>
          <w:color w:val="auto"/>
          <w:spacing w:val="0"/>
          <w:w w:val="100"/>
          <w:kern w:val="0"/>
          <w:sz w:val="21"/>
          <w:szCs w:val="21"/>
          <w:highlight w:val="none"/>
          <w:lang w:val="en-US" w:eastAsia="zh-CN" w:bidi="ar-SA"/>
        </w:rPr>
      </w:pPr>
      <w:r>
        <w:rPr>
          <w:rStyle w:val="12"/>
          <w:rFonts w:ascii="宋体"/>
          <w:b/>
          <w:i w:val="0"/>
          <w:caps w:val="0"/>
          <w:color w:val="auto"/>
          <w:spacing w:val="0"/>
          <w:w w:val="100"/>
          <w:kern w:val="0"/>
          <w:sz w:val="21"/>
          <w:szCs w:val="21"/>
          <w:highlight w:val="none"/>
          <w:lang w:val="en-US" w:eastAsia="zh-CN" w:bidi="ar-SA"/>
        </w:rPr>
        <w:t>2、技术方案分…………………………………………………………………………………</w:t>
      </w:r>
      <w:r>
        <w:rPr>
          <w:rStyle w:val="12"/>
          <w:rFonts w:hint="eastAsia" w:ascii="宋体"/>
          <w:b/>
          <w:i w:val="0"/>
          <w:caps w:val="0"/>
          <w:color w:val="auto"/>
          <w:spacing w:val="0"/>
          <w:w w:val="100"/>
          <w:kern w:val="0"/>
          <w:sz w:val="21"/>
          <w:szCs w:val="21"/>
          <w:highlight w:val="none"/>
          <w:lang w:val="en-US" w:eastAsia="zh-CN" w:bidi="ar-SA"/>
        </w:rPr>
        <w:t>68</w:t>
      </w:r>
      <w:r>
        <w:rPr>
          <w:rStyle w:val="12"/>
          <w:rFonts w:ascii="宋体"/>
          <w:b/>
          <w:i w:val="0"/>
          <w:caps w:val="0"/>
          <w:color w:val="auto"/>
          <w:spacing w:val="0"/>
          <w:w w:val="100"/>
          <w:kern w:val="0"/>
          <w:sz w:val="21"/>
          <w:szCs w:val="21"/>
          <w:highlight w:val="none"/>
          <w:lang w:val="en-US" w:eastAsia="zh-CN" w:bidi="ar-SA"/>
        </w:rPr>
        <w:t>分</w:t>
      </w:r>
    </w:p>
    <w:tbl>
      <w:tblPr>
        <w:tblStyle w:val="9"/>
        <w:tblW w:w="96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417"/>
        <w:gridCol w:w="1701"/>
        <w:gridCol w:w="5590"/>
      </w:tblGrid>
      <w:tr w14:paraId="6A3B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959" w:type="dxa"/>
            <w:vMerge w:val="restart"/>
            <w:tcBorders>
              <w:top w:val="single" w:color="000000" w:sz="4" w:space="0"/>
              <w:left w:val="single" w:color="000000" w:sz="4" w:space="0"/>
              <w:bottom w:val="single" w:color="000000" w:sz="4" w:space="0"/>
              <w:right w:val="single" w:color="000000" w:sz="4" w:space="0"/>
            </w:tcBorders>
            <w:vAlign w:val="top"/>
          </w:tcPr>
          <w:p w14:paraId="7D28AED2">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03CF047A">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2DF4C8F6">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0CC35111">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516F08DB">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33FC8A4A">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1810C70A">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7BE36F6E">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594F7F58">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3A4C4B60">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34AD375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502603A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技术方案分（</w:t>
            </w:r>
            <w:r>
              <w:rPr>
                <w:rStyle w:val="12"/>
                <w:rFonts w:hint="eastAsia" w:ascii="宋体"/>
                <w:b w:val="0"/>
                <w:i w:val="0"/>
                <w:caps w:val="0"/>
                <w:color w:val="auto"/>
                <w:spacing w:val="0"/>
                <w:w w:val="100"/>
                <w:kern w:val="0"/>
                <w:sz w:val="21"/>
                <w:szCs w:val="21"/>
                <w:highlight w:val="none"/>
                <w:lang w:val="en-US" w:eastAsia="zh-CN" w:bidi="ar-SA"/>
              </w:rPr>
              <w:t>70</w:t>
            </w:r>
            <w:r>
              <w:rPr>
                <w:rStyle w:val="12"/>
                <w:rFonts w:ascii="宋体"/>
                <w:b w:val="0"/>
                <w:i w:val="0"/>
                <w:caps w:val="0"/>
                <w:color w:val="auto"/>
                <w:spacing w:val="0"/>
                <w:w w:val="100"/>
                <w:kern w:val="0"/>
                <w:sz w:val="21"/>
                <w:szCs w:val="21"/>
                <w:highlight w:val="none"/>
                <w:lang w:val="en-US" w:eastAsia="zh-CN" w:bidi="ar-SA"/>
              </w:rPr>
              <w:t>分）</w:t>
            </w:r>
          </w:p>
        </w:tc>
        <w:tc>
          <w:tcPr>
            <w:tcW w:w="1417" w:type="dxa"/>
            <w:vMerge w:val="restart"/>
            <w:tcBorders>
              <w:top w:val="single" w:color="000000" w:sz="4" w:space="0"/>
              <w:left w:val="single" w:color="000000" w:sz="4" w:space="0"/>
              <w:right w:val="single" w:color="000000" w:sz="4" w:space="0"/>
            </w:tcBorders>
            <w:vAlign w:val="top"/>
          </w:tcPr>
          <w:p w14:paraId="0FFB3B3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p w14:paraId="446FAD3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项目管理机构（</w:t>
            </w:r>
            <w:r>
              <w:rPr>
                <w:rStyle w:val="12"/>
                <w:rFonts w:hint="eastAsia" w:ascii="宋体"/>
                <w:b w:val="0"/>
                <w:i w:val="0"/>
                <w:caps w:val="0"/>
                <w:color w:val="auto"/>
                <w:spacing w:val="0"/>
                <w:w w:val="100"/>
                <w:kern w:val="0"/>
                <w:sz w:val="21"/>
                <w:szCs w:val="21"/>
                <w:highlight w:val="none"/>
                <w:lang w:val="en-US" w:eastAsia="zh-CN" w:bidi="ar-SA"/>
              </w:rPr>
              <w:t>10</w:t>
            </w:r>
            <w:r>
              <w:rPr>
                <w:rStyle w:val="12"/>
                <w:rFonts w:ascii="宋体"/>
                <w:b w:val="0"/>
                <w:i w:val="0"/>
                <w:caps w:val="0"/>
                <w:color w:val="auto"/>
                <w:spacing w:val="0"/>
                <w:w w:val="100"/>
                <w:kern w:val="0"/>
                <w:sz w:val="21"/>
                <w:szCs w:val="21"/>
                <w:highlight w:val="none"/>
                <w:lang w:val="en-US" w:eastAsia="zh-CN" w:bidi="ar-SA"/>
              </w:rPr>
              <w:t>分）</w:t>
            </w:r>
          </w:p>
        </w:tc>
        <w:tc>
          <w:tcPr>
            <w:tcW w:w="1701" w:type="dxa"/>
            <w:tcBorders>
              <w:top w:val="single" w:color="000000" w:sz="4" w:space="0"/>
              <w:left w:val="single" w:color="000000" w:sz="4" w:space="0"/>
              <w:bottom w:val="single" w:color="000000" w:sz="4" w:space="0"/>
              <w:right w:val="single" w:color="000000" w:sz="4" w:space="0"/>
            </w:tcBorders>
            <w:vAlign w:val="center"/>
          </w:tcPr>
          <w:p w14:paraId="1F9D6936">
            <w:pPr>
              <w:snapToGrid/>
              <w:spacing w:before="0" w:beforeAutospacing="0" w:after="0" w:afterAutospacing="0" w:line="360" w:lineRule="exact"/>
              <w:jc w:val="left"/>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hint="eastAsia" w:ascii="宋体" w:hAnsi="宋体"/>
                <w:b w:val="0"/>
                <w:i w:val="0"/>
                <w:caps w:val="0"/>
                <w:color w:val="auto"/>
                <w:spacing w:val="0"/>
                <w:w w:val="100"/>
                <w:kern w:val="0"/>
                <w:sz w:val="21"/>
                <w:szCs w:val="21"/>
                <w:highlight w:val="none"/>
                <w:lang w:val="en-US" w:eastAsia="zh-CN" w:bidi="ar-SA"/>
              </w:rPr>
              <w:t>技术负责人基本要求</w:t>
            </w:r>
            <w:r>
              <w:rPr>
                <w:rStyle w:val="12"/>
                <w:rFonts w:ascii="宋体" w:hAnsi="宋体"/>
                <w:b w:val="0"/>
                <w:i w:val="0"/>
                <w:caps w:val="0"/>
                <w:color w:val="auto"/>
                <w:spacing w:val="0"/>
                <w:w w:val="100"/>
                <w:kern w:val="0"/>
                <w:sz w:val="21"/>
                <w:szCs w:val="21"/>
                <w:highlight w:val="none"/>
                <w:lang w:val="en-US" w:eastAsia="zh-CN" w:bidi="ar-SA"/>
              </w:rPr>
              <w:t>（</w:t>
            </w:r>
            <w:r>
              <w:rPr>
                <w:rStyle w:val="12"/>
                <w:rFonts w:hint="eastAsia" w:ascii="宋体" w:hAnsi="宋体"/>
                <w:b w:val="0"/>
                <w:i w:val="0"/>
                <w:caps w:val="0"/>
                <w:color w:val="auto"/>
                <w:spacing w:val="0"/>
                <w:w w:val="100"/>
                <w:kern w:val="0"/>
                <w:sz w:val="21"/>
                <w:szCs w:val="21"/>
                <w:highlight w:val="none"/>
                <w:lang w:val="en-US" w:eastAsia="zh-CN" w:bidi="ar-SA"/>
              </w:rPr>
              <w:t>3</w:t>
            </w:r>
            <w:r>
              <w:rPr>
                <w:rStyle w:val="12"/>
                <w:rFonts w:ascii="宋体" w:hAnsi="宋体"/>
                <w:b w:val="0"/>
                <w:i w:val="0"/>
                <w:caps w:val="0"/>
                <w:color w:val="auto"/>
                <w:spacing w:val="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center"/>
          </w:tcPr>
          <w:p w14:paraId="4D16A28E">
            <w:pPr>
              <w:pStyle w:val="13"/>
              <w:numPr>
                <w:ilvl w:val="-1"/>
                <w:numId w:val="0"/>
              </w:numPr>
              <w:rPr>
                <w:color w:val="auto"/>
                <w:highlight w:val="none"/>
                <w:lang w:val="en-US" w:eastAsia="zh-CN"/>
              </w:rPr>
            </w:pPr>
            <w:r>
              <w:rPr>
                <w:rFonts w:hint="eastAsia" w:cs="宋体"/>
                <w:color w:val="auto"/>
                <w:highlight w:val="none"/>
                <w:shd w:val="clear" w:color="auto" w:fill="auto"/>
              </w:rPr>
              <w:t>技术负责人职称:具有</w:t>
            </w:r>
            <w:r>
              <w:rPr>
                <w:rFonts w:hint="eastAsia" w:cs="宋体"/>
                <w:color w:val="auto"/>
                <w:highlight w:val="none"/>
                <w:shd w:val="clear" w:color="auto" w:fill="auto"/>
                <w:lang w:val="en-US" w:eastAsia="zh-CN"/>
              </w:rPr>
              <w:t>工程类相关专业中</w:t>
            </w:r>
            <w:r>
              <w:rPr>
                <w:rFonts w:hint="eastAsia" w:cs="宋体"/>
                <w:color w:val="auto"/>
                <w:highlight w:val="none"/>
                <w:shd w:val="clear" w:color="auto" w:fill="auto"/>
              </w:rPr>
              <w:t>级</w:t>
            </w:r>
            <w:r>
              <w:rPr>
                <w:rFonts w:hint="eastAsia" w:cs="宋体"/>
                <w:color w:val="auto"/>
                <w:highlight w:val="none"/>
                <w:shd w:val="clear" w:color="auto" w:fill="auto"/>
                <w:lang w:val="en-US" w:eastAsia="zh-CN"/>
              </w:rPr>
              <w:t>及以上</w:t>
            </w:r>
            <w:r>
              <w:rPr>
                <w:rFonts w:hint="eastAsia" w:cs="宋体"/>
                <w:color w:val="auto"/>
                <w:highlight w:val="none"/>
                <w:shd w:val="clear" w:color="auto" w:fill="auto"/>
              </w:rPr>
              <w:t>职称的得</w:t>
            </w:r>
            <w:r>
              <w:rPr>
                <w:rFonts w:hint="eastAsia" w:cs="宋体"/>
                <w:color w:val="auto"/>
                <w:highlight w:val="none"/>
                <w:shd w:val="clear" w:color="auto" w:fill="auto"/>
                <w:lang w:val="en-US" w:eastAsia="zh-CN"/>
              </w:rPr>
              <w:t>3</w:t>
            </w:r>
            <w:r>
              <w:rPr>
                <w:rFonts w:hint="eastAsia" w:cs="宋体"/>
                <w:color w:val="auto"/>
                <w:highlight w:val="none"/>
                <w:shd w:val="clear" w:color="auto" w:fill="auto"/>
              </w:rPr>
              <w:t>分</w:t>
            </w:r>
            <w:r>
              <w:rPr>
                <w:rFonts w:hint="eastAsia" w:cs="宋体"/>
                <w:color w:val="auto"/>
                <w:highlight w:val="none"/>
                <w:shd w:val="clear" w:color="auto" w:fill="auto"/>
                <w:lang w:eastAsia="zh-CN"/>
              </w:rPr>
              <w:t>；</w:t>
            </w:r>
            <w:r>
              <w:rPr>
                <w:rFonts w:hint="eastAsia" w:cs="宋体"/>
                <w:color w:val="auto"/>
                <w:highlight w:val="none"/>
                <w:shd w:val="clear" w:color="auto" w:fill="auto"/>
              </w:rPr>
              <w:t>具有工程类</w:t>
            </w:r>
            <w:r>
              <w:rPr>
                <w:rFonts w:hint="eastAsia" w:cs="宋体"/>
                <w:color w:val="auto"/>
                <w:highlight w:val="none"/>
                <w:shd w:val="clear" w:color="auto" w:fill="auto"/>
                <w:lang w:val="en-US" w:eastAsia="zh-CN"/>
              </w:rPr>
              <w:t>初级</w:t>
            </w:r>
            <w:r>
              <w:rPr>
                <w:rFonts w:hint="eastAsia" w:cs="宋体"/>
                <w:color w:val="auto"/>
                <w:highlight w:val="none"/>
                <w:shd w:val="clear" w:color="auto" w:fill="auto"/>
              </w:rPr>
              <w:t>职称的得</w:t>
            </w:r>
            <w:r>
              <w:rPr>
                <w:rFonts w:hint="eastAsia" w:cs="宋体"/>
                <w:color w:val="auto"/>
                <w:highlight w:val="none"/>
                <w:shd w:val="clear" w:color="auto" w:fill="auto"/>
                <w:lang w:val="en-US" w:eastAsia="zh-CN"/>
              </w:rPr>
              <w:t>1</w:t>
            </w:r>
            <w:r>
              <w:rPr>
                <w:rFonts w:hint="eastAsia" w:cs="宋体"/>
                <w:color w:val="auto"/>
                <w:highlight w:val="none"/>
                <w:shd w:val="clear" w:color="auto" w:fill="auto"/>
              </w:rPr>
              <w:t>分</w:t>
            </w:r>
            <w:r>
              <w:rPr>
                <w:rFonts w:hint="eastAsia" w:cs="宋体"/>
                <w:color w:val="auto"/>
                <w:highlight w:val="none"/>
                <w:shd w:val="clear" w:color="auto" w:fill="auto"/>
                <w:lang w:eastAsia="zh-CN"/>
              </w:rPr>
              <w:t>；（</w:t>
            </w:r>
            <w:r>
              <w:rPr>
                <w:rFonts w:hint="eastAsia" w:cs="宋体"/>
                <w:color w:val="auto"/>
                <w:highlight w:val="none"/>
                <w:shd w:val="clear" w:color="auto" w:fill="auto"/>
              </w:rPr>
              <w:t>此项满分</w:t>
            </w:r>
            <w:r>
              <w:rPr>
                <w:rFonts w:hint="eastAsia" w:cs="宋体"/>
                <w:color w:val="auto"/>
                <w:highlight w:val="none"/>
                <w:shd w:val="clear" w:color="auto" w:fill="auto"/>
                <w:lang w:val="en-US" w:eastAsia="zh-CN"/>
              </w:rPr>
              <w:t>3</w:t>
            </w:r>
            <w:r>
              <w:rPr>
                <w:rFonts w:hint="eastAsia" w:cs="宋体"/>
                <w:color w:val="auto"/>
                <w:highlight w:val="none"/>
                <w:shd w:val="clear" w:color="auto" w:fill="auto"/>
              </w:rPr>
              <w:t>分</w:t>
            </w:r>
            <w:r>
              <w:rPr>
                <w:rFonts w:hint="eastAsia" w:cs="宋体"/>
                <w:color w:val="auto"/>
                <w:highlight w:val="none"/>
                <w:shd w:val="clear" w:color="auto" w:fill="auto"/>
                <w:lang w:eastAsia="zh-CN"/>
              </w:rPr>
              <w:t>）</w:t>
            </w:r>
            <w:r>
              <w:rPr>
                <w:rFonts w:hint="eastAsia" w:cs="宋体"/>
                <w:color w:val="auto"/>
                <w:highlight w:val="none"/>
                <w:shd w:val="clear" w:color="auto" w:fill="auto"/>
              </w:rPr>
              <w:t>。</w:t>
            </w:r>
          </w:p>
        </w:tc>
      </w:tr>
      <w:tr w14:paraId="0C95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59" w:type="dxa"/>
            <w:vMerge w:val="continue"/>
            <w:tcBorders>
              <w:left w:val="single" w:color="000000" w:sz="4" w:space="0"/>
              <w:right w:val="single" w:color="000000" w:sz="4" w:space="0"/>
            </w:tcBorders>
            <w:vAlign w:val="top"/>
          </w:tcPr>
          <w:p w14:paraId="07F34317">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left w:val="single" w:color="000000" w:sz="4" w:space="0"/>
              <w:bottom w:val="single" w:color="000000" w:sz="4" w:space="0"/>
              <w:right w:val="single" w:color="000000" w:sz="4" w:space="0"/>
            </w:tcBorders>
            <w:vAlign w:val="top"/>
          </w:tcPr>
          <w:p w14:paraId="4FD8615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EEA5251">
            <w:pPr>
              <w:spacing w:line="400" w:lineRule="exact"/>
              <w:jc w:val="center"/>
              <w:rPr>
                <w:rStyle w:val="12"/>
                <w:rFonts w:ascii="宋体" w:hAnsi="宋体"/>
                <w:b w:val="0"/>
                <w:i w:val="0"/>
                <w:caps w:val="0"/>
                <w:color w:val="auto"/>
                <w:spacing w:val="0"/>
                <w:w w:val="100"/>
                <w:kern w:val="0"/>
                <w:sz w:val="21"/>
                <w:szCs w:val="21"/>
                <w:highlight w:val="none"/>
                <w:lang w:val="en-US" w:eastAsia="zh-CN" w:bidi="ar-SA"/>
              </w:rPr>
            </w:pPr>
            <w:r>
              <w:rPr>
                <w:rFonts w:ascii="Times New Roman" w:hAnsi="Times New Roman" w:eastAsia="宋体" w:cs="Times New Roman"/>
                <w:color w:val="auto"/>
                <w:kern w:val="0"/>
                <w:szCs w:val="21"/>
                <w:highlight w:val="none"/>
              </w:rPr>
              <w:t>其他主要人员</w:t>
            </w:r>
            <w:r>
              <w:rPr>
                <w:rFonts w:hint="eastAsia" w:ascii="Times New Roman" w:hAnsi="Times New Roman" w:eastAsia="宋体" w:cs="Times New Roman"/>
                <w:color w:val="auto"/>
                <w:kern w:val="0"/>
                <w:szCs w:val="21"/>
                <w:highlight w:val="none"/>
              </w:rPr>
              <w:t>（满分</w:t>
            </w:r>
            <w:r>
              <w:rPr>
                <w:rFonts w:hint="eastAsia" w:cs="Times New Roman"/>
                <w:color w:val="auto"/>
                <w:kern w:val="0"/>
                <w:szCs w:val="21"/>
                <w:highlight w:val="none"/>
                <w:lang w:val="en-US" w:eastAsia="zh-CN"/>
              </w:rPr>
              <w:t>7</w:t>
            </w:r>
            <w:r>
              <w:rPr>
                <w:rFonts w:hint="eastAsia" w:ascii="Times New Roman" w:hAnsi="Times New Roman" w:eastAsia="宋体" w:cs="Times New Roman"/>
                <w:color w:val="auto"/>
                <w:kern w:val="0"/>
                <w:szCs w:val="21"/>
                <w:highlight w:val="none"/>
              </w:rPr>
              <w:t>分）</w:t>
            </w:r>
          </w:p>
        </w:tc>
        <w:tc>
          <w:tcPr>
            <w:tcW w:w="5590" w:type="dxa"/>
            <w:tcBorders>
              <w:top w:val="single" w:color="000000" w:sz="4" w:space="0"/>
              <w:left w:val="single" w:color="000000" w:sz="4" w:space="0"/>
              <w:bottom w:val="single" w:color="000000" w:sz="4" w:space="0"/>
              <w:right w:val="single" w:color="000000" w:sz="4" w:space="0"/>
            </w:tcBorders>
            <w:vAlign w:val="center"/>
          </w:tcPr>
          <w:p w14:paraId="604A0AD2">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 xml:space="preserve">要求：人员齐备、专业配套应与资格审查提供的人员配备相一致，且具备相关岗位证书（拟派驻本项目的技术负责人应 </w:t>
            </w:r>
          </w:p>
          <w:p w14:paraId="2C9DD33E">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具有中级及以上职称证件，安全员、施工员、质量员</w:t>
            </w:r>
            <w:r>
              <w:rPr>
                <w:rFonts w:hint="eastAsia"/>
                <w:b w:val="0"/>
                <w:bCs w:val="0"/>
                <w:color w:val="auto"/>
                <w:sz w:val="21"/>
                <w:szCs w:val="21"/>
                <w:highlight w:val="none"/>
                <w:lang w:val="en-US" w:eastAsia="zh-CN"/>
              </w:rPr>
              <w:t>、材料员、造价师</w:t>
            </w:r>
            <w:r>
              <w:rPr>
                <w:rFonts w:hint="eastAsia" w:ascii="Times New Roman" w:hAnsi="Times New Roman" w:eastAsia="宋体"/>
                <w:b w:val="0"/>
                <w:bCs w:val="0"/>
                <w:color w:val="auto"/>
                <w:sz w:val="21"/>
                <w:szCs w:val="21"/>
                <w:highlight w:val="none"/>
                <w:lang w:val="en-US" w:eastAsia="zh-CN"/>
              </w:rPr>
              <w:t>等应具有相应岗位资格证书</w:t>
            </w:r>
            <w:r>
              <w:rPr>
                <w:rFonts w:hint="eastAsia"/>
                <w:b w:val="0"/>
                <w:bCs w:val="0"/>
                <w:color w:val="auto"/>
                <w:sz w:val="21"/>
                <w:szCs w:val="21"/>
                <w:highlight w:val="none"/>
                <w:lang w:val="en-US" w:eastAsia="zh-CN"/>
              </w:rPr>
              <w:t>（每缺一个岗位证书减1分）</w:t>
            </w:r>
            <w:r>
              <w:rPr>
                <w:rFonts w:hint="eastAsia" w:ascii="Times New Roman" w:hAnsi="Times New Roman" w:eastAsia="宋体"/>
                <w:b w:val="0"/>
                <w:bCs w:val="0"/>
                <w:color w:val="auto"/>
                <w:sz w:val="21"/>
                <w:szCs w:val="21"/>
                <w:highlight w:val="none"/>
                <w:lang w:val="en-US" w:eastAsia="zh-CN"/>
              </w:rPr>
              <w:t xml:space="preserve">，且拟投入的项目管理人员符合国家及广西壮 族自治区的规定）。 </w:t>
            </w:r>
          </w:p>
          <w:p w14:paraId="3510D95C">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优（</w:t>
            </w:r>
            <w:r>
              <w:rPr>
                <w:rFonts w:hint="eastAsia"/>
                <w:b w:val="0"/>
                <w:bCs w:val="0"/>
                <w:color w:val="auto"/>
                <w:sz w:val="21"/>
                <w:szCs w:val="21"/>
                <w:highlight w:val="none"/>
                <w:lang w:val="en-US" w:eastAsia="zh-CN"/>
              </w:rPr>
              <w:t>7</w:t>
            </w:r>
            <w:r>
              <w:rPr>
                <w:rFonts w:hint="eastAsia" w:ascii="Times New Roman" w:hAnsi="Times New Roman" w:eastAsia="宋体"/>
                <w:b w:val="0"/>
                <w:bCs w:val="0"/>
                <w:color w:val="auto"/>
                <w:sz w:val="21"/>
                <w:szCs w:val="21"/>
                <w:highlight w:val="none"/>
                <w:lang w:val="en-US" w:eastAsia="zh-CN"/>
              </w:rPr>
              <w:t>分）：完全满足施工需要，项目技术负责人</w:t>
            </w:r>
            <w:r>
              <w:rPr>
                <w:rFonts w:hint="eastAsia"/>
                <w:b w:val="0"/>
                <w:bCs w:val="0"/>
                <w:color w:val="auto"/>
                <w:sz w:val="21"/>
                <w:szCs w:val="21"/>
                <w:highlight w:val="none"/>
                <w:lang w:val="en-US" w:eastAsia="zh-CN"/>
              </w:rPr>
              <w:t>具有工程类相关专业中级及以上职称</w:t>
            </w:r>
            <w:r>
              <w:rPr>
                <w:rFonts w:hint="eastAsia" w:ascii="Times New Roman" w:hAnsi="Times New Roman" w:eastAsia="宋体"/>
                <w:b w:val="0"/>
                <w:bCs w:val="0"/>
                <w:color w:val="auto"/>
                <w:sz w:val="21"/>
                <w:szCs w:val="21"/>
                <w:highlight w:val="none"/>
                <w:lang w:val="en-US" w:eastAsia="zh-CN"/>
              </w:rPr>
              <w:t>，其他管理人员配备比较齐全，工作经验及综合素质</w:t>
            </w:r>
            <w:r>
              <w:rPr>
                <w:rFonts w:hint="eastAsia"/>
                <w:b w:val="0"/>
                <w:bCs w:val="0"/>
                <w:color w:val="auto"/>
                <w:sz w:val="21"/>
                <w:szCs w:val="21"/>
                <w:highlight w:val="none"/>
                <w:lang w:val="en-US" w:eastAsia="zh-CN"/>
              </w:rPr>
              <w:t>非常</w:t>
            </w:r>
            <w:r>
              <w:rPr>
                <w:rFonts w:hint="eastAsia" w:ascii="Times New Roman" w:hAnsi="Times New Roman" w:eastAsia="宋体"/>
                <w:b w:val="0"/>
                <w:bCs w:val="0"/>
                <w:color w:val="auto"/>
                <w:sz w:val="21"/>
                <w:szCs w:val="21"/>
                <w:highlight w:val="none"/>
                <w:lang w:val="en-US" w:eastAsia="zh-CN"/>
              </w:rPr>
              <w:t xml:space="preserve">优秀。 </w:t>
            </w:r>
          </w:p>
          <w:p w14:paraId="0796F680">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良（</w:t>
            </w:r>
            <w:r>
              <w:rPr>
                <w:rFonts w:hint="eastAsia"/>
                <w:b w:val="0"/>
                <w:bCs w:val="0"/>
                <w:color w:val="auto"/>
                <w:sz w:val="21"/>
                <w:szCs w:val="21"/>
                <w:highlight w:val="none"/>
                <w:lang w:val="en-US" w:eastAsia="zh-CN"/>
              </w:rPr>
              <w:t>5</w:t>
            </w:r>
            <w:r>
              <w:rPr>
                <w:rFonts w:hint="eastAsia" w:ascii="Times New Roman" w:hAnsi="Times New Roman" w:eastAsia="宋体"/>
                <w:b w:val="0"/>
                <w:bCs w:val="0"/>
                <w:color w:val="auto"/>
                <w:sz w:val="21"/>
                <w:szCs w:val="21"/>
                <w:highlight w:val="none"/>
                <w:lang w:val="en-US" w:eastAsia="zh-CN"/>
              </w:rPr>
              <w:t xml:space="preserve"> 分）：满足施工需要，项目技术负责人</w:t>
            </w:r>
            <w:r>
              <w:rPr>
                <w:rFonts w:hint="eastAsia"/>
                <w:b w:val="0"/>
                <w:bCs w:val="0"/>
                <w:color w:val="auto"/>
                <w:sz w:val="21"/>
                <w:szCs w:val="21"/>
                <w:highlight w:val="none"/>
                <w:lang w:val="en-US" w:eastAsia="zh-CN"/>
              </w:rPr>
              <w:t>具有工程类</w:t>
            </w:r>
            <w:r>
              <w:rPr>
                <w:rFonts w:hint="eastAsia" w:ascii="Times New Roman" w:hAnsi="Times New Roman" w:eastAsia="宋体"/>
                <w:b w:val="0"/>
                <w:bCs w:val="0"/>
                <w:color w:val="auto"/>
                <w:sz w:val="21"/>
                <w:szCs w:val="21"/>
                <w:highlight w:val="none"/>
                <w:lang w:val="en-US" w:eastAsia="zh-CN"/>
              </w:rPr>
              <w:t>中级</w:t>
            </w:r>
            <w:r>
              <w:rPr>
                <w:rFonts w:hint="eastAsia"/>
                <w:b w:val="0"/>
                <w:bCs w:val="0"/>
                <w:color w:val="auto"/>
                <w:sz w:val="21"/>
                <w:szCs w:val="21"/>
                <w:highlight w:val="none"/>
                <w:lang w:val="en-US" w:eastAsia="zh-CN"/>
              </w:rPr>
              <w:t>以上职称，</w:t>
            </w:r>
            <w:r>
              <w:rPr>
                <w:rFonts w:hint="eastAsia" w:ascii="Times New Roman" w:hAnsi="Times New Roman" w:eastAsia="宋体"/>
                <w:b w:val="0"/>
                <w:bCs w:val="0"/>
                <w:color w:val="auto"/>
                <w:sz w:val="21"/>
                <w:szCs w:val="21"/>
                <w:highlight w:val="none"/>
                <w:lang w:val="en-US" w:eastAsia="zh-CN"/>
              </w:rPr>
              <w:t xml:space="preserve">管理人员配备齐全且综合素质优良。 </w:t>
            </w:r>
          </w:p>
          <w:p w14:paraId="5EB05403">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中（</w:t>
            </w:r>
            <w:r>
              <w:rPr>
                <w:rFonts w:hint="eastAsia"/>
                <w:b w:val="0"/>
                <w:bCs w:val="0"/>
                <w:color w:val="auto"/>
                <w:sz w:val="21"/>
                <w:szCs w:val="21"/>
                <w:highlight w:val="none"/>
                <w:lang w:val="en-US" w:eastAsia="zh-CN"/>
              </w:rPr>
              <w:t>3</w:t>
            </w:r>
            <w:r>
              <w:rPr>
                <w:rFonts w:hint="eastAsia" w:ascii="Times New Roman" w:hAnsi="Times New Roman" w:eastAsia="宋体"/>
                <w:b w:val="0"/>
                <w:bCs w:val="0"/>
                <w:color w:val="auto"/>
                <w:sz w:val="21"/>
                <w:szCs w:val="21"/>
                <w:highlight w:val="none"/>
                <w:lang w:val="en-US" w:eastAsia="zh-CN"/>
              </w:rPr>
              <w:t xml:space="preserve"> 分）：满足施工需要，项目技术负责人</w:t>
            </w:r>
            <w:r>
              <w:rPr>
                <w:rFonts w:hint="eastAsia"/>
                <w:b w:val="0"/>
                <w:bCs w:val="0"/>
                <w:color w:val="auto"/>
                <w:sz w:val="21"/>
                <w:szCs w:val="21"/>
                <w:highlight w:val="none"/>
                <w:lang w:val="en-US" w:eastAsia="zh-CN"/>
              </w:rPr>
              <w:t>具有工程类</w:t>
            </w:r>
            <w:r>
              <w:rPr>
                <w:rFonts w:hint="eastAsia" w:ascii="Times New Roman" w:hAnsi="Times New Roman" w:eastAsia="宋体"/>
                <w:b w:val="0"/>
                <w:bCs w:val="0"/>
                <w:color w:val="auto"/>
                <w:sz w:val="21"/>
                <w:szCs w:val="21"/>
                <w:highlight w:val="none"/>
                <w:lang w:val="en-US" w:eastAsia="zh-CN"/>
              </w:rPr>
              <w:t>初级</w:t>
            </w:r>
            <w:r>
              <w:rPr>
                <w:rFonts w:hint="eastAsia"/>
                <w:b w:val="0"/>
                <w:bCs w:val="0"/>
                <w:color w:val="auto"/>
                <w:sz w:val="21"/>
                <w:szCs w:val="21"/>
                <w:highlight w:val="none"/>
                <w:lang w:val="en-US" w:eastAsia="zh-CN"/>
              </w:rPr>
              <w:t>职称，</w:t>
            </w:r>
            <w:r>
              <w:rPr>
                <w:rFonts w:hint="eastAsia" w:ascii="Times New Roman" w:hAnsi="Times New Roman" w:eastAsia="宋体"/>
                <w:b w:val="0"/>
                <w:bCs w:val="0"/>
                <w:color w:val="auto"/>
                <w:sz w:val="21"/>
                <w:szCs w:val="21"/>
                <w:highlight w:val="none"/>
                <w:lang w:val="en-US" w:eastAsia="zh-CN"/>
              </w:rPr>
              <w:t xml:space="preserve">基本满足施工需要，管理人员配备基本齐全。 </w:t>
            </w:r>
          </w:p>
          <w:p w14:paraId="786AC2E8">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差（</w:t>
            </w:r>
            <w:r>
              <w:rPr>
                <w:rFonts w:hint="eastAsia"/>
                <w:b w:val="0"/>
                <w:bCs w:val="0"/>
                <w:color w:val="auto"/>
                <w:sz w:val="21"/>
                <w:szCs w:val="21"/>
                <w:highlight w:val="none"/>
                <w:lang w:val="en-US" w:eastAsia="zh-CN"/>
              </w:rPr>
              <w:t>1</w:t>
            </w:r>
            <w:r>
              <w:rPr>
                <w:rFonts w:hint="eastAsia" w:ascii="Times New Roman" w:hAnsi="Times New Roman" w:eastAsia="宋体"/>
                <w:b w:val="0"/>
                <w:bCs w:val="0"/>
                <w:color w:val="auto"/>
                <w:sz w:val="21"/>
                <w:szCs w:val="21"/>
                <w:highlight w:val="none"/>
                <w:lang w:val="en-US" w:eastAsia="zh-CN"/>
              </w:rPr>
              <w:t xml:space="preserve"> 分）：不满足施工需要，管理人员配备不齐全。 </w:t>
            </w:r>
          </w:p>
          <w:p w14:paraId="7319E77A">
            <w:pPr>
              <w:widowControl/>
              <w:spacing w:line="400" w:lineRule="exact"/>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注：技术负责人无需提供上岗证，以专业技术职称证书为准。</w:t>
            </w:r>
          </w:p>
        </w:tc>
      </w:tr>
      <w:tr w14:paraId="1D0B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16B399BD">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restart"/>
            <w:tcBorders>
              <w:top w:val="single" w:color="000000" w:sz="4" w:space="0"/>
              <w:left w:val="single" w:color="000000" w:sz="4" w:space="0"/>
              <w:bottom w:val="single" w:color="000000" w:sz="4" w:space="0"/>
              <w:right w:val="single" w:color="000000" w:sz="4" w:space="0"/>
            </w:tcBorders>
            <w:vAlign w:val="top"/>
          </w:tcPr>
          <w:p w14:paraId="7095208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2"/>
                <w:sz w:val="21"/>
                <w:szCs w:val="21"/>
                <w:highlight w:val="none"/>
                <w:lang w:val="en-US" w:eastAsia="zh-CN" w:bidi="ar-SA"/>
              </w:rPr>
              <w:t>施工组织设计（</w:t>
            </w:r>
            <w:r>
              <w:rPr>
                <w:rStyle w:val="12"/>
                <w:rFonts w:hint="eastAsia" w:ascii="宋体" w:hAnsi="宋体"/>
                <w:b w:val="0"/>
                <w:i w:val="0"/>
                <w:caps w:val="0"/>
                <w:color w:val="auto"/>
                <w:spacing w:val="0"/>
                <w:w w:val="100"/>
                <w:kern w:val="2"/>
                <w:sz w:val="21"/>
                <w:szCs w:val="21"/>
                <w:highlight w:val="none"/>
                <w:lang w:val="en-US" w:eastAsia="zh-CN" w:bidi="ar-SA"/>
              </w:rPr>
              <w:t>60</w:t>
            </w:r>
            <w:r>
              <w:rPr>
                <w:rStyle w:val="12"/>
                <w:rFonts w:ascii="宋体" w:hAnsi="宋体"/>
                <w:b w:val="0"/>
                <w:i w:val="0"/>
                <w:caps w:val="0"/>
                <w:color w:val="auto"/>
                <w:spacing w:val="0"/>
                <w:w w:val="100"/>
                <w:kern w:val="2"/>
                <w:sz w:val="21"/>
                <w:szCs w:val="21"/>
                <w:highlight w:val="none"/>
                <w:lang w:val="en-US" w:eastAsia="zh-CN" w:bidi="ar-SA"/>
              </w:rPr>
              <w:t>分）</w:t>
            </w:r>
          </w:p>
        </w:tc>
        <w:tc>
          <w:tcPr>
            <w:tcW w:w="1701" w:type="dxa"/>
            <w:tcBorders>
              <w:top w:val="single" w:color="000000" w:sz="4" w:space="0"/>
              <w:left w:val="single" w:color="000000" w:sz="4" w:space="0"/>
              <w:bottom w:val="single" w:color="000000" w:sz="4" w:space="0"/>
              <w:right w:val="single" w:color="000000" w:sz="4" w:space="0"/>
            </w:tcBorders>
            <w:vAlign w:val="center"/>
          </w:tcPr>
          <w:p w14:paraId="3BF9CC40">
            <w:pPr>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主要施工方法</w:t>
            </w:r>
          </w:p>
          <w:p w14:paraId="27618616">
            <w:pPr>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（1</w:t>
            </w:r>
            <w:r>
              <w:rPr>
                <w:rStyle w:val="12"/>
                <w:rFonts w:hint="eastAsia" w:ascii="宋体" w:hAnsi="宋体"/>
                <w:b w:val="0"/>
                <w:i w:val="0"/>
                <w:caps w:val="0"/>
                <w:color w:val="auto"/>
                <w:spacing w:val="0"/>
                <w:w w:val="100"/>
                <w:kern w:val="0"/>
                <w:sz w:val="21"/>
                <w:szCs w:val="21"/>
                <w:highlight w:val="none"/>
                <w:lang w:val="en-US" w:eastAsia="zh-CN" w:bidi="ar-SA"/>
              </w:rPr>
              <w:t>0</w:t>
            </w:r>
            <w:r>
              <w:rPr>
                <w:rStyle w:val="12"/>
                <w:rFonts w:ascii="宋体" w:hAnsi="宋体"/>
                <w:b w:val="0"/>
                <w:i w:val="0"/>
                <w:caps w:val="0"/>
                <w:color w:val="auto"/>
                <w:spacing w:val="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center"/>
          </w:tcPr>
          <w:p w14:paraId="276F1B20">
            <w:pPr>
              <w:widowControl/>
              <w:snapToGrid/>
              <w:spacing w:before="0" w:beforeAutospacing="0" w:after="0" w:afterAutospacing="0" w:line="240" w:lineRule="auto"/>
              <w:jc w:val="left"/>
              <w:textAlignment w:val="baseline"/>
              <w:rPr>
                <w:rStyle w:val="12"/>
                <w:rFonts w:ascii="宋体" w:hAnsi="宋体"/>
                <w:b w:val="0"/>
                <w:i w:val="0"/>
                <w:caps w:val="0"/>
                <w:color w:val="auto"/>
                <w:spacing w:val="0"/>
                <w:w w:val="100"/>
                <w:kern w:val="0"/>
                <w:sz w:val="21"/>
                <w:szCs w:val="24"/>
                <w:highlight w:val="none"/>
              </w:rPr>
            </w:pPr>
            <w:r>
              <w:rPr>
                <w:rStyle w:val="12"/>
                <w:rFonts w:ascii="宋体" w:hAnsi="宋体"/>
                <w:b w:val="0"/>
                <w:i w:val="0"/>
                <w:caps w:val="0"/>
                <w:color w:val="auto"/>
                <w:spacing w:val="0"/>
                <w:w w:val="100"/>
                <w:kern w:val="0"/>
                <w:sz w:val="21"/>
                <w:szCs w:val="24"/>
                <w:highlight w:val="none"/>
              </w:rPr>
              <w:t>优（</w:t>
            </w:r>
            <w:r>
              <w:rPr>
                <w:rStyle w:val="12"/>
                <w:rFonts w:ascii="宋体" w:hAnsi="宋体"/>
                <w:b w:val="0"/>
                <w:i w:val="0"/>
                <w:caps w:val="0"/>
                <w:color w:val="auto"/>
                <w:spacing w:val="0"/>
                <w:w w:val="100"/>
                <w:kern w:val="0"/>
                <w:sz w:val="21"/>
                <w:szCs w:val="24"/>
                <w:highlight w:val="none"/>
                <w:lang w:val="en-US" w:eastAsia="zh-CN"/>
              </w:rPr>
              <w:t>1</w:t>
            </w:r>
            <w:r>
              <w:rPr>
                <w:rStyle w:val="12"/>
                <w:rFonts w:hint="eastAsia" w:ascii="宋体" w:hAnsi="宋体"/>
                <w:b w:val="0"/>
                <w:i w:val="0"/>
                <w:caps w:val="0"/>
                <w:color w:val="auto"/>
                <w:spacing w:val="0"/>
                <w:w w:val="100"/>
                <w:kern w:val="0"/>
                <w:sz w:val="21"/>
                <w:szCs w:val="24"/>
                <w:highlight w:val="none"/>
                <w:lang w:val="en-US" w:eastAsia="zh-CN"/>
              </w:rPr>
              <w:t>0</w:t>
            </w:r>
            <w:r>
              <w:rPr>
                <w:rStyle w:val="12"/>
                <w:rFonts w:ascii="宋体" w:hAnsi="宋体"/>
                <w:b w:val="0"/>
                <w:i w:val="0"/>
                <w:caps w:val="0"/>
                <w:color w:val="auto"/>
                <w:spacing w:val="0"/>
                <w:w w:val="100"/>
                <w:kern w:val="0"/>
                <w:sz w:val="21"/>
                <w:szCs w:val="24"/>
                <w:highlight w:val="none"/>
              </w:rPr>
              <w:t>分）：各主要分部施工方法针对性强，施工技术方案详尽周密，工艺先进、方法科学、可行，能很好的指导具体施工并确保安全。</w:t>
            </w:r>
          </w:p>
          <w:p w14:paraId="368102A1">
            <w:pPr>
              <w:widowControl/>
              <w:snapToGrid/>
              <w:spacing w:before="0" w:beforeAutospacing="0" w:after="0" w:afterAutospacing="0" w:line="240" w:lineRule="auto"/>
              <w:jc w:val="left"/>
              <w:textAlignment w:val="baseline"/>
              <w:rPr>
                <w:rStyle w:val="12"/>
                <w:rFonts w:ascii="宋体" w:hAnsi="宋体"/>
                <w:b w:val="0"/>
                <w:i w:val="0"/>
                <w:caps w:val="0"/>
                <w:color w:val="auto"/>
                <w:spacing w:val="0"/>
                <w:w w:val="100"/>
                <w:kern w:val="0"/>
                <w:sz w:val="21"/>
                <w:szCs w:val="24"/>
                <w:highlight w:val="none"/>
              </w:rPr>
            </w:pPr>
            <w:r>
              <w:rPr>
                <w:rStyle w:val="12"/>
                <w:rFonts w:ascii="宋体" w:hAnsi="宋体"/>
                <w:b w:val="0"/>
                <w:i w:val="0"/>
                <w:caps w:val="0"/>
                <w:color w:val="auto"/>
                <w:spacing w:val="0"/>
                <w:w w:val="100"/>
                <w:kern w:val="0"/>
                <w:sz w:val="21"/>
                <w:szCs w:val="24"/>
                <w:highlight w:val="none"/>
              </w:rPr>
              <w:t>良（</w:t>
            </w:r>
            <w:r>
              <w:rPr>
                <w:rStyle w:val="12"/>
                <w:rFonts w:hint="eastAsia" w:ascii="宋体" w:hAnsi="宋体"/>
                <w:b w:val="0"/>
                <w:i w:val="0"/>
                <w:caps w:val="0"/>
                <w:color w:val="auto"/>
                <w:spacing w:val="0"/>
                <w:w w:val="100"/>
                <w:kern w:val="0"/>
                <w:sz w:val="21"/>
                <w:szCs w:val="24"/>
                <w:highlight w:val="none"/>
                <w:lang w:val="en-US" w:eastAsia="zh-CN"/>
              </w:rPr>
              <w:t>7</w:t>
            </w:r>
            <w:r>
              <w:rPr>
                <w:rStyle w:val="12"/>
                <w:rFonts w:ascii="宋体" w:hAnsi="宋体"/>
                <w:b w:val="0"/>
                <w:i w:val="0"/>
                <w:caps w:val="0"/>
                <w:color w:val="auto"/>
                <w:spacing w:val="0"/>
                <w:w w:val="100"/>
                <w:kern w:val="0"/>
                <w:sz w:val="21"/>
                <w:szCs w:val="24"/>
                <w:highlight w:val="none"/>
              </w:rPr>
              <w:t>分）：各主要分部施工方法符合项目实际，施工技术方案齐全，工艺成熟、方法合理、可行，能指导具体施工并确保安全。</w:t>
            </w:r>
          </w:p>
          <w:p w14:paraId="4BAB26A9">
            <w:pPr>
              <w:widowControl/>
              <w:snapToGrid/>
              <w:spacing w:before="0" w:beforeAutospacing="0" w:after="0" w:afterAutospacing="0" w:line="240" w:lineRule="auto"/>
              <w:jc w:val="left"/>
              <w:textAlignment w:val="baseline"/>
              <w:rPr>
                <w:rStyle w:val="12"/>
                <w:rFonts w:ascii="宋体" w:hAnsi="宋体"/>
                <w:b w:val="0"/>
                <w:i w:val="0"/>
                <w:caps w:val="0"/>
                <w:color w:val="auto"/>
                <w:spacing w:val="0"/>
                <w:w w:val="100"/>
                <w:kern w:val="0"/>
                <w:sz w:val="21"/>
                <w:szCs w:val="24"/>
                <w:highlight w:val="none"/>
              </w:rPr>
            </w:pPr>
            <w:r>
              <w:rPr>
                <w:rStyle w:val="12"/>
                <w:rFonts w:ascii="宋体" w:hAnsi="宋体"/>
                <w:b w:val="0"/>
                <w:i w:val="0"/>
                <w:caps w:val="0"/>
                <w:color w:val="auto"/>
                <w:spacing w:val="0"/>
                <w:w w:val="100"/>
                <w:kern w:val="0"/>
                <w:sz w:val="21"/>
                <w:szCs w:val="24"/>
                <w:highlight w:val="none"/>
              </w:rPr>
              <w:t>中（</w:t>
            </w:r>
            <w:r>
              <w:rPr>
                <w:rStyle w:val="12"/>
                <w:rFonts w:hint="eastAsia" w:ascii="宋体" w:hAnsi="宋体"/>
                <w:b w:val="0"/>
                <w:i w:val="0"/>
                <w:caps w:val="0"/>
                <w:color w:val="auto"/>
                <w:spacing w:val="0"/>
                <w:w w:val="100"/>
                <w:kern w:val="0"/>
                <w:sz w:val="21"/>
                <w:szCs w:val="24"/>
                <w:highlight w:val="none"/>
                <w:lang w:val="en-US" w:eastAsia="zh-CN"/>
              </w:rPr>
              <w:t>5</w:t>
            </w:r>
            <w:r>
              <w:rPr>
                <w:rStyle w:val="12"/>
                <w:rFonts w:ascii="宋体" w:hAnsi="宋体"/>
                <w:b w:val="0"/>
                <w:i w:val="0"/>
                <w:caps w:val="0"/>
                <w:color w:val="auto"/>
                <w:spacing w:val="0"/>
                <w:w w:val="100"/>
                <w:kern w:val="0"/>
                <w:sz w:val="21"/>
                <w:szCs w:val="24"/>
                <w:highlight w:val="none"/>
              </w:rPr>
              <w:t>分）：各主要分部施工方法基本符合项目实际，施工技术方案基本齐全，方法基本合理、基本可行，基本能指导具体施工并确保安全。</w:t>
            </w:r>
          </w:p>
          <w:p w14:paraId="336B916B">
            <w:pPr>
              <w:widowControl/>
              <w:snapToGrid/>
              <w:spacing w:before="0" w:beforeAutospacing="0" w:after="0" w:afterAutospacing="0" w:line="400" w:lineRule="exact"/>
              <w:jc w:val="both"/>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2"/>
                <w:sz w:val="21"/>
                <w:szCs w:val="22"/>
                <w:highlight w:val="none"/>
                <w:lang w:val="en-US" w:eastAsia="zh-CN"/>
              </w:rPr>
              <w:t>差（</w:t>
            </w:r>
            <w:r>
              <w:rPr>
                <w:rStyle w:val="12"/>
                <w:rFonts w:hint="eastAsia" w:ascii="宋体" w:hAnsi="宋体"/>
                <w:b w:val="0"/>
                <w:i w:val="0"/>
                <w:caps w:val="0"/>
                <w:color w:val="auto"/>
                <w:spacing w:val="0"/>
                <w:w w:val="100"/>
                <w:kern w:val="2"/>
                <w:sz w:val="21"/>
                <w:szCs w:val="22"/>
                <w:highlight w:val="none"/>
                <w:lang w:val="en-US" w:eastAsia="zh-CN"/>
              </w:rPr>
              <w:t>2</w:t>
            </w:r>
            <w:r>
              <w:rPr>
                <w:rStyle w:val="12"/>
                <w:rFonts w:ascii="宋体" w:hAnsi="宋体"/>
                <w:b w:val="0"/>
                <w:i w:val="0"/>
                <w:caps w:val="0"/>
                <w:color w:val="auto"/>
                <w:spacing w:val="0"/>
                <w:w w:val="100"/>
                <w:kern w:val="2"/>
                <w:sz w:val="21"/>
                <w:szCs w:val="22"/>
                <w:highlight w:val="none"/>
                <w:lang w:val="en-US" w:eastAsia="zh-CN"/>
              </w:rPr>
              <w:t>分）：各主要分部施工方法针对性差，施工技术方案差，工艺落后、方法不合理，不能指导具体施工和确保安全。</w:t>
            </w:r>
          </w:p>
        </w:tc>
      </w:tr>
      <w:tr w14:paraId="3361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28F89C3D">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629FB007">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A49CFAB">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拟投入的主要物资计划（5分）</w:t>
            </w:r>
          </w:p>
        </w:tc>
        <w:tc>
          <w:tcPr>
            <w:tcW w:w="5590" w:type="dxa"/>
            <w:tcBorders>
              <w:top w:val="single" w:color="000000" w:sz="4" w:space="0"/>
              <w:left w:val="single" w:color="000000" w:sz="4" w:space="0"/>
              <w:bottom w:val="single" w:color="000000" w:sz="4" w:space="0"/>
              <w:right w:val="single" w:color="000000" w:sz="4" w:space="0"/>
            </w:tcBorders>
            <w:vAlign w:val="top"/>
          </w:tcPr>
          <w:p w14:paraId="2DF7A485">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lang w:eastAsia="zh-CN"/>
              </w:rPr>
              <w:t>优</w:t>
            </w:r>
            <w:r>
              <w:rPr>
                <w:rStyle w:val="12"/>
                <w:rFonts w:ascii="宋体" w:hAnsi="宋体" w:eastAsia="宋体"/>
                <w:b w:val="0"/>
                <w:i w:val="0"/>
                <w:caps w:val="0"/>
                <w:color w:val="auto"/>
                <w:spacing w:val="0"/>
                <w:w w:val="100"/>
                <w:sz w:val="21"/>
                <w:szCs w:val="24"/>
                <w:highlight w:val="none"/>
              </w:rPr>
              <w:t>（</w:t>
            </w:r>
            <w:r>
              <w:rPr>
                <w:rStyle w:val="12"/>
                <w:rFonts w:ascii="宋体" w:hAnsi="宋体" w:eastAsia="宋体"/>
                <w:b w:val="0"/>
                <w:i w:val="0"/>
                <w:caps w:val="0"/>
                <w:color w:val="auto"/>
                <w:spacing w:val="0"/>
                <w:w w:val="100"/>
                <w:sz w:val="21"/>
                <w:szCs w:val="24"/>
                <w:highlight w:val="none"/>
                <w:lang w:eastAsia="zh-CN"/>
              </w:rPr>
              <w:t>5</w:t>
            </w:r>
            <w:r>
              <w:rPr>
                <w:rStyle w:val="12"/>
                <w:rFonts w:ascii="宋体" w:hAnsi="宋体" w:eastAsia="宋体"/>
                <w:b w:val="0"/>
                <w:i w:val="0"/>
                <w:caps w:val="0"/>
                <w:color w:val="auto"/>
                <w:spacing w:val="0"/>
                <w:w w:val="100"/>
                <w:sz w:val="21"/>
                <w:szCs w:val="24"/>
                <w:highlight w:val="none"/>
              </w:rPr>
              <w:t xml:space="preserve">分）：投入的施工材料有详细的组织计划且计划周密，投入计划与进度计划呼应，较好满足施工需要，调配投入计划合理、准确。 </w:t>
            </w:r>
          </w:p>
          <w:p w14:paraId="70DB1212">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ascii="宋体" w:hAnsi="宋体" w:eastAsia="宋体"/>
                <w:b w:val="0"/>
                <w:i w:val="0"/>
                <w:caps w:val="0"/>
                <w:color w:val="auto"/>
                <w:spacing w:val="0"/>
                <w:w w:val="100"/>
                <w:sz w:val="21"/>
                <w:szCs w:val="24"/>
                <w:highlight w:val="none"/>
                <w:lang w:eastAsia="zh-CN"/>
              </w:rPr>
              <w:t>4</w:t>
            </w:r>
            <w:r>
              <w:rPr>
                <w:rStyle w:val="12"/>
                <w:rFonts w:ascii="宋体" w:hAnsi="宋体" w:eastAsia="宋体"/>
                <w:b w:val="0"/>
                <w:i w:val="0"/>
                <w:caps w:val="0"/>
                <w:color w:val="auto"/>
                <w:spacing w:val="0"/>
                <w:w w:val="100"/>
                <w:sz w:val="21"/>
                <w:szCs w:val="24"/>
                <w:highlight w:val="none"/>
              </w:rPr>
              <w:t xml:space="preserve">分）：投入的施工材料有详细的组织计划，投入计划与进度计划呼应，基本满足施工需要，调配投入计划基本合理、准确。 </w:t>
            </w:r>
          </w:p>
          <w:p w14:paraId="5D7EF6C1">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ascii="宋体" w:hAnsi="宋体" w:eastAsia="宋体"/>
                <w:b w:val="0"/>
                <w:i w:val="0"/>
                <w:caps w:val="0"/>
                <w:color w:val="auto"/>
                <w:spacing w:val="0"/>
                <w:w w:val="100"/>
                <w:sz w:val="21"/>
                <w:szCs w:val="24"/>
                <w:highlight w:val="none"/>
                <w:lang w:eastAsia="zh-CN"/>
              </w:rPr>
              <w:t>3</w:t>
            </w:r>
            <w:r>
              <w:rPr>
                <w:rStyle w:val="12"/>
                <w:rFonts w:ascii="宋体" w:hAnsi="宋体" w:eastAsia="宋体"/>
                <w:b w:val="0"/>
                <w:i w:val="0"/>
                <w:caps w:val="0"/>
                <w:color w:val="auto"/>
                <w:spacing w:val="0"/>
                <w:w w:val="100"/>
                <w:sz w:val="21"/>
                <w:szCs w:val="24"/>
                <w:highlight w:val="none"/>
              </w:rPr>
              <w:t>分）：投入的施工材料有详细的组织计划，投入计划与进度计划呼应，基本满足施工需要，调配投入计划基本合理。</w:t>
            </w:r>
          </w:p>
          <w:p w14:paraId="52D58115">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差（1分）：投入的施工材料的组织计划差，投入计划与进度计划不呼应，不能满足施工需要。</w:t>
            </w:r>
          </w:p>
        </w:tc>
      </w:tr>
      <w:tr w14:paraId="77C3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75900184">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343A92E5">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83C6FEC">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劳动力安排计划（5分）</w:t>
            </w:r>
          </w:p>
        </w:tc>
        <w:tc>
          <w:tcPr>
            <w:tcW w:w="5590" w:type="dxa"/>
            <w:tcBorders>
              <w:top w:val="single" w:color="000000" w:sz="4" w:space="0"/>
              <w:left w:val="single" w:color="000000" w:sz="4" w:space="0"/>
              <w:bottom w:val="single" w:color="000000" w:sz="4" w:space="0"/>
              <w:right w:val="single" w:color="000000" w:sz="4" w:space="0"/>
            </w:tcBorders>
            <w:vAlign w:val="top"/>
          </w:tcPr>
          <w:p w14:paraId="49D9411C">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 xml:space="preserve">优（5分）：各主要施工工序有详细周密的劳动力安排计划，各工种劳动力安排计划齐全，劳动力投入与进度计划呼应合理，满足施工需要。 </w:t>
            </w:r>
          </w:p>
          <w:p w14:paraId="5A7A6228">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ascii="宋体" w:hAnsi="宋体" w:eastAsia="宋体"/>
                <w:b w:val="0"/>
                <w:i w:val="0"/>
                <w:caps w:val="0"/>
                <w:color w:val="auto"/>
                <w:spacing w:val="0"/>
                <w:w w:val="100"/>
                <w:sz w:val="21"/>
                <w:szCs w:val="24"/>
                <w:highlight w:val="none"/>
                <w:lang w:eastAsia="zh-CN"/>
              </w:rPr>
              <w:t>4</w:t>
            </w:r>
            <w:r>
              <w:rPr>
                <w:rStyle w:val="12"/>
                <w:rFonts w:ascii="宋体" w:hAnsi="宋体" w:eastAsia="宋体"/>
                <w:b w:val="0"/>
                <w:i w:val="0"/>
                <w:caps w:val="0"/>
                <w:color w:val="auto"/>
                <w:spacing w:val="0"/>
                <w:w w:val="100"/>
                <w:sz w:val="21"/>
                <w:szCs w:val="24"/>
                <w:highlight w:val="none"/>
              </w:rPr>
              <w:t xml:space="preserve">分）：各主要施工工序有详细的劳动力安排计划，有各工种劳动力安排计划，劳动力投入合理，满足施工需要。 </w:t>
            </w:r>
          </w:p>
          <w:p w14:paraId="30F6A13E">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ascii="宋体" w:hAnsi="宋体" w:eastAsia="宋体"/>
                <w:b w:val="0"/>
                <w:i w:val="0"/>
                <w:caps w:val="0"/>
                <w:color w:val="auto"/>
                <w:spacing w:val="0"/>
                <w:w w:val="100"/>
                <w:sz w:val="21"/>
                <w:szCs w:val="24"/>
                <w:highlight w:val="none"/>
                <w:lang w:eastAsia="zh-CN"/>
              </w:rPr>
              <w:t>3</w:t>
            </w:r>
            <w:r>
              <w:rPr>
                <w:rStyle w:val="12"/>
                <w:rFonts w:ascii="宋体" w:hAnsi="宋体" w:eastAsia="宋体"/>
                <w:b w:val="0"/>
                <w:i w:val="0"/>
                <w:caps w:val="0"/>
                <w:color w:val="auto"/>
                <w:spacing w:val="0"/>
                <w:w w:val="100"/>
                <w:sz w:val="21"/>
                <w:szCs w:val="24"/>
                <w:highlight w:val="none"/>
              </w:rPr>
              <w:t xml:space="preserve">分）：各主要施工工序应有劳动力安排计划，有各工种劳动力安排计划，劳动力投入基本合理，基本满足施工需要。 </w:t>
            </w:r>
          </w:p>
          <w:p w14:paraId="3A3CD2C6">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差（1分）：各主要施工工序劳动力安排计划不全，无各工种劳动力安排计划或计划不全，劳动力投入不合理，不能满足施工需要。</w:t>
            </w:r>
          </w:p>
        </w:tc>
      </w:tr>
      <w:tr w14:paraId="122F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2B5C3BA5">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2001718C">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BAB1B3A">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确保工程质量的技术组织措施</w:t>
            </w:r>
            <w:r>
              <w:rPr>
                <w:rStyle w:val="12"/>
                <w:rFonts w:ascii="宋体" w:hAnsi="宋体"/>
                <w:b w:val="0"/>
                <w:i w:val="0"/>
                <w:caps w:val="0"/>
                <w:color w:val="auto"/>
                <w:spacing w:val="-10"/>
                <w:w w:val="100"/>
                <w:kern w:val="0"/>
                <w:sz w:val="21"/>
                <w:szCs w:val="21"/>
                <w:highlight w:val="none"/>
                <w:lang w:val="en-US" w:eastAsia="zh-CN" w:bidi="ar-SA"/>
              </w:rPr>
              <w:t>（</w:t>
            </w:r>
            <w:r>
              <w:rPr>
                <w:rStyle w:val="12"/>
                <w:rFonts w:hint="eastAsia" w:ascii="宋体" w:hAnsi="宋体"/>
                <w:b w:val="0"/>
                <w:i w:val="0"/>
                <w:caps w:val="0"/>
                <w:color w:val="auto"/>
                <w:spacing w:val="-10"/>
                <w:w w:val="100"/>
                <w:kern w:val="0"/>
                <w:sz w:val="21"/>
                <w:szCs w:val="21"/>
                <w:highlight w:val="none"/>
                <w:lang w:val="en-US" w:eastAsia="zh-CN" w:bidi="ar-SA"/>
              </w:rPr>
              <w:t>10</w:t>
            </w:r>
            <w:r>
              <w:rPr>
                <w:rStyle w:val="12"/>
                <w:rFonts w:ascii="宋体" w:hAnsi="宋体"/>
                <w:b w:val="0"/>
                <w:i w:val="0"/>
                <w:caps w:val="0"/>
                <w:color w:val="auto"/>
                <w:spacing w:val="-1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top"/>
          </w:tcPr>
          <w:p w14:paraId="5368122F">
            <w:pPr>
              <w:widowControl/>
              <w:snapToGrid/>
              <w:spacing w:before="0" w:beforeAutospacing="0" w:after="0" w:afterAutospacing="0" w:line="360" w:lineRule="exact"/>
              <w:jc w:val="both"/>
              <w:textAlignment w:val="baseline"/>
              <w:rPr>
                <w:rStyle w:val="12"/>
                <w:rFonts w:ascii="宋体" w:hAnsi="宋体"/>
                <w:b w:val="0"/>
                <w:i w:val="0"/>
                <w:caps w:val="0"/>
                <w:color w:val="auto"/>
                <w:spacing w:val="0"/>
                <w:w w:val="100"/>
                <w:kern w:val="2"/>
                <w:sz w:val="21"/>
                <w:szCs w:val="22"/>
                <w:highlight w:val="none"/>
                <w:lang w:val="en-US" w:eastAsia="zh-CN" w:bidi="ar-SA"/>
              </w:rPr>
            </w:pPr>
            <w:r>
              <w:rPr>
                <w:rStyle w:val="12"/>
                <w:rFonts w:ascii="宋体" w:hAnsi="宋体"/>
                <w:b w:val="0"/>
                <w:i w:val="0"/>
                <w:caps w:val="0"/>
                <w:color w:val="auto"/>
                <w:spacing w:val="0"/>
                <w:w w:val="100"/>
                <w:kern w:val="2"/>
                <w:sz w:val="21"/>
                <w:szCs w:val="22"/>
                <w:highlight w:val="none"/>
                <w:lang w:val="en-US" w:eastAsia="zh-CN" w:bidi="ar-SA"/>
              </w:rPr>
              <w:t>优（</w:t>
            </w:r>
            <w:r>
              <w:rPr>
                <w:rStyle w:val="12"/>
                <w:rFonts w:hint="eastAsia" w:ascii="宋体" w:hAnsi="宋体"/>
                <w:b w:val="0"/>
                <w:i w:val="0"/>
                <w:caps w:val="0"/>
                <w:color w:val="auto"/>
                <w:spacing w:val="0"/>
                <w:w w:val="100"/>
                <w:kern w:val="2"/>
                <w:sz w:val="21"/>
                <w:szCs w:val="22"/>
                <w:highlight w:val="none"/>
                <w:lang w:val="en-US" w:eastAsia="zh-CN" w:bidi="ar-SA"/>
              </w:rPr>
              <w:t>10</w:t>
            </w:r>
            <w:r>
              <w:rPr>
                <w:rStyle w:val="12"/>
                <w:rFonts w:ascii="宋体" w:hAnsi="宋体"/>
                <w:b w:val="0"/>
                <w:i w:val="0"/>
                <w:caps w:val="0"/>
                <w:color w:val="auto"/>
                <w:spacing w:val="0"/>
                <w:w w:val="100"/>
                <w:kern w:val="2"/>
                <w:sz w:val="21"/>
                <w:szCs w:val="22"/>
                <w:highlight w:val="none"/>
                <w:lang w:val="en-US" w:eastAsia="zh-CN" w:bidi="ar-SA"/>
              </w:rPr>
              <w:t xml:space="preserve">分）：有专门的质量技术管理班子和制度，且人员配备合理，制度健全。主要工序质量技术保证措施和手段科学合理，自控体系完整，能有效保证技术质量，达到承诺的质量标准。 </w:t>
            </w:r>
          </w:p>
          <w:p w14:paraId="2CBF5685">
            <w:pPr>
              <w:widowControl/>
              <w:snapToGrid/>
              <w:spacing w:before="0" w:beforeAutospacing="0" w:after="0" w:afterAutospacing="0" w:line="360" w:lineRule="exact"/>
              <w:jc w:val="both"/>
              <w:textAlignment w:val="baseline"/>
              <w:rPr>
                <w:rStyle w:val="12"/>
                <w:rFonts w:ascii="宋体" w:hAnsi="宋体"/>
                <w:b w:val="0"/>
                <w:i w:val="0"/>
                <w:caps w:val="0"/>
                <w:color w:val="auto"/>
                <w:spacing w:val="0"/>
                <w:w w:val="100"/>
                <w:kern w:val="2"/>
                <w:sz w:val="21"/>
                <w:szCs w:val="22"/>
                <w:highlight w:val="none"/>
                <w:lang w:val="en-US" w:eastAsia="zh-CN" w:bidi="ar-SA"/>
              </w:rPr>
            </w:pPr>
            <w:r>
              <w:rPr>
                <w:rStyle w:val="12"/>
                <w:rFonts w:ascii="宋体" w:hAnsi="宋体"/>
                <w:b w:val="0"/>
                <w:i w:val="0"/>
                <w:caps w:val="0"/>
                <w:color w:val="auto"/>
                <w:spacing w:val="0"/>
                <w:w w:val="100"/>
                <w:kern w:val="2"/>
                <w:sz w:val="21"/>
                <w:szCs w:val="22"/>
                <w:highlight w:val="none"/>
                <w:lang w:val="en-US" w:eastAsia="zh-CN" w:bidi="ar-SA"/>
              </w:rPr>
              <w:t>良(</w:t>
            </w:r>
            <w:r>
              <w:rPr>
                <w:rStyle w:val="12"/>
                <w:rFonts w:hint="eastAsia" w:ascii="宋体" w:hAnsi="宋体"/>
                <w:b w:val="0"/>
                <w:i w:val="0"/>
                <w:caps w:val="0"/>
                <w:color w:val="auto"/>
                <w:spacing w:val="0"/>
                <w:w w:val="100"/>
                <w:kern w:val="2"/>
                <w:sz w:val="21"/>
                <w:szCs w:val="22"/>
                <w:highlight w:val="none"/>
                <w:lang w:val="en-US" w:eastAsia="zh-CN" w:bidi="ar-SA"/>
              </w:rPr>
              <w:t>7</w:t>
            </w:r>
            <w:r>
              <w:rPr>
                <w:rStyle w:val="12"/>
                <w:rFonts w:ascii="宋体" w:hAnsi="宋体"/>
                <w:b w:val="0"/>
                <w:i w:val="0"/>
                <w:caps w:val="0"/>
                <w:color w:val="auto"/>
                <w:spacing w:val="0"/>
                <w:w w:val="100"/>
                <w:kern w:val="2"/>
                <w:sz w:val="21"/>
                <w:szCs w:val="22"/>
                <w:highlight w:val="none"/>
                <w:lang w:val="en-US" w:eastAsia="zh-CN" w:bidi="ar-SA"/>
              </w:rPr>
              <w:t>分)：有专门的质量技术管理班子和制度，且人员配备合理，制度健全。主要工序的质量技术保证措施和手段良好，自控体系良好，基本保证技术质量，达到承诺的质量标准。</w:t>
            </w:r>
          </w:p>
          <w:p w14:paraId="13A74FD9">
            <w:pPr>
              <w:widowControl/>
              <w:snapToGrid/>
              <w:spacing w:before="0" w:beforeAutospacing="0" w:after="0" w:afterAutospacing="0" w:line="360" w:lineRule="exact"/>
              <w:jc w:val="both"/>
              <w:textAlignment w:val="baseline"/>
              <w:rPr>
                <w:rStyle w:val="12"/>
                <w:rFonts w:ascii="宋体" w:hAnsi="宋体"/>
                <w:b w:val="0"/>
                <w:i w:val="0"/>
                <w:caps w:val="0"/>
                <w:color w:val="auto"/>
                <w:spacing w:val="0"/>
                <w:w w:val="100"/>
                <w:kern w:val="2"/>
                <w:sz w:val="21"/>
                <w:szCs w:val="22"/>
                <w:highlight w:val="none"/>
                <w:lang w:val="en-US" w:eastAsia="zh-CN" w:bidi="ar-SA"/>
              </w:rPr>
            </w:pPr>
            <w:r>
              <w:rPr>
                <w:rStyle w:val="12"/>
                <w:rFonts w:ascii="宋体" w:hAnsi="宋体"/>
                <w:b w:val="0"/>
                <w:i w:val="0"/>
                <w:caps w:val="0"/>
                <w:color w:val="auto"/>
                <w:spacing w:val="0"/>
                <w:w w:val="100"/>
                <w:kern w:val="2"/>
                <w:sz w:val="21"/>
                <w:szCs w:val="22"/>
                <w:highlight w:val="none"/>
                <w:lang w:val="en-US" w:eastAsia="zh-CN" w:bidi="ar-SA"/>
              </w:rPr>
              <w:t>中(</w:t>
            </w:r>
            <w:r>
              <w:rPr>
                <w:rStyle w:val="12"/>
                <w:rFonts w:hint="eastAsia" w:ascii="宋体" w:hAnsi="宋体"/>
                <w:b w:val="0"/>
                <w:i w:val="0"/>
                <w:caps w:val="0"/>
                <w:color w:val="auto"/>
                <w:spacing w:val="0"/>
                <w:w w:val="100"/>
                <w:kern w:val="2"/>
                <w:sz w:val="21"/>
                <w:szCs w:val="22"/>
                <w:highlight w:val="none"/>
                <w:lang w:val="en-US" w:eastAsia="zh-CN" w:bidi="ar-SA"/>
              </w:rPr>
              <w:t>5</w:t>
            </w:r>
            <w:r>
              <w:rPr>
                <w:rStyle w:val="12"/>
                <w:rFonts w:ascii="宋体" w:hAnsi="宋体"/>
                <w:b w:val="0"/>
                <w:i w:val="0"/>
                <w:caps w:val="0"/>
                <w:color w:val="auto"/>
                <w:spacing w:val="0"/>
                <w:w w:val="100"/>
                <w:kern w:val="2"/>
                <w:sz w:val="21"/>
                <w:szCs w:val="22"/>
                <w:highlight w:val="none"/>
                <w:lang w:val="en-US" w:eastAsia="zh-CN" w:bidi="ar-SA"/>
              </w:rPr>
              <w:t xml:space="preserve">分)：有专门的质量技术管理班子和制度，且人员配备合理，制度健全。主要工序的质量技术保证措施和手段一般，自控体系一般，基本保证技术质量，达到承诺的质量标准。 </w:t>
            </w:r>
          </w:p>
          <w:p w14:paraId="7BB425F7">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kern w:val="2"/>
                <w:sz w:val="21"/>
                <w:szCs w:val="22"/>
                <w:highlight w:val="none"/>
                <w:lang w:val="en-US" w:eastAsia="zh-CN" w:bidi="ar-SA"/>
              </w:rPr>
              <w:t>差(</w:t>
            </w:r>
            <w:r>
              <w:rPr>
                <w:rStyle w:val="12"/>
                <w:rFonts w:hint="eastAsia" w:ascii="宋体" w:hAnsi="宋体"/>
                <w:b w:val="0"/>
                <w:i w:val="0"/>
                <w:caps w:val="0"/>
                <w:color w:val="auto"/>
                <w:spacing w:val="0"/>
                <w:w w:val="100"/>
                <w:kern w:val="2"/>
                <w:sz w:val="21"/>
                <w:szCs w:val="22"/>
                <w:highlight w:val="none"/>
                <w:lang w:val="en-US" w:eastAsia="zh-CN" w:bidi="ar-SA"/>
              </w:rPr>
              <w:t>2</w:t>
            </w:r>
            <w:r>
              <w:rPr>
                <w:rStyle w:val="12"/>
                <w:rFonts w:ascii="宋体" w:hAnsi="宋体"/>
                <w:b w:val="0"/>
                <w:i w:val="0"/>
                <w:caps w:val="0"/>
                <w:color w:val="auto"/>
                <w:spacing w:val="0"/>
                <w:w w:val="100"/>
                <w:kern w:val="2"/>
                <w:sz w:val="21"/>
                <w:szCs w:val="22"/>
                <w:highlight w:val="none"/>
                <w:lang w:val="en-US" w:eastAsia="zh-CN" w:bidi="ar-SA"/>
              </w:rPr>
              <w:t>分)：有专门的质量技术管理班子和制度，人员配备不合理，制度不健全。主要工序无质量技术保证措施和手段，自控体系不完整，不能有效保证技术质量，达不到承诺的质量标准。</w:t>
            </w:r>
          </w:p>
        </w:tc>
      </w:tr>
      <w:tr w14:paraId="1F4F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66F4E3F9">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5CCCE5C3">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5910AA5">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p>
          <w:p w14:paraId="4CCCA568">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p>
          <w:p w14:paraId="48AC2A69">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p>
          <w:p w14:paraId="04D04FCF">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0"/>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确保安全生产的技术组织措施</w:t>
            </w:r>
            <w:r>
              <w:rPr>
                <w:rStyle w:val="12"/>
                <w:rFonts w:ascii="宋体" w:hAnsi="宋体"/>
                <w:b w:val="0"/>
                <w:i w:val="0"/>
                <w:caps w:val="0"/>
                <w:color w:val="auto"/>
                <w:spacing w:val="-10"/>
                <w:w w:val="100"/>
                <w:kern w:val="0"/>
                <w:sz w:val="21"/>
                <w:szCs w:val="21"/>
                <w:highlight w:val="none"/>
                <w:lang w:val="en-US" w:eastAsia="zh-CN" w:bidi="ar-SA"/>
              </w:rPr>
              <w:t>（</w:t>
            </w:r>
            <w:r>
              <w:rPr>
                <w:rStyle w:val="12"/>
                <w:rFonts w:hint="eastAsia" w:ascii="宋体" w:hAnsi="宋体"/>
                <w:b w:val="0"/>
                <w:i w:val="0"/>
                <w:caps w:val="0"/>
                <w:color w:val="auto"/>
                <w:spacing w:val="-10"/>
                <w:w w:val="100"/>
                <w:kern w:val="0"/>
                <w:sz w:val="21"/>
                <w:szCs w:val="21"/>
                <w:highlight w:val="none"/>
                <w:lang w:val="en-US" w:eastAsia="zh-CN" w:bidi="ar-SA"/>
              </w:rPr>
              <w:t>10</w:t>
            </w:r>
            <w:r>
              <w:rPr>
                <w:rStyle w:val="12"/>
                <w:rFonts w:ascii="宋体" w:hAnsi="宋体"/>
                <w:b w:val="0"/>
                <w:i w:val="0"/>
                <w:caps w:val="0"/>
                <w:color w:val="auto"/>
                <w:spacing w:val="-1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top"/>
          </w:tcPr>
          <w:p w14:paraId="0B4A3F33">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优（</w:t>
            </w:r>
            <w:r>
              <w:rPr>
                <w:rStyle w:val="12"/>
                <w:rFonts w:hint="eastAsia" w:ascii="宋体" w:hAnsi="宋体" w:eastAsia="宋体"/>
                <w:b w:val="0"/>
                <w:i w:val="0"/>
                <w:caps w:val="0"/>
                <w:color w:val="auto"/>
                <w:spacing w:val="0"/>
                <w:w w:val="100"/>
                <w:sz w:val="21"/>
                <w:szCs w:val="24"/>
                <w:highlight w:val="none"/>
                <w:lang w:val="en-US" w:eastAsia="zh-CN"/>
              </w:rPr>
              <w:t>10</w:t>
            </w:r>
            <w:r>
              <w:rPr>
                <w:rStyle w:val="12"/>
                <w:rFonts w:ascii="宋体" w:hAnsi="宋体" w:eastAsia="宋体"/>
                <w:b w:val="0"/>
                <w:i w:val="0"/>
                <w:caps w:val="0"/>
                <w:color w:val="auto"/>
                <w:spacing w:val="0"/>
                <w:w w:val="100"/>
                <w:sz w:val="21"/>
                <w:szCs w:val="24"/>
                <w:highlight w:val="none"/>
              </w:rPr>
              <w:t xml:space="preserve">分）：安全人员配备合理；有健全的安全管理制度，各道工序安全技术措施针对性强，符合实际且高于国家有关安全技术标准要求。现场防火、应急救援、社会治安安全措施得力。 </w:t>
            </w:r>
          </w:p>
          <w:p w14:paraId="27B0F8F0">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hint="eastAsia" w:ascii="宋体" w:hAnsi="宋体" w:eastAsia="宋体"/>
                <w:b w:val="0"/>
                <w:i w:val="0"/>
                <w:caps w:val="0"/>
                <w:color w:val="auto"/>
                <w:spacing w:val="0"/>
                <w:w w:val="100"/>
                <w:sz w:val="21"/>
                <w:szCs w:val="24"/>
                <w:highlight w:val="none"/>
                <w:lang w:val="en-US" w:eastAsia="zh-CN"/>
              </w:rPr>
              <w:t>7</w:t>
            </w:r>
            <w:r>
              <w:rPr>
                <w:rStyle w:val="12"/>
                <w:rFonts w:ascii="宋体" w:hAnsi="宋体" w:eastAsia="宋体"/>
                <w:b w:val="0"/>
                <w:i w:val="0"/>
                <w:caps w:val="0"/>
                <w:color w:val="auto"/>
                <w:spacing w:val="0"/>
                <w:w w:val="100"/>
                <w:sz w:val="21"/>
                <w:szCs w:val="24"/>
                <w:highlight w:val="none"/>
              </w:rPr>
              <w:t xml:space="preserve">分）：安全人员配备合理；有健全的安全管理制度，各道工序安全技术措施符合实际且满足有关安全技术标准要求。现场防火、应急救援、社会治安安全措施合理。 </w:t>
            </w:r>
          </w:p>
          <w:p w14:paraId="4191206A">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hint="eastAsia" w:ascii="宋体" w:hAnsi="宋体" w:eastAsia="宋体"/>
                <w:b w:val="0"/>
                <w:i w:val="0"/>
                <w:caps w:val="0"/>
                <w:color w:val="auto"/>
                <w:spacing w:val="0"/>
                <w:w w:val="100"/>
                <w:sz w:val="21"/>
                <w:szCs w:val="24"/>
                <w:highlight w:val="none"/>
                <w:lang w:val="en-US" w:eastAsia="zh-CN"/>
              </w:rPr>
              <w:t>5</w:t>
            </w:r>
            <w:r>
              <w:rPr>
                <w:rStyle w:val="12"/>
                <w:rFonts w:ascii="宋体" w:hAnsi="宋体" w:eastAsia="宋体"/>
                <w:b w:val="0"/>
                <w:i w:val="0"/>
                <w:caps w:val="0"/>
                <w:color w:val="auto"/>
                <w:spacing w:val="0"/>
                <w:w w:val="100"/>
                <w:sz w:val="21"/>
                <w:szCs w:val="24"/>
                <w:highlight w:val="none"/>
              </w:rPr>
              <w:t xml:space="preserve">分）：安全人员配备基本合理，安全管理制度基本健全，各道工序安全技术措施基本符合实际，基本满足有关安全技术标准要求。现场防火、应急救援、社会治安安全措施基本合理。 </w:t>
            </w:r>
          </w:p>
          <w:p w14:paraId="037680AF">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w:t>
            </w:r>
            <w:r>
              <w:rPr>
                <w:rStyle w:val="12"/>
                <w:rFonts w:hint="eastAsia" w:ascii="宋体" w:hAnsi="宋体"/>
                <w:b w:val="0"/>
                <w:i w:val="0"/>
                <w:caps w:val="0"/>
                <w:color w:val="auto"/>
                <w:spacing w:val="0"/>
                <w:w w:val="100"/>
                <w:sz w:val="21"/>
                <w:szCs w:val="24"/>
                <w:highlight w:val="none"/>
                <w:lang w:val="en-US" w:eastAsia="zh-CN"/>
              </w:rPr>
              <w:t>2</w:t>
            </w:r>
            <w:r>
              <w:rPr>
                <w:rStyle w:val="12"/>
                <w:rFonts w:ascii="宋体" w:hAnsi="宋体"/>
                <w:b w:val="0"/>
                <w:i w:val="0"/>
                <w:caps w:val="0"/>
                <w:color w:val="auto"/>
                <w:spacing w:val="0"/>
                <w:w w:val="100"/>
                <w:sz w:val="21"/>
                <w:szCs w:val="24"/>
                <w:highlight w:val="none"/>
                <w:lang w:val="en-US" w:eastAsia="zh-CN"/>
              </w:rPr>
              <w:t>分）：安全人员配备不合理，安全管理制度不健全，各道工序安全技术措施基本符合实际，不能满足有关安全技术标准要求。现场防火、应急救援、社会治安安全措施不合理。</w:t>
            </w:r>
          </w:p>
        </w:tc>
      </w:tr>
      <w:tr w14:paraId="7B2C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62D36EF6">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629D512F">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008AE01">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确保工期的技术组织措施（</w:t>
            </w:r>
            <w:r>
              <w:rPr>
                <w:rStyle w:val="12"/>
                <w:rFonts w:hint="eastAsia" w:ascii="宋体" w:hAnsi="宋体"/>
                <w:b w:val="0"/>
                <w:i w:val="0"/>
                <w:caps w:val="0"/>
                <w:color w:val="auto"/>
                <w:spacing w:val="0"/>
                <w:w w:val="100"/>
                <w:kern w:val="0"/>
                <w:sz w:val="21"/>
                <w:szCs w:val="21"/>
                <w:highlight w:val="none"/>
                <w:lang w:val="en-US" w:eastAsia="zh-CN" w:bidi="ar-SA"/>
              </w:rPr>
              <w:t>5</w:t>
            </w:r>
            <w:r>
              <w:rPr>
                <w:rStyle w:val="12"/>
                <w:rFonts w:ascii="宋体" w:hAnsi="宋体"/>
                <w:b w:val="0"/>
                <w:i w:val="0"/>
                <w:caps w:val="0"/>
                <w:color w:val="auto"/>
                <w:spacing w:val="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top"/>
          </w:tcPr>
          <w:p w14:paraId="4A5437EF">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优（</w:t>
            </w:r>
            <w:r>
              <w:rPr>
                <w:rStyle w:val="12"/>
                <w:rFonts w:hint="eastAsia" w:ascii="宋体" w:hAnsi="宋体" w:eastAsia="宋体"/>
                <w:b w:val="0"/>
                <w:i w:val="0"/>
                <w:caps w:val="0"/>
                <w:color w:val="auto"/>
                <w:spacing w:val="0"/>
                <w:w w:val="100"/>
                <w:sz w:val="21"/>
                <w:szCs w:val="24"/>
                <w:highlight w:val="none"/>
                <w:lang w:eastAsia="zh-CN"/>
              </w:rPr>
              <w:t>5</w:t>
            </w:r>
            <w:r>
              <w:rPr>
                <w:rStyle w:val="12"/>
                <w:rFonts w:ascii="宋体" w:hAnsi="宋体" w:eastAsia="宋体"/>
                <w:b w:val="0"/>
                <w:i w:val="0"/>
                <w:caps w:val="0"/>
                <w:color w:val="auto"/>
                <w:spacing w:val="0"/>
                <w:w w:val="100"/>
                <w:sz w:val="21"/>
                <w:szCs w:val="24"/>
                <w:highlight w:val="none"/>
              </w:rPr>
              <w:t xml:space="preserve">分）：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14:paraId="65E78C26">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hint="eastAsia" w:ascii="宋体" w:hAnsi="宋体" w:eastAsia="宋体"/>
                <w:b w:val="0"/>
                <w:i w:val="0"/>
                <w:caps w:val="0"/>
                <w:color w:val="auto"/>
                <w:spacing w:val="0"/>
                <w:w w:val="100"/>
                <w:sz w:val="21"/>
                <w:szCs w:val="24"/>
                <w:highlight w:val="none"/>
                <w:lang w:eastAsia="zh-CN"/>
              </w:rPr>
              <w:t>4</w:t>
            </w:r>
            <w:r>
              <w:rPr>
                <w:rStyle w:val="12"/>
                <w:rFonts w:ascii="宋体" w:hAnsi="宋体" w:eastAsia="宋体"/>
                <w:b w:val="0"/>
                <w:i w:val="0"/>
                <w:caps w:val="0"/>
                <w:color w:val="auto"/>
                <w:spacing w:val="0"/>
                <w:w w:val="100"/>
                <w:sz w:val="21"/>
                <w:szCs w:val="24"/>
                <w:highlight w:val="none"/>
              </w:rPr>
              <w:t xml:space="preserve">分）：施工工艺、施工方法、材料选用、劳动力安排、技术等方面有保证工期的具体措施。有施工总进度表或施工网络图，各项计划图表编制合理，安排科学合理，符合本项目施工实际要求。 </w:t>
            </w:r>
          </w:p>
          <w:p w14:paraId="1CC3B7F7">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hint="eastAsia" w:ascii="宋体" w:hAnsi="宋体" w:eastAsia="宋体"/>
                <w:b w:val="0"/>
                <w:i w:val="0"/>
                <w:caps w:val="0"/>
                <w:color w:val="auto"/>
                <w:spacing w:val="0"/>
                <w:w w:val="100"/>
                <w:sz w:val="21"/>
                <w:szCs w:val="24"/>
                <w:highlight w:val="none"/>
                <w:lang w:val="en-US" w:eastAsia="zh-CN"/>
              </w:rPr>
              <w:t>3</w:t>
            </w:r>
            <w:r>
              <w:rPr>
                <w:rStyle w:val="12"/>
                <w:rFonts w:ascii="宋体" w:hAnsi="宋体" w:eastAsia="宋体"/>
                <w:b w:val="0"/>
                <w:i w:val="0"/>
                <w:caps w:val="0"/>
                <w:color w:val="auto"/>
                <w:spacing w:val="0"/>
                <w:w w:val="100"/>
                <w:sz w:val="21"/>
                <w:szCs w:val="24"/>
                <w:highlight w:val="none"/>
              </w:rPr>
              <w:t xml:space="preserve">分）：施工工艺、施工方法、材料选用、劳动力安排、技术等方面有基本的保证措施。有施工总进度表或施工网络图，符合本项目施工实际要求。 </w:t>
            </w:r>
          </w:p>
          <w:p w14:paraId="07423867">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w:t>
            </w:r>
            <w:r>
              <w:rPr>
                <w:rStyle w:val="12"/>
                <w:rFonts w:hint="eastAsia" w:ascii="宋体" w:hAnsi="宋体"/>
                <w:b w:val="0"/>
                <w:i w:val="0"/>
                <w:caps w:val="0"/>
                <w:color w:val="auto"/>
                <w:spacing w:val="0"/>
                <w:w w:val="100"/>
                <w:sz w:val="21"/>
                <w:szCs w:val="24"/>
                <w:highlight w:val="none"/>
                <w:lang w:val="en-US" w:eastAsia="zh-CN"/>
              </w:rPr>
              <w:t>1</w:t>
            </w:r>
            <w:r>
              <w:rPr>
                <w:rStyle w:val="12"/>
                <w:rFonts w:ascii="宋体" w:hAnsi="宋体"/>
                <w:b w:val="0"/>
                <w:i w:val="0"/>
                <w:caps w:val="0"/>
                <w:color w:val="auto"/>
                <w:spacing w:val="0"/>
                <w:w w:val="100"/>
                <w:sz w:val="21"/>
                <w:szCs w:val="24"/>
                <w:highlight w:val="none"/>
                <w:lang w:val="en-US" w:eastAsia="zh-CN"/>
              </w:rPr>
              <w:t>分）：施工工艺、施工方法、材料选用、劳动力安排、技术等方面的保证措施不合理。施工总进度表或施工网络图安排不合理。</w:t>
            </w:r>
          </w:p>
        </w:tc>
      </w:tr>
      <w:tr w14:paraId="35A55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21D19EDC">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666E585E">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FB2891B">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工程施工的重点和难点及保证措施（5分）</w:t>
            </w:r>
          </w:p>
        </w:tc>
        <w:tc>
          <w:tcPr>
            <w:tcW w:w="5590" w:type="dxa"/>
            <w:tcBorders>
              <w:top w:val="single" w:color="000000" w:sz="4" w:space="0"/>
              <w:left w:val="single" w:color="000000" w:sz="4" w:space="0"/>
              <w:bottom w:val="single" w:color="000000" w:sz="4" w:space="0"/>
              <w:right w:val="single" w:color="000000" w:sz="4" w:space="0"/>
            </w:tcBorders>
            <w:vAlign w:val="top"/>
          </w:tcPr>
          <w:p w14:paraId="0CD4C449">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优（</w:t>
            </w:r>
            <w:r>
              <w:rPr>
                <w:rStyle w:val="12"/>
                <w:rFonts w:ascii="宋体" w:hAnsi="宋体" w:eastAsia="宋体"/>
                <w:b w:val="0"/>
                <w:i w:val="0"/>
                <w:caps w:val="0"/>
                <w:color w:val="auto"/>
                <w:spacing w:val="0"/>
                <w:w w:val="100"/>
                <w:sz w:val="21"/>
                <w:szCs w:val="24"/>
                <w:highlight w:val="none"/>
                <w:lang w:val="en-US" w:eastAsia="zh-CN"/>
              </w:rPr>
              <w:t>5</w:t>
            </w:r>
            <w:r>
              <w:rPr>
                <w:rStyle w:val="12"/>
                <w:rFonts w:ascii="宋体" w:hAnsi="宋体" w:eastAsia="宋体"/>
                <w:b w:val="0"/>
                <w:i w:val="0"/>
                <w:caps w:val="0"/>
                <w:color w:val="auto"/>
                <w:spacing w:val="0"/>
                <w:w w:val="100"/>
                <w:sz w:val="21"/>
                <w:szCs w:val="24"/>
                <w:highlight w:val="none"/>
              </w:rPr>
              <w:t xml:space="preserve">分）：针对本工程的特点，阐述本工程的重点和难点，解决重点和难点问题的方法合理，科学，可行，并能对有效控制工程造价投资有科学可行的建议。 </w:t>
            </w:r>
          </w:p>
          <w:p w14:paraId="17B1B144">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ascii="宋体" w:hAnsi="宋体" w:eastAsia="宋体"/>
                <w:b w:val="0"/>
                <w:i w:val="0"/>
                <w:caps w:val="0"/>
                <w:color w:val="auto"/>
                <w:spacing w:val="0"/>
                <w:w w:val="100"/>
                <w:sz w:val="21"/>
                <w:szCs w:val="24"/>
                <w:highlight w:val="none"/>
                <w:lang w:val="en-US" w:eastAsia="zh-CN"/>
              </w:rPr>
              <w:t>4</w:t>
            </w:r>
            <w:r>
              <w:rPr>
                <w:rStyle w:val="12"/>
                <w:rFonts w:ascii="宋体" w:hAnsi="宋体" w:eastAsia="宋体"/>
                <w:b w:val="0"/>
                <w:i w:val="0"/>
                <w:caps w:val="0"/>
                <w:color w:val="auto"/>
                <w:spacing w:val="0"/>
                <w:w w:val="100"/>
                <w:sz w:val="21"/>
                <w:szCs w:val="24"/>
                <w:highlight w:val="none"/>
              </w:rPr>
              <w:t xml:space="preserve">分）：针对本工程的特点，阐述本工程的重点和难点，解决重点和难点问题的方法合理，可行。 </w:t>
            </w:r>
          </w:p>
          <w:p w14:paraId="6A0258B7">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ascii="宋体" w:hAnsi="宋体" w:eastAsia="宋体"/>
                <w:b w:val="0"/>
                <w:i w:val="0"/>
                <w:caps w:val="0"/>
                <w:color w:val="auto"/>
                <w:spacing w:val="0"/>
                <w:w w:val="100"/>
                <w:sz w:val="21"/>
                <w:szCs w:val="24"/>
                <w:highlight w:val="none"/>
                <w:lang w:val="en-US" w:eastAsia="zh-CN"/>
              </w:rPr>
              <w:t>3</w:t>
            </w:r>
            <w:r>
              <w:rPr>
                <w:rStyle w:val="12"/>
                <w:rFonts w:ascii="宋体" w:hAnsi="宋体" w:eastAsia="宋体"/>
                <w:b w:val="0"/>
                <w:i w:val="0"/>
                <w:caps w:val="0"/>
                <w:color w:val="auto"/>
                <w:spacing w:val="0"/>
                <w:w w:val="100"/>
                <w:sz w:val="21"/>
                <w:szCs w:val="24"/>
                <w:highlight w:val="none"/>
              </w:rPr>
              <w:t xml:space="preserve">分）：针对本工程的特点，所阐述的本工程的重点和难点基本合理，解决重点和难点问题的方法基本可行。 </w:t>
            </w:r>
          </w:p>
          <w:p w14:paraId="6FAB7345">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差（1分）：对本工程的特点不了解，未能提供工程的重点和难点，阶段重点和难点的方法不合理。</w:t>
            </w:r>
          </w:p>
        </w:tc>
      </w:tr>
      <w:tr w14:paraId="79B7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vMerge w:val="continue"/>
            <w:tcBorders>
              <w:top w:val="single" w:color="000000" w:sz="4" w:space="0"/>
              <w:left w:val="single" w:color="000000" w:sz="4" w:space="0"/>
              <w:bottom w:val="single" w:color="000000" w:sz="4" w:space="0"/>
              <w:right w:val="single" w:color="000000" w:sz="4" w:space="0"/>
            </w:tcBorders>
            <w:vAlign w:val="top"/>
          </w:tcPr>
          <w:p w14:paraId="6CA7E5FD">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top"/>
          </w:tcPr>
          <w:p w14:paraId="67B900FD">
            <w:pPr>
              <w:snapToGrid/>
              <w:spacing w:before="0" w:beforeAutospacing="0" w:after="0" w:afterAutospacing="0" w:line="460" w:lineRule="exact"/>
              <w:jc w:val="left"/>
              <w:textAlignment w:val="baseline"/>
              <w:rPr>
                <w:rStyle w:val="12"/>
                <w:rFonts w:ascii="宋体"/>
                <w:b w:val="0"/>
                <w:i w:val="0"/>
                <w:caps w:val="0"/>
                <w:color w:val="auto"/>
                <w:spacing w:val="0"/>
                <w:w w:val="100"/>
                <w:kern w:val="0"/>
                <w:sz w:val="21"/>
                <w:szCs w:val="21"/>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A813478">
            <w:pPr>
              <w:widowControl/>
              <w:snapToGrid/>
              <w:spacing w:before="0" w:beforeAutospacing="0" w:after="0" w:afterAutospacing="0" w:line="400" w:lineRule="exact"/>
              <w:jc w:val="center"/>
              <w:textAlignment w:val="baseline"/>
              <w:rPr>
                <w:rStyle w:val="12"/>
                <w:rFonts w:ascii="宋体" w:hAnsi="宋体"/>
                <w:b w:val="0"/>
                <w:i w:val="0"/>
                <w:caps w:val="0"/>
                <w:color w:val="auto"/>
                <w:spacing w:val="0"/>
                <w:w w:val="100"/>
                <w:kern w:val="2"/>
                <w:sz w:val="21"/>
                <w:szCs w:val="21"/>
                <w:highlight w:val="none"/>
                <w:lang w:val="en-US" w:eastAsia="zh-CN" w:bidi="ar-SA"/>
              </w:rPr>
            </w:pPr>
            <w:r>
              <w:rPr>
                <w:rStyle w:val="12"/>
                <w:rFonts w:ascii="宋体" w:hAnsi="宋体"/>
                <w:b w:val="0"/>
                <w:i w:val="0"/>
                <w:caps w:val="0"/>
                <w:color w:val="auto"/>
                <w:spacing w:val="0"/>
                <w:w w:val="100"/>
                <w:kern w:val="0"/>
                <w:sz w:val="21"/>
                <w:szCs w:val="21"/>
                <w:highlight w:val="none"/>
                <w:lang w:val="en-US" w:eastAsia="zh-CN" w:bidi="ar-SA"/>
              </w:rPr>
              <w:t>确保文明施工的技术组织措施（</w:t>
            </w:r>
            <w:r>
              <w:rPr>
                <w:rStyle w:val="12"/>
                <w:rFonts w:hint="eastAsia" w:ascii="宋体" w:hAnsi="宋体"/>
                <w:b w:val="0"/>
                <w:i w:val="0"/>
                <w:caps w:val="0"/>
                <w:color w:val="auto"/>
                <w:spacing w:val="0"/>
                <w:w w:val="100"/>
                <w:kern w:val="0"/>
                <w:sz w:val="21"/>
                <w:szCs w:val="21"/>
                <w:highlight w:val="none"/>
                <w:lang w:val="en-US" w:eastAsia="zh-CN" w:bidi="ar-SA"/>
              </w:rPr>
              <w:t>10</w:t>
            </w:r>
            <w:r>
              <w:rPr>
                <w:rStyle w:val="12"/>
                <w:rFonts w:ascii="宋体" w:hAnsi="宋体"/>
                <w:b w:val="0"/>
                <w:i w:val="0"/>
                <w:caps w:val="0"/>
                <w:color w:val="auto"/>
                <w:spacing w:val="0"/>
                <w:w w:val="100"/>
                <w:kern w:val="0"/>
                <w:sz w:val="21"/>
                <w:szCs w:val="21"/>
                <w:highlight w:val="none"/>
                <w:lang w:val="en-US" w:eastAsia="zh-CN" w:bidi="ar-SA"/>
              </w:rPr>
              <w:t>分）</w:t>
            </w:r>
          </w:p>
        </w:tc>
        <w:tc>
          <w:tcPr>
            <w:tcW w:w="5590" w:type="dxa"/>
            <w:tcBorders>
              <w:top w:val="single" w:color="000000" w:sz="4" w:space="0"/>
              <w:left w:val="single" w:color="000000" w:sz="4" w:space="0"/>
              <w:bottom w:val="single" w:color="000000" w:sz="4" w:space="0"/>
              <w:right w:val="single" w:color="000000" w:sz="4" w:space="0"/>
            </w:tcBorders>
            <w:vAlign w:val="top"/>
          </w:tcPr>
          <w:p w14:paraId="79FD326B">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优（</w:t>
            </w:r>
            <w:r>
              <w:rPr>
                <w:rStyle w:val="12"/>
                <w:rFonts w:hint="eastAsia" w:ascii="宋体" w:hAnsi="宋体" w:eastAsia="宋体"/>
                <w:b w:val="0"/>
                <w:i w:val="0"/>
                <w:caps w:val="0"/>
                <w:color w:val="auto"/>
                <w:spacing w:val="0"/>
                <w:w w:val="100"/>
                <w:sz w:val="21"/>
                <w:szCs w:val="24"/>
                <w:highlight w:val="none"/>
                <w:lang w:val="en-US" w:eastAsia="zh-CN"/>
              </w:rPr>
              <w:t>10</w:t>
            </w:r>
            <w:r>
              <w:rPr>
                <w:rStyle w:val="12"/>
                <w:rFonts w:ascii="宋体" w:hAnsi="宋体" w:eastAsia="宋体"/>
                <w:b w:val="0"/>
                <w:i w:val="0"/>
                <w:caps w:val="0"/>
                <w:color w:val="auto"/>
                <w:spacing w:val="0"/>
                <w:w w:val="100"/>
                <w:sz w:val="21"/>
                <w:szCs w:val="24"/>
                <w:highlight w:val="none"/>
              </w:rPr>
              <w:t xml:space="preserve">分）：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工作计划和实施承诺。 </w:t>
            </w:r>
          </w:p>
          <w:p w14:paraId="5B0C9CF2">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良（</w:t>
            </w:r>
            <w:r>
              <w:rPr>
                <w:rStyle w:val="12"/>
                <w:rFonts w:hint="eastAsia" w:ascii="宋体" w:hAnsi="宋体" w:eastAsia="宋体"/>
                <w:b w:val="0"/>
                <w:i w:val="0"/>
                <w:caps w:val="0"/>
                <w:color w:val="auto"/>
                <w:spacing w:val="0"/>
                <w:w w:val="100"/>
                <w:sz w:val="21"/>
                <w:szCs w:val="24"/>
                <w:highlight w:val="none"/>
                <w:lang w:val="en-US" w:eastAsia="zh-CN"/>
              </w:rPr>
              <w:t>7</w:t>
            </w:r>
            <w:r>
              <w:rPr>
                <w:rStyle w:val="12"/>
                <w:rFonts w:ascii="宋体" w:hAnsi="宋体" w:eastAsia="宋体"/>
                <w:b w:val="0"/>
                <w:i w:val="0"/>
                <w:caps w:val="0"/>
                <w:color w:val="auto"/>
                <w:spacing w:val="0"/>
                <w:w w:val="100"/>
                <w:sz w:val="21"/>
                <w:szCs w:val="24"/>
                <w:highlight w:val="none"/>
              </w:rPr>
              <w:t xml:space="preserve">分）：有现场文明施工、环境保护措施，且措施内容应达到《建筑施工安全生产检查标准》（JGJ59-2011）合格标准并符合《广西壮族自治区建筑工程文明施工导则》要求。各项措施周全、具体、有效。 </w:t>
            </w:r>
          </w:p>
          <w:p w14:paraId="6D2F4451">
            <w:pPr>
              <w:pStyle w:val="27"/>
              <w:widowControl/>
              <w:snapToGrid/>
              <w:spacing w:before="0" w:beforeAutospacing="0" w:after="0" w:afterAutospacing="0" w:line="240" w:lineRule="auto"/>
              <w:jc w:val="both"/>
              <w:textAlignment w:val="baseline"/>
              <w:rPr>
                <w:rStyle w:val="12"/>
                <w:rFonts w:ascii="宋体" w:hAnsi="宋体" w:eastAsia="宋体"/>
                <w:b w:val="0"/>
                <w:i w:val="0"/>
                <w:caps w:val="0"/>
                <w:color w:val="auto"/>
                <w:spacing w:val="0"/>
                <w:w w:val="100"/>
                <w:sz w:val="21"/>
                <w:szCs w:val="24"/>
                <w:highlight w:val="none"/>
              </w:rPr>
            </w:pPr>
            <w:r>
              <w:rPr>
                <w:rStyle w:val="12"/>
                <w:rFonts w:ascii="宋体" w:hAnsi="宋体" w:eastAsia="宋体"/>
                <w:b w:val="0"/>
                <w:i w:val="0"/>
                <w:caps w:val="0"/>
                <w:color w:val="auto"/>
                <w:spacing w:val="0"/>
                <w:w w:val="100"/>
                <w:sz w:val="21"/>
                <w:szCs w:val="24"/>
                <w:highlight w:val="none"/>
              </w:rPr>
              <w:t>中（</w:t>
            </w:r>
            <w:r>
              <w:rPr>
                <w:rStyle w:val="12"/>
                <w:rFonts w:hint="eastAsia" w:ascii="宋体" w:hAnsi="宋体" w:eastAsia="宋体"/>
                <w:b w:val="0"/>
                <w:i w:val="0"/>
                <w:caps w:val="0"/>
                <w:color w:val="auto"/>
                <w:spacing w:val="0"/>
                <w:w w:val="100"/>
                <w:sz w:val="21"/>
                <w:szCs w:val="24"/>
                <w:highlight w:val="none"/>
                <w:lang w:val="en-US" w:eastAsia="zh-CN"/>
              </w:rPr>
              <w:t>5</w:t>
            </w:r>
            <w:r>
              <w:rPr>
                <w:rStyle w:val="12"/>
                <w:rFonts w:ascii="宋体" w:hAnsi="宋体" w:eastAsia="宋体"/>
                <w:b w:val="0"/>
                <w:i w:val="0"/>
                <w:caps w:val="0"/>
                <w:color w:val="auto"/>
                <w:spacing w:val="0"/>
                <w:w w:val="100"/>
                <w:sz w:val="21"/>
                <w:szCs w:val="24"/>
                <w:highlight w:val="none"/>
              </w:rPr>
              <w:t xml:space="preserve">分）：有现场文明施工、环境保护基本措施，措施内容应达到《建筑施工安全生产检查标准》（JGJ59-2011）合格标准并符合《广西壮族自治区建筑工程文明施工导则》要求。 </w:t>
            </w:r>
          </w:p>
          <w:p w14:paraId="06DF6259">
            <w:pPr>
              <w:pStyle w:val="16"/>
              <w:snapToGrid/>
              <w:spacing w:before="0" w:beforeAutospacing="0" w:after="0" w:afterAutospacing="0" w:line="400" w:lineRule="exact"/>
              <w:jc w:val="both"/>
              <w:textAlignment w:val="baseline"/>
              <w:rPr>
                <w:rStyle w:val="12"/>
                <w:rFonts w:ascii="宋体" w:hAnsi="宋体"/>
                <w:b w:val="0"/>
                <w:i w:val="0"/>
                <w:caps w:val="0"/>
                <w:color w:val="auto"/>
                <w:spacing w:val="0"/>
                <w:w w:val="100"/>
                <w:sz w:val="21"/>
                <w:szCs w:val="21"/>
                <w:highlight w:val="none"/>
                <w:lang w:val="en-US" w:eastAsia="zh-CN" w:bidi="ar-SA"/>
              </w:rPr>
            </w:pPr>
            <w:r>
              <w:rPr>
                <w:rStyle w:val="12"/>
                <w:rFonts w:ascii="宋体" w:hAnsi="宋体"/>
                <w:b w:val="0"/>
                <w:i w:val="0"/>
                <w:caps w:val="0"/>
                <w:color w:val="auto"/>
                <w:spacing w:val="0"/>
                <w:w w:val="100"/>
                <w:sz w:val="21"/>
                <w:szCs w:val="24"/>
                <w:highlight w:val="none"/>
                <w:lang w:val="en-US" w:eastAsia="zh-CN"/>
              </w:rPr>
              <w:t>差（</w:t>
            </w:r>
            <w:r>
              <w:rPr>
                <w:rStyle w:val="12"/>
                <w:rFonts w:hint="eastAsia" w:ascii="宋体" w:hAnsi="宋体"/>
                <w:b w:val="0"/>
                <w:i w:val="0"/>
                <w:caps w:val="0"/>
                <w:color w:val="auto"/>
                <w:spacing w:val="0"/>
                <w:w w:val="100"/>
                <w:sz w:val="21"/>
                <w:szCs w:val="24"/>
                <w:highlight w:val="none"/>
                <w:lang w:val="en-US" w:eastAsia="zh-CN"/>
              </w:rPr>
              <w:t>2</w:t>
            </w:r>
            <w:r>
              <w:rPr>
                <w:rStyle w:val="12"/>
                <w:rFonts w:ascii="宋体" w:hAnsi="宋体"/>
                <w:b w:val="0"/>
                <w:i w:val="0"/>
                <w:caps w:val="0"/>
                <w:color w:val="auto"/>
                <w:spacing w:val="0"/>
                <w:w w:val="100"/>
                <w:sz w:val="21"/>
                <w:szCs w:val="24"/>
                <w:highlight w:val="none"/>
                <w:lang w:val="en-US" w:eastAsia="zh-CN"/>
              </w:rPr>
              <w:t>分）: 现场文明施工、环境保护基本措施，措施内容不能达到《建筑施工安全生产检查标准》（JGJ59-2011）合格标准，不符合《广西壮族自治区建筑工程文明施工导则》要求。</w:t>
            </w:r>
          </w:p>
        </w:tc>
      </w:tr>
    </w:tbl>
    <w:p w14:paraId="26EFD65D">
      <w:pPr>
        <w:snapToGrid/>
        <w:spacing w:before="0" w:beforeAutospacing="0" w:after="0" w:afterAutospacing="0" w:line="420" w:lineRule="exact"/>
        <w:jc w:val="left"/>
        <w:textAlignment w:val="baseline"/>
        <w:rPr>
          <w:rStyle w:val="12"/>
          <w:rFonts w:hint="default"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 xml:space="preserve">四、总得分=1 + 2 </w:t>
      </w:r>
    </w:p>
    <w:p w14:paraId="176FF081">
      <w:pPr>
        <w:snapToGrid/>
        <w:spacing w:before="0" w:beforeAutospacing="0" w:after="0" w:afterAutospacing="0" w:line="420" w:lineRule="exact"/>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五、成交候选人推荐原则</w:t>
      </w:r>
    </w:p>
    <w:p w14:paraId="7E4C768F">
      <w:pPr>
        <w:snapToGrid/>
        <w:spacing w:before="0" w:beforeAutospacing="0" w:after="0" w:afterAutospacing="0" w:line="420" w:lineRule="exact"/>
        <w:ind w:firstLine="420"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1.磋商小组应当根据综合评分情况，按照评审得分由高到低顺序推荐3 名成交候选供应商，并编写评审报告。评审得分相同的，以磋商响应报价由低到高顺序排列；若得分相同且响应报价相同的，按照最终报价由低到高的顺序推荐；若仍相同的，按照项目技术标优劣顺序推荐。</w:t>
      </w:r>
      <w:r>
        <w:rPr>
          <w:rStyle w:val="12"/>
          <w:rFonts w:ascii="Times New Roman" w:hAnsi="Times New Roman" w:eastAsia="宋体"/>
          <w:b w:val="0"/>
          <w:i w:val="0"/>
          <w:caps w:val="0"/>
          <w:color w:val="auto"/>
          <w:spacing w:val="0"/>
          <w:w w:val="100"/>
          <w:kern w:val="2"/>
          <w:sz w:val="21"/>
          <w:szCs w:val="21"/>
          <w:highlight w:val="none"/>
          <w:lang w:val="en-US" w:eastAsia="zh-CN" w:bidi="ar-SA"/>
        </w:rPr>
        <w:t>成交价=成交供应商最终磋商报价</w:t>
      </w:r>
    </w:p>
    <w:p w14:paraId="7C289390">
      <w:pPr>
        <w:snapToGrid/>
        <w:spacing w:before="0" w:beforeAutospacing="0" w:after="0" w:afterAutospacing="0" w:line="420" w:lineRule="exact"/>
        <w:ind w:firstLine="420"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r>
        <w:rPr>
          <w:rStyle w:val="12"/>
          <w:rFonts w:ascii="宋体"/>
          <w:b w:val="0"/>
          <w:i w:val="0"/>
          <w:caps w:val="0"/>
          <w:color w:val="auto"/>
          <w:spacing w:val="0"/>
          <w:w w:val="100"/>
          <w:kern w:val="0"/>
          <w:sz w:val="21"/>
          <w:szCs w:val="21"/>
          <w:highlight w:val="none"/>
          <w:lang w:val="en-US" w:eastAsia="zh-CN" w:bidi="ar-SA"/>
        </w:rPr>
        <w:t>2.第一名供应商放弃成交或因不可抗力等原因提出不能履行合同，采购单位可以确定排名次位的供应商为成交人，以此类推。当确定为成交人的供应商放弃成交时，采购人也可以重新开展磋商。</w:t>
      </w:r>
    </w:p>
    <w:p w14:paraId="56F3DC10">
      <w:pPr>
        <w:snapToGrid/>
        <w:spacing w:before="0" w:beforeAutospacing="0" w:after="0" w:afterAutospacing="0" w:line="460" w:lineRule="exact"/>
        <w:ind w:firstLine="420" w:firstLineChars="200"/>
        <w:jc w:val="left"/>
        <w:textAlignment w:val="baseline"/>
        <w:rPr>
          <w:rStyle w:val="12"/>
          <w:rFonts w:ascii="宋体"/>
          <w:b w:val="0"/>
          <w:i w:val="0"/>
          <w:caps w:val="0"/>
          <w:color w:val="auto"/>
          <w:spacing w:val="0"/>
          <w:w w:val="100"/>
          <w:kern w:val="0"/>
          <w:sz w:val="21"/>
          <w:szCs w:val="21"/>
          <w:highlight w:val="none"/>
          <w:lang w:val="en-US" w:eastAsia="zh-CN" w:bidi="ar-SA"/>
        </w:rPr>
      </w:pPr>
    </w:p>
    <w:p w14:paraId="67B19308">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4909BD59">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363F5D71">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7CBD41F8">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56B9FED0">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1D76425F">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6B7DB777">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24F5DD21">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25CAED37">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417F3930">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5211C189">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74243935">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6CED5788">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62AE2F73">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33FDC823">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76AEC045">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0E5AB9ED">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3239AD8C">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4849D60A">
      <w:pPr>
        <w:pStyle w:val="14"/>
        <w:snapToGrid/>
        <w:spacing w:before="0" w:beforeAutospacing="0" w:after="0" w:afterAutospacing="0" w:line="240" w:lineRule="auto"/>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656C9902">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2FA1A457">
      <w:pPr>
        <w:snapToGrid/>
        <w:spacing w:before="0" w:beforeAutospacing="0" w:after="0" w:afterAutospacing="0" w:line="520" w:lineRule="exact"/>
        <w:jc w:val="center"/>
        <w:textAlignment w:val="baseline"/>
        <w:rPr>
          <w:rStyle w:val="12"/>
          <w:rFonts w:eastAsia="仿宋_GB2312" w:cs="Times New Roman"/>
          <w:b/>
          <w:bCs/>
          <w:i w:val="0"/>
          <w:caps w:val="0"/>
          <w:color w:val="auto"/>
          <w:spacing w:val="0"/>
          <w:w w:val="100"/>
          <w:kern w:val="2"/>
          <w:sz w:val="36"/>
          <w:szCs w:val="36"/>
          <w:highlight w:val="none"/>
          <w:lang w:val="en-US" w:eastAsia="zh-CN" w:bidi="ar-SA"/>
        </w:rPr>
      </w:pPr>
      <w:r>
        <w:rPr>
          <w:rStyle w:val="12"/>
          <w:rFonts w:eastAsia="仿宋_GB2312" w:cs="Times New Roman"/>
          <w:b/>
          <w:bCs/>
          <w:i w:val="0"/>
          <w:caps w:val="0"/>
          <w:color w:val="auto"/>
          <w:spacing w:val="0"/>
          <w:w w:val="100"/>
          <w:kern w:val="2"/>
          <w:sz w:val="36"/>
          <w:szCs w:val="36"/>
          <w:highlight w:val="none"/>
          <w:lang w:val="en-US" w:eastAsia="zh-CN" w:bidi="ar-SA"/>
        </w:rPr>
        <w:t>第八章、图纸和工程量清单</w:t>
      </w:r>
      <w:r>
        <w:rPr>
          <w:rStyle w:val="12"/>
          <w:rFonts w:eastAsia="仿宋_GB2312" w:cs="Times New Roman"/>
          <w:b/>
          <w:bCs/>
          <w:i w:val="0"/>
          <w:caps w:val="0"/>
          <w:color w:val="auto"/>
          <w:spacing w:val="0"/>
          <w:w w:val="100"/>
          <w:kern w:val="2"/>
          <w:sz w:val="36"/>
          <w:szCs w:val="24"/>
          <w:highlight w:val="none"/>
          <w:lang w:val="en-US" w:eastAsia="zh-CN" w:bidi="ar-SA"/>
        </w:rPr>
        <w:t>（另附）</w:t>
      </w:r>
    </w:p>
    <w:p w14:paraId="2D2DEDE0">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370794BC">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77A56AFA">
      <w:pPr>
        <w:snapToGrid/>
        <w:spacing w:before="0" w:beforeAutospacing="0" w:after="0" w:afterAutospacing="0" w:line="520" w:lineRule="exact"/>
        <w:jc w:val="both"/>
        <w:textAlignment w:val="baseline"/>
        <w:rPr>
          <w:rStyle w:val="12"/>
          <w:rFonts w:eastAsia="仿宋_GB2312" w:cs="Times New Roman"/>
          <w:b/>
          <w:bCs/>
          <w:i w:val="0"/>
          <w:caps w:val="0"/>
          <w:color w:val="auto"/>
          <w:spacing w:val="0"/>
          <w:w w:val="100"/>
          <w:kern w:val="2"/>
          <w:sz w:val="48"/>
          <w:szCs w:val="24"/>
          <w:highlight w:val="none"/>
          <w:lang w:val="en-US" w:eastAsia="zh-CN" w:bidi="ar-SA"/>
        </w:rPr>
      </w:pPr>
    </w:p>
    <w:p w14:paraId="75C0C42C">
      <w:pPr>
        <w:rPr>
          <w:highlight w:val="none"/>
        </w:rPr>
      </w:pPr>
    </w:p>
    <w:sectPr>
      <w:pgSz w:w="11906" w:h="16838"/>
      <w:pgMar w:top="1134" w:right="986" w:bottom="1134" w:left="1134" w:header="851" w:footer="992" w:gutter="284"/>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隶书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CC93">
    <w:pPr>
      <w:pStyle w:val="6"/>
      <w:widowControl/>
      <w:snapToGrid w:val="0"/>
      <w:jc w:val="left"/>
      <w:textAlignment w:val="baseline"/>
      <w:rPr>
        <w:rStyle w:val="28"/>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76AA5">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9676AA5">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641098E2">
    <w:pPr>
      <w:pStyle w:val="6"/>
      <w:widowControl/>
      <w:snapToGrid w:val="0"/>
      <w:jc w:val="left"/>
      <w:textAlignment w:val="baseline"/>
      <w:rPr>
        <w:rStyle w:val="12"/>
        <w:kern w:val="2"/>
        <w:sz w:val="18"/>
        <w:szCs w:val="18"/>
        <w:lang w:val="en-US" w:eastAsia="zh-CN" w:bidi="ar-SA"/>
      </w:rPr>
    </w:pPr>
    <w:r>
      <w:rPr>
        <w:rStyle w:val="12"/>
        <w:kern w:val="0"/>
        <w:sz w:val="18"/>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23FC">
    <w:pPr>
      <w:pStyle w:val="6"/>
      <w:framePr w:wrap="around" w:vAnchor="margin" w:hAnchor="text" w:xAlign="center" w:yAlign="inline"/>
      <w:widowControl/>
      <w:snapToGrid w:val="0"/>
      <w:jc w:val="left"/>
      <w:textAlignment w:val="baseline"/>
      <w:rPr>
        <w:rStyle w:val="28"/>
        <w:kern w:val="2"/>
        <w:sz w:val="18"/>
        <w:szCs w:val="18"/>
        <w:lang w:val="en-US" w:eastAsia="zh-CN" w:bidi="ar-SA"/>
      </w:rPr>
    </w:pPr>
  </w:p>
  <w:p w14:paraId="06241BD0">
    <w:pPr>
      <w:pStyle w:val="6"/>
      <w:widowControl/>
      <w:snapToGrid w:val="0"/>
      <w:jc w:val="left"/>
      <w:textAlignment w:val="baseline"/>
      <w:rPr>
        <w:rStyle w:val="12"/>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0392">
    <w:pPr>
      <w:pStyle w:val="7"/>
      <w:widowControl/>
      <w:pBdr>
        <w:bottom w:val="single" w:color="000000" w:sz="6" w:space="0"/>
      </w:pBdr>
      <w:snapToGrid w:val="0"/>
      <w:jc w:val="both"/>
      <w:textAlignment w:val="baseline"/>
      <w:rPr>
        <w:rStyle w:val="1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10AD2"/>
    <w:multiLevelType w:val="singleLevel"/>
    <w:tmpl w:val="91810AD2"/>
    <w:lvl w:ilvl="0" w:tentative="0">
      <w:start w:val="7"/>
      <w:numFmt w:val="chineseCounting"/>
      <w:suff w:val="nothing"/>
      <w:lvlText w:val="%1、"/>
      <w:lvlJc w:val="left"/>
      <w:rPr>
        <w:rFonts w:hint="eastAsia"/>
      </w:rPr>
    </w:lvl>
  </w:abstractNum>
  <w:abstractNum w:abstractNumId="1">
    <w:nsid w:val="541618B5"/>
    <w:multiLevelType w:val="singleLevel"/>
    <w:tmpl w:val="541618B5"/>
    <w:lvl w:ilvl="0" w:tentative="0">
      <w:start w:val="1"/>
      <w:numFmt w:val="decimal"/>
      <w:suff w:val="space"/>
      <w:lvlText w:val="%1."/>
      <w:lvlJc w:val="left"/>
      <w:pPr>
        <w:widowControl/>
        <w:textAlignment w:val="baseline"/>
      </w:pPr>
      <w:rPr>
        <w:rStyle w:val="12"/>
      </w:rPr>
    </w:lvl>
  </w:abstractNum>
  <w:abstractNum w:abstractNumId="2">
    <w:nsid w:val="6EDD6596"/>
    <w:multiLevelType w:val="singleLevel"/>
    <w:tmpl w:val="6EDD6596"/>
    <w:lvl w:ilvl="0" w:tentative="0">
      <w:start w:val="1"/>
      <w:numFmt w:val="decimal"/>
      <w:suff w:val="nothing"/>
      <w:lvlText w:val="（%1）"/>
      <w:lvlJc w:val="left"/>
      <w:pPr>
        <w:widowControl/>
        <w:textAlignment w:val="baseline"/>
      </w:pPr>
      <w:rPr>
        <w:rStyle w:val="1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C3721"/>
    <w:rsid w:val="1A804F6A"/>
    <w:rsid w:val="211437F9"/>
    <w:rsid w:val="211E7A7D"/>
    <w:rsid w:val="30594B48"/>
    <w:rsid w:val="30F24EF9"/>
    <w:rsid w:val="3D953137"/>
    <w:rsid w:val="561C3721"/>
    <w:rsid w:val="59F50B50"/>
    <w:rsid w:val="79D2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next w:val="2"/>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1"/>
    <w:basedOn w:val="1"/>
    <w:next w:val="1"/>
    <w:qFormat/>
    <w:uiPriority w:val="39"/>
    <w:pPr>
      <w:adjustRightInd w:val="0"/>
      <w:spacing w:before="120" w:after="120" w:line="312" w:lineRule="atLeast"/>
      <w:jc w:val="left"/>
      <w:textAlignment w:val="baseline"/>
    </w:pPr>
    <w:rPr>
      <w:b/>
      <w:bCs/>
      <w:caps/>
      <w:kern w:val="0"/>
      <w:sz w:val="20"/>
      <w:szCs w:val="20"/>
    </w:rPr>
  </w:style>
  <w:style w:type="character" w:styleId="11">
    <w:name w:val="Strong"/>
    <w:link w:val="1"/>
    <w:qFormat/>
    <w:uiPriority w:val="0"/>
    <w:rPr>
      <w:rFonts w:cs="Times New Roman"/>
      <w:b/>
      <w:bCs/>
    </w:rPr>
  </w:style>
  <w:style w:type="character" w:customStyle="1" w:styleId="12">
    <w:name w:val="NormalCharacter"/>
    <w:link w:val="1"/>
    <w:autoRedefine/>
    <w:semiHidden/>
    <w:qFormat/>
    <w:uiPriority w:val="0"/>
    <w:rPr>
      <w:rFonts w:ascii="Times New Roman" w:hAnsi="Times New Roman" w:eastAsia="宋体" w:cstheme="minorBidi"/>
      <w:kern w:val="2"/>
      <w:sz w:val="21"/>
      <w:szCs w:val="24"/>
      <w:lang w:val="en-US" w:eastAsia="zh-CN" w:bidi="ar-SA"/>
    </w:rPr>
  </w:style>
  <w:style w:type="paragraph" w:customStyle="1" w:styleId="13">
    <w:name w:val="Heading4"/>
    <w:basedOn w:val="1"/>
    <w:next w:val="1"/>
    <w:autoRedefine/>
    <w:qFormat/>
    <w:uiPriority w:val="0"/>
    <w:pPr>
      <w:keepNext/>
      <w:keepLines/>
      <w:spacing w:line="360" w:lineRule="auto"/>
      <w:jc w:val="both"/>
      <w:textAlignment w:val="baseline"/>
    </w:pPr>
    <w:rPr>
      <w:rFonts w:ascii="Arial" w:hAnsi="Arial" w:cs="Times New Roman"/>
      <w:b/>
      <w:bCs/>
      <w:kern w:val="2"/>
      <w:sz w:val="21"/>
      <w:szCs w:val="28"/>
      <w:lang w:val="en-US" w:eastAsia="zh-CN" w:bidi="ar-SA"/>
    </w:rPr>
  </w:style>
  <w:style w:type="paragraph" w:customStyle="1" w:styleId="14">
    <w:name w:val="UserStyle_175"/>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
    <w:name w:val="PlainText"/>
    <w:basedOn w:val="1"/>
    <w:next w:val="1"/>
    <w:autoRedefine/>
    <w:qFormat/>
    <w:uiPriority w:val="0"/>
    <w:pPr>
      <w:jc w:val="both"/>
      <w:textAlignment w:val="baseline"/>
    </w:pPr>
    <w:rPr>
      <w:rFonts w:ascii="宋体" w:hAnsi="Courier New"/>
      <w:kern w:val="2"/>
      <w:sz w:val="21"/>
      <w:szCs w:val="20"/>
      <w:lang w:val="en-US" w:eastAsia="zh-CN" w:bidi="ar-SA"/>
    </w:rPr>
  </w:style>
  <w:style w:type="paragraph" w:customStyle="1" w:styleId="16">
    <w:name w:val="UserStyle_156"/>
    <w:autoRedefine/>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17">
    <w:name w:val="AnnotationText"/>
    <w:basedOn w:val="1"/>
    <w:autoRedefine/>
    <w:qFormat/>
    <w:uiPriority w:val="0"/>
    <w:pPr>
      <w:jc w:val="left"/>
      <w:textAlignment w:val="baseline"/>
    </w:pPr>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9">
    <w:name w:val="BodyTextIndent"/>
    <w:basedOn w:val="1"/>
    <w:autoRedefine/>
    <w:qFormat/>
    <w:uiPriority w:val="0"/>
    <w:pPr>
      <w:spacing w:line="440" w:lineRule="exact"/>
      <w:ind w:firstLine="419" w:firstLineChars="196"/>
      <w:jc w:val="both"/>
      <w:textAlignment w:val="baseline"/>
    </w:pPr>
    <w:rPr>
      <w:rFonts w:ascii="宋体" w:hAnsi="宋体"/>
      <w:spacing w:val="2"/>
      <w:kern w:val="2"/>
      <w:sz w:val="21"/>
      <w:szCs w:val="24"/>
      <w:lang w:val="en-US" w:eastAsia="zh-CN" w:bidi="ar-SA"/>
    </w:rPr>
  </w:style>
  <w:style w:type="paragraph" w:customStyle="1" w:styleId="20">
    <w:name w:val="Heading5"/>
    <w:basedOn w:val="1"/>
    <w:next w:val="21"/>
    <w:autoRedefine/>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1">
    <w:name w:val="NormalIndent"/>
    <w:basedOn w:val="1"/>
    <w:qFormat/>
    <w:uiPriority w:val="0"/>
    <w:pPr>
      <w:widowControl/>
      <w:ind w:firstLine="420"/>
      <w:jc w:val="left"/>
      <w:textAlignment w:val="baseline"/>
    </w:pPr>
    <w:rPr>
      <w:kern w:val="2"/>
      <w:sz w:val="20"/>
      <w:szCs w:val="24"/>
      <w:lang w:val="en-US" w:eastAsia="zh-CN" w:bidi="ar-SA"/>
    </w:rPr>
  </w:style>
  <w:style w:type="paragraph" w:customStyle="1" w:styleId="22">
    <w:name w:val="Heading3"/>
    <w:basedOn w:val="1"/>
    <w:next w:val="1"/>
    <w:autoRedefine/>
    <w:qFormat/>
    <w:uiPriority w:val="0"/>
    <w:pPr>
      <w:keepNext/>
      <w:keepLines/>
      <w:spacing w:before="260" w:after="260" w:line="24" w:lineRule="auto"/>
      <w:jc w:val="both"/>
      <w:textAlignment w:val="baseline"/>
    </w:pPr>
    <w:rPr>
      <w:rFonts w:ascii="宋体" w:hAnsi="宋体" w:cs="Times New Roman"/>
      <w:b/>
      <w:bCs/>
      <w:kern w:val="0"/>
      <w:sz w:val="24"/>
      <w:szCs w:val="32"/>
      <w:lang w:val="en-US" w:eastAsia="zh-CN" w:bidi="ar-SA"/>
    </w:rPr>
  </w:style>
  <w:style w:type="paragraph" w:customStyle="1" w:styleId="23">
    <w:name w:val="BodyText"/>
    <w:basedOn w:val="1"/>
    <w:next w:val="24"/>
    <w:autoRedefine/>
    <w:qFormat/>
    <w:uiPriority w:val="0"/>
    <w:pPr>
      <w:jc w:val="center"/>
      <w:textAlignment w:val="baseline"/>
    </w:pPr>
    <w:rPr>
      <w:kern w:val="2"/>
      <w:sz w:val="52"/>
      <w:szCs w:val="24"/>
      <w:lang w:val="en-US" w:eastAsia="zh-CN" w:bidi="ar-SA"/>
    </w:rPr>
  </w:style>
  <w:style w:type="paragraph" w:customStyle="1" w:styleId="24">
    <w:name w:val="TOC5"/>
    <w:basedOn w:val="1"/>
    <w:next w:val="1"/>
    <w:autoRedefine/>
    <w:qFormat/>
    <w:uiPriority w:val="0"/>
    <w:pPr>
      <w:ind w:left="1680" w:leftChars="800"/>
      <w:jc w:val="both"/>
      <w:textAlignment w:val="baseline"/>
    </w:pPr>
    <w:rPr>
      <w:rFonts w:ascii="Calibri" w:hAnsi="Calibri"/>
      <w:kern w:val="2"/>
      <w:sz w:val="21"/>
      <w:szCs w:val="22"/>
      <w:lang w:val="en-US" w:eastAsia="zh-CN" w:bidi="ar-SA"/>
    </w:rPr>
  </w:style>
  <w:style w:type="paragraph" w:styleId="25">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7">
    <w:name w:val="UserStyle_163"/>
    <w:qFormat/>
    <w:uiPriority w:val="0"/>
    <w:pPr>
      <w:widowControl/>
      <w:textAlignment w:val="baseline"/>
    </w:pPr>
    <w:rPr>
      <w:rFonts w:ascii="Times New Roman" w:hAnsi="Times New Roman" w:eastAsia="Times New Roman" w:cstheme="minorBidi"/>
      <w:sz w:val="24"/>
      <w:szCs w:val="24"/>
      <w:lang w:val="en-US" w:bidi="ar-SA"/>
    </w:rPr>
  </w:style>
  <w:style w:type="character" w:customStyle="1" w:styleId="28">
    <w:name w:val="PageNumber"/>
    <w:basedOn w:val="12"/>
    <w:link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20340</Words>
  <Characters>22614</Characters>
  <Lines>0</Lines>
  <Paragraphs>0</Paragraphs>
  <TotalTime>0</TotalTime>
  <ScaleCrop>false</ScaleCrop>
  <LinksUpToDate>false</LinksUpToDate>
  <CharactersWithSpaces>22808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2025-04-23T02:22:00Z</dcterms:created>
  <dc:creator>TAOTAO</dc:creator>
  <cp:lastModifiedBy>admin</cp:lastModifiedBy>
  <dcterms:modified xsi:type="dcterms:W3CDTF">2025-04-24T08:21:45Z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2523C6624DE44F7587369A3061CD9A93_11</vt:lpwstr>
  </property>
  <property fmtid="{D5CDD505-2E9C-101B-9397-08002B2CF9AE}" pid="4" name="KSOTemplateDocerSaveRecord">
    <vt:lpwstr>eyJoZGlkIjoiOTNiMzUyNTlmYzY2ZjMyMzAzNWM1ODhiMGYxMmRiZjYifQ==</vt:lpwstr>
  </property>
</Properties>
</file>